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6F7D03" w14:textId="6354ABCC" w:rsidR="00D87AF3" w:rsidRDefault="00D87AF3" w:rsidP="00D87AF3">
      <w:pPr>
        <w:pStyle w:val="Title"/>
        <w:spacing w:before="600" w:after="2160"/>
        <w:ind w:right="1840"/>
        <w:contextualSpacing w:val="0"/>
      </w:pPr>
      <w:r w:rsidRPr="00B00817">
        <w:rPr>
          <w:i/>
          <w:iCs/>
        </w:rPr>
        <w:t>Local Government Act 2020</w:t>
      </w:r>
      <w:r>
        <w:t xml:space="preserve"> – Notice of Acquisition (NOA)</w:t>
      </w:r>
    </w:p>
    <w:p w14:paraId="432FD007" w14:textId="08A0322A" w:rsidR="00D87AF3" w:rsidRDefault="006C4AAA" w:rsidP="00D87AF3">
      <w:pPr>
        <w:pStyle w:val="introtext"/>
      </w:pPr>
      <w:r>
        <w:t>A</w:t>
      </w:r>
      <w:r w:rsidR="00D87AF3" w:rsidRPr="00D87AF3">
        <w:rPr>
          <w:color w:val="53565A" w:themeColor="accent2"/>
        </w:rPr>
        <w:t xml:space="preserve"> person who acquires land in a municipal district </w:t>
      </w:r>
      <w:r w:rsidR="00BC0D56">
        <w:rPr>
          <w:color w:val="53565A" w:themeColor="accent2"/>
        </w:rPr>
        <w:t xml:space="preserve">of a council </w:t>
      </w:r>
      <w:r w:rsidR="00D87AF3" w:rsidRPr="00D87AF3">
        <w:rPr>
          <w:color w:val="53565A" w:themeColor="accent2"/>
        </w:rPr>
        <w:t xml:space="preserve">must give a notice in relation to the acquisition of the land to the chief executive officer of the </w:t>
      </w:r>
      <w:r w:rsidR="00BC0D56">
        <w:rPr>
          <w:color w:val="53565A" w:themeColor="accent2"/>
        </w:rPr>
        <w:t>council</w:t>
      </w:r>
      <w:r w:rsidR="00D87AF3">
        <w:rPr>
          <w:color w:val="53565A" w:themeColor="accent2"/>
        </w:rPr>
        <w:t xml:space="preserve"> (a Notice of Acquisition, NOA),</w:t>
      </w:r>
      <w:r w:rsidR="00D87AF3" w:rsidRPr="00D87AF3">
        <w:rPr>
          <w:color w:val="53565A" w:themeColor="accent2"/>
        </w:rPr>
        <w:t xml:space="preserve"> within </w:t>
      </w:r>
      <w:r w:rsidR="00623843" w:rsidRPr="6098C964">
        <w:rPr>
          <w:color w:val="53565A" w:themeColor="accent2"/>
        </w:rPr>
        <w:t>one month</w:t>
      </w:r>
      <w:r w:rsidR="00D87AF3" w:rsidRPr="6098C964">
        <w:rPr>
          <w:color w:val="53565A" w:themeColor="accent2"/>
        </w:rPr>
        <w:t xml:space="preserve">. </w:t>
      </w:r>
    </w:p>
    <w:p w14:paraId="4ECD25BC" w14:textId="04B1346D" w:rsidR="00D87AF3" w:rsidRPr="00432AAF" w:rsidRDefault="00D87AF3" w:rsidP="00D622D7">
      <w:pPr>
        <w:pStyle w:val="bodycopy"/>
        <w:sectPr w:rsidR="00D87AF3" w:rsidRPr="00432AAF" w:rsidSect="00DC2E41">
          <w:headerReference w:type="even" r:id="rId10"/>
          <w:headerReference w:type="default" r:id="rId11"/>
          <w:footerReference w:type="even" r:id="rId12"/>
          <w:footerReference w:type="default" r:id="rId13"/>
          <w:headerReference w:type="first" r:id="rId14"/>
          <w:footerReference w:type="first" r:id="rId15"/>
          <w:pgSz w:w="11906" w:h="16838" w:code="9"/>
          <w:pgMar w:top="992" w:right="1418" w:bottom="1418" w:left="1418" w:header="510" w:footer="805" w:gutter="0"/>
          <w:cols w:space="708"/>
          <w:titlePg/>
          <w:docGrid w:linePitch="360"/>
        </w:sectPr>
      </w:pPr>
      <w:r>
        <w:t>Councils need information about who owns properties in their municipalities to perform many of their functions. The main way that councils obtain this information is when they receive notifications about the transfer of ownership of a property.</w:t>
      </w:r>
      <w:r w:rsidR="00BD760C" w:rsidRPr="6098C964">
        <w:rPr>
          <w:rFonts w:cs="Times New Roman"/>
        </w:rPr>
        <w:t xml:space="preserve"> </w:t>
      </w:r>
      <w:r w:rsidR="00BB4A5D" w:rsidRPr="6098C964">
        <w:rPr>
          <w:rFonts w:cs="Times New Roman"/>
        </w:rPr>
        <w:t>These are called</w:t>
      </w:r>
      <w:r w:rsidR="002B2C93" w:rsidRPr="6098C964">
        <w:rPr>
          <w:rFonts w:cs="Times New Roman"/>
        </w:rPr>
        <w:t xml:space="preserve"> </w:t>
      </w:r>
      <w:r w:rsidR="00BB4A5D" w:rsidRPr="6098C964">
        <w:rPr>
          <w:rFonts w:cs="Times New Roman"/>
        </w:rPr>
        <w:t xml:space="preserve">a Notice of Acquisition, or NOA. </w:t>
      </w:r>
      <w:r w:rsidR="00BD760C" w:rsidRPr="00BD760C">
        <w:t xml:space="preserve">The Local Government (Land Information) Regulations 2021 </w:t>
      </w:r>
      <w:r w:rsidR="00C22BE2">
        <w:t xml:space="preserve">(the Regulations) </w:t>
      </w:r>
      <w:r w:rsidR="00BD760C" w:rsidRPr="00BD760C">
        <w:t xml:space="preserve">provide the prescribed requirements for </w:t>
      </w:r>
      <w:r w:rsidR="00BD760C">
        <w:t>NOA</w:t>
      </w:r>
      <w:r w:rsidR="00BD760C" w:rsidRPr="00BD760C">
        <w:t>s</w:t>
      </w:r>
      <w:r w:rsidR="003B31DF">
        <w:t xml:space="preserve"> associated with section 122 of the </w:t>
      </w:r>
      <w:hyperlink r:id="rId16">
        <w:r w:rsidR="00FA15B3" w:rsidRPr="6098C964">
          <w:rPr>
            <w:rStyle w:val="Hyperlink"/>
            <w:i/>
            <w:iCs/>
            <w:color w:val="53565A" w:themeColor="accent2"/>
          </w:rPr>
          <w:t xml:space="preserve">Local Government Act 2020 </w:t>
        </w:r>
        <w:r w:rsidR="00FA15B3" w:rsidRPr="6098C964">
          <w:rPr>
            <w:rStyle w:val="Hyperlink"/>
            <w:color w:val="53565A" w:themeColor="accent2"/>
          </w:rPr>
          <w:t>(the 2020 Act)</w:t>
        </w:r>
      </w:hyperlink>
      <w:r w:rsidR="00FA15B3">
        <w:t xml:space="preserve"> . </w:t>
      </w:r>
    </w:p>
    <w:p w14:paraId="2F2D8646" w14:textId="6A077E34" w:rsidR="00D76005" w:rsidRPr="00D622D7" w:rsidRDefault="00B60FF9" w:rsidP="00D622D7">
      <w:pPr>
        <w:pStyle w:val="heading1blue"/>
      </w:pPr>
      <w:bookmarkStart w:id="0" w:name="_Hlk77609034"/>
      <w:r>
        <w:t>The</w:t>
      </w:r>
      <w:r w:rsidR="00C22BE2">
        <w:t xml:space="preserve"> NOA</w:t>
      </w:r>
    </w:p>
    <w:p w14:paraId="208D682C" w14:textId="38459980" w:rsidR="00B60FF9" w:rsidRPr="00D622D7" w:rsidRDefault="00B60FF9" w:rsidP="00B60FF9">
      <w:pPr>
        <w:pStyle w:val="heading2black"/>
      </w:pPr>
      <w:r>
        <w:t xml:space="preserve">Information required in </w:t>
      </w:r>
      <w:proofErr w:type="gramStart"/>
      <w:r>
        <w:t>a</w:t>
      </w:r>
      <w:proofErr w:type="gramEnd"/>
      <w:r>
        <w:t xml:space="preserve"> NOA</w:t>
      </w:r>
    </w:p>
    <w:bookmarkEnd w:id="0"/>
    <w:p w14:paraId="3AA94FCA" w14:textId="69834047" w:rsidR="00D068E1" w:rsidRDefault="00D068E1" w:rsidP="00D068E1">
      <w:pPr>
        <w:pStyle w:val="bodycopy"/>
      </w:pPr>
      <w:r>
        <w:t xml:space="preserve">Regulation 7 of the Regulations specifies the prescribed information that a NOA must include, </w:t>
      </w:r>
      <w:r w:rsidR="00036C86">
        <w:t>in summary this is</w:t>
      </w:r>
      <w:r>
        <w:t>:</w:t>
      </w:r>
    </w:p>
    <w:p w14:paraId="2A62AC5D" w14:textId="30E72B3C" w:rsidR="00D068E1" w:rsidRDefault="00D068E1" w:rsidP="00D068E1">
      <w:pPr>
        <w:pStyle w:val="dotpoints"/>
      </w:pPr>
      <w:r>
        <w:t>personal details (as listed</w:t>
      </w:r>
      <w:proofErr w:type="gramStart"/>
      <w:r>
        <w:t>);</w:t>
      </w:r>
      <w:proofErr w:type="gramEnd"/>
    </w:p>
    <w:p w14:paraId="267B4507" w14:textId="79A0C93C" w:rsidR="00D068E1" w:rsidRDefault="00D068E1" w:rsidP="00D068E1">
      <w:pPr>
        <w:pStyle w:val="dotpoints"/>
      </w:pPr>
      <w:r>
        <w:t xml:space="preserve">property details in relation to the </w:t>
      </w:r>
      <w:proofErr w:type="gramStart"/>
      <w:r>
        <w:t>land;</w:t>
      </w:r>
      <w:proofErr w:type="gramEnd"/>
    </w:p>
    <w:p w14:paraId="6213DDD4" w14:textId="5F24B6F9" w:rsidR="00D068E1" w:rsidRDefault="00D068E1" w:rsidP="00D068E1">
      <w:pPr>
        <w:pStyle w:val="dotpoints"/>
      </w:pPr>
      <w:r>
        <w:t xml:space="preserve">transfer </w:t>
      </w:r>
      <w:proofErr w:type="gramStart"/>
      <w:r>
        <w:t>details;</w:t>
      </w:r>
      <w:proofErr w:type="gramEnd"/>
    </w:p>
    <w:p w14:paraId="2F320860" w14:textId="28CC2A76" w:rsidR="00D068E1" w:rsidRDefault="00D068E1" w:rsidP="00D068E1">
      <w:pPr>
        <w:pStyle w:val="dotpoints"/>
      </w:pPr>
      <w:r>
        <w:t xml:space="preserve">type of property and number of bedrooms if it is </w:t>
      </w:r>
      <w:proofErr w:type="gramStart"/>
      <w:r>
        <w:t>residential;</w:t>
      </w:r>
      <w:proofErr w:type="gramEnd"/>
    </w:p>
    <w:p w14:paraId="2D78161B" w14:textId="45F6389B" w:rsidR="00D068E1" w:rsidRDefault="00D068E1" w:rsidP="00D068E1">
      <w:pPr>
        <w:pStyle w:val="dotpoints"/>
      </w:pPr>
      <w:r>
        <w:t>contact details and certification;</w:t>
      </w:r>
      <w:r w:rsidR="00D469B6">
        <w:t xml:space="preserve"> </w:t>
      </w:r>
      <w:r w:rsidR="00097373">
        <w:t>and</w:t>
      </w:r>
    </w:p>
    <w:p w14:paraId="0084F144" w14:textId="554122E2" w:rsidR="00D76005" w:rsidRPr="00D622D7" w:rsidRDefault="00097373" w:rsidP="00D622D7">
      <w:pPr>
        <w:pStyle w:val="dotpoints"/>
      </w:pPr>
      <w:r>
        <w:t xml:space="preserve">the </w:t>
      </w:r>
      <w:r w:rsidR="00D068E1">
        <w:t>relevant property code</w:t>
      </w:r>
      <w:r>
        <w:t xml:space="preserve"> (as listed)</w:t>
      </w:r>
      <w:r w:rsidR="00D068E1">
        <w:t xml:space="preserve">. </w:t>
      </w:r>
    </w:p>
    <w:p w14:paraId="6D24FBB1" w14:textId="636F10C3" w:rsidR="00D76005" w:rsidRPr="00D622D7" w:rsidRDefault="00B60FF9" w:rsidP="00D622D7">
      <w:pPr>
        <w:pStyle w:val="heading2black"/>
      </w:pPr>
      <w:bookmarkStart w:id="1" w:name="_Hlk77608801"/>
      <w:r>
        <w:t>Prescribed period</w:t>
      </w:r>
    </w:p>
    <w:bookmarkEnd w:id="1"/>
    <w:p w14:paraId="12BAB7B7" w14:textId="2F727969" w:rsidR="00D76005" w:rsidRPr="00D068E1" w:rsidRDefault="00D068E1" w:rsidP="00D068E1">
      <w:pPr>
        <w:pStyle w:val="bodycopy"/>
      </w:pPr>
      <w:r w:rsidRPr="00D068E1">
        <w:t xml:space="preserve">A person who acquires </w:t>
      </w:r>
      <w:r w:rsidR="003B31DF">
        <w:t xml:space="preserve">any </w:t>
      </w:r>
      <w:r w:rsidRPr="00D068E1">
        <w:t xml:space="preserve">land in a municipal district </w:t>
      </w:r>
      <w:r w:rsidR="001A25A0">
        <w:t>of a council</w:t>
      </w:r>
      <w:r w:rsidRPr="00D068E1">
        <w:t xml:space="preserve"> must give </w:t>
      </w:r>
      <w:proofErr w:type="gramStart"/>
      <w:r w:rsidRPr="00D068E1">
        <w:t>a</w:t>
      </w:r>
      <w:proofErr w:type="gramEnd"/>
      <w:r w:rsidR="00C42F79">
        <w:t xml:space="preserve"> NOA</w:t>
      </w:r>
      <w:r w:rsidRPr="00D068E1">
        <w:t xml:space="preserve"> to the chief executive officer</w:t>
      </w:r>
      <w:r w:rsidR="003B31DF">
        <w:t xml:space="preserve"> (CEO)</w:t>
      </w:r>
      <w:r w:rsidRPr="00D068E1">
        <w:t xml:space="preserve"> of the </w:t>
      </w:r>
      <w:r w:rsidR="001A25A0">
        <w:t>council</w:t>
      </w:r>
      <w:r w:rsidRPr="00D068E1">
        <w:t xml:space="preserve"> within one month of acquiring the land</w:t>
      </w:r>
      <w:r>
        <w:t>.</w:t>
      </w:r>
    </w:p>
    <w:p w14:paraId="764B3FC2" w14:textId="19136BE0" w:rsidR="002D7D46" w:rsidRPr="00D622D7" w:rsidRDefault="002D7D46" w:rsidP="002D7D46">
      <w:pPr>
        <w:pStyle w:val="heading1blue"/>
      </w:pPr>
      <w:r>
        <w:t xml:space="preserve">Roles and responsibilities </w:t>
      </w:r>
    </w:p>
    <w:p w14:paraId="5459DA62" w14:textId="30AEABFC" w:rsidR="003B31DF" w:rsidRDefault="003B31DF" w:rsidP="003B31DF">
      <w:pPr>
        <w:pStyle w:val="heading2black"/>
      </w:pPr>
      <w:bookmarkStart w:id="2" w:name="_Hlk77606286"/>
      <w:bookmarkStart w:id="3" w:name="_Hlk77777228"/>
      <w:r>
        <w:t>Person who acquires any land</w:t>
      </w:r>
    </w:p>
    <w:p w14:paraId="161BD585" w14:textId="5BDD71BF" w:rsidR="003B31DF" w:rsidRDefault="003B31DF" w:rsidP="003B31DF">
      <w:pPr>
        <w:pStyle w:val="bodycopy"/>
      </w:pPr>
      <w:r w:rsidRPr="002D7D46">
        <w:t>Must</w:t>
      </w:r>
      <w:r>
        <w:t xml:space="preserve"> submit </w:t>
      </w:r>
      <w:proofErr w:type="gramStart"/>
      <w:r>
        <w:t>a</w:t>
      </w:r>
      <w:proofErr w:type="gramEnd"/>
      <w:r>
        <w:t xml:space="preserve"> NOA to the CEO of the </w:t>
      </w:r>
      <w:r w:rsidR="002B7D23">
        <w:t xml:space="preserve">council </w:t>
      </w:r>
      <w:r>
        <w:t>within one month of acquiring the land</w:t>
      </w:r>
      <w:r w:rsidR="00AF7035">
        <w:t>.</w:t>
      </w:r>
      <w:r>
        <w:t xml:space="preserve"> </w:t>
      </w:r>
      <w:r w:rsidR="00AF7035">
        <w:t>T</w:t>
      </w:r>
      <w:r>
        <w:t>h</w:t>
      </w:r>
      <w:r w:rsidR="00AF7035">
        <w:t xml:space="preserve">e NOA form </w:t>
      </w:r>
      <w:r w:rsidR="00A45B2D">
        <w:t xml:space="preserve">is </w:t>
      </w:r>
      <w:r w:rsidR="00AF7035">
        <w:t xml:space="preserve">generally </w:t>
      </w:r>
      <w:r w:rsidR="00A45B2D">
        <w:t>generated</w:t>
      </w:r>
      <w:r>
        <w:t xml:space="preserve"> via </w:t>
      </w:r>
      <w:hyperlink r:id="rId17" w:history="1">
        <w:r w:rsidRPr="00FA15B3">
          <w:rPr>
            <w:rStyle w:val="Hyperlink"/>
          </w:rPr>
          <w:t>PEXA</w:t>
        </w:r>
      </w:hyperlink>
      <w:r w:rsidR="00AF7035">
        <w:t xml:space="preserve"> as part of </w:t>
      </w:r>
      <w:r w:rsidR="00AF7035" w:rsidRPr="00AF7035">
        <w:t>the broader conveyancing process. The person</w:t>
      </w:r>
      <w:r w:rsidR="00AF7035">
        <w:t xml:space="preserve"> (or their lawyer or conveyancer)</w:t>
      </w:r>
      <w:r w:rsidR="00AF7035" w:rsidRPr="00AF7035">
        <w:t xml:space="preserve"> must then print the NOA form and manually submit it to the relevant council.</w:t>
      </w:r>
    </w:p>
    <w:p w14:paraId="17F8EFCF" w14:textId="6BF82B86" w:rsidR="002D7D46" w:rsidRDefault="002D7D46" w:rsidP="002D7D46">
      <w:pPr>
        <w:pStyle w:val="heading2black"/>
      </w:pPr>
      <w:r>
        <w:t>Councils</w:t>
      </w:r>
    </w:p>
    <w:bookmarkEnd w:id="2"/>
    <w:bookmarkEnd w:id="3"/>
    <w:p w14:paraId="44148515" w14:textId="6B9C8E19" w:rsidR="002D7D46" w:rsidRPr="003B31DF" w:rsidRDefault="003B31DF" w:rsidP="003B31DF">
      <w:pPr>
        <w:pStyle w:val="bodycopy"/>
      </w:pPr>
      <w:r w:rsidRPr="003B31DF">
        <w:t>Councils receive the NOA from purchasers of Land</w:t>
      </w:r>
      <w:r>
        <w:t xml:space="preserve"> and use the information for various </w:t>
      </w:r>
      <w:r w:rsidR="00A45B2D">
        <w:t xml:space="preserve">council </w:t>
      </w:r>
      <w:r>
        <w:t>functions</w:t>
      </w:r>
      <w:r w:rsidR="00AF7035">
        <w:t xml:space="preserve"> (including levying rates and enrolling voters).</w:t>
      </w:r>
    </w:p>
    <w:p w14:paraId="5982E451" w14:textId="00AB1033" w:rsidR="003B31DF" w:rsidRDefault="003B31DF" w:rsidP="003B31DF">
      <w:pPr>
        <w:pStyle w:val="heading2black"/>
      </w:pPr>
      <w:bookmarkStart w:id="4" w:name="_Hlk77777417"/>
      <w:r>
        <w:t xml:space="preserve">Property Exchange Australia (PEXA) </w:t>
      </w:r>
    </w:p>
    <w:p w14:paraId="78D2EB21" w14:textId="5116E205" w:rsidR="003B31DF" w:rsidRDefault="00A45B2D" w:rsidP="00A45B2D">
      <w:pPr>
        <w:pStyle w:val="bodycopy"/>
      </w:pPr>
      <w:bookmarkStart w:id="5" w:name="_Hlk77777405"/>
      <w:r w:rsidRPr="00A45B2D">
        <w:t xml:space="preserve">PEXA is an Electronic </w:t>
      </w:r>
      <w:r w:rsidR="009F138C" w:rsidRPr="00A45B2D">
        <w:t>Lodgement</w:t>
      </w:r>
      <w:r w:rsidRPr="00A45B2D">
        <w:t xml:space="preserve"> Network Operator that allows for the </w:t>
      </w:r>
      <w:r w:rsidR="009F138C" w:rsidRPr="00A45B2D">
        <w:t>lodgement</w:t>
      </w:r>
      <w:r w:rsidRPr="00A45B2D">
        <w:t xml:space="preserve"> of nearly all instrument types with the </w:t>
      </w:r>
      <w:r w:rsidR="001F159F">
        <w:t xml:space="preserve">Victorian </w:t>
      </w:r>
      <w:r w:rsidRPr="00A45B2D">
        <w:t xml:space="preserve">Land Registry. </w:t>
      </w:r>
    </w:p>
    <w:p w14:paraId="08D8E6EF" w14:textId="77777777" w:rsidR="00A45B2D" w:rsidRDefault="00A45B2D" w:rsidP="00A45B2D">
      <w:pPr>
        <w:pStyle w:val="bodycopy"/>
      </w:pPr>
      <w:r>
        <w:t xml:space="preserve">The NOA is generated via PEXA then manually printed out for a person to lodge with Council. </w:t>
      </w:r>
    </w:p>
    <w:p w14:paraId="71310699" w14:textId="5DE39FB0" w:rsidR="001306B9" w:rsidRPr="001306B9" w:rsidRDefault="001306B9" w:rsidP="00A45B2D">
      <w:pPr>
        <w:pStyle w:val="bodycopy"/>
        <w:rPr>
          <w:b/>
          <w:bCs/>
          <w:color w:val="auto"/>
        </w:rPr>
      </w:pPr>
      <w:r w:rsidRPr="001306B9">
        <w:rPr>
          <w:b/>
          <w:bCs/>
          <w:color w:val="auto"/>
        </w:rPr>
        <w:t>Government Agencies</w:t>
      </w:r>
    </w:p>
    <w:p w14:paraId="4B7BFC16" w14:textId="220B40CA" w:rsidR="001306B9" w:rsidRDefault="006F4294" w:rsidP="001306B9">
      <w:pPr>
        <w:pStyle w:val="bodycopy"/>
      </w:pPr>
      <w:r>
        <w:t>Information from NOAs is shared with</w:t>
      </w:r>
      <w:r w:rsidR="00A45B2D">
        <w:t xml:space="preserve"> the State Revenue Office, Land Use Victoria and the Valuer General.</w:t>
      </w:r>
    </w:p>
    <w:p w14:paraId="672251FA" w14:textId="20F66FF1" w:rsidR="001306B9" w:rsidRDefault="001306B9" w:rsidP="00D622D7">
      <w:pPr>
        <w:pStyle w:val="bodycopy"/>
      </w:pPr>
      <w:r>
        <w:t xml:space="preserve">Information is used for matters </w:t>
      </w:r>
      <w:proofErr w:type="gramStart"/>
      <w:r>
        <w:t>including:</w:t>
      </w:r>
      <w:proofErr w:type="gramEnd"/>
      <w:r>
        <w:t xml:space="preserve"> in the administration of</w:t>
      </w:r>
      <w:r w:rsidRPr="001306B9">
        <w:t xml:space="preserve"> Victoria's taxation legislation </w:t>
      </w:r>
      <w:r>
        <w:t>to</w:t>
      </w:r>
      <w:r w:rsidRPr="001306B9">
        <w:t xml:space="preserve"> collect a range of taxes, duties and levies</w:t>
      </w:r>
      <w:r>
        <w:t xml:space="preserve"> and for the </w:t>
      </w:r>
      <w:r w:rsidRPr="001306B9">
        <w:t>valuations for Victorian Government property transactions and rating valuations. This includes valuations for council rates and land tax assessments</w:t>
      </w:r>
      <w:r w:rsidR="00C85CBC">
        <w:t xml:space="preserve"> t</w:t>
      </w:r>
      <w:r w:rsidRPr="001306B9">
        <w:t>o enable land valuations to take place</w:t>
      </w:r>
      <w:r>
        <w:t>.</w:t>
      </w:r>
      <w:bookmarkEnd w:id="4"/>
      <w:bookmarkEnd w:id="5"/>
    </w:p>
    <w:p w14:paraId="6446F39D" w14:textId="77777777" w:rsidR="000D43E5" w:rsidRPr="00192C78" w:rsidRDefault="000D43E5" w:rsidP="000D43E5">
      <w:pPr>
        <w:pStyle w:val="heading2black"/>
        <w:rPr>
          <w:rFonts w:ascii="Segoe UI" w:hAnsi="Segoe UI" w:cs="Segoe UI"/>
          <w:sz w:val="18"/>
          <w:szCs w:val="18"/>
        </w:rPr>
      </w:pPr>
      <w:r w:rsidRPr="6098C964">
        <w:rPr>
          <w:rStyle w:val="normaltextrun"/>
        </w:rPr>
        <w:t>Relationship to the </w:t>
      </w:r>
      <w:r w:rsidRPr="6098C964">
        <w:rPr>
          <w:rStyle w:val="normaltextrun"/>
          <w:i/>
          <w:iCs/>
        </w:rPr>
        <w:t>Local Government Act 1989 </w:t>
      </w:r>
      <w:r w:rsidRPr="6098C964">
        <w:rPr>
          <w:rStyle w:val="eop"/>
        </w:rPr>
        <w:t> </w:t>
      </w:r>
    </w:p>
    <w:p w14:paraId="293130B1" w14:textId="41DDC57F" w:rsidR="001306B9" w:rsidRPr="00DA5B3D" w:rsidRDefault="000D43E5" w:rsidP="00F97861">
      <w:pPr>
        <w:pStyle w:val="paragraph"/>
        <w:spacing w:before="0" w:beforeAutospacing="0" w:after="0" w:afterAutospacing="0"/>
        <w:textAlignment w:val="baseline"/>
      </w:pPr>
      <w:r w:rsidRPr="6098C964">
        <w:rPr>
          <w:rStyle w:val="normaltextrun"/>
          <w:rFonts w:ascii="Arial" w:hAnsi="Arial" w:cs="Arial"/>
          <w:color w:val="53565A" w:themeColor="accent2"/>
          <w:sz w:val="20"/>
          <w:szCs w:val="20"/>
        </w:rPr>
        <w:t>Similar provisions sat under </w:t>
      </w:r>
      <w:r w:rsidRPr="6098C964">
        <w:rPr>
          <w:rStyle w:val="normaltextrun"/>
          <w:rFonts w:ascii="Arial" w:hAnsi="Arial" w:cs="Arial"/>
          <w:color w:val="53565A" w:themeColor="accent2"/>
          <w:sz w:val="20"/>
          <w:szCs w:val="20"/>
          <w:lang w:val="en"/>
        </w:rPr>
        <w:t>section 2</w:t>
      </w:r>
      <w:r w:rsidR="007E1E94" w:rsidRPr="6098C964">
        <w:rPr>
          <w:rStyle w:val="normaltextrun"/>
          <w:rFonts w:ascii="Arial" w:hAnsi="Arial" w:cs="Arial"/>
          <w:color w:val="53565A" w:themeColor="accent2"/>
          <w:sz w:val="20"/>
          <w:szCs w:val="20"/>
          <w:lang w:val="en"/>
        </w:rPr>
        <w:t>31</w:t>
      </w:r>
      <w:r w:rsidRPr="6098C964">
        <w:rPr>
          <w:rStyle w:val="normaltextrun"/>
          <w:rFonts w:ascii="Arial" w:hAnsi="Arial" w:cs="Arial"/>
          <w:color w:val="53565A" w:themeColor="accent2"/>
          <w:sz w:val="20"/>
          <w:szCs w:val="20"/>
          <w:lang w:val="en"/>
        </w:rPr>
        <w:t> of the 1989 Act – these have now been replaced by section 12</w:t>
      </w:r>
      <w:r w:rsidR="007E1E94" w:rsidRPr="6098C964">
        <w:rPr>
          <w:rStyle w:val="normaltextrun"/>
          <w:rFonts w:ascii="Arial" w:hAnsi="Arial" w:cs="Arial"/>
          <w:color w:val="53565A" w:themeColor="accent2"/>
          <w:sz w:val="20"/>
          <w:szCs w:val="20"/>
          <w:lang w:val="en"/>
        </w:rPr>
        <w:t>2</w:t>
      </w:r>
      <w:r w:rsidRPr="6098C964">
        <w:rPr>
          <w:rStyle w:val="normaltextrun"/>
          <w:rFonts w:ascii="Arial" w:hAnsi="Arial" w:cs="Arial"/>
          <w:color w:val="53565A" w:themeColor="accent2"/>
          <w:sz w:val="20"/>
          <w:szCs w:val="20"/>
          <w:lang w:val="en"/>
        </w:rPr>
        <w:t> of the 2020 Act.</w:t>
      </w:r>
      <w:r w:rsidRPr="6098C964">
        <w:rPr>
          <w:rStyle w:val="eop"/>
          <w:rFonts w:ascii="Arial" w:hAnsi="Arial" w:cs="Arial"/>
          <w:color w:val="53565A" w:themeColor="accent2"/>
          <w:sz w:val="20"/>
          <w:szCs w:val="20"/>
        </w:rPr>
        <w:t> </w:t>
      </w:r>
    </w:p>
    <w:sectPr w:rsidR="001306B9" w:rsidRPr="00DA5B3D" w:rsidSect="003B31DF">
      <w:headerReference w:type="default" r:id="rId18"/>
      <w:footerReference w:type="default" r:id="rId19"/>
      <w:type w:val="continuous"/>
      <w:pgSz w:w="11906" w:h="16838" w:code="9"/>
      <w:pgMar w:top="992" w:right="1274" w:bottom="1135" w:left="1418" w:header="510" w:footer="805"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719D5B" w14:textId="77777777" w:rsidR="00BE4DDD" w:rsidRDefault="00BE4DDD" w:rsidP="00D21116">
      <w:r>
        <w:separator/>
      </w:r>
    </w:p>
  </w:endnote>
  <w:endnote w:type="continuationSeparator" w:id="0">
    <w:p w14:paraId="00CA4E7A" w14:textId="77777777" w:rsidR="00BE4DDD" w:rsidRDefault="00BE4DDD" w:rsidP="00D21116">
      <w:r>
        <w:continuationSeparator/>
      </w:r>
    </w:p>
  </w:endnote>
  <w:endnote w:type="continuationNotice" w:id="1">
    <w:p w14:paraId="3D54F72D" w14:textId="77777777" w:rsidR="00BE4DDD" w:rsidRDefault="00BE4D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auto"/>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E11E91" w14:textId="77777777" w:rsidR="004F66D3" w:rsidRDefault="004F66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EC1A30" w14:textId="77777777" w:rsidR="00DC2E41" w:rsidRPr="007272B8" w:rsidRDefault="00DC2E41" w:rsidP="00DC2E41">
    <w:pPr>
      <w:pStyle w:val="Footer"/>
    </w:pPr>
    <w:r>
      <w:rPr>
        <w:rStyle w:val="PageNumber"/>
        <w:sz w:val="16"/>
        <w:szCs w:val="16"/>
      </w:rPr>
      <w:fldChar w:fldCharType="begin"/>
    </w:r>
    <w:r>
      <w:rPr>
        <w:rStyle w:val="PageNumber"/>
        <w:sz w:val="16"/>
        <w:szCs w:val="16"/>
      </w:rPr>
      <w:instrText xml:space="preserve"> STYLEREF  Title  \* MERGEFORMAT </w:instrText>
    </w:r>
    <w:r>
      <w:rPr>
        <w:rStyle w:val="PageNumber"/>
        <w:sz w:val="16"/>
        <w:szCs w:val="16"/>
      </w:rPr>
      <w:fldChar w:fldCharType="separate"/>
    </w:r>
    <w:r w:rsidR="004F66D3">
      <w:rPr>
        <w:rStyle w:val="PageNumber"/>
        <w:noProof/>
        <w:sz w:val="16"/>
        <w:szCs w:val="16"/>
      </w:rPr>
      <w:t>Click or tap here to enter text.</w:t>
    </w:r>
    <w:r>
      <w:rPr>
        <w:rStyle w:val="PageNumber"/>
        <w:sz w:val="16"/>
        <w:szCs w:val="16"/>
      </w:rPr>
      <w:fldChar w:fldCharType="end"/>
    </w:r>
    <w:r w:rsidRPr="00EE5398">
      <w:rPr>
        <w:noProof/>
        <w:color w:val="2B579A"/>
        <w:shd w:val="clear" w:color="auto" w:fill="E6E6E6"/>
        <w:lang w:val="en-GB" w:eastAsia="en-GB"/>
      </w:rPr>
      <w:drawing>
        <wp:anchor distT="0" distB="0" distL="114300" distR="114300" simplePos="0" relativeHeight="251658240" behindDoc="1" locked="0" layoutInCell="0" allowOverlap="1" wp14:anchorId="2A79B5CC" wp14:editId="1A402562">
          <wp:simplePos x="0" y="0"/>
          <wp:positionH relativeFrom="page">
            <wp:posOffset>5760720</wp:posOffset>
          </wp:positionH>
          <wp:positionV relativeFrom="page">
            <wp:posOffset>9954895</wp:posOffset>
          </wp:positionV>
          <wp:extent cx="1335600" cy="403200"/>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and Victoria State Gov DEDJTR right coolgrey 11 rgb.png"/>
                  <pic:cNvPicPr/>
                </pic:nvPicPr>
                <pic:blipFill>
                  <a:blip r:embed="rId1"/>
                  <a:stretch>
                    <a:fillRect/>
                  </a:stretch>
                </pic:blipFill>
                <pic:spPr>
                  <a:xfrm>
                    <a:off x="0" y="0"/>
                    <a:ext cx="1335600" cy="403200"/>
                  </a:xfrm>
                  <a:prstGeom prst="rect">
                    <a:avLst/>
                  </a:prstGeom>
                </pic:spPr>
              </pic:pic>
            </a:graphicData>
          </a:graphic>
          <wp14:sizeRelH relativeFrom="margin">
            <wp14:pctWidth>0</wp14:pctWidth>
          </wp14:sizeRelH>
          <wp14:sizeRelV relativeFrom="margin">
            <wp14:pctHeight>0</wp14:pctHeight>
          </wp14:sizeRelV>
        </wp:anchor>
      </w:drawing>
    </w:r>
    <w:r w:rsidRPr="00EE5398">
      <w:rPr>
        <w:rStyle w:val="PageNumber"/>
        <w:sz w:val="18"/>
        <w:szCs w:val="18"/>
      </w:rPr>
      <w:tab/>
    </w:r>
    <w:r w:rsidRPr="00365C0B">
      <w:rPr>
        <w:rStyle w:val="PageNumber"/>
        <w:sz w:val="18"/>
        <w:szCs w:val="18"/>
      </w:rPr>
      <w:fldChar w:fldCharType="begin"/>
    </w:r>
    <w:r w:rsidRPr="00365C0B">
      <w:rPr>
        <w:rStyle w:val="PageNumber"/>
        <w:sz w:val="18"/>
        <w:szCs w:val="18"/>
      </w:rPr>
      <w:instrText xml:space="preserve"> PAGE </w:instrText>
    </w:r>
    <w:r w:rsidRPr="00365C0B">
      <w:rPr>
        <w:rStyle w:val="PageNumber"/>
        <w:sz w:val="18"/>
        <w:szCs w:val="18"/>
      </w:rPr>
      <w:fldChar w:fldCharType="separate"/>
    </w:r>
    <w:r>
      <w:rPr>
        <w:rStyle w:val="PageNumber"/>
        <w:sz w:val="18"/>
        <w:szCs w:val="18"/>
      </w:rPr>
      <w:t>2</w:t>
    </w:r>
    <w:r w:rsidRPr="00365C0B">
      <w:rPr>
        <w:rStyle w:val="PageNumber"/>
        <w:sz w:val="18"/>
        <w:szCs w:val="18"/>
      </w:rPr>
      <w:fldChar w:fldCharType="end"/>
    </w:r>
    <w:r w:rsidRPr="00365C0B">
      <w:rPr>
        <w:rStyle w:val="PageNumber"/>
        <w:sz w:val="18"/>
        <w:szCs w:val="18"/>
      </w:rPr>
      <w:t xml:space="preserve"> of </w:t>
    </w:r>
    <w:r w:rsidRPr="00365C0B">
      <w:rPr>
        <w:rStyle w:val="PageNumber"/>
        <w:sz w:val="18"/>
        <w:szCs w:val="18"/>
      </w:rPr>
      <w:fldChar w:fldCharType="begin"/>
    </w:r>
    <w:r w:rsidRPr="00365C0B">
      <w:rPr>
        <w:rStyle w:val="PageNumber"/>
        <w:sz w:val="18"/>
        <w:szCs w:val="18"/>
      </w:rPr>
      <w:instrText xml:space="preserve"> NUMPAGES </w:instrText>
    </w:r>
    <w:r w:rsidRPr="00365C0B">
      <w:rPr>
        <w:rStyle w:val="PageNumber"/>
        <w:sz w:val="18"/>
        <w:szCs w:val="18"/>
      </w:rPr>
      <w:fldChar w:fldCharType="separate"/>
    </w:r>
    <w:r>
      <w:rPr>
        <w:rStyle w:val="PageNumber"/>
        <w:sz w:val="18"/>
        <w:szCs w:val="18"/>
      </w:rPr>
      <w:t>3</w:t>
    </w:r>
    <w:r w:rsidRPr="00365C0B">
      <w:rPr>
        <w:rStyle w:val="PageNumbe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E2294F" w14:textId="77777777" w:rsidR="00DC2E41" w:rsidRPr="007272B8" w:rsidRDefault="00DC2E41" w:rsidP="00DC2E41">
    <w:pPr>
      <w:pStyle w:val="Footer"/>
    </w:pPr>
    <w:r w:rsidRPr="00EE5398">
      <w:rPr>
        <w:noProof/>
        <w:color w:val="2B579A"/>
        <w:shd w:val="clear" w:color="auto" w:fill="E6E6E6"/>
        <w:lang w:val="en-GB" w:eastAsia="en-GB"/>
      </w:rPr>
      <w:drawing>
        <wp:anchor distT="0" distB="0" distL="114300" distR="114300" simplePos="0" relativeHeight="251658241" behindDoc="1" locked="0" layoutInCell="0" allowOverlap="1" wp14:anchorId="1FB94FDE" wp14:editId="2339CDD1">
          <wp:simplePos x="0" y="0"/>
          <wp:positionH relativeFrom="page">
            <wp:posOffset>5760720</wp:posOffset>
          </wp:positionH>
          <wp:positionV relativeFrom="page">
            <wp:posOffset>9954895</wp:posOffset>
          </wp:positionV>
          <wp:extent cx="1335600" cy="403200"/>
          <wp:effectExtent l="0" t="0" r="0" b="3810"/>
          <wp:wrapNone/>
          <wp:docPr id="5" name="Picture 5" descr="Department of Jobs, Precincts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and Victoria State Gov DEDJTR right coolgrey 11 rgb.png"/>
                  <pic:cNvPicPr/>
                </pic:nvPicPr>
                <pic:blipFill>
                  <a:blip r:embed="rId1"/>
                  <a:stretch>
                    <a:fillRect/>
                  </a:stretch>
                </pic:blipFill>
                <pic:spPr>
                  <a:xfrm>
                    <a:off x="0" y="0"/>
                    <a:ext cx="1335600" cy="40320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C615C0" w14:textId="228D4011" w:rsidR="00DD214E" w:rsidRPr="007272B8" w:rsidRDefault="00DD214E" w:rsidP="00DD214E">
    <w:pPr>
      <w:pStyle w:val="Footer"/>
    </w:pPr>
    <w:r w:rsidRPr="00EE5398">
      <w:rPr>
        <w:noProof/>
        <w:color w:val="2B579A"/>
        <w:shd w:val="clear" w:color="auto" w:fill="E6E6E6"/>
        <w:lang w:val="en-GB" w:eastAsia="en-GB"/>
      </w:rPr>
      <w:drawing>
        <wp:anchor distT="0" distB="0" distL="114300" distR="114300" simplePos="0" relativeHeight="251658245" behindDoc="1" locked="0" layoutInCell="0" allowOverlap="1" wp14:anchorId="1663A11C" wp14:editId="072867AC">
          <wp:simplePos x="0" y="0"/>
          <wp:positionH relativeFrom="page">
            <wp:posOffset>5760720</wp:posOffset>
          </wp:positionH>
          <wp:positionV relativeFrom="page">
            <wp:posOffset>9954895</wp:posOffset>
          </wp:positionV>
          <wp:extent cx="1335600" cy="403200"/>
          <wp:effectExtent l="0" t="0" r="0" b="3810"/>
          <wp:wrapNone/>
          <wp:docPr id="16" name="Picture 16" descr="Department of Jobs, Precincts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and Victoria State Gov DEDJTR right coolgrey 11 rgb.png"/>
                  <pic:cNvPicPr/>
                </pic:nvPicPr>
                <pic:blipFill>
                  <a:blip r:embed="rId1"/>
                  <a:stretch>
                    <a:fillRect/>
                  </a:stretch>
                </pic:blipFill>
                <pic:spPr>
                  <a:xfrm>
                    <a:off x="0" y="0"/>
                    <a:ext cx="1335600" cy="403200"/>
                  </a:xfrm>
                  <a:prstGeom prst="rect">
                    <a:avLst/>
                  </a:prstGeom>
                </pic:spPr>
              </pic:pic>
            </a:graphicData>
          </a:graphic>
          <wp14:sizeRelH relativeFrom="margin">
            <wp14:pctWidth>0</wp14:pctWidth>
          </wp14:sizeRelH>
          <wp14:sizeRelV relativeFrom="margin">
            <wp14:pctHeight>0</wp14:pctHeight>
          </wp14:sizeRelV>
        </wp:anchor>
      </w:drawing>
    </w:r>
    <w:r>
      <w:rPr>
        <w:rStyle w:val="PageNumber"/>
        <w:sz w:val="16"/>
        <w:szCs w:val="16"/>
      </w:rPr>
      <w:fldChar w:fldCharType="begin"/>
    </w:r>
    <w:r>
      <w:rPr>
        <w:rStyle w:val="PageNumber"/>
        <w:sz w:val="16"/>
        <w:szCs w:val="16"/>
      </w:rPr>
      <w:instrText xml:space="preserve"> STYLEREF  Title  \* MERGEFORMAT </w:instrText>
    </w:r>
    <w:r>
      <w:rPr>
        <w:rStyle w:val="PageNumber"/>
        <w:sz w:val="16"/>
        <w:szCs w:val="16"/>
      </w:rPr>
      <w:fldChar w:fldCharType="separate"/>
    </w:r>
    <w:r w:rsidR="007661E1">
      <w:rPr>
        <w:rStyle w:val="PageNumber"/>
        <w:noProof/>
        <w:sz w:val="16"/>
        <w:szCs w:val="16"/>
      </w:rPr>
      <w:t>Local Government Act 2020 – Notice of Acquisition (NOA)</w:t>
    </w:r>
    <w:r>
      <w:rPr>
        <w:rStyle w:val="PageNumber"/>
        <w:sz w:val="16"/>
        <w:szCs w:val="16"/>
      </w:rPr>
      <w:fldChar w:fldCharType="end"/>
    </w:r>
    <w:r w:rsidRPr="00EE5398">
      <w:rPr>
        <w:rStyle w:val="PageNumber"/>
        <w:sz w:val="18"/>
        <w:szCs w:val="18"/>
      </w:rPr>
      <w:tab/>
    </w:r>
    <w:r w:rsidRPr="00365C0B">
      <w:rPr>
        <w:rStyle w:val="PageNumber"/>
        <w:sz w:val="18"/>
        <w:szCs w:val="18"/>
      </w:rPr>
      <w:fldChar w:fldCharType="begin"/>
    </w:r>
    <w:r w:rsidRPr="00365C0B">
      <w:rPr>
        <w:rStyle w:val="PageNumber"/>
        <w:sz w:val="18"/>
        <w:szCs w:val="18"/>
      </w:rPr>
      <w:instrText xml:space="preserve"> PAGE </w:instrText>
    </w:r>
    <w:r w:rsidRPr="00365C0B">
      <w:rPr>
        <w:rStyle w:val="PageNumber"/>
        <w:sz w:val="18"/>
        <w:szCs w:val="18"/>
      </w:rPr>
      <w:fldChar w:fldCharType="separate"/>
    </w:r>
    <w:r>
      <w:rPr>
        <w:rStyle w:val="PageNumber"/>
        <w:sz w:val="18"/>
        <w:szCs w:val="18"/>
      </w:rPr>
      <w:t>2</w:t>
    </w:r>
    <w:r w:rsidRPr="00365C0B">
      <w:rPr>
        <w:rStyle w:val="PageNumber"/>
        <w:sz w:val="18"/>
        <w:szCs w:val="18"/>
      </w:rPr>
      <w:fldChar w:fldCharType="end"/>
    </w:r>
    <w:r w:rsidRPr="00365C0B">
      <w:rPr>
        <w:rStyle w:val="PageNumber"/>
        <w:sz w:val="18"/>
        <w:szCs w:val="18"/>
      </w:rPr>
      <w:t xml:space="preserve"> of </w:t>
    </w:r>
    <w:r w:rsidRPr="00365C0B">
      <w:rPr>
        <w:rStyle w:val="PageNumber"/>
        <w:sz w:val="18"/>
        <w:szCs w:val="18"/>
      </w:rPr>
      <w:fldChar w:fldCharType="begin"/>
    </w:r>
    <w:r w:rsidRPr="00365C0B">
      <w:rPr>
        <w:rStyle w:val="PageNumber"/>
        <w:sz w:val="18"/>
        <w:szCs w:val="18"/>
      </w:rPr>
      <w:instrText xml:space="preserve"> NUMPAGES </w:instrText>
    </w:r>
    <w:r w:rsidRPr="00365C0B">
      <w:rPr>
        <w:rStyle w:val="PageNumber"/>
        <w:sz w:val="18"/>
        <w:szCs w:val="18"/>
      </w:rPr>
      <w:fldChar w:fldCharType="separate"/>
    </w:r>
    <w:r>
      <w:rPr>
        <w:rStyle w:val="PageNumber"/>
        <w:sz w:val="18"/>
        <w:szCs w:val="18"/>
      </w:rPr>
      <w:t>2</w:t>
    </w:r>
    <w:r w:rsidRPr="00365C0B">
      <w:rPr>
        <w:rStyle w:val="PageNumber"/>
        <w:sz w:val="18"/>
        <w:szCs w:val="18"/>
      </w:rPr>
      <w:fldChar w:fldCharType="end"/>
    </w:r>
  </w:p>
  <w:p w14:paraId="03C71DCC" w14:textId="77777777" w:rsidR="00067D07" w:rsidRDefault="00067D0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D35A50" w14:textId="77777777" w:rsidR="00BE4DDD" w:rsidRDefault="00BE4DDD" w:rsidP="00D21116">
      <w:r>
        <w:separator/>
      </w:r>
    </w:p>
  </w:footnote>
  <w:footnote w:type="continuationSeparator" w:id="0">
    <w:p w14:paraId="4A87479C" w14:textId="77777777" w:rsidR="00BE4DDD" w:rsidRDefault="00BE4DDD" w:rsidP="00D21116">
      <w:r>
        <w:continuationSeparator/>
      </w:r>
    </w:p>
  </w:footnote>
  <w:footnote w:type="continuationNotice" w:id="1">
    <w:p w14:paraId="35507B36" w14:textId="77777777" w:rsidR="00BE4DDD" w:rsidRDefault="00BE4DD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D60005" w14:textId="77777777" w:rsidR="004F66D3" w:rsidRDefault="004F66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C9A339" w14:textId="77777777" w:rsidR="008F511C" w:rsidRDefault="00C13DF9" w:rsidP="001F6527">
    <w:pPr>
      <w:pStyle w:val="infosheettitle"/>
    </w:pPr>
    <w:r>
      <w:rPr>
        <w:noProof/>
        <w:color w:val="2B579A"/>
        <w:shd w:val="clear" w:color="auto" w:fill="E6E6E6"/>
        <w:lang w:val="en-GB" w:eastAsia="en-GB"/>
      </w:rPr>
      <w:drawing>
        <wp:anchor distT="0" distB="0" distL="114300" distR="114300" simplePos="0" relativeHeight="251658242" behindDoc="1" locked="1" layoutInCell="0" allowOverlap="1" wp14:anchorId="04C1BE7E" wp14:editId="17B589F2">
          <wp:simplePos x="0" y="0"/>
          <wp:positionH relativeFrom="page">
            <wp:align>center</wp:align>
          </wp:positionH>
          <wp:positionV relativeFrom="page">
            <wp:align>top</wp:align>
          </wp:positionV>
          <wp:extent cx="7560000" cy="5760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DJTR Factsheets small follower banner.png"/>
                  <pic:cNvPicPr/>
                </pic:nvPicPr>
                <pic:blipFill>
                  <a:blip r:embed="rId1">
                    <a:extLst>
                      <a:ext uri="{28A0092B-C50C-407E-A947-70E740481C1C}">
                        <a14:useLocalDpi xmlns:a14="http://schemas.microsoft.com/office/drawing/2010/main" val="0"/>
                      </a:ext>
                    </a:extLst>
                  </a:blip>
                  <a:stretch>
                    <a:fillRect/>
                  </a:stretch>
                </pic:blipFill>
                <pic:spPr>
                  <a:xfrm>
                    <a:off x="0" y="0"/>
                    <a:ext cx="7560000" cy="576000"/>
                  </a:xfrm>
                  <a:prstGeom prst="rect">
                    <a:avLst/>
                  </a:prstGeom>
                </pic:spPr>
              </pic:pic>
            </a:graphicData>
          </a:graphic>
          <wp14:sizeRelH relativeFrom="margin">
            <wp14:pctWidth>0</wp14:pctWidth>
          </wp14:sizeRelH>
          <wp14:sizeRelV relativeFrom="margin">
            <wp14:pctHeight>0</wp14:pctHeight>
          </wp14:sizeRelV>
        </wp:anchor>
      </w:drawing>
    </w:r>
  </w:p>
  <w:p w14:paraId="00877D21" w14:textId="77777777" w:rsidR="008F511C" w:rsidRPr="00D21116" w:rsidRDefault="008F511C" w:rsidP="001F6527">
    <w:pPr>
      <w:pStyle w:val="infosheettit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C1DC65" w14:textId="77777777" w:rsidR="00D41044" w:rsidRPr="00432AAF" w:rsidRDefault="00432AAF" w:rsidP="00432AAF">
    <w:pPr>
      <w:pStyle w:val="Header"/>
    </w:pPr>
    <w:r>
      <w:rPr>
        <w:noProof/>
        <w:color w:val="2B579A"/>
        <w:shd w:val="clear" w:color="auto" w:fill="E6E6E6"/>
        <w:lang w:val="en-GB" w:eastAsia="en-GB"/>
      </w:rPr>
      <w:drawing>
        <wp:anchor distT="0" distB="0" distL="114300" distR="114300" simplePos="0" relativeHeight="251658244" behindDoc="1" locked="1" layoutInCell="0" allowOverlap="1" wp14:anchorId="29E6E503" wp14:editId="19EC77B6">
          <wp:simplePos x="0" y="0"/>
          <wp:positionH relativeFrom="page">
            <wp:align>left</wp:align>
          </wp:positionH>
          <wp:positionV relativeFrom="page">
            <wp:align>top</wp:align>
          </wp:positionV>
          <wp:extent cx="7556400" cy="2667600"/>
          <wp:effectExtent l="0" t="0" r="6985"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DJTR Factsheets blue banner.png"/>
                  <pic:cNvPicPr/>
                </pic:nvPicPr>
                <pic:blipFill>
                  <a:blip r:embed="rId1">
                    <a:extLst>
                      <a:ext uri="{28A0092B-C50C-407E-A947-70E740481C1C}">
                        <a14:useLocalDpi xmlns:a14="http://schemas.microsoft.com/office/drawing/2010/main" val="0"/>
                      </a:ext>
                    </a:extLst>
                  </a:blip>
                  <a:stretch>
                    <a:fillRect/>
                  </a:stretch>
                </pic:blipFill>
                <pic:spPr>
                  <a:xfrm>
                    <a:off x="0" y="0"/>
                    <a:ext cx="7556400" cy="2667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4DAC21" w14:textId="77777777" w:rsidR="004B77C8" w:rsidRDefault="004B77C8" w:rsidP="001F6527">
    <w:pPr>
      <w:pStyle w:val="infosheettitle"/>
    </w:pPr>
    <w:r>
      <w:rPr>
        <w:noProof/>
        <w:color w:val="2B579A"/>
        <w:shd w:val="clear" w:color="auto" w:fill="E6E6E6"/>
        <w:lang w:val="en-GB" w:eastAsia="en-GB"/>
      </w:rPr>
      <w:drawing>
        <wp:anchor distT="0" distB="0" distL="114300" distR="114300" simplePos="0" relativeHeight="251658243" behindDoc="1" locked="1" layoutInCell="0" allowOverlap="1" wp14:anchorId="7B99A06A" wp14:editId="4FAC0C60">
          <wp:simplePos x="0" y="0"/>
          <wp:positionH relativeFrom="page">
            <wp:posOffset>1270</wp:posOffset>
          </wp:positionH>
          <wp:positionV relativeFrom="page">
            <wp:posOffset>0</wp:posOffset>
          </wp:positionV>
          <wp:extent cx="7560000" cy="507600"/>
          <wp:effectExtent l="0" t="0" r="0" b="635"/>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DJTR Factsheets mid follower banner.png"/>
                  <pic:cNvPicPr/>
                </pic:nvPicPr>
                <pic:blipFill>
                  <a:blip r:embed="rId1">
                    <a:extLst>
                      <a:ext uri="{28A0092B-C50C-407E-A947-70E740481C1C}">
                        <a14:useLocalDpi xmlns:a14="http://schemas.microsoft.com/office/drawing/2010/main" val="0"/>
                      </a:ext>
                    </a:extLst>
                  </a:blip>
                  <a:stretch>
                    <a:fillRect/>
                  </a:stretch>
                </pic:blipFill>
                <pic:spPr>
                  <a:xfrm>
                    <a:off x="0" y="0"/>
                    <a:ext cx="7560000" cy="507600"/>
                  </a:xfrm>
                  <a:prstGeom prst="rect">
                    <a:avLst/>
                  </a:prstGeom>
                </pic:spPr>
              </pic:pic>
            </a:graphicData>
          </a:graphic>
          <wp14:sizeRelH relativeFrom="margin">
            <wp14:pctWidth>0</wp14:pctWidth>
          </wp14:sizeRelH>
          <wp14:sizeRelV relativeFrom="margin">
            <wp14:pctHeight>0</wp14:pctHeight>
          </wp14:sizeRelV>
        </wp:anchor>
      </w:drawing>
    </w:r>
  </w:p>
  <w:p w14:paraId="2CD146DB" w14:textId="77777777" w:rsidR="004B77C8" w:rsidRPr="00D21116" w:rsidRDefault="004B77C8" w:rsidP="001F6527">
    <w:pPr>
      <w:pStyle w:val="infosheettitle"/>
    </w:pPr>
  </w:p>
  <w:p w14:paraId="2097A1F5" w14:textId="77777777" w:rsidR="00067D07" w:rsidRDefault="00067D0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ACECE20F"/>
    <w:multiLevelType w:val="hybridMultilevel"/>
    <w:tmpl w:val="9B74741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C"/>
    <w:multiLevelType w:val="singleLevel"/>
    <w:tmpl w:val="CD36507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421A4C5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4A502C3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09C70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977603D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4E600A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D7EB43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FA32DEE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E1C26FF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49CC9D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0364E03"/>
    <w:multiLevelType w:val="hybridMultilevel"/>
    <w:tmpl w:val="ABB51B4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3DB6342B"/>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7A722B64"/>
    <w:multiLevelType w:val="hybridMultilevel"/>
    <w:tmpl w:val="1C0C5306"/>
    <w:lvl w:ilvl="0" w:tplc="648E24A2">
      <w:start w:val="1"/>
      <w:numFmt w:val="bullet"/>
      <w:pStyle w:val="dotpoints"/>
      <w:lvlText w:val=""/>
      <w:lvlJc w:val="left"/>
      <w:pPr>
        <w:ind w:left="294" w:hanging="360"/>
      </w:pPr>
      <w:rPr>
        <w:rFonts w:ascii="Symbol" w:hAnsi="Symbol" w:hint="default"/>
      </w:rPr>
    </w:lvl>
    <w:lvl w:ilvl="1" w:tplc="0C090003" w:tentative="1">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num w:numId="1">
    <w:abstractNumId w:val="13"/>
  </w:num>
  <w:num w:numId="2">
    <w:abstractNumId w:val="12"/>
  </w:num>
  <w:num w:numId="3">
    <w:abstractNumId w:val="1"/>
  </w:num>
  <w:num w:numId="4">
    <w:abstractNumId w:val="2"/>
  </w:num>
  <w:num w:numId="5">
    <w:abstractNumId w:val="3"/>
  </w:num>
  <w:num w:numId="6">
    <w:abstractNumId w:val="4"/>
  </w:num>
  <w:num w:numId="7">
    <w:abstractNumId w:val="9"/>
  </w:num>
  <w:num w:numId="8">
    <w:abstractNumId w:val="5"/>
  </w:num>
  <w:num w:numId="9">
    <w:abstractNumId w:val="6"/>
  </w:num>
  <w:num w:numId="10">
    <w:abstractNumId w:val="7"/>
  </w:num>
  <w:num w:numId="11">
    <w:abstractNumId w:val="8"/>
  </w:num>
  <w:num w:numId="12">
    <w:abstractNumId w:val="10"/>
  </w:num>
  <w:num w:numId="13">
    <w:abstractNumId w:val="0"/>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SystemFonts/>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00"/>
  <w:displayHorizontalDrawingGridEvery w:val="2"/>
  <w:displayVerticalDrawingGridEvery w:val="2"/>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66D3"/>
    <w:rsid w:val="00025761"/>
    <w:rsid w:val="00032556"/>
    <w:rsid w:val="00036C86"/>
    <w:rsid w:val="00055849"/>
    <w:rsid w:val="00063498"/>
    <w:rsid w:val="00067D07"/>
    <w:rsid w:val="00097373"/>
    <w:rsid w:val="000B0ABD"/>
    <w:rsid w:val="000C6715"/>
    <w:rsid w:val="000D009C"/>
    <w:rsid w:val="000D43E5"/>
    <w:rsid w:val="000D7C46"/>
    <w:rsid w:val="000E5362"/>
    <w:rsid w:val="000E6A9D"/>
    <w:rsid w:val="000F6C1A"/>
    <w:rsid w:val="0011437D"/>
    <w:rsid w:val="0012529D"/>
    <w:rsid w:val="001306B9"/>
    <w:rsid w:val="00131F43"/>
    <w:rsid w:val="001576FE"/>
    <w:rsid w:val="00174259"/>
    <w:rsid w:val="0017653B"/>
    <w:rsid w:val="00194B40"/>
    <w:rsid w:val="001A25A0"/>
    <w:rsid w:val="001A4BCA"/>
    <w:rsid w:val="001C3026"/>
    <w:rsid w:val="001D26CA"/>
    <w:rsid w:val="001F159F"/>
    <w:rsid w:val="001F6527"/>
    <w:rsid w:val="0025074C"/>
    <w:rsid w:val="0026126A"/>
    <w:rsid w:val="002619C4"/>
    <w:rsid w:val="0026215C"/>
    <w:rsid w:val="002732E1"/>
    <w:rsid w:val="002B2C93"/>
    <w:rsid w:val="002B7D23"/>
    <w:rsid w:val="002D7D46"/>
    <w:rsid w:val="002E44AA"/>
    <w:rsid w:val="00313423"/>
    <w:rsid w:val="00315404"/>
    <w:rsid w:val="0031573F"/>
    <w:rsid w:val="00327509"/>
    <w:rsid w:val="0033283A"/>
    <w:rsid w:val="00346C25"/>
    <w:rsid w:val="003743A1"/>
    <w:rsid w:val="00386D30"/>
    <w:rsid w:val="00386FCA"/>
    <w:rsid w:val="003B31DF"/>
    <w:rsid w:val="003C2BAA"/>
    <w:rsid w:val="003C78BC"/>
    <w:rsid w:val="003F17F8"/>
    <w:rsid w:val="004016B7"/>
    <w:rsid w:val="00432AAF"/>
    <w:rsid w:val="00441AB0"/>
    <w:rsid w:val="00452284"/>
    <w:rsid w:val="00486C45"/>
    <w:rsid w:val="004A14DF"/>
    <w:rsid w:val="004A29EE"/>
    <w:rsid w:val="004B77C8"/>
    <w:rsid w:val="004D497D"/>
    <w:rsid w:val="004E5611"/>
    <w:rsid w:val="004F66D3"/>
    <w:rsid w:val="00500500"/>
    <w:rsid w:val="005200A8"/>
    <w:rsid w:val="00530312"/>
    <w:rsid w:val="00557071"/>
    <w:rsid w:val="005C490A"/>
    <w:rsid w:val="005E19CB"/>
    <w:rsid w:val="005F4AAF"/>
    <w:rsid w:val="0061169B"/>
    <w:rsid w:val="00612F85"/>
    <w:rsid w:val="0061616A"/>
    <w:rsid w:val="00622A86"/>
    <w:rsid w:val="00623843"/>
    <w:rsid w:val="00631184"/>
    <w:rsid w:val="00636869"/>
    <w:rsid w:val="0063704E"/>
    <w:rsid w:val="00646809"/>
    <w:rsid w:val="00647F38"/>
    <w:rsid w:val="00674B7E"/>
    <w:rsid w:val="00677E1C"/>
    <w:rsid w:val="00680FD6"/>
    <w:rsid w:val="00685A41"/>
    <w:rsid w:val="006A002C"/>
    <w:rsid w:val="006B1828"/>
    <w:rsid w:val="006B35AA"/>
    <w:rsid w:val="006B69C9"/>
    <w:rsid w:val="006B7428"/>
    <w:rsid w:val="006C4AAA"/>
    <w:rsid w:val="006E5CF2"/>
    <w:rsid w:val="006E6E7A"/>
    <w:rsid w:val="006F250C"/>
    <w:rsid w:val="006F3B79"/>
    <w:rsid w:val="006F4294"/>
    <w:rsid w:val="007020F3"/>
    <w:rsid w:val="00706489"/>
    <w:rsid w:val="00724CA5"/>
    <w:rsid w:val="00731DBD"/>
    <w:rsid w:val="00745D4D"/>
    <w:rsid w:val="0076241D"/>
    <w:rsid w:val="00763F4D"/>
    <w:rsid w:val="007661E1"/>
    <w:rsid w:val="007A212C"/>
    <w:rsid w:val="007A3E26"/>
    <w:rsid w:val="007A43EF"/>
    <w:rsid w:val="007C6A3B"/>
    <w:rsid w:val="007E1E94"/>
    <w:rsid w:val="007E6A1E"/>
    <w:rsid w:val="00823883"/>
    <w:rsid w:val="0085073F"/>
    <w:rsid w:val="00851558"/>
    <w:rsid w:val="00854EB6"/>
    <w:rsid w:val="00876FBD"/>
    <w:rsid w:val="00887244"/>
    <w:rsid w:val="008F3F1E"/>
    <w:rsid w:val="008F511C"/>
    <w:rsid w:val="00904AF3"/>
    <w:rsid w:val="00914403"/>
    <w:rsid w:val="00923CE0"/>
    <w:rsid w:val="00926AE2"/>
    <w:rsid w:val="009307B4"/>
    <w:rsid w:val="009334A7"/>
    <w:rsid w:val="00951FC4"/>
    <w:rsid w:val="009C56B0"/>
    <w:rsid w:val="009D52CD"/>
    <w:rsid w:val="009E2514"/>
    <w:rsid w:val="009E3451"/>
    <w:rsid w:val="009F138C"/>
    <w:rsid w:val="00A15297"/>
    <w:rsid w:val="00A16047"/>
    <w:rsid w:val="00A36022"/>
    <w:rsid w:val="00A45B2D"/>
    <w:rsid w:val="00A55F4E"/>
    <w:rsid w:val="00A64BA9"/>
    <w:rsid w:val="00AB36BD"/>
    <w:rsid w:val="00AC55D5"/>
    <w:rsid w:val="00AD00D5"/>
    <w:rsid w:val="00AD2D23"/>
    <w:rsid w:val="00AF4E35"/>
    <w:rsid w:val="00AF7035"/>
    <w:rsid w:val="00B47667"/>
    <w:rsid w:val="00B60FF9"/>
    <w:rsid w:val="00B940AB"/>
    <w:rsid w:val="00BA2949"/>
    <w:rsid w:val="00BA4252"/>
    <w:rsid w:val="00BA5FDB"/>
    <w:rsid w:val="00BB4A5D"/>
    <w:rsid w:val="00BB52BA"/>
    <w:rsid w:val="00BB745B"/>
    <w:rsid w:val="00BC0D56"/>
    <w:rsid w:val="00BC4791"/>
    <w:rsid w:val="00BD760C"/>
    <w:rsid w:val="00BE4DDD"/>
    <w:rsid w:val="00C13DF9"/>
    <w:rsid w:val="00C20997"/>
    <w:rsid w:val="00C22BE2"/>
    <w:rsid w:val="00C32AD5"/>
    <w:rsid w:val="00C42F79"/>
    <w:rsid w:val="00C659E3"/>
    <w:rsid w:val="00C663E5"/>
    <w:rsid w:val="00C80EE7"/>
    <w:rsid w:val="00C84E7F"/>
    <w:rsid w:val="00C85CBC"/>
    <w:rsid w:val="00C879A3"/>
    <w:rsid w:val="00CC3379"/>
    <w:rsid w:val="00CD4E9D"/>
    <w:rsid w:val="00CD6CEE"/>
    <w:rsid w:val="00D00EDE"/>
    <w:rsid w:val="00D068E1"/>
    <w:rsid w:val="00D207C4"/>
    <w:rsid w:val="00D21116"/>
    <w:rsid w:val="00D227D2"/>
    <w:rsid w:val="00D23D36"/>
    <w:rsid w:val="00D41044"/>
    <w:rsid w:val="00D469B6"/>
    <w:rsid w:val="00D622D7"/>
    <w:rsid w:val="00D76005"/>
    <w:rsid w:val="00D87AF3"/>
    <w:rsid w:val="00DA5B3D"/>
    <w:rsid w:val="00DB0772"/>
    <w:rsid w:val="00DC0921"/>
    <w:rsid w:val="00DC0E0F"/>
    <w:rsid w:val="00DC2E41"/>
    <w:rsid w:val="00DC7044"/>
    <w:rsid w:val="00DD214E"/>
    <w:rsid w:val="00DE3A18"/>
    <w:rsid w:val="00E9011D"/>
    <w:rsid w:val="00E97E86"/>
    <w:rsid w:val="00ED40EB"/>
    <w:rsid w:val="00EF6307"/>
    <w:rsid w:val="00F07A48"/>
    <w:rsid w:val="00F153CE"/>
    <w:rsid w:val="00F232D0"/>
    <w:rsid w:val="00F24F67"/>
    <w:rsid w:val="00F279A2"/>
    <w:rsid w:val="00F52DE2"/>
    <w:rsid w:val="00F62A4A"/>
    <w:rsid w:val="00F64309"/>
    <w:rsid w:val="00F86DCF"/>
    <w:rsid w:val="00F97861"/>
    <w:rsid w:val="00FA15B3"/>
    <w:rsid w:val="00FC4CD9"/>
    <w:rsid w:val="00FE11D3"/>
    <w:rsid w:val="00FF732A"/>
    <w:rsid w:val="6098C964"/>
    <w:rsid w:val="67D3301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9A64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5073F"/>
    <w:rPr>
      <w:rFonts w:ascii="Arial" w:hAnsi="Arial"/>
      <w:color w:val="53565A"/>
      <w:szCs w:val="24"/>
    </w:rPr>
  </w:style>
  <w:style w:type="paragraph" w:styleId="Heading1">
    <w:name w:val="heading 1"/>
    <w:basedOn w:val="heading1blue"/>
    <w:next w:val="Normal"/>
    <w:link w:val="Heading1Char"/>
    <w:uiPriority w:val="9"/>
    <w:semiHidden/>
    <w:rsid w:val="00D622D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1116"/>
    <w:pPr>
      <w:tabs>
        <w:tab w:val="center" w:pos="4513"/>
        <w:tab w:val="right" w:pos="9026"/>
      </w:tabs>
    </w:pPr>
  </w:style>
  <w:style w:type="character" w:customStyle="1" w:styleId="HeaderChar">
    <w:name w:val="Header Char"/>
    <w:basedOn w:val="DefaultParagraphFont"/>
    <w:link w:val="Header"/>
    <w:uiPriority w:val="99"/>
    <w:rsid w:val="00D21116"/>
    <w:rPr>
      <w:sz w:val="24"/>
      <w:szCs w:val="24"/>
    </w:rPr>
  </w:style>
  <w:style w:type="paragraph" w:styleId="Footer">
    <w:name w:val="footer"/>
    <w:basedOn w:val="Normal"/>
    <w:link w:val="FooterChar"/>
    <w:unhideWhenUsed/>
    <w:rsid w:val="00D21116"/>
    <w:pPr>
      <w:tabs>
        <w:tab w:val="center" w:pos="4513"/>
        <w:tab w:val="right" w:pos="9026"/>
      </w:tabs>
    </w:pPr>
  </w:style>
  <w:style w:type="character" w:customStyle="1" w:styleId="FooterChar">
    <w:name w:val="Footer Char"/>
    <w:basedOn w:val="DefaultParagraphFont"/>
    <w:link w:val="Footer"/>
    <w:rsid w:val="00D21116"/>
    <w:rPr>
      <w:sz w:val="24"/>
      <w:szCs w:val="24"/>
    </w:rPr>
  </w:style>
  <w:style w:type="paragraph" w:styleId="BalloonText">
    <w:name w:val="Balloon Text"/>
    <w:basedOn w:val="Normal"/>
    <w:link w:val="BalloonTextChar"/>
    <w:uiPriority w:val="99"/>
    <w:semiHidden/>
    <w:unhideWhenUsed/>
    <w:rsid w:val="00D21116"/>
    <w:rPr>
      <w:rFonts w:cs="Tahoma"/>
      <w:sz w:val="16"/>
      <w:szCs w:val="16"/>
    </w:rPr>
  </w:style>
  <w:style w:type="character" w:customStyle="1" w:styleId="BalloonTextChar">
    <w:name w:val="Balloon Text Char"/>
    <w:basedOn w:val="DefaultParagraphFont"/>
    <w:link w:val="BalloonText"/>
    <w:uiPriority w:val="99"/>
    <w:semiHidden/>
    <w:rsid w:val="00D21116"/>
    <w:rPr>
      <w:rFonts w:ascii="Tahoma" w:hAnsi="Tahoma" w:cs="Tahoma"/>
      <w:sz w:val="16"/>
      <w:szCs w:val="16"/>
    </w:rPr>
  </w:style>
  <w:style w:type="paragraph" w:customStyle="1" w:styleId="infosheettitle">
    <w:name w:val="# infosheet title"/>
    <w:basedOn w:val="Normal"/>
    <w:link w:val="infosheettitleChar"/>
    <w:qFormat/>
    <w:rsid w:val="006B7428"/>
    <w:pPr>
      <w:spacing w:line="420" w:lineRule="exact"/>
      <w:ind w:right="3357"/>
      <w:contextualSpacing/>
    </w:pPr>
    <w:rPr>
      <w:rFonts w:ascii="Arial Bold" w:hAnsi="Arial Bold"/>
      <w:b/>
      <w:color w:val="FFFFFF"/>
      <w:sz w:val="44"/>
      <w:szCs w:val="40"/>
    </w:rPr>
  </w:style>
  <w:style w:type="character" w:customStyle="1" w:styleId="infosheettitleChar">
    <w:name w:val="# infosheet title Char"/>
    <w:basedOn w:val="DefaultParagraphFont"/>
    <w:link w:val="infosheettitle"/>
    <w:rsid w:val="006B7428"/>
    <w:rPr>
      <w:rFonts w:ascii="Arial Bold" w:hAnsi="Arial Bold"/>
      <w:b/>
      <w:color w:val="FFFFFF"/>
      <w:sz w:val="44"/>
      <w:szCs w:val="40"/>
    </w:rPr>
  </w:style>
  <w:style w:type="paragraph" w:customStyle="1" w:styleId="infosheetsubtitle">
    <w:name w:val="# infosheet subtitle"/>
    <w:basedOn w:val="Normal"/>
    <w:link w:val="infosheetsubtitleChar"/>
    <w:qFormat/>
    <w:rsid w:val="00BA2949"/>
    <w:pPr>
      <w:spacing w:before="180" w:after="120" w:line="320" w:lineRule="exact"/>
      <w:ind w:right="3357"/>
      <w:contextualSpacing/>
    </w:pPr>
    <w:rPr>
      <w:color w:val="FFFFFF"/>
      <w:sz w:val="32"/>
    </w:rPr>
  </w:style>
  <w:style w:type="character" w:customStyle="1" w:styleId="infosheetsubtitleChar">
    <w:name w:val="# infosheet subtitle Char"/>
    <w:basedOn w:val="DefaultParagraphFont"/>
    <w:link w:val="infosheetsubtitle"/>
    <w:rsid w:val="00BA2949"/>
    <w:rPr>
      <w:rFonts w:ascii="Arial" w:hAnsi="Arial"/>
      <w:color w:val="FFFFFF"/>
      <w:sz w:val="32"/>
      <w:szCs w:val="24"/>
    </w:rPr>
  </w:style>
  <w:style w:type="paragraph" w:customStyle="1" w:styleId="introtext">
    <w:name w:val="# intro text"/>
    <w:basedOn w:val="Normal"/>
    <w:next w:val="bodycopy"/>
    <w:qFormat/>
    <w:rsid w:val="004016B7"/>
    <w:pPr>
      <w:spacing w:before="300" w:after="360" w:line="320" w:lineRule="atLeast"/>
    </w:pPr>
    <w:rPr>
      <w:rFonts w:cs="Arial"/>
      <w:color w:val="201547" w:themeColor="text2"/>
      <w:spacing w:val="-10"/>
      <w:sz w:val="28"/>
      <w:szCs w:val="20"/>
    </w:rPr>
  </w:style>
  <w:style w:type="paragraph" w:customStyle="1" w:styleId="bodycopy">
    <w:name w:val="# body copy"/>
    <w:basedOn w:val="Normal"/>
    <w:qFormat/>
    <w:rsid w:val="00D622D7"/>
    <w:pPr>
      <w:spacing w:after="120"/>
    </w:pPr>
    <w:rPr>
      <w:rFonts w:cs="Arial"/>
      <w:color w:val="53565A" w:themeColor="accent2"/>
      <w:szCs w:val="20"/>
    </w:rPr>
  </w:style>
  <w:style w:type="paragraph" w:customStyle="1" w:styleId="dotpoints">
    <w:name w:val="# dot points"/>
    <w:basedOn w:val="Normal"/>
    <w:link w:val="dotpointsChar"/>
    <w:qFormat/>
    <w:rsid w:val="00D622D7"/>
    <w:pPr>
      <w:keepLines/>
      <w:numPr>
        <w:numId w:val="1"/>
      </w:numPr>
      <w:spacing w:before="180" w:after="180" w:line="300" w:lineRule="auto"/>
      <w:ind w:left="357" w:hanging="357"/>
      <w:contextualSpacing/>
    </w:pPr>
    <w:rPr>
      <w:rFonts w:cs="Arial"/>
      <w:color w:val="53565A" w:themeColor="accent2"/>
      <w:szCs w:val="20"/>
    </w:rPr>
  </w:style>
  <w:style w:type="character" w:customStyle="1" w:styleId="dotpointsChar">
    <w:name w:val="# dot points Char"/>
    <w:basedOn w:val="DefaultParagraphFont"/>
    <w:link w:val="dotpoints"/>
    <w:rsid w:val="00D622D7"/>
    <w:rPr>
      <w:rFonts w:ascii="Arial" w:hAnsi="Arial" w:cs="Arial"/>
      <w:color w:val="53565A" w:themeColor="accent2"/>
    </w:rPr>
  </w:style>
  <w:style w:type="paragraph" w:customStyle="1" w:styleId="heading2black">
    <w:name w:val="# heading 2 black"/>
    <w:basedOn w:val="Normal"/>
    <w:next w:val="bodycopy"/>
    <w:qFormat/>
    <w:rsid w:val="00D622D7"/>
    <w:pPr>
      <w:keepNext/>
      <w:spacing w:before="240" w:after="120"/>
    </w:pPr>
    <w:rPr>
      <w:rFonts w:cs="Arial"/>
      <w:b/>
      <w:color w:val="auto"/>
      <w:szCs w:val="20"/>
    </w:rPr>
  </w:style>
  <w:style w:type="paragraph" w:customStyle="1" w:styleId="instructions">
    <w:name w:val="instructions"/>
    <w:basedOn w:val="Normal"/>
    <w:link w:val="instructionsChar"/>
    <w:qFormat/>
    <w:rsid w:val="00923CE0"/>
    <w:pPr>
      <w:spacing w:before="60" w:after="120"/>
    </w:pPr>
    <w:rPr>
      <w:color w:val="000000" w:themeColor="text1"/>
      <w:sz w:val="18"/>
      <w:szCs w:val="20"/>
      <w:lang w:eastAsia="en-US"/>
    </w:rPr>
  </w:style>
  <w:style w:type="character" w:customStyle="1" w:styleId="instructionsChar">
    <w:name w:val="instructions Char"/>
    <w:basedOn w:val="DefaultParagraphFont"/>
    <w:link w:val="instructions"/>
    <w:rsid w:val="00923CE0"/>
    <w:rPr>
      <w:rFonts w:ascii="Arial" w:hAnsi="Arial"/>
      <w:color w:val="000000" w:themeColor="text1"/>
      <w:sz w:val="18"/>
      <w:lang w:eastAsia="en-US"/>
    </w:rPr>
  </w:style>
  <w:style w:type="paragraph" w:customStyle="1" w:styleId="heading1blue">
    <w:name w:val="# heading 1 blue"/>
    <w:basedOn w:val="Normal"/>
    <w:next w:val="bodycopy"/>
    <w:qFormat/>
    <w:rsid w:val="00D622D7"/>
    <w:pPr>
      <w:keepNext/>
      <w:spacing w:before="240" w:after="120"/>
      <w:outlineLvl w:val="0"/>
    </w:pPr>
    <w:rPr>
      <w:rFonts w:cs="Arial"/>
      <w:color w:val="100249" w:themeColor="accent4"/>
      <w:sz w:val="24"/>
      <w:szCs w:val="20"/>
    </w:rPr>
  </w:style>
  <w:style w:type="paragraph" w:customStyle="1" w:styleId="tablename">
    <w:name w:val="# table name"/>
    <w:basedOn w:val="Normal"/>
    <w:qFormat/>
    <w:rsid w:val="00D622D7"/>
    <w:pPr>
      <w:keepNext/>
      <w:spacing w:before="240" w:after="120"/>
    </w:pPr>
    <w:rPr>
      <w:rFonts w:cs="Arial"/>
      <w:b/>
      <w:color w:val="auto"/>
      <w:sz w:val="18"/>
      <w:szCs w:val="18"/>
    </w:rPr>
  </w:style>
  <w:style w:type="table" w:styleId="TableGrid">
    <w:name w:val="Table Grid"/>
    <w:basedOn w:val="TableNormal"/>
    <w:uiPriority w:val="59"/>
    <w:rsid w:val="001F65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s">
    <w:name w:val="# table titles"/>
    <w:basedOn w:val="Normal"/>
    <w:qFormat/>
    <w:rsid w:val="00D622D7"/>
    <w:pPr>
      <w:spacing w:before="60" w:after="60"/>
    </w:pPr>
    <w:rPr>
      <w:rFonts w:cs="Arial"/>
      <w:b/>
      <w:color w:val="FFFFFF"/>
      <w:sz w:val="18"/>
      <w:szCs w:val="20"/>
    </w:rPr>
  </w:style>
  <w:style w:type="paragraph" w:customStyle="1" w:styleId="tabletext">
    <w:name w:val="# table text"/>
    <w:basedOn w:val="Normal"/>
    <w:qFormat/>
    <w:rsid w:val="001F6527"/>
    <w:pPr>
      <w:spacing w:before="60" w:after="60"/>
    </w:pPr>
    <w:rPr>
      <w:rFonts w:cs="Arial"/>
      <w:sz w:val="18"/>
      <w:szCs w:val="18"/>
    </w:rPr>
  </w:style>
  <w:style w:type="paragraph" w:styleId="Title">
    <w:name w:val="Title"/>
    <w:basedOn w:val="Normal"/>
    <w:next w:val="Normal"/>
    <w:link w:val="TitleChar"/>
    <w:uiPriority w:val="10"/>
    <w:qFormat/>
    <w:rsid w:val="00A64BA9"/>
    <w:pPr>
      <w:spacing w:after="120" w:line="420" w:lineRule="exact"/>
      <w:ind w:right="3357"/>
      <w:contextualSpacing/>
    </w:pPr>
    <w:rPr>
      <w:rFonts w:ascii="Arial Bold" w:hAnsi="Arial Bold"/>
      <w:b/>
      <w:color w:val="FFFFFF"/>
      <w:sz w:val="44"/>
      <w:szCs w:val="40"/>
    </w:rPr>
  </w:style>
  <w:style w:type="character" w:customStyle="1" w:styleId="TitleChar">
    <w:name w:val="Title Char"/>
    <w:basedOn w:val="DefaultParagraphFont"/>
    <w:link w:val="Title"/>
    <w:uiPriority w:val="10"/>
    <w:rsid w:val="00A64BA9"/>
    <w:rPr>
      <w:rFonts w:ascii="Arial Bold" w:hAnsi="Arial Bold"/>
      <w:b/>
      <w:color w:val="FFFFFF"/>
      <w:sz w:val="44"/>
      <w:szCs w:val="40"/>
    </w:rPr>
  </w:style>
  <w:style w:type="paragraph" w:styleId="Subtitle">
    <w:name w:val="Subtitle"/>
    <w:basedOn w:val="Normal"/>
    <w:next w:val="Normal"/>
    <w:link w:val="SubtitleChar"/>
    <w:uiPriority w:val="11"/>
    <w:qFormat/>
    <w:rsid w:val="00A64BA9"/>
    <w:pPr>
      <w:spacing w:before="180" w:after="120" w:line="320" w:lineRule="exact"/>
      <w:ind w:right="3357"/>
      <w:contextualSpacing/>
    </w:pPr>
    <w:rPr>
      <w:color w:val="FFFFFF"/>
      <w:sz w:val="32"/>
    </w:rPr>
  </w:style>
  <w:style w:type="character" w:customStyle="1" w:styleId="SubtitleChar">
    <w:name w:val="Subtitle Char"/>
    <w:basedOn w:val="DefaultParagraphFont"/>
    <w:link w:val="Subtitle"/>
    <w:uiPriority w:val="11"/>
    <w:rsid w:val="00A64BA9"/>
    <w:rPr>
      <w:rFonts w:ascii="Arial" w:hAnsi="Arial"/>
      <w:color w:val="FFFFFF"/>
      <w:sz w:val="32"/>
      <w:szCs w:val="24"/>
    </w:rPr>
  </w:style>
  <w:style w:type="character" w:styleId="Hyperlink">
    <w:name w:val="Hyperlink"/>
    <w:basedOn w:val="DefaultParagraphFont"/>
    <w:uiPriority w:val="99"/>
    <w:unhideWhenUsed/>
    <w:rsid w:val="008F3F1E"/>
    <w:rPr>
      <w:rFonts w:ascii="Arial" w:hAnsi="Arial" w:cs="Arial" w:hint="default"/>
      <w:color w:val="201547"/>
      <w:u w:val="single"/>
    </w:rPr>
  </w:style>
  <w:style w:type="character" w:styleId="FollowedHyperlink">
    <w:name w:val="FollowedHyperlink"/>
    <w:basedOn w:val="DefaultParagraphFont"/>
    <w:uiPriority w:val="99"/>
    <w:semiHidden/>
    <w:unhideWhenUsed/>
    <w:rsid w:val="008F3F1E"/>
    <w:rPr>
      <w:color w:val="5EB345"/>
      <w:u w:val="single"/>
    </w:rPr>
  </w:style>
  <w:style w:type="character" w:styleId="PlaceholderText">
    <w:name w:val="Placeholder Text"/>
    <w:basedOn w:val="DefaultParagraphFont"/>
    <w:uiPriority w:val="99"/>
    <w:semiHidden/>
    <w:rsid w:val="00432AAF"/>
    <w:rPr>
      <w:color w:val="808080"/>
    </w:rPr>
  </w:style>
  <w:style w:type="character" w:customStyle="1" w:styleId="Heading1Char">
    <w:name w:val="Heading 1 Char"/>
    <w:basedOn w:val="DefaultParagraphFont"/>
    <w:link w:val="Heading1"/>
    <w:uiPriority w:val="9"/>
    <w:semiHidden/>
    <w:rsid w:val="0085073F"/>
    <w:rPr>
      <w:rFonts w:ascii="Arial" w:hAnsi="Arial" w:cs="Arial"/>
      <w:color w:val="100249" w:themeColor="accent4"/>
      <w:sz w:val="24"/>
    </w:rPr>
  </w:style>
  <w:style w:type="paragraph" w:customStyle="1" w:styleId="bodycopynospace">
    <w:name w:val="# body copy (no space)"/>
    <w:basedOn w:val="bodycopy"/>
    <w:qFormat/>
    <w:rsid w:val="00DC2E41"/>
    <w:pPr>
      <w:spacing w:after="0"/>
    </w:pPr>
  </w:style>
  <w:style w:type="character" w:styleId="PageNumber">
    <w:name w:val="page number"/>
    <w:basedOn w:val="DefaultParagraphFont"/>
    <w:unhideWhenUsed/>
    <w:rsid w:val="00DC2E41"/>
    <w:rPr>
      <w:rFonts w:ascii="Arial" w:hAnsi="Arial"/>
      <w:color w:val="201547"/>
    </w:rPr>
  </w:style>
  <w:style w:type="paragraph" w:customStyle="1" w:styleId="Default">
    <w:name w:val="Default"/>
    <w:rsid w:val="00D068E1"/>
    <w:pPr>
      <w:autoSpaceDE w:val="0"/>
      <w:autoSpaceDN w:val="0"/>
      <w:adjustRightInd w:val="0"/>
    </w:pPr>
    <w:rPr>
      <w:rFonts w:ascii="Segoe UI" w:hAnsi="Segoe UI" w:cs="Segoe UI"/>
      <w:color w:val="000000"/>
      <w:sz w:val="24"/>
      <w:szCs w:val="24"/>
    </w:rPr>
  </w:style>
  <w:style w:type="character" w:styleId="UnresolvedMention">
    <w:name w:val="Unresolved Mention"/>
    <w:basedOn w:val="DefaultParagraphFont"/>
    <w:uiPriority w:val="99"/>
    <w:rsid w:val="001306B9"/>
    <w:rPr>
      <w:color w:val="605E5C"/>
      <w:shd w:val="clear" w:color="auto" w:fill="E1DFDD"/>
    </w:rPr>
  </w:style>
  <w:style w:type="character" w:styleId="CommentReference">
    <w:name w:val="annotation reference"/>
    <w:basedOn w:val="DefaultParagraphFont"/>
    <w:uiPriority w:val="99"/>
    <w:semiHidden/>
    <w:unhideWhenUsed/>
    <w:rsid w:val="00DE3A18"/>
    <w:rPr>
      <w:sz w:val="16"/>
      <w:szCs w:val="16"/>
    </w:rPr>
  </w:style>
  <w:style w:type="paragraph" w:styleId="CommentText">
    <w:name w:val="annotation text"/>
    <w:basedOn w:val="Normal"/>
    <w:link w:val="CommentTextChar"/>
    <w:uiPriority w:val="99"/>
    <w:semiHidden/>
    <w:unhideWhenUsed/>
    <w:rsid w:val="00DE3A18"/>
    <w:rPr>
      <w:szCs w:val="20"/>
    </w:rPr>
  </w:style>
  <w:style w:type="character" w:customStyle="1" w:styleId="CommentTextChar">
    <w:name w:val="Comment Text Char"/>
    <w:basedOn w:val="DefaultParagraphFont"/>
    <w:link w:val="CommentText"/>
    <w:uiPriority w:val="99"/>
    <w:semiHidden/>
    <w:rsid w:val="00DE3A18"/>
    <w:rPr>
      <w:rFonts w:ascii="Arial" w:hAnsi="Arial"/>
      <w:color w:val="53565A"/>
    </w:rPr>
  </w:style>
  <w:style w:type="paragraph" w:styleId="CommentSubject">
    <w:name w:val="annotation subject"/>
    <w:basedOn w:val="CommentText"/>
    <w:next w:val="CommentText"/>
    <w:link w:val="CommentSubjectChar"/>
    <w:uiPriority w:val="99"/>
    <w:semiHidden/>
    <w:unhideWhenUsed/>
    <w:rsid w:val="00DE3A18"/>
    <w:rPr>
      <w:b/>
      <w:bCs/>
    </w:rPr>
  </w:style>
  <w:style w:type="character" w:customStyle="1" w:styleId="CommentSubjectChar">
    <w:name w:val="Comment Subject Char"/>
    <w:basedOn w:val="CommentTextChar"/>
    <w:link w:val="CommentSubject"/>
    <w:uiPriority w:val="99"/>
    <w:semiHidden/>
    <w:rsid w:val="00DE3A18"/>
    <w:rPr>
      <w:rFonts w:ascii="Arial" w:hAnsi="Arial"/>
      <w:b/>
      <w:bCs/>
      <w:color w:val="53565A"/>
    </w:rPr>
  </w:style>
  <w:style w:type="paragraph" w:styleId="Revision">
    <w:name w:val="Revision"/>
    <w:hidden/>
    <w:uiPriority w:val="99"/>
    <w:semiHidden/>
    <w:rsid w:val="00DE3A18"/>
    <w:rPr>
      <w:rFonts w:ascii="Arial" w:hAnsi="Arial"/>
      <w:color w:val="53565A"/>
      <w:szCs w:val="24"/>
    </w:rPr>
  </w:style>
  <w:style w:type="character" w:customStyle="1" w:styleId="normaltextrun">
    <w:name w:val="normaltextrun"/>
    <w:basedOn w:val="DefaultParagraphFont"/>
    <w:rsid w:val="00706489"/>
  </w:style>
  <w:style w:type="paragraph" w:customStyle="1" w:styleId="paragraph">
    <w:name w:val="paragraph"/>
    <w:basedOn w:val="Normal"/>
    <w:rsid w:val="006E5CF2"/>
    <w:pPr>
      <w:spacing w:before="100" w:beforeAutospacing="1" w:after="100" w:afterAutospacing="1"/>
    </w:pPr>
    <w:rPr>
      <w:rFonts w:ascii="Times New Roman" w:hAnsi="Times New Roman"/>
      <w:color w:val="auto"/>
      <w:sz w:val="24"/>
    </w:rPr>
  </w:style>
  <w:style w:type="character" w:customStyle="1" w:styleId="eop">
    <w:name w:val="eop"/>
    <w:basedOn w:val="DefaultParagraphFont"/>
    <w:rsid w:val="006E5CF2"/>
  </w:style>
  <w:style w:type="character" w:styleId="Mention">
    <w:name w:val="Mention"/>
    <w:basedOn w:val="DefaultParagraphFont"/>
    <w:uiPriority w:val="99"/>
    <w:unhideWhenUsed/>
    <w:rsid w:val="006E5CF2"/>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2575476">
      <w:bodyDiv w:val="1"/>
      <w:marLeft w:val="0"/>
      <w:marRight w:val="0"/>
      <w:marTop w:val="0"/>
      <w:marBottom w:val="0"/>
      <w:divBdr>
        <w:top w:val="none" w:sz="0" w:space="0" w:color="auto"/>
        <w:left w:val="none" w:sz="0" w:space="0" w:color="auto"/>
        <w:bottom w:val="none" w:sz="0" w:space="0" w:color="auto"/>
        <w:right w:val="none" w:sz="0" w:space="0" w:color="auto"/>
      </w:divBdr>
    </w:div>
    <w:div w:id="785588697">
      <w:bodyDiv w:val="1"/>
      <w:marLeft w:val="0"/>
      <w:marRight w:val="0"/>
      <w:marTop w:val="0"/>
      <w:marBottom w:val="0"/>
      <w:divBdr>
        <w:top w:val="none" w:sz="0" w:space="0" w:color="auto"/>
        <w:left w:val="none" w:sz="0" w:space="0" w:color="auto"/>
        <w:bottom w:val="none" w:sz="0" w:space="0" w:color="auto"/>
        <w:right w:val="none" w:sz="0" w:space="0" w:color="auto"/>
      </w:divBdr>
    </w:div>
    <w:div w:id="973408144">
      <w:bodyDiv w:val="1"/>
      <w:marLeft w:val="0"/>
      <w:marRight w:val="0"/>
      <w:marTop w:val="0"/>
      <w:marBottom w:val="0"/>
      <w:divBdr>
        <w:top w:val="none" w:sz="0" w:space="0" w:color="auto"/>
        <w:left w:val="none" w:sz="0" w:space="0" w:color="auto"/>
        <w:bottom w:val="none" w:sz="0" w:space="0" w:color="auto"/>
        <w:right w:val="none" w:sz="0" w:space="0" w:color="auto"/>
      </w:divBdr>
    </w:div>
    <w:div w:id="1180005940">
      <w:bodyDiv w:val="1"/>
      <w:marLeft w:val="0"/>
      <w:marRight w:val="0"/>
      <w:marTop w:val="0"/>
      <w:marBottom w:val="0"/>
      <w:divBdr>
        <w:top w:val="none" w:sz="0" w:space="0" w:color="auto"/>
        <w:left w:val="none" w:sz="0" w:space="0" w:color="auto"/>
        <w:bottom w:val="none" w:sz="0" w:space="0" w:color="auto"/>
        <w:right w:val="none" w:sz="0" w:space="0" w:color="auto"/>
      </w:divBdr>
    </w:div>
    <w:div w:id="1802309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s://www.pexa.com.au/company" TargetMode="External"/><Relationship Id="rId2" Type="http://schemas.openxmlformats.org/officeDocument/2006/relationships/customXml" Target="../customXml/item2.xml"/><Relationship Id="rId16" Type="http://schemas.openxmlformats.org/officeDocument/2006/relationships/hyperlink" Target="https://go.vic.gov.au/ItwMv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cizzc\OneDrive%20-%20VicGov\DJPR%20templates\Factsheet%20A4%20Header%20Deep.dotx" TargetMode="External"/></Relationships>
</file>

<file path=word/theme/theme1.xml><?xml version="1.0" encoding="utf-8"?>
<a:theme xmlns:a="http://schemas.openxmlformats.org/drawingml/2006/main" name="Office Theme">
  <a:themeElements>
    <a:clrScheme name="DJPR 1">
      <a:dk1>
        <a:sysClr val="windowText" lastClr="000000"/>
      </a:dk1>
      <a:lt1>
        <a:sysClr val="window" lastClr="FFFFFF"/>
      </a:lt1>
      <a:dk2>
        <a:srgbClr val="201547"/>
      </a:dk2>
      <a:lt2>
        <a:srgbClr val="D9D9D6"/>
      </a:lt2>
      <a:accent1>
        <a:srgbClr val="201547"/>
      </a:accent1>
      <a:accent2>
        <a:srgbClr val="53565A"/>
      </a:accent2>
      <a:accent3>
        <a:srgbClr val="62BB46"/>
      </a:accent3>
      <a:accent4>
        <a:srgbClr val="100249"/>
      </a:accent4>
      <a:accent5>
        <a:srgbClr val="0090DA"/>
      </a:accent5>
      <a:accent6>
        <a:srgbClr val="E35205"/>
      </a:accent6>
      <a:hlink>
        <a:srgbClr val="0563C1"/>
      </a:hlink>
      <a:folHlink>
        <a:srgbClr val="954F72"/>
      </a:folHlink>
    </a:clrScheme>
    <a:fontScheme name="DJP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RoutingRuleDescription xmlns="http://schemas.microsoft.com/sharepoint/v3">Communication tools</RoutingRuleDescription>
    <File_x0020_Number xmlns="97294fa0-7ac3-4fb8-b5f1-fec69ca7f6eb" xsi:nil="true"/>
    <Support_x0020_to_x0020_councils xmlns="97294fa0-7ac3-4fb8-b5f1-fec69ca7f6eb" xsi:nil="true"/>
    <Trim_x0020_notes xmlns="97294fa0-7ac3-4fb8-b5f1-fec69ca7f6eb" xsi:nil="true"/>
    <Electoral_x0020_Issues xmlns="97294fa0-7ac3-4fb8-b5f1-fec69ca7f6eb" xsi:nil="true"/>
    <Year xmlns="97294fa0-7ac3-4fb8-b5f1-fec69ca7f6eb" xsi:nil="true"/>
    <Originating_x0020_Agency xmlns="97294fa0-7ac3-4fb8-b5f1-fec69ca7f6eb" xsi:nil="true"/>
    <Category1 xmlns="97294fa0-7ac3-4fb8-b5f1-fec69ca7f6eb">Capital works</Category1>
    <Projects xmlns="97294fa0-7ac3-4fb8-b5f1-fec69ca7f6eb" xsi:nil="true"/>
    <Parent_x0020_ID xmlns="97294fa0-7ac3-4fb8-b5f1-fec69ca7f6eb" xsi:nil="true"/>
    <Ministerial_x0020_Power xmlns="97294fa0-7ac3-4fb8-b5f1-fec69ca7f6eb" xsi:nil="true"/>
    <Council_x0020_Governance_x0020_Processes xmlns="97294fa0-7ac3-4fb8-b5f1-fec69ca7f6eb" xsi:nil="true"/>
    <Group1 xmlns="97294fa0-7ac3-4fb8-b5f1-fec69ca7f6eb">Local Government Victoria</Group1>
    <Date_x0020_Received xmlns="97294fa0-7ac3-4fb8-b5f1-fec69ca7f6eb" xsi:nil="true"/>
    <Act_x0020_Number xmlns="97294fa0-7ac3-4fb8-b5f1-fec69ca7f6eb" xsi:nil="true"/>
    <_Status xmlns="http://schemas.microsoft.com/sharepoint/v3/fields">Active</_Status>
    <Date_x0020_of_x0020_Original xmlns="97294fa0-7ac3-4fb8-b5f1-fec69ca7f6eb" xsi:nil="true"/>
    <DELWP_x0020_Document_x0020_ID xmlns="97294fa0-7ac3-4fb8-b5f1-fec69ca7f6eb" xsi:nil="true"/>
    <Legislative_x0020_Type xmlns="97294fa0-7ac3-4fb8-b5f1-fec69ca7f6eb" xsi:nil="true"/>
    <Department1 xmlns="97294fa0-7ac3-4fb8-b5f1-fec69ca7f6eb">Department of Jobs Precincts and Regions</Department1>
    <Unit xmlns="97294fa0-7ac3-4fb8-b5f1-fec69ca7f6eb">Policy and Strategy</Unit>
    <Review_x0020_Area-Phase xmlns="97294fa0-7ac3-4fb8-b5f1-fec69ca7f6eb" xsi:nil="true"/>
    <URL xmlns="http://schemas.microsoft.com/sharepoint/v3">
      <Url xsi:nil="true"/>
      <Description xsi:nil="true"/>
    </URL>
    <Document_x0020_Number xmlns="97294fa0-7ac3-4fb8-b5f1-fec69ca7f6eb" xsi:nil="true"/>
    <Review_x0020_Date xmlns="97294fa0-7ac3-4fb8-b5f1-fec69ca7f6eb" xsi:nil="true"/>
    <TRIM_x0020_Container_x0020_Record_x0020_Number xmlns="97294fa0-7ac3-4fb8-b5f1-fec69ca7f6eb" xsi:nil="true"/>
    <Relevant_x0020_Section xmlns="97294fa0-7ac3-4fb8-b5f1-fec69ca7f6eb" xsi:nil="true"/>
    <Originating_x0020_Author xmlns="97294fa0-7ac3-4fb8-b5f1-fec69ca7f6eb">Tracy Helman</Originating_x0020_Author>
    <Compliance_x0020_Tool xmlns="97294fa0-7ac3-4fb8-b5f1-fec69ca7f6eb" xsi:nil="true"/>
    <Local_x0020_Government_x0020_Authority_x0020__x0028_LGA_x0029_ xmlns="97294fa0-7ac3-4fb8-b5f1-fec69ca7f6eb" xsi:nil="true"/>
    <Statutory_x0020_Power xmlns="97294fa0-7ac3-4fb8-b5f1-fec69ca7f6eb" xsi:nil="true"/>
    <Reference_x0020_Number xmlns="97294fa0-7ac3-4fb8-b5f1-fec69ca7f6eb" xsi:nil="true"/>
    <Edit_x0020_Date xmlns="97294fa0-7ac3-4fb8-b5f1-fec69ca7f6eb" xsi:nil="true"/>
    <ReportOwner xmlns="http://schemas.microsoft.com/sharepoint/v3">
      <UserInfo>
        <DisplayName/>
        <AccountId xsi:nil="true"/>
        <AccountType/>
      </UserInfo>
    </ReportOwner>
    <Date1 xmlns="97294fa0-7ac3-4fb8-b5f1-fec69ca7f6eb" xsi:nil="true"/>
    <Location xmlns="http://schemas.microsoft.com/sharepoint/v3/fields" xsi:nil="true"/>
    <Banner_x0020_URL xmlns="97294fa0-7ac3-4fb8-b5f1-fec69ca7f6eb">
      <Url xsi:nil="true"/>
      <Description xsi:nil="true"/>
    </Banner_x0020_URL>
    <Branch xmlns="97294fa0-7ac3-4fb8-b5f1-fec69ca7f6eb" xmlns:xsi="http://www.w3.org/2001/XMLSchema-instance" xsi:nil="true"/>
    <wic_System_Copyright xmlns="http://schemas.microsoft.com/sharepoint/v3/fields">State of Victoria</wic_System_Copyright>
    <TRIM_x0020_Container_x0020_Title xmlns="97294fa0-7ac3-4fb8-b5f1-fec69ca7f6eb" xsi:nil="true"/>
    <Stage xmlns="97294fa0-7ac3-4fb8-b5f1-fec69ca7f6eb" xsi:nil="true"/>
    <DocumentSetDescription1 xmlns="97294fa0-7ac3-4fb8-b5f1-fec69ca7f6eb" xsi:nil="true"/>
    <Meeting_x0020_Date xmlns="97294fa0-7ac3-4fb8-b5f1-fec69ca7f6eb" xsi:nil="true"/>
    <Location_x0020_Value xmlns="97294fa0-7ac3-4fb8-b5f1-fec69ca7f6eb" xsi:nil="true"/>
    <Electoral_x0020_Matter_x0020_Power xmlns="97294fa0-7ac3-4fb8-b5f1-fec69ca7f6eb" xsi:nil="true"/>
    <Resolution xmlns="97294fa0-7ac3-4fb8-b5f1-fec69ca7f6e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LGV - Governance, Legislation and Integrity" ma:contentTypeID="0x010100F569F26A7597D34594BB74FCE5F4DA24000CFF23EC146F474CA764B11D292D9D0B" ma:contentTypeVersion="38" ma:contentTypeDescription="" ma:contentTypeScope="" ma:versionID="309ba6a0526508d32ebf92786d990f32">
  <xsd:schema xmlns:xsd="http://www.w3.org/2001/XMLSchema" xmlns:xs="http://www.w3.org/2001/XMLSchema" xmlns:p="http://schemas.microsoft.com/office/2006/metadata/properties" xmlns:ns1="http://schemas.microsoft.com/sharepoint/v3" xmlns:ns2="97294fa0-7ac3-4fb8-b5f1-fec69ca7f6eb" xmlns:ns3="http://schemas.microsoft.com/sharepoint/v3/fields" xmlns:ns4="0800e1d4-c89e-4f91-888c-81b9b93cb002" targetNamespace="http://schemas.microsoft.com/office/2006/metadata/properties" ma:root="true" ma:fieldsID="3deea1296065c82e65fd4c644dcc9b43" ns1:_="" ns2:_="" ns3:_="" ns4:_="">
    <xsd:import namespace="http://schemas.microsoft.com/sharepoint/v3"/>
    <xsd:import namespace="97294fa0-7ac3-4fb8-b5f1-fec69ca7f6eb"/>
    <xsd:import namespace="http://schemas.microsoft.com/sharepoint/v3/fields"/>
    <xsd:import namespace="0800e1d4-c89e-4f91-888c-81b9b93cb002"/>
    <xsd:element name="properties">
      <xsd:complexType>
        <xsd:sequence>
          <xsd:element name="documentManagement">
            <xsd:complexType>
              <xsd:all>
                <xsd:element ref="ns1:RoutingRuleDescription" minOccurs="0"/>
                <xsd:element ref="ns2:DocumentSetDescription1" minOccurs="0"/>
                <xsd:element ref="ns2:File_x0020_Number" minOccurs="0"/>
                <xsd:element ref="ns2:Local_x0020_Government_x0020_Authority_x0020__x0028_LGA_x0029_" minOccurs="0"/>
                <xsd:element ref="ns2:Year" minOccurs="0"/>
                <xsd:element ref="ns2:Department1" minOccurs="0"/>
                <xsd:element ref="ns2:Group1" minOccurs="0"/>
                <xsd:element ref="ns2:Branch" minOccurs="0"/>
                <xsd:element ref="ns2:Unit" minOccurs="0"/>
                <xsd:element ref="ns2:Support_x0020_to_x0020_councils" minOccurs="0"/>
                <xsd:element ref="ns2:Date_x0020_of_x0020_Original" minOccurs="0"/>
                <xsd:element ref="ns2:DELWP_x0020_Document_x0020_ID" minOccurs="0"/>
                <xsd:element ref="ns2:TRIM_x0020_Container_x0020_Record_x0020_Number" minOccurs="0"/>
                <xsd:element ref="ns2:TRIM_x0020_Container_x0020_Title" minOccurs="0"/>
                <xsd:element ref="ns2:Trim_x0020_notes" minOccurs="0"/>
                <xsd:element ref="ns2:Meeting_x0020_Date" minOccurs="0"/>
                <xsd:element ref="ns2:Edit_x0020_Date" minOccurs="0"/>
                <xsd:element ref="ns2:Electoral_x0020_Issues" minOccurs="0"/>
                <xsd:element ref="ns2:Act_x0020_Number" minOccurs="0"/>
                <xsd:element ref="ns2:Date1" minOccurs="0"/>
                <xsd:element ref="ns2:Projects" minOccurs="0"/>
                <xsd:element ref="ns2:Document_x0020_Number" minOccurs="0"/>
                <xsd:element ref="ns2:Stage" minOccurs="0"/>
                <xsd:element ref="ns2:Relevant_x0020_Section" minOccurs="0"/>
                <xsd:element ref="ns2:Statutory_x0020_Power" minOccurs="0"/>
                <xsd:element ref="ns2:Review_x0020_Area-Phase" minOccurs="0"/>
                <xsd:element ref="ns2:Compliance_x0020_Tool" minOccurs="0"/>
                <xsd:element ref="ns2:Ministerial_x0020_Power" minOccurs="0"/>
                <xsd:element ref="ns3:Location" minOccurs="0"/>
                <xsd:element ref="ns2:Location_x0020_Value" minOccurs="0"/>
                <xsd:element ref="ns2:Originating_x0020_Agency" minOccurs="0"/>
                <xsd:element ref="ns2:Originating_x0020_Author" minOccurs="0"/>
                <xsd:element ref="ns1:ReportOwner" minOccurs="0"/>
                <xsd:element ref="ns2:Banner_x0020_URL" minOccurs="0"/>
                <xsd:element ref="ns3:wic_System_Copyright" minOccurs="0"/>
                <xsd:element ref="ns2:Council_x0020_Governance_x0020_Processes" minOccurs="0"/>
                <xsd:element ref="ns2:Date_x0020_Received" minOccurs="0"/>
                <xsd:element ref="ns1:Language" minOccurs="0"/>
                <xsd:element ref="ns2:Parent_x0020_ID" minOccurs="0"/>
                <xsd:element ref="ns2:Reference_x0020_Number" minOccurs="0"/>
                <xsd:element ref="ns2:Review_x0020_Date" minOccurs="0"/>
                <xsd:element ref="ns1:URL" minOccurs="0"/>
                <xsd:element ref="ns2:Electoral_x0020_Matter_x0020_Power" minOccurs="0"/>
                <xsd:element ref="ns2:Legislative_x0020_Type" minOccurs="0"/>
                <xsd:element ref="ns2:Resolution" minOccurs="0"/>
                <xsd:element ref="ns2:Category1" minOccurs="0"/>
                <xsd:element ref="ns3:_Status"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Location" minOccurs="0"/>
                <xsd:element ref="ns4:MediaServiceGenerationTime" minOccurs="0"/>
                <xsd:element ref="ns4:MediaServiceEventHashCode" minOccurs="0"/>
                <xsd:element ref="ns4:MediaServiceOCR" minOccurs="0"/>
                <xsd:element ref="ns2:SharedWithUsers" minOccurs="0"/>
                <xsd:element ref="ns2:SharedWithDetail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8" nillable="true" ma:displayName="Description" ma:internalName="RoutingRuleDescription" ma:readOnly="false">
      <xsd:simpleType>
        <xsd:restriction base="dms:Text">
          <xsd:maxLength value="255"/>
        </xsd:restriction>
      </xsd:simpleType>
    </xsd:element>
    <xsd:element name="ReportOwner" ma:index="41" nillable="true" ma:displayName="Owner" ma:description="Owner of this document" ma:list="UserInfo" ma:internalName="Repor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anguage" ma:index="46" nillable="true" ma:displayName="Language" ma:default="English" ma:internalName="Language">
      <xsd:simpleType>
        <xsd:union memberTypes="dms:Text">
          <xsd:simpleType>
            <xsd:restriction base="dms:Choice">
              <xsd:enumeration value="Arabic (Saudi Arabia)"/>
              <xsd:enumeration value="Bulgarian (Bulgaria)"/>
              <xsd:enumeration value="Chinese (Hong Kong S.A.R.)"/>
              <xsd:enumeration value="Chinese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union>
      </xsd:simpleType>
    </xsd:element>
    <xsd:element name="URL" ma:index="50"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294fa0-7ac3-4fb8-b5f1-fec69ca7f6eb" elementFormDefault="qualified">
    <xsd:import namespace="http://schemas.microsoft.com/office/2006/documentManagement/types"/>
    <xsd:import namespace="http://schemas.microsoft.com/office/infopath/2007/PartnerControls"/>
    <xsd:element name="DocumentSetDescription1" ma:index="9" nillable="true" ma:displayName="Document Set Description" ma:internalName="DocumentSetDescription1">
      <xsd:simpleType>
        <xsd:restriction base="dms:Note">
          <xsd:maxLength value="255"/>
        </xsd:restriction>
      </xsd:simpleType>
    </xsd:element>
    <xsd:element name="File_x0020_Number" ma:index="10" nillable="true" ma:displayName="File Number" ma:internalName="File_x0020_Number">
      <xsd:simpleType>
        <xsd:restriction base="dms:Text">
          <xsd:maxLength value="255"/>
        </xsd:restriction>
      </xsd:simpleType>
    </xsd:element>
    <xsd:element name="Local_x0020_Government_x0020_Authority_x0020__x0028_LGA_x0029_" ma:index="11" nillable="true" ma:displayName="Local Government Authority (LGA)" ma:format="Dropdown" ma:internalName="Local_x0020_Government_x0020_Authority_x0020__x0028_LGA_x0029_" ma:readOnly="false">
      <xsd:simpleType>
        <xsd:restriction base="dms:Choice">
          <xsd:enumeration value="Alpine"/>
          <xsd:enumeration value="Ararat"/>
          <xsd:enumeration value="Ballarat"/>
          <xsd:enumeration value="Banyule"/>
          <xsd:enumeration value="Bass Coast"/>
          <xsd:enumeration value="Baw Baw"/>
          <xsd:enumeration value="Bayside"/>
          <xsd:enumeration value="Benalla"/>
          <xsd:enumeration value="Boroondara"/>
          <xsd:enumeration value="Brimbank"/>
          <xsd:enumeration value="Buloke"/>
          <xsd:enumeration value="Campaspe"/>
          <xsd:enumeration value="Cardinia"/>
          <xsd:enumeration value="Casey"/>
          <xsd:enumeration value="Central Goldfields"/>
          <xsd:enumeration value="City of Melbourne"/>
          <xsd:enumeration value="Colac-Otway"/>
          <xsd:enumeration value="Corangamite"/>
          <xsd:enumeration value="Darebin"/>
          <xsd:enumeration value="East Gippsland"/>
          <xsd:enumeration value="Frankston"/>
          <xsd:enumeration value="Gannawarra"/>
          <xsd:enumeration value="Glen Eira"/>
          <xsd:enumeration value="Glenelg"/>
          <xsd:enumeration value="Golden Plains"/>
          <xsd:enumeration value="Greater Dandenong"/>
          <xsd:enumeration value="Greater Geelong"/>
          <xsd:enumeration value="Hepburn"/>
          <xsd:enumeration value="Hindmarsh"/>
          <xsd:enumeration value="Hobsons Bay"/>
          <xsd:enumeration value="Horsham"/>
          <xsd:enumeration value="Hume"/>
          <xsd:enumeration value="Indigo"/>
          <xsd:enumeration value="Kingston"/>
          <xsd:enumeration value="Latrobe"/>
          <xsd:enumeration value="Loddon"/>
          <xsd:enumeration value="Macedon Ranges"/>
          <xsd:enumeration value="Mansfield"/>
          <xsd:enumeration value="Maribyrnong"/>
          <xsd:enumeration value="Maroondah"/>
          <xsd:enumeration value="Melbourne"/>
          <xsd:enumeration value="Melton"/>
          <xsd:enumeration value="Mildura"/>
          <xsd:enumeration value="Mitchell"/>
          <xsd:enumeration value="Moira"/>
          <xsd:enumeration value="Monash"/>
          <xsd:enumeration value="Moonee Valley"/>
          <xsd:enumeration value="Moorabool"/>
          <xsd:enumeration value="Moreland"/>
          <xsd:enumeration value="Mornington Peninsula"/>
          <xsd:enumeration value="Mount Alexander"/>
          <xsd:enumeration value="Moyne"/>
          <xsd:enumeration value="Murrindindi"/>
          <xsd:enumeration value="Northern Grampians"/>
          <xsd:enumeration value="Port Phillip"/>
          <xsd:enumeration value="Pyrenees"/>
          <xsd:enumeration value="Queenscliff"/>
          <xsd:enumeration value="Southern Grampians"/>
          <xsd:enumeration value="Stonnington"/>
          <xsd:enumeration value="Strathbogie"/>
          <xsd:enumeration value="Swan Hill"/>
          <xsd:enumeration value="Towong"/>
          <xsd:enumeration value="Wangaratta"/>
          <xsd:enumeration value="Wellington"/>
          <xsd:enumeration value="Whitehorse"/>
          <xsd:enumeration value="Whittlesea"/>
          <xsd:enumeration value="Wodonga"/>
          <xsd:enumeration value="Wyndham"/>
          <xsd:enumeration value="Wyndham"/>
          <xsd:enumeration value="Yarra"/>
          <xsd:enumeration value="Yarra Ranges"/>
          <xsd:enumeration value="Yarriambiack"/>
          <xsd:enumeration value="South Gippsland"/>
          <xsd:enumeration value="Warrnambool"/>
          <xsd:enumeration value="Greater Bendigo"/>
          <xsd:enumeration value="Greater Shepparton"/>
          <xsd:enumeration value="Knox"/>
          <xsd:enumeration value="Nillumbik"/>
          <xsd:enumeration value="All LGAs"/>
        </xsd:restriction>
      </xsd:simpleType>
    </xsd:element>
    <xsd:element name="Year" ma:index="12" nillable="true" ma:displayName="Year" ma:format="Dropdown" ma:internalName="Year" ma:readOnly="false">
      <xsd:simpleType>
        <xsd:restriction base="dms:Choice">
          <xsd:enumeration value="2024"/>
          <xsd:enumeration value="2023"/>
          <xsd:enumeration value="2022"/>
          <xsd:enumeration value="2021"/>
          <xsd:enumeration value="2020"/>
          <xsd:enumeration value="2019"/>
          <xsd:enumeration value="2018"/>
          <xsd:enumeration value="2017"/>
          <xsd:enumeration value="2016"/>
        </xsd:restriction>
      </xsd:simpleType>
    </xsd:element>
    <xsd:element name="Department1" ma:index="13" nillable="true" ma:displayName="Department" ma:default="Department of Jobs Precincts and Regions" ma:format="Dropdown" ma:internalName="Department1" ma:readOnly="false">
      <xsd:simpleType>
        <xsd:restriction base="dms:Choice">
          <xsd:enumeration value="Department of Jobs Precincts and Regions"/>
          <xsd:enumeration value="Department of Environment, Land, Water and Planning"/>
          <xsd:enumeration value="Other Organisation"/>
          <xsd:enumeration value="Local Government Victoria"/>
        </xsd:restriction>
      </xsd:simpleType>
    </xsd:element>
    <xsd:element name="Group1" ma:index="14" nillable="true" ma:displayName="Group" ma:default="Local Government and suburban development" ma:format="Dropdown" ma:internalName="Group1" ma:readOnly="false">
      <xsd:simpleType>
        <xsd:restriction base="dms:Choice">
          <xsd:enumeration value="Local Government and suburban development"/>
          <xsd:enumeration value="Local Infrastructure"/>
          <xsd:enumeration value="Corporate Services"/>
          <xsd:enumeration value="Catchments, Waterways, Cities and Towns"/>
          <xsd:enumeration value="Local Infrastructure"/>
          <xsd:enumeration value="Energy, Environment and Climate Change"/>
          <xsd:enumeration value="Environment and Climate Change"/>
          <xsd:enumeration value="All Groups"/>
          <xsd:enumeration value="Local Government Victoria"/>
          <xsd:enumeration value="All"/>
          <xsd:enumeration value="Office of The Secretary"/>
          <xsd:enumeration value="Planning"/>
          <xsd:enumeration value="Sector Performance and Development"/>
          <xsd:enumeration value="Water and Catchments"/>
          <xsd:enumeration value="2017"/>
        </xsd:restriction>
      </xsd:simpleType>
    </xsd:element>
    <xsd:element name="Branch" ma:index="15" nillable="true" ma:displayName="Branch" ma:default="Local Government Victoria" ma:format="Dropdown" ma:internalName="Branch" ma:readOnly="false">
      <xsd:simpleType>
        <xsd:restriction base="dms:Choice">
          <xsd:enumeration value="Local Government Victoria"/>
          <xsd:enumeration value="Business Operations"/>
          <xsd:enumeration value="Digital and Customer Communications"/>
          <xsd:enumeration value="Finance"/>
          <xsd:enumeration value="Climate Change"/>
          <xsd:enumeration value="Local Infrastructure"/>
          <xsd:enumeration value="Information Services"/>
          <xsd:enumeration value="Legal and Governance"/>
          <xsd:enumeration value="Office of the Deputy Secretary Local Infrastructure"/>
          <xsd:enumeration value="Strategy and Performance"/>
          <xsd:enumeration value="Suburban Development"/>
          <xsd:enumeration value="Waterway Programs"/>
          <xsd:enumeration value="Waste and Recycling"/>
          <xsd:enumeration value="Office for Suburban Development"/>
          <xsd:enumeration value="All"/>
          <xsd:enumeration value="Office of The Secretary"/>
          <xsd:enumeration value="Office of the Deputy Secretary Planning"/>
          <xsd:enumeration value="Office of the Deputy Secretary Corporate Services"/>
          <xsd:enumeration value="Business Executive and Ministerial Services"/>
          <xsd:enumeration value="Group Business Management"/>
          <xsd:enumeration value="People and Culture"/>
          <xsd:enumeration value="Forward Policy and Business Strategy"/>
          <xsd:enumeration value="Office of the Deputy Secretary Water and Catchments"/>
          <xsd:enumeration value="Policy and Planning"/>
          <xsd:enumeration value="Policy, Governance and Legislation"/>
          <xsd:enumeration value="Ararat"/>
        </xsd:restriction>
      </xsd:simpleType>
    </xsd:element>
    <xsd:element name="Unit" ma:index="16" nillable="true" ma:displayName="Unit" ma:default="Policy and Strategy" ma:format="Dropdown" ma:internalName="Unit" ma:readOnly="false">
      <xsd:simpleType>
        <xsd:restriction base="dms:Choice">
          <xsd:enumeration value="Office of the Executive Director"/>
          <xsd:enumeration value="Policy and Strategy"/>
          <xsd:enumeration value="Sector Investment"/>
          <xsd:enumeration value="Sector Innovation Performance and Resilience"/>
          <xsd:enumeration value="All"/>
          <xsd:enumeration value="Audit and Performance"/>
          <xsd:enumeration value="Budget Initiative Office"/>
          <xsd:enumeration value="Community Programs"/>
          <xsd:enumeration value="Divisional Business Management"/>
          <xsd:enumeration value="Economics, Governance and Waste"/>
          <xsd:enumeration value="Governance and Programs"/>
          <xsd:enumeration value="Group Business Management"/>
          <xsd:enumeration value="Integrated Investment"/>
          <xsd:enumeration value="Local Infrastructure Projects"/>
          <xsd:enumeration value="Ministerial Services"/>
          <xsd:enumeration value="Policy and Legislation"/>
          <xsd:enumeration value="Policy and Strategy"/>
          <xsd:enumeration value="Policy and Strategy Development"/>
          <xsd:enumeration value="Project Services"/>
          <xsd:enumeration value="Sector Performance and Development"/>
          <xsd:enumeration value="Water and Catchments"/>
          <xsd:enumeration value="Cabinet Services"/>
          <xsd:enumeration value="Business Management"/>
          <xsd:enumeration value="Office of The Secretary"/>
          <xsd:enumeration value="Legislation"/>
          <xsd:enumeration value="Budget and Planning"/>
          <xsd:enumeration value="Business Operations"/>
          <xsd:enumeration value="Strategy, Governance and Performance Improvement"/>
          <xsd:enumeration value="Office of the Deputy Secretary Local Infrastructure"/>
          <xsd:enumeration value="Strategy and Policy Integration"/>
          <xsd:enumeration value="People and Culture Operations"/>
          <xsd:enumeration value="Business Governance"/>
          <xsd:enumeration value="Governance and Legislation"/>
          <xsd:enumeration value="Legislative Instrument"/>
          <xsd:enumeration value="Intergovernmental"/>
          <xsd:enumeration value="Smart Planning"/>
          <xsd:enumeration value="Procurement"/>
          <xsd:enumeration value="Strategy, Architecture and Policy"/>
          <xsd:enumeration value="Policy and Planning"/>
          <xsd:enumeration value="Strategic Planning and Performance"/>
        </xsd:restriction>
      </xsd:simpleType>
    </xsd:element>
    <xsd:element name="Support_x0020_to_x0020_councils" ma:index="17" nillable="true" ma:displayName="Support to councils" ma:format="Dropdown" ma:internalName="Support_x0020_to_x0020_councils">
      <xsd:simpleType>
        <xsd:restriction base="dms:Choice">
          <xsd:enumeration value="Guidance"/>
          <xsd:enumeration value="Requirement"/>
          <xsd:enumeration value="Research project"/>
        </xsd:restriction>
      </xsd:simpleType>
    </xsd:element>
    <xsd:element name="Date_x0020_of_x0020_Original" ma:index="18" nillable="true" ma:displayName="Date of Original" ma:format="DateOnly" ma:internalName="Date_x0020_of_x0020_Original" ma:readOnly="false">
      <xsd:simpleType>
        <xsd:restriction base="dms:DateTime"/>
      </xsd:simpleType>
    </xsd:element>
    <xsd:element name="DELWP_x0020_Document_x0020_ID" ma:index="19" nillable="true" ma:displayName="DELWP Document ID" ma:hidden="true" ma:internalName="DELWP_x0020_Document_x0020_ID" ma:readOnly="false">
      <xsd:simpleType>
        <xsd:restriction base="dms:Text">
          <xsd:maxLength value="255"/>
        </xsd:restriction>
      </xsd:simpleType>
    </xsd:element>
    <xsd:element name="TRIM_x0020_Container_x0020_Record_x0020_Number" ma:index="20" nillable="true" ma:displayName="TRIM Container Record Number" ma:internalName="TRIM_x0020_Container_x0020_Record_x0020_Number" ma:readOnly="false">
      <xsd:simpleType>
        <xsd:restriction base="dms:Text">
          <xsd:maxLength value="255"/>
        </xsd:restriction>
      </xsd:simpleType>
    </xsd:element>
    <xsd:element name="TRIM_x0020_Container_x0020_Title" ma:index="21" nillable="true" ma:displayName="TRIM Container Title" ma:internalName="TRIM_x0020_Container_x0020_Title" ma:readOnly="false">
      <xsd:simpleType>
        <xsd:restriction base="dms:Text">
          <xsd:maxLength value="255"/>
        </xsd:restriction>
      </xsd:simpleType>
    </xsd:element>
    <xsd:element name="Trim_x0020_notes" ma:index="22" nillable="true" ma:displayName="Trim notes" ma:internalName="Trim_x0020_notes" ma:readOnly="false">
      <xsd:simpleType>
        <xsd:restriction base="dms:Note">
          <xsd:maxLength value="255"/>
        </xsd:restriction>
      </xsd:simpleType>
    </xsd:element>
    <xsd:element name="Meeting_x0020_Date" ma:index="23" nillable="true" ma:displayName="Meeting Date" ma:internalName="Meeting_x0020_Date">
      <xsd:simpleType>
        <xsd:restriction base="dms:Text">
          <xsd:maxLength value="255"/>
        </xsd:restriction>
      </xsd:simpleType>
    </xsd:element>
    <xsd:element name="Edit_x0020_Date" ma:index="24" nillable="true" ma:displayName="Edit Date" ma:format="DateOnly" ma:internalName="Edit_x0020_Date">
      <xsd:simpleType>
        <xsd:restriction base="dms:DateTime"/>
      </xsd:simpleType>
    </xsd:element>
    <xsd:element name="Electoral_x0020_Issues" ma:index="25" nillable="true" ma:displayName="Electoral Issues" ma:list="{af2c7a86-b454-4142-9e21-96d144956fc9}" ma:internalName="Electoral_x0020_Issues" ma:showField="Title" ma:web="97294fa0-7ac3-4fb8-b5f1-fec69ca7f6eb">
      <xsd:simpleType>
        <xsd:restriction base="dms:Lookup"/>
      </xsd:simpleType>
    </xsd:element>
    <xsd:element name="Act_x0020_Number" ma:index="26" nillable="true" ma:displayName="Act Number" ma:internalName="Act_x0020_Number">
      <xsd:simpleType>
        <xsd:restriction base="dms:Text">
          <xsd:maxLength value="255"/>
        </xsd:restriction>
      </xsd:simpleType>
    </xsd:element>
    <xsd:element name="Date1" ma:index="27" nillable="true" ma:displayName="Date" ma:format="DateOnly" ma:internalName="Date1">
      <xsd:simpleType>
        <xsd:restriction base="dms:DateTime"/>
      </xsd:simpleType>
    </xsd:element>
    <xsd:element name="Projects" ma:index="28" nillable="true" ma:displayName="Projects" ma:format="Dropdown" ma:internalName="Projects">
      <xsd:simpleType>
        <xsd:restriction base="dms:Choice">
          <xsd:enumeration value="Operations"/>
          <xsd:enumeration value="Elections"/>
          <xsd:enumeration value="Governance"/>
        </xsd:restriction>
      </xsd:simpleType>
    </xsd:element>
    <xsd:element name="Document_x0020_Number" ma:index="29" nillable="true" ma:displayName="Document Number" ma:internalName="Document_x0020_Number">
      <xsd:simpleType>
        <xsd:restriction base="dms:Text">
          <xsd:maxLength value="255"/>
        </xsd:restriction>
      </xsd:simpleType>
    </xsd:element>
    <xsd:element name="Stage" ma:index="30" nillable="true" ma:displayName="Stage" ma:format="Dropdown" ma:internalName="Stage">
      <xsd:simpleType>
        <xsd:restriction base="dms:Choice">
          <xsd:enumeration value="Enter Choice #1"/>
          <xsd:enumeration value="Enter Choice #2"/>
          <xsd:enumeration value="Enter Choice #3"/>
        </xsd:restriction>
      </xsd:simpleType>
    </xsd:element>
    <xsd:element name="Relevant_x0020_Section" ma:index="31" nillable="true" ma:displayName="Relevant Section" ma:format="Dropdown" ma:internalName="Relevant_x0020_Section">
      <xsd:simpleType>
        <xsd:restriction base="dms:Choice">
          <xsd:enumeration value="186"/>
          <xsd:enumeration value="196"/>
        </xsd:restriction>
      </xsd:simpleType>
    </xsd:element>
    <xsd:element name="Statutory_x0020_Power" ma:index="32" nillable="true" ma:displayName="Statutory Power" ma:format="Dropdown" ma:internalName="Statutory_x0020_Power">
      <xsd:simpleType>
        <xsd:restriction base="dms:Choice">
          <xsd:enumeration value="Councillor Allowances"/>
          <xsd:enumeration value="Notice"/>
          <xsd:enumeration value="Procurement"/>
          <xsd:enumeration value="Senior Officer Remuneration"/>
        </xsd:restriction>
      </xsd:simpleType>
    </xsd:element>
    <xsd:element name="Review_x0020_Area-Phase" ma:index="33" nillable="true" ma:displayName="Review Area-Phase" ma:list="{564a4696-b991-43eb-b036-03fa1a3be5d6}" ma:internalName="Review_x0020_Area_x002d_Phase" ma:showField="Title" ma:web="97294fa0-7ac3-4fb8-b5f1-fec69ca7f6eb">
      <xsd:simpleType>
        <xsd:restriction base="dms:Lookup"/>
      </xsd:simpleType>
    </xsd:element>
    <xsd:element name="Compliance_x0020_Tool" ma:index="34" nillable="true" ma:displayName="Compliance Tool" ma:list="{42a67549-c1b5-425b-8dee-23c763f3961b}" ma:internalName="Compliance_x0020_Tool" ma:showField="Title" ma:web="97294fa0-7ac3-4fb8-b5f1-fec69ca7f6eb">
      <xsd:simpleType>
        <xsd:restriction base="dms:Lookup"/>
      </xsd:simpleType>
    </xsd:element>
    <xsd:element name="Ministerial_x0020_Power" ma:index="35" nillable="true" ma:displayName="Ministerial Power" ma:list="{21df8737-4ef5-4ca4-ba34-5179262c3b24}" ma:internalName="Ministerial_x0020_Power" ma:showField="Title" ma:web="97294fa0-7ac3-4fb8-b5f1-fec69ca7f6eb">
      <xsd:simpleType>
        <xsd:restriction base="dms:Lookup"/>
      </xsd:simpleType>
    </xsd:element>
    <xsd:element name="Location_x0020_Value" ma:index="38" nillable="true" ma:displayName="Location Value" ma:internalName="Location_x0020_Value">
      <xsd:simpleType>
        <xsd:restriction base="dms:Text">
          <xsd:maxLength value="255"/>
        </xsd:restriction>
      </xsd:simpleType>
    </xsd:element>
    <xsd:element name="Originating_x0020_Agency" ma:index="39" nillable="true" ma:displayName="Originating Agency" ma:internalName="Originating_x0020_Agency">
      <xsd:simpleType>
        <xsd:restriction base="dms:Note">
          <xsd:maxLength value="255"/>
        </xsd:restriction>
      </xsd:simpleType>
    </xsd:element>
    <xsd:element name="Originating_x0020_Author" ma:index="40" nillable="true" ma:displayName="Originating Author" ma:internalName="Originating_x0020_Author" ma:readOnly="false">
      <xsd:simpleType>
        <xsd:restriction base="dms:Text">
          <xsd:maxLength value="255"/>
        </xsd:restriction>
      </xsd:simpleType>
    </xsd:element>
    <xsd:element name="Banner_x0020_URL" ma:index="42" nillable="true" ma:displayName="Banner URL" ma:format="Hyperlink" ma:internalName="Banner_x0020_URL">
      <xsd:complexType>
        <xsd:complexContent>
          <xsd:extension base="dms:URL">
            <xsd:sequence>
              <xsd:element name="Url" type="dms:ValidUrl" minOccurs="0" nillable="true"/>
              <xsd:element name="Description" type="xsd:string" nillable="true"/>
            </xsd:sequence>
          </xsd:extension>
        </xsd:complexContent>
      </xsd:complexType>
    </xsd:element>
    <xsd:element name="Council_x0020_Governance_x0020_Processes" ma:index="44" nillable="true" ma:displayName="Council Governance Processes" ma:list="{cea89e29-2ea9-4852-a8d5-62e9aa7f6a3c}" ma:internalName="Council_x0020_Governance_x0020_Processes" ma:showField="Title" ma:web="97294fa0-7ac3-4fb8-b5f1-fec69ca7f6eb">
      <xsd:simpleType>
        <xsd:restriction base="dms:Lookup"/>
      </xsd:simpleType>
    </xsd:element>
    <xsd:element name="Date_x0020_Received" ma:index="45" nillable="true" ma:displayName="Date Received" ma:format="DateOnly" ma:internalName="Date_x0020_Received">
      <xsd:simpleType>
        <xsd:restriction base="dms:DateTime"/>
      </xsd:simpleType>
    </xsd:element>
    <xsd:element name="Parent_x0020_ID" ma:index="47" nillable="true" ma:displayName="Parent ID" ma:internalName="Parent_x0020_ID">
      <xsd:simpleType>
        <xsd:restriction base="dms:Number"/>
      </xsd:simpleType>
    </xsd:element>
    <xsd:element name="Reference_x0020_Number" ma:index="48" nillable="true" ma:displayName="Reference Number" ma:internalName="Reference_x0020_Number">
      <xsd:simpleType>
        <xsd:restriction base="dms:Text">
          <xsd:maxLength value="255"/>
        </xsd:restriction>
      </xsd:simpleType>
    </xsd:element>
    <xsd:element name="Review_x0020_Date" ma:index="49" nillable="true" ma:displayName="Review Date" ma:format="DateOnly" ma:internalName="Review_x0020_Date">
      <xsd:simpleType>
        <xsd:restriction base="dms:DateTime"/>
      </xsd:simpleType>
    </xsd:element>
    <xsd:element name="Electoral_x0020_Matter_x0020_Power" ma:index="51" nillable="true" ma:displayName="Electoral Matter Power" ma:format="Dropdown" ma:internalName="Electoral_x0020_Matter_x0020_Power">
      <xsd:simpleType>
        <xsd:restriction base="dms:Choice">
          <xsd:enumeration value="Boundary reviews"/>
          <xsd:enumeration value="Council Elections"/>
          <xsd:enumeration value="Representation reviews"/>
          <xsd:enumeration value="State and Federal Elections"/>
        </xsd:restriction>
      </xsd:simpleType>
    </xsd:element>
    <xsd:element name="Legislative_x0020_Type" ma:index="52" nillable="true" ma:displayName="Legislative Type" ma:internalName="Legislative_x0020_Type">
      <xsd:simpleType>
        <xsd:restriction base="dms:Text">
          <xsd:maxLength value="255"/>
        </xsd:restriction>
      </xsd:simpleType>
    </xsd:element>
    <xsd:element name="Resolution" ma:index="53" nillable="true" ma:displayName="Resolution" ma:internalName="Resolution" ma:readOnly="false">
      <xsd:simpleType>
        <xsd:restriction base="dms:Text">
          <xsd:maxLength value="255"/>
        </xsd:restriction>
      </xsd:simpleType>
    </xsd:element>
    <xsd:element name="Category1" ma:index="54" nillable="true" ma:displayName="Category" ma:default="Capital works" ma:format="Dropdown" ma:internalName="Category1" ma:readOnly="false">
      <xsd:simpleType>
        <xsd:restriction base="dms:Choice">
          <xsd:enumeration value="Capital works"/>
        </xsd:restriction>
      </xsd:simpleType>
    </xsd:element>
    <xsd:element name="SharedWithUsers" ma:index="6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Location" ma:index="37" nillable="true" ma:displayName="Location" ma:internalName="Location">
      <xsd:simpleType>
        <xsd:restriction base="dms:Text"/>
      </xsd:simpleType>
    </xsd:element>
    <xsd:element name="wic_System_Copyright" ma:index="43" nillable="true" ma:displayName="Copyright" ma:default="State of Victoria" ma:internalName="wic_System_Copyright" ma:readOnly="false">
      <xsd:simpleType>
        <xsd:restriction base="dms:Text">
          <xsd:maxLength value="255"/>
        </xsd:restriction>
      </xsd:simpleType>
    </xsd:element>
    <xsd:element name="_Status" ma:index="55" nillable="true" ma:displayName="Status" ma:default="Active" ma:format="Dropdown" ma:internalName="_Status">
      <xsd:simpleType>
        <xsd:union memberTypes="dms:Text">
          <xsd:simpleType>
            <xsd:restriction base="dms:Choice">
              <xsd:enumeration value="Activ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0800e1d4-c89e-4f91-888c-81b9b93cb002" elementFormDefault="qualified">
    <xsd:import namespace="http://schemas.microsoft.com/office/2006/documentManagement/types"/>
    <xsd:import namespace="http://schemas.microsoft.com/office/infopath/2007/PartnerControls"/>
    <xsd:element name="MediaServiceMetadata" ma:index="56" nillable="true" ma:displayName="MediaServiceMetadata" ma:hidden="true" ma:internalName="MediaServiceMetadata" ma:readOnly="true">
      <xsd:simpleType>
        <xsd:restriction base="dms:Note"/>
      </xsd:simpleType>
    </xsd:element>
    <xsd:element name="MediaServiceFastMetadata" ma:index="57" nillable="true" ma:displayName="MediaServiceFastMetadata" ma:hidden="true" ma:internalName="MediaServiceFastMetadata" ma:readOnly="true">
      <xsd:simpleType>
        <xsd:restriction base="dms:Note"/>
      </xsd:simpleType>
    </xsd:element>
    <xsd:element name="MediaServiceAutoKeyPoints" ma:index="58" nillable="true" ma:displayName="MediaServiceAutoKeyPoints" ma:hidden="true" ma:internalName="MediaServiceAutoKeyPoints" ma:readOnly="true">
      <xsd:simpleType>
        <xsd:restriction base="dms:Note"/>
      </xsd:simpleType>
    </xsd:element>
    <xsd:element name="MediaServiceKeyPoints" ma:index="59" nillable="true" ma:displayName="KeyPoints" ma:internalName="MediaServiceKeyPoints" ma:readOnly="true">
      <xsd:simpleType>
        <xsd:restriction base="dms:Note">
          <xsd:maxLength value="255"/>
        </xsd:restriction>
      </xsd:simpleType>
    </xsd:element>
    <xsd:element name="MediaServiceDateTaken" ma:index="60" nillable="true" ma:displayName="MediaServiceDateTaken" ma:hidden="true" ma:internalName="MediaServiceDateTaken" ma:readOnly="true">
      <xsd:simpleType>
        <xsd:restriction base="dms:Text"/>
      </xsd:simpleType>
    </xsd:element>
    <xsd:element name="MediaServiceAutoTags" ma:index="61" nillable="true" ma:displayName="Tags" ma:internalName="MediaServiceAutoTags" ma:readOnly="true">
      <xsd:simpleType>
        <xsd:restriction base="dms:Text"/>
      </xsd:simpleType>
    </xsd:element>
    <xsd:element name="MediaServiceLocation" ma:index="62" nillable="true" ma:displayName="Location" ma:internalName="MediaServiceLocation" ma:readOnly="true">
      <xsd:simpleType>
        <xsd:restriction base="dms:Text"/>
      </xsd:simpleType>
    </xsd:element>
    <xsd:element name="MediaServiceGenerationTime" ma:index="63" nillable="true" ma:displayName="MediaServiceGenerationTime" ma:hidden="true" ma:internalName="MediaServiceGenerationTime" ma:readOnly="true">
      <xsd:simpleType>
        <xsd:restriction base="dms:Text"/>
      </xsd:simpleType>
    </xsd:element>
    <xsd:element name="MediaServiceEventHashCode" ma:index="64" nillable="true" ma:displayName="MediaServiceEventHashCode" ma:hidden="true" ma:internalName="MediaServiceEventHashCode" ma:readOnly="true">
      <xsd:simpleType>
        <xsd:restriction base="dms:Text"/>
      </xsd:simpleType>
    </xsd:element>
    <xsd:element name="MediaServiceOCR" ma:index="65" nillable="true" ma:displayName="Extracted Text" ma:internalName="MediaServiceOCR" ma:readOnly="true">
      <xsd:simpleType>
        <xsd:restriction base="dms:Note">
          <xsd:maxLength value="255"/>
        </xsd:restriction>
      </xsd:simpleType>
    </xsd:element>
    <xsd:element name="MediaLengthInSeconds" ma:index="6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36"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A3F4B7-9277-4A6B-A0FD-25E3307D8E37}">
  <ds:schemaRefs>
    <ds:schemaRef ds:uri="0800e1d4-c89e-4f91-888c-81b9b93cb002"/>
    <ds:schemaRef ds:uri="http://purl.org/dc/terms/"/>
    <ds:schemaRef ds:uri="http://schemas.microsoft.com/sharepoint/v3/fields"/>
    <ds:schemaRef ds:uri="http://schemas.microsoft.com/office/2006/documentManagement/types"/>
    <ds:schemaRef ds:uri="97294fa0-7ac3-4fb8-b5f1-fec69ca7f6eb"/>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schemas.microsoft.com/sharepoint/v3"/>
    <ds:schemaRef ds:uri="http://www.w3.org/XML/1998/namespace"/>
    <ds:schemaRef ds:uri="http://purl.org/dc/dcmitype/"/>
  </ds:schemaRefs>
</ds:datastoreItem>
</file>

<file path=customXml/itemProps2.xml><?xml version="1.0" encoding="utf-8"?>
<ds:datastoreItem xmlns:ds="http://schemas.openxmlformats.org/officeDocument/2006/customXml" ds:itemID="{3DC59746-EEFF-4C1E-9C60-89EB86CA56B2}">
  <ds:schemaRefs>
    <ds:schemaRef ds:uri="http://schemas.microsoft.com/sharepoint/v3/contenttype/forms"/>
  </ds:schemaRefs>
</ds:datastoreItem>
</file>

<file path=customXml/itemProps3.xml><?xml version="1.0" encoding="utf-8"?>
<ds:datastoreItem xmlns:ds="http://schemas.openxmlformats.org/officeDocument/2006/customXml" ds:itemID="{1658119A-7E34-4AB9-A83E-E9854162DC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7294fa0-7ac3-4fb8-b5f1-fec69ca7f6eb"/>
    <ds:schemaRef ds:uri="http://schemas.microsoft.com/sharepoint/v3/fields"/>
    <ds:schemaRef ds:uri="0800e1d4-c89e-4f91-888c-81b9b93cb0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Factsheet A4 Header Deep.dotx</Template>
  <TotalTime>0</TotalTime>
  <Pages>1</Pages>
  <Words>429</Words>
  <Characters>2447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DJPR Temaplates</vt:lpstr>
    </vt:vector>
  </TitlesOfParts>
  <Company/>
  <LinksUpToDate>false</LinksUpToDate>
  <CharactersWithSpaces>2871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DJPR Temaplates</dc:title>
  <dc:creator/>
  <cp:lastModifiedBy/>
  <cp:revision>1</cp:revision>
  <dcterms:created xsi:type="dcterms:W3CDTF">2021-09-10T05:37:00Z</dcterms:created>
  <dcterms:modified xsi:type="dcterms:W3CDTF">2021-09-10T05:37:00Z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0x010100F569F26A7597D34594BB74FCE5F4DA24000CFF23EC146F474CA764B11D292D9D0B</vt:lpwstr>
  </property>
  <property fmtid="{D5CDD505-2E9C-101B-9397-08002B2CF9AE}" pid="3" name="Section">
    <vt:lpwstr>7;#All|8270565e-a836-42c0-aa61-1ac7b0ff14aa</vt:lpwstr>
  </property>
  <property fmtid="{D5CDD505-2E9C-101B-9397-08002B2CF9AE}" pid="4" name="Agency">
    <vt:lpwstr>1;#Department of Environment, Land, Water and Planning|607a3f87-1228-4cd9-82a5-076aa8776274</vt:lpwstr>
  </property>
  <property fmtid="{D5CDD505-2E9C-101B-9397-08002B2CF9AE}" pid="5" name="Branch">
    <vt:lpwstr>6;#All|8270565e-a836-42c0-aa61-1ac7b0ff14aa</vt:lpwstr>
  </property>
  <property fmtid="{D5CDD505-2E9C-101B-9397-08002B2CF9AE}" pid="6" name="_dlc_DocIdItemGuid">
    <vt:lpwstr>d4ed5664-d920-442d-af83-e148df0e25c6</vt:lpwstr>
  </property>
  <property fmtid="{D5CDD505-2E9C-101B-9397-08002B2CF9AE}" pid="7" name="Division">
    <vt:lpwstr>4;#Local Government Victoria|f6ecfee0-2e0c-4d0c-8535-bce6333ce498</vt:lpwstr>
  </property>
  <property fmtid="{D5CDD505-2E9C-101B-9397-08002B2CF9AE}" pid="8" name="Group1">
    <vt:lpwstr>5;#Local Infrastructure|35232ce7-1039-46ab-a331-4c8e969be43f</vt:lpwstr>
  </property>
  <property fmtid="{D5CDD505-2E9C-101B-9397-08002B2CF9AE}" pid="9" name="Dissemination Limiting Marker">
    <vt:lpwstr>2;#FOUO|955eb6fc-b35a-4808-8aa5-31e514fa3f26</vt:lpwstr>
  </property>
  <property fmtid="{D5CDD505-2E9C-101B-9397-08002B2CF9AE}" pid="10" name="Security Classification">
    <vt:lpwstr>3;#Unclassified|7fa379f4-4aba-4692-ab80-7d39d3a23cf4</vt:lpwstr>
  </property>
  <property fmtid="{D5CDD505-2E9C-101B-9397-08002B2CF9AE}" pid="11" name="Order">
    <vt:r8>239600</vt:r8>
  </property>
  <property fmtid="{D5CDD505-2E9C-101B-9397-08002B2CF9AE}" pid="12" name="Sub-Section">
    <vt:lpwstr/>
  </property>
</Properties>
</file>