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8D99A" w14:textId="77777777" w:rsidR="00F86769" w:rsidRDefault="00F86769" w:rsidP="00F86769">
      <w:pPr>
        <w:spacing w:line="276" w:lineRule="auto"/>
        <w:rPr>
          <w:rFonts w:ascii="Arial" w:hAnsi="Arial" w:cs="Arial"/>
          <w:b/>
          <w:sz w:val="28"/>
          <w:szCs w:val="22"/>
        </w:rPr>
      </w:pPr>
      <w:r>
        <w:rPr>
          <w:rFonts w:ascii="Arial" w:hAnsi="Arial" w:cs="Arial"/>
          <w:b/>
          <w:sz w:val="28"/>
          <w:szCs w:val="22"/>
        </w:rPr>
        <w:t xml:space="preserve">LOCAL GOVERNMENT COMMUNITY SATISFACTION SURVEY </w:t>
      </w:r>
    </w:p>
    <w:p w14:paraId="4210DBA9" w14:textId="175A0188" w:rsidR="00F86769" w:rsidRDefault="00F86769" w:rsidP="00F86769">
      <w:pPr>
        <w:spacing w:line="276" w:lineRule="auto"/>
        <w:rPr>
          <w:rFonts w:ascii="Arial" w:hAnsi="Arial" w:cs="Arial"/>
          <w:b/>
          <w:sz w:val="28"/>
          <w:szCs w:val="22"/>
        </w:rPr>
      </w:pPr>
      <w:r>
        <w:rPr>
          <w:rFonts w:ascii="Arial" w:hAnsi="Arial" w:cs="Arial"/>
          <w:b/>
          <w:sz w:val="28"/>
          <w:szCs w:val="22"/>
        </w:rPr>
        <w:t>201</w:t>
      </w:r>
      <w:r w:rsidR="0078726F">
        <w:rPr>
          <w:rFonts w:ascii="Arial" w:hAnsi="Arial" w:cs="Arial"/>
          <w:b/>
          <w:sz w:val="28"/>
          <w:szCs w:val="22"/>
        </w:rPr>
        <w:t>8</w:t>
      </w:r>
      <w:r>
        <w:rPr>
          <w:rFonts w:ascii="Arial" w:hAnsi="Arial" w:cs="Arial"/>
          <w:b/>
          <w:sz w:val="28"/>
          <w:szCs w:val="22"/>
        </w:rPr>
        <w:t xml:space="preserve"> STATE-WIDE RESEARCH REPORT</w:t>
      </w:r>
      <w:r>
        <w:rPr>
          <w:rFonts w:ascii="Arial" w:hAnsi="Arial" w:cs="Arial"/>
          <w:b/>
          <w:sz w:val="28"/>
          <w:szCs w:val="22"/>
        </w:rPr>
        <w:br/>
      </w:r>
      <w:r>
        <w:rPr>
          <w:rFonts w:ascii="Arial" w:hAnsi="Arial" w:cs="Arial"/>
          <w:b/>
          <w:sz w:val="28"/>
          <w:szCs w:val="22"/>
        </w:rPr>
        <w:br/>
        <w:t>COORDINATED BY THE DEPARTMENT OF ENVIRONMENT, LAND, WATER AND PLANNING ON BEHALF OF VICTORIAN COUNCILS</w:t>
      </w:r>
    </w:p>
    <w:p w14:paraId="1BC7BFC2" w14:textId="77777777" w:rsidR="00F86769" w:rsidRDefault="00F86769" w:rsidP="00F86769">
      <w:pPr>
        <w:spacing w:line="276" w:lineRule="auto"/>
        <w:rPr>
          <w:rFonts w:ascii="Arial" w:hAnsi="Arial" w:cs="Arial"/>
          <w:b/>
          <w:sz w:val="28"/>
          <w:szCs w:val="22"/>
        </w:rPr>
      </w:pPr>
      <w:r>
        <w:rPr>
          <w:rFonts w:ascii="Arial" w:hAnsi="Arial" w:cs="Arial"/>
          <w:b/>
          <w:sz w:val="28"/>
          <w:szCs w:val="22"/>
        </w:rPr>
        <w:t>CONDUCTED BY JWS RESEARCH</w:t>
      </w:r>
    </w:p>
    <w:p w14:paraId="59143564" w14:textId="77777777" w:rsidR="00F86769" w:rsidRDefault="00F86769" w:rsidP="00F86769">
      <w:pPr>
        <w:spacing w:line="276" w:lineRule="auto"/>
        <w:rPr>
          <w:rFonts w:ascii="Arial" w:hAnsi="Arial" w:cs="Arial"/>
          <w:b/>
          <w:sz w:val="28"/>
          <w:szCs w:val="22"/>
        </w:rPr>
      </w:pPr>
    </w:p>
    <w:p w14:paraId="775114D7" w14:textId="77777777" w:rsidR="00F86769" w:rsidRDefault="00F86769" w:rsidP="00F86769">
      <w:pPr>
        <w:spacing w:line="276" w:lineRule="auto"/>
        <w:rPr>
          <w:rFonts w:ascii="Arial" w:hAnsi="Arial" w:cs="Arial"/>
          <w:szCs w:val="22"/>
        </w:rPr>
      </w:pPr>
      <w:r>
        <w:rPr>
          <w:rFonts w:ascii="Arial" w:hAnsi="Arial" w:cs="Arial"/>
          <w:b/>
          <w:szCs w:val="22"/>
        </w:rPr>
        <w:t>CONTENTS</w:t>
      </w:r>
    </w:p>
    <w:p w14:paraId="7C99824C" w14:textId="77777777" w:rsidR="0097249E" w:rsidRPr="003D02BB" w:rsidRDefault="00F86769" w:rsidP="00AA231B">
      <w:pPr>
        <w:pStyle w:val="ListParagraph"/>
        <w:numPr>
          <w:ilvl w:val="0"/>
          <w:numId w:val="1"/>
        </w:numPr>
        <w:rPr>
          <w:rFonts w:ascii="Arial" w:hAnsi="Arial" w:cs="Arial"/>
          <w:sz w:val="22"/>
          <w:lang w:val="en-AU"/>
        </w:rPr>
      </w:pPr>
      <w:r w:rsidRPr="003D02BB">
        <w:rPr>
          <w:rFonts w:ascii="Arial" w:hAnsi="Arial" w:cs="Arial"/>
          <w:sz w:val="22"/>
        </w:rPr>
        <w:t>Background and objectives</w:t>
      </w:r>
      <w:r w:rsidRPr="003D02BB">
        <w:rPr>
          <w:rFonts w:ascii="Arial" w:hAnsi="Arial" w:cs="Arial"/>
          <w:sz w:val="22"/>
        </w:rPr>
        <w:tab/>
      </w:r>
      <w:r w:rsidR="003D02BB" w:rsidRPr="003D02BB">
        <w:rPr>
          <w:rFonts w:ascii="Arial" w:hAnsi="Arial" w:cs="Arial"/>
          <w:sz w:val="22"/>
        </w:rPr>
        <w:br/>
      </w:r>
    </w:p>
    <w:p w14:paraId="2828AA1A" w14:textId="77777777" w:rsidR="0097249E" w:rsidRPr="003D02BB" w:rsidRDefault="00F86769" w:rsidP="00AA231B">
      <w:pPr>
        <w:pStyle w:val="ListParagraph"/>
        <w:numPr>
          <w:ilvl w:val="0"/>
          <w:numId w:val="1"/>
        </w:numPr>
        <w:rPr>
          <w:rFonts w:ascii="Arial" w:hAnsi="Arial" w:cs="Arial"/>
          <w:sz w:val="22"/>
          <w:lang w:val="en-AU"/>
        </w:rPr>
      </w:pPr>
      <w:r w:rsidRPr="003D02BB">
        <w:rPr>
          <w:rFonts w:ascii="Arial" w:hAnsi="Arial" w:cs="Arial"/>
          <w:sz w:val="22"/>
        </w:rPr>
        <w:t>Survey methodology and sampling</w:t>
      </w:r>
      <w:r w:rsidRPr="003D02BB">
        <w:rPr>
          <w:rFonts w:ascii="Arial" w:hAnsi="Arial" w:cs="Arial"/>
          <w:sz w:val="22"/>
        </w:rPr>
        <w:tab/>
      </w:r>
      <w:r w:rsidRPr="003D02BB">
        <w:rPr>
          <w:rFonts w:ascii="Arial" w:hAnsi="Arial" w:cs="Arial"/>
          <w:sz w:val="22"/>
        </w:rPr>
        <w:tab/>
      </w:r>
      <w:r w:rsidR="003D02BB" w:rsidRPr="003D02BB">
        <w:rPr>
          <w:rFonts w:ascii="Arial" w:hAnsi="Arial" w:cs="Arial"/>
          <w:sz w:val="22"/>
        </w:rPr>
        <w:br/>
      </w:r>
    </w:p>
    <w:p w14:paraId="3B12711A" w14:textId="77777777" w:rsidR="0097249E" w:rsidRPr="003D02BB" w:rsidRDefault="0097249E" w:rsidP="00AA231B">
      <w:pPr>
        <w:pStyle w:val="ListParagraph"/>
        <w:numPr>
          <w:ilvl w:val="0"/>
          <w:numId w:val="1"/>
        </w:numPr>
        <w:rPr>
          <w:rFonts w:ascii="Arial" w:hAnsi="Arial" w:cs="Arial"/>
          <w:sz w:val="22"/>
          <w:lang w:val="en-AU"/>
        </w:rPr>
      </w:pPr>
      <w:r w:rsidRPr="003D02BB">
        <w:rPr>
          <w:rFonts w:ascii="Arial" w:hAnsi="Arial" w:cs="Arial"/>
          <w:sz w:val="22"/>
        </w:rPr>
        <w:t>Further information</w:t>
      </w:r>
      <w:r w:rsidR="003D02BB" w:rsidRPr="003D02BB">
        <w:rPr>
          <w:rFonts w:ascii="Arial" w:hAnsi="Arial" w:cs="Arial"/>
          <w:sz w:val="22"/>
        </w:rPr>
        <w:br/>
      </w:r>
    </w:p>
    <w:p w14:paraId="4D89BB20" w14:textId="77777777" w:rsidR="0097249E" w:rsidRPr="003D02BB" w:rsidRDefault="00F86769" w:rsidP="00AA231B">
      <w:pPr>
        <w:pStyle w:val="ListParagraph"/>
        <w:numPr>
          <w:ilvl w:val="0"/>
          <w:numId w:val="1"/>
        </w:numPr>
        <w:rPr>
          <w:rFonts w:ascii="Arial" w:hAnsi="Arial" w:cs="Arial"/>
          <w:sz w:val="22"/>
          <w:lang w:val="en-AU"/>
        </w:rPr>
      </w:pPr>
      <w:r w:rsidRPr="003D02BB">
        <w:rPr>
          <w:rFonts w:ascii="Arial" w:hAnsi="Arial" w:cs="Arial"/>
          <w:sz w:val="22"/>
        </w:rPr>
        <w:t>Key findings and recommendations</w:t>
      </w:r>
      <w:r w:rsidRPr="003D02BB">
        <w:rPr>
          <w:rFonts w:ascii="Arial" w:hAnsi="Arial" w:cs="Arial"/>
          <w:sz w:val="22"/>
        </w:rPr>
        <w:tab/>
      </w:r>
      <w:r w:rsidR="003D02BB" w:rsidRPr="003D02BB">
        <w:rPr>
          <w:rFonts w:ascii="Arial" w:hAnsi="Arial" w:cs="Arial"/>
          <w:sz w:val="22"/>
        </w:rPr>
        <w:br/>
      </w:r>
    </w:p>
    <w:p w14:paraId="37DC9BCF" w14:textId="77777777" w:rsidR="0097249E" w:rsidRPr="003D02BB" w:rsidRDefault="0097249E" w:rsidP="00AA231B">
      <w:pPr>
        <w:pStyle w:val="ListParagraph"/>
        <w:numPr>
          <w:ilvl w:val="0"/>
          <w:numId w:val="1"/>
        </w:numPr>
        <w:rPr>
          <w:rFonts w:ascii="Arial" w:hAnsi="Arial" w:cs="Arial"/>
          <w:sz w:val="22"/>
          <w:lang w:val="en-AU"/>
        </w:rPr>
      </w:pPr>
      <w:r w:rsidRPr="003D02BB">
        <w:rPr>
          <w:rFonts w:ascii="Arial" w:hAnsi="Arial" w:cs="Arial"/>
          <w:sz w:val="22"/>
        </w:rPr>
        <w:t>Summary of findings</w:t>
      </w:r>
      <w:r w:rsidRPr="003D02BB">
        <w:rPr>
          <w:rFonts w:ascii="Arial" w:hAnsi="Arial" w:cs="Arial"/>
          <w:sz w:val="22"/>
        </w:rPr>
        <w:tab/>
      </w:r>
      <w:r w:rsidRPr="003D02BB">
        <w:rPr>
          <w:rFonts w:ascii="Arial" w:hAnsi="Arial" w:cs="Arial"/>
          <w:sz w:val="22"/>
        </w:rPr>
        <w:tab/>
      </w:r>
      <w:r w:rsidR="003D02BB" w:rsidRPr="003D02BB">
        <w:rPr>
          <w:rFonts w:ascii="Arial" w:hAnsi="Arial" w:cs="Arial"/>
          <w:sz w:val="22"/>
        </w:rPr>
        <w:br/>
      </w:r>
    </w:p>
    <w:p w14:paraId="25521E3B" w14:textId="77777777" w:rsidR="003D02BB" w:rsidRPr="003D02BB" w:rsidRDefault="003D02BB" w:rsidP="00AA231B">
      <w:pPr>
        <w:pStyle w:val="ListParagraph"/>
        <w:numPr>
          <w:ilvl w:val="0"/>
          <w:numId w:val="1"/>
        </w:numPr>
        <w:rPr>
          <w:rFonts w:ascii="Arial" w:hAnsi="Arial" w:cs="Arial"/>
          <w:sz w:val="22"/>
          <w:lang w:val="en-AU"/>
        </w:rPr>
      </w:pPr>
      <w:r w:rsidRPr="003D02BB">
        <w:rPr>
          <w:rFonts w:ascii="Arial" w:hAnsi="Arial" w:cs="Arial"/>
          <w:sz w:val="22"/>
        </w:rPr>
        <w:t>Positives and areas for improvement</w:t>
      </w:r>
      <w:r w:rsidRPr="003D02BB">
        <w:rPr>
          <w:rFonts w:ascii="Arial" w:hAnsi="Arial" w:cs="Arial"/>
          <w:sz w:val="22"/>
        </w:rPr>
        <w:br/>
      </w:r>
    </w:p>
    <w:p w14:paraId="5A5E8297" w14:textId="77777777" w:rsidR="003D02BB" w:rsidRPr="003D02BB" w:rsidRDefault="003D02BB" w:rsidP="00AA231B">
      <w:pPr>
        <w:pStyle w:val="ListParagraph"/>
        <w:numPr>
          <w:ilvl w:val="0"/>
          <w:numId w:val="1"/>
        </w:numPr>
        <w:rPr>
          <w:rFonts w:ascii="Arial" w:hAnsi="Arial" w:cs="Arial"/>
          <w:sz w:val="22"/>
          <w:lang w:val="en-AU"/>
        </w:rPr>
      </w:pPr>
      <w:r w:rsidRPr="003D02BB">
        <w:rPr>
          <w:rFonts w:ascii="Arial" w:hAnsi="Arial" w:cs="Arial"/>
          <w:sz w:val="22"/>
        </w:rPr>
        <w:t>Detailed findings</w:t>
      </w:r>
      <w:r w:rsidRPr="003D02BB">
        <w:rPr>
          <w:rFonts w:ascii="Arial" w:hAnsi="Arial" w:cs="Arial"/>
          <w:sz w:val="22"/>
        </w:rPr>
        <w:tab/>
      </w:r>
      <w:r w:rsidR="0097249E" w:rsidRPr="003D02BB">
        <w:rPr>
          <w:rFonts w:ascii="Arial" w:hAnsi="Arial" w:cs="Arial"/>
          <w:sz w:val="22"/>
        </w:rPr>
        <w:br/>
      </w:r>
      <w:r w:rsidR="00F86769" w:rsidRPr="003D02BB">
        <w:rPr>
          <w:rFonts w:ascii="Arial" w:hAnsi="Arial" w:cs="Arial"/>
          <w:sz w:val="22"/>
        </w:rPr>
        <w:tab/>
      </w:r>
    </w:p>
    <w:p w14:paraId="76C4CDCB" w14:textId="77777777" w:rsidR="003D02BB" w:rsidRPr="003D02BB" w:rsidRDefault="003D02BB" w:rsidP="00AA231B">
      <w:pPr>
        <w:pStyle w:val="ListParagraph"/>
        <w:numPr>
          <w:ilvl w:val="0"/>
          <w:numId w:val="2"/>
        </w:numPr>
        <w:rPr>
          <w:rFonts w:ascii="Arial" w:hAnsi="Arial" w:cs="Arial"/>
          <w:sz w:val="22"/>
          <w:lang w:val="en-AU"/>
        </w:rPr>
      </w:pPr>
      <w:r w:rsidRPr="003D02BB">
        <w:rPr>
          <w:rFonts w:ascii="Arial" w:hAnsi="Arial" w:cs="Arial"/>
          <w:sz w:val="22"/>
        </w:rPr>
        <w:t>Key core measure: Overall performance</w:t>
      </w:r>
      <w:r w:rsidRPr="003D02BB">
        <w:rPr>
          <w:rFonts w:ascii="Arial" w:hAnsi="Arial" w:cs="Arial"/>
          <w:sz w:val="22"/>
        </w:rPr>
        <w:tab/>
      </w:r>
      <w:r w:rsidRPr="003D02BB">
        <w:rPr>
          <w:rFonts w:ascii="Arial" w:hAnsi="Arial" w:cs="Arial"/>
          <w:sz w:val="22"/>
        </w:rPr>
        <w:br/>
      </w:r>
    </w:p>
    <w:p w14:paraId="7717D702" w14:textId="77777777" w:rsidR="003D02BB" w:rsidRPr="003D02BB" w:rsidRDefault="003D02BB" w:rsidP="00AA231B">
      <w:pPr>
        <w:pStyle w:val="ListParagraph"/>
        <w:numPr>
          <w:ilvl w:val="0"/>
          <w:numId w:val="2"/>
        </w:numPr>
        <w:rPr>
          <w:rFonts w:ascii="Arial" w:hAnsi="Arial" w:cs="Arial"/>
          <w:sz w:val="22"/>
          <w:lang w:val="en-AU"/>
        </w:rPr>
      </w:pPr>
      <w:r w:rsidRPr="003D02BB">
        <w:rPr>
          <w:rFonts w:ascii="Arial" w:hAnsi="Arial" w:cs="Arial"/>
          <w:sz w:val="22"/>
        </w:rPr>
        <w:t>Key core measure: Customer service</w:t>
      </w:r>
      <w:r w:rsidRPr="003D02BB">
        <w:rPr>
          <w:rFonts w:ascii="Arial" w:hAnsi="Arial" w:cs="Arial"/>
          <w:sz w:val="22"/>
        </w:rPr>
        <w:br/>
      </w:r>
    </w:p>
    <w:p w14:paraId="68A06814" w14:textId="77777777" w:rsidR="003D02BB" w:rsidRPr="003D02BB" w:rsidRDefault="003D02BB" w:rsidP="00AA231B">
      <w:pPr>
        <w:pStyle w:val="ListParagraph"/>
        <w:numPr>
          <w:ilvl w:val="0"/>
          <w:numId w:val="2"/>
        </w:numPr>
        <w:rPr>
          <w:rFonts w:ascii="Arial" w:hAnsi="Arial" w:cs="Arial"/>
          <w:sz w:val="22"/>
          <w:lang w:val="en-AU"/>
        </w:rPr>
      </w:pPr>
      <w:r w:rsidRPr="003D02BB">
        <w:rPr>
          <w:rFonts w:ascii="Arial" w:hAnsi="Arial" w:cs="Arial"/>
          <w:sz w:val="22"/>
        </w:rPr>
        <w:t>Key core measure: Council direction indicators</w:t>
      </w:r>
      <w:r w:rsidRPr="003D02BB">
        <w:rPr>
          <w:rFonts w:ascii="Arial" w:hAnsi="Arial" w:cs="Arial"/>
          <w:sz w:val="22"/>
        </w:rPr>
        <w:tab/>
      </w:r>
      <w:r w:rsidRPr="003D02BB">
        <w:rPr>
          <w:rFonts w:ascii="Arial" w:hAnsi="Arial" w:cs="Arial"/>
          <w:sz w:val="22"/>
        </w:rPr>
        <w:br/>
      </w:r>
    </w:p>
    <w:p w14:paraId="6CC5A6F2" w14:textId="77777777" w:rsidR="003D02BB" w:rsidRPr="003D02BB" w:rsidRDefault="003D02BB" w:rsidP="00AA231B">
      <w:pPr>
        <w:pStyle w:val="ListParagraph"/>
        <w:numPr>
          <w:ilvl w:val="0"/>
          <w:numId w:val="2"/>
        </w:numPr>
        <w:rPr>
          <w:rFonts w:ascii="Arial" w:hAnsi="Arial" w:cs="Arial"/>
          <w:sz w:val="22"/>
          <w:lang w:val="en-AU"/>
        </w:rPr>
      </w:pPr>
      <w:r w:rsidRPr="003D02BB">
        <w:rPr>
          <w:rFonts w:ascii="Arial" w:hAnsi="Arial" w:cs="Arial"/>
          <w:sz w:val="22"/>
        </w:rPr>
        <w:t>Communications</w:t>
      </w:r>
      <w:r w:rsidRPr="003D02BB">
        <w:rPr>
          <w:rFonts w:ascii="Arial" w:hAnsi="Arial" w:cs="Arial"/>
          <w:sz w:val="22"/>
        </w:rPr>
        <w:tab/>
      </w:r>
      <w:r w:rsidRPr="003D02BB">
        <w:rPr>
          <w:rFonts w:ascii="Arial" w:hAnsi="Arial" w:cs="Arial"/>
          <w:sz w:val="22"/>
        </w:rPr>
        <w:br/>
      </w:r>
    </w:p>
    <w:p w14:paraId="75A29064" w14:textId="77777777" w:rsidR="003D02BB" w:rsidRPr="003D02BB" w:rsidRDefault="003D02BB" w:rsidP="00AA231B">
      <w:pPr>
        <w:pStyle w:val="ListParagraph"/>
        <w:numPr>
          <w:ilvl w:val="0"/>
          <w:numId w:val="2"/>
        </w:numPr>
        <w:rPr>
          <w:rFonts w:ascii="Arial" w:hAnsi="Arial" w:cs="Arial"/>
          <w:sz w:val="22"/>
          <w:lang w:val="en-AU"/>
        </w:rPr>
      </w:pPr>
      <w:r w:rsidRPr="003D02BB">
        <w:rPr>
          <w:rFonts w:ascii="Arial" w:hAnsi="Arial" w:cs="Arial"/>
          <w:sz w:val="22"/>
        </w:rPr>
        <w:t>Individual service areas</w:t>
      </w:r>
      <w:r w:rsidRPr="003D02BB">
        <w:rPr>
          <w:rFonts w:ascii="Arial" w:hAnsi="Arial" w:cs="Arial"/>
          <w:sz w:val="22"/>
        </w:rPr>
        <w:br/>
      </w:r>
    </w:p>
    <w:p w14:paraId="788A3D8B" w14:textId="77777777" w:rsidR="00F86769" w:rsidRPr="003D02BB" w:rsidRDefault="003D02BB" w:rsidP="00AA231B">
      <w:pPr>
        <w:pStyle w:val="ListParagraph"/>
        <w:numPr>
          <w:ilvl w:val="0"/>
          <w:numId w:val="2"/>
        </w:numPr>
        <w:rPr>
          <w:rFonts w:ascii="Arial" w:hAnsi="Arial" w:cs="Arial"/>
          <w:sz w:val="22"/>
          <w:lang w:val="en-AU"/>
        </w:rPr>
      </w:pPr>
      <w:r w:rsidRPr="003D02BB">
        <w:rPr>
          <w:rFonts w:ascii="Arial" w:hAnsi="Arial" w:cs="Arial"/>
          <w:sz w:val="22"/>
        </w:rPr>
        <w:t>Detailed demographics</w:t>
      </w:r>
      <w:r w:rsidR="00CD23F8" w:rsidRPr="003D02BB">
        <w:rPr>
          <w:rFonts w:ascii="Arial" w:hAnsi="Arial" w:cs="Arial"/>
          <w:sz w:val="22"/>
        </w:rPr>
        <w:tab/>
      </w:r>
      <w:r w:rsidR="00CD23F8" w:rsidRPr="003D02BB">
        <w:rPr>
          <w:rFonts w:ascii="Arial" w:hAnsi="Arial" w:cs="Arial"/>
          <w:sz w:val="22"/>
        </w:rPr>
        <w:tab/>
      </w:r>
      <w:r w:rsidR="00F86769" w:rsidRPr="003D02BB">
        <w:rPr>
          <w:rFonts w:ascii="Arial" w:hAnsi="Arial" w:cs="Arial"/>
          <w:sz w:val="22"/>
        </w:rPr>
        <w:tab/>
      </w:r>
      <w:r w:rsidR="00F86769" w:rsidRPr="003D02BB">
        <w:rPr>
          <w:rFonts w:ascii="Arial" w:hAnsi="Arial" w:cs="Arial"/>
          <w:sz w:val="22"/>
        </w:rPr>
        <w:tab/>
      </w:r>
      <w:r w:rsidR="00F86769" w:rsidRPr="003D02BB">
        <w:rPr>
          <w:rFonts w:ascii="Arial" w:hAnsi="Arial" w:cs="Arial"/>
          <w:sz w:val="22"/>
        </w:rPr>
        <w:tab/>
      </w:r>
      <w:r w:rsidR="00F86769" w:rsidRPr="003D02BB">
        <w:rPr>
          <w:rFonts w:ascii="Arial" w:hAnsi="Arial" w:cs="Arial"/>
          <w:sz w:val="22"/>
        </w:rPr>
        <w:tab/>
      </w:r>
      <w:r w:rsidR="00F86769" w:rsidRPr="003D02BB">
        <w:rPr>
          <w:rFonts w:ascii="Arial" w:hAnsi="Arial" w:cs="Arial"/>
          <w:sz w:val="22"/>
        </w:rPr>
        <w:tab/>
      </w:r>
      <w:r w:rsidR="00F86769" w:rsidRPr="003D02BB">
        <w:rPr>
          <w:rFonts w:ascii="Arial" w:hAnsi="Arial" w:cs="Arial"/>
          <w:sz w:val="22"/>
        </w:rPr>
        <w:tab/>
      </w:r>
      <w:r w:rsidR="00F86769" w:rsidRPr="003D02BB">
        <w:rPr>
          <w:rFonts w:ascii="Arial" w:hAnsi="Arial" w:cs="Arial"/>
          <w:sz w:val="22"/>
        </w:rPr>
        <w:tab/>
      </w:r>
      <w:r w:rsidR="00F86769" w:rsidRPr="003D02BB">
        <w:rPr>
          <w:rFonts w:ascii="Arial" w:hAnsi="Arial" w:cs="Arial"/>
          <w:sz w:val="22"/>
        </w:rPr>
        <w:tab/>
      </w:r>
    </w:p>
    <w:p w14:paraId="6A67E904" w14:textId="77777777" w:rsidR="00F86769" w:rsidRPr="003D02BB" w:rsidRDefault="00F86769" w:rsidP="00AA231B">
      <w:pPr>
        <w:pStyle w:val="ListParagraph"/>
        <w:numPr>
          <w:ilvl w:val="0"/>
          <w:numId w:val="3"/>
        </w:numPr>
        <w:rPr>
          <w:lang w:val="en-AU"/>
        </w:rPr>
      </w:pPr>
      <w:r w:rsidRPr="003D02BB">
        <w:rPr>
          <w:rFonts w:ascii="Arial" w:hAnsi="Arial" w:cs="Arial"/>
          <w:sz w:val="22"/>
        </w:rPr>
        <w:t>Appendix: Further project information</w:t>
      </w:r>
      <w:r w:rsidRPr="003D02BB">
        <w:rPr>
          <w:sz w:val="22"/>
        </w:rPr>
        <w:t xml:space="preserve"> </w:t>
      </w:r>
      <w:r w:rsidRPr="00F86769">
        <w:tab/>
      </w:r>
      <w:r w:rsidRPr="00F86769">
        <w:tab/>
      </w:r>
      <w:r w:rsidRPr="00F86769">
        <w:tab/>
      </w:r>
      <w:r w:rsidRPr="00F86769">
        <w:tab/>
      </w:r>
      <w:r w:rsidRPr="00F86769">
        <w:tab/>
      </w:r>
    </w:p>
    <w:p w14:paraId="2F633178" w14:textId="77777777" w:rsidR="00C15C45" w:rsidRDefault="00C15C45"/>
    <w:p w14:paraId="0B6D9B78" w14:textId="77777777" w:rsidR="003D02BB" w:rsidRPr="001E703A" w:rsidRDefault="003D02BB">
      <w:pPr>
        <w:rPr>
          <w:rFonts w:ascii="Arial" w:hAnsi="Arial" w:cs="Arial"/>
          <w:bCs/>
          <w:sz w:val="22"/>
          <w:szCs w:val="22"/>
          <w:lang w:val="en-AU"/>
        </w:rPr>
      </w:pPr>
    </w:p>
    <w:p w14:paraId="06F1FA07" w14:textId="77777777" w:rsidR="003D02BB" w:rsidRDefault="003D02BB"/>
    <w:p w14:paraId="0C119133" w14:textId="77777777" w:rsidR="003D02BB" w:rsidRDefault="003D02BB"/>
    <w:p w14:paraId="18FBFCEA" w14:textId="77777777" w:rsidR="003D02BB" w:rsidRDefault="003D02BB"/>
    <w:p w14:paraId="16225701" w14:textId="77777777" w:rsidR="003D02BB" w:rsidRPr="003D02BB" w:rsidRDefault="003D02BB" w:rsidP="003D02BB">
      <w:pPr>
        <w:spacing w:line="276" w:lineRule="auto"/>
        <w:rPr>
          <w:rFonts w:ascii="Arial" w:hAnsi="Arial" w:cs="Arial"/>
          <w:szCs w:val="22"/>
        </w:rPr>
      </w:pPr>
      <w:r>
        <w:rPr>
          <w:rFonts w:ascii="Arial" w:hAnsi="Arial" w:cs="Arial"/>
          <w:b/>
          <w:szCs w:val="22"/>
        </w:rPr>
        <w:lastRenderedPageBreak/>
        <w:t>BACKGROUND AND OBJECTIVES</w:t>
      </w:r>
    </w:p>
    <w:p w14:paraId="3E708B78" w14:textId="77777777" w:rsidR="001E703A" w:rsidRPr="001E703A" w:rsidRDefault="001E703A" w:rsidP="001E703A">
      <w:pPr>
        <w:rPr>
          <w:rFonts w:ascii="Arial" w:hAnsi="Arial" w:cs="Arial"/>
          <w:sz w:val="22"/>
          <w:szCs w:val="22"/>
          <w:lang w:val="en-AU"/>
        </w:rPr>
      </w:pPr>
      <w:r w:rsidRPr="001E703A">
        <w:rPr>
          <w:rFonts w:ascii="Arial" w:hAnsi="Arial" w:cs="Arial"/>
          <w:sz w:val="22"/>
          <w:szCs w:val="22"/>
          <w:lang w:val="en-AU"/>
        </w:rPr>
        <w:t>Welcome to the report of results and recommendations for the 2018 State-wide Local Government Community Satisfaction Survey.</w:t>
      </w:r>
    </w:p>
    <w:p w14:paraId="7EA346B8" w14:textId="77777777" w:rsidR="001E703A" w:rsidRPr="001E703A" w:rsidRDefault="001E703A" w:rsidP="001E703A">
      <w:pPr>
        <w:rPr>
          <w:rFonts w:ascii="Arial" w:hAnsi="Arial" w:cs="Arial"/>
          <w:sz w:val="22"/>
          <w:szCs w:val="22"/>
          <w:lang w:val="en-AU"/>
        </w:rPr>
      </w:pPr>
      <w:r w:rsidRPr="001E703A">
        <w:rPr>
          <w:rFonts w:ascii="Arial" w:hAnsi="Arial" w:cs="Arial"/>
          <w:sz w:val="22"/>
          <w:szCs w:val="22"/>
          <w:lang w:val="en-AU"/>
        </w:rPr>
        <w:t>Each year Local Government Victoria (LGV) coordinates and auspices this State-wide Local Government Community Satisfaction Survey throughout Victorian local government areas. This coordinated approach allows for far more cost effective surveying than would be possible if councils commissioned surveys individually.</w:t>
      </w:r>
    </w:p>
    <w:p w14:paraId="58DCEFA9" w14:textId="77777777" w:rsidR="001E703A" w:rsidRPr="001E703A" w:rsidRDefault="001E703A" w:rsidP="001E703A">
      <w:pPr>
        <w:rPr>
          <w:rFonts w:ascii="Arial" w:hAnsi="Arial" w:cs="Arial"/>
          <w:sz w:val="22"/>
          <w:szCs w:val="22"/>
          <w:lang w:val="en-AU"/>
        </w:rPr>
      </w:pPr>
      <w:r w:rsidRPr="001E703A">
        <w:rPr>
          <w:rFonts w:ascii="Arial" w:hAnsi="Arial" w:cs="Arial"/>
          <w:sz w:val="22"/>
          <w:szCs w:val="22"/>
          <w:lang w:val="en-AU"/>
        </w:rPr>
        <w:t>Participation in the State-wide Local Government Community Satisfaction Survey is optional. Participating councils have various choices as to the content of the questionnaire and the sample size to be surveyed, depending on their individual strategic, financial and other considerations.</w:t>
      </w:r>
    </w:p>
    <w:p w14:paraId="2EE3191C" w14:textId="77777777" w:rsidR="003D02BB" w:rsidRDefault="001E703A" w:rsidP="003D02BB">
      <w:pPr>
        <w:rPr>
          <w:rFonts w:ascii="Arial" w:hAnsi="Arial" w:cs="Arial"/>
          <w:sz w:val="22"/>
          <w:szCs w:val="22"/>
          <w:lang w:val="en-AU"/>
        </w:rPr>
      </w:pPr>
      <w:r w:rsidRPr="001E703A">
        <w:rPr>
          <w:rFonts w:ascii="Arial" w:hAnsi="Arial" w:cs="Arial"/>
          <w:sz w:val="22"/>
          <w:szCs w:val="22"/>
          <w:lang w:val="en-AU"/>
        </w:rPr>
        <w:t>The main objectives of the survey are to assess State-wide performance overall across a range of measures and to seek insight into ways to provide improved or more effective service delivery. The survey also provides councils with a means to fulfil some of their statutory reporting requirements as well as acting as a feedback mechanism to LGV.</w:t>
      </w:r>
    </w:p>
    <w:p w14:paraId="59472488" w14:textId="77777777" w:rsidR="003D02BB" w:rsidRDefault="003D02BB" w:rsidP="003D02BB">
      <w:pPr>
        <w:rPr>
          <w:rFonts w:ascii="Arial" w:hAnsi="Arial" w:cs="Arial"/>
          <w:sz w:val="22"/>
          <w:szCs w:val="22"/>
          <w:lang w:val="en-AU"/>
        </w:rPr>
      </w:pPr>
    </w:p>
    <w:p w14:paraId="19515BB0" w14:textId="77777777" w:rsidR="003D02BB" w:rsidRPr="003D02BB" w:rsidRDefault="003D02BB" w:rsidP="003D02BB">
      <w:pPr>
        <w:spacing w:line="276" w:lineRule="auto"/>
        <w:rPr>
          <w:rFonts w:ascii="Arial" w:hAnsi="Arial" w:cs="Arial"/>
          <w:b/>
          <w:szCs w:val="22"/>
        </w:rPr>
      </w:pPr>
      <w:r w:rsidRPr="003D02BB">
        <w:rPr>
          <w:rFonts w:ascii="Arial" w:hAnsi="Arial" w:cs="Arial"/>
          <w:b/>
          <w:szCs w:val="22"/>
        </w:rPr>
        <w:t>SURVEY METHODOLOGY AND SAMPLING</w:t>
      </w:r>
    </w:p>
    <w:p w14:paraId="61372017" w14:textId="77777777" w:rsidR="001E703A" w:rsidRPr="001E703A" w:rsidRDefault="001E703A" w:rsidP="001E703A">
      <w:pPr>
        <w:rPr>
          <w:rFonts w:ascii="Arial" w:hAnsi="Arial" w:cs="Arial"/>
          <w:sz w:val="22"/>
          <w:szCs w:val="22"/>
          <w:lang w:val="en-AU"/>
        </w:rPr>
      </w:pPr>
      <w:r w:rsidRPr="001E703A">
        <w:rPr>
          <w:rFonts w:ascii="Arial" w:hAnsi="Arial" w:cs="Arial"/>
          <w:sz w:val="22"/>
          <w:szCs w:val="22"/>
          <w:lang w:val="en-AU"/>
        </w:rPr>
        <w:t xml:space="preserve">This survey was conducted by Computer Assisted Telephone Interviewing (CATI) as a representative random probability survey of residents aged 18+ years in each participating council area. </w:t>
      </w:r>
    </w:p>
    <w:p w14:paraId="1AD6F231" w14:textId="77777777" w:rsidR="001E703A" w:rsidRPr="001E703A" w:rsidRDefault="001E703A" w:rsidP="001E703A">
      <w:pPr>
        <w:rPr>
          <w:rFonts w:ascii="Arial" w:hAnsi="Arial" w:cs="Arial"/>
          <w:sz w:val="22"/>
          <w:szCs w:val="22"/>
          <w:lang w:val="en-AU"/>
        </w:rPr>
      </w:pPr>
      <w:r w:rsidRPr="001E703A">
        <w:rPr>
          <w:rFonts w:ascii="Arial" w:hAnsi="Arial" w:cs="Arial"/>
          <w:sz w:val="22"/>
          <w:szCs w:val="22"/>
          <w:lang w:val="en-AU"/>
        </w:rPr>
        <w:t>Survey sample matched to the demographic profile of each council as determined by the most recent ABS population estimates was purchased from an accredited supplier of publicly available phone records, including up to 40% mobile phone numbers to cater to the diversity of residents within councils, particularly younger people.</w:t>
      </w:r>
    </w:p>
    <w:p w14:paraId="4316017D" w14:textId="77777777" w:rsidR="001E703A" w:rsidRPr="001E703A" w:rsidRDefault="001E703A" w:rsidP="001E703A">
      <w:pPr>
        <w:rPr>
          <w:rFonts w:ascii="Arial" w:hAnsi="Arial" w:cs="Arial"/>
          <w:sz w:val="22"/>
          <w:szCs w:val="22"/>
          <w:lang w:val="en-AU"/>
        </w:rPr>
      </w:pPr>
      <w:r w:rsidRPr="001E703A">
        <w:rPr>
          <w:rFonts w:ascii="Arial" w:hAnsi="Arial" w:cs="Arial"/>
          <w:sz w:val="22"/>
          <w:szCs w:val="22"/>
          <w:lang w:val="en-AU"/>
        </w:rPr>
        <w:t>A total of n=26,814 completed interviews were achieved overall. Survey fieldwork was conducted in the period of 1</w:t>
      </w:r>
      <w:r w:rsidRPr="001E703A">
        <w:rPr>
          <w:rFonts w:ascii="Arial" w:hAnsi="Arial" w:cs="Arial"/>
          <w:sz w:val="22"/>
          <w:szCs w:val="22"/>
          <w:vertAlign w:val="superscript"/>
          <w:lang w:val="en-AU"/>
        </w:rPr>
        <w:t>st</w:t>
      </w:r>
      <w:r w:rsidRPr="001E703A">
        <w:rPr>
          <w:rFonts w:ascii="Arial" w:hAnsi="Arial" w:cs="Arial"/>
          <w:sz w:val="22"/>
          <w:szCs w:val="22"/>
          <w:lang w:val="en-AU"/>
        </w:rPr>
        <w:t xml:space="preserve"> February – 30</w:t>
      </w:r>
      <w:r w:rsidRPr="001E703A">
        <w:rPr>
          <w:rFonts w:ascii="Arial" w:hAnsi="Arial" w:cs="Arial"/>
          <w:sz w:val="22"/>
          <w:szCs w:val="22"/>
          <w:vertAlign w:val="superscript"/>
          <w:lang w:val="en-AU"/>
        </w:rPr>
        <w:t>th</w:t>
      </w:r>
      <w:r w:rsidRPr="001E703A">
        <w:rPr>
          <w:rFonts w:ascii="Arial" w:hAnsi="Arial" w:cs="Arial"/>
          <w:sz w:val="22"/>
          <w:szCs w:val="22"/>
          <w:lang w:val="en-AU"/>
        </w:rPr>
        <w:t xml:space="preserve"> March, 2018.</w:t>
      </w:r>
    </w:p>
    <w:p w14:paraId="3E440163" w14:textId="77777777" w:rsidR="003D02BB" w:rsidRDefault="003D02BB" w:rsidP="003D02BB">
      <w:pPr>
        <w:rPr>
          <w:rFonts w:ascii="Arial" w:hAnsi="Arial" w:cs="Arial"/>
          <w:sz w:val="22"/>
          <w:szCs w:val="22"/>
          <w:lang w:val="en-AU"/>
        </w:rPr>
      </w:pPr>
      <w:r w:rsidRPr="003D02BB">
        <w:rPr>
          <w:rFonts w:ascii="Arial" w:hAnsi="Arial" w:cs="Arial"/>
          <w:sz w:val="22"/>
          <w:szCs w:val="22"/>
          <w:lang w:val="en-AU"/>
        </w:rPr>
        <w:t>The 201</w:t>
      </w:r>
      <w:r w:rsidR="001E703A">
        <w:rPr>
          <w:rFonts w:ascii="Arial" w:hAnsi="Arial" w:cs="Arial"/>
          <w:sz w:val="22"/>
          <w:szCs w:val="22"/>
          <w:lang w:val="en-AU"/>
        </w:rPr>
        <w:t>8</w:t>
      </w:r>
      <w:r w:rsidRPr="003D02BB">
        <w:rPr>
          <w:rFonts w:ascii="Arial" w:hAnsi="Arial" w:cs="Arial"/>
          <w:sz w:val="22"/>
          <w:szCs w:val="22"/>
          <w:lang w:val="en-AU"/>
        </w:rPr>
        <w:t xml:space="preserve"> results are compared with previous years, as detailed below: </w:t>
      </w:r>
    </w:p>
    <w:p w14:paraId="51F5F8CC" w14:textId="77777777" w:rsidR="00E56567" w:rsidRPr="001E703A" w:rsidRDefault="00E56567" w:rsidP="001E703A">
      <w:pPr>
        <w:pStyle w:val="ListParagraph"/>
        <w:numPr>
          <w:ilvl w:val="0"/>
          <w:numId w:val="4"/>
        </w:numPr>
        <w:rPr>
          <w:rFonts w:ascii="Arial" w:hAnsi="Arial" w:cs="Arial"/>
          <w:sz w:val="20"/>
          <w:szCs w:val="22"/>
          <w:lang w:val="en-AU"/>
        </w:rPr>
      </w:pPr>
      <w:r w:rsidRPr="001E703A">
        <w:rPr>
          <w:rFonts w:ascii="Arial" w:hAnsi="Arial" w:cs="Arial"/>
          <w:sz w:val="20"/>
          <w:szCs w:val="22"/>
          <w:lang w:val="en-AU"/>
        </w:rPr>
        <w:t>2017, n=27,907 completed interviews, conducted in the period of 1</w:t>
      </w:r>
      <w:r w:rsidRPr="001E703A">
        <w:rPr>
          <w:rFonts w:ascii="Arial" w:hAnsi="Arial" w:cs="Arial"/>
          <w:sz w:val="20"/>
          <w:szCs w:val="22"/>
          <w:vertAlign w:val="superscript"/>
          <w:lang w:val="en-AU"/>
        </w:rPr>
        <w:t>st</w:t>
      </w:r>
      <w:r w:rsidRPr="001E703A">
        <w:rPr>
          <w:rFonts w:ascii="Arial" w:hAnsi="Arial" w:cs="Arial"/>
          <w:sz w:val="20"/>
          <w:szCs w:val="22"/>
          <w:lang w:val="en-AU"/>
        </w:rPr>
        <w:t xml:space="preserve"> February</w:t>
      </w:r>
      <w:r w:rsidR="001E703A">
        <w:rPr>
          <w:rFonts w:ascii="Arial" w:hAnsi="Arial" w:cs="Arial"/>
          <w:sz w:val="20"/>
          <w:szCs w:val="22"/>
          <w:lang w:val="en-AU"/>
        </w:rPr>
        <w:t>-</w:t>
      </w:r>
      <w:r w:rsidRPr="001E703A">
        <w:rPr>
          <w:rFonts w:ascii="Arial" w:hAnsi="Arial" w:cs="Arial"/>
          <w:sz w:val="20"/>
          <w:szCs w:val="22"/>
          <w:lang w:val="en-AU"/>
        </w:rPr>
        <w:t>30</w:t>
      </w:r>
      <w:r w:rsidRPr="001E703A">
        <w:rPr>
          <w:rFonts w:ascii="Arial" w:hAnsi="Arial" w:cs="Arial"/>
          <w:sz w:val="20"/>
          <w:szCs w:val="22"/>
          <w:vertAlign w:val="superscript"/>
          <w:lang w:val="en-AU"/>
        </w:rPr>
        <w:t>th</w:t>
      </w:r>
      <w:r w:rsidRPr="001E703A">
        <w:rPr>
          <w:rFonts w:ascii="Arial" w:hAnsi="Arial" w:cs="Arial"/>
          <w:sz w:val="20"/>
          <w:szCs w:val="22"/>
          <w:lang w:val="en-AU"/>
        </w:rPr>
        <w:t xml:space="preserve"> March.</w:t>
      </w:r>
    </w:p>
    <w:p w14:paraId="64568F09" w14:textId="77777777" w:rsidR="001E703A" w:rsidRDefault="001E703A" w:rsidP="001E703A">
      <w:pPr>
        <w:pStyle w:val="ListParagraph"/>
        <w:rPr>
          <w:rFonts w:ascii="Arial" w:hAnsi="Arial" w:cs="Arial"/>
          <w:sz w:val="20"/>
          <w:szCs w:val="22"/>
          <w:lang w:val="en-AU"/>
        </w:rPr>
      </w:pPr>
    </w:p>
    <w:p w14:paraId="67BA3FCF" w14:textId="77777777" w:rsidR="003D02BB" w:rsidRPr="0063419A" w:rsidRDefault="0063419A" w:rsidP="00AA231B">
      <w:pPr>
        <w:pStyle w:val="ListParagraph"/>
        <w:numPr>
          <w:ilvl w:val="0"/>
          <w:numId w:val="4"/>
        </w:numPr>
        <w:rPr>
          <w:rFonts w:ascii="Arial" w:hAnsi="Arial" w:cs="Arial"/>
          <w:sz w:val="20"/>
          <w:szCs w:val="22"/>
          <w:lang w:val="en-AU"/>
        </w:rPr>
      </w:pPr>
      <w:r w:rsidRPr="0063419A">
        <w:rPr>
          <w:rFonts w:ascii="Arial" w:hAnsi="Arial" w:cs="Arial"/>
          <w:sz w:val="20"/>
          <w:szCs w:val="22"/>
          <w:lang w:val="en-AU"/>
        </w:rPr>
        <w:t>2016, n=28,101 completed interviews, conduction in the period of 1</w:t>
      </w:r>
      <w:r w:rsidRPr="0063419A">
        <w:rPr>
          <w:rFonts w:ascii="Arial" w:hAnsi="Arial" w:cs="Arial"/>
          <w:sz w:val="20"/>
          <w:szCs w:val="22"/>
          <w:vertAlign w:val="superscript"/>
          <w:lang w:val="en-AU"/>
        </w:rPr>
        <w:t>st</w:t>
      </w:r>
      <w:r>
        <w:rPr>
          <w:rFonts w:ascii="Arial" w:hAnsi="Arial" w:cs="Arial"/>
          <w:sz w:val="20"/>
          <w:szCs w:val="22"/>
          <w:lang w:val="en-AU"/>
        </w:rPr>
        <w:t xml:space="preserve"> Febru</w:t>
      </w:r>
      <w:r w:rsidRPr="0063419A">
        <w:rPr>
          <w:rFonts w:ascii="Arial" w:hAnsi="Arial" w:cs="Arial"/>
          <w:sz w:val="20"/>
          <w:szCs w:val="22"/>
          <w:lang w:val="en-AU"/>
        </w:rPr>
        <w:t>ary-30</w:t>
      </w:r>
      <w:r w:rsidRPr="0063419A">
        <w:rPr>
          <w:rFonts w:ascii="Arial" w:hAnsi="Arial" w:cs="Arial"/>
          <w:sz w:val="20"/>
          <w:szCs w:val="22"/>
          <w:vertAlign w:val="superscript"/>
          <w:lang w:val="en-AU"/>
        </w:rPr>
        <w:t>th</w:t>
      </w:r>
      <w:r w:rsidRPr="0063419A">
        <w:rPr>
          <w:rFonts w:ascii="Arial" w:hAnsi="Arial" w:cs="Arial"/>
          <w:sz w:val="20"/>
          <w:szCs w:val="22"/>
          <w:lang w:val="en-AU"/>
        </w:rPr>
        <w:t xml:space="preserve"> March</w:t>
      </w:r>
      <w:r>
        <w:rPr>
          <w:rFonts w:ascii="Arial" w:hAnsi="Arial" w:cs="Arial"/>
          <w:sz w:val="20"/>
          <w:szCs w:val="22"/>
          <w:lang w:val="en-AU"/>
        </w:rPr>
        <w:br/>
      </w:r>
    </w:p>
    <w:p w14:paraId="6F2EC57B" w14:textId="77777777" w:rsidR="0063419A" w:rsidRPr="0063419A" w:rsidRDefault="0063419A" w:rsidP="00AA231B">
      <w:pPr>
        <w:pStyle w:val="ListParagraph"/>
        <w:numPr>
          <w:ilvl w:val="0"/>
          <w:numId w:val="4"/>
        </w:numPr>
        <w:rPr>
          <w:rFonts w:ascii="Arial" w:hAnsi="Arial" w:cs="Arial"/>
          <w:sz w:val="20"/>
          <w:szCs w:val="22"/>
          <w:lang w:val="en-AU"/>
        </w:rPr>
      </w:pPr>
      <w:r w:rsidRPr="0063419A">
        <w:rPr>
          <w:rFonts w:ascii="Arial" w:hAnsi="Arial" w:cs="Arial"/>
          <w:sz w:val="20"/>
          <w:szCs w:val="22"/>
          <w:lang w:val="en-AU"/>
        </w:rPr>
        <w:t>2015</w:t>
      </w:r>
      <w:r>
        <w:rPr>
          <w:rFonts w:ascii="Arial" w:hAnsi="Arial" w:cs="Arial"/>
          <w:sz w:val="20"/>
          <w:szCs w:val="22"/>
          <w:lang w:val="en-AU"/>
        </w:rPr>
        <w:t>, n=28,316</w:t>
      </w:r>
      <w:r w:rsidRPr="0063419A">
        <w:rPr>
          <w:rFonts w:ascii="Arial" w:hAnsi="Arial" w:cs="Arial"/>
          <w:sz w:val="20"/>
          <w:szCs w:val="22"/>
          <w:lang w:val="en-AU"/>
        </w:rPr>
        <w:t xml:space="preserve"> completed interviews, conduction in the period of 1</w:t>
      </w:r>
      <w:r w:rsidRPr="0063419A">
        <w:rPr>
          <w:rFonts w:ascii="Arial" w:hAnsi="Arial" w:cs="Arial"/>
          <w:sz w:val="20"/>
          <w:szCs w:val="22"/>
          <w:vertAlign w:val="superscript"/>
          <w:lang w:val="en-AU"/>
        </w:rPr>
        <w:t>st</w:t>
      </w:r>
      <w:r>
        <w:rPr>
          <w:rFonts w:ascii="Arial" w:hAnsi="Arial" w:cs="Arial"/>
          <w:sz w:val="20"/>
          <w:szCs w:val="22"/>
          <w:lang w:val="en-AU"/>
        </w:rPr>
        <w:t xml:space="preserve"> Febru</w:t>
      </w:r>
      <w:r w:rsidRPr="0063419A">
        <w:rPr>
          <w:rFonts w:ascii="Arial" w:hAnsi="Arial" w:cs="Arial"/>
          <w:sz w:val="20"/>
          <w:szCs w:val="22"/>
          <w:lang w:val="en-AU"/>
        </w:rPr>
        <w:t>ary-30</w:t>
      </w:r>
      <w:r w:rsidRPr="0063419A">
        <w:rPr>
          <w:rFonts w:ascii="Arial" w:hAnsi="Arial" w:cs="Arial"/>
          <w:sz w:val="20"/>
          <w:szCs w:val="22"/>
          <w:vertAlign w:val="superscript"/>
          <w:lang w:val="en-AU"/>
        </w:rPr>
        <w:t>th</w:t>
      </w:r>
      <w:r w:rsidRPr="0063419A">
        <w:rPr>
          <w:rFonts w:ascii="Arial" w:hAnsi="Arial" w:cs="Arial"/>
          <w:sz w:val="20"/>
          <w:szCs w:val="22"/>
          <w:lang w:val="en-AU"/>
        </w:rPr>
        <w:t xml:space="preserve"> March</w:t>
      </w:r>
      <w:r>
        <w:rPr>
          <w:rFonts w:ascii="Arial" w:hAnsi="Arial" w:cs="Arial"/>
          <w:sz w:val="20"/>
          <w:szCs w:val="22"/>
          <w:lang w:val="en-AU"/>
        </w:rPr>
        <w:br/>
      </w:r>
    </w:p>
    <w:p w14:paraId="705B055A" w14:textId="77777777" w:rsidR="0063419A" w:rsidRPr="0063419A" w:rsidRDefault="0063419A" w:rsidP="00AA231B">
      <w:pPr>
        <w:pStyle w:val="ListParagraph"/>
        <w:numPr>
          <w:ilvl w:val="0"/>
          <w:numId w:val="4"/>
        </w:numPr>
        <w:rPr>
          <w:rFonts w:ascii="Arial" w:hAnsi="Arial" w:cs="Arial"/>
          <w:sz w:val="20"/>
          <w:szCs w:val="22"/>
          <w:lang w:val="en-AU"/>
        </w:rPr>
      </w:pPr>
      <w:r w:rsidRPr="0063419A">
        <w:rPr>
          <w:rFonts w:ascii="Arial" w:hAnsi="Arial" w:cs="Arial"/>
          <w:sz w:val="20"/>
          <w:szCs w:val="22"/>
          <w:lang w:val="en-AU"/>
        </w:rPr>
        <w:t>2014</w:t>
      </w:r>
      <w:r>
        <w:rPr>
          <w:rFonts w:ascii="Arial" w:hAnsi="Arial" w:cs="Arial"/>
          <w:sz w:val="20"/>
          <w:szCs w:val="22"/>
          <w:lang w:val="en-AU"/>
        </w:rPr>
        <w:t>, n=27,906</w:t>
      </w:r>
      <w:r w:rsidRPr="0063419A">
        <w:rPr>
          <w:rFonts w:ascii="Arial" w:hAnsi="Arial" w:cs="Arial"/>
          <w:sz w:val="20"/>
          <w:szCs w:val="22"/>
          <w:lang w:val="en-AU"/>
        </w:rPr>
        <w:t xml:space="preserve"> completed interviews, conduction in the period of 1</w:t>
      </w:r>
      <w:r w:rsidRPr="0063419A">
        <w:rPr>
          <w:rFonts w:ascii="Arial" w:hAnsi="Arial" w:cs="Arial"/>
          <w:sz w:val="20"/>
          <w:szCs w:val="22"/>
          <w:vertAlign w:val="superscript"/>
          <w:lang w:val="en-AU"/>
        </w:rPr>
        <w:t>st</w:t>
      </w:r>
      <w:r>
        <w:rPr>
          <w:rFonts w:ascii="Arial" w:hAnsi="Arial" w:cs="Arial"/>
          <w:sz w:val="20"/>
          <w:szCs w:val="22"/>
          <w:lang w:val="en-AU"/>
        </w:rPr>
        <w:t xml:space="preserve"> Febru</w:t>
      </w:r>
      <w:r w:rsidRPr="0063419A">
        <w:rPr>
          <w:rFonts w:ascii="Arial" w:hAnsi="Arial" w:cs="Arial"/>
          <w:sz w:val="20"/>
          <w:szCs w:val="22"/>
          <w:lang w:val="en-AU"/>
        </w:rPr>
        <w:t>ary-30</w:t>
      </w:r>
      <w:r w:rsidRPr="0063419A">
        <w:rPr>
          <w:rFonts w:ascii="Arial" w:hAnsi="Arial" w:cs="Arial"/>
          <w:sz w:val="20"/>
          <w:szCs w:val="22"/>
          <w:vertAlign w:val="superscript"/>
          <w:lang w:val="en-AU"/>
        </w:rPr>
        <w:t>th</w:t>
      </w:r>
      <w:r w:rsidRPr="0063419A">
        <w:rPr>
          <w:rFonts w:ascii="Arial" w:hAnsi="Arial" w:cs="Arial"/>
          <w:sz w:val="20"/>
          <w:szCs w:val="22"/>
          <w:lang w:val="en-AU"/>
        </w:rPr>
        <w:t xml:space="preserve"> March</w:t>
      </w:r>
      <w:r>
        <w:rPr>
          <w:rFonts w:ascii="Arial" w:hAnsi="Arial" w:cs="Arial"/>
          <w:sz w:val="20"/>
          <w:szCs w:val="22"/>
          <w:lang w:val="en-AU"/>
        </w:rPr>
        <w:br/>
      </w:r>
    </w:p>
    <w:p w14:paraId="6EE94FB2" w14:textId="77777777" w:rsidR="0063419A" w:rsidRPr="0063419A" w:rsidRDefault="0063419A" w:rsidP="00AA231B">
      <w:pPr>
        <w:pStyle w:val="ListParagraph"/>
        <w:numPr>
          <w:ilvl w:val="0"/>
          <w:numId w:val="4"/>
        </w:numPr>
        <w:rPr>
          <w:rFonts w:ascii="Arial" w:hAnsi="Arial" w:cs="Arial"/>
          <w:sz w:val="20"/>
          <w:szCs w:val="22"/>
          <w:lang w:val="en-AU"/>
        </w:rPr>
      </w:pPr>
      <w:r w:rsidRPr="0063419A">
        <w:rPr>
          <w:rFonts w:ascii="Arial" w:hAnsi="Arial" w:cs="Arial"/>
          <w:sz w:val="20"/>
          <w:szCs w:val="22"/>
          <w:lang w:val="en-AU"/>
        </w:rPr>
        <w:t>2013</w:t>
      </w:r>
      <w:r>
        <w:rPr>
          <w:rFonts w:ascii="Arial" w:hAnsi="Arial" w:cs="Arial"/>
          <w:sz w:val="20"/>
          <w:szCs w:val="22"/>
          <w:lang w:val="en-AU"/>
        </w:rPr>
        <w:t>, n=29,501</w:t>
      </w:r>
      <w:r w:rsidRPr="0063419A">
        <w:rPr>
          <w:rFonts w:ascii="Arial" w:hAnsi="Arial" w:cs="Arial"/>
          <w:sz w:val="20"/>
          <w:szCs w:val="22"/>
          <w:lang w:val="en-AU"/>
        </w:rPr>
        <w:t xml:space="preserve"> completed interviews, conduction in the period of 1</w:t>
      </w:r>
      <w:r w:rsidRPr="0063419A">
        <w:rPr>
          <w:rFonts w:ascii="Arial" w:hAnsi="Arial" w:cs="Arial"/>
          <w:sz w:val="20"/>
          <w:szCs w:val="22"/>
          <w:vertAlign w:val="superscript"/>
          <w:lang w:val="en-AU"/>
        </w:rPr>
        <w:t>st</w:t>
      </w:r>
      <w:r>
        <w:rPr>
          <w:rFonts w:ascii="Arial" w:hAnsi="Arial" w:cs="Arial"/>
          <w:sz w:val="20"/>
          <w:szCs w:val="22"/>
          <w:lang w:val="en-AU"/>
        </w:rPr>
        <w:t xml:space="preserve"> Febru</w:t>
      </w:r>
      <w:r w:rsidRPr="0063419A">
        <w:rPr>
          <w:rFonts w:ascii="Arial" w:hAnsi="Arial" w:cs="Arial"/>
          <w:sz w:val="20"/>
          <w:szCs w:val="22"/>
          <w:lang w:val="en-AU"/>
        </w:rPr>
        <w:t>ary-30</w:t>
      </w:r>
      <w:r w:rsidRPr="0063419A">
        <w:rPr>
          <w:rFonts w:ascii="Arial" w:hAnsi="Arial" w:cs="Arial"/>
          <w:sz w:val="20"/>
          <w:szCs w:val="22"/>
          <w:vertAlign w:val="superscript"/>
          <w:lang w:val="en-AU"/>
        </w:rPr>
        <w:t>th</w:t>
      </w:r>
      <w:r w:rsidRPr="0063419A">
        <w:rPr>
          <w:rFonts w:ascii="Arial" w:hAnsi="Arial" w:cs="Arial"/>
          <w:sz w:val="20"/>
          <w:szCs w:val="22"/>
          <w:lang w:val="en-AU"/>
        </w:rPr>
        <w:t xml:space="preserve"> March</w:t>
      </w:r>
      <w:r>
        <w:rPr>
          <w:rFonts w:ascii="Arial" w:hAnsi="Arial" w:cs="Arial"/>
          <w:sz w:val="20"/>
          <w:szCs w:val="22"/>
          <w:lang w:val="en-AU"/>
        </w:rPr>
        <w:br/>
      </w:r>
    </w:p>
    <w:p w14:paraId="07A33F34" w14:textId="77777777" w:rsidR="0063419A" w:rsidRPr="0063419A" w:rsidRDefault="0063419A" w:rsidP="00AA231B">
      <w:pPr>
        <w:pStyle w:val="ListParagraph"/>
        <w:numPr>
          <w:ilvl w:val="0"/>
          <w:numId w:val="4"/>
        </w:numPr>
        <w:rPr>
          <w:rFonts w:ascii="Arial" w:hAnsi="Arial" w:cs="Arial"/>
          <w:sz w:val="22"/>
          <w:szCs w:val="22"/>
          <w:lang w:val="en-AU"/>
        </w:rPr>
      </w:pPr>
      <w:r w:rsidRPr="0063419A">
        <w:rPr>
          <w:rFonts w:ascii="Arial" w:hAnsi="Arial" w:cs="Arial"/>
          <w:sz w:val="20"/>
          <w:szCs w:val="22"/>
          <w:lang w:val="en-AU"/>
        </w:rPr>
        <w:t>2012</w:t>
      </w:r>
      <w:r>
        <w:rPr>
          <w:rFonts w:ascii="Arial" w:hAnsi="Arial" w:cs="Arial"/>
          <w:sz w:val="20"/>
          <w:szCs w:val="22"/>
          <w:lang w:val="en-AU"/>
        </w:rPr>
        <w:t>, n=29,384</w:t>
      </w:r>
      <w:r w:rsidRPr="0063419A">
        <w:rPr>
          <w:rFonts w:ascii="Arial" w:hAnsi="Arial" w:cs="Arial"/>
          <w:sz w:val="20"/>
          <w:szCs w:val="22"/>
          <w:lang w:val="en-AU"/>
        </w:rPr>
        <w:t xml:space="preserve"> completed interviews, conduction in the period of 1</w:t>
      </w:r>
      <w:r w:rsidRPr="0063419A">
        <w:rPr>
          <w:rFonts w:ascii="Arial" w:hAnsi="Arial" w:cs="Arial"/>
          <w:sz w:val="20"/>
          <w:szCs w:val="22"/>
          <w:vertAlign w:val="superscript"/>
          <w:lang w:val="en-AU"/>
        </w:rPr>
        <w:t>st</w:t>
      </w:r>
      <w:r>
        <w:rPr>
          <w:rFonts w:ascii="Arial" w:hAnsi="Arial" w:cs="Arial"/>
          <w:sz w:val="20"/>
          <w:szCs w:val="22"/>
          <w:lang w:val="en-AU"/>
        </w:rPr>
        <w:t xml:space="preserve"> Febru</w:t>
      </w:r>
      <w:r w:rsidRPr="0063419A">
        <w:rPr>
          <w:rFonts w:ascii="Arial" w:hAnsi="Arial" w:cs="Arial"/>
          <w:sz w:val="20"/>
          <w:szCs w:val="22"/>
          <w:lang w:val="en-AU"/>
        </w:rPr>
        <w:t>ary-30</w:t>
      </w:r>
      <w:r w:rsidRPr="0063419A">
        <w:rPr>
          <w:rFonts w:ascii="Arial" w:hAnsi="Arial" w:cs="Arial"/>
          <w:sz w:val="20"/>
          <w:szCs w:val="22"/>
          <w:vertAlign w:val="superscript"/>
          <w:lang w:val="en-AU"/>
        </w:rPr>
        <w:t>th</w:t>
      </w:r>
      <w:r w:rsidRPr="0063419A">
        <w:rPr>
          <w:rFonts w:ascii="Arial" w:hAnsi="Arial" w:cs="Arial"/>
          <w:sz w:val="20"/>
          <w:szCs w:val="22"/>
          <w:lang w:val="en-AU"/>
        </w:rPr>
        <w:t xml:space="preserve"> March</w:t>
      </w:r>
    </w:p>
    <w:p w14:paraId="1CBC51C9" w14:textId="77777777" w:rsidR="001E703A" w:rsidRPr="001E703A" w:rsidRDefault="001E703A" w:rsidP="001E703A">
      <w:pPr>
        <w:rPr>
          <w:rFonts w:ascii="Arial" w:hAnsi="Arial" w:cs="Arial"/>
          <w:sz w:val="22"/>
          <w:szCs w:val="22"/>
          <w:lang w:val="en-AU"/>
        </w:rPr>
      </w:pPr>
      <w:r w:rsidRPr="001E703A">
        <w:rPr>
          <w:rFonts w:ascii="Arial" w:hAnsi="Arial" w:cs="Arial"/>
          <w:sz w:val="22"/>
          <w:szCs w:val="22"/>
          <w:lang w:val="en-AU"/>
        </w:rPr>
        <w:t>Minimum quotas of gender within age groups were applied during the fieldwork phase. Post-survey weighting was then conducted to ensure accurate representation of the age and gender profile of each council area.</w:t>
      </w:r>
    </w:p>
    <w:p w14:paraId="7F9A3FB7" w14:textId="77777777" w:rsidR="003D02BB" w:rsidRPr="003D02BB" w:rsidRDefault="001E703A" w:rsidP="001E703A">
      <w:pPr>
        <w:rPr>
          <w:rFonts w:ascii="Arial" w:hAnsi="Arial" w:cs="Arial"/>
          <w:sz w:val="22"/>
          <w:szCs w:val="22"/>
          <w:lang w:val="en-AU"/>
        </w:rPr>
      </w:pPr>
      <w:r w:rsidRPr="001E703A">
        <w:rPr>
          <w:rFonts w:ascii="Arial" w:hAnsi="Arial" w:cs="Arial"/>
          <w:sz w:val="22"/>
          <w:szCs w:val="22"/>
          <w:lang w:val="en-AU"/>
        </w:rPr>
        <w:t xml:space="preserve">Any variation of +/-1% between individual results and net scores in this report or the detailed survey tabulations is due to rounding. In reporting, ‘—’ denotes not mentioned and ‘0%’ </w:t>
      </w:r>
      <w:r w:rsidRPr="001E703A">
        <w:rPr>
          <w:rFonts w:ascii="Arial" w:hAnsi="Arial" w:cs="Arial"/>
          <w:sz w:val="22"/>
          <w:szCs w:val="22"/>
          <w:lang w:val="en-AU"/>
        </w:rPr>
        <w:lastRenderedPageBreak/>
        <w:t>denotes mentioned by less than 1% of respondents. ‘Net’ scores refer to two or more response categories being combined into one category for simplicity of reporting.</w:t>
      </w:r>
    </w:p>
    <w:p w14:paraId="4E8BA22E" w14:textId="77777777" w:rsidR="0078726F" w:rsidRPr="0078726F" w:rsidRDefault="0078726F" w:rsidP="0078726F">
      <w:pPr>
        <w:rPr>
          <w:rFonts w:ascii="Arial" w:hAnsi="Arial" w:cs="Arial"/>
          <w:sz w:val="22"/>
          <w:szCs w:val="22"/>
          <w:lang w:val="en-AU"/>
        </w:rPr>
      </w:pPr>
      <w:r w:rsidRPr="0078726F">
        <w:rPr>
          <w:rFonts w:ascii="Arial" w:hAnsi="Arial" w:cs="Arial"/>
          <w:sz w:val="22"/>
          <w:szCs w:val="22"/>
          <w:lang w:val="en-AU"/>
        </w:rPr>
        <w:t>Within tables and index score charts throughout this report, statistically significant differences at the 95% confidence level are represented by upward directing blue and downward directing red arrows. Significance when noted indicates a significantly higher or lower result for the analysis group in comparison to the ‘Total’ result for the council for that survey question for that year. Therefore in the example below:</w:t>
      </w:r>
    </w:p>
    <w:p w14:paraId="5DD98BA9" w14:textId="77777777" w:rsidR="00000000" w:rsidRPr="0078726F" w:rsidRDefault="001A60AC" w:rsidP="0078726F">
      <w:pPr>
        <w:numPr>
          <w:ilvl w:val="1"/>
          <w:numId w:val="62"/>
        </w:numPr>
        <w:tabs>
          <w:tab w:val="clear" w:pos="1440"/>
        </w:tabs>
        <w:ind w:left="567"/>
        <w:rPr>
          <w:rFonts w:ascii="Arial" w:hAnsi="Arial" w:cs="Arial"/>
          <w:sz w:val="22"/>
          <w:szCs w:val="22"/>
          <w:lang w:val="en-AU"/>
        </w:rPr>
      </w:pPr>
      <w:r w:rsidRPr="0078726F">
        <w:rPr>
          <w:rFonts w:ascii="Arial" w:hAnsi="Arial" w:cs="Arial"/>
          <w:sz w:val="22"/>
          <w:szCs w:val="22"/>
          <w:lang w:val="en-AU"/>
        </w:rPr>
        <w:t xml:space="preserve">The result among 50-64 year olds is significantly </w:t>
      </w:r>
      <w:r w:rsidRPr="0078726F">
        <w:rPr>
          <w:rFonts w:ascii="Arial" w:hAnsi="Arial" w:cs="Arial"/>
          <w:sz w:val="22"/>
          <w:szCs w:val="22"/>
          <w:u w:val="single"/>
          <w:lang w:val="en-AU"/>
        </w:rPr>
        <w:t>lower</w:t>
      </w:r>
      <w:r w:rsidRPr="0078726F">
        <w:rPr>
          <w:rFonts w:ascii="Arial" w:hAnsi="Arial" w:cs="Arial"/>
          <w:sz w:val="22"/>
          <w:szCs w:val="22"/>
          <w:lang w:val="en-AU"/>
        </w:rPr>
        <w:t xml:space="preserve"> than for the overall result.</w:t>
      </w:r>
    </w:p>
    <w:p w14:paraId="7DCFC123" w14:textId="77777777" w:rsidR="0078726F" w:rsidRPr="0078726F" w:rsidRDefault="0078726F" w:rsidP="0078726F">
      <w:pPr>
        <w:rPr>
          <w:rFonts w:ascii="Arial" w:hAnsi="Arial" w:cs="Arial"/>
          <w:sz w:val="22"/>
          <w:szCs w:val="22"/>
          <w:lang w:val="en-AU"/>
        </w:rPr>
      </w:pPr>
      <w:r w:rsidRPr="0078726F">
        <w:rPr>
          <w:rFonts w:ascii="Arial" w:hAnsi="Arial" w:cs="Arial"/>
          <w:sz w:val="22"/>
          <w:szCs w:val="22"/>
          <w:lang w:val="en-AU"/>
        </w:rPr>
        <w:t>Further, results shown in blue and red indicate significantly higher or lower results than in 2017. Therefore in the example below:</w:t>
      </w:r>
    </w:p>
    <w:p w14:paraId="26314764" w14:textId="77777777" w:rsidR="00000000" w:rsidRPr="0078726F" w:rsidRDefault="001A60AC" w:rsidP="0078726F">
      <w:pPr>
        <w:numPr>
          <w:ilvl w:val="1"/>
          <w:numId w:val="63"/>
        </w:numPr>
        <w:tabs>
          <w:tab w:val="clear" w:pos="1440"/>
        </w:tabs>
        <w:ind w:left="567"/>
        <w:rPr>
          <w:rFonts w:ascii="Arial" w:hAnsi="Arial" w:cs="Arial"/>
          <w:sz w:val="22"/>
          <w:szCs w:val="22"/>
          <w:lang w:val="en-AU"/>
        </w:rPr>
      </w:pPr>
      <w:r w:rsidRPr="0078726F">
        <w:rPr>
          <w:rFonts w:ascii="Arial" w:hAnsi="Arial" w:cs="Arial"/>
          <w:sz w:val="22"/>
          <w:szCs w:val="22"/>
          <w:lang w:val="en-AU"/>
        </w:rPr>
        <w:t>The result among 35-49 year olds is significantly higher than the result achieved among this group in 2017.</w:t>
      </w:r>
    </w:p>
    <w:p w14:paraId="099B1A81" w14:textId="77777777" w:rsidR="0063419A" w:rsidRDefault="0063419A" w:rsidP="001E703A">
      <w:pPr>
        <w:rPr>
          <w:rFonts w:ascii="Arial" w:hAnsi="Arial" w:cs="Arial"/>
          <w:sz w:val="22"/>
          <w:szCs w:val="22"/>
          <w:lang w:val="en-AU"/>
        </w:rPr>
      </w:pPr>
    </w:p>
    <w:p w14:paraId="1E5483A2" w14:textId="77777777" w:rsidR="0063419A" w:rsidRPr="0063419A" w:rsidRDefault="0063419A" w:rsidP="0063419A">
      <w:pPr>
        <w:rPr>
          <w:rFonts w:ascii="Arial" w:hAnsi="Arial" w:cs="Arial"/>
          <w:b/>
          <w:szCs w:val="22"/>
          <w:lang w:val="en-AU"/>
        </w:rPr>
      </w:pPr>
      <w:r w:rsidRPr="0063419A">
        <w:rPr>
          <w:rFonts w:ascii="Arial" w:hAnsi="Arial" w:cs="Arial"/>
          <w:b/>
          <w:szCs w:val="22"/>
          <w:lang w:val="en-AU"/>
        </w:rPr>
        <w:t>FURTHER INFORMATION</w:t>
      </w:r>
    </w:p>
    <w:p w14:paraId="2B4A9D3E" w14:textId="77777777" w:rsidR="0063419A" w:rsidRPr="0063419A" w:rsidRDefault="0063419A" w:rsidP="0063419A">
      <w:pPr>
        <w:rPr>
          <w:rFonts w:ascii="Arial" w:hAnsi="Arial" w:cs="Arial"/>
          <w:sz w:val="22"/>
          <w:szCs w:val="22"/>
          <w:lang w:val="en-AU"/>
        </w:rPr>
      </w:pPr>
      <w:r w:rsidRPr="0063419A">
        <w:rPr>
          <w:rFonts w:ascii="Arial" w:hAnsi="Arial" w:cs="Arial"/>
          <w:sz w:val="22"/>
          <w:szCs w:val="22"/>
          <w:lang w:val="en-AU"/>
        </w:rPr>
        <w:t>Further information about the report and explanations about the State-wide Local Government Community Satisfaction Survey can be found in Appendix</w:t>
      </w:r>
      <w:r w:rsidR="001E703A">
        <w:rPr>
          <w:rFonts w:ascii="Arial" w:hAnsi="Arial" w:cs="Arial"/>
          <w:sz w:val="22"/>
          <w:szCs w:val="22"/>
          <w:lang w:val="en-AU"/>
        </w:rPr>
        <w:t xml:space="preserve"> A</w:t>
      </w:r>
      <w:r w:rsidRPr="0063419A">
        <w:rPr>
          <w:rFonts w:ascii="Arial" w:hAnsi="Arial" w:cs="Arial"/>
          <w:sz w:val="22"/>
          <w:szCs w:val="22"/>
          <w:lang w:val="en-AU"/>
        </w:rPr>
        <w:t>, including:</w:t>
      </w:r>
    </w:p>
    <w:p w14:paraId="687F209F" w14:textId="77777777" w:rsidR="00CD23F8" w:rsidRPr="0063419A" w:rsidRDefault="00CD23F8" w:rsidP="00AA231B">
      <w:pPr>
        <w:numPr>
          <w:ilvl w:val="0"/>
          <w:numId w:val="5"/>
        </w:numPr>
        <w:rPr>
          <w:rFonts w:ascii="Arial" w:hAnsi="Arial" w:cs="Arial"/>
          <w:sz w:val="22"/>
          <w:szCs w:val="22"/>
          <w:lang w:val="en-AU"/>
        </w:rPr>
      </w:pPr>
      <w:r w:rsidRPr="0063419A">
        <w:rPr>
          <w:rFonts w:ascii="Arial" w:hAnsi="Arial" w:cs="Arial"/>
          <w:sz w:val="22"/>
          <w:szCs w:val="22"/>
          <w:lang w:val="en-AU"/>
        </w:rPr>
        <w:t>Background and objectives</w:t>
      </w:r>
    </w:p>
    <w:p w14:paraId="70137071" w14:textId="77777777" w:rsidR="00CD23F8" w:rsidRPr="0063419A" w:rsidRDefault="00CD23F8" w:rsidP="00AA231B">
      <w:pPr>
        <w:numPr>
          <w:ilvl w:val="0"/>
          <w:numId w:val="5"/>
        </w:numPr>
        <w:rPr>
          <w:rFonts w:ascii="Arial" w:hAnsi="Arial" w:cs="Arial"/>
          <w:sz w:val="22"/>
          <w:szCs w:val="22"/>
          <w:lang w:val="en-AU"/>
        </w:rPr>
      </w:pPr>
      <w:r w:rsidRPr="0063419A">
        <w:rPr>
          <w:rFonts w:ascii="Arial" w:hAnsi="Arial" w:cs="Arial"/>
          <w:sz w:val="22"/>
          <w:szCs w:val="22"/>
          <w:lang w:val="en-AU"/>
        </w:rPr>
        <w:t>Margins of error</w:t>
      </w:r>
    </w:p>
    <w:p w14:paraId="34CD827B" w14:textId="77777777" w:rsidR="00CD23F8" w:rsidRPr="0063419A" w:rsidRDefault="00CD23F8" w:rsidP="00AA231B">
      <w:pPr>
        <w:numPr>
          <w:ilvl w:val="0"/>
          <w:numId w:val="5"/>
        </w:numPr>
        <w:rPr>
          <w:rFonts w:ascii="Arial" w:hAnsi="Arial" w:cs="Arial"/>
          <w:sz w:val="22"/>
          <w:szCs w:val="22"/>
          <w:lang w:val="en-AU"/>
        </w:rPr>
      </w:pPr>
      <w:r w:rsidRPr="0063419A">
        <w:rPr>
          <w:rFonts w:ascii="Arial" w:hAnsi="Arial" w:cs="Arial"/>
          <w:sz w:val="22"/>
          <w:szCs w:val="22"/>
          <w:lang w:val="en-AU"/>
        </w:rPr>
        <w:t>Analysis and reporting</w:t>
      </w:r>
    </w:p>
    <w:p w14:paraId="4B138405" w14:textId="77777777" w:rsidR="000A1E02" w:rsidRPr="000A1E02" w:rsidRDefault="00CD23F8" w:rsidP="000A1E02">
      <w:pPr>
        <w:numPr>
          <w:ilvl w:val="0"/>
          <w:numId w:val="5"/>
        </w:numPr>
        <w:rPr>
          <w:rFonts w:ascii="Arial" w:hAnsi="Arial" w:cs="Arial"/>
          <w:szCs w:val="22"/>
          <w:lang w:val="en-AU"/>
        </w:rPr>
      </w:pPr>
      <w:r w:rsidRPr="000A1E02">
        <w:rPr>
          <w:rFonts w:ascii="Arial" w:hAnsi="Arial" w:cs="Arial"/>
          <w:sz w:val="22"/>
          <w:szCs w:val="22"/>
          <w:lang w:val="en-AU"/>
        </w:rPr>
        <w:t>Glossary of terms</w:t>
      </w:r>
    </w:p>
    <w:p w14:paraId="46BC9DC4" w14:textId="77777777" w:rsidR="000A1E02" w:rsidRDefault="000A1E02" w:rsidP="000A1E02">
      <w:pPr>
        <w:rPr>
          <w:rFonts w:ascii="Arial" w:hAnsi="Arial" w:cs="Arial"/>
          <w:sz w:val="22"/>
          <w:szCs w:val="22"/>
          <w:lang w:val="en-AU"/>
        </w:rPr>
      </w:pPr>
    </w:p>
    <w:p w14:paraId="4CFD3BE6" w14:textId="77777777" w:rsidR="0063419A" w:rsidRPr="000A1E02" w:rsidRDefault="0063419A" w:rsidP="000A1E02">
      <w:pPr>
        <w:rPr>
          <w:rFonts w:ascii="Arial" w:hAnsi="Arial" w:cs="Arial"/>
          <w:szCs w:val="22"/>
          <w:lang w:val="en-AU"/>
        </w:rPr>
      </w:pPr>
      <w:r w:rsidRPr="000A1E02">
        <w:rPr>
          <w:rFonts w:ascii="Arial" w:hAnsi="Arial" w:cs="Arial"/>
          <w:b/>
          <w:bCs/>
          <w:szCs w:val="22"/>
        </w:rPr>
        <w:t>CONTACTS</w:t>
      </w:r>
    </w:p>
    <w:p w14:paraId="29EFBC46" w14:textId="77777777" w:rsidR="001E703A" w:rsidRPr="001E703A" w:rsidRDefault="001E703A" w:rsidP="001E703A">
      <w:pPr>
        <w:rPr>
          <w:rFonts w:ascii="Arial" w:hAnsi="Arial" w:cs="Arial"/>
          <w:sz w:val="22"/>
          <w:szCs w:val="22"/>
          <w:lang w:val="en-AU"/>
        </w:rPr>
      </w:pPr>
      <w:r w:rsidRPr="001E703A">
        <w:rPr>
          <w:rFonts w:ascii="Arial" w:hAnsi="Arial" w:cs="Arial"/>
          <w:sz w:val="22"/>
          <w:szCs w:val="22"/>
        </w:rPr>
        <w:t xml:space="preserve">For further queries about the conduct and reporting of the 2018 </w:t>
      </w:r>
      <w:r w:rsidRPr="001E703A">
        <w:rPr>
          <w:rFonts w:ascii="Arial" w:hAnsi="Arial" w:cs="Arial"/>
          <w:sz w:val="22"/>
          <w:szCs w:val="22"/>
          <w:lang w:val="en-AU"/>
        </w:rPr>
        <w:t>State-wide Local Government Community Satisfaction Survey</w:t>
      </w:r>
      <w:r w:rsidRPr="001E703A">
        <w:rPr>
          <w:rFonts w:ascii="Arial" w:hAnsi="Arial" w:cs="Arial"/>
          <w:sz w:val="22"/>
          <w:szCs w:val="22"/>
        </w:rPr>
        <w:t>, please contact JWS Research on (03) 8685 8555.</w:t>
      </w:r>
    </w:p>
    <w:p w14:paraId="6D169B79" w14:textId="77777777" w:rsidR="001E703A" w:rsidRDefault="001E703A">
      <w:pPr>
        <w:spacing w:after="160" w:line="259" w:lineRule="auto"/>
        <w:rPr>
          <w:rFonts w:ascii="Arial" w:hAnsi="Arial" w:cs="Arial"/>
          <w:b/>
          <w:sz w:val="22"/>
          <w:szCs w:val="22"/>
          <w:lang w:val="en-AU"/>
        </w:rPr>
      </w:pPr>
      <w:r>
        <w:rPr>
          <w:rFonts w:ascii="Arial" w:hAnsi="Arial" w:cs="Arial"/>
          <w:b/>
          <w:sz w:val="22"/>
          <w:szCs w:val="22"/>
          <w:lang w:val="en-AU"/>
        </w:rPr>
        <w:br w:type="page"/>
      </w:r>
    </w:p>
    <w:p w14:paraId="17576D31" w14:textId="77777777" w:rsidR="0063419A" w:rsidRPr="00F47B9B" w:rsidRDefault="0063419A" w:rsidP="0063419A">
      <w:pPr>
        <w:rPr>
          <w:rFonts w:ascii="Arial" w:hAnsi="Arial" w:cs="Arial"/>
          <w:b/>
          <w:sz w:val="22"/>
          <w:szCs w:val="22"/>
          <w:lang w:val="en-AU"/>
        </w:rPr>
      </w:pPr>
      <w:r w:rsidRPr="00F47B9B">
        <w:rPr>
          <w:rFonts w:ascii="Arial" w:hAnsi="Arial" w:cs="Arial"/>
          <w:b/>
          <w:sz w:val="22"/>
          <w:szCs w:val="22"/>
          <w:lang w:val="en-AU"/>
        </w:rPr>
        <w:lastRenderedPageBreak/>
        <w:t>KEY FINDINGS AND RECOMMENDATIONS</w:t>
      </w:r>
    </w:p>
    <w:p w14:paraId="1004AA93" w14:textId="77777777" w:rsidR="0063419A" w:rsidRPr="00F47B9B" w:rsidRDefault="0063419A" w:rsidP="0063419A">
      <w:pPr>
        <w:rPr>
          <w:rFonts w:ascii="Arial" w:hAnsi="Arial" w:cs="Arial"/>
          <w:b/>
          <w:sz w:val="22"/>
          <w:szCs w:val="22"/>
          <w:lang w:val="en-AU"/>
        </w:rPr>
      </w:pPr>
      <w:r w:rsidRPr="00F47B9B">
        <w:rPr>
          <w:rFonts w:ascii="Arial" w:hAnsi="Arial" w:cs="Arial"/>
          <w:b/>
          <w:sz w:val="22"/>
          <w:szCs w:val="22"/>
          <w:lang w:val="en-AU"/>
        </w:rPr>
        <w:t>OVERALL PERFORMANCE</w:t>
      </w:r>
    </w:p>
    <w:p w14:paraId="1E107E9B" w14:textId="77777777" w:rsidR="001E703A" w:rsidRPr="001E703A" w:rsidRDefault="001E703A" w:rsidP="001E703A">
      <w:pPr>
        <w:rPr>
          <w:rFonts w:ascii="Arial" w:hAnsi="Arial" w:cs="Arial"/>
          <w:sz w:val="22"/>
          <w:szCs w:val="22"/>
          <w:lang w:val="en-AU"/>
        </w:rPr>
      </w:pPr>
      <w:r w:rsidRPr="001E703A">
        <w:rPr>
          <w:rFonts w:ascii="Arial" w:hAnsi="Arial" w:cs="Arial"/>
          <w:sz w:val="22"/>
          <w:szCs w:val="22"/>
          <w:lang w:val="en-AU"/>
        </w:rPr>
        <w:t xml:space="preserve">The average </w:t>
      </w:r>
      <w:r w:rsidRPr="001E703A">
        <w:rPr>
          <w:rFonts w:ascii="Arial" w:hAnsi="Arial" w:cs="Arial"/>
          <w:b/>
          <w:bCs/>
          <w:sz w:val="22"/>
          <w:szCs w:val="22"/>
          <w:lang w:val="en-AU"/>
        </w:rPr>
        <w:t xml:space="preserve">overall performance index score of 59 </w:t>
      </w:r>
      <w:r w:rsidRPr="001E703A">
        <w:rPr>
          <w:rFonts w:ascii="Arial" w:hAnsi="Arial" w:cs="Arial"/>
          <w:sz w:val="22"/>
          <w:szCs w:val="22"/>
          <w:lang w:val="en-AU"/>
        </w:rPr>
        <w:t xml:space="preserve">for councils State-wide </w:t>
      </w:r>
      <w:r w:rsidRPr="001E703A">
        <w:rPr>
          <w:rFonts w:ascii="Arial" w:hAnsi="Arial" w:cs="Arial"/>
          <w:sz w:val="22"/>
          <w:szCs w:val="22"/>
        </w:rPr>
        <w:t xml:space="preserve">is in line with both the 2016 and 2017 result, though it remains just lower than the peak index score of 61 in 2014. </w:t>
      </w:r>
    </w:p>
    <w:p w14:paraId="79D5B26F" w14:textId="77777777" w:rsidR="00E56567" w:rsidRPr="001E703A" w:rsidRDefault="00E56567" w:rsidP="001A6203">
      <w:pPr>
        <w:numPr>
          <w:ilvl w:val="0"/>
          <w:numId w:val="37"/>
        </w:numPr>
        <w:rPr>
          <w:rFonts w:ascii="Arial" w:hAnsi="Arial" w:cs="Arial"/>
          <w:sz w:val="22"/>
          <w:szCs w:val="22"/>
          <w:lang w:val="en-AU"/>
        </w:rPr>
      </w:pPr>
      <w:r w:rsidRPr="001E703A">
        <w:rPr>
          <w:rFonts w:ascii="Arial" w:hAnsi="Arial" w:cs="Arial"/>
          <w:b/>
          <w:bCs/>
          <w:sz w:val="22"/>
          <w:szCs w:val="22"/>
          <w:lang w:val="en-AU"/>
        </w:rPr>
        <w:t xml:space="preserve">Councils in the Metropolitan group (index score of 65) perform </w:t>
      </w:r>
      <w:r w:rsidRPr="001E703A">
        <w:rPr>
          <w:rFonts w:ascii="Arial" w:hAnsi="Arial" w:cs="Arial"/>
          <w:b/>
          <w:bCs/>
          <w:i/>
          <w:iCs/>
          <w:sz w:val="22"/>
          <w:szCs w:val="22"/>
          <w:lang w:val="en-AU"/>
        </w:rPr>
        <w:t xml:space="preserve">significantly higher </w:t>
      </w:r>
      <w:r w:rsidRPr="001E703A">
        <w:rPr>
          <w:rFonts w:ascii="Arial" w:hAnsi="Arial" w:cs="Arial"/>
          <w:sz w:val="22"/>
          <w:szCs w:val="22"/>
          <w:lang w:val="en-AU"/>
        </w:rPr>
        <w:t xml:space="preserve">(at the 95% confidence interval) than the average for councils State-wide on the measure of overall performance.  Conversely, average ratings for </w:t>
      </w:r>
      <w:r w:rsidRPr="001E703A">
        <w:rPr>
          <w:rFonts w:ascii="Arial" w:hAnsi="Arial" w:cs="Arial"/>
          <w:b/>
          <w:bCs/>
          <w:sz w:val="22"/>
          <w:szCs w:val="22"/>
          <w:lang w:val="en-AU"/>
        </w:rPr>
        <w:t>councils in the Small Rural, Large Rural and Regional Centres groups are</w:t>
      </w:r>
      <w:r w:rsidRPr="001E703A">
        <w:rPr>
          <w:rFonts w:ascii="Arial" w:hAnsi="Arial" w:cs="Arial"/>
          <w:b/>
          <w:bCs/>
          <w:i/>
          <w:iCs/>
          <w:sz w:val="22"/>
          <w:szCs w:val="22"/>
          <w:lang w:val="en-AU"/>
        </w:rPr>
        <w:t xml:space="preserve"> significantly lower</w:t>
      </w:r>
      <w:r w:rsidRPr="001E703A">
        <w:rPr>
          <w:rFonts w:ascii="Arial" w:hAnsi="Arial" w:cs="Arial"/>
          <w:sz w:val="22"/>
          <w:szCs w:val="22"/>
          <w:lang w:val="en-AU"/>
        </w:rPr>
        <w:t xml:space="preserve"> than the State-wide average (index scores of 56, 56 and 58 respectively).</w:t>
      </w:r>
    </w:p>
    <w:p w14:paraId="162B3A06" w14:textId="77777777" w:rsidR="00E56567" w:rsidRPr="001E703A" w:rsidRDefault="00E56567" w:rsidP="001A6203">
      <w:pPr>
        <w:numPr>
          <w:ilvl w:val="0"/>
          <w:numId w:val="37"/>
        </w:numPr>
        <w:rPr>
          <w:rFonts w:ascii="Arial" w:hAnsi="Arial" w:cs="Arial"/>
          <w:sz w:val="22"/>
          <w:szCs w:val="22"/>
          <w:lang w:val="en-AU"/>
        </w:rPr>
      </w:pPr>
      <w:r w:rsidRPr="001E703A">
        <w:rPr>
          <w:rFonts w:ascii="Arial" w:hAnsi="Arial" w:cs="Arial"/>
          <w:sz w:val="22"/>
          <w:szCs w:val="22"/>
          <w:lang w:val="en-AU"/>
        </w:rPr>
        <w:t xml:space="preserve">The youngest </w:t>
      </w:r>
      <w:r w:rsidRPr="001E703A">
        <w:rPr>
          <w:rFonts w:ascii="Arial" w:hAnsi="Arial" w:cs="Arial"/>
          <w:b/>
          <w:bCs/>
          <w:sz w:val="22"/>
          <w:szCs w:val="22"/>
          <w:lang w:val="en-AU"/>
        </w:rPr>
        <w:t xml:space="preserve">(aged 18 to 34 years) </w:t>
      </w:r>
      <w:r w:rsidRPr="001E703A">
        <w:rPr>
          <w:rFonts w:ascii="Arial" w:hAnsi="Arial" w:cs="Arial"/>
          <w:sz w:val="22"/>
          <w:szCs w:val="22"/>
          <w:lang w:val="en-AU"/>
        </w:rPr>
        <w:t xml:space="preserve">resident cohort has </w:t>
      </w:r>
      <w:r w:rsidRPr="001E703A">
        <w:rPr>
          <w:rFonts w:ascii="Arial" w:hAnsi="Arial" w:cs="Arial"/>
          <w:b/>
          <w:bCs/>
          <w:i/>
          <w:iCs/>
          <w:sz w:val="22"/>
          <w:szCs w:val="22"/>
          <w:lang w:val="en-AU"/>
        </w:rPr>
        <w:t xml:space="preserve">significantly more favourable </w:t>
      </w:r>
      <w:r w:rsidRPr="001E703A">
        <w:rPr>
          <w:rFonts w:ascii="Arial" w:hAnsi="Arial" w:cs="Arial"/>
          <w:b/>
          <w:bCs/>
          <w:sz w:val="22"/>
          <w:szCs w:val="22"/>
          <w:lang w:val="en-AU"/>
        </w:rPr>
        <w:t>impressions</w:t>
      </w:r>
      <w:r w:rsidRPr="001E703A">
        <w:rPr>
          <w:rFonts w:ascii="Arial" w:hAnsi="Arial" w:cs="Arial"/>
          <w:sz w:val="22"/>
          <w:szCs w:val="22"/>
          <w:lang w:val="en-AU"/>
        </w:rPr>
        <w:t xml:space="preserve"> of council performance overall than the State-wide average (index score of 62). Those aged 35 to 64 years are </w:t>
      </w:r>
      <w:r w:rsidRPr="001E703A">
        <w:rPr>
          <w:rFonts w:ascii="Arial" w:hAnsi="Arial" w:cs="Arial"/>
          <w:i/>
          <w:iCs/>
          <w:sz w:val="22"/>
          <w:szCs w:val="22"/>
          <w:lang w:val="en-AU"/>
        </w:rPr>
        <w:t>significantly less favourable</w:t>
      </w:r>
      <w:r w:rsidRPr="001E703A">
        <w:rPr>
          <w:rFonts w:ascii="Arial" w:hAnsi="Arial" w:cs="Arial"/>
          <w:sz w:val="22"/>
          <w:szCs w:val="22"/>
          <w:lang w:val="en-AU"/>
        </w:rPr>
        <w:t xml:space="preserve"> (index score of 57 among those aged 35 to 49 years and 54 among those aged 50 to 64 years).</w:t>
      </w:r>
    </w:p>
    <w:p w14:paraId="135DA8A9" w14:textId="77777777" w:rsidR="00E56567" w:rsidRPr="001E703A" w:rsidRDefault="00E56567" w:rsidP="001A6203">
      <w:pPr>
        <w:numPr>
          <w:ilvl w:val="0"/>
          <w:numId w:val="37"/>
        </w:numPr>
        <w:rPr>
          <w:rFonts w:ascii="Arial" w:hAnsi="Arial" w:cs="Arial"/>
          <w:sz w:val="22"/>
          <w:szCs w:val="22"/>
          <w:lang w:val="en-AU"/>
        </w:rPr>
      </w:pPr>
      <w:r w:rsidRPr="001E703A">
        <w:rPr>
          <w:rFonts w:ascii="Arial" w:hAnsi="Arial" w:cs="Arial"/>
          <w:b/>
          <w:bCs/>
          <w:sz w:val="22"/>
          <w:szCs w:val="22"/>
          <w:lang w:val="en-AU"/>
        </w:rPr>
        <w:t>Women</w:t>
      </w:r>
      <w:r w:rsidRPr="001E703A">
        <w:rPr>
          <w:rFonts w:ascii="Arial" w:hAnsi="Arial" w:cs="Arial"/>
          <w:sz w:val="22"/>
          <w:szCs w:val="22"/>
          <w:lang w:val="en-AU"/>
        </w:rPr>
        <w:t xml:space="preserve"> (index score of 59) and </w:t>
      </w:r>
      <w:r w:rsidRPr="001E703A">
        <w:rPr>
          <w:rFonts w:ascii="Arial" w:hAnsi="Arial" w:cs="Arial"/>
          <w:b/>
          <w:bCs/>
          <w:sz w:val="22"/>
          <w:szCs w:val="22"/>
          <w:lang w:val="en-AU"/>
        </w:rPr>
        <w:t>residents aged 50+ years</w:t>
      </w:r>
      <w:r w:rsidRPr="001E703A">
        <w:rPr>
          <w:rFonts w:ascii="Arial" w:hAnsi="Arial" w:cs="Arial"/>
          <w:sz w:val="22"/>
          <w:szCs w:val="22"/>
          <w:lang w:val="en-AU"/>
        </w:rPr>
        <w:t xml:space="preserve"> (index score of 54 among those aged 50 to 64 years and 59 among those aged 65+ years) rate overall performance a </w:t>
      </w:r>
      <w:r w:rsidRPr="001E703A">
        <w:rPr>
          <w:rFonts w:ascii="Arial" w:hAnsi="Arial" w:cs="Arial"/>
          <w:i/>
          <w:iCs/>
          <w:sz w:val="22"/>
          <w:szCs w:val="22"/>
          <w:lang w:val="en-AU"/>
        </w:rPr>
        <w:t xml:space="preserve">significant </w:t>
      </w:r>
      <w:r w:rsidRPr="001E703A">
        <w:rPr>
          <w:rFonts w:ascii="Arial" w:hAnsi="Arial" w:cs="Arial"/>
          <w:sz w:val="22"/>
          <w:szCs w:val="22"/>
          <w:lang w:val="en-AU"/>
        </w:rPr>
        <w:t>one index point lower than in 2017. Overall performance ratings among these cohorts have declined a total of three index points each since 2014/2015.</w:t>
      </w:r>
    </w:p>
    <w:p w14:paraId="0B1C22E1" w14:textId="77777777" w:rsidR="00BC7600" w:rsidRDefault="00BC7600" w:rsidP="00BC7600">
      <w:pPr>
        <w:rPr>
          <w:rFonts w:ascii="Arial" w:hAnsi="Arial" w:cs="Arial"/>
          <w:b/>
          <w:sz w:val="22"/>
          <w:szCs w:val="22"/>
          <w:lang w:val="en-AU"/>
        </w:rPr>
      </w:pPr>
    </w:p>
    <w:p w14:paraId="5172D027" w14:textId="77777777" w:rsidR="00BC7600" w:rsidRPr="00BC7600" w:rsidRDefault="00BC7600" w:rsidP="0063419A">
      <w:pPr>
        <w:rPr>
          <w:rFonts w:ascii="Arial" w:hAnsi="Arial" w:cs="Arial"/>
          <w:b/>
          <w:sz w:val="22"/>
          <w:szCs w:val="22"/>
          <w:lang w:val="en-AU"/>
        </w:rPr>
      </w:pPr>
      <w:r>
        <w:rPr>
          <w:rFonts w:ascii="Arial" w:hAnsi="Arial" w:cs="Arial"/>
          <w:b/>
          <w:sz w:val="22"/>
          <w:szCs w:val="22"/>
          <w:lang w:val="en-AU"/>
        </w:rPr>
        <w:t>OVERVIEW OF CORE PERFORMANCE MEASURES</w:t>
      </w:r>
    </w:p>
    <w:p w14:paraId="3CA84DC5" w14:textId="77777777" w:rsidR="001E703A" w:rsidRPr="001E703A" w:rsidRDefault="001E703A" w:rsidP="001E703A">
      <w:pPr>
        <w:rPr>
          <w:rFonts w:ascii="Arial" w:hAnsi="Arial" w:cs="Arial"/>
          <w:sz w:val="22"/>
          <w:szCs w:val="22"/>
          <w:lang w:val="en-AU"/>
        </w:rPr>
      </w:pPr>
      <w:r w:rsidRPr="001E703A">
        <w:rPr>
          <w:rFonts w:ascii="Arial" w:hAnsi="Arial" w:cs="Arial"/>
          <w:sz w:val="22"/>
          <w:szCs w:val="22"/>
          <w:lang w:val="en-AU"/>
        </w:rPr>
        <w:t xml:space="preserve">Review of overall State-wide ratings for core performance measures (as shown on page 22) shows that </w:t>
      </w:r>
      <w:r w:rsidRPr="001E703A">
        <w:rPr>
          <w:rFonts w:ascii="Arial" w:hAnsi="Arial" w:cs="Arial"/>
          <w:b/>
          <w:bCs/>
          <w:sz w:val="22"/>
          <w:szCs w:val="22"/>
        </w:rPr>
        <w:t xml:space="preserve">performance ratings are largely stable </w:t>
      </w:r>
      <w:r w:rsidRPr="001E703A">
        <w:rPr>
          <w:rFonts w:ascii="Arial" w:hAnsi="Arial" w:cs="Arial"/>
          <w:sz w:val="22"/>
          <w:szCs w:val="22"/>
        </w:rPr>
        <w:t xml:space="preserve">compared to State-wide results in 2017. </w:t>
      </w:r>
      <w:r w:rsidRPr="001E703A">
        <w:rPr>
          <w:rFonts w:ascii="Arial" w:hAnsi="Arial" w:cs="Arial"/>
          <w:sz w:val="22"/>
          <w:szCs w:val="22"/>
          <w:lang w:val="en-CA"/>
        </w:rPr>
        <w:t>Average ratings for councils State-wide stayed the same on five of the seven measures, the other two measures moving by only index point.</w:t>
      </w:r>
    </w:p>
    <w:p w14:paraId="1FBC6419" w14:textId="77777777" w:rsidR="001E703A" w:rsidRPr="001E703A" w:rsidRDefault="001E703A" w:rsidP="001E703A">
      <w:pPr>
        <w:pStyle w:val="ListParagraph"/>
        <w:numPr>
          <w:ilvl w:val="0"/>
          <w:numId w:val="3"/>
        </w:numPr>
        <w:ind w:left="714" w:hanging="357"/>
        <w:contextualSpacing w:val="0"/>
        <w:rPr>
          <w:rFonts w:ascii="Arial" w:hAnsi="Arial" w:cs="Arial"/>
          <w:sz w:val="22"/>
          <w:szCs w:val="22"/>
          <w:lang w:val="en-AU"/>
        </w:rPr>
      </w:pPr>
      <w:r w:rsidRPr="001E703A">
        <w:rPr>
          <w:rFonts w:ascii="Arial" w:hAnsi="Arial" w:cs="Arial"/>
          <w:sz w:val="22"/>
          <w:szCs w:val="22"/>
        </w:rPr>
        <w:t xml:space="preserve">In addition to overall performance, ratings for </w:t>
      </w:r>
      <w:r w:rsidRPr="001E703A">
        <w:rPr>
          <w:rFonts w:ascii="Arial" w:hAnsi="Arial" w:cs="Arial"/>
          <w:b/>
          <w:bCs/>
          <w:sz w:val="22"/>
          <w:szCs w:val="22"/>
        </w:rPr>
        <w:t>sealed local roads</w:t>
      </w:r>
      <w:r w:rsidRPr="001E703A">
        <w:rPr>
          <w:rFonts w:ascii="Arial" w:hAnsi="Arial" w:cs="Arial"/>
          <w:sz w:val="22"/>
          <w:szCs w:val="22"/>
        </w:rPr>
        <w:t xml:space="preserve"> (index score of 53), </w:t>
      </w:r>
      <w:r w:rsidRPr="001E703A">
        <w:rPr>
          <w:rFonts w:ascii="Arial" w:hAnsi="Arial" w:cs="Arial"/>
          <w:b/>
          <w:bCs/>
          <w:sz w:val="22"/>
          <w:szCs w:val="22"/>
        </w:rPr>
        <w:t>consultation and engagement</w:t>
      </w:r>
      <w:r w:rsidRPr="001E703A">
        <w:rPr>
          <w:rFonts w:ascii="Arial" w:hAnsi="Arial" w:cs="Arial"/>
          <w:sz w:val="22"/>
          <w:szCs w:val="22"/>
        </w:rPr>
        <w:t xml:space="preserve"> (index score of 55), </w:t>
      </w:r>
      <w:r w:rsidRPr="001E703A">
        <w:rPr>
          <w:rFonts w:ascii="Arial" w:hAnsi="Arial" w:cs="Arial"/>
          <w:b/>
          <w:bCs/>
          <w:sz w:val="22"/>
          <w:szCs w:val="22"/>
        </w:rPr>
        <w:t xml:space="preserve">community decisions </w:t>
      </w:r>
      <w:r w:rsidRPr="001E703A">
        <w:rPr>
          <w:rFonts w:ascii="Arial" w:hAnsi="Arial" w:cs="Arial"/>
          <w:sz w:val="22"/>
          <w:szCs w:val="22"/>
        </w:rPr>
        <w:t xml:space="preserve">(index score of 54), and </w:t>
      </w:r>
      <w:r w:rsidRPr="001E703A">
        <w:rPr>
          <w:rFonts w:ascii="Arial" w:hAnsi="Arial" w:cs="Arial"/>
          <w:b/>
          <w:bCs/>
          <w:sz w:val="22"/>
          <w:szCs w:val="22"/>
        </w:rPr>
        <w:t>advocacy</w:t>
      </w:r>
      <w:r w:rsidRPr="001E703A">
        <w:rPr>
          <w:rFonts w:ascii="Arial" w:hAnsi="Arial" w:cs="Arial"/>
          <w:sz w:val="22"/>
          <w:szCs w:val="22"/>
        </w:rPr>
        <w:t xml:space="preserve"> (index score of 54) remain unchanged from 2017. </w:t>
      </w:r>
    </w:p>
    <w:p w14:paraId="1958CB48" w14:textId="77777777" w:rsidR="001E703A" w:rsidRPr="001E703A" w:rsidRDefault="001E703A" w:rsidP="001E703A">
      <w:pPr>
        <w:pStyle w:val="ListParagraph"/>
        <w:numPr>
          <w:ilvl w:val="0"/>
          <w:numId w:val="3"/>
        </w:numPr>
        <w:ind w:left="714" w:hanging="357"/>
        <w:contextualSpacing w:val="0"/>
        <w:rPr>
          <w:rFonts w:ascii="Arial" w:hAnsi="Arial" w:cs="Arial"/>
          <w:sz w:val="22"/>
          <w:szCs w:val="22"/>
          <w:lang w:val="en-AU"/>
        </w:rPr>
      </w:pPr>
      <w:r w:rsidRPr="001E703A">
        <w:rPr>
          <w:rFonts w:ascii="Arial" w:hAnsi="Arial" w:cs="Arial"/>
          <w:sz w:val="22"/>
          <w:szCs w:val="22"/>
        </w:rPr>
        <w:t xml:space="preserve">State-wide average ratings for </w:t>
      </w:r>
      <w:r w:rsidRPr="001E703A">
        <w:rPr>
          <w:rFonts w:ascii="Arial" w:hAnsi="Arial" w:cs="Arial"/>
          <w:b/>
          <w:bCs/>
          <w:sz w:val="22"/>
          <w:szCs w:val="22"/>
        </w:rPr>
        <w:t xml:space="preserve">customer service </w:t>
      </w:r>
      <w:r w:rsidRPr="001E703A">
        <w:rPr>
          <w:rFonts w:ascii="Arial" w:hAnsi="Arial" w:cs="Arial"/>
          <w:sz w:val="22"/>
          <w:szCs w:val="22"/>
        </w:rPr>
        <w:t>increased in the past year</w:t>
      </w:r>
      <w:r w:rsidRPr="001E703A">
        <w:rPr>
          <w:rFonts w:ascii="Arial" w:hAnsi="Arial" w:cs="Arial"/>
          <w:b/>
          <w:bCs/>
          <w:sz w:val="22"/>
          <w:szCs w:val="22"/>
        </w:rPr>
        <w:t xml:space="preserve"> </w:t>
      </w:r>
      <w:r w:rsidRPr="001E703A">
        <w:rPr>
          <w:rFonts w:ascii="Arial" w:hAnsi="Arial" w:cs="Arial"/>
          <w:sz w:val="22"/>
          <w:szCs w:val="22"/>
        </w:rPr>
        <w:t>(index score of 70, one point higher than 2017).</w:t>
      </w:r>
    </w:p>
    <w:p w14:paraId="7E7B4578" w14:textId="77777777" w:rsidR="001E703A" w:rsidRPr="001E703A" w:rsidRDefault="001E703A" w:rsidP="001E703A">
      <w:pPr>
        <w:pStyle w:val="ListParagraph"/>
        <w:numPr>
          <w:ilvl w:val="0"/>
          <w:numId w:val="3"/>
        </w:numPr>
        <w:ind w:left="714" w:hanging="357"/>
        <w:contextualSpacing w:val="0"/>
        <w:rPr>
          <w:rFonts w:ascii="Arial" w:hAnsi="Arial" w:cs="Arial"/>
          <w:sz w:val="22"/>
          <w:szCs w:val="22"/>
          <w:lang w:val="en-AU"/>
        </w:rPr>
      </w:pPr>
      <w:r w:rsidRPr="001E703A">
        <w:rPr>
          <w:rFonts w:ascii="Arial" w:hAnsi="Arial" w:cs="Arial"/>
          <w:sz w:val="22"/>
          <w:szCs w:val="22"/>
        </w:rPr>
        <w:t xml:space="preserve">State-wide average ratings for </w:t>
      </w:r>
      <w:r w:rsidRPr="001E703A">
        <w:rPr>
          <w:rFonts w:ascii="Arial" w:hAnsi="Arial" w:cs="Arial"/>
          <w:b/>
          <w:bCs/>
          <w:sz w:val="22"/>
          <w:szCs w:val="22"/>
        </w:rPr>
        <w:t xml:space="preserve">overall council direction </w:t>
      </w:r>
      <w:r w:rsidRPr="001E703A">
        <w:rPr>
          <w:rFonts w:ascii="Arial" w:hAnsi="Arial" w:cs="Arial"/>
          <w:sz w:val="22"/>
          <w:szCs w:val="22"/>
        </w:rPr>
        <w:t>decreased in the past year (index score of 52, one point lower than 2017).</w:t>
      </w:r>
    </w:p>
    <w:p w14:paraId="5A251543" w14:textId="77777777" w:rsidR="001E703A" w:rsidRPr="001E703A" w:rsidRDefault="001E703A" w:rsidP="001E703A">
      <w:pPr>
        <w:rPr>
          <w:rFonts w:ascii="Arial" w:hAnsi="Arial" w:cs="Arial"/>
          <w:sz w:val="22"/>
          <w:szCs w:val="22"/>
          <w:lang w:val="en-AU"/>
        </w:rPr>
      </w:pPr>
      <w:r w:rsidRPr="001E703A">
        <w:rPr>
          <w:rFonts w:ascii="Arial" w:hAnsi="Arial" w:cs="Arial"/>
          <w:b/>
          <w:bCs/>
          <w:sz w:val="22"/>
          <w:szCs w:val="22"/>
        </w:rPr>
        <w:t xml:space="preserve">Core performance measures are all lower (by one to three points) than previously achieved peak ratings. </w:t>
      </w:r>
      <w:r w:rsidRPr="001E703A">
        <w:rPr>
          <w:rFonts w:ascii="Arial" w:hAnsi="Arial" w:cs="Arial"/>
          <w:sz w:val="22"/>
          <w:szCs w:val="22"/>
        </w:rPr>
        <w:t xml:space="preserve">With an index score of 54, </w:t>
      </w:r>
      <w:r w:rsidRPr="001E703A">
        <w:rPr>
          <w:rFonts w:ascii="Arial" w:hAnsi="Arial" w:cs="Arial"/>
          <w:b/>
          <w:bCs/>
          <w:sz w:val="22"/>
          <w:szCs w:val="22"/>
        </w:rPr>
        <w:t>community decisions</w:t>
      </w:r>
      <w:r w:rsidRPr="001E703A">
        <w:rPr>
          <w:rFonts w:ascii="Arial" w:hAnsi="Arial" w:cs="Arial"/>
          <w:sz w:val="22"/>
          <w:szCs w:val="22"/>
        </w:rPr>
        <w:t xml:space="preserve"> is three index points lower than the peak rating achieved on this measure in 2014. </w:t>
      </w:r>
      <w:r w:rsidRPr="001E703A">
        <w:rPr>
          <w:rFonts w:ascii="Arial" w:hAnsi="Arial" w:cs="Arial"/>
          <w:b/>
          <w:bCs/>
          <w:sz w:val="22"/>
          <w:szCs w:val="22"/>
        </w:rPr>
        <w:t>Council direction</w:t>
      </w:r>
      <w:r w:rsidRPr="001E703A">
        <w:rPr>
          <w:rFonts w:ascii="Arial" w:hAnsi="Arial" w:cs="Arial"/>
          <w:sz w:val="22"/>
          <w:szCs w:val="22"/>
        </w:rPr>
        <w:t xml:space="preserve"> is only one index point lower than its highest rating, which was last achieved in 2017. (All other core measures are two points lower than peak ratings.)</w:t>
      </w:r>
    </w:p>
    <w:p w14:paraId="5BAD912B" w14:textId="77777777" w:rsidR="00C30AA3" w:rsidRPr="00C30AA3" w:rsidRDefault="00C30AA3" w:rsidP="001A6203">
      <w:pPr>
        <w:pStyle w:val="ListParagraph"/>
        <w:numPr>
          <w:ilvl w:val="0"/>
          <w:numId w:val="38"/>
        </w:numPr>
        <w:ind w:left="714" w:hanging="357"/>
        <w:contextualSpacing w:val="0"/>
        <w:rPr>
          <w:rFonts w:ascii="Arial" w:hAnsi="Arial" w:cs="Arial"/>
          <w:sz w:val="22"/>
          <w:szCs w:val="22"/>
          <w:lang w:val="en-AU"/>
        </w:rPr>
      </w:pPr>
      <w:r w:rsidRPr="00C30AA3">
        <w:rPr>
          <w:rFonts w:ascii="Arial" w:hAnsi="Arial" w:cs="Arial"/>
          <w:b/>
          <w:bCs/>
          <w:sz w:val="22"/>
          <w:szCs w:val="22"/>
        </w:rPr>
        <w:t>Council direction</w:t>
      </w:r>
      <w:r w:rsidRPr="00C30AA3">
        <w:rPr>
          <w:rFonts w:ascii="Arial" w:hAnsi="Arial" w:cs="Arial"/>
          <w:sz w:val="22"/>
          <w:szCs w:val="22"/>
        </w:rPr>
        <w:t xml:space="preserve"> (index score of 52) comprises the only core measure to decline in the past year.</w:t>
      </w:r>
    </w:p>
    <w:p w14:paraId="2CA6F2B1" w14:textId="77777777" w:rsidR="00C30AA3" w:rsidRPr="00C30AA3" w:rsidRDefault="00C30AA3" w:rsidP="001A6203">
      <w:pPr>
        <w:pStyle w:val="ListParagraph"/>
        <w:numPr>
          <w:ilvl w:val="0"/>
          <w:numId w:val="38"/>
        </w:numPr>
        <w:ind w:left="714" w:hanging="357"/>
        <w:contextualSpacing w:val="0"/>
        <w:rPr>
          <w:rFonts w:ascii="Arial" w:hAnsi="Arial" w:cs="Arial"/>
          <w:sz w:val="22"/>
          <w:szCs w:val="22"/>
          <w:lang w:val="en-AU"/>
        </w:rPr>
      </w:pPr>
      <w:r w:rsidRPr="00C30AA3">
        <w:rPr>
          <w:rFonts w:ascii="Arial" w:hAnsi="Arial" w:cs="Arial"/>
          <w:sz w:val="22"/>
          <w:szCs w:val="22"/>
        </w:rPr>
        <w:t xml:space="preserve">In the past year, a rating decline on the measure of council direction were </w:t>
      </w:r>
      <w:r w:rsidRPr="00C30AA3">
        <w:rPr>
          <w:rFonts w:ascii="Arial" w:hAnsi="Arial" w:cs="Arial"/>
          <w:i/>
          <w:iCs/>
          <w:sz w:val="22"/>
          <w:szCs w:val="22"/>
        </w:rPr>
        <w:t>significant</w:t>
      </w:r>
      <w:r w:rsidRPr="00C30AA3">
        <w:rPr>
          <w:rFonts w:ascii="Arial" w:hAnsi="Arial" w:cs="Arial"/>
          <w:sz w:val="22"/>
          <w:szCs w:val="22"/>
        </w:rPr>
        <w:t xml:space="preserve"> among </w:t>
      </w:r>
      <w:r w:rsidRPr="00C30AA3">
        <w:rPr>
          <w:rFonts w:ascii="Arial" w:hAnsi="Arial" w:cs="Arial"/>
          <w:b/>
          <w:bCs/>
          <w:sz w:val="22"/>
          <w:szCs w:val="22"/>
        </w:rPr>
        <w:t>residents aged 50+ years</w:t>
      </w:r>
      <w:r w:rsidRPr="00C30AA3">
        <w:rPr>
          <w:rFonts w:ascii="Arial" w:hAnsi="Arial" w:cs="Arial"/>
          <w:sz w:val="22"/>
          <w:szCs w:val="22"/>
        </w:rPr>
        <w:t>.</w:t>
      </w:r>
    </w:p>
    <w:p w14:paraId="1BB94280" w14:textId="77777777" w:rsidR="00C30AA3" w:rsidRPr="00C30AA3" w:rsidRDefault="00C30AA3" w:rsidP="00C30AA3">
      <w:pPr>
        <w:rPr>
          <w:rFonts w:ascii="Arial" w:hAnsi="Arial" w:cs="Arial"/>
          <w:sz w:val="22"/>
          <w:szCs w:val="22"/>
          <w:lang w:val="en-AU"/>
        </w:rPr>
      </w:pPr>
      <w:r w:rsidRPr="00C30AA3">
        <w:rPr>
          <w:rFonts w:ascii="Arial" w:hAnsi="Arial" w:cs="Arial"/>
          <w:sz w:val="22"/>
          <w:szCs w:val="22"/>
        </w:rPr>
        <w:lastRenderedPageBreak/>
        <w:t xml:space="preserve">Ratings for overall council direction are </w:t>
      </w:r>
      <w:r w:rsidRPr="00C30AA3">
        <w:rPr>
          <w:rFonts w:ascii="Arial" w:hAnsi="Arial" w:cs="Arial"/>
          <w:i/>
          <w:iCs/>
          <w:sz w:val="22"/>
          <w:szCs w:val="22"/>
        </w:rPr>
        <w:t xml:space="preserve">significantly lower </w:t>
      </w:r>
      <w:r w:rsidRPr="00C30AA3">
        <w:rPr>
          <w:rFonts w:ascii="Arial" w:hAnsi="Arial" w:cs="Arial"/>
          <w:sz w:val="22"/>
          <w:szCs w:val="22"/>
        </w:rPr>
        <w:t xml:space="preserve">than the State-wide average for councils in the Small Rural group (index score of 50). Ratings are </w:t>
      </w:r>
      <w:r w:rsidRPr="00C30AA3">
        <w:rPr>
          <w:rFonts w:ascii="Arial" w:hAnsi="Arial" w:cs="Arial"/>
          <w:i/>
          <w:iCs/>
          <w:sz w:val="22"/>
          <w:szCs w:val="22"/>
        </w:rPr>
        <w:t xml:space="preserve">significantly higher </w:t>
      </w:r>
      <w:r w:rsidRPr="00C30AA3">
        <w:rPr>
          <w:rFonts w:ascii="Arial" w:hAnsi="Arial" w:cs="Arial"/>
          <w:sz w:val="22"/>
          <w:szCs w:val="22"/>
        </w:rPr>
        <w:t>for councils in the Metropolitan group (index score of 54).</w:t>
      </w:r>
    </w:p>
    <w:p w14:paraId="2D38E5F1" w14:textId="77777777" w:rsidR="00C30AA3" w:rsidRPr="00C30AA3" w:rsidRDefault="00C30AA3" w:rsidP="00C30AA3">
      <w:pPr>
        <w:rPr>
          <w:rFonts w:ascii="Arial" w:hAnsi="Arial" w:cs="Arial"/>
          <w:sz w:val="22"/>
          <w:szCs w:val="22"/>
          <w:lang w:val="en-AU"/>
        </w:rPr>
      </w:pPr>
      <w:r w:rsidRPr="00C30AA3">
        <w:rPr>
          <w:rFonts w:ascii="Arial" w:hAnsi="Arial" w:cs="Arial"/>
          <w:sz w:val="22"/>
          <w:szCs w:val="22"/>
        </w:rPr>
        <w:t xml:space="preserve">Average ratings on </w:t>
      </w:r>
      <w:r w:rsidRPr="00C30AA3">
        <w:rPr>
          <w:rFonts w:ascii="Arial" w:hAnsi="Arial" w:cs="Arial"/>
          <w:b/>
          <w:bCs/>
          <w:sz w:val="22"/>
          <w:szCs w:val="22"/>
        </w:rPr>
        <w:t xml:space="preserve">core measures </w:t>
      </w:r>
      <w:r w:rsidRPr="00C30AA3">
        <w:rPr>
          <w:rFonts w:ascii="Arial" w:hAnsi="Arial" w:cs="Arial"/>
          <w:sz w:val="22"/>
          <w:szCs w:val="22"/>
        </w:rPr>
        <w:t xml:space="preserve">for councils in the Metropolitan group are </w:t>
      </w:r>
      <w:r w:rsidRPr="00C30AA3">
        <w:rPr>
          <w:rFonts w:ascii="Arial" w:hAnsi="Arial" w:cs="Arial"/>
          <w:i/>
          <w:iCs/>
          <w:sz w:val="22"/>
          <w:szCs w:val="22"/>
        </w:rPr>
        <w:t xml:space="preserve">significantly higher </w:t>
      </w:r>
      <w:r w:rsidRPr="00C30AA3">
        <w:rPr>
          <w:rFonts w:ascii="Arial" w:hAnsi="Arial" w:cs="Arial"/>
          <w:sz w:val="22"/>
          <w:szCs w:val="22"/>
        </w:rPr>
        <w:t xml:space="preserve">than average for councils State-wide, while ratings for councils in the Small Rural group are </w:t>
      </w:r>
      <w:r w:rsidRPr="00C30AA3">
        <w:rPr>
          <w:rFonts w:ascii="Arial" w:hAnsi="Arial" w:cs="Arial"/>
          <w:i/>
          <w:iCs/>
          <w:sz w:val="22"/>
          <w:szCs w:val="22"/>
        </w:rPr>
        <w:t>significantly lower</w:t>
      </w:r>
      <w:r w:rsidRPr="00C30AA3">
        <w:rPr>
          <w:rFonts w:ascii="Arial" w:hAnsi="Arial" w:cs="Arial"/>
          <w:sz w:val="22"/>
          <w:szCs w:val="22"/>
        </w:rPr>
        <w:t xml:space="preserve">. This pattern is consistent across all core measures. Average ratings for councils in the Large Rural group are also </w:t>
      </w:r>
      <w:r w:rsidRPr="00C30AA3">
        <w:rPr>
          <w:rFonts w:ascii="Arial" w:hAnsi="Arial" w:cs="Arial"/>
          <w:i/>
          <w:iCs/>
          <w:sz w:val="22"/>
          <w:szCs w:val="22"/>
        </w:rPr>
        <w:t>significantly</w:t>
      </w:r>
      <w:r w:rsidRPr="00C30AA3">
        <w:rPr>
          <w:rFonts w:ascii="Arial" w:hAnsi="Arial" w:cs="Arial"/>
          <w:sz w:val="22"/>
          <w:szCs w:val="22"/>
        </w:rPr>
        <w:t xml:space="preserve"> </w:t>
      </w:r>
      <w:r w:rsidRPr="00C30AA3">
        <w:rPr>
          <w:rFonts w:ascii="Arial" w:hAnsi="Arial" w:cs="Arial"/>
          <w:i/>
          <w:iCs/>
          <w:sz w:val="22"/>
          <w:szCs w:val="22"/>
        </w:rPr>
        <w:t>lower</w:t>
      </w:r>
      <w:r w:rsidRPr="00C30AA3">
        <w:rPr>
          <w:rFonts w:ascii="Arial" w:hAnsi="Arial" w:cs="Arial"/>
          <w:sz w:val="22"/>
          <w:szCs w:val="22"/>
        </w:rPr>
        <w:t xml:space="preserve"> on core measures with the exception of </w:t>
      </w:r>
      <w:r w:rsidRPr="00C30AA3">
        <w:rPr>
          <w:rFonts w:ascii="Arial" w:hAnsi="Arial" w:cs="Arial"/>
          <w:b/>
          <w:bCs/>
          <w:sz w:val="22"/>
          <w:szCs w:val="22"/>
        </w:rPr>
        <w:t>overall council direction</w:t>
      </w:r>
      <w:r w:rsidRPr="00C30AA3">
        <w:rPr>
          <w:rFonts w:ascii="Arial" w:hAnsi="Arial" w:cs="Arial"/>
          <w:sz w:val="22"/>
          <w:szCs w:val="22"/>
        </w:rPr>
        <w:t>.</w:t>
      </w:r>
    </w:p>
    <w:p w14:paraId="7ADA264A" w14:textId="77777777" w:rsidR="000A1E02" w:rsidRPr="00F47B9B" w:rsidRDefault="000A1E02" w:rsidP="00CD23F8">
      <w:pPr>
        <w:rPr>
          <w:rFonts w:ascii="Arial" w:hAnsi="Arial" w:cs="Arial"/>
          <w:sz w:val="22"/>
          <w:szCs w:val="22"/>
          <w:lang w:val="en-AU"/>
        </w:rPr>
      </w:pPr>
    </w:p>
    <w:p w14:paraId="1DFBD9A0" w14:textId="77777777" w:rsidR="0063419A" w:rsidRPr="00F47B9B" w:rsidRDefault="0063419A" w:rsidP="0063419A">
      <w:pPr>
        <w:rPr>
          <w:rFonts w:ascii="Arial" w:hAnsi="Arial" w:cs="Arial"/>
          <w:b/>
          <w:sz w:val="22"/>
          <w:szCs w:val="22"/>
          <w:lang w:val="en-AU"/>
        </w:rPr>
      </w:pPr>
      <w:r w:rsidRPr="00F47B9B">
        <w:rPr>
          <w:rFonts w:ascii="Arial" w:hAnsi="Arial" w:cs="Arial"/>
          <w:b/>
          <w:sz w:val="22"/>
          <w:szCs w:val="22"/>
          <w:lang w:val="en-AU"/>
        </w:rPr>
        <w:t>CUSTOMER CONTACT AND SERVICE</w:t>
      </w:r>
    </w:p>
    <w:p w14:paraId="61D88299" w14:textId="77777777" w:rsidR="00C30AA3" w:rsidRPr="00C30AA3" w:rsidRDefault="00C30AA3" w:rsidP="00C30AA3">
      <w:pPr>
        <w:rPr>
          <w:rFonts w:ascii="Arial" w:hAnsi="Arial" w:cs="Arial"/>
          <w:sz w:val="22"/>
          <w:szCs w:val="22"/>
          <w:lang w:val="en-AU"/>
        </w:rPr>
      </w:pPr>
      <w:r w:rsidRPr="00C30AA3">
        <w:rPr>
          <w:rFonts w:ascii="Arial" w:hAnsi="Arial" w:cs="Arial"/>
          <w:b/>
          <w:bCs/>
          <w:sz w:val="22"/>
          <w:szCs w:val="22"/>
          <w:lang w:val="en-AU"/>
        </w:rPr>
        <w:t xml:space="preserve">Three in five (62%) </w:t>
      </w:r>
      <w:r w:rsidRPr="00C30AA3">
        <w:rPr>
          <w:rFonts w:ascii="Arial" w:hAnsi="Arial" w:cs="Arial"/>
          <w:b/>
          <w:bCs/>
          <w:sz w:val="22"/>
          <w:szCs w:val="22"/>
        </w:rPr>
        <w:t xml:space="preserve">residents State-wide </w:t>
      </w:r>
      <w:r w:rsidRPr="00C30AA3">
        <w:rPr>
          <w:rFonts w:ascii="Arial" w:hAnsi="Arial" w:cs="Arial"/>
          <w:b/>
          <w:bCs/>
          <w:sz w:val="22"/>
          <w:szCs w:val="22"/>
          <w:lang w:val="en-AU"/>
        </w:rPr>
        <w:t>have had recent contact with their council</w:t>
      </w:r>
      <w:r w:rsidRPr="00C30AA3">
        <w:rPr>
          <w:rFonts w:ascii="Arial" w:hAnsi="Arial" w:cs="Arial"/>
          <w:sz w:val="22"/>
          <w:szCs w:val="22"/>
          <w:lang w:val="en-AU"/>
        </w:rPr>
        <w:t>. Contact with councils increased significantly by three percentage points since 2017 (59% in 2017).</w:t>
      </w:r>
    </w:p>
    <w:p w14:paraId="4A171F9E" w14:textId="77777777" w:rsidR="00C30AA3" w:rsidRPr="00C30AA3" w:rsidRDefault="00C30AA3" w:rsidP="001A6203">
      <w:pPr>
        <w:pStyle w:val="ListParagraph"/>
        <w:numPr>
          <w:ilvl w:val="0"/>
          <w:numId w:val="39"/>
        </w:numPr>
        <w:ind w:left="714" w:hanging="357"/>
        <w:contextualSpacing w:val="0"/>
        <w:rPr>
          <w:rFonts w:ascii="Arial" w:hAnsi="Arial" w:cs="Arial"/>
          <w:sz w:val="22"/>
          <w:szCs w:val="22"/>
          <w:lang w:val="en-AU"/>
        </w:rPr>
      </w:pPr>
      <w:r w:rsidRPr="00C30AA3">
        <w:rPr>
          <w:rFonts w:ascii="Arial" w:hAnsi="Arial" w:cs="Arial"/>
          <w:sz w:val="22"/>
          <w:szCs w:val="22"/>
          <w:lang w:val="en-AU"/>
        </w:rPr>
        <w:t>The main methods of contacting councils remain by telephone and in person (36% and 30% respectively). This pattern has not changed over time, with telephone used more often than in person contact, though the gap between the two widened slightly in the past year. These methods of contact remain well ahead of email (18%).</w:t>
      </w:r>
    </w:p>
    <w:p w14:paraId="7424C9C9" w14:textId="77777777" w:rsidR="00C30AA3" w:rsidRPr="00C30AA3" w:rsidRDefault="00C30AA3" w:rsidP="001A6203">
      <w:pPr>
        <w:pStyle w:val="ListParagraph"/>
        <w:numPr>
          <w:ilvl w:val="0"/>
          <w:numId w:val="39"/>
        </w:numPr>
        <w:ind w:left="714" w:hanging="357"/>
        <w:contextualSpacing w:val="0"/>
        <w:rPr>
          <w:rFonts w:ascii="Arial" w:hAnsi="Arial" w:cs="Arial"/>
          <w:sz w:val="22"/>
          <w:szCs w:val="22"/>
          <w:lang w:val="en-AU"/>
        </w:rPr>
      </w:pPr>
      <w:r w:rsidRPr="00C30AA3">
        <w:rPr>
          <w:rFonts w:ascii="Arial" w:hAnsi="Arial" w:cs="Arial"/>
          <w:sz w:val="22"/>
          <w:szCs w:val="22"/>
          <w:lang w:val="en-AU"/>
        </w:rPr>
        <w:t xml:space="preserve">Council </w:t>
      </w:r>
      <w:r w:rsidRPr="00C30AA3">
        <w:rPr>
          <w:rFonts w:ascii="Arial" w:hAnsi="Arial" w:cs="Arial"/>
          <w:b/>
          <w:bCs/>
          <w:sz w:val="22"/>
          <w:szCs w:val="22"/>
          <w:lang w:val="en-AU"/>
        </w:rPr>
        <w:t xml:space="preserve">residents aged 35 to 49 years </w:t>
      </w:r>
      <w:r w:rsidRPr="00C30AA3">
        <w:rPr>
          <w:rFonts w:ascii="Arial" w:hAnsi="Arial" w:cs="Arial"/>
          <w:sz w:val="22"/>
          <w:szCs w:val="22"/>
          <w:lang w:val="en-AU"/>
        </w:rPr>
        <w:t xml:space="preserve">have had the most contact with their local councils (68%), while </w:t>
      </w:r>
      <w:r w:rsidRPr="00C30AA3">
        <w:rPr>
          <w:rFonts w:ascii="Arial" w:hAnsi="Arial" w:cs="Arial"/>
          <w:b/>
          <w:bCs/>
          <w:sz w:val="22"/>
          <w:szCs w:val="22"/>
          <w:lang w:val="en-AU"/>
        </w:rPr>
        <w:t xml:space="preserve">residents aged 18 to 34 years </w:t>
      </w:r>
      <w:r w:rsidRPr="00C30AA3">
        <w:rPr>
          <w:rFonts w:ascii="Arial" w:hAnsi="Arial" w:cs="Arial"/>
          <w:sz w:val="22"/>
          <w:szCs w:val="22"/>
          <w:lang w:val="en-AU"/>
        </w:rPr>
        <w:t>have had the least contact (55%).</w:t>
      </w:r>
    </w:p>
    <w:p w14:paraId="425E189C" w14:textId="77777777" w:rsidR="00C30AA3" w:rsidRPr="00C30AA3" w:rsidRDefault="00C30AA3" w:rsidP="00C30AA3">
      <w:pPr>
        <w:rPr>
          <w:rFonts w:ascii="Arial" w:hAnsi="Arial" w:cs="Arial"/>
          <w:sz w:val="22"/>
          <w:szCs w:val="22"/>
          <w:lang w:val="en-AU"/>
        </w:rPr>
      </w:pPr>
      <w:r w:rsidRPr="00C30AA3">
        <w:rPr>
          <w:rFonts w:ascii="Arial" w:hAnsi="Arial" w:cs="Arial"/>
          <w:b/>
          <w:bCs/>
          <w:sz w:val="22"/>
          <w:szCs w:val="22"/>
          <w:lang w:val="en-CA"/>
        </w:rPr>
        <w:t xml:space="preserve">The </w:t>
      </w:r>
      <w:r w:rsidRPr="00C30AA3">
        <w:rPr>
          <w:rFonts w:ascii="Arial" w:hAnsi="Arial" w:cs="Arial"/>
          <w:b/>
          <w:bCs/>
          <w:sz w:val="22"/>
          <w:szCs w:val="22"/>
          <w:lang w:val="en-AU"/>
        </w:rPr>
        <w:t>customer service index score of 70 is a positive result for councils State-wide. Customer service is one of the highest performing areas (it is the highest performing core measure), and perceptions of councils’ customer service increased by one index point since 2017</w:t>
      </w:r>
      <w:r w:rsidRPr="00C30AA3">
        <w:rPr>
          <w:rFonts w:ascii="Arial" w:hAnsi="Arial" w:cs="Arial"/>
          <w:sz w:val="22"/>
          <w:szCs w:val="22"/>
          <w:lang w:val="en-AU"/>
        </w:rPr>
        <w:t>.</w:t>
      </w:r>
    </w:p>
    <w:p w14:paraId="2EE2E46D" w14:textId="77777777" w:rsidR="00C30AA3" w:rsidRPr="00C30AA3" w:rsidRDefault="00C30AA3" w:rsidP="001A6203">
      <w:pPr>
        <w:pStyle w:val="ListParagraph"/>
        <w:numPr>
          <w:ilvl w:val="0"/>
          <w:numId w:val="40"/>
        </w:numPr>
        <w:ind w:left="714" w:hanging="357"/>
        <w:contextualSpacing w:val="0"/>
        <w:rPr>
          <w:rFonts w:ascii="Arial" w:hAnsi="Arial" w:cs="Arial"/>
          <w:sz w:val="22"/>
          <w:szCs w:val="22"/>
          <w:lang w:val="en-AU"/>
        </w:rPr>
      </w:pPr>
      <w:r w:rsidRPr="00C30AA3">
        <w:rPr>
          <w:rFonts w:ascii="Arial" w:hAnsi="Arial" w:cs="Arial"/>
          <w:sz w:val="22"/>
          <w:szCs w:val="22"/>
        </w:rPr>
        <w:t xml:space="preserve">Almost one third (31%) of Victorians rate councils’ customer service as ‘very good’, with a further 36% rating customer service as ‘good’.  </w:t>
      </w:r>
    </w:p>
    <w:p w14:paraId="5161F593" w14:textId="77777777" w:rsidR="00C30AA3" w:rsidRPr="00C30AA3" w:rsidRDefault="00C30AA3" w:rsidP="001A6203">
      <w:pPr>
        <w:pStyle w:val="ListParagraph"/>
        <w:numPr>
          <w:ilvl w:val="0"/>
          <w:numId w:val="40"/>
        </w:numPr>
        <w:ind w:left="714" w:hanging="357"/>
        <w:contextualSpacing w:val="0"/>
        <w:rPr>
          <w:rFonts w:ascii="Arial" w:hAnsi="Arial" w:cs="Arial"/>
          <w:sz w:val="22"/>
          <w:szCs w:val="22"/>
          <w:lang w:val="en-AU"/>
        </w:rPr>
      </w:pPr>
      <w:r w:rsidRPr="00C30AA3">
        <w:rPr>
          <w:rFonts w:ascii="Arial" w:hAnsi="Arial" w:cs="Arial"/>
          <w:b/>
          <w:bCs/>
          <w:sz w:val="22"/>
          <w:szCs w:val="22"/>
          <w:lang w:val="en-AU"/>
        </w:rPr>
        <w:t xml:space="preserve">Customer service ratings for councils in the Metropolitan group and Regional Centres, as well as ratings </w:t>
      </w:r>
      <w:r w:rsidRPr="00C30AA3">
        <w:rPr>
          <w:rFonts w:ascii="Arial" w:hAnsi="Arial" w:cs="Arial"/>
          <w:b/>
          <w:bCs/>
          <w:i/>
          <w:iCs/>
          <w:sz w:val="22"/>
          <w:szCs w:val="22"/>
          <w:lang w:val="en-AU"/>
        </w:rPr>
        <w:t>among</w:t>
      </w:r>
      <w:r w:rsidRPr="00C30AA3">
        <w:rPr>
          <w:rFonts w:ascii="Arial" w:hAnsi="Arial" w:cs="Arial"/>
          <w:b/>
          <w:bCs/>
          <w:sz w:val="22"/>
          <w:szCs w:val="22"/>
          <w:lang w:val="en-AU"/>
        </w:rPr>
        <w:t xml:space="preserve"> women</w:t>
      </w:r>
      <w:r w:rsidRPr="00C30AA3">
        <w:rPr>
          <w:rFonts w:ascii="Arial" w:hAnsi="Arial" w:cs="Arial"/>
          <w:sz w:val="22"/>
          <w:szCs w:val="22"/>
          <w:lang w:val="en-AU"/>
        </w:rPr>
        <w:t xml:space="preserve"> and </w:t>
      </w:r>
      <w:r w:rsidRPr="00C30AA3">
        <w:rPr>
          <w:rFonts w:ascii="Arial" w:hAnsi="Arial" w:cs="Arial"/>
          <w:b/>
          <w:bCs/>
          <w:sz w:val="22"/>
          <w:szCs w:val="22"/>
          <w:lang w:val="en-AU"/>
        </w:rPr>
        <w:t>residents</w:t>
      </w:r>
      <w:r w:rsidRPr="00C30AA3">
        <w:rPr>
          <w:rFonts w:ascii="Arial" w:hAnsi="Arial" w:cs="Arial"/>
          <w:sz w:val="22"/>
          <w:szCs w:val="22"/>
          <w:lang w:val="en-AU"/>
        </w:rPr>
        <w:t xml:space="preserve"> </w:t>
      </w:r>
      <w:r w:rsidRPr="00C30AA3">
        <w:rPr>
          <w:rFonts w:ascii="Arial" w:hAnsi="Arial" w:cs="Arial"/>
          <w:b/>
          <w:bCs/>
          <w:sz w:val="22"/>
          <w:szCs w:val="22"/>
          <w:lang w:val="en-AU"/>
        </w:rPr>
        <w:t xml:space="preserve">aged 65+ years </w:t>
      </w:r>
      <w:r w:rsidRPr="00C30AA3">
        <w:rPr>
          <w:rFonts w:ascii="Arial" w:hAnsi="Arial" w:cs="Arial"/>
          <w:sz w:val="22"/>
          <w:szCs w:val="22"/>
          <w:lang w:val="en-AU"/>
        </w:rPr>
        <w:t>(index scores of 72 for/among each group)</w:t>
      </w:r>
      <w:r w:rsidRPr="00C30AA3">
        <w:rPr>
          <w:rFonts w:ascii="Arial" w:hAnsi="Arial" w:cs="Arial"/>
          <w:b/>
          <w:bCs/>
          <w:sz w:val="22"/>
          <w:szCs w:val="22"/>
          <w:lang w:val="en-AU"/>
        </w:rPr>
        <w:t>,</w:t>
      </w:r>
      <w:r w:rsidRPr="00C30AA3">
        <w:rPr>
          <w:rFonts w:ascii="Arial" w:hAnsi="Arial" w:cs="Arial"/>
          <w:sz w:val="22"/>
          <w:szCs w:val="22"/>
          <w:lang w:val="en-AU"/>
        </w:rPr>
        <w:t xml:space="preserve"> are </w:t>
      </w:r>
      <w:r w:rsidRPr="00C30AA3">
        <w:rPr>
          <w:rFonts w:ascii="Arial" w:hAnsi="Arial" w:cs="Arial"/>
          <w:i/>
          <w:iCs/>
          <w:sz w:val="22"/>
          <w:szCs w:val="22"/>
          <w:lang w:val="en-AU"/>
        </w:rPr>
        <w:t xml:space="preserve">significantly higher </w:t>
      </w:r>
      <w:r w:rsidRPr="00C30AA3">
        <w:rPr>
          <w:rFonts w:ascii="Arial" w:hAnsi="Arial" w:cs="Arial"/>
          <w:sz w:val="22"/>
          <w:szCs w:val="22"/>
          <w:lang w:val="en-AU"/>
        </w:rPr>
        <w:t xml:space="preserve">than the overall average for councils State-wide. </w:t>
      </w:r>
    </w:p>
    <w:p w14:paraId="3616E949" w14:textId="77777777" w:rsidR="00C30AA3" w:rsidRPr="00C30AA3" w:rsidRDefault="00C30AA3" w:rsidP="001A6203">
      <w:pPr>
        <w:pStyle w:val="ListParagraph"/>
        <w:numPr>
          <w:ilvl w:val="0"/>
          <w:numId w:val="40"/>
        </w:numPr>
        <w:ind w:left="714" w:hanging="357"/>
        <w:contextualSpacing w:val="0"/>
        <w:rPr>
          <w:rFonts w:ascii="Arial" w:hAnsi="Arial" w:cs="Arial"/>
          <w:sz w:val="22"/>
          <w:szCs w:val="22"/>
          <w:lang w:val="en-AU"/>
        </w:rPr>
      </w:pPr>
      <w:r w:rsidRPr="00C30AA3">
        <w:rPr>
          <w:rFonts w:ascii="Arial" w:hAnsi="Arial" w:cs="Arial"/>
          <w:b/>
          <w:bCs/>
          <w:sz w:val="22"/>
          <w:szCs w:val="22"/>
          <w:lang w:val="en-AU"/>
        </w:rPr>
        <w:t>Men</w:t>
      </w:r>
      <w:r w:rsidRPr="00C30AA3">
        <w:rPr>
          <w:rFonts w:ascii="Arial" w:hAnsi="Arial" w:cs="Arial"/>
          <w:sz w:val="22"/>
          <w:szCs w:val="22"/>
          <w:lang w:val="en-AU"/>
        </w:rPr>
        <w:t xml:space="preserve"> and </w:t>
      </w:r>
      <w:r w:rsidRPr="00C30AA3">
        <w:rPr>
          <w:rFonts w:ascii="Arial" w:hAnsi="Arial" w:cs="Arial"/>
          <w:b/>
          <w:bCs/>
          <w:sz w:val="22"/>
          <w:szCs w:val="22"/>
          <w:lang w:val="en-AU"/>
        </w:rPr>
        <w:t xml:space="preserve">residents aged 35 to 49 and 50 to 64 years </w:t>
      </w:r>
      <w:r w:rsidRPr="00C30AA3">
        <w:rPr>
          <w:rFonts w:ascii="Arial" w:hAnsi="Arial" w:cs="Arial"/>
          <w:sz w:val="22"/>
          <w:szCs w:val="22"/>
          <w:lang w:val="en-AU"/>
        </w:rPr>
        <w:t xml:space="preserve">are </w:t>
      </w:r>
      <w:r w:rsidRPr="00C30AA3">
        <w:rPr>
          <w:rFonts w:ascii="Arial" w:hAnsi="Arial" w:cs="Arial"/>
          <w:i/>
          <w:iCs/>
          <w:sz w:val="22"/>
          <w:szCs w:val="22"/>
          <w:lang w:val="en-AU"/>
        </w:rPr>
        <w:t xml:space="preserve">significantly less favourable </w:t>
      </w:r>
      <w:r w:rsidRPr="00C30AA3">
        <w:rPr>
          <w:rFonts w:ascii="Arial" w:hAnsi="Arial" w:cs="Arial"/>
          <w:sz w:val="22"/>
          <w:szCs w:val="22"/>
          <w:lang w:val="en-AU"/>
        </w:rPr>
        <w:t>in their impressions of councils’ customer service (index scores of 68, 68, and 69 respectively).</w:t>
      </w:r>
    </w:p>
    <w:p w14:paraId="28006A0A" w14:textId="77777777" w:rsidR="00C30AA3" w:rsidRPr="00C30AA3" w:rsidRDefault="00C30AA3" w:rsidP="001A6203">
      <w:pPr>
        <w:pStyle w:val="ListParagraph"/>
        <w:numPr>
          <w:ilvl w:val="0"/>
          <w:numId w:val="40"/>
        </w:numPr>
        <w:ind w:left="714" w:hanging="357"/>
        <w:contextualSpacing w:val="0"/>
        <w:rPr>
          <w:rFonts w:ascii="Arial" w:hAnsi="Arial" w:cs="Arial"/>
          <w:sz w:val="22"/>
          <w:szCs w:val="22"/>
          <w:lang w:val="en-AU"/>
        </w:rPr>
      </w:pPr>
      <w:r w:rsidRPr="00C30AA3">
        <w:rPr>
          <w:rFonts w:ascii="Arial" w:hAnsi="Arial" w:cs="Arial"/>
          <w:sz w:val="22"/>
          <w:szCs w:val="22"/>
          <w:lang w:val="en-AU"/>
        </w:rPr>
        <w:t>Among</w:t>
      </w:r>
      <w:r w:rsidRPr="00C30AA3">
        <w:rPr>
          <w:rFonts w:ascii="Arial" w:hAnsi="Arial" w:cs="Arial"/>
          <w:sz w:val="22"/>
          <w:szCs w:val="22"/>
        </w:rPr>
        <w:t xml:space="preserve"> </w:t>
      </w:r>
      <w:r w:rsidRPr="00C30AA3">
        <w:rPr>
          <w:rFonts w:ascii="Arial" w:hAnsi="Arial" w:cs="Arial"/>
          <w:b/>
          <w:bCs/>
          <w:sz w:val="22"/>
          <w:szCs w:val="22"/>
        </w:rPr>
        <w:t>male</w:t>
      </w:r>
      <w:r w:rsidRPr="00C30AA3">
        <w:rPr>
          <w:rFonts w:ascii="Arial" w:hAnsi="Arial" w:cs="Arial"/>
          <w:sz w:val="22"/>
          <w:szCs w:val="22"/>
        </w:rPr>
        <w:t xml:space="preserve"> residents (index score of 68), perceptions of councils’ customer service increased </w:t>
      </w:r>
      <w:r w:rsidRPr="00C30AA3">
        <w:rPr>
          <w:rFonts w:ascii="Arial" w:hAnsi="Arial" w:cs="Arial"/>
          <w:i/>
          <w:iCs/>
          <w:sz w:val="22"/>
          <w:szCs w:val="22"/>
        </w:rPr>
        <w:t>significantly</w:t>
      </w:r>
      <w:r w:rsidRPr="00C30AA3">
        <w:rPr>
          <w:rFonts w:ascii="Arial" w:hAnsi="Arial" w:cs="Arial"/>
          <w:sz w:val="22"/>
          <w:szCs w:val="22"/>
        </w:rPr>
        <w:t xml:space="preserve"> by two index points since 2017, notwithstanding lower than average ratings among this group.</w:t>
      </w:r>
    </w:p>
    <w:p w14:paraId="32F0D747" w14:textId="77777777" w:rsidR="00C30AA3" w:rsidRPr="00C30AA3" w:rsidRDefault="00C30AA3" w:rsidP="001A6203">
      <w:pPr>
        <w:pStyle w:val="ListParagraph"/>
        <w:numPr>
          <w:ilvl w:val="0"/>
          <w:numId w:val="40"/>
        </w:numPr>
        <w:ind w:left="714" w:hanging="357"/>
        <w:contextualSpacing w:val="0"/>
        <w:rPr>
          <w:rFonts w:ascii="Arial" w:hAnsi="Arial" w:cs="Arial"/>
          <w:sz w:val="22"/>
          <w:szCs w:val="22"/>
          <w:lang w:val="en-AU"/>
        </w:rPr>
      </w:pPr>
      <w:r w:rsidRPr="00C30AA3">
        <w:rPr>
          <w:rFonts w:ascii="Arial" w:hAnsi="Arial" w:cs="Arial"/>
          <w:sz w:val="22"/>
          <w:szCs w:val="22"/>
        </w:rPr>
        <w:t xml:space="preserve">Councils in the </w:t>
      </w:r>
      <w:r w:rsidRPr="00C30AA3">
        <w:rPr>
          <w:rFonts w:ascii="Arial" w:hAnsi="Arial" w:cs="Arial"/>
          <w:b/>
          <w:bCs/>
          <w:sz w:val="22"/>
          <w:szCs w:val="22"/>
        </w:rPr>
        <w:t>Small Rural</w:t>
      </w:r>
      <w:r w:rsidRPr="00C30AA3">
        <w:rPr>
          <w:rFonts w:ascii="Arial" w:hAnsi="Arial" w:cs="Arial"/>
          <w:sz w:val="22"/>
          <w:szCs w:val="22"/>
        </w:rPr>
        <w:t xml:space="preserve"> and </w:t>
      </w:r>
      <w:r w:rsidRPr="00C30AA3">
        <w:rPr>
          <w:rFonts w:ascii="Arial" w:hAnsi="Arial" w:cs="Arial"/>
          <w:b/>
          <w:bCs/>
          <w:sz w:val="22"/>
          <w:szCs w:val="22"/>
        </w:rPr>
        <w:t>Large Rural</w:t>
      </w:r>
      <w:r w:rsidRPr="00C30AA3">
        <w:rPr>
          <w:rFonts w:ascii="Arial" w:hAnsi="Arial" w:cs="Arial"/>
          <w:sz w:val="22"/>
          <w:szCs w:val="22"/>
        </w:rPr>
        <w:t xml:space="preserve"> groups (index scores of 69 and 67 respectively) also perform </w:t>
      </w:r>
      <w:r w:rsidRPr="00C30AA3">
        <w:rPr>
          <w:rFonts w:ascii="Arial" w:hAnsi="Arial" w:cs="Arial"/>
          <w:i/>
          <w:iCs/>
          <w:sz w:val="22"/>
          <w:szCs w:val="22"/>
        </w:rPr>
        <w:t>significantly lower</w:t>
      </w:r>
      <w:r w:rsidRPr="00C30AA3">
        <w:rPr>
          <w:rFonts w:ascii="Arial" w:hAnsi="Arial" w:cs="Arial"/>
          <w:sz w:val="22"/>
          <w:szCs w:val="22"/>
        </w:rPr>
        <w:t xml:space="preserve"> in the area of customer service than other groups.</w:t>
      </w:r>
    </w:p>
    <w:p w14:paraId="5C7F89DF" w14:textId="77777777" w:rsidR="00C30AA3" w:rsidRPr="00C30AA3" w:rsidRDefault="00C30AA3" w:rsidP="001A6203">
      <w:pPr>
        <w:pStyle w:val="ListParagraph"/>
        <w:numPr>
          <w:ilvl w:val="0"/>
          <w:numId w:val="40"/>
        </w:numPr>
        <w:ind w:left="714" w:hanging="357"/>
        <w:contextualSpacing w:val="0"/>
        <w:rPr>
          <w:rFonts w:ascii="Arial" w:hAnsi="Arial" w:cs="Arial"/>
          <w:sz w:val="22"/>
          <w:szCs w:val="22"/>
          <w:lang w:val="en-AU"/>
        </w:rPr>
      </w:pPr>
      <w:r w:rsidRPr="00C30AA3">
        <w:rPr>
          <w:rFonts w:ascii="Arial" w:hAnsi="Arial" w:cs="Arial"/>
          <w:b/>
          <w:bCs/>
          <w:sz w:val="22"/>
          <w:szCs w:val="22"/>
          <w:lang w:val="en-AU"/>
        </w:rPr>
        <w:t xml:space="preserve">Among those whose most recent contact with their council was in writing, customer service index scores have </w:t>
      </w:r>
      <w:r w:rsidRPr="00C30AA3">
        <w:rPr>
          <w:rFonts w:ascii="Arial" w:hAnsi="Arial" w:cs="Arial"/>
          <w:b/>
          <w:bCs/>
          <w:i/>
          <w:iCs/>
          <w:sz w:val="22"/>
          <w:szCs w:val="22"/>
          <w:lang w:val="en-AU"/>
        </w:rPr>
        <w:t>increased significantly</w:t>
      </w:r>
      <w:r w:rsidRPr="00C30AA3">
        <w:rPr>
          <w:rFonts w:ascii="Arial" w:hAnsi="Arial" w:cs="Arial"/>
          <w:b/>
          <w:bCs/>
          <w:sz w:val="22"/>
          <w:szCs w:val="22"/>
          <w:lang w:val="en-AU"/>
        </w:rPr>
        <w:t xml:space="preserve"> in the last 12 months </w:t>
      </w:r>
      <w:r w:rsidRPr="00C30AA3">
        <w:rPr>
          <w:rFonts w:ascii="Arial" w:hAnsi="Arial" w:cs="Arial"/>
          <w:sz w:val="22"/>
          <w:szCs w:val="22"/>
          <w:lang w:val="en-AU"/>
        </w:rPr>
        <w:t>(index score of 65, four points higher than 2017).</w:t>
      </w:r>
    </w:p>
    <w:p w14:paraId="23D90A01" w14:textId="77777777" w:rsidR="00C30AA3" w:rsidRPr="00C30AA3" w:rsidRDefault="00C30AA3" w:rsidP="001A6203">
      <w:pPr>
        <w:pStyle w:val="ListParagraph"/>
        <w:numPr>
          <w:ilvl w:val="0"/>
          <w:numId w:val="40"/>
        </w:numPr>
        <w:ind w:left="714" w:hanging="357"/>
        <w:contextualSpacing w:val="0"/>
        <w:rPr>
          <w:rFonts w:ascii="Arial" w:hAnsi="Arial" w:cs="Arial"/>
          <w:sz w:val="22"/>
          <w:szCs w:val="22"/>
          <w:lang w:val="en-AU"/>
        </w:rPr>
      </w:pPr>
      <w:r w:rsidRPr="00C30AA3">
        <w:rPr>
          <w:rFonts w:ascii="Arial" w:hAnsi="Arial" w:cs="Arial"/>
          <w:b/>
          <w:bCs/>
          <w:sz w:val="22"/>
          <w:szCs w:val="22"/>
          <w:lang w:val="en-AU"/>
        </w:rPr>
        <w:t xml:space="preserve">Conversely, among those whose most recent contact with their council was in person </w:t>
      </w:r>
      <w:r w:rsidRPr="00C30AA3">
        <w:rPr>
          <w:rFonts w:ascii="Arial" w:hAnsi="Arial" w:cs="Arial"/>
          <w:sz w:val="22"/>
          <w:szCs w:val="22"/>
          <w:lang w:val="en-AU"/>
        </w:rPr>
        <w:t xml:space="preserve">(index score of 74, down two points from 2017) </w:t>
      </w:r>
      <w:r w:rsidRPr="00C30AA3">
        <w:rPr>
          <w:rFonts w:ascii="Arial" w:hAnsi="Arial" w:cs="Arial"/>
          <w:b/>
          <w:bCs/>
          <w:sz w:val="22"/>
          <w:szCs w:val="22"/>
          <w:lang w:val="en-AU"/>
        </w:rPr>
        <w:t xml:space="preserve">or by telephone </w:t>
      </w:r>
      <w:r w:rsidRPr="00C30AA3">
        <w:rPr>
          <w:rFonts w:ascii="Arial" w:hAnsi="Arial" w:cs="Arial"/>
          <w:sz w:val="22"/>
          <w:szCs w:val="22"/>
          <w:lang w:val="en-AU"/>
        </w:rPr>
        <w:t xml:space="preserve">(index </w:t>
      </w:r>
      <w:r w:rsidRPr="00C30AA3">
        <w:rPr>
          <w:rFonts w:ascii="Arial" w:hAnsi="Arial" w:cs="Arial"/>
          <w:sz w:val="22"/>
          <w:szCs w:val="22"/>
          <w:lang w:val="en-AU"/>
        </w:rPr>
        <w:lastRenderedPageBreak/>
        <w:t>score of 71, down two points from 2017),</w:t>
      </w:r>
      <w:r w:rsidRPr="00C30AA3">
        <w:rPr>
          <w:rFonts w:ascii="Arial" w:hAnsi="Arial" w:cs="Arial"/>
          <w:b/>
          <w:bCs/>
          <w:sz w:val="22"/>
          <w:szCs w:val="22"/>
          <w:lang w:val="en-AU"/>
        </w:rPr>
        <w:t xml:space="preserve"> customer service index scores have </w:t>
      </w:r>
      <w:r w:rsidRPr="00C30AA3">
        <w:rPr>
          <w:rFonts w:ascii="Arial" w:hAnsi="Arial" w:cs="Arial"/>
          <w:b/>
          <w:bCs/>
          <w:i/>
          <w:iCs/>
          <w:sz w:val="22"/>
          <w:szCs w:val="22"/>
          <w:lang w:val="en-AU"/>
        </w:rPr>
        <w:t xml:space="preserve">declined significantly </w:t>
      </w:r>
      <w:r w:rsidRPr="00C30AA3">
        <w:rPr>
          <w:rFonts w:ascii="Arial" w:hAnsi="Arial" w:cs="Arial"/>
          <w:b/>
          <w:bCs/>
          <w:sz w:val="22"/>
          <w:szCs w:val="22"/>
          <w:lang w:val="en-AU"/>
        </w:rPr>
        <w:t>in the last 12 months</w:t>
      </w:r>
      <w:r w:rsidRPr="00C30AA3">
        <w:rPr>
          <w:rFonts w:ascii="Arial" w:hAnsi="Arial" w:cs="Arial"/>
          <w:sz w:val="22"/>
          <w:szCs w:val="22"/>
          <w:lang w:val="en-AU"/>
        </w:rPr>
        <w:t xml:space="preserve">. </w:t>
      </w:r>
    </w:p>
    <w:p w14:paraId="5861819B" w14:textId="77777777" w:rsidR="00C30AA3" w:rsidRPr="00C30AA3" w:rsidRDefault="00C30AA3" w:rsidP="00C30AA3">
      <w:pPr>
        <w:rPr>
          <w:rFonts w:ascii="Arial" w:hAnsi="Arial" w:cs="Arial"/>
          <w:sz w:val="22"/>
          <w:szCs w:val="22"/>
          <w:lang w:val="en-AU"/>
        </w:rPr>
      </w:pPr>
      <w:r w:rsidRPr="00C30AA3">
        <w:rPr>
          <w:rFonts w:ascii="Arial" w:hAnsi="Arial" w:cs="Arial"/>
          <w:b/>
          <w:bCs/>
          <w:sz w:val="22"/>
          <w:szCs w:val="22"/>
          <w:lang w:val="en-AU"/>
        </w:rPr>
        <w:t>Newsletters</w:t>
      </w:r>
      <w:r w:rsidRPr="00C30AA3">
        <w:rPr>
          <w:rFonts w:ascii="Arial" w:hAnsi="Arial" w:cs="Arial"/>
          <w:sz w:val="22"/>
          <w:szCs w:val="22"/>
          <w:lang w:val="en-AU"/>
        </w:rPr>
        <w:t xml:space="preserve">, sent via mail (32%) or email (26%), are the preferred methods for councils to inform residents about news, information and upcoming events. The gap between mail and email preferences has narrowed over time. </w:t>
      </w:r>
    </w:p>
    <w:p w14:paraId="2FB60ED2" w14:textId="77777777" w:rsidR="00C30AA3" w:rsidRPr="00C30AA3" w:rsidRDefault="00C30AA3" w:rsidP="001A6203">
      <w:pPr>
        <w:pStyle w:val="ListParagraph"/>
        <w:numPr>
          <w:ilvl w:val="0"/>
          <w:numId w:val="40"/>
        </w:numPr>
        <w:ind w:left="714" w:hanging="357"/>
        <w:contextualSpacing w:val="0"/>
        <w:rPr>
          <w:rFonts w:ascii="Arial" w:hAnsi="Arial" w:cs="Arial"/>
          <w:sz w:val="22"/>
          <w:szCs w:val="22"/>
          <w:lang w:val="en-AU"/>
        </w:rPr>
      </w:pPr>
      <w:r w:rsidRPr="00C30AA3">
        <w:rPr>
          <w:rFonts w:ascii="Arial" w:hAnsi="Arial" w:cs="Arial"/>
          <w:b/>
          <w:bCs/>
          <w:sz w:val="22"/>
          <w:szCs w:val="22"/>
          <w:lang w:val="en-AU"/>
        </w:rPr>
        <w:t xml:space="preserve">Preference for receiving information via email has increased steadily </w:t>
      </w:r>
      <w:r w:rsidRPr="00C30AA3">
        <w:rPr>
          <w:rFonts w:ascii="Arial" w:hAnsi="Arial" w:cs="Arial"/>
          <w:sz w:val="22"/>
          <w:szCs w:val="22"/>
          <w:lang w:val="en-AU"/>
        </w:rPr>
        <w:t xml:space="preserve">(from 18% in 2012), </w:t>
      </w:r>
      <w:r w:rsidRPr="00C30AA3">
        <w:rPr>
          <w:rFonts w:ascii="Arial" w:hAnsi="Arial" w:cs="Arial"/>
          <w:b/>
          <w:bCs/>
          <w:sz w:val="22"/>
          <w:szCs w:val="22"/>
          <w:lang w:val="en-AU"/>
        </w:rPr>
        <w:t>while preference for mailed communications has declined</w:t>
      </w:r>
      <w:r w:rsidRPr="00C30AA3">
        <w:rPr>
          <w:rFonts w:ascii="Arial" w:hAnsi="Arial" w:cs="Arial"/>
          <w:sz w:val="22"/>
          <w:szCs w:val="22"/>
          <w:lang w:val="en-CA"/>
        </w:rPr>
        <w:t xml:space="preserve"> (from 42%) since 2012.</w:t>
      </w:r>
    </w:p>
    <w:p w14:paraId="76635D43" w14:textId="77777777" w:rsidR="00C30AA3" w:rsidRPr="00530776" w:rsidRDefault="00C30AA3" w:rsidP="001A6203">
      <w:pPr>
        <w:pStyle w:val="ListParagraph"/>
        <w:numPr>
          <w:ilvl w:val="0"/>
          <w:numId w:val="40"/>
        </w:numPr>
        <w:ind w:left="714" w:hanging="357"/>
        <w:contextualSpacing w:val="0"/>
        <w:rPr>
          <w:rFonts w:ascii="Arial" w:hAnsi="Arial" w:cs="Arial"/>
          <w:sz w:val="22"/>
          <w:szCs w:val="22"/>
          <w:lang w:val="en-AU"/>
        </w:rPr>
      </w:pPr>
      <w:r w:rsidRPr="00C30AA3">
        <w:rPr>
          <w:rFonts w:ascii="Arial" w:hAnsi="Arial" w:cs="Arial"/>
          <w:sz w:val="22"/>
          <w:szCs w:val="22"/>
          <w:lang w:val="en-AU"/>
        </w:rPr>
        <w:t xml:space="preserve">Residents aged 50 years or younger divide virtually equally in their preference for a </w:t>
      </w:r>
      <w:r w:rsidRPr="00530776">
        <w:rPr>
          <w:rFonts w:ascii="Arial" w:hAnsi="Arial" w:cs="Arial"/>
          <w:sz w:val="22"/>
          <w:szCs w:val="22"/>
          <w:lang w:val="en-AU"/>
        </w:rPr>
        <w:t>newsletter via mail (30%) versus email (28%).  Older residents (aged 50+ years) exhibit a greater – though dwindling – preference for receiving a newsletter in the mail (33%) to email (25%).</w:t>
      </w:r>
    </w:p>
    <w:p w14:paraId="5CFDBE69" w14:textId="77777777" w:rsidR="00C30AA3" w:rsidRPr="00530776" w:rsidRDefault="00C30AA3" w:rsidP="001A6203">
      <w:pPr>
        <w:pStyle w:val="ListParagraph"/>
        <w:numPr>
          <w:ilvl w:val="0"/>
          <w:numId w:val="40"/>
        </w:numPr>
        <w:ind w:left="714" w:hanging="357"/>
        <w:contextualSpacing w:val="0"/>
        <w:rPr>
          <w:rFonts w:ascii="Arial" w:hAnsi="Arial" w:cs="Arial"/>
          <w:sz w:val="22"/>
          <w:szCs w:val="22"/>
          <w:lang w:val="en-AU"/>
        </w:rPr>
      </w:pPr>
      <w:r w:rsidRPr="00530776">
        <w:rPr>
          <w:rFonts w:ascii="Arial" w:hAnsi="Arial" w:cs="Arial"/>
          <w:sz w:val="22"/>
          <w:szCs w:val="22"/>
          <w:lang w:val="en-AU"/>
        </w:rPr>
        <w:t>The popularity of text messaging has increased to 8% in 2018 from 2% in 2012. Gains have occurred largely among residents aged under 50 years of age (12% in 2018, 8% in 2017, 3% in 2012).</w:t>
      </w:r>
    </w:p>
    <w:p w14:paraId="0D7EB1B7" w14:textId="77777777" w:rsidR="000A1E02" w:rsidRPr="00530776" w:rsidRDefault="000A1E02" w:rsidP="0063419A">
      <w:pPr>
        <w:rPr>
          <w:rFonts w:ascii="Arial" w:hAnsi="Arial" w:cs="Arial"/>
          <w:b/>
          <w:sz w:val="22"/>
          <w:szCs w:val="22"/>
          <w:lang w:val="en-AU"/>
        </w:rPr>
      </w:pPr>
    </w:p>
    <w:p w14:paraId="50747EB7" w14:textId="77777777" w:rsidR="0063419A" w:rsidRPr="00530776" w:rsidRDefault="00C240EC" w:rsidP="0063419A">
      <w:pPr>
        <w:rPr>
          <w:rFonts w:ascii="Arial" w:hAnsi="Arial" w:cs="Arial"/>
          <w:b/>
          <w:sz w:val="22"/>
          <w:szCs w:val="22"/>
          <w:lang w:val="en-AU"/>
        </w:rPr>
      </w:pPr>
      <w:r w:rsidRPr="00530776">
        <w:rPr>
          <w:rFonts w:ascii="Arial" w:hAnsi="Arial" w:cs="Arial"/>
          <w:b/>
          <w:sz w:val="22"/>
          <w:szCs w:val="22"/>
          <w:lang w:val="en-AU"/>
        </w:rPr>
        <w:t>AREAS WHERE COUNCIL IS PERFORMING WELL</w:t>
      </w:r>
    </w:p>
    <w:p w14:paraId="6AC956CE" w14:textId="77777777" w:rsidR="00530776" w:rsidRPr="00530776" w:rsidRDefault="00530776" w:rsidP="00530776">
      <w:pPr>
        <w:rPr>
          <w:rFonts w:ascii="Arial" w:hAnsi="Arial" w:cs="Arial"/>
          <w:sz w:val="22"/>
          <w:szCs w:val="22"/>
        </w:rPr>
      </w:pPr>
      <w:r w:rsidRPr="00530776">
        <w:rPr>
          <w:rFonts w:ascii="Arial" w:eastAsia="+mn-ea" w:hAnsi="Arial" w:cs="Arial"/>
          <w:b/>
          <w:bCs/>
          <w:color w:val="404040"/>
          <w:kern w:val="24"/>
          <w:sz w:val="22"/>
          <w:szCs w:val="22"/>
          <w:lang w:eastAsia="en-AU"/>
        </w:rPr>
        <w:t xml:space="preserve">Art centres </w:t>
      </w:r>
      <w:r w:rsidRPr="00530776">
        <w:rPr>
          <w:rFonts w:ascii="Arial" w:hAnsi="Arial" w:cs="Arial"/>
          <w:sz w:val="22"/>
          <w:szCs w:val="22"/>
          <w:lang w:val="en-AU"/>
        </w:rPr>
        <w:t>and</w:t>
      </w:r>
      <w:r w:rsidRPr="00530776">
        <w:rPr>
          <w:rFonts w:ascii="Arial" w:eastAsia="+mn-ea" w:hAnsi="Arial" w:cs="Arial"/>
          <w:b/>
          <w:bCs/>
          <w:color w:val="404040"/>
          <w:kern w:val="24"/>
          <w:sz w:val="22"/>
          <w:szCs w:val="22"/>
          <w:lang w:eastAsia="en-AU"/>
        </w:rPr>
        <w:t xml:space="preserve"> libraries </w:t>
      </w:r>
      <w:r w:rsidRPr="00530776">
        <w:rPr>
          <w:rFonts w:ascii="Arial" w:eastAsia="+mn-ea" w:hAnsi="Arial" w:cs="Arial"/>
          <w:color w:val="404040"/>
          <w:kern w:val="24"/>
          <w:sz w:val="22"/>
          <w:szCs w:val="22"/>
          <w:lang w:eastAsia="en-AU"/>
        </w:rPr>
        <w:t xml:space="preserve">continues to be the area where councils </w:t>
      </w:r>
      <w:r w:rsidRPr="00530776">
        <w:rPr>
          <w:rFonts w:ascii="Arial" w:eastAsia="+mn-ea" w:hAnsi="Arial" w:cs="Arial"/>
          <w:b/>
          <w:bCs/>
          <w:color w:val="404040"/>
          <w:kern w:val="24"/>
          <w:sz w:val="22"/>
          <w:szCs w:val="22"/>
          <w:lang w:eastAsia="en-AU"/>
        </w:rPr>
        <w:t xml:space="preserve">perform most strongly </w:t>
      </w:r>
      <w:r w:rsidRPr="00530776">
        <w:rPr>
          <w:rFonts w:ascii="Arial" w:eastAsia="+mn-ea" w:hAnsi="Arial" w:cs="Arial"/>
          <w:color w:val="404040"/>
          <w:kern w:val="24"/>
          <w:sz w:val="22"/>
          <w:szCs w:val="22"/>
          <w:lang w:eastAsia="en-AU"/>
        </w:rPr>
        <w:t xml:space="preserve">(index score of 74).  Overall performance State-wide </w:t>
      </w:r>
      <w:r w:rsidRPr="00530776">
        <w:rPr>
          <w:rFonts w:ascii="Arial" w:eastAsia="+mn-ea" w:hAnsi="Arial" w:cs="Arial"/>
          <w:b/>
          <w:bCs/>
          <w:color w:val="404040"/>
          <w:kern w:val="24"/>
          <w:sz w:val="22"/>
          <w:szCs w:val="22"/>
          <w:lang w:eastAsia="en-AU"/>
        </w:rPr>
        <w:t>increased in this area by one index point</w:t>
      </w:r>
      <w:r w:rsidRPr="00530776">
        <w:rPr>
          <w:rFonts w:ascii="Arial" w:eastAsia="+mn-ea" w:hAnsi="Arial" w:cs="Arial"/>
          <w:color w:val="404040"/>
          <w:kern w:val="24"/>
          <w:sz w:val="22"/>
          <w:szCs w:val="22"/>
          <w:lang w:eastAsia="en-AU"/>
        </w:rPr>
        <w:t xml:space="preserve"> from 2017, building on </w:t>
      </w:r>
      <w:r w:rsidRPr="00530776">
        <w:rPr>
          <w:rFonts w:ascii="Arial" w:hAnsi="Arial" w:cs="Arial"/>
          <w:sz w:val="22"/>
          <w:szCs w:val="22"/>
        </w:rPr>
        <w:t xml:space="preserve">last year’s one-point increase.  </w:t>
      </w:r>
    </w:p>
    <w:p w14:paraId="49141EC3" w14:textId="77777777" w:rsidR="00530776" w:rsidRPr="00530776" w:rsidRDefault="00530776" w:rsidP="001A6203">
      <w:pPr>
        <w:pStyle w:val="ListParagraph"/>
        <w:numPr>
          <w:ilvl w:val="0"/>
          <w:numId w:val="39"/>
        </w:numPr>
        <w:ind w:left="714" w:hanging="357"/>
        <w:contextualSpacing w:val="0"/>
        <w:rPr>
          <w:rFonts w:ascii="Arial" w:hAnsi="Arial" w:cs="Arial"/>
          <w:sz w:val="22"/>
          <w:szCs w:val="22"/>
          <w:lang w:val="en-AU"/>
        </w:rPr>
      </w:pPr>
      <w:r w:rsidRPr="00530776">
        <w:rPr>
          <w:rFonts w:ascii="Arial" w:hAnsi="Arial" w:cs="Arial"/>
          <w:sz w:val="22"/>
          <w:szCs w:val="22"/>
          <w:lang w:val="en-AU"/>
        </w:rPr>
        <w:t xml:space="preserve">Two-thirds of residents (67%) rate councils’ performance in this area as ‘very good’ or ‘good’. </w:t>
      </w:r>
    </w:p>
    <w:p w14:paraId="23ECF77B" w14:textId="77777777" w:rsidR="00530776" w:rsidRPr="00530776" w:rsidRDefault="00530776" w:rsidP="001A6203">
      <w:pPr>
        <w:pStyle w:val="ListParagraph"/>
        <w:numPr>
          <w:ilvl w:val="0"/>
          <w:numId w:val="39"/>
        </w:numPr>
        <w:ind w:left="714" w:hanging="357"/>
        <w:contextualSpacing w:val="0"/>
        <w:rPr>
          <w:rFonts w:ascii="Arial" w:hAnsi="Arial" w:cs="Arial"/>
          <w:sz w:val="22"/>
          <w:szCs w:val="22"/>
          <w:lang w:val="en-AU"/>
        </w:rPr>
      </w:pPr>
      <w:r w:rsidRPr="00530776">
        <w:rPr>
          <w:rFonts w:ascii="Arial" w:hAnsi="Arial" w:cs="Arial"/>
          <w:sz w:val="22"/>
          <w:szCs w:val="22"/>
          <w:lang w:val="en-AU"/>
        </w:rPr>
        <w:t>It is however considered one of the least important service areas (importance index score of 65).</w:t>
      </w:r>
    </w:p>
    <w:p w14:paraId="54DEFEF3" w14:textId="77777777" w:rsidR="00530776" w:rsidRPr="00530776" w:rsidRDefault="00530776" w:rsidP="00530776">
      <w:pPr>
        <w:rPr>
          <w:rFonts w:ascii="Arial" w:eastAsia="+mn-ea" w:hAnsi="Arial" w:cs="Arial"/>
          <w:bCs/>
          <w:color w:val="404040"/>
          <w:kern w:val="24"/>
          <w:sz w:val="22"/>
          <w:szCs w:val="22"/>
          <w:lang w:eastAsia="en-AU"/>
        </w:rPr>
      </w:pPr>
      <w:r w:rsidRPr="00530776">
        <w:rPr>
          <w:rFonts w:ascii="Arial" w:eastAsia="+mn-ea" w:hAnsi="Arial" w:cs="Arial"/>
          <w:b/>
          <w:bCs/>
          <w:color w:val="404040"/>
          <w:kern w:val="24"/>
          <w:sz w:val="22"/>
          <w:szCs w:val="22"/>
          <w:lang w:eastAsia="en-AU"/>
        </w:rPr>
        <w:t xml:space="preserve">Another area where councils Overall are well regarded is the appearance of public areas. </w:t>
      </w:r>
      <w:r w:rsidRPr="00530776">
        <w:rPr>
          <w:rFonts w:ascii="Arial" w:eastAsia="+mn-ea" w:hAnsi="Arial" w:cs="Arial"/>
          <w:bCs/>
          <w:color w:val="404040"/>
          <w:kern w:val="24"/>
          <w:sz w:val="22"/>
          <w:szCs w:val="22"/>
          <w:lang w:eastAsia="en-AU"/>
        </w:rPr>
        <w:t>With a performance index score of 71, this service area is rated second highest. Ratings in this area have not changed since 2016.</w:t>
      </w:r>
    </w:p>
    <w:p w14:paraId="09E7A53E" w14:textId="77777777" w:rsidR="00530776" w:rsidRPr="00530776" w:rsidRDefault="00530776" w:rsidP="001A6203">
      <w:pPr>
        <w:pStyle w:val="ListParagraph"/>
        <w:numPr>
          <w:ilvl w:val="0"/>
          <w:numId w:val="39"/>
        </w:numPr>
        <w:ind w:left="714" w:hanging="357"/>
        <w:contextualSpacing w:val="0"/>
        <w:rPr>
          <w:rFonts w:ascii="Arial" w:hAnsi="Arial" w:cs="Arial"/>
          <w:sz w:val="22"/>
          <w:szCs w:val="22"/>
          <w:lang w:val="en-AU"/>
        </w:rPr>
      </w:pPr>
      <w:r w:rsidRPr="00530776">
        <w:rPr>
          <w:rFonts w:ascii="Arial" w:hAnsi="Arial" w:cs="Arial"/>
          <w:sz w:val="22"/>
          <w:szCs w:val="22"/>
          <w:lang w:val="en-AU"/>
        </w:rPr>
        <w:t xml:space="preserve">Seven in ten residents (69%) rate councils’ performance in this area as ‘very good’ or ‘good’. </w:t>
      </w:r>
    </w:p>
    <w:p w14:paraId="16BB03C2" w14:textId="77777777" w:rsidR="00530776" w:rsidRPr="00530776" w:rsidRDefault="00530776" w:rsidP="001A6203">
      <w:pPr>
        <w:pStyle w:val="ListParagraph"/>
        <w:numPr>
          <w:ilvl w:val="0"/>
          <w:numId w:val="39"/>
        </w:numPr>
        <w:ind w:left="714" w:hanging="357"/>
        <w:contextualSpacing w:val="0"/>
        <w:rPr>
          <w:rFonts w:ascii="Arial" w:hAnsi="Arial" w:cs="Arial"/>
          <w:sz w:val="22"/>
          <w:szCs w:val="22"/>
          <w:lang w:val="en-AU"/>
        </w:rPr>
      </w:pPr>
      <w:r w:rsidRPr="00530776">
        <w:rPr>
          <w:rFonts w:ascii="Arial" w:hAnsi="Arial" w:cs="Arial"/>
          <w:sz w:val="22"/>
          <w:szCs w:val="22"/>
          <w:lang w:val="en-AU"/>
        </w:rPr>
        <w:t>Parks and gardens (12%) and public areas (5%) are among the frequently mentioned best things about living in Victoria’s councils.</w:t>
      </w:r>
    </w:p>
    <w:p w14:paraId="1F8BE0DA" w14:textId="77777777" w:rsidR="00530776" w:rsidRPr="00530776" w:rsidRDefault="00530776" w:rsidP="001A6203">
      <w:pPr>
        <w:pStyle w:val="ListParagraph"/>
        <w:numPr>
          <w:ilvl w:val="0"/>
          <w:numId w:val="39"/>
        </w:numPr>
        <w:ind w:left="714" w:hanging="357"/>
        <w:contextualSpacing w:val="0"/>
        <w:rPr>
          <w:rFonts w:ascii="Arial" w:hAnsi="Arial" w:cs="Arial"/>
          <w:sz w:val="22"/>
          <w:szCs w:val="22"/>
          <w:lang w:val="en-AU"/>
        </w:rPr>
      </w:pPr>
      <w:r w:rsidRPr="00530776">
        <w:rPr>
          <w:rFonts w:ascii="Arial" w:hAnsi="Arial" w:cs="Arial"/>
          <w:sz w:val="22"/>
          <w:szCs w:val="22"/>
          <w:lang w:val="en-AU"/>
        </w:rPr>
        <w:t>While not the most important council service, the appearance of public areas is still considered an important council responsibility by residents State-wide (importance index score of 74).</w:t>
      </w:r>
    </w:p>
    <w:p w14:paraId="3981F14F" w14:textId="77777777" w:rsidR="00530776" w:rsidRPr="00530776" w:rsidRDefault="00530776" w:rsidP="00530776">
      <w:pPr>
        <w:rPr>
          <w:rFonts w:ascii="Arial" w:hAnsi="Arial" w:cs="Arial"/>
          <w:sz w:val="22"/>
          <w:szCs w:val="22"/>
          <w:lang w:val="en-AU"/>
        </w:rPr>
      </w:pPr>
      <w:r w:rsidRPr="00530776">
        <w:rPr>
          <w:rFonts w:ascii="Arial" w:hAnsi="Arial" w:cs="Arial"/>
          <w:b/>
          <w:bCs/>
          <w:sz w:val="22"/>
          <w:szCs w:val="22"/>
          <w:lang w:val="en-AU"/>
        </w:rPr>
        <w:t xml:space="preserve">Emergency and disaster management </w:t>
      </w:r>
      <w:r w:rsidRPr="00530776">
        <w:rPr>
          <w:rFonts w:ascii="Arial" w:hAnsi="Arial" w:cs="Arial"/>
          <w:sz w:val="22"/>
          <w:szCs w:val="22"/>
          <w:lang w:val="en-AU"/>
        </w:rPr>
        <w:t xml:space="preserve">(performance index score of 71) is another area where Councils are rated more highly compared to other service areas. </w:t>
      </w:r>
      <w:r w:rsidRPr="00530776">
        <w:rPr>
          <w:rFonts w:ascii="Arial" w:hAnsi="Arial" w:cs="Arial"/>
          <w:sz w:val="22"/>
          <w:szCs w:val="22"/>
        </w:rPr>
        <w:t xml:space="preserve">Overall performance State-wide </w:t>
      </w:r>
      <w:r w:rsidRPr="00530776">
        <w:rPr>
          <w:rFonts w:ascii="Arial" w:hAnsi="Arial" w:cs="Arial"/>
          <w:b/>
          <w:bCs/>
          <w:sz w:val="22"/>
          <w:szCs w:val="22"/>
        </w:rPr>
        <w:t>increased in this area by one index point</w:t>
      </w:r>
      <w:r w:rsidRPr="00530776">
        <w:rPr>
          <w:rFonts w:ascii="Arial" w:hAnsi="Arial" w:cs="Arial"/>
          <w:sz w:val="22"/>
          <w:szCs w:val="22"/>
        </w:rPr>
        <w:t xml:space="preserve"> in the last year. </w:t>
      </w:r>
    </w:p>
    <w:p w14:paraId="49133BAA" w14:textId="77777777" w:rsidR="00E56567" w:rsidRPr="00530776" w:rsidRDefault="00E56567" w:rsidP="001A6203">
      <w:pPr>
        <w:numPr>
          <w:ilvl w:val="0"/>
          <w:numId w:val="41"/>
        </w:numPr>
        <w:rPr>
          <w:rFonts w:ascii="Arial" w:hAnsi="Arial" w:cs="Arial"/>
          <w:sz w:val="22"/>
          <w:szCs w:val="22"/>
          <w:lang w:val="en-AU"/>
        </w:rPr>
      </w:pPr>
      <w:r w:rsidRPr="00530776">
        <w:rPr>
          <w:rFonts w:ascii="Arial" w:hAnsi="Arial" w:cs="Arial"/>
          <w:sz w:val="22"/>
          <w:szCs w:val="22"/>
          <w:lang w:val="en-AU"/>
        </w:rPr>
        <w:t>Three in five residents (57%) rate councils’ performance in the area of emergency and disaster management as ‘very good’ or ‘good’ compared to only 6% who rate it as ‘poor’ or ‘very poor’. A further one in five (19%) provide ‘average ratings’ and 18% ‘can’t say’.</w:t>
      </w:r>
    </w:p>
    <w:p w14:paraId="01E4CC0B" w14:textId="77777777" w:rsidR="00E56567" w:rsidRPr="00530776" w:rsidRDefault="00E56567" w:rsidP="001A6203">
      <w:pPr>
        <w:numPr>
          <w:ilvl w:val="0"/>
          <w:numId w:val="41"/>
        </w:numPr>
        <w:rPr>
          <w:rFonts w:ascii="Arial" w:hAnsi="Arial" w:cs="Arial"/>
          <w:sz w:val="22"/>
          <w:szCs w:val="22"/>
          <w:lang w:val="en-AU"/>
        </w:rPr>
      </w:pPr>
      <w:r w:rsidRPr="00530776">
        <w:rPr>
          <w:rFonts w:ascii="Arial" w:hAnsi="Arial" w:cs="Arial"/>
          <w:sz w:val="22"/>
          <w:szCs w:val="22"/>
          <w:lang w:val="en-AU"/>
        </w:rPr>
        <w:t>This service area also has the highest importance score (importance index of 81).</w:t>
      </w:r>
    </w:p>
    <w:p w14:paraId="417468F6" w14:textId="77777777" w:rsidR="00530776" w:rsidRPr="00530776" w:rsidRDefault="00530776" w:rsidP="00530776">
      <w:pPr>
        <w:rPr>
          <w:rFonts w:ascii="Arial" w:hAnsi="Arial" w:cs="Arial"/>
          <w:sz w:val="22"/>
          <w:szCs w:val="22"/>
          <w:lang w:val="en-AU"/>
        </w:rPr>
      </w:pPr>
      <w:r w:rsidRPr="00530776">
        <w:rPr>
          <w:rFonts w:ascii="Arial" w:hAnsi="Arial" w:cs="Arial"/>
          <w:sz w:val="22"/>
          <w:szCs w:val="22"/>
          <w:lang w:val="en-AU"/>
        </w:rPr>
        <w:lastRenderedPageBreak/>
        <w:t xml:space="preserve">Ratings for Regional Centres </w:t>
      </w:r>
      <w:r w:rsidRPr="00530776">
        <w:rPr>
          <w:rFonts w:ascii="Arial" w:hAnsi="Arial" w:cs="Arial"/>
          <w:sz w:val="22"/>
          <w:szCs w:val="22"/>
        </w:rPr>
        <w:t xml:space="preserve">and councils in the Metropolitan group are </w:t>
      </w:r>
      <w:r w:rsidRPr="00530776">
        <w:rPr>
          <w:rFonts w:ascii="Arial" w:hAnsi="Arial" w:cs="Arial"/>
          <w:i/>
          <w:iCs/>
          <w:sz w:val="22"/>
          <w:szCs w:val="22"/>
        </w:rPr>
        <w:t xml:space="preserve">significantly higher </w:t>
      </w:r>
      <w:r w:rsidRPr="00530776">
        <w:rPr>
          <w:rFonts w:ascii="Arial" w:hAnsi="Arial" w:cs="Arial"/>
          <w:sz w:val="22"/>
          <w:szCs w:val="22"/>
        </w:rPr>
        <w:t xml:space="preserve">than the averages for councils State-wide in the areas of art centres and libraries and the appearance of public areas, while in the Large Rural group they are </w:t>
      </w:r>
      <w:r w:rsidRPr="00530776">
        <w:rPr>
          <w:rFonts w:ascii="Arial" w:hAnsi="Arial" w:cs="Arial"/>
          <w:i/>
          <w:iCs/>
          <w:sz w:val="22"/>
          <w:szCs w:val="22"/>
        </w:rPr>
        <w:t>significantly lower</w:t>
      </w:r>
      <w:r w:rsidRPr="00530776">
        <w:rPr>
          <w:rFonts w:ascii="Arial" w:hAnsi="Arial" w:cs="Arial"/>
          <w:sz w:val="22"/>
          <w:szCs w:val="22"/>
        </w:rPr>
        <w:t xml:space="preserve"> on these measures. In the case of emergency and disaster management, councils in the Regional Centres group continue to rate </w:t>
      </w:r>
      <w:r w:rsidRPr="00530776">
        <w:rPr>
          <w:rFonts w:ascii="Arial" w:hAnsi="Arial" w:cs="Arial"/>
          <w:i/>
          <w:iCs/>
          <w:sz w:val="22"/>
          <w:szCs w:val="22"/>
        </w:rPr>
        <w:t>significantly higher</w:t>
      </w:r>
      <w:r w:rsidRPr="00530776">
        <w:rPr>
          <w:rFonts w:ascii="Arial" w:hAnsi="Arial" w:cs="Arial"/>
          <w:sz w:val="22"/>
          <w:szCs w:val="22"/>
        </w:rPr>
        <w:t xml:space="preserve"> than the average for councils State-wide, but in this case, councils in the Metropolitan group rate </w:t>
      </w:r>
      <w:r w:rsidRPr="00530776">
        <w:rPr>
          <w:rFonts w:ascii="Arial" w:hAnsi="Arial" w:cs="Arial"/>
          <w:i/>
          <w:iCs/>
          <w:sz w:val="22"/>
          <w:szCs w:val="22"/>
        </w:rPr>
        <w:t>significantly lower</w:t>
      </w:r>
      <w:r w:rsidRPr="00530776">
        <w:rPr>
          <w:rFonts w:ascii="Arial" w:hAnsi="Arial" w:cs="Arial"/>
          <w:sz w:val="22"/>
          <w:szCs w:val="22"/>
        </w:rPr>
        <w:t>.</w:t>
      </w:r>
    </w:p>
    <w:p w14:paraId="066E1115" w14:textId="77777777" w:rsidR="00530776" w:rsidRPr="00530776" w:rsidRDefault="00530776" w:rsidP="00530776">
      <w:pPr>
        <w:rPr>
          <w:rFonts w:ascii="Arial" w:hAnsi="Arial" w:cs="Arial"/>
          <w:sz w:val="22"/>
          <w:szCs w:val="22"/>
          <w:lang w:val="en-AU"/>
        </w:rPr>
      </w:pPr>
      <w:r w:rsidRPr="00530776">
        <w:rPr>
          <w:rFonts w:ascii="Arial" w:hAnsi="Arial" w:cs="Arial"/>
          <w:sz w:val="22"/>
          <w:szCs w:val="22"/>
          <w:lang w:val="en-CA"/>
        </w:rPr>
        <w:t>In addition to increases on the measures of art centres and libraries and emergency and disaster management, State-wide averages for councils increased by one to two index points since 2017 in the areas of local streets and footpaths, parking facilities, slashing and weed control, town planning policy, and planning and building permits.</w:t>
      </w:r>
    </w:p>
    <w:p w14:paraId="570EF9F4" w14:textId="77777777" w:rsidR="000A1E02" w:rsidRPr="00530776" w:rsidRDefault="000A1E02" w:rsidP="00C240EC">
      <w:pPr>
        <w:rPr>
          <w:rFonts w:ascii="Arial" w:hAnsi="Arial" w:cs="Arial"/>
          <w:sz w:val="22"/>
          <w:szCs w:val="22"/>
          <w:lang w:val="en-AU"/>
        </w:rPr>
      </w:pPr>
    </w:p>
    <w:p w14:paraId="7497E2A0" w14:textId="77777777" w:rsidR="00C240EC" w:rsidRPr="00F47B9B" w:rsidRDefault="00C240EC" w:rsidP="00C240EC">
      <w:pPr>
        <w:rPr>
          <w:rFonts w:ascii="Arial" w:hAnsi="Arial" w:cs="Arial"/>
          <w:b/>
          <w:sz w:val="22"/>
          <w:szCs w:val="22"/>
          <w:lang w:val="en-AU"/>
        </w:rPr>
      </w:pPr>
      <w:r w:rsidRPr="00F47B9B">
        <w:rPr>
          <w:rFonts w:ascii="Arial" w:hAnsi="Arial" w:cs="Arial"/>
          <w:b/>
          <w:sz w:val="22"/>
          <w:szCs w:val="22"/>
          <w:lang w:val="en-AU"/>
        </w:rPr>
        <w:t>AREAS IN NEED OF ATTENTION</w:t>
      </w:r>
    </w:p>
    <w:p w14:paraId="39A5FA7D" w14:textId="77777777" w:rsidR="00530776" w:rsidRPr="00530776" w:rsidRDefault="00530776" w:rsidP="00530776">
      <w:pPr>
        <w:rPr>
          <w:rFonts w:ascii="Arial" w:hAnsi="Arial" w:cs="Arial"/>
          <w:bCs/>
          <w:sz w:val="22"/>
          <w:szCs w:val="22"/>
          <w:lang w:val="en-AU"/>
        </w:rPr>
      </w:pPr>
      <w:r w:rsidRPr="00530776">
        <w:rPr>
          <w:rFonts w:ascii="Arial" w:hAnsi="Arial" w:cs="Arial"/>
          <w:b/>
          <w:bCs/>
          <w:sz w:val="22"/>
          <w:szCs w:val="22"/>
        </w:rPr>
        <w:t xml:space="preserve">The most significant decline </w:t>
      </w:r>
      <w:r w:rsidRPr="00530776">
        <w:rPr>
          <w:rFonts w:ascii="Arial" w:hAnsi="Arial" w:cs="Arial"/>
          <w:bCs/>
          <w:sz w:val="22"/>
          <w:szCs w:val="22"/>
        </w:rPr>
        <w:t xml:space="preserve">in 2018 was a two-point decline on the measure of </w:t>
      </w:r>
      <w:r w:rsidRPr="00530776">
        <w:rPr>
          <w:rFonts w:ascii="Arial" w:hAnsi="Arial" w:cs="Arial"/>
          <w:b/>
          <w:bCs/>
          <w:sz w:val="22"/>
          <w:szCs w:val="22"/>
        </w:rPr>
        <w:t>traffic management</w:t>
      </w:r>
      <w:r w:rsidRPr="00530776">
        <w:rPr>
          <w:rFonts w:ascii="Arial" w:hAnsi="Arial" w:cs="Arial"/>
          <w:bCs/>
          <w:sz w:val="22"/>
          <w:szCs w:val="22"/>
        </w:rPr>
        <w:t xml:space="preserve"> (index score of 57). Councils’ performance in this area is at the lowest level recorded (noting that only a subset of councils measure this service).</w:t>
      </w:r>
    </w:p>
    <w:p w14:paraId="2F874DC6" w14:textId="77777777" w:rsidR="00E56567" w:rsidRPr="00530776" w:rsidRDefault="00E56567" w:rsidP="001A6203">
      <w:pPr>
        <w:numPr>
          <w:ilvl w:val="0"/>
          <w:numId w:val="42"/>
        </w:numPr>
        <w:rPr>
          <w:rFonts w:ascii="Arial" w:hAnsi="Arial" w:cs="Arial"/>
          <w:bCs/>
          <w:sz w:val="22"/>
          <w:szCs w:val="22"/>
          <w:lang w:val="en-AU"/>
        </w:rPr>
      </w:pPr>
      <w:r w:rsidRPr="00530776">
        <w:rPr>
          <w:rFonts w:ascii="Arial" w:hAnsi="Arial" w:cs="Arial"/>
          <w:bCs/>
          <w:sz w:val="22"/>
          <w:szCs w:val="22"/>
          <w:lang w:val="en-CA"/>
        </w:rPr>
        <w:t xml:space="preserve">Performance on this measure </w:t>
      </w:r>
      <w:r w:rsidRPr="00530776">
        <w:rPr>
          <w:rFonts w:ascii="Arial" w:hAnsi="Arial" w:cs="Arial"/>
          <w:bCs/>
          <w:i/>
          <w:iCs/>
          <w:sz w:val="22"/>
          <w:szCs w:val="22"/>
          <w:lang w:val="en-CA"/>
        </w:rPr>
        <w:t xml:space="preserve">declined significantly </w:t>
      </w:r>
      <w:r w:rsidRPr="00530776">
        <w:rPr>
          <w:rFonts w:ascii="Arial" w:hAnsi="Arial" w:cs="Arial"/>
          <w:bCs/>
          <w:sz w:val="22"/>
          <w:szCs w:val="22"/>
          <w:lang w:val="en-CA"/>
        </w:rPr>
        <w:t xml:space="preserve">across almost all demographic groups.  Residents aged 50 to 64 years are the exception, although ratings among this group are </w:t>
      </w:r>
      <w:r w:rsidRPr="00530776">
        <w:rPr>
          <w:rFonts w:ascii="Arial" w:hAnsi="Arial" w:cs="Arial"/>
          <w:bCs/>
          <w:i/>
          <w:iCs/>
          <w:sz w:val="22"/>
          <w:szCs w:val="22"/>
          <w:lang w:val="en-CA"/>
        </w:rPr>
        <w:t>significantly lower</w:t>
      </w:r>
      <w:r w:rsidRPr="00530776">
        <w:rPr>
          <w:rFonts w:ascii="Arial" w:hAnsi="Arial" w:cs="Arial"/>
          <w:bCs/>
          <w:sz w:val="22"/>
          <w:szCs w:val="22"/>
          <w:lang w:val="en-CA"/>
        </w:rPr>
        <w:t xml:space="preserve"> than the average.</w:t>
      </w:r>
    </w:p>
    <w:p w14:paraId="74BF7FE4" w14:textId="77777777" w:rsidR="00530776" w:rsidRPr="00530776" w:rsidRDefault="00530776" w:rsidP="00530776">
      <w:pPr>
        <w:rPr>
          <w:rFonts w:ascii="Arial" w:hAnsi="Arial" w:cs="Arial"/>
          <w:bCs/>
          <w:sz w:val="22"/>
          <w:szCs w:val="22"/>
          <w:lang w:val="en-AU"/>
        </w:rPr>
      </w:pPr>
      <w:r w:rsidRPr="00530776">
        <w:rPr>
          <w:rFonts w:ascii="Arial" w:hAnsi="Arial" w:cs="Arial"/>
          <w:b/>
          <w:bCs/>
          <w:sz w:val="22"/>
          <w:szCs w:val="22"/>
        </w:rPr>
        <w:t>Performance index scores for six other measures declined by a significant one index point in the past year</w:t>
      </w:r>
      <w:r w:rsidRPr="00530776">
        <w:rPr>
          <w:rFonts w:ascii="Arial" w:hAnsi="Arial" w:cs="Arial"/>
          <w:bCs/>
          <w:sz w:val="22"/>
          <w:szCs w:val="22"/>
        </w:rPr>
        <w:t>. Impressions of</w:t>
      </w:r>
      <w:r w:rsidRPr="00530776">
        <w:rPr>
          <w:rFonts w:ascii="Arial" w:hAnsi="Arial" w:cs="Arial"/>
          <w:b/>
          <w:bCs/>
          <w:sz w:val="22"/>
          <w:szCs w:val="22"/>
        </w:rPr>
        <w:t xml:space="preserve"> waste management, recreational facilities, family support services, environmental sustainability, business/community development/tourism, traffic management, and unsealed roads </w:t>
      </w:r>
      <w:r w:rsidRPr="00530776">
        <w:rPr>
          <w:rFonts w:ascii="Arial" w:hAnsi="Arial" w:cs="Arial"/>
          <w:bCs/>
          <w:sz w:val="22"/>
          <w:szCs w:val="22"/>
        </w:rPr>
        <w:t xml:space="preserve">all declined State-wide since 2017. </w:t>
      </w:r>
    </w:p>
    <w:p w14:paraId="719A3B4C" w14:textId="77777777" w:rsidR="00E56567" w:rsidRPr="00530776" w:rsidRDefault="00E56567" w:rsidP="001A6203">
      <w:pPr>
        <w:numPr>
          <w:ilvl w:val="0"/>
          <w:numId w:val="43"/>
        </w:numPr>
        <w:rPr>
          <w:rFonts w:ascii="Arial" w:hAnsi="Arial" w:cs="Arial"/>
          <w:bCs/>
          <w:sz w:val="22"/>
          <w:szCs w:val="22"/>
          <w:lang w:val="en-AU"/>
        </w:rPr>
      </w:pPr>
      <w:r w:rsidRPr="00530776">
        <w:rPr>
          <w:rFonts w:ascii="Arial" w:hAnsi="Arial" w:cs="Arial"/>
          <w:bCs/>
          <w:sz w:val="22"/>
          <w:szCs w:val="22"/>
        </w:rPr>
        <w:t>Waste management and recreational facilities remain top rated services.</w:t>
      </w:r>
    </w:p>
    <w:p w14:paraId="447F88FA" w14:textId="77777777" w:rsidR="00530776" w:rsidRPr="00530776" w:rsidRDefault="00530776" w:rsidP="00530776">
      <w:pPr>
        <w:rPr>
          <w:rFonts w:ascii="Arial" w:hAnsi="Arial" w:cs="Arial"/>
          <w:bCs/>
          <w:sz w:val="22"/>
          <w:szCs w:val="22"/>
          <w:lang w:val="en-AU"/>
        </w:rPr>
      </w:pPr>
      <w:r w:rsidRPr="00530776">
        <w:rPr>
          <w:rFonts w:ascii="Arial" w:hAnsi="Arial" w:cs="Arial"/>
          <w:b/>
          <w:bCs/>
          <w:sz w:val="22"/>
          <w:szCs w:val="22"/>
        </w:rPr>
        <w:t>Roads</w:t>
      </w:r>
      <w:r w:rsidRPr="00530776">
        <w:rPr>
          <w:rFonts w:ascii="Arial" w:hAnsi="Arial" w:cs="Arial"/>
          <w:bCs/>
          <w:sz w:val="22"/>
          <w:szCs w:val="22"/>
        </w:rPr>
        <w:t xml:space="preserve"> remain a priority area for residents, with </w:t>
      </w:r>
      <w:r w:rsidRPr="00530776">
        <w:rPr>
          <w:rFonts w:ascii="Arial" w:hAnsi="Arial" w:cs="Arial"/>
          <w:b/>
          <w:bCs/>
          <w:sz w:val="22"/>
          <w:szCs w:val="22"/>
        </w:rPr>
        <w:t>sealed local roads</w:t>
      </w:r>
      <w:r w:rsidRPr="00530776">
        <w:rPr>
          <w:rFonts w:ascii="Arial" w:hAnsi="Arial" w:cs="Arial"/>
          <w:bCs/>
          <w:sz w:val="22"/>
          <w:szCs w:val="22"/>
        </w:rPr>
        <w:t xml:space="preserve"> (importance index score of 80, performance index score of 53) and </w:t>
      </w:r>
      <w:r w:rsidRPr="00530776">
        <w:rPr>
          <w:rFonts w:ascii="Arial" w:hAnsi="Arial" w:cs="Arial"/>
          <w:b/>
          <w:bCs/>
          <w:sz w:val="22"/>
          <w:szCs w:val="22"/>
        </w:rPr>
        <w:t>unsealed roads</w:t>
      </w:r>
      <w:r w:rsidRPr="00530776">
        <w:rPr>
          <w:rFonts w:ascii="Arial" w:hAnsi="Arial" w:cs="Arial"/>
          <w:bCs/>
          <w:sz w:val="22"/>
          <w:szCs w:val="22"/>
        </w:rPr>
        <w:t xml:space="preserve"> (importance index score of 80, performance index score of 43) rating among the most important service areas. However, with a performance index score of 43, </w:t>
      </w:r>
      <w:r w:rsidRPr="00530776">
        <w:rPr>
          <w:rFonts w:ascii="Arial" w:hAnsi="Arial" w:cs="Arial"/>
          <w:b/>
          <w:bCs/>
          <w:sz w:val="22"/>
          <w:szCs w:val="22"/>
        </w:rPr>
        <w:t>the</w:t>
      </w:r>
      <w:r w:rsidRPr="00530776">
        <w:rPr>
          <w:rFonts w:ascii="Arial" w:hAnsi="Arial" w:cs="Arial"/>
          <w:bCs/>
          <w:sz w:val="22"/>
          <w:szCs w:val="22"/>
        </w:rPr>
        <w:t xml:space="preserve"> </w:t>
      </w:r>
      <w:r w:rsidRPr="00530776">
        <w:rPr>
          <w:rFonts w:ascii="Arial" w:hAnsi="Arial" w:cs="Arial"/>
          <w:b/>
          <w:bCs/>
          <w:sz w:val="22"/>
          <w:szCs w:val="22"/>
        </w:rPr>
        <w:t>maintenance of unsealed roads</w:t>
      </w:r>
      <w:r w:rsidRPr="00530776">
        <w:rPr>
          <w:rFonts w:ascii="Arial" w:hAnsi="Arial" w:cs="Arial"/>
          <w:bCs/>
          <w:sz w:val="22"/>
          <w:szCs w:val="22"/>
        </w:rPr>
        <w:t xml:space="preserve"> </w:t>
      </w:r>
      <w:r w:rsidRPr="00530776">
        <w:rPr>
          <w:rFonts w:ascii="Arial" w:hAnsi="Arial" w:cs="Arial"/>
          <w:b/>
          <w:bCs/>
          <w:sz w:val="22"/>
          <w:szCs w:val="22"/>
        </w:rPr>
        <w:t xml:space="preserve">is the </w:t>
      </w:r>
      <w:r w:rsidRPr="00530776">
        <w:rPr>
          <w:rFonts w:ascii="Arial" w:hAnsi="Arial" w:cs="Arial"/>
          <w:b/>
          <w:bCs/>
          <w:sz w:val="22"/>
          <w:szCs w:val="22"/>
          <w:lang w:val="en-AU"/>
        </w:rPr>
        <w:t>lowest rated service area</w:t>
      </w:r>
      <w:r w:rsidRPr="00530776">
        <w:rPr>
          <w:rFonts w:ascii="Arial" w:hAnsi="Arial" w:cs="Arial"/>
          <w:bCs/>
          <w:sz w:val="22"/>
          <w:szCs w:val="22"/>
        </w:rPr>
        <w:t xml:space="preserve">. Furthermore, </w:t>
      </w:r>
      <w:r w:rsidRPr="00530776">
        <w:rPr>
          <w:rFonts w:ascii="Arial" w:hAnsi="Arial" w:cs="Arial"/>
          <w:b/>
          <w:bCs/>
          <w:sz w:val="22"/>
          <w:szCs w:val="22"/>
        </w:rPr>
        <w:t>sealed roads</w:t>
      </w:r>
      <w:r w:rsidRPr="00530776">
        <w:rPr>
          <w:rFonts w:ascii="Arial" w:hAnsi="Arial" w:cs="Arial"/>
          <w:bCs/>
          <w:sz w:val="22"/>
          <w:szCs w:val="22"/>
        </w:rPr>
        <w:t xml:space="preserve"> is the lowest rated </w:t>
      </w:r>
      <w:r w:rsidRPr="00530776">
        <w:rPr>
          <w:rFonts w:ascii="Arial" w:hAnsi="Arial" w:cs="Arial"/>
          <w:bCs/>
          <w:i/>
          <w:iCs/>
          <w:sz w:val="22"/>
          <w:szCs w:val="22"/>
        </w:rPr>
        <w:t>core</w:t>
      </w:r>
      <w:r w:rsidRPr="00530776">
        <w:rPr>
          <w:rFonts w:ascii="Arial" w:hAnsi="Arial" w:cs="Arial"/>
          <w:bCs/>
          <w:sz w:val="22"/>
          <w:szCs w:val="22"/>
        </w:rPr>
        <w:t xml:space="preserve"> measure for councils State-wide. </w:t>
      </w:r>
    </w:p>
    <w:p w14:paraId="6BB6A9D2" w14:textId="77777777" w:rsidR="00E56567" w:rsidRPr="00530776" w:rsidRDefault="00E56567" w:rsidP="001A6203">
      <w:pPr>
        <w:numPr>
          <w:ilvl w:val="0"/>
          <w:numId w:val="44"/>
        </w:numPr>
        <w:rPr>
          <w:rFonts w:ascii="Arial" w:hAnsi="Arial" w:cs="Arial"/>
          <w:bCs/>
          <w:sz w:val="22"/>
          <w:szCs w:val="22"/>
          <w:lang w:val="en-AU"/>
        </w:rPr>
      </w:pPr>
      <w:r w:rsidRPr="00530776">
        <w:rPr>
          <w:rFonts w:ascii="Arial" w:hAnsi="Arial" w:cs="Arial"/>
          <w:bCs/>
          <w:sz w:val="22"/>
          <w:szCs w:val="22"/>
        </w:rPr>
        <w:t xml:space="preserve">Two in five residents (41%) rate Council performance in the area of </w:t>
      </w:r>
      <w:r w:rsidRPr="00530776">
        <w:rPr>
          <w:rFonts w:ascii="Arial" w:hAnsi="Arial" w:cs="Arial"/>
          <w:b/>
          <w:bCs/>
          <w:sz w:val="22"/>
          <w:szCs w:val="22"/>
        </w:rPr>
        <w:t>unsealed roads</w:t>
      </w:r>
      <w:r w:rsidRPr="00530776">
        <w:rPr>
          <w:rFonts w:ascii="Arial" w:hAnsi="Arial" w:cs="Arial"/>
          <w:bCs/>
          <w:sz w:val="22"/>
          <w:szCs w:val="22"/>
        </w:rPr>
        <w:t xml:space="preserve"> as ‘very poor’ or ‘poor’.</w:t>
      </w:r>
    </w:p>
    <w:p w14:paraId="599DD6AC" w14:textId="77777777" w:rsidR="00E56567" w:rsidRPr="00530776" w:rsidRDefault="00E56567" w:rsidP="001A6203">
      <w:pPr>
        <w:numPr>
          <w:ilvl w:val="0"/>
          <w:numId w:val="44"/>
        </w:numPr>
        <w:rPr>
          <w:rFonts w:ascii="Arial" w:hAnsi="Arial" w:cs="Arial"/>
          <w:bCs/>
          <w:sz w:val="22"/>
          <w:szCs w:val="22"/>
          <w:lang w:val="en-AU"/>
        </w:rPr>
      </w:pPr>
      <w:r w:rsidRPr="00530776">
        <w:rPr>
          <w:rFonts w:ascii="Arial" w:hAnsi="Arial" w:cs="Arial"/>
          <w:bCs/>
          <w:sz w:val="22"/>
          <w:szCs w:val="22"/>
        </w:rPr>
        <w:t>Almost one in five (17%) council residents State-wide mention sealed road maintenance as their council area most in need of improvement.</w:t>
      </w:r>
    </w:p>
    <w:p w14:paraId="17416837" w14:textId="77777777" w:rsidR="00E56567" w:rsidRPr="00530776" w:rsidRDefault="00E56567" w:rsidP="001A6203">
      <w:pPr>
        <w:numPr>
          <w:ilvl w:val="0"/>
          <w:numId w:val="44"/>
        </w:numPr>
        <w:rPr>
          <w:rFonts w:ascii="Arial" w:hAnsi="Arial" w:cs="Arial"/>
          <w:bCs/>
          <w:sz w:val="22"/>
          <w:szCs w:val="22"/>
          <w:lang w:val="en-AU"/>
        </w:rPr>
      </w:pPr>
      <w:r w:rsidRPr="00530776">
        <w:rPr>
          <w:rFonts w:ascii="Arial" w:hAnsi="Arial" w:cs="Arial"/>
          <w:bCs/>
          <w:sz w:val="22"/>
          <w:szCs w:val="22"/>
        </w:rPr>
        <w:t xml:space="preserve">Councils in the Small and Large Rural groups rate on average </w:t>
      </w:r>
      <w:r w:rsidRPr="00530776">
        <w:rPr>
          <w:rFonts w:ascii="Arial" w:hAnsi="Arial" w:cs="Arial"/>
          <w:bCs/>
          <w:i/>
          <w:iCs/>
          <w:sz w:val="22"/>
          <w:szCs w:val="22"/>
        </w:rPr>
        <w:t xml:space="preserve">significantly lower </w:t>
      </w:r>
      <w:r w:rsidRPr="00530776">
        <w:rPr>
          <w:rFonts w:ascii="Arial" w:hAnsi="Arial" w:cs="Arial"/>
          <w:bCs/>
          <w:sz w:val="22"/>
          <w:szCs w:val="22"/>
        </w:rPr>
        <w:t xml:space="preserve">on both measures than councils State-wide, while councils in the Interface group rate </w:t>
      </w:r>
      <w:r w:rsidRPr="00530776">
        <w:rPr>
          <w:rFonts w:ascii="Arial" w:hAnsi="Arial" w:cs="Arial"/>
          <w:bCs/>
          <w:i/>
          <w:iCs/>
          <w:sz w:val="22"/>
          <w:szCs w:val="22"/>
        </w:rPr>
        <w:t>significantly higher</w:t>
      </w:r>
      <w:r w:rsidRPr="00530776">
        <w:rPr>
          <w:rFonts w:ascii="Arial" w:hAnsi="Arial" w:cs="Arial"/>
          <w:bCs/>
          <w:sz w:val="22"/>
          <w:szCs w:val="22"/>
        </w:rPr>
        <w:t>.</w:t>
      </w:r>
    </w:p>
    <w:p w14:paraId="763BD2FB" w14:textId="77777777" w:rsidR="00530776" w:rsidRPr="00530776" w:rsidRDefault="00530776" w:rsidP="00C240EC">
      <w:pPr>
        <w:rPr>
          <w:rFonts w:ascii="Arial" w:hAnsi="Arial" w:cs="Arial"/>
          <w:bCs/>
          <w:sz w:val="22"/>
          <w:szCs w:val="22"/>
        </w:rPr>
      </w:pPr>
    </w:p>
    <w:p w14:paraId="6F011292" w14:textId="01DF7FF0" w:rsidR="00C240EC" w:rsidRPr="00F47B9B" w:rsidRDefault="00C240EC" w:rsidP="00C240EC">
      <w:pPr>
        <w:rPr>
          <w:rFonts w:ascii="Arial" w:hAnsi="Arial" w:cs="Arial"/>
          <w:b/>
          <w:sz w:val="22"/>
          <w:szCs w:val="22"/>
          <w:lang w:val="en-AU"/>
        </w:rPr>
      </w:pPr>
      <w:r w:rsidRPr="00F47B9B">
        <w:rPr>
          <w:rFonts w:ascii="Arial" w:hAnsi="Arial" w:cs="Arial"/>
          <w:b/>
          <w:sz w:val="22"/>
          <w:szCs w:val="22"/>
          <w:lang w:val="en-AU"/>
        </w:rPr>
        <w:t>FURTHER INSIGHTS</w:t>
      </w:r>
    </w:p>
    <w:p w14:paraId="4CCE2086" w14:textId="77777777" w:rsidR="00530776" w:rsidRPr="00530776" w:rsidRDefault="00530776" w:rsidP="00530776">
      <w:pPr>
        <w:rPr>
          <w:rFonts w:ascii="Arial" w:hAnsi="Arial" w:cs="Arial"/>
          <w:sz w:val="22"/>
          <w:szCs w:val="22"/>
          <w:lang w:val="en-AU"/>
        </w:rPr>
      </w:pPr>
      <w:r w:rsidRPr="00530776">
        <w:rPr>
          <w:rFonts w:ascii="Arial" w:hAnsi="Arial" w:cs="Arial"/>
          <w:sz w:val="22"/>
          <w:szCs w:val="22"/>
          <w:lang w:val="en-NZ"/>
        </w:rPr>
        <w:t xml:space="preserve">If forced to choose, more residents prefer to see </w:t>
      </w:r>
      <w:r w:rsidRPr="00530776">
        <w:rPr>
          <w:rFonts w:ascii="Arial" w:hAnsi="Arial" w:cs="Arial"/>
          <w:b/>
          <w:bCs/>
          <w:sz w:val="22"/>
          <w:szCs w:val="22"/>
          <w:lang w:val="en-NZ"/>
        </w:rPr>
        <w:t>service cuts (48%) to maintain council rates at current levels over rate rises (32%) to improve local services.</w:t>
      </w:r>
    </w:p>
    <w:p w14:paraId="1AC29437" w14:textId="77777777" w:rsidR="00530776" w:rsidRPr="00530776" w:rsidRDefault="00530776" w:rsidP="00530776">
      <w:pPr>
        <w:rPr>
          <w:rFonts w:ascii="Arial" w:hAnsi="Arial" w:cs="Arial"/>
          <w:sz w:val="22"/>
          <w:szCs w:val="22"/>
          <w:lang w:val="en-AU"/>
        </w:rPr>
      </w:pPr>
      <w:r w:rsidRPr="00530776">
        <w:rPr>
          <w:rFonts w:ascii="Arial" w:hAnsi="Arial" w:cs="Arial"/>
          <w:b/>
          <w:bCs/>
          <w:sz w:val="22"/>
          <w:szCs w:val="22"/>
          <w:lang w:val="en-NZ"/>
        </w:rPr>
        <w:t xml:space="preserve">Over time, preference has been shifting toward ‘service cuts’.  </w:t>
      </w:r>
      <w:r w:rsidRPr="00530776">
        <w:rPr>
          <w:rFonts w:ascii="Arial" w:hAnsi="Arial" w:cs="Arial"/>
          <w:sz w:val="22"/>
          <w:szCs w:val="22"/>
          <w:lang w:val="en-NZ"/>
        </w:rPr>
        <w:t xml:space="preserve">In 2012, 44% of residents claimed to prefer service cuts to maintain council rates at current levels. The </w:t>
      </w:r>
      <w:r w:rsidRPr="00530776">
        <w:rPr>
          <w:rFonts w:ascii="Arial" w:hAnsi="Arial" w:cs="Arial"/>
          <w:sz w:val="22"/>
          <w:szCs w:val="22"/>
          <w:lang w:val="en-NZ"/>
        </w:rPr>
        <w:lastRenderedPageBreak/>
        <w:t>proportion of residents preferring service cuts has been trending up over time to 50% in 2017 and 48% in 2018. This contrasts with the 40% of residents who in 2012 had a preference for rate rises to improve local services (compared to 32% currently).</w:t>
      </w:r>
    </w:p>
    <w:p w14:paraId="35BCCC29" w14:textId="77777777" w:rsidR="00530776" w:rsidRPr="00530776" w:rsidRDefault="00530776" w:rsidP="00530776">
      <w:pPr>
        <w:rPr>
          <w:rFonts w:ascii="Arial" w:hAnsi="Arial" w:cs="Arial"/>
          <w:sz w:val="22"/>
          <w:szCs w:val="22"/>
          <w:lang w:val="en-AU"/>
        </w:rPr>
      </w:pPr>
      <w:r w:rsidRPr="00530776">
        <w:rPr>
          <w:rFonts w:ascii="Arial" w:hAnsi="Arial" w:cs="Arial"/>
          <w:sz w:val="22"/>
          <w:szCs w:val="22"/>
          <w:lang w:val="en-NZ"/>
        </w:rPr>
        <w:t>Residents are almost three times as likely to ‘definitely prefer service cuts’ (24%) as they are to ‘definitely prefer rate rises’ (9%). However, the proportion of residents who ‘definitely prefer service cuts’ has trended downwards over the past few years (from 28% in 2016).</w:t>
      </w:r>
    </w:p>
    <w:p w14:paraId="7A39CAEB" w14:textId="77777777" w:rsidR="00530776" w:rsidRPr="00530776" w:rsidRDefault="00530776" w:rsidP="00530776">
      <w:pPr>
        <w:rPr>
          <w:rFonts w:ascii="Arial" w:hAnsi="Arial" w:cs="Arial"/>
          <w:sz w:val="22"/>
          <w:szCs w:val="22"/>
          <w:lang w:val="en-AU"/>
        </w:rPr>
      </w:pPr>
      <w:r w:rsidRPr="00530776">
        <w:rPr>
          <w:rFonts w:ascii="Arial" w:hAnsi="Arial" w:cs="Arial"/>
          <w:sz w:val="22"/>
          <w:szCs w:val="22"/>
        </w:rPr>
        <w:t>On balance, more residents agree that the direction of councils’ overall performance has improved over the last 12 months (19%) compared to the proportion who believe it has deteriorated (15%), though 44% still believe there is ‘a lot’ of room for improvement.</w:t>
      </w:r>
    </w:p>
    <w:p w14:paraId="162A8605" w14:textId="77777777" w:rsidR="00530776" w:rsidRPr="00530776" w:rsidRDefault="00530776" w:rsidP="00530776">
      <w:pPr>
        <w:rPr>
          <w:rFonts w:ascii="Arial" w:hAnsi="Arial" w:cs="Arial"/>
          <w:sz w:val="22"/>
          <w:szCs w:val="22"/>
          <w:lang w:val="en-AU"/>
        </w:rPr>
      </w:pPr>
      <w:r w:rsidRPr="00530776">
        <w:rPr>
          <w:rFonts w:ascii="Arial" w:hAnsi="Arial" w:cs="Arial"/>
          <w:sz w:val="22"/>
          <w:szCs w:val="22"/>
        </w:rPr>
        <w:t>Further, residents State-wide are also more likely to agree that councils are heading in the ‘right’ direction (64%) than the ‘wrong’ direction (25%) (asked of a subset of councils).</w:t>
      </w:r>
    </w:p>
    <w:p w14:paraId="1BFA7DD2" w14:textId="6A49BB7E" w:rsidR="00C240EC" w:rsidRPr="00F47B9B" w:rsidRDefault="00C240EC" w:rsidP="00530776">
      <w:pPr>
        <w:rPr>
          <w:rFonts w:ascii="Arial" w:hAnsi="Arial" w:cs="Arial"/>
          <w:sz w:val="22"/>
          <w:szCs w:val="22"/>
          <w:lang w:val="en-AU"/>
        </w:rPr>
      </w:pPr>
    </w:p>
    <w:p w14:paraId="73B9A146" w14:textId="77777777" w:rsidR="00C240EC" w:rsidRPr="00F47B9B" w:rsidRDefault="00C240EC" w:rsidP="00C240EC">
      <w:pPr>
        <w:rPr>
          <w:rFonts w:ascii="Arial" w:hAnsi="Arial" w:cs="Arial"/>
          <w:b/>
          <w:sz w:val="22"/>
          <w:szCs w:val="22"/>
          <w:lang w:val="en-AU"/>
        </w:rPr>
      </w:pPr>
      <w:r w:rsidRPr="00F47B9B">
        <w:rPr>
          <w:rFonts w:ascii="Arial" w:hAnsi="Arial" w:cs="Arial"/>
          <w:b/>
          <w:sz w:val="22"/>
          <w:szCs w:val="22"/>
          <w:lang w:val="en-AU"/>
        </w:rPr>
        <w:t>FOCUS AREAS FOR COMING 12 MONTHS</w:t>
      </w:r>
    </w:p>
    <w:p w14:paraId="76AC4FB6" w14:textId="77777777" w:rsidR="00E56567" w:rsidRPr="00E56567" w:rsidRDefault="00E56567" w:rsidP="00E56567">
      <w:pPr>
        <w:rPr>
          <w:rFonts w:ascii="Arial" w:hAnsi="Arial" w:cs="Arial"/>
          <w:sz w:val="22"/>
          <w:szCs w:val="22"/>
          <w:lang w:val="en-AU"/>
        </w:rPr>
      </w:pPr>
      <w:r w:rsidRPr="00E56567">
        <w:rPr>
          <w:rFonts w:ascii="Arial" w:hAnsi="Arial" w:cs="Arial"/>
          <w:b/>
          <w:bCs/>
          <w:sz w:val="22"/>
          <w:szCs w:val="22"/>
        </w:rPr>
        <w:t>For the coming 12 months, councils State-wide should pay particular attention to the service areas where stated importance exceeds rated performance by more than 10 points</w:t>
      </w:r>
      <w:r w:rsidRPr="00E56567">
        <w:rPr>
          <w:rFonts w:ascii="Arial" w:hAnsi="Arial" w:cs="Arial"/>
          <w:sz w:val="22"/>
          <w:szCs w:val="22"/>
        </w:rPr>
        <w:t xml:space="preserve">. Key priorities include the following, where the margin between importance and performance is </w:t>
      </w:r>
      <w:r w:rsidRPr="00E56567">
        <w:rPr>
          <w:rFonts w:ascii="Arial" w:hAnsi="Arial" w:cs="Arial"/>
          <w:b/>
          <w:bCs/>
          <w:sz w:val="22"/>
          <w:szCs w:val="22"/>
        </w:rPr>
        <w:t>20 points or greater</w:t>
      </w:r>
      <w:r w:rsidRPr="00E56567">
        <w:rPr>
          <w:rFonts w:ascii="Arial" w:hAnsi="Arial" w:cs="Arial"/>
          <w:sz w:val="22"/>
          <w:szCs w:val="22"/>
        </w:rPr>
        <w:t>:</w:t>
      </w:r>
    </w:p>
    <w:p w14:paraId="4B7AE7A3" w14:textId="77777777" w:rsidR="00E56567" w:rsidRPr="00E56567" w:rsidRDefault="00E56567" w:rsidP="001A6203">
      <w:pPr>
        <w:numPr>
          <w:ilvl w:val="0"/>
          <w:numId w:val="45"/>
        </w:numPr>
        <w:rPr>
          <w:rFonts w:ascii="Arial" w:hAnsi="Arial" w:cs="Arial"/>
          <w:sz w:val="22"/>
          <w:szCs w:val="22"/>
          <w:lang w:val="en-AU"/>
        </w:rPr>
      </w:pPr>
      <w:r w:rsidRPr="00E56567">
        <w:rPr>
          <w:rFonts w:ascii="Arial" w:hAnsi="Arial" w:cs="Arial"/>
          <w:b/>
          <w:bCs/>
          <w:sz w:val="22"/>
          <w:szCs w:val="22"/>
        </w:rPr>
        <w:t xml:space="preserve">Unsealed roads </w:t>
      </w:r>
      <w:r w:rsidRPr="00E56567">
        <w:rPr>
          <w:rFonts w:ascii="Arial" w:hAnsi="Arial" w:cs="Arial"/>
          <w:sz w:val="22"/>
          <w:szCs w:val="22"/>
        </w:rPr>
        <w:t>(margin of 38 points)</w:t>
      </w:r>
    </w:p>
    <w:p w14:paraId="45152F0F" w14:textId="77777777" w:rsidR="00E56567" w:rsidRPr="00E56567" w:rsidRDefault="00E56567" w:rsidP="001A6203">
      <w:pPr>
        <w:numPr>
          <w:ilvl w:val="0"/>
          <w:numId w:val="45"/>
        </w:numPr>
        <w:rPr>
          <w:rFonts w:ascii="Arial" w:hAnsi="Arial" w:cs="Arial"/>
          <w:sz w:val="22"/>
          <w:szCs w:val="22"/>
          <w:lang w:val="en-AU"/>
        </w:rPr>
      </w:pPr>
      <w:r w:rsidRPr="00E56567">
        <w:rPr>
          <w:rFonts w:ascii="Arial" w:hAnsi="Arial" w:cs="Arial"/>
          <w:b/>
          <w:bCs/>
          <w:sz w:val="22"/>
          <w:szCs w:val="22"/>
          <w:lang w:val="en-AU"/>
        </w:rPr>
        <w:t xml:space="preserve">Sealed local roads </w:t>
      </w:r>
      <w:r w:rsidRPr="00E56567">
        <w:rPr>
          <w:rFonts w:ascii="Arial" w:hAnsi="Arial" w:cs="Arial"/>
          <w:sz w:val="22"/>
          <w:szCs w:val="22"/>
        </w:rPr>
        <w:t>(margin of 26 points)</w:t>
      </w:r>
    </w:p>
    <w:p w14:paraId="58BB19EE" w14:textId="77777777" w:rsidR="00E56567" w:rsidRPr="00E56567" w:rsidRDefault="00E56567" w:rsidP="001A6203">
      <w:pPr>
        <w:numPr>
          <w:ilvl w:val="0"/>
          <w:numId w:val="45"/>
        </w:numPr>
        <w:rPr>
          <w:rFonts w:ascii="Arial" w:hAnsi="Arial" w:cs="Arial"/>
          <w:sz w:val="22"/>
          <w:szCs w:val="22"/>
          <w:lang w:val="en-AU"/>
        </w:rPr>
      </w:pPr>
      <w:r w:rsidRPr="00E56567">
        <w:rPr>
          <w:rFonts w:ascii="Arial" w:hAnsi="Arial" w:cs="Arial"/>
          <w:b/>
          <w:bCs/>
          <w:sz w:val="22"/>
          <w:szCs w:val="22"/>
        </w:rPr>
        <w:t xml:space="preserve">Making community decisions </w:t>
      </w:r>
      <w:r w:rsidRPr="00E56567">
        <w:rPr>
          <w:rFonts w:ascii="Arial" w:hAnsi="Arial" w:cs="Arial"/>
          <w:sz w:val="22"/>
          <w:szCs w:val="22"/>
        </w:rPr>
        <w:t>(margin of 26 points)</w:t>
      </w:r>
    </w:p>
    <w:p w14:paraId="1CDEA43E" w14:textId="77777777" w:rsidR="00E56567" w:rsidRPr="00E56567" w:rsidRDefault="00E56567" w:rsidP="001A6203">
      <w:pPr>
        <w:numPr>
          <w:ilvl w:val="0"/>
          <w:numId w:val="45"/>
        </w:numPr>
        <w:rPr>
          <w:rFonts w:ascii="Arial" w:hAnsi="Arial" w:cs="Arial"/>
          <w:sz w:val="22"/>
          <w:szCs w:val="22"/>
          <w:lang w:val="en-AU"/>
        </w:rPr>
      </w:pPr>
      <w:r w:rsidRPr="00E56567">
        <w:rPr>
          <w:rFonts w:ascii="Arial" w:hAnsi="Arial" w:cs="Arial"/>
          <w:b/>
          <w:bCs/>
          <w:sz w:val="22"/>
          <w:szCs w:val="22"/>
        </w:rPr>
        <w:t xml:space="preserve">Population growth </w:t>
      </w:r>
      <w:r w:rsidRPr="00E56567">
        <w:rPr>
          <w:rFonts w:ascii="Arial" w:hAnsi="Arial" w:cs="Arial"/>
          <w:sz w:val="22"/>
          <w:szCs w:val="22"/>
        </w:rPr>
        <w:t>(margin of 25 points)</w:t>
      </w:r>
    </w:p>
    <w:p w14:paraId="244F9DC4" w14:textId="77777777" w:rsidR="00E56567" w:rsidRPr="00E56567" w:rsidRDefault="00E56567" w:rsidP="001A6203">
      <w:pPr>
        <w:numPr>
          <w:ilvl w:val="0"/>
          <w:numId w:val="45"/>
        </w:numPr>
        <w:rPr>
          <w:rFonts w:ascii="Arial" w:hAnsi="Arial" w:cs="Arial"/>
          <w:sz w:val="22"/>
          <w:szCs w:val="22"/>
          <w:lang w:val="en-AU"/>
        </w:rPr>
      </w:pPr>
      <w:r w:rsidRPr="00E56567">
        <w:rPr>
          <w:rFonts w:ascii="Arial" w:hAnsi="Arial" w:cs="Arial"/>
          <w:b/>
          <w:bCs/>
          <w:sz w:val="22"/>
          <w:szCs w:val="22"/>
        </w:rPr>
        <w:t xml:space="preserve">Local streets and footpaths </w:t>
      </w:r>
      <w:r w:rsidRPr="00E56567">
        <w:rPr>
          <w:rFonts w:ascii="Arial" w:hAnsi="Arial" w:cs="Arial"/>
          <w:sz w:val="22"/>
          <w:szCs w:val="22"/>
        </w:rPr>
        <w:t>(margin of 20 points).</w:t>
      </w:r>
    </w:p>
    <w:p w14:paraId="64ACFF51" w14:textId="77777777" w:rsidR="00E56567" w:rsidRPr="00E56567" w:rsidRDefault="00E56567" w:rsidP="00E56567">
      <w:pPr>
        <w:rPr>
          <w:rFonts w:ascii="Arial" w:hAnsi="Arial" w:cs="Arial"/>
          <w:sz w:val="22"/>
          <w:szCs w:val="22"/>
          <w:lang w:val="en-AU"/>
        </w:rPr>
      </w:pPr>
      <w:r w:rsidRPr="00E56567">
        <w:rPr>
          <w:rFonts w:ascii="Arial" w:hAnsi="Arial" w:cs="Arial"/>
          <w:sz w:val="22"/>
          <w:szCs w:val="22"/>
        </w:rPr>
        <w:t>Consideration should also be given to Large Rural councils and residents aged 50 to 64 years, who appear to be most driving negative opinion in 2018.</w:t>
      </w:r>
    </w:p>
    <w:p w14:paraId="5BCBAAAE" w14:textId="77777777" w:rsidR="00E56567" w:rsidRPr="00E56567" w:rsidRDefault="00E56567" w:rsidP="00E56567">
      <w:pPr>
        <w:rPr>
          <w:rFonts w:ascii="Arial" w:hAnsi="Arial" w:cs="Arial"/>
          <w:sz w:val="22"/>
          <w:szCs w:val="22"/>
          <w:lang w:val="en-AU"/>
        </w:rPr>
      </w:pPr>
      <w:r w:rsidRPr="00E56567">
        <w:rPr>
          <w:rFonts w:ascii="Arial" w:hAnsi="Arial" w:cs="Arial"/>
          <w:sz w:val="22"/>
          <w:szCs w:val="22"/>
        </w:rPr>
        <w:t xml:space="preserve">On the positive side, councils State-wide should </w:t>
      </w:r>
      <w:r w:rsidRPr="00E56567">
        <w:rPr>
          <w:rFonts w:ascii="Arial" w:hAnsi="Arial" w:cs="Arial"/>
          <w:b/>
          <w:bCs/>
          <w:sz w:val="22"/>
          <w:szCs w:val="22"/>
        </w:rPr>
        <w:t>maintain the relatively strong performance in the areas of art centres and libraries, appearance of public areas and emergency and disaster management, alongside other areas where performance index scores are relatively high</w:t>
      </w:r>
      <w:r w:rsidRPr="00E56567">
        <w:rPr>
          <w:rFonts w:ascii="Arial" w:hAnsi="Arial" w:cs="Arial"/>
          <w:sz w:val="22"/>
          <w:szCs w:val="22"/>
        </w:rPr>
        <w:t>.</w:t>
      </w:r>
    </w:p>
    <w:p w14:paraId="2F5FB066" w14:textId="77777777" w:rsidR="00E56567" w:rsidRPr="00E56567" w:rsidRDefault="00E56567" w:rsidP="001A6203">
      <w:pPr>
        <w:numPr>
          <w:ilvl w:val="0"/>
          <w:numId w:val="46"/>
        </w:numPr>
        <w:rPr>
          <w:rFonts w:ascii="Arial" w:hAnsi="Arial" w:cs="Arial"/>
          <w:sz w:val="22"/>
          <w:szCs w:val="22"/>
          <w:lang w:val="en-AU"/>
        </w:rPr>
      </w:pPr>
      <w:r w:rsidRPr="00E56567">
        <w:rPr>
          <w:rFonts w:ascii="Arial" w:hAnsi="Arial" w:cs="Arial"/>
          <w:sz w:val="22"/>
          <w:szCs w:val="22"/>
        </w:rPr>
        <w:t xml:space="preserve">It is also important not to ignore, and to learn from, what is working amongst other groups, especially </w:t>
      </w:r>
      <w:r w:rsidRPr="00E56567">
        <w:rPr>
          <w:rFonts w:ascii="Arial" w:hAnsi="Arial" w:cs="Arial"/>
          <w:b/>
          <w:bCs/>
          <w:sz w:val="22"/>
          <w:szCs w:val="22"/>
        </w:rPr>
        <w:t xml:space="preserve">residents aged 18 to 34 and 65+ years </w:t>
      </w:r>
      <w:r w:rsidRPr="00E56567">
        <w:rPr>
          <w:rFonts w:ascii="Arial" w:hAnsi="Arial" w:cs="Arial"/>
          <w:sz w:val="22"/>
          <w:szCs w:val="22"/>
        </w:rPr>
        <w:t xml:space="preserve">and </w:t>
      </w:r>
      <w:r w:rsidRPr="00E56567">
        <w:rPr>
          <w:rFonts w:ascii="Arial" w:hAnsi="Arial" w:cs="Arial"/>
          <w:b/>
          <w:bCs/>
          <w:sz w:val="22"/>
          <w:szCs w:val="22"/>
        </w:rPr>
        <w:t>Metropolitan</w:t>
      </w:r>
      <w:r w:rsidRPr="00E56567">
        <w:rPr>
          <w:rFonts w:ascii="Arial" w:hAnsi="Arial" w:cs="Arial"/>
          <w:sz w:val="22"/>
          <w:szCs w:val="22"/>
        </w:rPr>
        <w:t xml:space="preserve"> councils, </w:t>
      </w:r>
      <w:r w:rsidRPr="00E56567">
        <w:rPr>
          <w:rFonts w:ascii="Arial" w:hAnsi="Arial" w:cs="Arial"/>
          <w:sz w:val="22"/>
          <w:szCs w:val="22"/>
          <w:lang w:val="en-AU"/>
        </w:rPr>
        <w:t>and use these lessons to build performance experience and perceptions in other areas.</w:t>
      </w:r>
    </w:p>
    <w:p w14:paraId="26B93824" w14:textId="77777777" w:rsidR="00C240EC" w:rsidRPr="00E56567" w:rsidRDefault="00C240EC" w:rsidP="00C240EC">
      <w:pPr>
        <w:rPr>
          <w:rFonts w:ascii="Arial" w:hAnsi="Arial" w:cs="Arial"/>
          <w:sz w:val="22"/>
          <w:szCs w:val="22"/>
          <w:lang w:val="en-AU"/>
        </w:rPr>
      </w:pPr>
    </w:p>
    <w:p w14:paraId="2AAB7D71" w14:textId="77777777" w:rsidR="00C240EC" w:rsidRPr="00F47B9B" w:rsidRDefault="00C240EC" w:rsidP="00C240EC">
      <w:pPr>
        <w:rPr>
          <w:rFonts w:ascii="Arial" w:hAnsi="Arial" w:cs="Arial"/>
          <w:b/>
          <w:sz w:val="22"/>
          <w:szCs w:val="22"/>
          <w:lang w:val="en-AU"/>
        </w:rPr>
      </w:pPr>
      <w:r w:rsidRPr="00F47B9B">
        <w:rPr>
          <w:rFonts w:ascii="Arial" w:hAnsi="Arial" w:cs="Arial"/>
          <w:b/>
          <w:sz w:val="22"/>
          <w:szCs w:val="22"/>
          <w:lang w:val="en-AU"/>
        </w:rPr>
        <w:t>SNAPSHOT OF KEY FINDINGS</w:t>
      </w:r>
    </w:p>
    <w:p w14:paraId="0FF83304" w14:textId="6C71F861" w:rsidR="00C240EC" w:rsidRPr="00F47B9B" w:rsidRDefault="00C240EC" w:rsidP="00C240EC">
      <w:pPr>
        <w:spacing w:line="276" w:lineRule="auto"/>
        <w:rPr>
          <w:rFonts w:ascii="Arial" w:hAnsi="Arial" w:cs="Arial"/>
          <w:b/>
          <w:sz w:val="22"/>
          <w:szCs w:val="22"/>
        </w:rPr>
      </w:pPr>
      <w:r w:rsidRPr="00F47B9B">
        <w:rPr>
          <w:rFonts w:ascii="Arial" w:hAnsi="Arial" w:cs="Arial"/>
          <w:b/>
          <w:sz w:val="22"/>
          <w:szCs w:val="22"/>
        </w:rPr>
        <w:t>Higher results in 201</w:t>
      </w:r>
      <w:r w:rsidR="00E56567">
        <w:rPr>
          <w:rFonts w:ascii="Arial" w:hAnsi="Arial" w:cs="Arial"/>
          <w:b/>
          <w:sz w:val="22"/>
          <w:szCs w:val="22"/>
        </w:rPr>
        <w:t>8</w:t>
      </w:r>
    </w:p>
    <w:p w14:paraId="51A389AD" w14:textId="77777777" w:rsidR="00E56567" w:rsidRPr="00E56567" w:rsidRDefault="00E56567" w:rsidP="001A6203">
      <w:pPr>
        <w:numPr>
          <w:ilvl w:val="1"/>
          <w:numId w:val="7"/>
        </w:numPr>
        <w:spacing w:line="276" w:lineRule="auto"/>
        <w:rPr>
          <w:rFonts w:ascii="Arial" w:hAnsi="Arial" w:cs="Arial"/>
          <w:sz w:val="22"/>
          <w:szCs w:val="22"/>
          <w:lang w:val="en-AU"/>
        </w:rPr>
      </w:pPr>
      <w:r w:rsidRPr="00E56567">
        <w:rPr>
          <w:rFonts w:ascii="Arial" w:hAnsi="Arial" w:cs="Arial"/>
          <w:sz w:val="22"/>
          <w:szCs w:val="22"/>
          <w:lang w:val="en-AU"/>
        </w:rPr>
        <w:t>Customer service</w:t>
      </w:r>
    </w:p>
    <w:p w14:paraId="09E5A35E" w14:textId="77777777" w:rsidR="00E56567" w:rsidRPr="00E56567" w:rsidRDefault="00E56567" w:rsidP="001A6203">
      <w:pPr>
        <w:numPr>
          <w:ilvl w:val="1"/>
          <w:numId w:val="7"/>
        </w:numPr>
        <w:spacing w:line="276" w:lineRule="auto"/>
        <w:rPr>
          <w:rFonts w:ascii="Arial" w:hAnsi="Arial" w:cs="Arial"/>
          <w:sz w:val="22"/>
          <w:szCs w:val="22"/>
          <w:lang w:val="en-AU"/>
        </w:rPr>
      </w:pPr>
      <w:r w:rsidRPr="00E56567">
        <w:rPr>
          <w:rFonts w:ascii="Arial" w:hAnsi="Arial" w:cs="Arial"/>
          <w:sz w:val="22"/>
          <w:szCs w:val="22"/>
          <w:lang w:val="en-AU"/>
        </w:rPr>
        <w:t>Art centres and libraries</w:t>
      </w:r>
    </w:p>
    <w:p w14:paraId="49B907BE" w14:textId="77777777" w:rsidR="00E56567" w:rsidRPr="00E56567" w:rsidRDefault="00E56567" w:rsidP="001A6203">
      <w:pPr>
        <w:numPr>
          <w:ilvl w:val="1"/>
          <w:numId w:val="7"/>
        </w:numPr>
        <w:spacing w:line="276" w:lineRule="auto"/>
        <w:rPr>
          <w:rFonts w:ascii="Arial" w:hAnsi="Arial" w:cs="Arial"/>
          <w:sz w:val="22"/>
          <w:szCs w:val="22"/>
          <w:lang w:val="en-AU"/>
        </w:rPr>
      </w:pPr>
      <w:r w:rsidRPr="00E56567">
        <w:rPr>
          <w:rFonts w:ascii="Arial" w:hAnsi="Arial" w:cs="Arial"/>
          <w:sz w:val="22"/>
          <w:szCs w:val="22"/>
          <w:lang w:val="en-AU"/>
        </w:rPr>
        <w:t>Emergency and disaster management</w:t>
      </w:r>
    </w:p>
    <w:p w14:paraId="5A6ADF82" w14:textId="77777777" w:rsidR="00E56567" w:rsidRPr="00E56567" w:rsidRDefault="00E56567" w:rsidP="001A6203">
      <w:pPr>
        <w:numPr>
          <w:ilvl w:val="1"/>
          <w:numId w:val="7"/>
        </w:numPr>
        <w:spacing w:line="276" w:lineRule="auto"/>
        <w:rPr>
          <w:rFonts w:ascii="Arial" w:hAnsi="Arial" w:cs="Arial"/>
          <w:sz w:val="22"/>
          <w:szCs w:val="22"/>
          <w:lang w:val="en-AU"/>
        </w:rPr>
      </w:pPr>
      <w:r w:rsidRPr="00E56567">
        <w:rPr>
          <w:rFonts w:ascii="Arial" w:hAnsi="Arial" w:cs="Arial"/>
          <w:sz w:val="22"/>
          <w:szCs w:val="22"/>
          <w:lang w:val="en-AU"/>
        </w:rPr>
        <w:lastRenderedPageBreak/>
        <w:t>Local streets and footpaths</w:t>
      </w:r>
    </w:p>
    <w:p w14:paraId="510D761C" w14:textId="77777777" w:rsidR="00E56567" w:rsidRPr="00E56567" w:rsidRDefault="00E56567" w:rsidP="001A6203">
      <w:pPr>
        <w:numPr>
          <w:ilvl w:val="1"/>
          <w:numId w:val="7"/>
        </w:numPr>
        <w:spacing w:line="276" w:lineRule="auto"/>
        <w:rPr>
          <w:rFonts w:ascii="Arial" w:hAnsi="Arial" w:cs="Arial"/>
          <w:sz w:val="22"/>
          <w:szCs w:val="22"/>
          <w:lang w:val="en-AU"/>
        </w:rPr>
      </w:pPr>
      <w:r w:rsidRPr="00E56567">
        <w:rPr>
          <w:rFonts w:ascii="Arial" w:hAnsi="Arial" w:cs="Arial"/>
          <w:sz w:val="22"/>
          <w:szCs w:val="22"/>
          <w:lang w:val="en-AU"/>
        </w:rPr>
        <w:t>Parking facilities</w:t>
      </w:r>
    </w:p>
    <w:p w14:paraId="0C7901FE" w14:textId="77777777" w:rsidR="00E56567" w:rsidRPr="00E56567" w:rsidRDefault="00E56567" w:rsidP="001A6203">
      <w:pPr>
        <w:numPr>
          <w:ilvl w:val="1"/>
          <w:numId w:val="7"/>
        </w:numPr>
        <w:spacing w:line="276" w:lineRule="auto"/>
        <w:rPr>
          <w:rFonts w:ascii="Arial" w:hAnsi="Arial" w:cs="Arial"/>
          <w:sz w:val="22"/>
          <w:szCs w:val="22"/>
          <w:lang w:val="en-AU"/>
        </w:rPr>
      </w:pPr>
      <w:r w:rsidRPr="00E56567">
        <w:rPr>
          <w:rFonts w:ascii="Arial" w:hAnsi="Arial" w:cs="Arial"/>
          <w:sz w:val="22"/>
          <w:szCs w:val="22"/>
          <w:lang w:val="en-AU"/>
        </w:rPr>
        <w:t>Slashing and weed control</w:t>
      </w:r>
    </w:p>
    <w:p w14:paraId="194E1D61" w14:textId="77777777" w:rsidR="00E56567" w:rsidRPr="00E56567" w:rsidRDefault="00E56567" w:rsidP="001A6203">
      <w:pPr>
        <w:numPr>
          <w:ilvl w:val="1"/>
          <w:numId w:val="7"/>
        </w:numPr>
        <w:spacing w:line="276" w:lineRule="auto"/>
        <w:rPr>
          <w:rFonts w:ascii="Arial" w:hAnsi="Arial" w:cs="Arial"/>
          <w:sz w:val="22"/>
          <w:szCs w:val="22"/>
          <w:lang w:val="en-AU"/>
        </w:rPr>
      </w:pPr>
      <w:r w:rsidRPr="00E56567">
        <w:rPr>
          <w:rFonts w:ascii="Arial" w:hAnsi="Arial" w:cs="Arial"/>
          <w:sz w:val="22"/>
          <w:szCs w:val="22"/>
          <w:lang w:val="en-AU"/>
        </w:rPr>
        <w:t>Town planning</w:t>
      </w:r>
    </w:p>
    <w:p w14:paraId="734BB5F4" w14:textId="506C6F1F" w:rsidR="00C240EC" w:rsidRPr="00E56567" w:rsidRDefault="00E56567" w:rsidP="001A6203">
      <w:pPr>
        <w:numPr>
          <w:ilvl w:val="1"/>
          <w:numId w:val="7"/>
        </w:numPr>
        <w:spacing w:line="276" w:lineRule="auto"/>
        <w:rPr>
          <w:rFonts w:ascii="Arial" w:hAnsi="Arial" w:cs="Arial"/>
          <w:b/>
          <w:sz w:val="22"/>
          <w:szCs w:val="22"/>
        </w:rPr>
      </w:pPr>
      <w:r w:rsidRPr="00E56567">
        <w:rPr>
          <w:rFonts w:ascii="Arial" w:hAnsi="Arial" w:cs="Arial"/>
          <w:sz w:val="22"/>
          <w:szCs w:val="22"/>
          <w:lang w:val="en-AU"/>
        </w:rPr>
        <w:t>Planning and building permits</w:t>
      </w:r>
    </w:p>
    <w:p w14:paraId="3A905930" w14:textId="5753D3E9" w:rsidR="00C240EC" w:rsidRPr="00F47B9B" w:rsidRDefault="00C240EC" w:rsidP="00C240EC">
      <w:pPr>
        <w:spacing w:line="276" w:lineRule="auto"/>
        <w:rPr>
          <w:rFonts w:ascii="Arial" w:hAnsi="Arial" w:cs="Arial"/>
          <w:b/>
          <w:sz w:val="22"/>
          <w:szCs w:val="22"/>
        </w:rPr>
      </w:pPr>
      <w:r w:rsidRPr="00F47B9B">
        <w:rPr>
          <w:rFonts w:ascii="Arial" w:hAnsi="Arial" w:cs="Arial"/>
          <w:b/>
          <w:sz w:val="22"/>
          <w:szCs w:val="22"/>
        </w:rPr>
        <w:t>Lower results in 201</w:t>
      </w:r>
      <w:r w:rsidR="00E56567">
        <w:rPr>
          <w:rFonts w:ascii="Arial" w:hAnsi="Arial" w:cs="Arial"/>
          <w:b/>
          <w:sz w:val="22"/>
          <w:szCs w:val="22"/>
        </w:rPr>
        <w:t>8</w:t>
      </w:r>
    </w:p>
    <w:p w14:paraId="6014E476" w14:textId="77777777" w:rsidR="00E56567" w:rsidRPr="00E56567" w:rsidRDefault="00E56567" w:rsidP="001A6203">
      <w:pPr>
        <w:numPr>
          <w:ilvl w:val="0"/>
          <w:numId w:val="47"/>
        </w:numPr>
        <w:tabs>
          <w:tab w:val="num" w:pos="720"/>
        </w:tabs>
        <w:spacing w:line="276" w:lineRule="auto"/>
        <w:rPr>
          <w:rFonts w:ascii="Arial" w:hAnsi="Arial" w:cs="Arial"/>
          <w:sz w:val="22"/>
          <w:szCs w:val="22"/>
          <w:lang w:val="en-AU"/>
        </w:rPr>
      </w:pPr>
      <w:r w:rsidRPr="00E56567">
        <w:rPr>
          <w:rFonts w:ascii="Arial" w:hAnsi="Arial" w:cs="Arial"/>
          <w:sz w:val="22"/>
          <w:szCs w:val="22"/>
          <w:lang w:val="en-AU"/>
        </w:rPr>
        <w:t>Council direction</w:t>
      </w:r>
    </w:p>
    <w:p w14:paraId="1C8D5D3C" w14:textId="77777777" w:rsidR="00E56567" w:rsidRPr="00E56567" w:rsidRDefault="00E56567" w:rsidP="001A6203">
      <w:pPr>
        <w:numPr>
          <w:ilvl w:val="0"/>
          <w:numId w:val="47"/>
        </w:numPr>
        <w:tabs>
          <w:tab w:val="num" w:pos="720"/>
        </w:tabs>
        <w:spacing w:line="276" w:lineRule="auto"/>
        <w:rPr>
          <w:rFonts w:ascii="Arial" w:hAnsi="Arial" w:cs="Arial"/>
          <w:sz w:val="22"/>
          <w:szCs w:val="22"/>
          <w:lang w:val="en-AU"/>
        </w:rPr>
      </w:pPr>
      <w:r w:rsidRPr="00E56567">
        <w:rPr>
          <w:rFonts w:ascii="Arial" w:hAnsi="Arial" w:cs="Arial"/>
          <w:sz w:val="22"/>
          <w:szCs w:val="22"/>
          <w:lang w:val="en-AU"/>
        </w:rPr>
        <w:t xml:space="preserve">Waste </w:t>
      </w:r>
      <w:r w:rsidRPr="00E56567">
        <w:rPr>
          <w:rFonts w:ascii="Arial" w:hAnsi="Arial" w:cs="Arial"/>
          <w:sz w:val="22"/>
          <w:szCs w:val="22"/>
          <w:lang w:val="en-AU"/>
        </w:rPr>
        <w:br/>
        <w:t>management</w:t>
      </w:r>
    </w:p>
    <w:p w14:paraId="763E7C84" w14:textId="77777777" w:rsidR="00E56567" w:rsidRPr="00E56567" w:rsidRDefault="00E56567" w:rsidP="001A6203">
      <w:pPr>
        <w:numPr>
          <w:ilvl w:val="0"/>
          <w:numId w:val="47"/>
        </w:numPr>
        <w:tabs>
          <w:tab w:val="num" w:pos="720"/>
        </w:tabs>
        <w:spacing w:line="276" w:lineRule="auto"/>
        <w:rPr>
          <w:rFonts w:ascii="Arial" w:hAnsi="Arial" w:cs="Arial"/>
          <w:sz w:val="22"/>
          <w:szCs w:val="22"/>
          <w:lang w:val="en-AU"/>
        </w:rPr>
      </w:pPr>
      <w:r w:rsidRPr="00E56567">
        <w:rPr>
          <w:rFonts w:ascii="Arial" w:hAnsi="Arial" w:cs="Arial"/>
          <w:sz w:val="22"/>
          <w:szCs w:val="22"/>
          <w:lang w:val="en-AU"/>
        </w:rPr>
        <w:t>Recreational facilities</w:t>
      </w:r>
    </w:p>
    <w:p w14:paraId="563BDD39" w14:textId="77777777" w:rsidR="00E56567" w:rsidRPr="00E56567" w:rsidRDefault="00E56567" w:rsidP="001A6203">
      <w:pPr>
        <w:numPr>
          <w:ilvl w:val="0"/>
          <w:numId w:val="47"/>
        </w:numPr>
        <w:tabs>
          <w:tab w:val="num" w:pos="720"/>
        </w:tabs>
        <w:spacing w:line="276" w:lineRule="auto"/>
        <w:rPr>
          <w:rFonts w:ascii="Arial" w:hAnsi="Arial" w:cs="Arial"/>
          <w:sz w:val="22"/>
          <w:szCs w:val="22"/>
          <w:lang w:val="en-AU"/>
        </w:rPr>
      </w:pPr>
      <w:r w:rsidRPr="00E56567">
        <w:rPr>
          <w:rFonts w:ascii="Arial" w:hAnsi="Arial" w:cs="Arial"/>
          <w:sz w:val="22"/>
          <w:szCs w:val="22"/>
          <w:lang w:val="en-AU"/>
        </w:rPr>
        <w:t>Family support services</w:t>
      </w:r>
    </w:p>
    <w:p w14:paraId="51A2A48E" w14:textId="77777777" w:rsidR="00E56567" w:rsidRPr="00E56567" w:rsidRDefault="00E56567" w:rsidP="001A6203">
      <w:pPr>
        <w:numPr>
          <w:ilvl w:val="0"/>
          <w:numId w:val="47"/>
        </w:numPr>
        <w:tabs>
          <w:tab w:val="num" w:pos="720"/>
        </w:tabs>
        <w:spacing w:line="276" w:lineRule="auto"/>
        <w:rPr>
          <w:rFonts w:ascii="Arial" w:hAnsi="Arial" w:cs="Arial"/>
          <w:sz w:val="22"/>
          <w:szCs w:val="22"/>
          <w:lang w:val="en-AU"/>
        </w:rPr>
      </w:pPr>
      <w:r w:rsidRPr="00E56567">
        <w:rPr>
          <w:rFonts w:ascii="Arial" w:hAnsi="Arial" w:cs="Arial"/>
          <w:sz w:val="22"/>
          <w:szCs w:val="22"/>
          <w:lang w:val="en-AU"/>
        </w:rPr>
        <w:t>Environmental sustainability</w:t>
      </w:r>
    </w:p>
    <w:p w14:paraId="678FB50C" w14:textId="77777777" w:rsidR="00E56567" w:rsidRPr="00E56567" w:rsidRDefault="00E56567" w:rsidP="001A6203">
      <w:pPr>
        <w:numPr>
          <w:ilvl w:val="0"/>
          <w:numId w:val="47"/>
        </w:numPr>
        <w:tabs>
          <w:tab w:val="num" w:pos="720"/>
        </w:tabs>
        <w:spacing w:line="276" w:lineRule="auto"/>
        <w:rPr>
          <w:rFonts w:ascii="Arial" w:hAnsi="Arial" w:cs="Arial"/>
          <w:sz w:val="22"/>
          <w:szCs w:val="22"/>
          <w:lang w:val="en-AU"/>
        </w:rPr>
      </w:pPr>
      <w:r w:rsidRPr="00E56567">
        <w:rPr>
          <w:rFonts w:ascii="Arial" w:hAnsi="Arial" w:cs="Arial"/>
          <w:sz w:val="22"/>
          <w:szCs w:val="22"/>
          <w:lang w:val="en-AU"/>
        </w:rPr>
        <w:t>Business/ Community development/ Tourism</w:t>
      </w:r>
    </w:p>
    <w:p w14:paraId="0F2188EB" w14:textId="77777777" w:rsidR="00E56567" w:rsidRPr="00E56567" w:rsidRDefault="00E56567" w:rsidP="001A6203">
      <w:pPr>
        <w:numPr>
          <w:ilvl w:val="0"/>
          <w:numId w:val="47"/>
        </w:numPr>
        <w:tabs>
          <w:tab w:val="num" w:pos="720"/>
        </w:tabs>
        <w:spacing w:line="276" w:lineRule="auto"/>
        <w:rPr>
          <w:rFonts w:ascii="Arial" w:hAnsi="Arial" w:cs="Arial"/>
          <w:sz w:val="22"/>
          <w:szCs w:val="22"/>
          <w:lang w:val="en-AU"/>
        </w:rPr>
      </w:pPr>
      <w:r w:rsidRPr="00E56567">
        <w:rPr>
          <w:rFonts w:ascii="Arial" w:hAnsi="Arial" w:cs="Arial"/>
          <w:sz w:val="22"/>
          <w:szCs w:val="22"/>
          <w:lang w:val="en-AU"/>
        </w:rPr>
        <w:t>Traffic management</w:t>
      </w:r>
    </w:p>
    <w:p w14:paraId="148E6701" w14:textId="77777777" w:rsidR="00E56567" w:rsidRPr="00E56567" w:rsidRDefault="00E56567" w:rsidP="001A6203">
      <w:pPr>
        <w:numPr>
          <w:ilvl w:val="0"/>
          <w:numId w:val="47"/>
        </w:numPr>
        <w:tabs>
          <w:tab w:val="num" w:pos="720"/>
        </w:tabs>
        <w:spacing w:line="276" w:lineRule="auto"/>
        <w:rPr>
          <w:rFonts w:ascii="Arial" w:hAnsi="Arial" w:cs="Arial"/>
          <w:sz w:val="22"/>
          <w:szCs w:val="22"/>
          <w:lang w:val="en-AU"/>
        </w:rPr>
      </w:pPr>
      <w:r w:rsidRPr="00E56567">
        <w:rPr>
          <w:rFonts w:ascii="Arial" w:hAnsi="Arial" w:cs="Arial"/>
          <w:sz w:val="22"/>
          <w:szCs w:val="22"/>
          <w:lang w:val="en-AU"/>
        </w:rPr>
        <w:t>Unsealed roads</w:t>
      </w:r>
    </w:p>
    <w:p w14:paraId="74F3CA67" w14:textId="77777777" w:rsidR="00C240EC" w:rsidRPr="00F47B9B" w:rsidRDefault="00C240EC" w:rsidP="00C240EC">
      <w:pPr>
        <w:spacing w:line="276" w:lineRule="auto"/>
        <w:rPr>
          <w:rFonts w:ascii="Arial" w:hAnsi="Arial" w:cs="Arial"/>
          <w:sz w:val="22"/>
          <w:szCs w:val="22"/>
          <w:lang w:val="en-AU"/>
        </w:rPr>
      </w:pPr>
      <w:r w:rsidRPr="00F47B9B">
        <w:rPr>
          <w:rFonts w:ascii="Arial" w:hAnsi="Arial" w:cs="Arial"/>
          <w:b/>
          <w:sz w:val="22"/>
          <w:szCs w:val="22"/>
        </w:rPr>
        <w:t>Most favourably disposed towards Council</w:t>
      </w:r>
    </w:p>
    <w:p w14:paraId="1B9BDDA4" w14:textId="77777777" w:rsidR="00E56567" w:rsidRPr="00E56567" w:rsidRDefault="00E56567" w:rsidP="001A6203">
      <w:pPr>
        <w:numPr>
          <w:ilvl w:val="0"/>
          <w:numId w:val="48"/>
        </w:numPr>
        <w:tabs>
          <w:tab w:val="num" w:pos="720"/>
        </w:tabs>
        <w:spacing w:line="276" w:lineRule="auto"/>
        <w:rPr>
          <w:rFonts w:ascii="Arial" w:hAnsi="Arial" w:cs="Arial"/>
          <w:sz w:val="22"/>
          <w:szCs w:val="22"/>
          <w:lang w:val="en-AU"/>
        </w:rPr>
      </w:pPr>
      <w:r w:rsidRPr="00E56567">
        <w:rPr>
          <w:rFonts w:ascii="Arial" w:hAnsi="Arial" w:cs="Arial"/>
          <w:sz w:val="22"/>
          <w:szCs w:val="22"/>
          <w:lang w:val="en-AU"/>
        </w:rPr>
        <w:t>Aged 65+ years</w:t>
      </w:r>
    </w:p>
    <w:p w14:paraId="45928C28" w14:textId="77777777" w:rsidR="00E56567" w:rsidRPr="00E56567" w:rsidRDefault="00E56567" w:rsidP="001A6203">
      <w:pPr>
        <w:numPr>
          <w:ilvl w:val="0"/>
          <w:numId w:val="48"/>
        </w:numPr>
        <w:tabs>
          <w:tab w:val="num" w:pos="720"/>
        </w:tabs>
        <w:spacing w:line="276" w:lineRule="auto"/>
        <w:rPr>
          <w:rFonts w:ascii="Arial" w:hAnsi="Arial" w:cs="Arial"/>
          <w:sz w:val="22"/>
          <w:szCs w:val="22"/>
          <w:lang w:val="en-AU"/>
        </w:rPr>
      </w:pPr>
      <w:r w:rsidRPr="00E56567">
        <w:rPr>
          <w:rFonts w:ascii="Arial" w:hAnsi="Arial" w:cs="Arial"/>
          <w:sz w:val="22"/>
          <w:szCs w:val="22"/>
          <w:lang w:val="en-AU"/>
        </w:rPr>
        <w:t>Aged 18 to 34 years</w:t>
      </w:r>
    </w:p>
    <w:p w14:paraId="2217C17C" w14:textId="77777777" w:rsidR="00E56567" w:rsidRPr="00E56567" w:rsidRDefault="00E56567" w:rsidP="001A6203">
      <w:pPr>
        <w:numPr>
          <w:ilvl w:val="0"/>
          <w:numId w:val="48"/>
        </w:numPr>
        <w:tabs>
          <w:tab w:val="num" w:pos="720"/>
        </w:tabs>
        <w:spacing w:line="276" w:lineRule="auto"/>
        <w:rPr>
          <w:rFonts w:ascii="Arial" w:hAnsi="Arial" w:cs="Arial"/>
          <w:sz w:val="22"/>
          <w:szCs w:val="22"/>
          <w:lang w:val="en-AU"/>
        </w:rPr>
      </w:pPr>
      <w:r w:rsidRPr="00E56567">
        <w:rPr>
          <w:rFonts w:ascii="Arial" w:hAnsi="Arial" w:cs="Arial"/>
          <w:sz w:val="22"/>
          <w:szCs w:val="22"/>
          <w:lang w:val="en-AU"/>
        </w:rPr>
        <w:t>Metropolitan councils</w:t>
      </w:r>
    </w:p>
    <w:p w14:paraId="6DDB0AB2" w14:textId="77777777" w:rsidR="00C240EC" w:rsidRPr="00F47B9B" w:rsidRDefault="00C240EC" w:rsidP="00C240EC">
      <w:pPr>
        <w:spacing w:line="276" w:lineRule="auto"/>
        <w:rPr>
          <w:rFonts w:ascii="Arial" w:hAnsi="Arial" w:cs="Arial"/>
          <w:b/>
          <w:sz w:val="22"/>
          <w:szCs w:val="22"/>
        </w:rPr>
      </w:pPr>
      <w:r w:rsidRPr="00F47B9B">
        <w:rPr>
          <w:rFonts w:ascii="Arial" w:hAnsi="Arial" w:cs="Arial"/>
          <w:b/>
          <w:sz w:val="22"/>
          <w:szCs w:val="22"/>
        </w:rPr>
        <w:t>Least favourably disposed towards Council</w:t>
      </w:r>
    </w:p>
    <w:p w14:paraId="07363F6F" w14:textId="77777777" w:rsidR="00E53651" w:rsidRPr="00F47B9B" w:rsidRDefault="00E53651" w:rsidP="001A6203">
      <w:pPr>
        <w:numPr>
          <w:ilvl w:val="1"/>
          <w:numId w:val="8"/>
        </w:numPr>
        <w:rPr>
          <w:rFonts w:ascii="Arial" w:hAnsi="Arial" w:cs="Arial"/>
          <w:sz w:val="22"/>
          <w:szCs w:val="22"/>
          <w:lang w:val="en-AU"/>
        </w:rPr>
      </w:pPr>
      <w:r w:rsidRPr="00F47B9B">
        <w:rPr>
          <w:rFonts w:ascii="Arial" w:hAnsi="Arial" w:cs="Arial"/>
          <w:sz w:val="22"/>
          <w:szCs w:val="22"/>
          <w:lang w:val="en-AU"/>
        </w:rPr>
        <w:t>Aged 50-64 years</w:t>
      </w:r>
    </w:p>
    <w:p w14:paraId="472C4709" w14:textId="51E3F092" w:rsidR="00E53651" w:rsidRPr="00F47B9B" w:rsidRDefault="00E53651" w:rsidP="001A6203">
      <w:pPr>
        <w:numPr>
          <w:ilvl w:val="1"/>
          <w:numId w:val="8"/>
        </w:numPr>
        <w:rPr>
          <w:rFonts w:ascii="Arial" w:hAnsi="Arial" w:cs="Arial"/>
          <w:sz w:val="22"/>
          <w:szCs w:val="22"/>
          <w:lang w:val="en-AU"/>
        </w:rPr>
      </w:pPr>
      <w:r w:rsidRPr="00F47B9B">
        <w:rPr>
          <w:rFonts w:ascii="Arial" w:hAnsi="Arial" w:cs="Arial"/>
          <w:sz w:val="22"/>
          <w:szCs w:val="22"/>
          <w:lang w:val="en-AU"/>
        </w:rPr>
        <w:t xml:space="preserve">Large Rural </w:t>
      </w:r>
      <w:r w:rsidR="00E56567">
        <w:rPr>
          <w:rFonts w:ascii="Arial" w:hAnsi="Arial" w:cs="Arial"/>
          <w:sz w:val="22"/>
          <w:szCs w:val="22"/>
          <w:lang w:val="en-AU"/>
        </w:rPr>
        <w:t>councils</w:t>
      </w:r>
    </w:p>
    <w:p w14:paraId="08AE0994" w14:textId="77777777" w:rsidR="00C240EC" w:rsidRPr="00F47B9B" w:rsidRDefault="00C240EC" w:rsidP="00C240EC">
      <w:pPr>
        <w:ind w:left="1440"/>
        <w:rPr>
          <w:rFonts w:ascii="Arial" w:hAnsi="Arial" w:cs="Arial"/>
          <w:sz w:val="22"/>
          <w:szCs w:val="22"/>
          <w:lang w:val="en-AU"/>
        </w:rPr>
      </w:pPr>
    </w:p>
    <w:p w14:paraId="26050622" w14:textId="77777777" w:rsidR="00C240EC" w:rsidRPr="00F47B9B" w:rsidRDefault="00C240EC" w:rsidP="00C240EC">
      <w:pPr>
        <w:rPr>
          <w:rFonts w:ascii="Arial" w:hAnsi="Arial" w:cs="Arial"/>
          <w:b/>
          <w:sz w:val="22"/>
          <w:szCs w:val="22"/>
          <w:lang w:val="en-AU"/>
        </w:rPr>
      </w:pPr>
    </w:p>
    <w:p w14:paraId="29C9012C" w14:textId="77777777" w:rsidR="00C240EC" w:rsidRPr="00F47B9B" w:rsidRDefault="00C240EC" w:rsidP="00C240EC">
      <w:pPr>
        <w:rPr>
          <w:rFonts w:ascii="Arial" w:hAnsi="Arial" w:cs="Arial"/>
          <w:b/>
          <w:sz w:val="22"/>
          <w:szCs w:val="22"/>
          <w:lang w:val="en-AU"/>
        </w:rPr>
      </w:pPr>
    </w:p>
    <w:p w14:paraId="5F2F128D" w14:textId="77777777" w:rsidR="0078726F" w:rsidRDefault="0078726F">
      <w:pPr>
        <w:spacing w:after="160" w:line="259" w:lineRule="auto"/>
        <w:rPr>
          <w:rFonts w:ascii="Arial" w:hAnsi="Arial" w:cs="Arial"/>
          <w:b/>
          <w:sz w:val="22"/>
          <w:szCs w:val="22"/>
          <w:lang w:val="en-AU"/>
        </w:rPr>
      </w:pPr>
      <w:r>
        <w:rPr>
          <w:rFonts w:ascii="Arial" w:hAnsi="Arial" w:cs="Arial"/>
          <w:b/>
          <w:sz w:val="22"/>
          <w:szCs w:val="22"/>
          <w:lang w:val="en-AU"/>
        </w:rPr>
        <w:br w:type="page"/>
      </w:r>
    </w:p>
    <w:p w14:paraId="5FAC3483" w14:textId="25F5BBB7" w:rsidR="00C240EC" w:rsidRPr="00F47B9B" w:rsidRDefault="00BF32BD" w:rsidP="00C240EC">
      <w:pPr>
        <w:rPr>
          <w:rFonts w:ascii="Arial" w:hAnsi="Arial" w:cs="Arial"/>
          <w:b/>
          <w:sz w:val="22"/>
          <w:szCs w:val="22"/>
          <w:lang w:val="en-AU"/>
        </w:rPr>
      </w:pPr>
      <w:r>
        <w:rPr>
          <w:rFonts w:ascii="Arial" w:hAnsi="Arial" w:cs="Arial"/>
          <w:b/>
          <w:sz w:val="22"/>
          <w:szCs w:val="22"/>
          <w:lang w:val="en-AU"/>
        </w:rPr>
        <w:t>SUMMARY OF FINDINGS</w:t>
      </w:r>
    </w:p>
    <w:p w14:paraId="6C675E27" w14:textId="7C50AF68" w:rsidR="00C240EC" w:rsidRPr="00F47B9B" w:rsidRDefault="002746BB" w:rsidP="00515A3E">
      <w:pPr>
        <w:rPr>
          <w:rFonts w:ascii="Arial" w:hAnsi="Arial" w:cs="Arial"/>
          <w:b/>
          <w:sz w:val="22"/>
          <w:szCs w:val="22"/>
          <w:lang w:val="en-AU"/>
        </w:rPr>
      </w:pPr>
      <w:r w:rsidRPr="00F47B9B">
        <w:rPr>
          <w:rFonts w:ascii="Arial" w:hAnsi="Arial" w:cs="Arial"/>
          <w:b/>
          <w:sz w:val="22"/>
          <w:szCs w:val="22"/>
          <w:lang w:val="en-AU"/>
        </w:rPr>
        <w:t>201</w:t>
      </w:r>
      <w:r w:rsidR="00E56567">
        <w:rPr>
          <w:rFonts w:ascii="Arial" w:hAnsi="Arial" w:cs="Arial"/>
          <w:b/>
          <w:sz w:val="22"/>
          <w:szCs w:val="22"/>
          <w:lang w:val="en-AU"/>
        </w:rPr>
        <w:t>8</w:t>
      </w:r>
      <w:r w:rsidRPr="00F47B9B">
        <w:rPr>
          <w:rFonts w:ascii="Arial" w:hAnsi="Arial" w:cs="Arial"/>
          <w:b/>
          <w:sz w:val="22"/>
          <w:szCs w:val="22"/>
          <w:lang w:val="en-AU"/>
        </w:rPr>
        <w:t xml:space="preserve"> </w:t>
      </w:r>
      <w:r w:rsidR="000A1E02">
        <w:rPr>
          <w:rFonts w:ascii="Arial" w:hAnsi="Arial" w:cs="Arial"/>
          <w:b/>
          <w:sz w:val="22"/>
          <w:szCs w:val="22"/>
          <w:lang w:val="en-AU"/>
        </w:rPr>
        <w:t>Summary of Core Me</w:t>
      </w:r>
      <w:r w:rsidR="00BF32BD">
        <w:rPr>
          <w:rFonts w:ascii="Arial" w:hAnsi="Arial" w:cs="Arial"/>
          <w:b/>
          <w:sz w:val="22"/>
          <w:szCs w:val="22"/>
          <w:lang w:val="en-AU"/>
        </w:rPr>
        <w:t>a</w:t>
      </w:r>
      <w:r w:rsidR="000A1E02">
        <w:rPr>
          <w:rFonts w:ascii="Arial" w:hAnsi="Arial" w:cs="Arial"/>
          <w:b/>
          <w:sz w:val="22"/>
          <w:szCs w:val="22"/>
          <w:lang w:val="en-AU"/>
        </w:rPr>
        <w:t>sures Index Score Results</w:t>
      </w:r>
    </w:p>
    <w:tbl>
      <w:tblPr>
        <w:tblStyle w:val="TableGrid"/>
        <w:tblpPr w:leftFromText="180" w:rightFromText="180" w:vertAnchor="page" w:horzAnchor="margin" w:tblpY="250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913"/>
        <w:gridCol w:w="913"/>
        <w:gridCol w:w="913"/>
        <w:gridCol w:w="913"/>
        <w:gridCol w:w="913"/>
        <w:gridCol w:w="913"/>
        <w:gridCol w:w="913"/>
      </w:tblGrid>
      <w:tr w:rsidR="00E56567" w:rsidRPr="00F47B9B" w14:paraId="2FBA1632" w14:textId="0AB582B5" w:rsidTr="00E56567">
        <w:tc>
          <w:tcPr>
            <w:tcW w:w="1460" w:type="pct"/>
            <w:vAlign w:val="center"/>
          </w:tcPr>
          <w:p w14:paraId="5493F2D5" w14:textId="77777777" w:rsidR="00E56567" w:rsidRPr="00F47B9B" w:rsidRDefault="00E56567" w:rsidP="002746BB">
            <w:pPr>
              <w:rPr>
                <w:rFonts w:ascii="Arial" w:hAnsi="Arial" w:cs="Arial"/>
                <w:b/>
                <w:sz w:val="22"/>
                <w:szCs w:val="22"/>
                <w:lang w:val="en-AU"/>
              </w:rPr>
            </w:pPr>
            <w:r w:rsidRPr="00F47B9B">
              <w:rPr>
                <w:rFonts w:ascii="Arial" w:hAnsi="Arial" w:cs="Arial"/>
                <w:sz w:val="22"/>
                <w:szCs w:val="22"/>
              </w:rPr>
              <w:t>Performance Measures</w:t>
            </w:r>
          </w:p>
        </w:tc>
        <w:tc>
          <w:tcPr>
            <w:tcW w:w="506" w:type="pct"/>
            <w:vAlign w:val="center"/>
          </w:tcPr>
          <w:p w14:paraId="4AD7A82D" w14:textId="77777777" w:rsidR="00E56567" w:rsidRPr="00F47B9B" w:rsidRDefault="00E56567" w:rsidP="002746BB">
            <w:pPr>
              <w:jc w:val="center"/>
              <w:rPr>
                <w:rFonts w:ascii="Arial" w:hAnsi="Arial" w:cs="Arial"/>
                <w:b/>
                <w:sz w:val="22"/>
                <w:szCs w:val="22"/>
                <w:lang w:val="en-AU"/>
              </w:rPr>
            </w:pPr>
            <w:r w:rsidRPr="00F47B9B">
              <w:rPr>
                <w:rFonts w:ascii="Arial" w:hAnsi="Arial" w:cs="Arial"/>
                <w:sz w:val="22"/>
                <w:szCs w:val="22"/>
              </w:rPr>
              <w:t>Overall 2012</w:t>
            </w:r>
          </w:p>
        </w:tc>
        <w:tc>
          <w:tcPr>
            <w:tcW w:w="506" w:type="pct"/>
            <w:vAlign w:val="center"/>
          </w:tcPr>
          <w:p w14:paraId="4E5B952C" w14:textId="77777777" w:rsidR="00E56567" w:rsidRPr="00F47B9B" w:rsidRDefault="00E56567" w:rsidP="002746BB">
            <w:pPr>
              <w:jc w:val="center"/>
              <w:rPr>
                <w:rFonts w:ascii="Arial" w:hAnsi="Arial" w:cs="Arial"/>
                <w:b/>
                <w:sz w:val="22"/>
                <w:szCs w:val="22"/>
                <w:lang w:val="en-AU"/>
              </w:rPr>
            </w:pPr>
            <w:r w:rsidRPr="00F47B9B">
              <w:rPr>
                <w:rFonts w:ascii="Arial" w:hAnsi="Arial" w:cs="Arial"/>
                <w:sz w:val="22"/>
                <w:szCs w:val="22"/>
              </w:rPr>
              <w:t>Overall 2013</w:t>
            </w:r>
          </w:p>
        </w:tc>
        <w:tc>
          <w:tcPr>
            <w:tcW w:w="506" w:type="pct"/>
            <w:vAlign w:val="center"/>
          </w:tcPr>
          <w:p w14:paraId="2A76961F" w14:textId="00B81337" w:rsidR="00E56567" w:rsidRPr="00F47B9B" w:rsidRDefault="00E56567" w:rsidP="002746BB">
            <w:pPr>
              <w:jc w:val="center"/>
              <w:rPr>
                <w:rFonts w:ascii="Arial" w:hAnsi="Arial" w:cs="Arial"/>
                <w:b/>
                <w:sz w:val="22"/>
                <w:szCs w:val="22"/>
                <w:lang w:val="en-AU"/>
              </w:rPr>
            </w:pPr>
            <w:r>
              <w:rPr>
                <w:rFonts w:ascii="Arial" w:hAnsi="Arial" w:cs="Arial"/>
                <w:sz w:val="22"/>
                <w:szCs w:val="22"/>
              </w:rPr>
              <w:t>Overall</w:t>
            </w:r>
            <w:r w:rsidRPr="00F47B9B">
              <w:rPr>
                <w:rFonts w:ascii="Arial" w:hAnsi="Arial" w:cs="Arial"/>
                <w:sz w:val="22"/>
                <w:szCs w:val="22"/>
              </w:rPr>
              <w:t xml:space="preserve"> 2014</w:t>
            </w:r>
          </w:p>
        </w:tc>
        <w:tc>
          <w:tcPr>
            <w:tcW w:w="506" w:type="pct"/>
            <w:vAlign w:val="center"/>
          </w:tcPr>
          <w:p w14:paraId="2269F4A3" w14:textId="30C5D396" w:rsidR="00E56567" w:rsidRPr="00F47B9B" w:rsidRDefault="00E56567" w:rsidP="002746BB">
            <w:pPr>
              <w:jc w:val="center"/>
              <w:rPr>
                <w:rFonts w:ascii="Arial" w:hAnsi="Arial" w:cs="Arial"/>
                <w:b/>
                <w:sz w:val="22"/>
                <w:szCs w:val="22"/>
                <w:lang w:val="en-AU"/>
              </w:rPr>
            </w:pPr>
            <w:r w:rsidRPr="00F47B9B">
              <w:rPr>
                <w:rFonts w:ascii="Arial" w:hAnsi="Arial" w:cs="Arial"/>
                <w:sz w:val="22"/>
                <w:szCs w:val="22"/>
              </w:rPr>
              <w:t>Overall 2015</w:t>
            </w:r>
          </w:p>
        </w:tc>
        <w:tc>
          <w:tcPr>
            <w:tcW w:w="506" w:type="pct"/>
            <w:vAlign w:val="center"/>
          </w:tcPr>
          <w:p w14:paraId="55DACEBB" w14:textId="3052FA96" w:rsidR="00E56567" w:rsidRPr="00F47B9B" w:rsidRDefault="00E56567" w:rsidP="002746BB">
            <w:pPr>
              <w:jc w:val="center"/>
              <w:rPr>
                <w:rFonts w:ascii="Arial" w:hAnsi="Arial" w:cs="Arial"/>
                <w:b/>
                <w:sz w:val="22"/>
                <w:szCs w:val="22"/>
                <w:lang w:val="en-AU"/>
              </w:rPr>
            </w:pPr>
            <w:r w:rsidRPr="00F47B9B">
              <w:rPr>
                <w:rFonts w:ascii="Arial" w:hAnsi="Arial" w:cs="Arial"/>
                <w:sz w:val="22"/>
                <w:szCs w:val="22"/>
              </w:rPr>
              <w:t>Overall 2016</w:t>
            </w:r>
          </w:p>
        </w:tc>
        <w:tc>
          <w:tcPr>
            <w:tcW w:w="506" w:type="pct"/>
            <w:vAlign w:val="center"/>
          </w:tcPr>
          <w:p w14:paraId="4639BAA5" w14:textId="7A640A58" w:rsidR="00E56567" w:rsidRPr="00F47B9B" w:rsidRDefault="00E56567" w:rsidP="002746BB">
            <w:pPr>
              <w:jc w:val="center"/>
              <w:rPr>
                <w:rFonts w:ascii="Arial" w:hAnsi="Arial" w:cs="Arial"/>
                <w:b/>
                <w:sz w:val="22"/>
                <w:szCs w:val="22"/>
                <w:lang w:val="en-AU"/>
              </w:rPr>
            </w:pPr>
            <w:r w:rsidRPr="00F47B9B">
              <w:rPr>
                <w:rFonts w:ascii="Arial" w:hAnsi="Arial" w:cs="Arial"/>
                <w:sz w:val="22"/>
                <w:szCs w:val="22"/>
              </w:rPr>
              <w:t>Overall 2017</w:t>
            </w:r>
          </w:p>
        </w:tc>
        <w:tc>
          <w:tcPr>
            <w:tcW w:w="506" w:type="pct"/>
          </w:tcPr>
          <w:p w14:paraId="7064122C" w14:textId="6AEDBCDA" w:rsidR="00E56567" w:rsidRPr="00F47B9B" w:rsidRDefault="00E56567" w:rsidP="002746BB">
            <w:pPr>
              <w:jc w:val="center"/>
              <w:rPr>
                <w:rFonts w:ascii="Arial" w:hAnsi="Arial" w:cs="Arial"/>
                <w:sz w:val="22"/>
                <w:szCs w:val="22"/>
              </w:rPr>
            </w:pPr>
            <w:r w:rsidRPr="00F47B9B">
              <w:rPr>
                <w:rFonts w:ascii="Arial" w:hAnsi="Arial" w:cs="Arial"/>
                <w:sz w:val="22"/>
                <w:szCs w:val="22"/>
              </w:rPr>
              <w:t>Overall</w:t>
            </w:r>
            <w:r>
              <w:rPr>
                <w:rFonts w:ascii="Arial" w:hAnsi="Arial" w:cs="Arial"/>
                <w:sz w:val="22"/>
                <w:szCs w:val="22"/>
              </w:rPr>
              <w:t xml:space="preserve"> 2018</w:t>
            </w:r>
          </w:p>
        </w:tc>
      </w:tr>
      <w:tr w:rsidR="00E56567" w:rsidRPr="00F47B9B" w14:paraId="6D976509" w14:textId="4A1A1992" w:rsidTr="00E56567">
        <w:trPr>
          <w:trHeight w:val="953"/>
        </w:trPr>
        <w:tc>
          <w:tcPr>
            <w:tcW w:w="1460" w:type="pct"/>
          </w:tcPr>
          <w:p w14:paraId="10F2563B" w14:textId="77777777" w:rsidR="00E56567" w:rsidRPr="00F47B9B" w:rsidRDefault="00E56567" w:rsidP="00E56567">
            <w:pPr>
              <w:jc w:val="center"/>
              <w:rPr>
                <w:rFonts w:ascii="Arial" w:hAnsi="Arial" w:cs="Arial"/>
                <w:b/>
                <w:sz w:val="22"/>
                <w:szCs w:val="22"/>
                <w:lang w:val="en-AU"/>
              </w:rPr>
            </w:pPr>
            <w:r w:rsidRPr="00F47B9B">
              <w:rPr>
                <w:rFonts w:ascii="Arial" w:hAnsi="Arial" w:cs="Arial"/>
                <w:b/>
                <w:bCs/>
                <w:sz w:val="22"/>
                <w:szCs w:val="22"/>
              </w:rPr>
              <w:t>OVERALL PERFORMANCE</w:t>
            </w:r>
          </w:p>
        </w:tc>
        <w:tc>
          <w:tcPr>
            <w:tcW w:w="506" w:type="pct"/>
          </w:tcPr>
          <w:p w14:paraId="3BE2D5A6"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60</w:t>
            </w:r>
          </w:p>
        </w:tc>
        <w:tc>
          <w:tcPr>
            <w:tcW w:w="506" w:type="pct"/>
          </w:tcPr>
          <w:p w14:paraId="082B0E56"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60</w:t>
            </w:r>
          </w:p>
        </w:tc>
        <w:tc>
          <w:tcPr>
            <w:tcW w:w="506" w:type="pct"/>
          </w:tcPr>
          <w:p w14:paraId="76D1A23A"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61</w:t>
            </w:r>
          </w:p>
        </w:tc>
        <w:tc>
          <w:tcPr>
            <w:tcW w:w="506" w:type="pct"/>
          </w:tcPr>
          <w:p w14:paraId="6349729F"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60</w:t>
            </w:r>
          </w:p>
        </w:tc>
        <w:tc>
          <w:tcPr>
            <w:tcW w:w="506" w:type="pct"/>
          </w:tcPr>
          <w:p w14:paraId="13BF18CD"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59</w:t>
            </w:r>
          </w:p>
        </w:tc>
        <w:tc>
          <w:tcPr>
            <w:tcW w:w="506" w:type="pct"/>
          </w:tcPr>
          <w:p w14:paraId="25273E8D" w14:textId="77777777" w:rsidR="00E56567" w:rsidRPr="00E56567" w:rsidRDefault="00E56567" w:rsidP="00E56567">
            <w:pPr>
              <w:jc w:val="center"/>
              <w:rPr>
                <w:rFonts w:ascii="Arial" w:hAnsi="Arial" w:cs="Arial"/>
                <w:sz w:val="22"/>
                <w:szCs w:val="22"/>
                <w:lang w:val="en-AU"/>
              </w:rPr>
            </w:pPr>
            <w:r w:rsidRPr="00E56567">
              <w:rPr>
                <w:rFonts w:ascii="Arial" w:hAnsi="Arial" w:cs="Arial"/>
                <w:sz w:val="22"/>
                <w:szCs w:val="22"/>
                <w:lang w:val="en-AU"/>
              </w:rPr>
              <w:t>59</w:t>
            </w:r>
          </w:p>
        </w:tc>
        <w:tc>
          <w:tcPr>
            <w:tcW w:w="506" w:type="pct"/>
            <w:tcBorders>
              <w:top w:val="single" w:sz="8" w:space="0" w:color="FFFFFF"/>
              <w:left w:val="single" w:sz="8" w:space="0" w:color="FFFFFF"/>
              <w:bottom w:val="single" w:sz="24" w:space="0" w:color="FFFFFF"/>
              <w:right w:val="single" w:sz="8" w:space="0" w:color="FFFFFF"/>
            </w:tcBorders>
            <w:shd w:val="clear" w:color="auto" w:fill="auto"/>
          </w:tcPr>
          <w:p w14:paraId="6653CBFB" w14:textId="634A7A14" w:rsidR="00E56567" w:rsidRPr="00E56567" w:rsidRDefault="00E56567" w:rsidP="00E56567">
            <w:pPr>
              <w:jc w:val="center"/>
              <w:rPr>
                <w:rFonts w:ascii="Arial" w:hAnsi="Arial" w:cs="Arial"/>
                <w:sz w:val="22"/>
                <w:szCs w:val="22"/>
                <w:lang w:val="en-AU"/>
              </w:rPr>
            </w:pPr>
            <w:r w:rsidRPr="00E56567">
              <w:rPr>
                <w:rFonts w:ascii="Arial" w:hAnsi="Arial" w:cs="Arial"/>
                <w:sz w:val="22"/>
                <w:szCs w:val="22"/>
                <w:lang w:val="en-AU"/>
              </w:rPr>
              <w:t>59</w:t>
            </w:r>
          </w:p>
        </w:tc>
      </w:tr>
      <w:tr w:rsidR="00E56567" w:rsidRPr="00F47B9B" w14:paraId="2A52DF6E" w14:textId="37C54323" w:rsidTr="00E56567">
        <w:trPr>
          <w:trHeight w:val="1137"/>
        </w:trPr>
        <w:tc>
          <w:tcPr>
            <w:tcW w:w="1460" w:type="pct"/>
          </w:tcPr>
          <w:p w14:paraId="640C04DA" w14:textId="77777777" w:rsidR="00E56567" w:rsidRPr="00F47B9B" w:rsidRDefault="00E56567" w:rsidP="00E56567">
            <w:pPr>
              <w:spacing w:before="20" w:after="20" w:line="276" w:lineRule="auto"/>
              <w:jc w:val="center"/>
              <w:rPr>
                <w:rFonts w:ascii="Arial" w:hAnsi="Arial" w:cs="Arial"/>
                <w:sz w:val="22"/>
                <w:szCs w:val="22"/>
              </w:rPr>
            </w:pPr>
            <w:r w:rsidRPr="00F47B9B">
              <w:rPr>
                <w:rFonts w:ascii="Arial" w:hAnsi="Arial" w:cs="Arial"/>
                <w:b/>
                <w:bCs/>
                <w:sz w:val="22"/>
                <w:szCs w:val="22"/>
              </w:rPr>
              <w:t>COMMUNITY CONSULTATION</w:t>
            </w:r>
          </w:p>
          <w:p w14:paraId="3C22FF54" w14:textId="77777777" w:rsidR="00E56567" w:rsidRPr="00F47B9B" w:rsidRDefault="00E56567" w:rsidP="00E56567">
            <w:pPr>
              <w:jc w:val="center"/>
              <w:rPr>
                <w:rFonts w:ascii="Arial" w:hAnsi="Arial" w:cs="Arial"/>
                <w:b/>
                <w:sz w:val="22"/>
                <w:szCs w:val="22"/>
                <w:lang w:val="en-AU"/>
              </w:rPr>
            </w:pPr>
            <w:r w:rsidRPr="00F47B9B">
              <w:rPr>
                <w:rFonts w:ascii="Arial" w:hAnsi="Arial" w:cs="Arial"/>
                <w:sz w:val="22"/>
                <w:szCs w:val="22"/>
              </w:rPr>
              <w:t>(Community consultation and engagement)</w:t>
            </w:r>
          </w:p>
        </w:tc>
        <w:tc>
          <w:tcPr>
            <w:tcW w:w="506" w:type="pct"/>
          </w:tcPr>
          <w:p w14:paraId="25AA1514"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57</w:t>
            </w:r>
          </w:p>
        </w:tc>
        <w:tc>
          <w:tcPr>
            <w:tcW w:w="506" w:type="pct"/>
          </w:tcPr>
          <w:p w14:paraId="08F778C2"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57</w:t>
            </w:r>
          </w:p>
        </w:tc>
        <w:tc>
          <w:tcPr>
            <w:tcW w:w="506" w:type="pct"/>
          </w:tcPr>
          <w:p w14:paraId="18E071D0"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57</w:t>
            </w:r>
          </w:p>
        </w:tc>
        <w:tc>
          <w:tcPr>
            <w:tcW w:w="506" w:type="pct"/>
          </w:tcPr>
          <w:p w14:paraId="757AE90A"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56</w:t>
            </w:r>
          </w:p>
        </w:tc>
        <w:tc>
          <w:tcPr>
            <w:tcW w:w="506" w:type="pct"/>
          </w:tcPr>
          <w:p w14:paraId="074B127B"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54</w:t>
            </w:r>
          </w:p>
        </w:tc>
        <w:tc>
          <w:tcPr>
            <w:tcW w:w="506" w:type="pct"/>
          </w:tcPr>
          <w:p w14:paraId="6610B73F" w14:textId="77777777" w:rsidR="00E56567" w:rsidRPr="00E56567" w:rsidRDefault="00E56567" w:rsidP="00E56567">
            <w:pPr>
              <w:jc w:val="center"/>
              <w:rPr>
                <w:rFonts w:ascii="Arial" w:hAnsi="Arial" w:cs="Arial"/>
                <w:sz w:val="22"/>
                <w:szCs w:val="22"/>
                <w:lang w:val="en-AU"/>
              </w:rPr>
            </w:pPr>
            <w:r w:rsidRPr="00E56567">
              <w:rPr>
                <w:rFonts w:ascii="Arial" w:hAnsi="Arial" w:cs="Arial"/>
                <w:sz w:val="22"/>
                <w:szCs w:val="22"/>
                <w:lang w:val="en-AU"/>
              </w:rPr>
              <w:t>55</w:t>
            </w:r>
          </w:p>
        </w:tc>
        <w:tc>
          <w:tcPr>
            <w:tcW w:w="506" w:type="pct"/>
            <w:tcBorders>
              <w:top w:val="single" w:sz="24" w:space="0" w:color="FFFFFF"/>
              <w:left w:val="single" w:sz="8" w:space="0" w:color="FFFFFF"/>
              <w:bottom w:val="single" w:sz="8" w:space="0" w:color="FFFFFF"/>
              <w:right w:val="single" w:sz="8" w:space="0" w:color="FFFFFF"/>
            </w:tcBorders>
            <w:shd w:val="clear" w:color="auto" w:fill="auto"/>
          </w:tcPr>
          <w:p w14:paraId="25AD5F39" w14:textId="3B3A4927" w:rsidR="00E56567" w:rsidRPr="00E56567" w:rsidRDefault="00E56567" w:rsidP="00E56567">
            <w:pPr>
              <w:jc w:val="center"/>
              <w:rPr>
                <w:rFonts w:ascii="Arial" w:hAnsi="Arial" w:cs="Arial"/>
                <w:sz w:val="22"/>
                <w:szCs w:val="22"/>
                <w:lang w:val="en-AU"/>
              </w:rPr>
            </w:pPr>
            <w:r w:rsidRPr="00E56567">
              <w:rPr>
                <w:rFonts w:ascii="Arial" w:hAnsi="Arial" w:cs="Arial"/>
                <w:sz w:val="22"/>
                <w:szCs w:val="22"/>
                <w:lang w:val="en-AU"/>
              </w:rPr>
              <w:t>55</w:t>
            </w:r>
          </w:p>
        </w:tc>
      </w:tr>
      <w:tr w:rsidR="00E56567" w:rsidRPr="00F47B9B" w14:paraId="27BACA3C" w14:textId="072AC874" w:rsidTr="00E56567">
        <w:trPr>
          <w:trHeight w:val="929"/>
        </w:trPr>
        <w:tc>
          <w:tcPr>
            <w:tcW w:w="1460" w:type="pct"/>
          </w:tcPr>
          <w:p w14:paraId="485235E2" w14:textId="77777777" w:rsidR="00E56567" w:rsidRPr="00F47B9B" w:rsidRDefault="00E56567" w:rsidP="00E56567">
            <w:pPr>
              <w:spacing w:before="20" w:after="20" w:line="276" w:lineRule="auto"/>
              <w:jc w:val="center"/>
              <w:rPr>
                <w:rFonts w:ascii="Arial" w:hAnsi="Arial" w:cs="Arial"/>
                <w:sz w:val="22"/>
                <w:szCs w:val="22"/>
              </w:rPr>
            </w:pPr>
            <w:r w:rsidRPr="00F47B9B">
              <w:rPr>
                <w:rFonts w:ascii="Arial" w:hAnsi="Arial" w:cs="Arial"/>
                <w:b/>
                <w:bCs/>
                <w:sz w:val="22"/>
                <w:szCs w:val="22"/>
              </w:rPr>
              <w:t>ADVOCACY</w:t>
            </w:r>
          </w:p>
          <w:p w14:paraId="14E9FE6A" w14:textId="77777777" w:rsidR="00E56567" w:rsidRPr="00F47B9B" w:rsidRDefault="00E56567" w:rsidP="00E56567">
            <w:pPr>
              <w:jc w:val="center"/>
              <w:rPr>
                <w:rFonts w:ascii="Arial" w:hAnsi="Arial" w:cs="Arial"/>
                <w:b/>
                <w:sz w:val="22"/>
                <w:szCs w:val="22"/>
                <w:lang w:val="en-AU"/>
              </w:rPr>
            </w:pPr>
            <w:r w:rsidRPr="00F47B9B">
              <w:rPr>
                <w:rFonts w:ascii="Arial" w:hAnsi="Arial" w:cs="Arial"/>
                <w:sz w:val="22"/>
                <w:szCs w:val="22"/>
              </w:rPr>
              <w:t>(Lobbying on behalf of the community)</w:t>
            </w:r>
          </w:p>
        </w:tc>
        <w:tc>
          <w:tcPr>
            <w:tcW w:w="506" w:type="pct"/>
          </w:tcPr>
          <w:p w14:paraId="6FD1DDC7"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55</w:t>
            </w:r>
          </w:p>
        </w:tc>
        <w:tc>
          <w:tcPr>
            <w:tcW w:w="506" w:type="pct"/>
          </w:tcPr>
          <w:p w14:paraId="6136211D"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55</w:t>
            </w:r>
          </w:p>
        </w:tc>
        <w:tc>
          <w:tcPr>
            <w:tcW w:w="506" w:type="pct"/>
          </w:tcPr>
          <w:p w14:paraId="74A13F42"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56</w:t>
            </w:r>
          </w:p>
        </w:tc>
        <w:tc>
          <w:tcPr>
            <w:tcW w:w="506" w:type="pct"/>
          </w:tcPr>
          <w:p w14:paraId="6904AC21"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55</w:t>
            </w:r>
          </w:p>
        </w:tc>
        <w:tc>
          <w:tcPr>
            <w:tcW w:w="506" w:type="pct"/>
          </w:tcPr>
          <w:p w14:paraId="734C5037"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53</w:t>
            </w:r>
          </w:p>
        </w:tc>
        <w:tc>
          <w:tcPr>
            <w:tcW w:w="506" w:type="pct"/>
          </w:tcPr>
          <w:p w14:paraId="51AE5334" w14:textId="77777777" w:rsidR="00E56567" w:rsidRPr="00E56567" w:rsidRDefault="00E56567" w:rsidP="00E56567">
            <w:pPr>
              <w:jc w:val="center"/>
              <w:rPr>
                <w:rFonts w:ascii="Arial" w:hAnsi="Arial" w:cs="Arial"/>
                <w:sz w:val="22"/>
                <w:szCs w:val="22"/>
                <w:lang w:val="en-AU"/>
              </w:rPr>
            </w:pPr>
            <w:r w:rsidRPr="00E56567">
              <w:rPr>
                <w:rFonts w:ascii="Arial" w:hAnsi="Arial" w:cs="Arial"/>
                <w:sz w:val="22"/>
                <w:szCs w:val="22"/>
                <w:lang w:val="en-AU"/>
              </w:rPr>
              <w:t>54</w:t>
            </w:r>
          </w:p>
        </w:tc>
        <w:tc>
          <w:tcPr>
            <w:tcW w:w="506" w:type="pct"/>
            <w:tcBorders>
              <w:top w:val="single" w:sz="8" w:space="0" w:color="FFFFFF"/>
              <w:left w:val="single" w:sz="8" w:space="0" w:color="FFFFFF"/>
              <w:bottom w:val="single" w:sz="8" w:space="0" w:color="FFFFFF"/>
              <w:right w:val="single" w:sz="8" w:space="0" w:color="FFFFFF"/>
            </w:tcBorders>
            <w:shd w:val="clear" w:color="auto" w:fill="auto"/>
          </w:tcPr>
          <w:p w14:paraId="0F58CD34" w14:textId="46153416" w:rsidR="00E56567" w:rsidRPr="00E56567" w:rsidRDefault="00E56567" w:rsidP="00E56567">
            <w:pPr>
              <w:jc w:val="center"/>
              <w:rPr>
                <w:rFonts w:ascii="Arial" w:hAnsi="Arial" w:cs="Arial"/>
                <w:sz w:val="22"/>
                <w:szCs w:val="22"/>
                <w:lang w:val="en-AU"/>
              </w:rPr>
            </w:pPr>
            <w:r w:rsidRPr="00E56567">
              <w:rPr>
                <w:rFonts w:ascii="Arial" w:hAnsi="Arial" w:cs="Arial"/>
                <w:sz w:val="22"/>
                <w:szCs w:val="22"/>
                <w:lang w:val="en-AU"/>
              </w:rPr>
              <w:t>54</w:t>
            </w:r>
          </w:p>
        </w:tc>
      </w:tr>
      <w:tr w:rsidR="00E56567" w:rsidRPr="00F47B9B" w14:paraId="6708B4D8" w14:textId="5CC50D2B" w:rsidTr="00E56567">
        <w:trPr>
          <w:trHeight w:val="1299"/>
        </w:trPr>
        <w:tc>
          <w:tcPr>
            <w:tcW w:w="1460" w:type="pct"/>
          </w:tcPr>
          <w:p w14:paraId="43ED1931" w14:textId="77777777" w:rsidR="00E56567" w:rsidRPr="00F47B9B" w:rsidRDefault="00E56567" w:rsidP="00E56567">
            <w:pPr>
              <w:spacing w:before="20" w:after="20" w:line="276" w:lineRule="auto"/>
              <w:jc w:val="center"/>
              <w:rPr>
                <w:rFonts w:ascii="Arial" w:hAnsi="Arial" w:cs="Arial"/>
                <w:b/>
                <w:bCs/>
                <w:sz w:val="22"/>
                <w:szCs w:val="22"/>
              </w:rPr>
            </w:pPr>
            <w:r w:rsidRPr="00F47B9B">
              <w:rPr>
                <w:rFonts w:ascii="Arial" w:hAnsi="Arial" w:cs="Arial"/>
                <w:b/>
                <w:bCs/>
                <w:sz w:val="22"/>
                <w:szCs w:val="22"/>
              </w:rPr>
              <w:t>MAKING COMMUNITY DECISIONS</w:t>
            </w:r>
          </w:p>
          <w:p w14:paraId="79EC4BE2" w14:textId="77777777" w:rsidR="00E56567" w:rsidRPr="00F47B9B" w:rsidRDefault="00E56567" w:rsidP="00E56567">
            <w:pPr>
              <w:jc w:val="center"/>
              <w:rPr>
                <w:rFonts w:ascii="Arial" w:hAnsi="Arial" w:cs="Arial"/>
                <w:b/>
                <w:sz w:val="22"/>
                <w:szCs w:val="22"/>
                <w:lang w:val="en-AU"/>
              </w:rPr>
            </w:pPr>
            <w:r w:rsidRPr="00F47B9B">
              <w:rPr>
                <w:rFonts w:ascii="Arial" w:hAnsi="Arial" w:cs="Arial"/>
                <w:bCs/>
                <w:sz w:val="22"/>
                <w:szCs w:val="22"/>
              </w:rPr>
              <w:t>(Decisions made in the interest of the community)</w:t>
            </w:r>
          </w:p>
        </w:tc>
        <w:tc>
          <w:tcPr>
            <w:tcW w:w="506" w:type="pct"/>
          </w:tcPr>
          <w:p w14:paraId="79280A32"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n/a</w:t>
            </w:r>
          </w:p>
        </w:tc>
        <w:tc>
          <w:tcPr>
            <w:tcW w:w="506" w:type="pct"/>
          </w:tcPr>
          <w:p w14:paraId="101C0BFD"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n/a</w:t>
            </w:r>
          </w:p>
        </w:tc>
        <w:tc>
          <w:tcPr>
            <w:tcW w:w="506" w:type="pct"/>
          </w:tcPr>
          <w:p w14:paraId="1F04AB13"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57</w:t>
            </w:r>
          </w:p>
        </w:tc>
        <w:tc>
          <w:tcPr>
            <w:tcW w:w="506" w:type="pct"/>
          </w:tcPr>
          <w:p w14:paraId="1123BA4B"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55</w:t>
            </w:r>
          </w:p>
        </w:tc>
        <w:tc>
          <w:tcPr>
            <w:tcW w:w="506" w:type="pct"/>
          </w:tcPr>
          <w:p w14:paraId="22AE802D"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54</w:t>
            </w:r>
          </w:p>
        </w:tc>
        <w:tc>
          <w:tcPr>
            <w:tcW w:w="506" w:type="pct"/>
          </w:tcPr>
          <w:p w14:paraId="1B780947" w14:textId="77777777" w:rsidR="00E56567" w:rsidRPr="00E56567" w:rsidRDefault="00E56567" w:rsidP="00E56567">
            <w:pPr>
              <w:jc w:val="center"/>
              <w:rPr>
                <w:rFonts w:ascii="Arial" w:hAnsi="Arial" w:cs="Arial"/>
                <w:sz w:val="22"/>
                <w:szCs w:val="22"/>
                <w:lang w:val="en-AU"/>
              </w:rPr>
            </w:pPr>
            <w:r w:rsidRPr="00E56567">
              <w:rPr>
                <w:rFonts w:ascii="Arial" w:hAnsi="Arial" w:cs="Arial"/>
                <w:sz w:val="22"/>
                <w:szCs w:val="22"/>
                <w:lang w:val="en-AU"/>
              </w:rPr>
              <w:t>54</w:t>
            </w:r>
          </w:p>
        </w:tc>
        <w:tc>
          <w:tcPr>
            <w:tcW w:w="506" w:type="pct"/>
            <w:tcBorders>
              <w:top w:val="single" w:sz="8" w:space="0" w:color="FFFFFF"/>
              <w:left w:val="single" w:sz="8" w:space="0" w:color="FFFFFF"/>
              <w:bottom w:val="single" w:sz="8" w:space="0" w:color="FFFFFF"/>
              <w:right w:val="single" w:sz="8" w:space="0" w:color="FFFFFF"/>
            </w:tcBorders>
            <w:shd w:val="clear" w:color="auto" w:fill="auto"/>
          </w:tcPr>
          <w:p w14:paraId="0E971D31" w14:textId="367BFE71" w:rsidR="00E56567" w:rsidRPr="00E56567" w:rsidRDefault="00E56567" w:rsidP="00E56567">
            <w:pPr>
              <w:jc w:val="center"/>
              <w:rPr>
                <w:rFonts w:ascii="Arial" w:hAnsi="Arial" w:cs="Arial"/>
                <w:sz w:val="22"/>
                <w:szCs w:val="22"/>
                <w:lang w:val="en-AU"/>
              </w:rPr>
            </w:pPr>
            <w:r w:rsidRPr="00E56567">
              <w:rPr>
                <w:rFonts w:ascii="Arial" w:hAnsi="Arial" w:cs="Arial"/>
                <w:sz w:val="22"/>
                <w:szCs w:val="22"/>
                <w:lang w:val="en-AU"/>
              </w:rPr>
              <w:t>54</w:t>
            </w:r>
          </w:p>
        </w:tc>
      </w:tr>
      <w:tr w:rsidR="00E56567" w:rsidRPr="00F47B9B" w14:paraId="5370964D" w14:textId="564789DC" w:rsidTr="00E56567">
        <w:trPr>
          <w:trHeight w:val="950"/>
        </w:trPr>
        <w:tc>
          <w:tcPr>
            <w:tcW w:w="1460" w:type="pct"/>
          </w:tcPr>
          <w:p w14:paraId="540EAA52" w14:textId="77777777" w:rsidR="00E56567" w:rsidRPr="00F47B9B" w:rsidRDefault="00E56567" w:rsidP="00E56567">
            <w:pPr>
              <w:spacing w:before="20" w:after="20" w:line="276" w:lineRule="auto"/>
              <w:jc w:val="center"/>
              <w:rPr>
                <w:rFonts w:ascii="Arial" w:hAnsi="Arial" w:cs="Arial"/>
                <w:b/>
                <w:bCs/>
                <w:sz w:val="22"/>
                <w:szCs w:val="22"/>
              </w:rPr>
            </w:pPr>
            <w:r w:rsidRPr="00F47B9B">
              <w:rPr>
                <w:rFonts w:ascii="Arial" w:hAnsi="Arial" w:cs="Arial"/>
                <w:b/>
                <w:bCs/>
                <w:sz w:val="22"/>
                <w:szCs w:val="22"/>
              </w:rPr>
              <w:t>SEALED LOCAL ROADS</w:t>
            </w:r>
          </w:p>
          <w:p w14:paraId="51A8DC30" w14:textId="77777777" w:rsidR="00E56567" w:rsidRPr="00F47B9B" w:rsidRDefault="00E56567" w:rsidP="00E56567">
            <w:pPr>
              <w:jc w:val="center"/>
              <w:rPr>
                <w:rFonts w:ascii="Arial" w:hAnsi="Arial" w:cs="Arial"/>
                <w:b/>
                <w:sz w:val="22"/>
                <w:szCs w:val="22"/>
                <w:lang w:val="en-AU"/>
              </w:rPr>
            </w:pPr>
            <w:r w:rsidRPr="00F47B9B">
              <w:rPr>
                <w:rFonts w:ascii="Arial" w:hAnsi="Arial" w:cs="Arial"/>
                <w:bCs/>
                <w:sz w:val="22"/>
                <w:szCs w:val="22"/>
              </w:rPr>
              <w:t>(Condition of sealed local roads)</w:t>
            </w:r>
          </w:p>
        </w:tc>
        <w:tc>
          <w:tcPr>
            <w:tcW w:w="506" w:type="pct"/>
          </w:tcPr>
          <w:p w14:paraId="5613F374"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n/a</w:t>
            </w:r>
          </w:p>
        </w:tc>
        <w:tc>
          <w:tcPr>
            <w:tcW w:w="506" w:type="pct"/>
          </w:tcPr>
          <w:p w14:paraId="566F970F"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n/a</w:t>
            </w:r>
          </w:p>
        </w:tc>
        <w:tc>
          <w:tcPr>
            <w:tcW w:w="506" w:type="pct"/>
          </w:tcPr>
          <w:p w14:paraId="12030633"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55</w:t>
            </w:r>
          </w:p>
        </w:tc>
        <w:tc>
          <w:tcPr>
            <w:tcW w:w="506" w:type="pct"/>
          </w:tcPr>
          <w:p w14:paraId="19118DA6"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55</w:t>
            </w:r>
          </w:p>
        </w:tc>
        <w:tc>
          <w:tcPr>
            <w:tcW w:w="506" w:type="pct"/>
          </w:tcPr>
          <w:p w14:paraId="5173D8D8"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54</w:t>
            </w:r>
          </w:p>
        </w:tc>
        <w:tc>
          <w:tcPr>
            <w:tcW w:w="506" w:type="pct"/>
          </w:tcPr>
          <w:p w14:paraId="6452B181" w14:textId="77777777" w:rsidR="00E56567" w:rsidRPr="00E56567" w:rsidRDefault="00E56567" w:rsidP="00E56567">
            <w:pPr>
              <w:jc w:val="center"/>
              <w:rPr>
                <w:rFonts w:ascii="Arial" w:hAnsi="Arial" w:cs="Arial"/>
                <w:sz w:val="22"/>
                <w:szCs w:val="22"/>
                <w:lang w:val="en-AU"/>
              </w:rPr>
            </w:pPr>
            <w:r w:rsidRPr="00E56567">
              <w:rPr>
                <w:rFonts w:ascii="Arial" w:hAnsi="Arial" w:cs="Arial"/>
                <w:sz w:val="22"/>
                <w:szCs w:val="22"/>
                <w:lang w:val="en-AU"/>
              </w:rPr>
              <w:t>53</w:t>
            </w:r>
          </w:p>
        </w:tc>
        <w:tc>
          <w:tcPr>
            <w:tcW w:w="506" w:type="pct"/>
            <w:tcBorders>
              <w:top w:val="single" w:sz="8" w:space="0" w:color="FFFFFF"/>
              <w:left w:val="single" w:sz="8" w:space="0" w:color="FFFFFF"/>
              <w:bottom w:val="single" w:sz="8" w:space="0" w:color="FFFFFF"/>
              <w:right w:val="single" w:sz="8" w:space="0" w:color="FFFFFF"/>
            </w:tcBorders>
            <w:shd w:val="clear" w:color="auto" w:fill="auto"/>
          </w:tcPr>
          <w:p w14:paraId="1180AB72" w14:textId="4DDD15B5" w:rsidR="00E56567" w:rsidRPr="00E56567" w:rsidRDefault="00E56567" w:rsidP="00E56567">
            <w:pPr>
              <w:jc w:val="center"/>
              <w:rPr>
                <w:rFonts w:ascii="Arial" w:hAnsi="Arial" w:cs="Arial"/>
                <w:sz w:val="22"/>
                <w:szCs w:val="22"/>
                <w:lang w:val="en-AU"/>
              </w:rPr>
            </w:pPr>
            <w:r w:rsidRPr="00E56567">
              <w:rPr>
                <w:rFonts w:ascii="Arial" w:hAnsi="Arial" w:cs="Arial"/>
                <w:sz w:val="22"/>
                <w:szCs w:val="22"/>
                <w:lang w:val="en-AU"/>
              </w:rPr>
              <w:t>53</w:t>
            </w:r>
          </w:p>
        </w:tc>
      </w:tr>
      <w:tr w:rsidR="00E56567" w:rsidRPr="00F47B9B" w14:paraId="668F1ADB" w14:textId="103DE4D2" w:rsidTr="00E56567">
        <w:trPr>
          <w:trHeight w:val="752"/>
        </w:trPr>
        <w:tc>
          <w:tcPr>
            <w:tcW w:w="1460" w:type="pct"/>
          </w:tcPr>
          <w:p w14:paraId="2142EC27" w14:textId="77777777" w:rsidR="00E56567" w:rsidRPr="00F47B9B" w:rsidRDefault="00E56567" w:rsidP="00E56567">
            <w:pPr>
              <w:jc w:val="center"/>
              <w:rPr>
                <w:rFonts w:ascii="Arial" w:hAnsi="Arial" w:cs="Arial"/>
                <w:b/>
                <w:sz w:val="22"/>
                <w:szCs w:val="22"/>
                <w:lang w:val="en-AU"/>
              </w:rPr>
            </w:pPr>
            <w:r w:rsidRPr="00F47B9B">
              <w:rPr>
                <w:rFonts w:ascii="Arial" w:hAnsi="Arial" w:cs="Arial"/>
                <w:b/>
                <w:bCs/>
                <w:sz w:val="22"/>
                <w:szCs w:val="22"/>
              </w:rPr>
              <w:t>CUSTOMER SERVICE</w:t>
            </w:r>
          </w:p>
        </w:tc>
        <w:tc>
          <w:tcPr>
            <w:tcW w:w="506" w:type="pct"/>
          </w:tcPr>
          <w:p w14:paraId="1F6A6864"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71</w:t>
            </w:r>
          </w:p>
        </w:tc>
        <w:tc>
          <w:tcPr>
            <w:tcW w:w="506" w:type="pct"/>
          </w:tcPr>
          <w:p w14:paraId="50337E19"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71</w:t>
            </w:r>
          </w:p>
        </w:tc>
        <w:tc>
          <w:tcPr>
            <w:tcW w:w="506" w:type="pct"/>
          </w:tcPr>
          <w:p w14:paraId="627960A5"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72</w:t>
            </w:r>
          </w:p>
        </w:tc>
        <w:tc>
          <w:tcPr>
            <w:tcW w:w="506" w:type="pct"/>
          </w:tcPr>
          <w:p w14:paraId="657D726E"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70</w:t>
            </w:r>
          </w:p>
        </w:tc>
        <w:tc>
          <w:tcPr>
            <w:tcW w:w="506" w:type="pct"/>
          </w:tcPr>
          <w:p w14:paraId="189BD3A9"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69</w:t>
            </w:r>
          </w:p>
        </w:tc>
        <w:tc>
          <w:tcPr>
            <w:tcW w:w="506" w:type="pct"/>
          </w:tcPr>
          <w:p w14:paraId="2D13AAE0" w14:textId="77777777" w:rsidR="00E56567" w:rsidRPr="00E56567" w:rsidRDefault="00E56567" w:rsidP="00E56567">
            <w:pPr>
              <w:jc w:val="center"/>
              <w:rPr>
                <w:rFonts w:ascii="Arial" w:hAnsi="Arial" w:cs="Arial"/>
                <w:sz w:val="22"/>
                <w:szCs w:val="22"/>
                <w:lang w:val="en-AU"/>
              </w:rPr>
            </w:pPr>
            <w:r w:rsidRPr="00E56567">
              <w:rPr>
                <w:rFonts w:ascii="Arial" w:hAnsi="Arial" w:cs="Arial"/>
                <w:sz w:val="22"/>
                <w:szCs w:val="22"/>
                <w:lang w:val="en-AU"/>
              </w:rPr>
              <w:t>69</w:t>
            </w:r>
          </w:p>
        </w:tc>
        <w:tc>
          <w:tcPr>
            <w:tcW w:w="506" w:type="pct"/>
            <w:tcBorders>
              <w:top w:val="single" w:sz="8" w:space="0" w:color="FFFFFF"/>
              <w:left w:val="single" w:sz="8" w:space="0" w:color="FFFFFF"/>
              <w:bottom w:val="single" w:sz="8" w:space="0" w:color="FFFFFF"/>
              <w:right w:val="single" w:sz="8" w:space="0" w:color="FFFFFF"/>
            </w:tcBorders>
            <w:shd w:val="clear" w:color="auto" w:fill="auto"/>
          </w:tcPr>
          <w:p w14:paraId="31800CCE" w14:textId="3596A6BB" w:rsidR="00E56567" w:rsidRPr="00E56567" w:rsidRDefault="00E56567" w:rsidP="00E56567">
            <w:pPr>
              <w:jc w:val="center"/>
              <w:rPr>
                <w:rFonts w:ascii="Arial" w:hAnsi="Arial" w:cs="Arial"/>
                <w:sz w:val="22"/>
                <w:szCs w:val="22"/>
                <w:lang w:val="en-AU"/>
              </w:rPr>
            </w:pPr>
            <w:r w:rsidRPr="00E56567">
              <w:rPr>
                <w:rFonts w:ascii="Arial" w:hAnsi="Arial" w:cs="Arial"/>
                <w:sz w:val="22"/>
                <w:szCs w:val="22"/>
                <w:lang w:val="en-AU"/>
              </w:rPr>
              <w:t>70</w:t>
            </w:r>
          </w:p>
        </w:tc>
      </w:tr>
      <w:tr w:rsidR="00E56567" w:rsidRPr="00F47B9B" w14:paraId="4C73AF8C" w14:textId="1877FD60" w:rsidTr="00E56567">
        <w:trPr>
          <w:trHeight w:val="720"/>
        </w:trPr>
        <w:tc>
          <w:tcPr>
            <w:tcW w:w="1460" w:type="pct"/>
          </w:tcPr>
          <w:p w14:paraId="1B062857" w14:textId="77777777" w:rsidR="00E56567" w:rsidRPr="00F47B9B" w:rsidRDefault="00E56567" w:rsidP="00E56567">
            <w:pPr>
              <w:jc w:val="center"/>
              <w:rPr>
                <w:rFonts w:ascii="Arial" w:hAnsi="Arial" w:cs="Arial"/>
                <w:b/>
                <w:sz w:val="22"/>
                <w:szCs w:val="22"/>
                <w:lang w:val="en-AU"/>
              </w:rPr>
            </w:pPr>
            <w:r w:rsidRPr="00F47B9B">
              <w:rPr>
                <w:rFonts w:ascii="Arial" w:hAnsi="Arial" w:cs="Arial"/>
                <w:b/>
                <w:bCs/>
                <w:sz w:val="22"/>
                <w:szCs w:val="22"/>
              </w:rPr>
              <w:t>OVERALL COUNCIL DIRECTION</w:t>
            </w:r>
          </w:p>
        </w:tc>
        <w:tc>
          <w:tcPr>
            <w:tcW w:w="506" w:type="pct"/>
          </w:tcPr>
          <w:p w14:paraId="564650D8"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52</w:t>
            </w:r>
          </w:p>
        </w:tc>
        <w:tc>
          <w:tcPr>
            <w:tcW w:w="506" w:type="pct"/>
          </w:tcPr>
          <w:p w14:paraId="629853FF"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53</w:t>
            </w:r>
          </w:p>
        </w:tc>
        <w:tc>
          <w:tcPr>
            <w:tcW w:w="506" w:type="pct"/>
          </w:tcPr>
          <w:p w14:paraId="08DB3C33"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53</w:t>
            </w:r>
          </w:p>
        </w:tc>
        <w:tc>
          <w:tcPr>
            <w:tcW w:w="506" w:type="pct"/>
          </w:tcPr>
          <w:p w14:paraId="5DA12CD8"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53</w:t>
            </w:r>
          </w:p>
        </w:tc>
        <w:tc>
          <w:tcPr>
            <w:tcW w:w="506" w:type="pct"/>
          </w:tcPr>
          <w:p w14:paraId="0B423CC7" w14:textId="77777777" w:rsidR="00E56567" w:rsidRPr="00F47B9B" w:rsidRDefault="00E56567" w:rsidP="00E56567">
            <w:pPr>
              <w:jc w:val="center"/>
              <w:rPr>
                <w:rFonts w:ascii="Arial" w:hAnsi="Arial" w:cs="Arial"/>
                <w:sz w:val="22"/>
                <w:szCs w:val="22"/>
                <w:lang w:val="en-AU"/>
              </w:rPr>
            </w:pPr>
            <w:r w:rsidRPr="00F47B9B">
              <w:rPr>
                <w:rFonts w:ascii="Arial" w:hAnsi="Arial" w:cs="Arial"/>
                <w:sz w:val="22"/>
                <w:szCs w:val="22"/>
                <w:lang w:val="en-AU"/>
              </w:rPr>
              <w:t>51</w:t>
            </w:r>
          </w:p>
        </w:tc>
        <w:tc>
          <w:tcPr>
            <w:tcW w:w="506" w:type="pct"/>
          </w:tcPr>
          <w:p w14:paraId="07225DC3" w14:textId="77777777" w:rsidR="00E56567" w:rsidRPr="00E56567" w:rsidRDefault="00E56567" w:rsidP="00E56567">
            <w:pPr>
              <w:jc w:val="center"/>
              <w:rPr>
                <w:rFonts w:ascii="Arial" w:hAnsi="Arial" w:cs="Arial"/>
                <w:sz w:val="22"/>
                <w:szCs w:val="22"/>
                <w:lang w:val="en-AU"/>
              </w:rPr>
            </w:pPr>
            <w:r w:rsidRPr="00E56567">
              <w:rPr>
                <w:rFonts w:ascii="Arial" w:hAnsi="Arial" w:cs="Arial"/>
                <w:sz w:val="22"/>
                <w:szCs w:val="22"/>
                <w:lang w:val="en-AU"/>
              </w:rPr>
              <w:t>53</w:t>
            </w:r>
          </w:p>
        </w:tc>
        <w:tc>
          <w:tcPr>
            <w:tcW w:w="506" w:type="pct"/>
            <w:tcBorders>
              <w:top w:val="single" w:sz="8" w:space="0" w:color="FFFFFF"/>
              <w:left w:val="single" w:sz="8" w:space="0" w:color="FFFFFF"/>
              <w:bottom w:val="single" w:sz="8" w:space="0" w:color="FFFFFF"/>
              <w:right w:val="single" w:sz="8" w:space="0" w:color="FFFFFF"/>
            </w:tcBorders>
            <w:shd w:val="clear" w:color="auto" w:fill="auto"/>
          </w:tcPr>
          <w:p w14:paraId="4E400ABD" w14:textId="6F8735F0" w:rsidR="00E56567" w:rsidRPr="00E56567" w:rsidRDefault="00E56567" w:rsidP="00E56567">
            <w:pPr>
              <w:jc w:val="center"/>
              <w:rPr>
                <w:rFonts w:ascii="Arial" w:hAnsi="Arial" w:cs="Arial"/>
                <w:sz w:val="22"/>
                <w:szCs w:val="22"/>
                <w:lang w:val="en-AU"/>
              </w:rPr>
            </w:pPr>
            <w:r w:rsidRPr="00E56567">
              <w:rPr>
                <w:rFonts w:ascii="Arial" w:hAnsi="Arial" w:cs="Arial"/>
                <w:sz w:val="22"/>
                <w:szCs w:val="22"/>
                <w:lang w:val="en-AU"/>
              </w:rPr>
              <w:t>52</w:t>
            </w:r>
          </w:p>
        </w:tc>
      </w:tr>
    </w:tbl>
    <w:p w14:paraId="0D22600F" w14:textId="77777777" w:rsidR="002746BB" w:rsidRPr="00F47B9B" w:rsidRDefault="002746BB" w:rsidP="002746BB">
      <w:pPr>
        <w:rPr>
          <w:rFonts w:ascii="Arial" w:hAnsi="Arial" w:cs="Arial"/>
          <w:b/>
          <w:sz w:val="22"/>
          <w:szCs w:val="22"/>
          <w:lang w:val="en-AU"/>
        </w:rPr>
      </w:pPr>
    </w:p>
    <w:p w14:paraId="19A75903" w14:textId="77777777" w:rsidR="00203A10" w:rsidRDefault="00203A10">
      <w:pPr>
        <w:spacing w:after="160" w:line="259" w:lineRule="auto"/>
        <w:rPr>
          <w:rFonts w:ascii="Arial" w:hAnsi="Arial" w:cs="Arial"/>
          <w:b/>
          <w:sz w:val="22"/>
          <w:szCs w:val="22"/>
          <w:lang w:val="en-AU"/>
        </w:rPr>
      </w:pPr>
      <w:r>
        <w:rPr>
          <w:rFonts w:ascii="Arial" w:hAnsi="Arial" w:cs="Arial"/>
          <w:b/>
          <w:sz w:val="22"/>
          <w:szCs w:val="22"/>
          <w:lang w:val="en-AU"/>
        </w:rPr>
        <w:br w:type="page"/>
      </w:r>
    </w:p>
    <w:p w14:paraId="34884813" w14:textId="09BC58CD" w:rsidR="002746BB" w:rsidRPr="00F47B9B" w:rsidRDefault="002746BB" w:rsidP="002746BB">
      <w:pPr>
        <w:rPr>
          <w:rFonts w:ascii="Arial" w:hAnsi="Arial" w:cs="Arial"/>
          <w:b/>
          <w:sz w:val="22"/>
          <w:szCs w:val="22"/>
          <w:lang w:val="en-AU"/>
        </w:rPr>
      </w:pPr>
      <w:r w:rsidRPr="00F47B9B">
        <w:rPr>
          <w:rFonts w:ascii="Arial" w:hAnsi="Arial" w:cs="Arial"/>
          <w:b/>
          <w:sz w:val="22"/>
          <w:szCs w:val="22"/>
          <w:lang w:val="en-AU"/>
        </w:rPr>
        <w:lastRenderedPageBreak/>
        <w:t>201</w:t>
      </w:r>
      <w:r w:rsidR="00203A10">
        <w:rPr>
          <w:rFonts w:ascii="Arial" w:hAnsi="Arial" w:cs="Arial"/>
          <w:b/>
          <w:sz w:val="22"/>
          <w:szCs w:val="22"/>
          <w:lang w:val="en-AU"/>
        </w:rPr>
        <w:t>8</w:t>
      </w:r>
      <w:r w:rsidRPr="00F47B9B">
        <w:rPr>
          <w:rFonts w:ascii="Arial" w:hAnsi="Arial" w:cs="Arial"/>
          <w:b/>
          <w:sz w:val="22"/>
          <w:szCs w:val="22"/>
          <w:lang w:val="en-AU"/>
        </w:rPr>
        <w:t xml:space="preserve"> </w:t>
      </w:r>
      <w:r w:rsidR="000A1E02">
        <w:rPr>
          <w:rFonts w:ascii="Arial" w:hAnsi="Arial" w:cs="Arial"/>
          <w:b/>
          <w:sz w:val="22"/>
          <w:szCs w:val="22"/>
          <w:lang w:val="en-AU"/>
        </w:rPr>
        <w:t>Summary of Core Measures Detailed Analysis</w:t>
      </w:r>
    </w:p>
    <w:tbl>
      <w:tblPr>
        <w:tblStyle w:val="TableGrid"/>
        <w:tblpPr w:leftFromText="180" w:rightFromText="180" w:vertAnchor="page" w:horzAnchor="margin" w:tblpY="250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1597"/>
        <w:gridCol w:w="1597"/>
        <w:gridCol w:w="1597"/>
        <w:gridCol w:w="1597"/>
      </w:tblGrid>
      <w:tr w:rsidR="009619FD" w:rsidRPr="00F47B9B" w14:paraId="7BFB8074" w14:textId="77777777" w:rsidTr="00BB0DEE">
        <w:tc>
          <w:tcPr>
            <w:tcW w:w="3246" w:type="dxa"/>
            <w:vAlign w:val="center"/>
          </w:tcPr>
          <w:p w14:paraId="6B41DDA9" w14:textId="77777777" w:rsidR="009619FD" w:rsidRPr="00F47B9B" w:rsidRDefault="009619FD" w:rsidP="00E53651">
            <w:pPr>
              <w:rPr>
                <w:rFonts w:ascii="Arial" w:hAnsi="Arial" w:cs="Arial"/>
                <w:b/>
                <w:sz w:val="22"/>
                <w:szCs w:val="22"/>
                <w:lang w:val="en-AU"/>
              </w:rPr>
            </w:pPr>
            <w:r w:rsidRPr="00F47B9B">
              <w:rPr>
                <w:rFonts w:ascii="Arial" w:hAnsi="Arial" w:cs="Arial"/>
                <w:sz w:val="22"/>
                <w:szCs w:val="22"/>
              </w:rPr>
              <w:t>Performance Measures</w:t>
            </w:r>
          </w:p>
        </w:tc>
        <w:tc>
          <w:tcPr>
            <w:tcW w:w="1597" w:type="dxa"/>
            <w:vAlign w:val="center"/>
          </w:tcPr>
          <w:p w14:paraId="58E197A6" w14:textId="6D062255" w:rsidR="009619FD" w:rsidRPr="00F47B9B" w:rsidRDefault="009619FD" w:rsidP="00E53651">
            <w:pPr>
              <w:jc w:val="center"/>
              <w:rPr>
                <w:rFonts w:ascii="Arial" w:hAnsi="Arial" w:cs="Arial"/>
                <w:b/>
                <w:sz w:val="22"/>
                <w:szCs w:val="22"/>
                <w:lang w:val="en-AU"/>
              </w:rPr>
            </w:pPr>
            <w:r w:rsidRPr="00F47B9B">
              <w:rPr>
                <w:rFonts w:ascii="Arial" w:hAnsi="Arial" w:cs="Arial"/>
                <w:sz w:val="22"/>
                <w:szCs w:val="22"/>
              </w:rPr>
              <w:t>Overall 201</w:t>
            </w:r>
            <w:r w:rsidR="00E56567">
              <w:rPr>
                <w:rFonts w:ascii="Arial" w:hAnsi="Arial" w:cs="Arial"/>
                <w:sz w:val="22"/>
                <w:szCs w:val="22"/>
              </w:rPr>
              <w:t>8</w:t>
            </w:r>
          </w:p>
        </w:tc>
        <w:tc>
          <w:tcPr>
            <w:tcW w:w="1597" w:type="dxa"/>
            <w:vAlign w:val="center"/>
          </w:tcPr>
          <w:p w14:paraId="6183B3DD" w14:textId="4356FE7A" w:rsidR="009619FD" w:rsidRPr="00F47B9B" w:rsidRDefault="009619FD" w:rsidP="00E53651">
            <w:pPr>
              <w:jc w:val="center"/>
              <w:rPr>
                <w:rFonts w:ascii="Arial" w:hAnsi="Arial" w:cs="Arial"/>
                <w:b/>
                <w:sz w:val="22"/>
                <w:szCs w:val="22"/>
                <w:lang w:val="en-AU"/>
              </w:rPr>
            </w:pPr>
            <w:r w:rsidRPr="00F47B9B">
              <w:rPr>
                <w:rFonts w:ascii="Arial" w:hAnsi="Arial" w:cs="Arial"/>
                <w:sz w:val="22"/>
                <w:szCs w:val="22"/>
              </w:rPr>
              <w:t>Overall 201</w:t>
            </w:r>
            <w:r w:rsidR="00E56567">
              <w:rPr>
                <w:rFonts w:ascii="Arial" w:hAnsi="Arial" w:cs="Arial"/>
                <w:sz w:val="22"/>
                <w:szCs w:val="22"/>
              </w:rPr>
              <w:t>7</w:t>
            </w:r>
            <w:r w:rsidRPr="00F47B9B">
              <w:rPr>
                <w:rFonts w:ascii="Arial" w:hAnsi="Arial" w:cs="Arial"/>
                <w:sz w:val="22"/>
                <w:szCs w:val="22"/>
              </w:rPr>
              <w:t xml:space="preserve"> </w:t>
            </w:r>
          </w:p>
        </w:tc>
        <w:tc>
          <w:tcPr>
            <w:tcW w:w="1597" w:type="dxa"/>
            <w:vAlign w:val="center"/>
          </w:tcPr>
          <w:p w14:paraId="14980918" w14:textId="77777777" w:rsidR="009619FD" w:rsidRPr="00F47B9B" w:rsidRDefault="009619FD" w:rsidP="00E53651">
            <w:pPr>
              <w:jc w:val="center"/>
              <w:rPr>
                <w:rFonts w:ascii="Arial" w:hAnsi="Arial" w:cs="Arial"/>
                <w:b/>
                <w:sz w:val="22"/>
                <w:szCs w:val="22"/>
                <w:lang w:val="en-AU"/>
              </w:rPr>
            </w:pPr>
            <w:r w:rsidRPr="00F47B9B">
              <w:rPr>
                <w:rFonts w:ascii="Arial" w:hAnsi="Arial" w:cs="Arial"/>
                <w:sz w:val="22"/>
                <w:szCs w:val="22"/>
              </w:rPr>
              <w:t>Highest score</w:t>
            </w:r>
          </w:p>
        </w:tc>
        <w:tc>
          <w:tcPr>
            <w:tcW w:w="1597" w:type="dxa"/>
            <w:vAlign w:val="center"/>
          </w:tcPr>
          <w:p w14:paraId="27A18F19" w14:textId="77777777" w:rsidR="009619FD" w:rsidRPr="00F47B9B" w:rsidRDefault="009619FD" w:rsidP="00E53651">
            <w:pPr>
              <w:jc w:val="center"/>
              <w:rPr>
                <w:rFonts w:ascii="Arial" w:hAnsi="Arial" w:cs="Arial"/>
                <w:b/>
                <w:sz w:val="22"/>
                <w:szCs w:val="22"/>
                <w:lang w:val="en-AU"/>
              </w:rPr>
            </w:pPr>
            <w:r w:rsidRPr="00F47B9B">
              <w:rPr>
                <w:rFonts w:ascii="Arial" w:hAnsi="Arial" w:cs="Arial"/>
                <w:sz w:val="22"/>
                <w:szCs w:val="22"/>
              </w:rPr>
              <w:t>Lowest score</w:t>
            </w:r>
          </w:p>
        </w:tc>
      </w:tr>
      <w:tr w:rsidR="00E56567" w:rsidRPr="00F47B9B" w14:paraId="537C2C1F" w14:textId="77777777" w:rsidTr="00203A10">
        <w:trPr>
          <w:trHeight w:val="953"/>
        </w:trPr>
        <w:tc>
          <w:tcPr>
            <w:tcW w:w="3246" w:type="dxa"/>
          </w:tcPr>
          <w:p w14:paraId="7A7BE231" w14:textId="77777777" w:rsidR="00E56567" w:rsidRPr="00203A10" w:rsidRDefault="00E56567" w:rsidP="00E56567">
            <w:pPr>
              <w:jc w:val="center"/>
              <w:rPr>
                <w:rFonts w:ascii="Arial" w:hAnsi="Arial" w:cs="Arial"/>
                <w:b/>
                <w:sz w:val="22"/>
                <w:szCs w:val="22"/>
                <w:lang w:val="en-AU"/>
              </w:rPr>
            </w:pPr>
            <w:r w:rsidRPr="00203A10">
              <w:rPr>
                <w:rFonts w:ascii="Arial" w:hAnsi="Arial" w:cs="Arial"/>
                <w:b/>
                <w:bCs/>
                <w:sz w:val="22"/>
                <w:szCs w:val="22"/>
              </w:rPr>
              <w:t>OVERALL PERFORMANCE</w:t>
            </w:r>
          </w:p>
        </w:tc>
        <w:tc>
          <w:tcPr>
            <w:tcW w:w="1597" w:type="dxa"/>
            <w:tcBorders>
              <w:top w:val="single" w:sz="8" w:space="0" w:color="FFFFFF"/>
              <w:left w:val="single" w:sz="8" w:space="0" w:color="FFFFFF"/>
              <w:bottom w:val="single" w:sz="24" w:space="0" w:color="FFFFFF"/>
              <w:right w:val="single" w:sz="8" w:space="0" w:color="FFFFFF"/>
            </w:tcBorders>
            <w:shd w:val="clear" w:color="auto" w:fill="auto"/>
            <w:vAlign w:val="center"/>
          </w:tcPr>
          <w:p w14:paraId="7DA15BF9" w14:textId="48E8C3A1" w:rsidR="00E56567" w:rsidRPr="00203A10" w:rsidRDefault="00E56567" w:rsidP="00E56567">
            <w:pPr>
              <w:jc w:val="center"/>
              <w:rPr>
                <w:rFonts w:ascii="Arial" w:hAnsi="Arial" w:cs="Arial"/>
                <w:b/>
                <w:sz w:val="22"/>
                <w:szCs w:val="22"/>
                <w:lang w:val="en-AU"/>
              </w:rPr>
            </w:pPr>
            <w:r w:rsidRPr="00203A10">
              <w:rPr>
                <w:rFonts w:ascii="Arial" w:hAnsi="Arial" w:cs="Arial"/>
                <w:b/>
                <w:bCs/>
                <w:color w:val="000000" w:themeColor="text1"/>
                <w:kern w:val="24"/>
                <w:sz w:val="22"/>
                <w:szCs w:val="22"/>
              </w:rPr>
              <w:t>59</w:t>
            </w:r>
          </w:p>
        </w:tc>
        <w:tc>
          <w:tcPr>
            <w:tcW w:w="1597" w:type="dxa"/>
            <w:tcBorders>
              <w:top w:val="single" w:sz="8" w:space="0" w:color="FFFFFF"/>
              <w:left w:val="single" w:sz="8" w:space="0" w:color="FFFFFF"/>
              <w:bottom w:val="single" w:sz="24" w:space="0" w:color="FFFFFF"/>
              <w:right w:val="single" w:sz="8" w:space="0" w:color="FFFFFF"/>
            </w:tcBorders>
            <w:shd w:val="clear" w:color="auto" w:fill="auto"/>
            <w:vAlign w:val="center"/>
          </w:tcPr>
          <w:p w14:paraId="32524822" w14:textId="24A5D766"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59</w:t>
            </w:r>
          </w:p>
        </w:tc>
        <w:tc>
          <w:tcPr>
            <w:tcW w:w="1597" w:type="dxa"/>
            <w:tcBorders>
              <w:top w:val="single" w:sz="8" w:space="0" w:color="FFFFFF"/>
              <w:left w:val="single" w:sz="8" w:space="0" w:color="FFFFFF"/>
              <w:bottom w:val="single" w:sz="24" w:space="0" w:color="FFFFFF"/>
              <w:right w:val="single" w:sz="8" w:space="0" w:color="FFFFFF"/>
            </w:tcBorders>
            <w:shd w:val="clear" w:color="auto" w:fill="auto"/>
            <w:vAlign w:val="center"/>
          </w:tcPr>
          <w:p w14:paraId="19A610C1" w14:textId="09452AB7"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Metropolitan</w:t>
            </w:r>
          </w:p>
        </w:tc>
        <w:tc>
          <w:tcPr>
            <w:tcW w:w="1597" w:type="dxa"/>
            <w:tcBorders>
              <w:top w:val="single" w:sz="8" w:space="0" w:color="FFFFFF"/>
              <w:left w:val="single" w:sz="8" w:space="0" w:color="FFFFFF"/>
              <w:bottom w:val="single" w:sz="24" w:space="0" w:color="FFFFFF"/>
              <w:right w:val="single" w:sz="8" w:space="0" w:color="FFFFFF"/>
            </w:tcBorders>
            <w:shd w:val="clear" w:color="auto" w:fill="auto"/>
            <w:vAlign w:val="center"/>
          </w:tcPr>
          <w:p w14:paraId="12DD6BC5" w14:textId="3D846CF9"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Aged 50-64 years</w:t>
            </w:r>
          </w:p>
        </w:tc>
      </w:tr>
      <w:tr w:rsidR="00E56567" w:rsidRPr="00F47B9B" w14:paraId="5B7292B3" w14:textId="77777777" w:rsidTr="00203A10">
        <w:trPr>
          <w:trHeight w:val="1137"/>
        </w:trPr>
        <w:tc>
          <w:tcPr>
            <w:tcW w:w="3246" w:type="dxa"/>
          </w:tcPr>
          <w:p w14:paraId="5DB58D02" w14:textId="77777777" w:rsidR="00E56567" w:rsidRPr="00203A10" w:rsidRDefault="00E56567" w:rsidP="00E56567">
            <w:pPr>
              <w:spacing w:before="20" w:after="20" w:line="276" w:lineRule="auto"/>
              <w:jc w:val="center"/>
              <w:rPr>
                <w:rFonts w:ascii="Arial" w:hAnsi="Arial" w:cs="Arial"/>
                <w:sz w:val="22"/>
                <w:szCs w:val="22"/>
              </w:rPr>
            </w:pPr>
            <w:r w:rsidRPr="00203A10">
              <w:rPr>
                <w:rFonts w:ascii="Arial" w:hAnsi="Arial" w:cs="Arial"/>
                <w:b/>
                <w:bCs/>
                <w:sz w:val="22"/>
                <w:szCs w:val="22"/>
              </w:rPr>
              <w:t>COMMUNITY CONSULTATION</w:t>
            </w:r>
          </w:p>
          <w:p w14:paraId="18EF6736" w14:textId="77777777" w:rsidR="00E56567" w:rsidRPr="00203A10" w:rsidRDefault="00E56567" w:rsidP="00E56567">
            <w:pPr>
              <w:jc w:val="center"/>
              <w:rPr>
                <w:rFonts w:ascii="Arial" w:hAnsi="Arial" w:cs="Arial"/>
                <w:b/>
                <w:sz w:val="22"/>
                <w:szCs w:val="22"/>
                <w:lang w:val="en-AU"/>
              </w:rPr>
            </w:pPr>
            <w:r w:rsidRPr="00203A10">
              <w:rPr>
                <w:rFonts w:ascii="Arial" w:hAnsi="Arial" w:cs="Arial"/>
                <w:sz w:val="22"/>
                <w:szCs w:val="22"/>
              </w:rPr>
              <w:t>(Community consultation and engagement)</w:t>
            </w:r>
          </w:p>
        </w:tc>
        <w:tc>
          <w:tcPr>
            <w:tcW w:w="1597" w:type="dxa"/>
            <w:tcBorders>
              <w:top w:val="single" w:sz="24" w:space="0" w:color="FFFFFF"/>
              <w:left w:val="single" w:sz="8" w:space="0" w:color="FFFFFF"/>
              <w:bottom w:val="single" w:sz="8" w:space="0" w:color="FFFFFF"/>
              <w:right w:val="single" w:sz="8" w:space="0" w:color="FFFFFF"/>
            </w:tcBorders>
            <w:shd w:val="clear" w:color="auto" w:fill="auto"/>
            <w:vAlign w:val="center"/>
          </w:tcPr>
          <w:p w14:paraId="33574228" w14:textId="1C5552AB" w:rsidR="00E56567" w:rsidRPr="00203A10" w:rsidRDefault="00E56567" w:rsidP="00E56567">
            <w:pPr>
              <w:jc w:val="center"/>
              <w:rPr>
                <w:rFonts w:ascii="Arial" w:hAnsi="Arial" w:cs="Arial"/>
                <w:b/>
                <w:sz w:val="22"/>
                <w:szCs w:val="22"/>
                <w:lang w:val="en-AU"/>
              </w:rPr>
            </w:pPr>
            <w:r w:rsidRPr="00203A10">
              <w:rPr>
                <w:rFonts w:ascii="Arial" w:hAnsi="Arial" w:cs="Arial"/>
                <w:b/>
                <w:bCs/>
                <w:color w:val="000000" w:themeColor="text1"/>
                <w:kern w:val="24"/>
                <w:sz w:val="22"/>
                <w:szCs w:val="22"/>
              </w:rPr>
              <w:t>55</w:t>
            </w:r>
          </w:p>
        </w:tc>
        <w:tc>
          <w:tcPr>
            <w:tcW w:w="1597" w:type="dxa"/>
            <w:tcBorders>
              <w:top w:val="single" w:sz="24" w:space="0" w:color="FFFFFF"/>
              <w:left w:val="single" w:sz="8" w:space="0" w:color="FFFFFF"/>
              <w:bottom w:val="single" w:sz="8" w:space="0" w:color="FFFFFF"/>
              <w:right w:val="single" w:sz="8" w:space="0" w:color="FFFFFF"/>
            </w:tcBorders>
            <w:shd w:val="clear" w:color="auto" w:fill="auto"/>
            <w:vAlign w:val="center"/>
          </w:tcPr>
          <w:p w14:paraId="3591D392" w14:textId="1051252B"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55</w:t>
            </w:r>
          </w:p>
        </w:tc>
        <w:tc>
          <w:tcPr>
            <w:tcW w:w="1597" w:type="dxa"/>
            <w:tcBorders>
              <w:top w:val="single" w:sz="24" w:space="0" w:color="FFFFFF"/>
              <w:left w:val="single" w:sz="8" w:space="0" w:color="FFFFFF"/>
              <w:bottom w:val="single" w:sz="8" w:space="0" w:color="FFFFFF"/>
              <w:right w:val="single" w:sz="8" w:space="0" w:color="FFFFFF"/>
            </w:tcBorders>
            <w:shd w:val="clear" w:color="auto" w:fill="auto"/>
            <w:vAlign w:val="center"/>
          </w:tcPr>
          <w:p w14:paraId="366E561E" w14:textId="140B9B32"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Aged 18-34 years</w:t>
            </w:r>
          </w:p>
        </w:tc>
        <w:tc>
          <w:tcPr>
            <w:tcW w:w="1597" w:type="dxa"/>
            <w:tcBorders>
              <w:top w:val="single" w:sz="24" w:space="0" w:color="FFFFFF"/>
              <w:left w:val="single" w:sz="8" w:space="0" w:color="FFFFFF"/>
              <w:bottom w:val="single" w:sz="8" w:space="0" w:color="FFFFFF"/>
              <w:right w:val="single" w:sz="8" w:space="0" w:color="FFFFFF"/>
            </w:tcBorders>
            <w:shd w:val="clear" w:color="auto" w:fill="auto"/>
            <w:vAlign w:val="center"/>
          </w:tcPr>
          <w:p w14:paraId="41EA7AB7" w14:textId="1C4D85F6"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Aged 50-64 years</w:t>
            </w:r>
          </w:p>
        </w:tc>
      </w:tr>
      <w:tr w:rsidR="00E56567" w:rsidRPr="00F47B9B" w14:paraId="04C050E7" w14:textId="77777777" w:rsidTr="00203A10">
        <w:trPr>
          <w:trHeight w:val="929"/>
        </w:trPr>
        <w:tc>
          <w:tcPr>
            <w:tcW w:w="3246" w:type="dxa"/>
          </w:tcPr>
          <w:p w14:paraId="5572BD29" w14:textId="77777777" w:rsidR="00E56567" w:rsidRPr="00203A10" w:rsidRDefault="00E56567" w:rsidP="00E56567">
            <w:pPr>
              <w:spacing w:before="20" w:after="20" w:line="276" w:lineRule="auto"/>
              <w:jc w:val="center"/>
              <w:rPr>
                <w:rFonts w:ascii="Arial" w:hAnsi="Arial" w:cs="Arial"/>
                <w:sz w:val="22"/>
                <w:szCs w:val="22"/>
              </w:rPr>
            </w:pPr>
            <w:r w:rsidRPr="00203A10">
              <w:rPr>
                <w:rFonts w:ascii="Arial" w:hAnsi="Arial" w:cs="Arial"/>
                <w:b/>
                <w:bCs/>
                <w:sz w:val="22"/>
                <w:szCs w:val="22"/>
              </w:rPr>
              <w:t>ADVOCACY</w:t>
            </w:r>
          </w:p>
          <w:p w14:paraId="2DCFA975" w14:textId="77777777" w:rsidR="00E56567" w:rsidRPr="00203A10" w:rsidRDefault="00E56567" w:rsidP="00E56567">
            <w:pPr>
              <w:jc w:val="center"/>
              <w:rPr>
                <w:rFonts w:ascii="Arial" w:hAnsi="Arial" w:cs="Arial"/>
                <w:b/>
                <w:sz w:val="22"/>
                <w:szCs w:val="22"/>
                <w:lang w:val="en-AU"/>
              </w:rPr>
            </w:pPr>
            <w:r w:rsidRPr="00203A10">
              <w:rPr>
                <w:rFonts w:ascii="Arial" w:hAnsi="Arial" w:cs="Arial"/>
                <w:sz w:val="22"/>
                <w:szCs w:val="22"/>
              </w:rPr>
              <w:t>(Lobbying on behalf of the community)</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12A4C5FF" w14:textId="6518FC11" w:rsidR="00E56567" w:rsidRPr="00203A10" w:rsidRDefault="00E56567" w:rsidP="00E56567">
            <w:pPr>
              <w:jc w:val="center"/>
              <w:rPr>
                <w:rFonts w:ascii="Arial" w:hAnsi="Arial" w:cs="Arial"/>
                <w:b/>
                <w:sz w:val="22"/>
                <w:szCs w:val="22"/>
                <w:lang w:val="en-AU"/>
              </w:rPr>
            </w:pPr>
            <w:r w:rsidRPr="00203A10">
              <w:rPr>
                <w:rFonts w:ascii="Arial" w:hAnsi="Arial" w:cs="Arial"/>
                <w:b/>
                <w:bCs/>
                <w:color w:val="000000" w:themeColor="text1"/>
                <w:kern w:val="24"/>
                <w:sz w:val="22"/>
                <w:szCs w:val="22"/>
              </w:rPr>
              <w:t>54</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564C8EF8" w14:textId="0A8AFFE1"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54</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521596EF" w14:textId="11871D34"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Aged 18-34 years</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214C3CAC" w14:textId="07780BCA"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Aged 50-64 years</w:t>
            </w:r>
          </w:p>
        </w:tc>
      </w:tr>
      <w:tr w:rsidR="00E56567" w:rsidRPr="00F47B9B" w14:paraId="433D735C" w14:textId="77777777" w:rsidTr="00203A10">
        <w:trPr>
          <w:trHeight w:val="1299"/>
        </w:trPr>
        <w:tc>
          <w:tcPr>
            <w:tcW w:w="3246" w:type="dxa"/>
          </w:tcPr>
          <w:p w14:paraId="60EC6D28" w14:textId="77777777" w:rsidR="00E56567" w:rsidRPr="00203A10" w:rsidRDefault="00E56567" w:rsidP="00E56567">
            <w:pPr>
              <w:spacing w:before="20" w:after="20" w:line="276" w:lineRule="auto"/>
              <w:jc w:val="center"/>
              <w:rPr>
                <w:rFonts w:ascii="Arial" w:hAnsi="Arial" w:cs="Arial"/>
                <w:b/>
                <w:bCs/>
                <w:sz w:val="22"/>
                <w:szCs w:val="22"/>
              </w:rPr>
            </w:pPr>
            <w:r w:rsidRPr="00203A10">
              <w:rPr>
                <w:rFonts w:ascii="Arial" w:hAnsi="Arial" w:cs="Arial"/>
                <w:b/>
                <w:bCs/>
                <w:sz w:val="22"/>
                <w:szCs w:val="22"/>
              </w:rPr>
              <w:t>MAKING COMMUNITY DECISIONS</w:t>
            </w:r>
          </w:p>
          <w:p w14:paraId="69247D0F" w14:textId="77777777" w:rsidR="00E56567" w:rsidRPr="00203A10" w:rsidRDefault="00E56567" w:rsidP="00E56567">
            <w:pPr>
              <w:jc w:val="center"/>
              <w:rPr>
                <w:rFonts w:ascii="Arial" w:hAnsi="Arial" w:cs="Arial"/>
                <w:b/>
                <w:sz w:val="22"/>
                <w:szCs w:val="22"/>
                <w:lang w:val="en-AU"/>
              </w:rPr>
            </w:pPr>
            <w:r w:rsidRPr="00203A10">
              <w:rPr>
                <w:rFonts w:ascii="Arial" w:hAnsi="Arial" w:cs="Arial"/>
                <w:bCs/>
                <w:sz w:val="22"/>
                <w:szCs w:val="22"/>
              </w:rPr>
              <w:t>(Decisions made in the interest of the community)</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37DE8702" w14:textId="23690B31" w:rsidR="00E56567" w:rsidRPr="00203A10" w:rsidRDefault="00E56567" w:rsidP="00E56567">
            <w:pPr>
              <w:jc w:val="center"/>
              <w:rPr>
                <w:rFonts w:ascii="Arial" w:hAnsi="Arial" w:cs="Arial"/>
                <w:b/>
                <w:sz w:val="22"/>
                <w:szCs w:val="22"/>
                <w:lang w:val="en-AU"/>
              </w:rPr>
            </w:pPr>
            <w:r w:rsidRPr="00203A10">
              <w:rPr>
                <w:rFonts w:ascii="Arial" w:hAnsi="Arial" w:cs="Arial"/>
                <w:b/>
                <w:bCs/>
                <w:color w:val="000000" w:themeColor="text1"/>
                <w:kern w:val="24"/>
                <w:sz w:val="22"/>
                <w:szCs w:val="22"/>
              </w:rPr>
              <w:t>54</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6EEE3A68" w14:textId="0FDF233B"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54</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44438A16" w14:textId="7E574C65"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Metropolitan</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6E1553D1" w14:textId="761AC735"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Aged 50-64 years</w:t>
            </w:r>
          </w:p>
        </w:tc>
      </w:tr>
      <w:tr w:rsidR="00E56567" w:rsidRPr="00F47B9B" w14:paraId="124EC959" w14:textId="77777777" w:rsidTr="00203A10">
        <w:trPr>
          <w:trHeight w:val="950"/>
        </w:trPr>
        <w:tc>
          <w:tcPr>
            <w:tcW w:w="3246" w:type="dxa"/>
          </w:tcPr>
          <w:p w14:paraId="277F62C5" w14:textId="77777777" w:rsidR="00E56567" w:rsidRPr="00203A10" w:rsidRDefault="00E56567" w:rsidP="00E56567">
            <w:pPr>
              <w:spacing w:before="20" w:after="20" w:line="276" w:lineRule="auto"/>
              <w:jc w:val="center"/>
              <w:rPr>
                <w:rFonts w:ascii="Arial" w:hAnsi="Arial" w:cs="Arial"/>
                <w:b/>
                <w:bCs/>
                <w:sz w:val="22"/>
                <w:szCs w:val="22"/>
              </w:rPr>
            </w:pPr>
            <w:r w:rsidRPr="00203A10">
              <w:rPr>
                <w:rFonts w:ascii="Arial" w:hAnsi="Arial" w:cs="Arial"/>
                <w:b/>
                <w:bCs/>
                <w:sz w:val="22"/>
                <w:szCs w:val="22"/>
              </w:rPr>
              <w:t>SEALED LOCAL ROADS</w:t>
            </w:r>
          </w:p>
          <w:p w14:paraId="5CFCEAF1" w14:textId="77777777" w:rsidR="00E56567" w:rsidRPr="00203A10" w:rsidRDefault="00E56567" w:rsidP="00E56567">
            <w:pPr>
              <w:jc w:val="center"/>
              <w:rPr>
                <w:rFonts w:ascii="Arial" w:hAnsi="Arial" w:cs="Arial"/>
                <w:b/>
                <w:sz w:val="22"/>
                <w:szCs w:val="22"/>
                <w:lang w:val="en-AU"/>
              </w:rPr>
            </w:pPr>
            <w:r w:rsidRPr="00203A10">
              <w:rPr>
                <w:rFonts w:ascii="Arial" w:hAnsi="Arial" w:cs="Arial"/>
                <w:bCs/>
                <w:sz w:val="22"/>
                <w:szCs w:val="22"/>
              </w:rPr>
              <w:t>(Condition of sealed local roads)</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6DCE1569" w14:textId="7C593AA8" w:rsidR="00E56567" w:rsidRPr="00203A10" w:rsidRDefault="00E56567" w:rsidP="00E56567">
            <w:pPr>
              <w:jc w:val="center"/>
              <w:rPr>
                <w:rFonts w:ascii="Arial" w:hAnsi="Arial" w:cs="Arial"/>
                <w:b/>
                <w:sz w:val="22"/>
                <w:szCs w:val="22"/>
                <w:lang w:val="en-AU"/>
              </w:rPr>
            </w:pPr>
            <w:r w:rsidRPr="00203A10">
              <w:rPr>
                <w:rFonts w:ascii="Arial" w:hAnsi="Arial" w:cs="Arial"/>
                <w:b/>
                <w:bCs/>
                <w:color w:val="000000" w:themeColor="text1"/>
                <w:kern w:val="24"/>
                <w:sz w:val="22"/>
                <w:szCs w:val="22"/>
              </w:rPr>
              <w:t>53</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161852A3" w14:textId="062C295C"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53</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3E26E37F" w14:textId="673B584E"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Metropolitan</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74F26663" w14:textId="6AB796C7"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Large Rural</w:t>
            </w:r>
          </w:p>
        </w:tc>
      </w:tr>
      <w:tr w:rsidR="00E56567" w:rsidRPr="00F47B9B" w14:paraId="06A2CC0F" w14:textId="77777777" w:rsidTr="00203A10">
        <w:trPr>
          <w:trHeight w:val="752"/>
        </w:trPr>
        <w:tc>
          <w:tcPr>
            <w:tcW w:w="3246" w:type="dxa"/>
          </w:tcPr>
          <w:p w14:paraId="738F05AA" w14:textId="77777777" w:rsidR="00E56567" w:rsidRPr="00203A10" w:rsidRDefault="00E56567" w:rsidP="00E56567">
            <w:pPr>
              <w:jc w:val="center"/>
              <w:rPr>
                <w:rFonts w:ascii="Arial" w:hAnsi="Arial" w:cs="Arial"/>
                <w:b/>
                <w:sz w:val="22"/>
                <w:szCs w:val="22"/>
                <w:lang w:val="en-AU"/>
              </w:rPr>
            </w:pPr>
            <w:r w:rsidRPr="00203A10">
              <w:rPr>
                <w:rFonts w:ascii="Arial" w:hAnsi="Arial" w:cs="Arial"/>
                <w:b/>
                <w:bCs/>
                <w:sz w:val="22"/>
                <w:szCs w:val="22"/>
              </w:rPr>
              <w:t>CUSTOMER SERVICE</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50D93CA6" w14:textId="20204675" w:rsidR="00E56567" w:rsidRPr="00203A10" w:rsidRDefault="00E56567" w:rsidP="00E56567">
            <w:pPr>
              <w:jc w:val="center"/>
              <w:rPr>
                <w:rFonts w:ascii="Arial" w:hAnsi="Arial" w:cs="Arial"/>
                <w:b/>
                <w:sz w:val="22"/>
                <w:szCs w:val="22"/>
                <w:lang w:val="en-AU"/>
              </w:rPr>
            </w:pPr>
            <w:r w:rsidRPr="00203A10">
              <w:rPr>
                <w:rFonts w:ascii="Arial" w:hAnsi="Arial" w:cs="Arial"/>
                <w:b/>
                <w:bCs/>
                <w:color w:val="000000" w:themeColor="text1"/>
                <w:kern w:val="24"/>
                <w:sz w:val="22"/>
                <w:szCs w:val="22"/>
              </w:rPr>
              <w:t>70</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38F889BE" w14:textId="113BBB24"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69</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31C904E8" w14:textId="3B87163E"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Metropolitan, Regional, Aged 65+, Women</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07CE0BAE" w14:textId="486D0AE9"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Large Rural</w:t>
            </w:r>
          </w:p>
        </w:tc>
      </w:tr>
      <w:tr w:rsidR="00E56567" w:rsidRPr="00F47B9B" w14:paraId="64AB238F" w14:textId="77777777" w:rsidTr="00203A10">
        <w:trPr>
          <w:trHeight w:val="720"/>
        </w:trPr>
        <w:tc>
          <w:tcPr>
            <w:tcW w:w="3246" w:type="dxa"/>
          </w:tcPr>
          <w:p w14:paraId="2E7B179E" w14:textId="77777777" w:rsidR="00E56567" w:rsidRPr="00203A10" w:rsidRDefault="00E56567" w:rsidP="00E56567">
            <w:pPr>
              <w:jc w:val="center"/>
              <w:rPr>
                <w:rFonts w:ascii="Arial" w:hAnsi="Arial" w:cs="Arial"/>
                <w:b/>
                <w:sz w:val="22"/>
                <w:szCs w:val="22"/>
                <w:lang w:val="en-AU"/>
              </w:rPr>
            </w:pPr>
            <w:r w:rsidRPr="00203A10">
              <w:rPr>
                <w:rFonts w:ascii="Arial" w:hAnsi="Arial" w:cs="Arial"/>
                <w:b/>
                <w:bCs/>
                <w:sz w:val="22"/>
                <w:szCs w:val="22"/>
              </w:rPr>
              <w:t>OVERALL COUNCIL DIRECTION</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4345DCC5" w14:textId="1A4863F0" w:rsidR="00E56567" w:rsidRPr="00203A10" w:rsidRDefault="00E56567" w:rsidP="00E56567">
            <w:pPr>
              <w:jc w:val="center"/>
              <w:rPr>
                <w:rFonts w:ascii="Arial" w:hAnsi="Arial" w:cs="Arial"/>
                <w:b/>
                <w:sz w:val="22"/>
                <w:szCs w:val="22"/>
                <w:lang w:val="en-AU"/>
              </w:rPr>
            </w:pPr>
            <w:r w:rsidRPr="00203A10">
              <w:rPr>
                <w:rFonts w:ascii="Arial" w:hAnsi="Arial" w:cs="Arial"/>
                <w:b/>
                <w:bCs/>
                <w:color w:val="000000" w:themeColor="text1"/>
                <w:kern w:val="24"/>
                <w:sz w:val="22"/>
                <w:szCs w:val="22"/>
              </w:rPr>
              <w:t>52</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6A333945" w14:textId="662EB91D"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53</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4A2905C0" w14:textId="29807FF4"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Aged 18-34 years</w:t>
            </w:r>
          </w:p>
        </w:tc>
        <w:tc>
          <w:tcPr>
            <w:tcW w:w="1597" w:type="dxa"/>
            <w:tcBorders>
              <w:top w:val="single" w:sz="8" w:space="0" w:color="FFFFFF"/>
              <w:left w:val="single" w:sz="8" w:space="0" w:color="FFFFFF"/>
              <w:bottom w:val="single" w:sz="8" w:space="0" w:color="FFFFFF"/>
              <w:right w:val="single" w:sz="8" w:space="0" w:color="FFFFFF"/>
            </w:tcBorders>
            <w:shd w:val="clear" w:color="auto" w:fill="auto"/>
            <w:vAlign w:val="center"/>
          </w:tcPr>
          <w:p w14:paraId="22CE6FFE" w14:textId="41B97521" w:rsidR="00E56567" w:rsidRPr="00203A10" w:rsidRDefault="00E56567" w:rsidP="00E56567">
            <w:pPr>
              <w:jc w:val="center"/>
              <w:rPr>
                <w:rFonts w:ascii="Arial" w:hAnsi="Arial" w:cs="Arial"/>
                <w:sz w:val="22"/>
                <w:szCs w:val="22"/>
                <w:lang w:val="en-AU"/>
              </w:rPr>
            </w:pPr>
            <w:r w:rsidRPr="00203A10">
              <w:rPr>
                <w:rFonts w:ascii="Arial" w:hAnsi="Arial" w:cs="Arial"/>
                <w:color w:val="000000" w:themeColor="text1"/>
                <w:kern w:val="24"/>
                <w:sz w:val="22"/>
                <w:szCs w:val="22"/>
              </w:rPr>
              <w:t>Aged 50-64 years</w:t>
            </w:r>
          </w:p>
        </w:tc>
      </w:tr>
    </w:tbl>
    <w:p w14:paraId="123DE4EE" w14:textId="77777777" w:rsidR="00EF21D6" w:rsidRPr="00F47B9B" w:rsidRDefault="00EF21D6" w:rsidP="00EF21D6">
      <w:pPr>
        <w:rPr>
          <w:rFonts w:ascii="Arial" w:hAnsi="Arial" w:cs="Arial"/>
          <w:b/>
          <w:sz w:val="22"/>
          <w:szCs w:val="22"/>
          <w:lang w:val="en-AU"/>
        </w:rPr>
      </w:pPr>
    </w:p>
    <w:p w14:paraId="6B844005" w14:textId="77777777" w:rsidR="00EF21D6" w:rsidRPr="00F47B9B" w:rsidRDefault="00EF21D6" w:rsidP="00EF21D6">
      <w:pPr>
        <w:rPr>
          <w:rFonts w:ascii="Arial" w:hAnsi="Arial" w:cs="Arial"/>
          <w:b/>
          <w:sz w:val="22"/>
          <w:szCs w:val="22"/>
          <w:lang w:val="en-AU"/>
        </w:rPr>
      </w:pPr>
    </w:p>
    <w:p w14:paraId="7C3109A0" w14:textId="77777777" w:rsidR="00203A10" w:rsidRDefault="00203A10">
      <w:pPr>
        <w:spacing w:after="160" w:line="259" w:lineRule="auto"/>
        <w:rPr>
          <w:rFonts w:ascii="Arial" w:hAnsi="Arial" w:cs="Arial"/>
          <w:b/>
          <w:sz w:val="22"/>
          <w:szCs w:val="22"/>
          <w:lang w:val="en-AU"/>
        </w:rPr>
      </w:pPr>
      <w:r>
        <w:rPr>
          <w:rFonts w:ascii="Arial" w:hAnsi="Arial" w:cs="Arial"/>
          <w:b/>
          <w:sz w:val="22"/>
          <w:szCs w:val="22"/>
          <w:lang w:val="en-AU"/>
        </w:rPr>
        <w:br w:type="page"/>
      </w:r>
    </w:p>
    <w:p w14:paraId="2231BF07" w14:textId="440E85D5" w:rsidR="00EF21D6" w:rsidRPr="00F47B9B" w:rsidRDefault="00EF21D6" w:rsidP="00EF21D6">
      <w:pPr>
        <w:rPr>
          <w:rFonts w:ascii="Arial" w:hAnsi="Arial" w:cs="Arial"/>
          <w:b/>
          <w:sz w:val="22"/>
          <w:szCs w:val="22"/>
          <w:lang w:val="en-AU"/>
        </w:rPr>
      </w:pPr>
      <w:r w:rsidRPr="00F47B9B">
        <w:rPr>
          <w:rFonts w:ascii="Arial" w:hAnsi="Arial" w:cs="Arial"/>
          <w:b/>
          <w:sz w:val="22"/>
          <w:szCs w:val="22"/>
          <w:lang w:val="en-AU"/>
        </w:rPr>
        <w:lastRenderedPageBreak/>
        <w:t>201</w:t>
      </w:r>
      <w:r w:rsidR="00203A10">
        <w:rPr>
          <w:rFonts w:ascii="Arial" w:hAnsi="Arial" w:cs="Arial"/>
          <w:b/>
          <w:sz w:val="22"/>
          <w:szCs w:val="22"/>
          <w:lang w:val="en-AU"/>
        </w:rPr>
        <w:t>8</w:t>
      </w:r>
      <w:r w:rsidRPr="00F47B9B">
        <w:rPr>
          <w:rFonts w:ascii="Arial" w:hAnsi="Arial" w:cs="Arial"/>
          <w:b/>
          <w:sz w:val="22"/>
          <w:szCs w:val="22"/>
          <w:lang w:val="en-AU"/>
        </w:rPr>
        <w:t xml:space="preserve"> </w:t>
      </w:r>
      <w:r w:rsidR="000A1E02">
        <w:rPr>
          <w:rFonts w:ascii="Arial" w:hAnsi="Arial" w:cs="Arial"/>
          <w:b/>
          <w:sz w:val="22"/>
          <w:szCs w:val="22"/>
          <w:lang w:val="en-AU"/>
        </w:rPr>
        <w:t>Summary of Key Community Satisfaction Percentage Results</w:t>
      </w:r>
    </w:p>
    <w:tbl>
      <w:tblPr>
        <w:tblStyle w:val="TableGrid"/>
        <w:tblpPr w:leftFromText="180" w:rightFromText="180" w:vertAnchor="page" w:horzAnchor="margin" w:tblpXSpec="center" w:tblpY="2506"/>
        <w:tblW w:w="9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4"/>
        <w:gridCol w:w="1088"/>
        <w:gridCol w:w="1088"/>
        <w:gridCol w:w="1088"/>
        <w:gridCol w:w="1088"/>
        <w:gridCol w:w="1088"/>
        <w:gridCol w:w="1088"/>
      </w:tblGrid>
      <w:tr w:rsidR="00BB0DEE" w:rsidRPr="00F47B9B" w14:paraId="394E45F9" w14:textId="77777777" w:rsidTr="00BB0DEE">
        <w:trPr>
          <w:trHeight w:val="469"/>
        </w:trPr>
        <w:tc>
          <w:tcPr>
            <w:tcW w:w="2504" w:type="dxa"/>
            <w:vAlign w:val="center"/>
          </w:tcPr>
          <w:p w14:paraId="697A2BA2" w14:textId="77777777" w:rsidR="00BB0DEE" w:rsidRPr="00F47B9B" w:rsidRDefault="00BB0DEE" w:rsidP="00BB0DEE">
            <w:pPr>
              <w:rPr>
                <w:rFonts w:ascii="Arial" w:hAnsi="Arial" w:cs="Arial"/>
                <w:b/>
                <w:sz w:val="22"/>
                <w:szCs w:val="22"/>
                <w:lang w:val="en-AU"/>
              </w:rPr>
            </w:pPr>
          </w:p>
        </w:tc>
        <w:tc>
          <w:tcPr>
            <w:tcW w:w="1088" w:type="dxa"/>
            <w:vAlign w:val="center"/>
          </w:tcPr>
          <w:p w14:paraId="0EE8D99E" w14:textId="77777777" w:rsidR="00BB0DEE" w:rsidRPr="00F47B9B" w:rsidRDefault="00BB0DEE" w:rsidP="00BB0DEE">
            <w:pPr>
              <w:jc w:val="center"/>
              <w:rPr>
                <w:rFonts w:ascii="Arial" w:hAnsi="Arial" w:cs="Arial"/>
                <w:i/>
                <w:sz w:val="22"/>
                <w:szCs w:val="22"/>
              </w:rPr>
            </w:pPr>
            <w:r w:rsidRPr="00F47B9B">
              <w:rPr>
                <w:rFonts w:ascii="Arial" w:hAnsi="Arial" w:cs="Arial"/>
                <w:i/>
                <w:sz w:val="22"/>
                <w:szCs w:val="22"/>
              </w:rPr>
              <w:t>Very good</w:t>
            </w:r>
          </w:p>
        </w:tc>
        <w:tc>
          <w:tcPr>
            <w:tcW w:w="1088" w:type="dxa"/>
            <w:vAlign w:val="center"/>
          </w:tcPr>
          <w:p w14:paraId="15F14E3B" w14:textId="77777777" w:rsidR="00BB0DEE" w:rsidRPr="00F47B9B" w:rsidRDefault="00BB0DEE" w:rsidP="00BB0DEE">
            <w:pPr>
              <w:jc w:val="center"/>
              <w:rPr>
                <w:rFonts w:ascii="Arial" w:hAnsi="Arial" w:cs="Arial"/>
                <w:i/>
                <w:sz w:val="22"/>
                <w:szCs w:val="22"/>
              </w:rPr>
            </w:pPr>
            <w:r w:rsidRPr="00F47B9B">
              <w:rPr>
                <w:rFonts w:ascii="Arial" w:hAnsi="Arial" w:cs="Arial"/>
                <w:i/>
                <w:sz w:val="22"/>
                <w:szCs w:val="22"/>
              </w:rPr>
              <w:t>Good</w:t>
            </w:r>
          </w:p>
        </w:tc>
        <w:tc>
          <w:tcPr>
            <w:tcW w:w="1088" w:type="dxa"/>
            <w:vAlign w:val="center"/>
          </w:tcPr>
          <w:p w14:paraId="6552DA04" w14:textId="77777777" w:rsidR="00BB0DEE" w:rsidRPr="00F47B9B" w:rsidRDefault="00BB0DEE" w:rsidP="00BB0DEE">
            <w:pPr>
              <w:jc w:val="center"/>
              <w:rPr>
                <w:rFonts w:ascii="Arial" w:hAnsi="Arial" w:cs="Arial"/>
                <w:i/>
                <w:sz w:val="22"/>
                <w:szCs w:val="22"/>
              </w:rPr>
            </w:pPr>
            <w:r w:rsidRPr="00F47B9B">
              <w:rPr>
                <w:rFonts w:ascii="Arial" w:hAnsi="Arial" w:cs="Arial"/>
                <w:i/>
                <w:sz w:val="22"/>
                <w:szCs w:val="22"/>
              </w:rPr>
              <w:t>Average</w:t>
            </w:r>
          </w:p>
        </w:tc>
        <w:tc>
          <w:tcPr>
            <w:tcW w:w="1088" w:type="dxa"/>
            <w:vAlign w:val="center"/>
          </w:tcPr>
          <w:p w14:paraId="3682A837" w14:textId="77777777" w:rsidR="00BB0DEE" w:rsidRPr="00F47B9B" w:rsidRDefault="00BB0DEE" w:rsidP="00BB0DEE">
            <w:pPr>
              <w:jc w:val="center"/>
              <w:rPr>
                <w:rFonts w:ascii="Arial" w:hAnsi="Arial" w:cs="Arial"/>
                <w:i/>
                <w:sz w:val="22"/>
                <w:szCs w:val="22"/>
              </w:rPr>
            </w:pPr>
            <w:r w:rsidRPr="00F47B9B">
              <w:rPr>
                <w:rFonts w:ascii="Arial" w:hAnsi="Arial" w:cs="Arial"/>
                <w:i/>
                <w:sz w:val="22"/>
                <w:szCs w:val="22"/>
              </w:rPr>
              <w:t>Poor</w:t>
            </w:r>
          </w:p>
        </w:tc>
        <w:tc>
          <w:tcPr>
            <w:tcW w:w="1088" w:type="dxa"/>
            <w:vAlign w:val="center"/>
          </w:tcPr>
          <w:p w14:paraId="4D7C1AE0" w14:textId="77777777" w:rsidR="00BB0DEE" w:rsidRPr="00F47B9B" w:rsidRDefault="00BB0DEE" w:rsidP="00BB0DEE">
            <w:pPr>
              <w:jc w:val="center"/>
              <w:rPr>
                <w:rFonts w:ascii="Arial" w:hAnsi="Arial" w:cs="Arial"/>
                <w:i/>
                <w:sz w:val="22"/>
                <w:szCs w:val="22"/>
              </w:rPr>
            </w:pPr>
            <w:r w:rsidRPr="00F47B9B">
              <w:rPr>
                <w:rFonts w:ascii="Arial" w:hAnsi="Arial" w:cs="Arial"/>
                <w:i/>
                <w:sz w:val="22"/>
                <w:szCs w:val="22"/>
              </w:rPr>
              <w:t>Very poor</w:t>
            </w:r>
          </w:p>
        </w:tc>
        <w:tc>
          <w:tcPr>
            <w:tcW w:w="1088" w:type="dxa"/>
            <w:vAlign w:val="center"/>
          </w:tcPr>
          <w:p w14:paraId="2D1FD57F" w14:textId="77777777" w:rsidR="00BB0DEE" w:rsidRPr="00F47B9B" w:rsidRDefault="00BB0DEE" w:rsidP="00BB0DEE">
            <w:pPr>
              <w:jc w:val="center"/>
              <w:rPr>
                <w:rFonts w:ascii="Arial" w:hAnsi="Arial" w:cs="Arial"/>
                <w:i/>
                <w:sz w:val="22"/>
                <w:szCs w:val="22"/>
              </w:rPr>
            </w:pPr>
            <w:r w:rsidRPr="00F47B9B">
              <w:rPr>
                <w:rFonts w:ascii="Arial" w:hAnsi="Arial" w:cs="Arial"/>
                <w:i/>
                <w:sz w:val="22"/>
                <w:szCs w:val="22"/>
              </w:rPr>
              <w:t>Can't say</w:t>
            </w:r>
          </w:p>
        </w:tc>
      </w:tr>
      <w:tr w:rsidR="00203A10" w:rsidRPr="00F47B9B" w14:paraId="5E33BB90" w14:textId="77777777" w:rsidTr="00203A10">
        <w:trPr>
          <w:trHeight w:val="995"/>
        </w:trPr>
        <w:tc>
          <w:tcPr>
            <w:tcW w:w="2504" w:type="dxa"/>
            <w:vAlign w:val="center"/>
          </w:tcPr>
          <w:p w14:paraId="0ADF3D53" w14:textId="77777777" w:rsidR="00203A10" w:rsidRPr="00F47B9B" w:rsidRDefault="00203A10" w:rsidP="00203A10">
            <w:pPr>
              <w:rPr>
                <w:rFonts w:ascii="Arial" w:hAnsi="Arial" w:cs="Arial"/>
                <w:b/>
                <w:sz w:val="22"/>
                <w:szCs w:val="22"/>
                <w:lang w:val="en-AU"/>
              </w:rPr>
            </w:pPr>
            <w:r w:rsidRPr="00F47B9B">
              <w:rPr>
                <w:rFonts w:ascii="Arial" w:hAnsi="Arial" w:cs="Arial"/>
                <w:b/>
                <w:bCs/>
                <w:sz w:val="22"/>
                <w:szCs w:val="22"/>
              </w:rPr>
              <w:t>OVERALL PERFORMANCE</w:t>
            </w:r>
          </w:p>
        </w:tc>
        <w:tc>
          <w:tcPr>
            <w:tcW w:w="1088" w:type="dxa"/>
          </w:tcPr>
          <w:p w14:paraId="314040CA" w14:textId="7D3CA077" w:rsidR="00203A10" w:rsidRPr="00F47B9B" w:rsidRDefault="00203A10" w:rsidP="00203A10">
            <w:pPr>
              <w:jc w:val="center"/>
              <w:rPr>
                <w:rFonts w:ascii="Arial" w:hAnsi="Arial" w:cs="Arial"/>
                <w:color w:val="000000"/>
                <w:sz w:val="22"/>
                <w:szCs w:val="22"/>
              </w:rPr>
            </w:pPr>
            <w:r w:rsidRPr="0045047A">
              <w:t>9</w:t>
            </w:r>
          </w:p>
        </w:tc>
        <w:tc>
          <w:tcPr>
            <w:tcW w:w="1088" w:type="dxa"/>
          </w:tcPr>
          <w:p w14:paraId="09026299" w14:textId="7C9D780A" w:rsidR="00203A10" w:rsidRPr="00F47B9B" w:rsidRDefault="00203A10" w:rsidP="00203A10">
            <w:pPr>
              <w:jc w:val="center"/>
              <w:rPr>
                <w:rFonts w:ascii="Arial" w:hAnsi="Arial" w:cs="Arial"/>
                <w:color w:val="000000"/>
                <w:sz w:val="22"/>
                <w:szCs w:val="22"/>
              </w:rPr>
            </w:pPr>
            <w:r w:rsidRPr="0045047A">
              <w:t>37</w:t>
            </w:r>
          </w:p>
        </w:tc>
        <w:tc>
          <w:tcPr>
            <w:tcW w:w="1088" w:type="dxa"/>
          </w:tcPr>
          <w:p w14:paraId="3B8D398F" w14:textId="3818D7F8" w:rsidR="00203A10" w:rsidRPr="00F47B9B" w:rsidRDefault="00203A10" w:rsidP="00203A10">
            <w:pPr>
              <w:jc w:val="center"/>
              <w:rPr>
                <w:rFonts w:ascii="Arial" w:hAnsi="Arial" w:cs="Arial"/>
                <w:color w:val="000000"/>
                <w:sz w:val="22"/>
                <w:szCs w:val="22"/>
              </w:rPr>
            </w:pPr>
            <w:r w:rsidRPr="0045047A">
              <w:t>36</w:t>
            </w:r>
          </w:p>
        </w:tc>
        <w:tc>
          <w:tcPr>
            <w:tcW w:w="1088" w:type="dxa"/>
          </w:tcPr>
          <w:p w14:paraId="33E602B5" w14:textId="334EB0E7" w:rsidR="00203A10" w:rsidRPr="00F47B9B" w:rsidRDefault="00203A10" w:rsidP="00203A10">
            <w:pPr>
              <w:jc w:val="center"/>
              <w:rPr>
                <w:rFonts w:ascii="Arial" w:hAnsi="Arial" w:cs="Arial"/>
                <w:color w:val="000000"/>
                <w:sz w:val="22"/>
                <w:szCs w:val="22"/>
              </w:rPr>
            </w:pPr>
            <w:r w:rsidRPr="0045047A">
              <w:t>11</w:t>
            </w:r>
          </w:p>
        </w:tc>
        <w:tc>
          <w:tcPr>
            <w:tcW w:w="1088" w:type="dxa"/>
          </w:tcPr>
          <w:p w14:paraId="1A02B8D7" w14:textId="379F3117" w:rsidR="00203A10" w:rsidRPr="00F47B9B" w:rsidRDefault="00203A10" w:rsidP="00203A10">
            <w:pPr>
              <w:jc w:val="center"/>
              <w:rPr>
                <w:rFonts w:ascii="Arial" w:hAnsi="Arial" w:cs="Arial"/>
                <w:color w:val="000000"/>
                <w:sz w:val="22"/>
                <w:szCs w:val="22"/>
              </w:rPr>
            </w:pPr>
            <w:r w:rsidRPr="0045047A">
              <w:t>5</w:t>
            </w:r>
          </w:p>
        </w:tc>
        <w:tc>
          <w:tcPr>
            <w:tcW w:w="1088" w:type="dxa"/>
          </w:tcPr>
          <w:p w14:paraId="7579D6D6" w14:textId="1B27FF39" w:rsidR="00203A10" w:rsidRPr="00F47B9B" w:rsidRDefault="00203A10" w:rsidP="00203A10">
            <w:pPr>
              <w:jc w:val="center"/>
              <w:rPr>
                <w:rFonts w:ascii="Arial" w:hAnsi="Arial" w:cs="Arial"/>
                <w:color w:val="000000"/>
                <w:sz w:val="22"/>
                <w:szCs w:val="22"/>
              </w:rPr>
            </w:pPr>
            <w:r w:rsidRPr="0045047A">
              <w:t>2</w:t>
            </w:r>
          </w:p>
        </w:tc>
      </w:tr>
      <w:tr w:rsidR="00203A10" w:rsidRPr="00F47B9B" w14:paraId="2192B437" w14:textId="77777777" w:rsidTr="00203A10">
        <w:trPr>
          <w:trHeight w:val="792"/>
        </w:trPr>
        <w:tc>
          <w:tcPr>
            <w:tcW w:w="2504" w:type="dxa"/>
            <w:vAlign w:val="center"/>
          </w:tcPr>
          <w:p w14:paraId="01AF6BD7" w14:textId="77777777" w:rsidR="00203A10" w:rsidRPr="00F47B9B" w:rsidRDefault="00203A10" w:rsidP="00203A10">
            <w:pPr>
              <w:spacing w:before="20" w:after="20" w:line="276" w:lineRule="auto"/>
              <w:rPr>
                <w:rFonts w:ascii="Arial" w:hAnsi="Arial" w:cs="Arial"/>
                <w:sz w:val="22"/>
                <w:szCs w:val="22"/>
              </w:rPr>
            </w:pPr>
            <w:r w:rsidRPr="00F47B9B">
              <w:rPr>
                <w:rFonts w:ascii="Arial" w:hAnsi="Arial" w:cs="Arial"/>
                <w:b/>
                <w:bCs/>
                <w:sz w:val="22"/>
                <w:szCs w:val="22"/>
              </w:rPr>
              <w:t>COMMUNITY CONSULTATION</w:t>
            </w:r>
          </w:p>
          <w:p w14:paraId="41C8D97E" w14:textId="77777777" w:rsidR="00203A10" w:rsidRPr="00F47B9B" w:rsidRDefault="00203A10" w:rsidP="00203A10">
            <w:pPr>
              <w:rPr>
                <w:rFonts w:ascii="Arial" w:hAnsi="Arial" w:cs="Arial"/>
                <w:b/>
                <w:sz w:val="22"/>
                <w:szCs w:val="22"/>
                <w:lang w:val="en-AU"/>
              </w:rPr>
            </w:pPr>
          </w:p>
        </w:tc>
        <w:tc>
          <w:tcPr>
            <w:tcW w:w="1088" w:type="dxa"/>
          </w:tcPr>
          <w:p w14:paraId="514C8E11" w14:textId="331F9FF4" w:rsidR="00203A10" w:rsidRPr="00F47B9B" w:rsidRDefault="00203A10" w:rsidP="00203A10">
            <w:pPr>
              <w:jc w:val="center"/>
              <w:rPr>
                <w:rFonts w:ascii="Arial" w:hAnsi="Arial" w:cs="Arial"/>
                <w:color w:val="000000"/>
                <w:sz w:val="22"/>
                <w:szCs w:val="22"/>
              </w:rPr>
            </w:pPr>
            <w:r w:rsidRPr="0045047A">
              <w:t>8</w:t>
            </w:r>
          </w:p>
        </w:tc>
        <w:tc>
          <w:tcPr>
            <w:tcW w:w="1088" w:type="dxa"/>
          </w:tcPr>
          <w:p w14:paraId="00F3041C" w14:textId="6FDA4FC8" w:rsidR="00203A10" w:rsidRPr="00F47B9B" w:rsidRDefault="00203A10" w:rsidP="00203A10">
            <w:pPr>
              <w:jc w:val="center"/>
              <w:rPr>
                <w:rFonts w:ascii="Arial" w:hAnsi="Arial" w:cs="Arial"/>
                <w:color w:val="000000"/>
                <w:sz w:val="22"/>
                <w:szCs w:val="22"/>
              </w:rPr>
            </w:pPr>
            <w:r w:rsidRPr="0045047A">
              <w:t>30</w:t>
            </w:r>
          </w:p>
        </w:tc>
        <w:tc>
          <w:tcPr>
            <w:tcW w:w="1088" w:type="dxa"/>
          </w:tcPr>
          <w:p w14:paraId="05F16929" w14:textId="4A8E6615" w:rsidR="00203A10" w:rsidRPr="00F47B9B" w:rsidRDefault="00203A10" w:rsidP="00203A10">
            <w:pPr>
              <w:jc w:val="center"/>
              <w:rPr>
                <w:rFonts w:ascii="Arial" w:hAnsi="Arial" w:cs="Arial"/>
                <w:color w:val="000000"/>
                <w:sz w:val="22"/>
                <w:szCs w:val="22"/>
              </w:rPr>
            </w:pPr>
            <w:r w:rsidRPr="0045047A">
              <w:t>32</w:t>
            </w:r>
          </w:p>
        </w:tc>
        <w:tc>
          <w:tcPr>
            <w:tcW w:w="1088" w:type="dxa"/>
          </w:tcPr>
          <w:p w14:paraId="195C0C36" w14:textId="150424D9" w:rsidR="00203A10" w:rsidRPr="00F47B9B" w:rsidRDefault="00203A10" w:rsidP="00203A10">
            <w:pPr>
              <w:jc w:val="center"/>
              <w:rPr>
                <w:rFonts w:ascii="Arial" w:hAnsi="Arial" w:cs="Arial"/>
                <w:color w:val="000000"/>
                <w:sz w:val="22"/>
                <w:szCs w:val="22"/>
              </w:rPr>
            </w:pPr>
            <w:r w:rsidRPr="0045047A">
              <w:t>15</w:t>
            </w:r>
          </w:p>
        </w:tc>
        <w:tc>
          <w:tcPr>
            <w:tcW w:w="1088" w:type="dxa"/>
          </w:tcPr>
          <w:p w14:paraId="7B4D2912" w14:textId="1A8DB12D" w:rsidR="00203A10" w:rsidRPr="00F47B9B" w:rsidRDefault="00203A10" w:rsidP="00203A10">
            <w:pPr>
              <w:jc w:val="center"/>
              <w:rPr>
                <w:rFonts w:ascii="Arial" w:hAnsi="Arial" w:cs="Arial"/>
                <w:color w:val="000000"/>
                <w:sz w:val="22"/>
                <w:szCs w:val="22"/>
              </w:rPr>
            </w:pPr>
            <w:r w:rsidRPr="0045047A">
              <w:t>7</w:t>
            </w:r>
          </w:p>
        </w:tc>
        <w:tc>
          <w:tcPr>
            <w:tcW w:w="1088" w:type="dxa"/>
          </w:tcPr>
          <w:p w14:paraId="5A2D93FA" w14:textId="5B846D11" w:rsidR="00203A10" w:rsidRPr="00F47B9B" w:rsidRDefault="00203A10" w:rsidP="00203A10">
            <w:pPr>
              <w:jc w:val="center"/>
              <w:rPr>
                <w:rFonts w:ascii="Arial" w:hAnsi="Arial" w:cs="Arial"/>
                <w:color w:val="000000"/>
                <w:sz w:val="22"/>
                <w:szCs w:val="22"/>
              </w:rPr>
            </w:pPr>
            <w:r w:rsidRPr="0045047A">
              <w:t>9</w:t>
            </w:r>
          </w:p>
        </w:tc>
      </w:tr>
      <w:tr w:rsidR="00203A10" w:rsidRPr="00F47B9B" w14:paraId="40C398C3" w14:textId="77777777" w:rsidTr="00203A10">
        <w:trPr>
          <w:trHeight w:val="410"/>
        </w:trPr>
        <w:tc>
          <w:tcPr>
            <w:tcW w:w="2504" w:type="dxa"/>
            <w:vAlign w:val="center"/>
          </w:tcPr>
          <w:p w14:paraId="14186605" w14:textId="77777777" w:rsidR="00203A10" w:rsidRPr="00F47B9B" w:rsidRDefault="00203A10" w:rsidP="00203A10">
            <w:pPr>
              <w:spacing w:before="20" w:after="20" w:line="276" w:lineRule="auto"/>
              <w:rPr>
                <w:rFonts w:ascii="Arial" w:hAnsi="Arial" w:cs="Arial"/>
                <w:sz w:val="22"/>
                <w:szCs w:val="22"/>
              </w:rPr>
            </w:pPr>
            <w:r w:rsidRPr="00F47B9B">
              <w:rPr>
                <w:rFonts w:ascii="Arial" w:hAnsi="Arial" w:cs="Arial"/>
                <w:b/>
                <w:bCs/>
                <w:sz w:val="22"/>
                <w:szCs w:val="22"/>
              </w:rPr>
              <w:t>ADVOCACY</w:t>
            </w:r>
          </w:p>
          <w:p w14:paraId="070E7E99" w14:textId="77777777" w:rsidR="00203A10" w:rsidRPr="00F47B9B" w:rsidRDefault="00203A10" w:rsidP="00203A10">
            <w:pPr>
              <w:rPr>
                <w:rFonts w:ascii="Arial" w:hAnsi="Arial" w:cs="Arial"/>
                <w:b/>
                <w:sz w:val="22"/>
                <w:szCs w:val="22"/>
                <w:lang w:val="en-AU"/>
              </w:rPr>
            </w:pPr>
          </w:p>
        </w:tc>
        <w:tc>
          <w:tcPr>
            <w:tcW w:w="1088" w:type="dxa"/>
          </w:tcPr>
          <w:p w14:paraId="521B7093" w14:textId="2F60BE68" w:rsidR="00203A10" w:rsidRPr="00F47B9B" w:rsidRDefault="00203A10" w:rsidP="00203A10">
            <w:pPr>
              <w:jc w:val="center"/>
              <w:rPr>
                <w:rFonts w:ascii="Arial" w:hAnsi="Arial" w:cs="Arial"/>
                <w:color w:val="000000"/>
                <w:sz w:val="22"/>
                <w:szCs w:val="22"/>
              </w:rPr>
            </w:pPr>
            <w:r w:rsidRPr="0045047A">
              <w:t>5</w:t>
            </w:r>
          </w:p>
        </w:tc>
        <w:tc>
          <w:tcPr>
            <w:tcW w:w="1088" w:type="dxa"/>
          </w:tcPr>
          <w:p w14:paraId="01BA8BB3" w14:textId="0A710881" w:rsidR="00203A10" w:rsidRPr="00F47B9B" w:rsidRDefault="00203A10" w:rsidP="00203A10">
            <w:pPr>
              <w:jc w:val="center"/>
              <w:rPr>
                <w:rFonts w:ascii="Arial" w:hAnsi="Arial" w:cs="Arial"/>
                <w:color w:val="000000"/>
                <w:sz w:val="22"/>
                <w:szCs w:val="22"/>
              </w:rPr>
            </w:pPr>
            <w:r w:rsidRPr="0045047A">
              <w:t>24</w:t>
            </w:r>
          </w:p>
        </w:tc>
        <w:tc>
          <w:tcPr>
            <w:tcW w:w="1088" w:type="dxa"/>
          </w:tcPr>
          <w:p w14:paraId="6C8E12C3" w14:textId="5796689E" w:rsidR="00203A10" w:rsidRPr="00F47B9B" w:rsidRDefault="00203A10" w:rsidP="00203A10">
            <w:pPr>
              <w:jc w:val="center"/>
              <w:rPr>
                <w:rFonts w:ascii="Arial" w:hAnsi="Arial" w:cs="Arial"/>
                <w:color w:val="000000"/>
                <w:sz w:val="22"/>
                <w:szCs w:val="22"/>
              </w:rPr>
            </w:pPr>
            <w:r w:rsidRPr="0045047A">
              <w:t>32</w:t>
            </w:r>
          </w:p>
        </w:tc>
        <w:tc>
          <w:tcPr>
            <w:tcW w:w="1088" w:type="dxa"/>
          </w:tcPr>
          <w:p w14:paraId="2172C0A6" w14:textId="4C69DBA4" w:rsidR="00203A10" w:rsidRPr="00F47B9B" w:rsidRDefault="00203A10" w:rsidP="00203A10">
            <w:pPr>
              <w:jc w:val="center"/>
              <w:rPr>
                <w:rFonts w:ascii="Arial" w:hAnsi="Arial" w:cs="Arial"/>
                <w:color w:val="000000"/>
                <w:sz w:val="22"/>
                <w:szCs w:val="22"/>
              </w:rPr>
            </w:pPr>
            <w:r w:rsidRPr="0045047A">
              <w:t>13</w:t>
            </w:r>
          </w:p>
        </w:tc>
        <w:tc>
          <w:tcPr>
            <w:tcW w:w="1088" w:type="dxa"/>
          </w:tcPr>
          <w:p w14:paraId="4A5569CF" w14:textId="10DD647A" w:rsidR="00203A10" w:rsidRPr="00F47B9B" w:rsidRDefault="00203A10" w:rsidP="00203A10">
            <w:pPr>
              <w:jc w:val="center"/>
              <w:rPr>
                <w:rFonts w:ascii="Arial" w:hAnsi="Arial" w:cs="Arial"/>
                <w:color w:val="000000"/>
                <w:sz w:val="22"/>
                <w:szCs w:val="22"/>
              </w:rPr>
            </w:pPr>
            <w:r w:rsidRPr="0045047A">
              <w:t>5</w:t>
            </w:r>
          </w:p>
        </w:tc>
        <w:tc>
          <w:tcPr>
            <w:tcW w:w="1088" w:type="dxa"/>
          </w:tcPr>
          <w:p w14:paraId="49C90B4E" w14:textId="5CE2C4EF" w:rsidR="00203A10" w:rsidRPr="00F47B9B" w:rsidRDefault="00203A10" w:rsidP="00203A10">
            <w:pPr>
              <w:jc w:val="center"/>
              <w:rPr>
                <w:rFonts w:ascii="Arial" w:hAnsi="Arial" w:cs="Arial"/>
                <w:color w:val="000000"/>
                <w:sz w:val="22"/>
                <w:szCs w:val="22"/>
              </w:rPr>
            </w:pPr>
            <w:r w:rsidRPr="0045047A">
              <w:t>20</w:t>
            </w:r>
          </w:p>
        </w:tc>
      </w:tr>
      <w:tr w:rsidR="00203A10" w:rsidRPr="00F47B9B" w14:paraId="13C406D7" w14:textId="77777777" w:rsidTr="00203A10">
        <w:trPr>
          <w:trHeight w:val="902"/>
        </w:trPr>
        <w:tc>
          <w:tcPr>
            <w:tcW w:w="2504" w:type="dxa"/>
            <w:vAlign w:val="center"/>
          </w:tcPr>
          <w:p w14:paraId="2AC83A1F" w14:textId="77777777" w:rsidR="00203A10" w:rsidRPr="00F47B9B" w:rsidRDefault="00203A10" w:rsidP="00203A10">
            <w:pPr>
              <w:spacing w:before="20" w:after="20" w:line="276" w:lineRule="auto"/>
              <w:rPr>
                <w:rFonts w:ascii="Arial" w:hAnsi="Arial" w:cs="Arial"/>
                <w:b/>
                <w:bCs/>
                <w:sz w:val="22"/>
                <w:szCs w:val="22"/>
              </w:rPr>
            </w:pPr>
            <w:r w:rsidRPr="00F47B9B">
              <w:rPr>
                <w:rFonts w:ascii="Arial" w:hAnsi="Arial" w:cs="Arial"/>
                <w:b/>
                <w:bCs/>
                <w:sz w:val="22"/>
                <w:szCs w:val="22"/>
              </w:rPr>
              <w:t>MAKING COMMUNITY DECISIONS</w:t>
            </w:r>
          </w:p>
          <w:p w14:paraId="5E6A8376" w14:textId="77777777" w:rsidR="00203A10" w:rsidRPr="00F47B9B" w:rsidRDefault="00203A10" w:rsidP="00203A10">
            <w:pPr>
              <w:rPr>
                <w:rFonts w:ascii="Arial" w:hAnsi="Arial" w:cs="Arial"/>
                <w:b/>
                <w:sz w:val="22"/>
                <w:szCs w:val="22"/>
                <w:lang w:val="en-AU"/>
              </w:rPr>
            </w:pPr>
          </w:p>
        </w:tc>
        <w:tc>
          <w:tcPr>
            <w:tcW w:w="1088" w:type="dxa"/>
          </w:tcPr>
          <w:p w14:paraId="37423BA8" w14:textId="4AC16691" w:rsidR="00203A10" w:rsidRPr="00F47B9B" w:rsidRDefault="00203A10" w:rsidP="00203A10">
            <w:pPr>
              <w:jc w:val="center"/>
              <w:rPr>
                <w:rFonts w:ascii="Arial" w:hAnsi="Arial" w:cs="Arial"/>
                <w:color w:val="000000"/>
                <w:sz w:val="22"/>
                <w:szCs w:val="22"/>
              </w:rPr>
            </w:pPr>
            <w:r w:rsidRPr="0045047A">
              <w:t>6</w:t>
            </w:r>
          </w:p>
        </w:tc>
        <w:tc>
          <w:tcPr>
            <w:tcW w:w="1088" w:type="dxa"/>
          </w:tcPr>
          <w:p w14:paraId="02F76431" w14:textId="2C9BCCF5" w:rsidR="00203A10" w:rsidRPr="00F47B9B" w:rsidRDefault="00203A10" w:rsidP="00203A10">
            <w:pPr>
              <w:jc w:val="center"/>
              <w:rPr>
                <w:rFonts w:ascii="Arial" w:hAnsi="Arial" w:cs="Arial"/>
                <w:color w:val="000000"/>
                <w:sz w:val="22"/>
                <w:szCs w:val="22"/>
              </w:rPr>
            </w:pPr>
            <w:r w:rsidRPr="0045047A">
              <w:t>30</w:t>
            </w:r>
          </w:p>
        </w:tc>
        <w:tc>
          <w:tcPr>
            <w:tcW w:w="1088" w:type="dxa"/>
          </w:tcPr>
          <w:p w14:paraId="67CB5C34" w14:textId="15B1C0D6" w:rsidR="00203A10" w:rsidRPr="00F47B9B" w:rsidRDefault="00203A10" w:rsidP="00203A10">
            <w:pPr>
              <w:jc w:val="center"/>
              <w:rPr>
                <w:rFonts w:ascii="Arial" w:hAnsi="Arial" w:cs="Arial"/>
                <w:color w:val="000000"/>
                <w:sz w:val="22"/>
                <w:szCs w:val="22"/>
              </w:rPr>
            </w:pPr>
            <w:r w:rsidRPr="0045047A">
              <w:t>34</w:t>
            </w:r>
          </w:p>
        </w:tc>
        <w:tc>
          <w:tcPr>
            <w:tcW w:w="1088" w:type="dxa"/>
          </w:tcPr>
          <w:p w14:paraId="7F9D1DC4" w14:textId="23EEFB1F" w:rsidR="00203A10" w:rsidRPr="00F47B9B" w:rsidRDefault="00203A10" w:rsidP="00203A10">
            <w:pPr>
              <w:jc w:val="center"/>
              <w:rPr>
                <w:rFonts w:ascii="Arial" w:hAnsi="Arial" w:cs="Arial"/>
                <w:color w:val="000000"/>
                <w:sz w:val="22"/>
                <w:szCs w:val="22"/>
              </w:rPr>
            </w:pPr>
            <w:r w:rsidRPr="0045047A">
              <w:t>14</w:t>
            </w:r>
          </w:p>
        </w:tc>
        <w:tc>
          <w:tcPr>
            <w:tcW w:w="1088" w:type="dxa"/>
          </w:tcPr>
          <w:p w14:paraId="498BE81B" w14:textId="6F136859" w:rsidR="00203A10" w:rsidRPr="00F47B9B" w:rsidRDefault="00203A10" w:rsidP="00203A10">
            <w:pPr>
              <w:jc w:val="center"/>
              <w:rPr>
                <w:rFonts w:ascii="Arial" w:hAnsi="Arial" w:cs="Arial"/>
                <w:color w:val="000000"/>
                <w:sz w:val="22"/>
                <w:szCs w:val="22"/>
              </w:rPr>
            </w:pPr>
            <w:r w:rsidRPr="0045047A">
              <w:t>7</w:t>
            </w:r>
          </w:p>
        </w:tc>
        <w:tc>
          <w:tcPr>
            <w:tcW w:w="1088" w:type="dxa"/>
          </w:tcPr>
          <w:p w14:paraId="1754300C" w14:textId="79CF7550" w:rsidR="00203A10" w:rsidRPr="00F47B9B" w:rsidRDefault="00203A10" w:rsidP="00203A10">
            <w:pPr>
              <w:jc w:val="center"/>
              <w:rPr>
                <w:rFonts w:ascii="Arial" w:hAnsi="Arial" w:cs="Arial"/>
                <w:color w:val="000000"/>
                <w:sz w:val="22"/>
                <w:szCs w:val="22"/>
              </w:rPr>
            </w:pPr>
            <w:r w:rsidRPr="0045047A">
              <w:t>9</w:t>
            </w:r>
          </w:p>
        </w:tc>
      </w:tr>
      <w:tr w:rsidR="00203A10" w:rsidRPr="00F47B9B" w14:paraId="75D0AE20" w14:textId="77777777" w:rsidTr="00203A10">
        <w:trPr>
          <w:trHeight w:val="992"/>
        </w:trPr>
        <w:tc>
          <w:tcPr>
            <w:tcW w:w="2504" w:type="dxa"/>
            <w:vAlign w:val="center"/>
          </w:tcPr>
          <w:p w14:paraId="62472EB6" w14:textId="77777777" w:rsidR="00203A10" w:rsidRPr="00F47B9B" w:rsidRDefault="00203A10" w:rsidP="00203A10">
            <w:pPr>
              <w:spacing w:before="20" w:after="20" w:line="276" w:lineRule="auto"/>
              <w:rPr>
                <w:rFonts w:ascii="Arial" w:hAnsi="Arial" w:cs="Arial"/>
                <w:b/>
                <w:bCs/>
                <w:sz w:val="22"/>
                <w:szCs w:val="22"/>
              </w:rPr>
            </w:pPr>
            <w:r w:rsidRPr="00F47B9B">
              <w:rPr>
                <w:rFonts w:ascii="Arial" w:hAnsi="Arial" w:cs="Arial"/>
                <w:b/>
                <w:bCs/>
                <w:sz w:val="22"/>
                <w:szCs w:val="22"/>
              </w:rPr>
              <w:t>SEALED LOCAL ROADS</w:t>
            </w:r>
          </w:p>
          <w:p w14:paraId="5FD7D654" w14:textId="77777777" w:rsidR="00203A10" w:rsidRPr="00F47B9B" w:rsidRDefault="00203A10" w:rsidP="00203A10">
            <w:pPr>
              <w:rPr>
                <w:rFonts w:ascii="Arial" w:hAnsi="Arial" w:cs="Arial"/>
                <w:b/>
                <w:sz w:val="22"/>
                <w:szCs w:val="22"/>
                <w:lang w:val="en-AU"/>
              </w:rPr>
            </w:pPr>
          </w:p>
        </w:tc>
        <w:tc>
          <w:tcPr>
            <w:tcW w:w="1088" w:type="dxa"/>
          </w:tcPr>
          <w:p w14:paraId="76464907" w14:textId="402AF1F7" w:rsidR="00203A10" w:rsidRPr="00F47B9B" w:rsidRDefault="00203A10" w:rsidP="00203A10">
            <w:pPr>
              <w:jc w:val="center"/>
              <w:rPr>
                <w:rFonts w:ascii="Arial" w:hAnsi="Arial" w:cs="Arial"/>
                <w:color w:val="000000"/>
                <w:sz w:val="22"/>
                <w:szCs w:val="22"/>
              </w:rPr>
            </w:pPr>
            <w:r w:rsidRPr="0045047A">
              <w:t>11</w:t>
            </w:r>
          </w:p>
        </w:tc>
        <w:tc>
          <w:tcPr>
            <w:tcW w:w="1088" w:type="dxa"/>
          </w:tcPr>
          <w:p w14:paraId="016C7CB2" w14:textId="48CEC7E8" w:rsidR="00203A10" w:rsidRPr="00F47B9B" w:rsidRDefault="00203A10" w:rsidP="00203A10">
            <w:pPr>
              <w:jc w:val="center"/>
              <w:rPr>
                <w:rFonts w:ascii="Arial" w:hAnsi="Arial" w:cs="Arial"/>
                <w:color w:val="000000"/>
                <w:sz w:val="22"/>
                <w:szCs w:val="22"/>
              </w:rPr>
            </w:pPr>
            <w:r w:rsidRPr="0045047A">
              <w:t>31</w:t>
            </w:r>
          </w:p>
        </w:tc>
        <w:tc>
          <w:tcPr>
            <w:tcW w:w="1088" w:type="dxa"/>
          </w:tcPr>
          <w:p w14:paraId="39F8628D" w14:textId="5B1F6486" w:rsidR="00203A10" w:rsidRPr="00F47B9B" w:rsidRDefault="00203A10" w:rsidP="00203A10">
            <w:pPr>
              <w:jc w:val="center"/>
              <w:rPr>
                <w:rFonts w:ascii="Arial" w:hAnsi="Arial" w:cs="Arial"/>
                <w:color w:val="000000"/>
                <w:sz w:val="22"/>
                <w:szCs w:val="22"/>
              </w:rPr>
            </w:pPr>
            <w:r w:rsidRPr="0045047A">
              <w:t>28</w:t>
            </w:r>
          </w:p>
        </w:tc>
        <w:tc>
          <w:tcPr>
            <w:tcW w:w="1088" w:type="dxa"/>
          </w:tcPr>
          <w:p w14:paraId="08E9834F" w14:textId="3106B5E8" w:rsidR="00203A10" w:rsidRPr="00F47B9B" w:rsidRDefault="00203A10" w:rsidP="00203A10">
            <w:pPr>
              <w:jc w:val="center"/>
              <w:rPr>
                <w:rFonts w:ascii="Arial" w:hAnsi="Arial" w:cs="Arial"/>
                <w:color w:val="000000"/>
                <w:sz w:val="22"/>
                <w:szCs w:val="22"/>
              </w:rPr>
            </w:pPr>
            <w:r w:rsidRPr="0045047A">
              <w:t>17</w:t>
            </w:r>
          </w:p>
        </w:tc>
        <w:tc>
          <w:tcPr>
            <w:tcW w:w="1088" w:type="dxa"/>
          </w:tcPr>
          <w:p w14:paraId="015F229A" w14:textId="09D0D8C6" w:rsidR="00203A10" w:rsidRPr="00F47B9B" w:rsidRDefault="00203A10" w:rsidP="00203A10">
            <w:pPr>
              <w:jc w:val="center"/>
              <w:rPr>
                <w:rFonts w:ascii="Arial" w:hAnsi="Arial" w:cs="Arial"/>
                <w:color w:val="000000"/>
                <w:sz w:val="22"/>
                <w:szCs w:val="22"/>
              </w:rPr>
            </w:pPr>
            <w:r w:rsidRPr="0045047A">
              <w:t>12</w:t>
            </w:r>
          </w:p>
        </w:tc>
        <w:tc>
          <w:tcPr>
            <w:tcW w:w="1088" w:type="dxa"/>
          </w:tcPr>
          <w:p w14:paraId="39BF2A90" w14:textId="502C2108" w:rsidR="00203A10" w:rsidRPr="00F47B9B" w:rsidRDefault="00203A10" w:rsidP="00203A10">
            <w:pPr>
              <w:jc w:val="center"/>
              <w:rPr>
                <w:rFonts w:ascii="Arial" w:hAnsi="Arial" w:cs="Arial"/>
                <w:color w:val="000000"/>
                <w:sz w:val="22"/>
                <w:szCs w:val="22"/>
              </w:rPr>
            </w:pPr>
            <w:r w:rsidRPr="0045047A">
              <w:t>1</w:t>
            </w:r>
          </w:p>
        </w:tc>
      </w:tr>
      <w:tr w:rsidR="00203A10" w:rsidRPr="00F47B9B" w14:paraId="694D4062" w14:textId="77777777" w:rsidTr="00203A10">
        <w:trPr>
          <w:trHeight w:val="785"/>
        </w:trPr>
        <w:tc>
          <w:tcPr>
            <w:tcW w:w="2504" w:type="dxa"/>
            <w:vAlign w:val="center"/>
          </w:tcPr>
          <w:p w14:paraId="61B508CB" w14:textId="77777777" w:rsidR="00203A10" w:rsidRPr="00F47B9B" w:rsidRDefault="00203A10" w:rsidP="00203A10">
            <w:pPr>
              <w:rPr>
                <w:rFonts w:ascii="Arial" w:hAnsi="Arial" w:cs="Arial"/>
                <w:b/>
                <w:sz w:val="22"/>
                <w:szCs w:val="22"/>
                <w:lang w:val="en-AU"/>
              </w:rPr>
            </w:pPr>
            <w:r w:rsidRPr="00F47B9B">
              <w:rPr>
                <w:rFonts w:ascii="Arial" w:hAnsi="Arial" w:cs="Arial"/>
                <w:b/>
                <w:bCs/>
                <w:sz w:val="22"/>
                <w:szCs w:val="22"/>
              </w:rPr>
              <w:t>CUSTOMER SERVICE</w:t>
            </w:r>
          </w:p>
        </w:tc>
        <w:tc>
          <w:tcPr>
            <w:tcW w:w="1088" w:type="dxa"/>
          </w:tcPr>
          <w:p w14:paraId="791F47A8" w14:textId="29F222DD" w:rsidR="00203A10" w:rsidRPr="00F47B9B" w:rsidRDefault="00203A10" w:rsidP="00203A10">
            <w:pPr>
              <w:jc w:val="center"/>
              <w:rPr>
                <w:rFonts w:ascii="Arial" w:hAnsi="Arial" w:cs="Arial"/>
                <w:color w:val="000000"/>
                <w:sz w:val="22"/>
                <w:szCs w:val="22"/>
              </w:rPr>
            </w:pPr>
            <w:r w:rsidRPr="0045047A">
              <w:t>31</w:t>
            </w:r>
          </w:p>
        </w:tc>
        <w:tc>
          <w:tcPr>
            <w:tcW w:w="1088" w:type="dxa"/>
          </w:tcPr>
          <w:p w14:paraId="400CF829" w14:textId="5BA0A041" w:rsidR="00203A10" w:rsidRPr="00F47B9B" w:rsidRDefault="00203A10" w:rsidP="00203A10">
            <w:pPr>
              <w:jc w:val="center"/>
              <w:rPr>
                <w:rFonts w:ascii="Arial" w:hAnsi="Arial" w:cs="Arial"/>
                <w:color w:val="000000"/>
                <w:sz w:val="22"/>
                <w:szCs w:val="22"/>
              </w:rPr>
            </w:pPr>
            <w:r w:rsidRPr="0045047A">
              <w:t>36</w:t>
            </w:r>
          </w:p>
        </w:tc>
        <w:tc>
          <w:tcPr>
            <w:tcW w:w="1088" w:type="dxa"/>
          </w:tcPr>
          <w:p w14:paraId="4C9907BF" w14:textId="381F5F18" w:rsidR="00203A10" w:rsidRPr="00F47B9B" w:rsidRDefault="00203A10" w:rsidP="00203A10">
            <w:pPr>
              <w:jc w:val="center"/>
              <w:rPr>
                <w:rFonts w:ascii="Arial" w:hAnsi="Arial" w:cs="Arial"/>
                <w:color w:val="000000"/>
                <w:sz w:val="22"/>
                <w:szCs w:val="22"/>
              </w:rPr>
            </w:pPr>
            <w:r w:rsidRPr="0045047A">
              <w:t>18</w:t>
            </w:r>
          </w:p>
        </w:tc>
        <w:tc>
          <w:tcPr>
            <w:tcW w:w="1088" w:type="dxa"/>
          </w:tcPr>
          <w:p w14:paraId="25CB15D6" w14:textId="780F0BAF" w:rsidR="00203A10" w:rsidRPr="00F47B9B" w:rsidRDefault="00203A10" w:rsidP="00203A10">
            <w:pPr>
              <w:jc w:val="center"/>
              <w:rPr>
                <w:rFonts w:ascii="Arial" w:hAnsi="Arial" w:cs="Arial"/>
                <w:color w:val="000000"/>
                <w:sz w:val="22"/>
                <w:szCs w:val="22"/>
              </w:rPr>
            </w:pPr>
            <w:r w:rsidRPr="0045047A">
              <w:t>8</w:t>
            </w:r>
          </w:p>
        </w:tc>
        <w:tc>
          <w:tcPr>
            <w:tcW w:w="1088" w:type="dxa"/>
          </w:tcPr>
          <w:p w14:paraId="7B117859" w14:textId="5D6D6BDF" w:rsidR="00203A10" w:rsidRPr="00F47B9B" w:rsidRDefault="00203A10" w:rsidP="00203A10">
            <w:pPr>
              <w:jc w:val="center"/>
              <w:rPr>
                <w:rFonts w:ascii="Arial" w:hAnsi="Arial" w:cs="Arial"/>
                <w:color w:val="000000"/>
                <w:sz w:val="22"/>
                <w:szCs w:val="22"/>
              </w:rPr>
            </w:pPr>
            <w:r w:rsidRPr="0045047A">
              <w:t>6</w:t>
            </w:r>
          </w:p>
        </w:tc>
        <w:tc>
          <w:tcPr>
            <w:tcW w:w="1088" w:type="dxa"/>
          </w:tcPr>
          <w:p w14:paraId="6842E4B7" w14:textId="5227266B" w:rsidR="00203A10" w:rsidRPr="00F47B9B" w:rsidRDefault="00203A10" w:rsidP="00203A10">
            <w:pPr>
              <w:jc w:val="center"/>
              <w:rPr>
                <w:rFonts w:ascii="Arial" w:hAnsi="Arial" w:cs="Arial"/>
                <w:color w:val="000000"/>
                <w:sz w:val="22"/>
                <w:szCs w:val="22"/>
              </w:rPr>
            </w:pPr>
            <w:r w:rsidRPr="0045047A">
              <w:t>1</w:t>
            </w:r>
          </w:p>
        </w:tc>
      </w:tr>
    </w:tbl>
    <w:p w14:paraId="53ABCBC3" w14:textId="77777777" w:rsidR="00EF21D6" w:rsidRPr="00F47B9B" w:rsidRDefault="00EF21D6" w:rsidP="00EF21D6">
      <w:pPr>
        <w:rPr>
          <w:rFonts w:ascii="Arial" w:hAnsi="Arial" w:cs="Arial"/>
          <w:b/>
          <w:sz w:val="22"/>
          <w:szCs w:val="22"/>
          <w:lang w:val="en-AU"/>
        </w:rPr>
      </w:pPr>
    </w:p>
    <w:tbl>
      <w:tblPr>
        <w:tblStyle w:val="TableGrid"/>
        <w:tblpPr w:leftFromText="180" w:rightFromText="180" w:vertAnchor="page" w:horzAnchor="margin" w:tblpY="9721"/>
        <w:tblW w:w="9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8"/>
        <w:gridCol w:w="1433"/>
        <w:gridCol w:w="1433"/>
        <w:gridCol w:w="1433"/>
        <w:gridCol w:w="1433"/>
      </w:tblGrid>
      <w:tr w:rsidR="00BB0DEE" w:rsidRPr="00F47B9B" w14:paraId="6E931256" w14:textId="77777777" w:rsidTr="00BB0DEE">
        <w:trPr>
          <w:trHeight w:val="473"/>
        </w:trPr>
        <w:tc>
          <w:tcPr>
            <w:tcW w:w="3298" w:type="dxa"/>
            <w:vAlign w:val="center"/>
          </w:tcPr>
          <w:p w14:paraId="00B4E1B8" w14:textId="77777777" w:rsidR="00BB0DEE" w:rsidRPr="00F47B9B" w:rsidRDefault="00BB0DEE" w:rsidP="00BB0DEE">
            <w:pPr>
              <w:rPr>
                <w:rFonts w:ascii="Arial" w:hAnsi="Arial" w:cs="Arial"/>
                <w:b/>
                <w:sz w:val="22"/>
                <w:szCs w:val="22"/>
                <w:lang w:val="en-AU"/>
              </w:rPr>
            </w:pPr>
            <w:r w:rsidRPr="00F47B9B">
              <w:rPr>
                <w:rFonts w:ascii="Arial" w:hAnsi="Arial" w:cs="Arial"/>
                <w:sz w:val="22"/>
                <w:szCs w:val="22"/>
              </w:rPr>
              <w:t>Key Measures Summary Results</w:t>
            </w:r>
          </w:p>
        </w:tc>
        <w:tc>
          <w:tcPr>
            <w:tcW w:w="1433" w:type="dxa"/>
            <w:vAlign w:val="center"/>
          </w:tcPr>
          <w:p w14:paraId="3643F635" w14:textId="77777777" w:rsidR="00BB0DEE" w:rsidRPr="00F47B9B" w:rsidRDefault="00BB0DEE" w:rsidP="00BB0DEE">
            <w:pPr>
              <w:jc w:val="center"/>
              <w:rPr>
                <w:rFonts w:ascii="Arial" w:hAnsi="Arial" w:cs="Arial"/>
                <w:i/>
                <w:sz w:val="22"/>
                <w:szCs w:val="22"/>
              </w:rPr>
            </w:pPr>
            <w:r w:rsidRPr="00F47B9B">
              <w:rPr>
                <w:rFonts w:ascii="Arial" w:hAnsi="Arial" w:cs="Arial"/>
                <w:i/>
                <w:sz w:val="22"/>
                <w:szCs w:val="22"/>
              </w:rPr>
              <w:t>Improved</w:t>
            </w:r>
          </w:p>
        </w:tc>
        <w:tc>
          <w:tcPr>
            <w:tcW w:w="1433" w:type="dxa"/>
            <w:vAlign w:val="center"/>
          </w:tcPr>
          <w:p w14:paraId="68492918" w14:textId="77777777" w:rsidR="00BB0DEE" w:rsidRPr="00F47B9B" w:rsidRDefault="00BB0DEE" w:rsidP="00BB0DEE">
            <w:pPr>
              <w:jc w:val="center"/>
              <w:rPr>
                <w:rFonts w:ascii="Arial" w:hAnsi="Arial" w:cs="Arial"/>
                <w:i/>
                <w:sz w:val="22"/>
                <w:szCs w:val="22"/>
              </w:rPr>
            </w:pPr>
            <w:r w:rsidRPr="00F47B9B">
              <w:rPr>
                <w:rFonts w:ascii="Arial" w:hAnsi="Arial" w:cs="Arial"/>
                <w:i/>
                <w:sz w:val="22"/>
                <w:szCs w:val="22"/>
              </w:rPr>
              <w:t>Stayed the same</w:t>
            </w:r>
          </w:p>
        </w:tc>
        <w:tc>
          <w:tcPr>
            <w:tcW w:w="1433" w:type="dxa"/>
            <w:vAlign w:val="center"/>
          </w:tcPr>
          <w:p w14:paraId="59BA5ADA" w14:textId="77777777" w:rsidR="00BB0DEE" w:rsidRPr="00F47B9B" w:rsidRDefault="00BB0DEE" w:rsidP="00BB0DEE">
            <w:pPr>
              <w:jc w:val="center"/>
              <w:rPr>
                <w:rFonts w:ascii="Arial" w:hAnsi="Arial" w:cs="Arial"/>
                <w:i/>
                <w:sz w:val="22"/>
                <w:szCs w:val="22"/>
              </w:rPr>
            </w:pPr>
            <w:r w:rsidRPr="00F47B9B">
              <w:rPr>
                <w:rFonts w:ascii="Arial" w:hAnsi="Arial" w:cs="Arial"/>
                <w:i/>
                <w:sz w:val="22"/>
                <w:szCs w:val="22"/>
              </w:rPr>
              <w:t>Deteriorated</w:t>
            </w:r>
          </w:p>
        </w:tc>
        <w:tc>
          <w:tcPr>
            <w:tcW w:w="1433" w:type="dxa"/>
            <w:vAlign w:val="center"/>
          </w:tcPr>
          <w:p w14:paraId="5D3C54EE" w14:textId="77777777" w:rsidR="00BB0DEE" w:rsidRPr="00F47B9B" w:rsidRDefault="00BB0DEE" w:rsidP="00BB0DEE">
            <w:pPr>
              <w:jc w:val="center"/>
              <w:rPr>
                <w:rFonts w:ascii="Arial" w:hAnsi="Arial" w:cs="Arial"/>
                <w:i/>
                <w:sz w:val="22"/>
                <w:szCs w:val="22"/>
              </w:rPr>
            </w:pPr>
            <w:r w:rsidRPr="00F47B9B">
              <w:rPr>
                <w:rFonts w:ascii="Arial" w:hAnsi="Arial" w:cs="Arial"/>
                <w:i/>
                <w:sz w:val="22"/>
                <w:szCs w:val="22"/>
              </w:rPr>
              <w:t>Can’t say</w:t>
            </w:r>
          </w:p>
        </w:tc>
      </w:tr>
      <w:tr w:rsidR="00BB0DEE" w:rsidRPr="00F47B9B" w14:paraId="07CAFC77" w14:textId="77777777" w:rsidTr="00BB0DEE">
        <w:trPr>
          <w:trHeight w:val="1003"/>
        </w:trPr>
        <w:tc>
          <w:tcPr>
            <w:tcW w:w="3298" w:type="dxa"/>
            <w:vAlign w:val="center"/>
          </w:tcPr>
          <w:p w14:paraId="1B337251" w14:textId="77777777" w:rsidR="00BB0DEE" w:rsidRPr="00F47B9B" w:rsidRDefault="00BB0DEE" w:rsidP="00BB0DEE">
            <w:pPr>
              <w:rPr>
                <w:rFonts w:ascii="Arial" w:hAnsi="Arial" w:cs="Arial"/>
                <w:b/>
                <w:sz w:val="22"/>
                <w:szCs w:val="22"/>
                <w:lang w:val="en-AU"/>
              </w:rPr>
            </w:pPr>
            <w:r w:rsidRPr="00F47B9B">
              <w:rPr>
                <w:rFonts w:ascii="Arial" w:hAnsi="Arial" w:cs="Arial"/>
                <w:b/>
                <w:bCs/>
                <w:sz w:val="22"/>
                <w:szCs w:val="22"/>
              </w:rPr>
              <w:t>OVERALL COUNCIL DIRECTION</w:t>
            </w:r>
          </w:p>
        </w:tc>
        <w:tc>
          <w:tcPr>
            <w:tcW w:w="1433" w:type="dxa"/>
            <w:vAlign w:val="center"/>
          </w:tcPr>
          <w:p w14:paraId="1FB557AF" w14:textId="6297885F" w:rsidR="00BB0DEE" w:rsidRPr="00F47B9B" w:rsidRDefault="00203A10" w:rsidP="00BB0DEE">
            <w:pPr>
              <w:jc w:val="center"/>
              <w:rPr>
                <w:rFonts w:ascii="Arial" w:hAnsi="Arial" w:cs="Arial"/>
                <w:color w:val="000000"/>
                <w:sz w:val="22"/>
                <w:szCs w:val="22"/>
              </w:rPr>
            </w:pPr>
            <w:r>
              <w:rPr>
                <w:rFonts w:ascii="Arial" w:hAnsi="Arial" w:cs="Arial"/>
                <w:color w:val="000000"/>
                <w:sz w:val="22"/>
                <w:szCs w:val="22"/>
              </w:rPr>
              <w:t>19</w:t>
            </w:r>
          </w:p>
        </w:tc>
        <w:tc>
          <w:tcPr>
            <w:tcW w:w="1433" w:type="dxa"/>
            <w:vAlign w:val="center"/>
          </w:tcPr>
          <w:p w14:paraId="0AF18847" w14:textId="5636B383" w:rsidR="00BB0DEE" w:rsidRPr="00F47B9B" w:rsidRDefault="00203A10" w:rsidP="00BB0DEE">
            <w:pPr>
              <w:jc w:val="center"/>
              <w:rPr>
                <w:rFonts w:ascii="Arial" w:hAnsi="Arial" w:cs="Arial"/>
                <w:color w:val="000000"/>
                <w:sz w:val="22"/>
                <w:szCs w:val="22"/>
              </w:rPr>
            </w:pPr>
            <w:r>
              <w:rPr>
                <w:rFonts w:ascii="Arial" w:hAnsi="Arial" w:cs="Arial"/>
                <w:color w:val="000000"/>
                <w:sz w:val="22"/>
                <w:szCs w:val="22"/>
              </w:rPr>
              <w:t>60</w:t>
            </w:r>
          </w:p>
        </w:tc>
        <w:tc>
          <w:tcPr>
            <w:tcW w:w="1433" w:type="dxa"/>
            <w:vAlign w:val="center"/>
          </w:tcPr>
          <w:p w14:paraId="6F05CC01" w14:textId="66F536C3"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1</w:t>
            </w:r>
            <w:r w:rsidR="00203A10">
              <w:rPr>
                <w:rFonts w:ascii="Arial" w:hAnsi="Arial" w:cs="Arial"/>
                <w:color w:val="000000"/>
                <w:sz w:val="22"/>
                <w:szCs w:val="22"/>
              </w:rPr>
              <w:t>5</w:t>
            </w:r>
          </w:p>
        </w:tc>
        <w:tc>
          <w:tcPr>
            <w:tcW w:w="1433" w:type="dxa"/>
            <w:vAlign w:val="center"/>
          </w:tcPr>
          <w:p w14:paraId="4C7035C1" w14:textId="64B41006" w:rsidR="00BB0DEE" w:rsidRPr="00F47B9B" w:rsidRDefault="00203A10" w:rsidP="00BB0DEE">
            <w:pPr>
              <w:jc w:val="center"/>
              <w:rPr>
                <w:rFonts w:ascii="Arial" w:hAnsi="Arial" w:cs="Arial"/>
                <w:color w:val="000000"/>
                <w:sz w:val="22"/>
                <w:szCs w:val="22"/>
              </w:rPr>
            </w:pPr>
            <w:r>
              <w:rPr>
                <w:rFonts w:ascii="Arial" w:hAnsi="Arial" w:cs="Arial"/>
                <w:color w:val="000000"/>
                <w:sz w:val="22"/>
                <w:szCs w:val="22"/>
              </w:rPr>
              <w:t>5</w:t>
            </w:r>
          </w:p>
        </w:tc>
      </w:tr>
    </w:tbl>
    <w:p w14:paraId="1144226C" w14:textId="77777777" w:rsidR="00EF21D6" w:rsidRPr="00F47B9B" w:rsidRDefault="00EF21D6" w:rsidP="00EF21D6">
      <w:pPr>
        <w:rPr>
          <w:rFonts w:ascii="Arial" w:hAnsi="Arial" w:cs="Arial"/>
          <w:b/>
          <w:sz w:val="22"/>
          <w:szCs w:val="22"/>
          <w:lang w:val="en-AU"/>
        </w:rPr>
      </w:pPr>
    </w:p>
    <w:p w14:paraId="47A15B89" w14:textId="77777777" w:rsidR="00743CCD" w:rsidRDefault="00743CCD">
      <w:pPr>
        <w:spacing w:after="160" w:line="259" w:lineRule="auto"/>
        <w:rPr>
          <w:rFonts w:ascii="Arial" w:hAnsi="Arial" w:cs="Arial"/>
          <w:b/>
          <w:sz w:val="22"/>
          <w:szCs w:val="22"/>
          <w:lang w:val="en-AU"/>
        </w:rPr>
      </w:pPr>
      <w:r>
        <w:rPr>
          <w:rFonts w:ascii="Arial" w:hAnsi="Arial" w:cs="Arial"/>
          <w:b/>
          <w:sz w:val="22"/>
          <w:szCs w:val="22"/>
          <w:lang w:val="en-AU"/>
        </w:rPr>
        <w:br w:type="page"/>
      </w:r>
    </w:p>
    <w:p w14:paraId="14416CF1" w14:textId="77777777" w:rsidR="00743CCD" w:rsidRPr="00F47B9B" w:rsidRDefault="00743CCD" w:rsidP="00743CCD">
      <w:pPr>
        <w:rPr>
          <w:rFonts w:ascii="Arial" w:hAnsi="Arial" w:cs="Arial"/>
          <w:b/>
          <w:sz w:val="22"/>
          <w:szCs w:val="22"/>
          <w:lang w:val="en-AU"/>
        </w:rPr>
      </w:pPr>
      <w:r>
        <w:rPr>
          <w:rFonts w:ascii="Arial" w:hAnsi="Arial" w:cs="Arial"/>
          <w:b/>
          <w:sz w:val="22"/>
          <w:szCs w:val="22"/>
          <w:lang w:val="en-AU"/>
        </w:rPr>
        <w:t>Individual Service Areas Index Score Summary Importance vs Performance</w:t>
      </w:r>
    </w:p>
    <w:p w14:paraId="2CFD08AF" w14:textId="77777777" w:rsidR="00743CCD" w:rsidRPr="00F47B9B" w:rsidRDefault="00743CCD" w:rsidP="00743CCD">
      <w:pPr>
        <w:rPr>
          <w:rFonts w:ascii="Arial" w:hAnsi="Arial" w:cs="Arial"/>
          <w:sz w:val="22"/>
          <w:szCs w:val="22"/>
          <w:lang w:val="en-AU"/>
        </w:rPr>
      </w:pPr>
      <w:r w:rsidRPr="00F47B9B">
        <w:rPr>
          <w:rFonts w:ascii="Arial" w:hAnsi="Arial" w:cs="Arial"/>
          <w:sz w:val="22"/>
          <w:szCs w:val="22"/>
          <w:lang w:val="en-AU"/>
        </w:rPr>
        <w:t>Service areas where importance exceeds performance by 10 points or more, suggesting further investigation is necessary:</w:t>
      </w:r>
    </w:p>
    <w:tbl>
      <w:tblPr>
        <w:tblW w:w="9823" w:type="dxa"/>
        <w:tblInd w:w="-30" w:type="dxa"/>
        <w:tblLayout w:type="fixed"/>
        <w:tblCellMar>
          <w:left w:w="30" w:type="dxa"/>
          <w:right w:w="30" w:type="dxa"/>
        </w:tblCellMar>
        <w:tblLook w:val="0000" w:firstRow="0" w:lastRow="0" w:firstColumn="0" w:lastColumn="0" w:noHBand="0" w:noVBand="0"/>
      </w:tblPr>
      <w:tblGrid>
        <w:gridCol w:w="4420"/>
        <w:gridCol w:w="1801"/>
        <w:gridCol w:w="1801"/>
        <w:gridCol w:w="1801"/>
      </w:tblGrid>
      <w:tr w:rsidR="00743CCD" w:rsidRPr="00B25055" w14:paraId="173B7836" w14:textId="77777777" w:rsidTr="00E87287">
        <w:trPr>
          <w:trHeight w:val="290"/>
        </w:trPr>
        <w:tc>
          <w:tcPr>
            <w:tcW w:w="4420" w:type="dxa"/>
          </w:tcPr>
          <w:p w14:paraId="0242DEB8"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p>
        </w:tc>
        <w:tc>
          <w:tcPr>
            <w:tcW w:w="1801" w:type="dxa"/>
          </w:tcPr>
          <w:p w14:paraId="5A66F4B6" w14:textId="77777777" w:rsidR="00743CCD" w:rsidRPr="00B25055" w:rsidRDefault="00743CCD" w:rsidP="00E87287">
            <w:pPr>
              <w:autoSpaceDE w:val="0"/>
              <w:autoSpaceDN w:val="0"/>
              <w:adjustRightInd w:val="0"/>
              <w:spacing w:after="0"/>
              <w:jc w:val="center"/>
              <w:rPr>
                <w:rFonts w:ascii="Arial" w:eastAsiaTheme="minorHAnsi" w:hAnsi="Arial" w:cs="Arial"/>
                <w:b/>
                <w:color w:val="000000"/>
                <w:sz w:val="22"/>
                <w:szCs w:val="22"/>
                <w:lang w:val="en-AU"/>
              </w:rPr>
            </w:pPr>
            <w:r w:rsidRPr="00B25055">
              <w:rPr>
                <w:rFonts w:ascii="Arial" w:eastAsiaTheme="minorHAnsi" w:hAnsi="Arial" w:cs="Arial"/>
                <w:b/>
                <w:color w:val="000000"/>
                <w:sz w:val="22"/>
                <w:szCs w:val="22"/>
                <w:lang w:val="en-AU"/>
              </w:rPr>
              <w:t>Importance</w:t>
            </w:r>
          </w:p>
        </w:tc>
        <w:tc>
          <w:tcPr>
            <w:tcW w:w="1801" w:type="dxa"/>
          </w:tcPr>
          <w:p w14:paraId="3AC6C8FB" w14:textId="77777777" w:rsidR="00743CCD" w:rsidRPr="00B25055" w:rsidRDefault="00743CCD" w:rsidP="00E87287">
            <w:pPr>
              <w:autoSpaceDE w:val="0"/>
              <w:autoSpaceDN w:val="0"/>
              <w:adjustRightInd w:val="0"/>
              <w:spacing w:after="0"/>
              <w:jc w:val="center"/>
              <w:rPr>
                <w:rFonts w:ascii="Arial" w:eastAsiaTheme="minorHAnsi" w:hAnsi="Arial" w:cs="Arial"/>
                <w:b/>
                <w:color w:val="000000"/>
                <w:sz w:val="22"/>
                <w:szCs w:val="22"/>
                <w:lang w:val="en-AU"/>
              </w:rPr>
            </w:pPr>
            <w:r w:rsidRPr="00B25055">
              <w:rPr>
                <w:rFonts w:ascii="Arial" w:eastAsiaTheme="minorHAnsi" w:hAnsi="Arial" w:cs="Arial"/>
                <w:b/>
                <w:color w:val="000000"/>
                <w:sz w:val="22"/>
                <w:szCs w:val="22"/>
                <w:lang w:val="en-AU"/>
              </w:rPr>
              <w:t>Performance</w:t>
            </w:r>
          </w:p>
        </w:tc>
        <w:tc>
          <w:tcPr>
            <w:tcW w:w="1801" w:type="dxa"/>
          </w:tcPr>
          <w:p w14:paraId="77190E03" w14:textId="77777777" w:rsidR="00743CCD" w:rsidRPr="00B25055" w:rsidRDefault="00743CCD" w:rsidP="00E87287">
            <w:pPr>
              <w:autoSpaceDE w:val="0"/>
              <w:autoSpaceDN w:val="0"/>
              <w:adjustRightInd w:val="0"/>
              <w:spacing w:after="0"/>
              <w:jc w:val="center"/>
              <w:rPr>
                <w:rFonts w:ascii="Arial" w:eastAsiaTheme="minorHAnsi" w:hAnsi="Arial" w:cs="Arial"/>
                <w:b/>
                <w:color w:val="000000"/>
                <w:sz w:val="22"/>
                <w:szCs w:val="22"/>
                <w:lang w:val="en-AU"/>
              </w:rPr>
            </w:pPr>
            <w:r w:rsidRPr="00B25055">
              <w:rPr>
                <w:rFonts w:ascii="Arial" w:eastAsiaTheme="minorHAnsi" w:hAnsi="Arial" w:cs="Arial"/>
                <w:b/>
                <w:color w:val="000000"/>
                <w:sz w:val="22"/>
                <w:szCs w:val="22"/>
                <w:lang w:val="en-AU"/>
              </w:rPr>
              <w:t>Net Differential</w:t>
            </w:r>
            <w:r w:rsidRPr="00B25055">
              <w:rPr>
                <w:rFonts w:ascii="Arial" w:eastAsiaTheme="minorHAnsi" w:hAnsi="Arial" w:cs="Arial"/>
                <w:b/>
                <w:color w:val="000000"/>
                <w:sz w:val="22"/>
                <w:szCs w:val="22"/>
                <w:lang w:val="en-AU"/>
              </w:rPr>
              <w:br/>
            </w:r>
          </w:p>
        </w:tc>
      </w:tr>
      <w:tr w:rsidR="00743CCD" w:rsidRPr="00B25055" w14:paraId="7FD46423" w14:textId="77777777" w:rsidTr="00E87287">
        <w:trPr>
          <w:trHeight w:hRule="exact" w:val="397"/>
        </w:trPr>
        <w:tc>
          <w:tcPr>
            <w:tcW w:w="4420" w:type="dxa"/>
          </w:tcPr>
          <w:p w14:paraId="5F7F717A"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Unsealed roads</w:t>
            </w:r>
          </w:p>
        </w:tc>
        <w:tc>
          <w:tcPr>
            <w:tcW w:w="1801" w:type="dxa"/>
          </w:tcPr>
          <w:p w14:paraId="37314890"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80</w:t>
            </w:r>
          </w:p>
        </w:tc>
        <w:tc>
          <w:tcPr>
            <w:tcW w:w="1801" w:type="dxa"/>
          </w:tcPr>
          <w:p w14:paraId="78B97DB9"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43</w:t>
            </w:r>
          </w:p>
        </w:tc>
        <w:tc>
          <w:tcPr>
            <w:tcW w:w="1801" w:type="dxa"/>
          </w:tcPr>
          <w:p w14:paraId="7F1911FF"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-38</w:t>
            </w:r>
          </w:p>
        </w:tc>
      </w:tr>
      <w:tr w:rsidR="00743CCD" w:rsidRPr="00B25055" w14:paraId="4CFC39FC" w14:textId="77777777" w:rsidTr="00E87287">
        <w:trPr>
          <w:trHeight w:hRule="exact" w:val="397"/>
        </w:trPr>
        <w:tc>
          <w:tcPr>
            <w:tcW w:w="4420" w:type="dxa"/>
          </w:tcPr>
          <w:p w14:paraId="12128057"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 xml:space="preserve">Sealed local roads </w:t>
            </w:r>
          </w:p>
        </w:tc>
        <w:tc>
          <w:tcPr>
            <w:tcW w:w="1801" w:type="dxa"/>
          </w:tcPr>
          <w:p w14:paraId="6AD23330"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80</w:t>
            </w:r>
          </w:p>
        </w:tc>
        <w:tc>
          <w:tcPr>
            <w:tcW w:w="1801" w:type="dxa"/>
          </w:tcPr>
          <w:p w14:paraId="1D02B160"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53</w:t>
            </w:r>
          </w:p>
        </w:tc>
        <w:tc>
          <w:tcPr>
            <w:tcW w:w="1801" w:type="dxa"/>
          </w:tcPr>
          <w:p w14:paraId="0B5B69F3"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-26</w:t>
            </w:r>
          </w:p>
        </w:tc>
      </w:tr>
      <w:tr w:rsidR="00743CCD" w:rsidRPr="00B25055" w14:paraId="30CF6200" w14:textId="77777777" w:rsidTr="00E87287">
        <w:trPr>
          <w:trHeight w:hRule="exact" w:val="397"/>
        </w:trPr>
        <w:tc>
          <w:tcPr>
            <w:tcW w:w="4420" w:type="dxa"/>
          </w:tcPr>
          <w:p w14:paraId="034966EC"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Community decisions</w:t>
            </w:r>
          </w:p>
        </w:tc>
        <w:tc>
          <w:tcPr>
            <w:tcW w:w="1801" w:type="dxa"/>
          </w:tcPr>
          <w:p w14:paraId="31FE0E34"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80</w:t>
            </w:r>
          </w:p>
        </w:tc>
        <w:tc>
          <w:tcPr>
            <w:tcW w:w="1801" w:type="dxa"/>
          </w:tcPr>
          <w:p w14:paraId="7A73A9A5"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54</w:t>
            </w:r>
          </w:p>
        </w:tc>
        <w:tc>
          <w:tcPr>
            <w:tcW w:w="1801" w:type="dxa"/>
          </w:tcPr>
          <w:p w14:paraId="42401E18"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-26</w:t>
            </w:r>
          </w:p>
        </w:tc>
      </w:tr>
      <w:tr w:rsidR="00743CCD" w:rsidRPr="00B25055" w14:paraId="74E0E39A" w14:textId="77777777" w:rsidTr="00E87287">
        <w:trPr>
          <w:trHeight w:hRule="exact" w:val="397"/>
        </w:trPr>
        <w:tc>
          <w:tcPr>
            <w:tcW w:w="4420" w:type="dxa"/>
          </w:tcPr>
          <w:p w14:paraId="1EEF6754"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 xml:space="preserve">Population growth </w:t>
            </w:r>
          </w:p>
        </w:tc>
        <w:tc>
          <w:tcPr>
            <w:tcW w:w="1801" w:type="dxa"/>
          </w:tcPr>
          <w:p w14:paraId="615BC65F"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77</w:t>
            </w:r>
          </w:p>
        </w:tc>
        <w:tc>
          <w:tcPr>
            <w:tcW w:w="1801" w:type="dxa"/>
          </w:tcPr>
          <w:p w14:paraId="18D627F2"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52</w:t>
            </w:r>
          </w:p>
        </w:tc>
        <w:tc>
          <w:tcPr>
            <w:tcW w:w="1801" w:type="dxa"/>
          </w:tcPr>
          <w:p w14:paraId="6AC724EF"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-25</w:t>
            </w:r>
          </w:p>
        </w:tc>
      </w:tr>
      <w:tr w:rsidR="00743CCD" w:rsidRPr="00B25055" w14:paraId="3D81C33A" w14:textId="77777777" w:rsidTr="00E87287">
        <w:trPr>
          <w:trHeight w:hRule="exact" w:val="397"/>
        </w:trPr>
        <w:tc>
          <w:tcPr>
            <w:tcW w:w="4420" w:type="dxa"/>
          </w:tcPr>
          <w:p w14:paraId="728871AB"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Local streets &amp; footpaths</w:t>
            </w:r>
          </w:p>
        </w:tc>
        <w:tc>
          <w:tcPr>
            <w:tcW w:w="1801" w:type="dxa"/>
          </w:tcPr>
          <w:p w14:paraId="777DAE85"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78</w:t>
            </w:r>
          </w:p>
        </w:tc>
        <w:tc>
          <w:tcPr>
            <w:tcW w:w="1801" w:type="dxa"/>
          </w:tcPr>
          <w:p w14:paraId="2B9D18D5"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58</w:t>
            </w:r>
          </w:p>
        </w:tc>
        <w:tc>
          <w:tcPr>
            <w:tcW w:w="1801" w:type="dxa"/>
          </w:tcPr>
          <w:p w14:paraId="44CE683D"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-20</w:t>
            </w:r>
          </w:p>
        </w:tc>
      </w:tr>
      <w:tr w:rsidR="00743CCD" w:rsidRPr="00B25055" w14:paraId="39209778" w14:textId="77777777" w:rsidTr="00E87287">
        <w:trPr>
          <w:trHeight w:hRule="exact" w:val="397"/>
        </w:trPr>
        <w:tc>
          <w:tcPr>
            <w:tcW w:w="4420" w:type="dxa"/>
          </w:tcPr>
          <w:p w14:paraId="362B6475"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 xml:space="preserve">Town planning policy </w:t>
            </w:r>
          </w:p>
        </w:tc>
        <w:tc>
          <w:tcPr>
            <w:tcW w:w="1801" w:type="dxa"/>
          </w:tcPr>
          <w:p w14:paraId="39B9B4EC"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73</w:t>
            </w:r>
          </w:p>
        </w:tc>
        <w:tc>
          <w:tcPr>
            <w:tcW w:w="1801" w:type="dxa"/>
          </w:tcPr>
          <w:p w14:paraId="245E821A"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54</w:t>
            </w:r>
          </w:p>
        </w:tc>
        <w:tc>
          <w:tcPr>
            <w:tcW w:w="1801" w:type="dxa"/>
          </w:tcPr>
          <w:p w14:paraId="58B1D40B"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-19</w:t>
            </w:r>
          </w:p>
        </w:tc>
      </w:tr>
      <w:tr w:rsidR="00743CCD" w:rsidRPr="00B25055" w14:paraId="2B63A3B0" w14:textId="77777777" w:rsidTr="00E87287">
        <w:trPr>
          <w:trHeight w:hRule="exact" w:val="397"/>
        </w:trPr>
        <w:tc>
          <w:tcPr>
            <w:tcW w:w="4420" w:type="dxa"/>
          </w:tcPr>
          <w:p w14:paraId="325F9888"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Planning &amp; building permits</w:t>
            </w:r>
          </w:p>
        </w:tc>
        <w:tc>
          <w:tcPr>
            <w:tcW w:w="1801" w:type="dxa"/>
          </w:tcPr>
          <w:p w14:paraId="186B6D41"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71</w:t>
            </w:r>
          </w:p>
        </w:tc>
        <w:tc>
          <w:tcPr>
            <w:tcW w:w="1801" w:type="dxa"/>
          </w:tcPr>
          <w:p w14:paraId="6C4B13E7"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52</w:t>
            </w:r>
          </w:p>
        </w:tc>
        <w:tc>
          <w:tcPr>
            <w:tcW w:w="1801" w:type="dxa"/>
          </w:tcPr>
          <w:p w14:paraId="17477517"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-19</w:t>
            </w:r>
          </w:p>
        </w:tc>
      </w:tr>
      <w:tr w:rsidR="00743CCD" w:rsidRPr="00B25055" w14:paraId="5020DA33" w14:textId="77777777" w:rsidTr="00E87287">
        <w:trPr>
          <w:trHeight w:hRule="exact" w:val="397"/>
        </w:trPr>
        <w:tc>
          <w:tcPr>
            <w:tcW w:w="4420" w:type="dxa"/>
          </w:tcPr>
          <w:p w14:paraId="288B507C"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 xml:space="preserve">Consultation &amp; engagement  </w:t>
            </w:r>
          </w:p>
        </w:tc>
        <w:tc>
          <w:tcPr>
            <w:tcW w:w="1801" w:type="dxa"/>
          </w:tcPr>
          <w:p w14:paraId="039B6BB5"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74</w:t>
            </w:r>
          </w:p>
        </w:tc>
        <w:tc>
          <w:tcPr>
            <w:tcW w:w="1801" w:type="dxa"/>
          </w:tcPr>
          <w:p w14:paraId="7C7FBD3E"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55</w:t>
            </w:r>
          </w:p>
        </w:tc>
        <w:tc>
          <w:tcPr>
            <w:tcW w:w="1801" w:type="dxa"/>
          </w:tcPr>
          <w:p w14:paraId="4B8BE018"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-19</w:t>
            </w:r>
          </w:p>
        </w:tc>
      </w:tr>
      <w:tr w:rsidR="00743CCD" w:rsidRPr="00B25055" w14:paraId="6B508FD9" w14:textId="77777777" w:rsidTr="00E87287">
        <w:trPr>
          <w:trHeight w:hRule="exact" w:val="397"/>
        </w:trPr>
        <w:tc>
          <w:tcPr>
            <w:tcW w:w="4420" w:type="dxa"/>
          </w:tcPr>
          <w:p w14:paraId="175FBC6F"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 xml:space="preserve">Slashing &amp; weed control </w:t>
            </w:r>
          </w:p>
        </w:tc>
        <w:tc>
          <w:tcPr>
            <w:tcW w:w="1801" w:type="dxa"/>
          </w:tcPr>
          <w:p w14:paraId="4ECCA300"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73</w:t>
            </w:r>
          </w:p>
        </w:tc>
        <w:tc>
          <w:tcPr>
            <w:tcW w:w="1801" w:type="dxa"/>
          </w:tcPr>
          <w:p w14:paraId="1B960514"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55</w:t>
            </w:r>
          </w:p>
        </w:tc>
        <w:tc>
          <w:tcPr>
            <w:tcW w:w="1801" w:type="dxa"/>
          </w:tcPr>
          <w:p w14:paraId="654D8E14"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-18</w:t>
            </w:r>
          </w:p>
        </w:tc>
      </w:tr>
      <w:tr w:rsidR="00743CCD" w:rsidRPr="00B25055" w14:paraId="41A12B51" w14:textId="77777777" w:rsidTr="00E87287">
        <w:trPr>
          <w:trHeight w:hRule="exact" w:val="397"/>
        </w:trPr>
        <w:tc>
          <w:tcPr>
            <w:tcW w:w="4420" w:type="dxa"/>
          </w:tcPr>
          <w:p w14:paraId="0CAB57F8"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 xml:space="preserve">Traffic management </w:t>
            </w:r>
          </w:p>
        </w:tc>
        <w:tc>
          <w:tcPr>
            <w:tcW w:w="1801" w:type="dxa"/>
          </w:tcPr>
          <w:p w14:paraId="245A7A5F"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74</w:t>
            </w:r>
          </w:p>
        </w:tc>
        <w:tc>
          <w:tcPr>
            <w:tcW w:w="1801" w:type="dxa"/>
          </w:tcPr>
          <w:p w14:paraId="3E15479C"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57</w:t>
            </w:r>
          </w:p>
        </w:tc>
        <w:tc>
          <w:tcPr>
            <w:tcW w:w="1801" w:type="dxa"/>
          </w:tcPr>
          <w:p w14:paraId="5168EEE2"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-17</w:t>
            </w:r>
          </w:p>
        </w:tc>
      </w:tr>
      <w:tr w:rsidR="00743CCD" w:rsidRPr="00B25055" w14:paraId="02235366" w14:textId="77777777" w:rsidTr="00E87287">
        <w:trPr>
          <w:trHeight w:hRule="exact" w:val="397"/>
        </w:trPr>
        <w:tc>
          <w:tcPr>
            <w:tcW w:w="4420" w:type="dxa"/>
          </w:tcPr>
          <w:p w14:paraId="5F07ACBF"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 xml:space="preserve">Informing the community </w:t>
            </w:r>
          </w:p>
        </w:tc>
        <w:tc>
          <w:tcPr>
            <w:tcW w:w="1801" w:type="dxa"/>
          </w:tcPr>
          <w:p w14:paraId="447B11EC"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75</w:t>
            </w:r>
          </w:p>
        </w:tc>
        <w:tc>
          <w:tcPr>
            <w:tcW w:w="1801" w:type="dxa"/>
          </w:tcPr>
          <w:p w14:paraId="406B7236"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59</w:t>
            </w:r>
          </w:p>
        </w:tc>
        <w:tc>
          <w:tcPr>
            <w:tcW w:w="1801" w:type="dxa"/>
          </w:tcPr>
          <w:p w14:paraId="75095589"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-16</w:t>
            </w:r>
          </w:p>
        </w:tc>
      </w:tr>
      <w:tr w:rsidR="00743CCD" w:rsidRPr="00B25055" w14:paraId="3D7F8E59" w14:textId="77777777" w:rsidTr="00E87287">
        <w:trPr>
          <w:trHeight w:hRule="exact" w:val="397"/>
        </w:trPr>
        <w:tc>
          <w:tcPr>
            <w:tcW w:w="4420" w:type="dxa"/>
          </w:tcPr>
          <w:p w14:paraId="20430F74"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 xml:space="preserve">Parking facilities </w:t>
            </w:r>
          </w:p>
        </w:tc>
        <w:tc>
          <w:tcPr>
            <w:tcW w:w="1801" w:type="dxa"/>
          </w:tcPr>
          <w:p w14:paraId="47B48CBD"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71</w:t>
            </w:r>
          </w:p>
        </w:tc>
        <w:tc>
          <w:tcPr>
            <w:tcW w:w="1801" w:type="dxa"/>
          </w:tcPr>
          <w:p w14:paraId="748816F5"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56</w:t>
            </w:r>
          </w:p>
        </w:tc>
        <w:tc>
          <w:tcPr>
            <w:tcW w:w="1801" w:type="dxa"/>
          </w:tcPr>
          <w:p w14:paraId="23E5AF37"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-15</w:t>
            </w:r>
          </w:p>
        </w:tc>
      </w:tr>
      <w:tr w:rsidR="00743CCD" w:rsidRPr="00B25055" w14:paraId="02F000FA" w14:textId="77777777" w:rsidTr="00E87287">
        <w:trPr>
          <w:trHeight w:hRule="exact" w:val="397"/>
        </w:trPr>
        <w:tc>
          <w:tcPr>
            <w:tcW w:w="4420" w:type="dxa"/>
          </w:tcPr>
          <w:p w14:paraId="6184BD1A"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Lobbying</w:t>
            </w:r>
          </w:p>
        </w:tc>
        <w:tc>
          <w:tcPr>
            <w:tcW w:w="1801" w:type="dxa"/>
          </w:tcPr>
          <w:p w14:paraId="3C57874E"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68</w:t>
            </w:r>
          </w:p>
        </w:tc>
        <w:tc>
          <w:tcPr>
            <w:tcW w:w="1801" w:type="dxa"/>
          </w:tcPr>
          <w:p w14:paraId="04EE94A8"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54</w:t>
            </w:r>
          </w:p>
        </w:tc>
        <w:tc>
          <w:tcPr>
            <w:tcW w:w="1801" w:type="dxa"/>
          </w:tcPr>
          <w:p w14:paraId="4FC991ED"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-14</w:t>
            </w:r>
          </w:p>
        </w:tc>
      </w:tr>
      <w:tr w:rsidR="00743CCD" w:rsidRPr="00B25055" w14:paraId="5E144EE2" w14:textId="77777777" w:rsidTr="00E87287">
        <w:trPr>
          <w:trHeight w:hRule="exact" w:val="397"/>
        </w:trPr>
        <w:tc>
          <w:tcPr>
            <w:tcW w:w="4420" w:type="dxa"/>
          </w:tcPr>
          <w:p w14:paraId="4C621C0F"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 xml:space="preserve">Elderly support services </w:t>
            </w:r>
          </w:p>
        </w:tc>
        <w:tc>
          <w:tcPr>
            <w:tcW w:w="1801" w:type="dxa"/>
          </w:tcPr>
          <w:p w14:paraId="6ADB4FDA"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79</w:t>
            </w:r>
          </w:p>
        </w:tc>
        <w:tc>
          <w:tcPr>
            <w:tcW w:w="1801" w:type="dxa"/>
          </w:tcPr>
          <w:p w14:paraId="7A935E52"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68</w:t>
            </w:r>
          </w:p>
        </w:tc>
        <w:tc>
          <w:tcPr>
            <w:tcW w:w="1801" w:type="dxa"/>
          </w:tcPr>
          <w:p w14:paraId="02966103"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-12</w:t>
            </w:r>
          </w:p>
        </w:tc>
      </w:tr>
      <w:tr w:rsidR="00743CCD" w:rsidRPr="00B25055" w14:paraId="532F8A42" w14:textId="77777777" w:rsidTr="00E87287">
        <w:trPr>
          <w:trHeight w:hRule="exact" w:val="397"/>
        </w:trPr>
        <w:tc>
          <w:tcPr>
            <w:tcW w:w="4420" w:type="dxa"/>
          </w:tcPr>
          <w:p w14:paraId="4C23270B"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Disadvantaged support serv.</w:t>
            </w:r>
          </w:p>
        </w:tc>
        <w:tc>
          <w:tcPr>
            <w:tcW w:w="1801" w:type="dxa"/>
          </w:tcPr>
          <w:p w14:paraId="7B9DB3E6"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72</w:t>
            </w:r>
          </w:p>
        </w:tc>
        <w:tc>
          <w:tcPr>
            <w:tcW w:w="1801" w:type="dxa"/>
          </w:tcPr>
          <w:p w14:paraId="6C0B75C3"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61</w:t>
            </w:r>
          </w:p>
        </w:tc>
        <w:tc>
          <w:tcPr>
            <w:tcW w:w="1801" w:type="dxa"/>
          </w:tcPr>
          <w:p w14:paraId="0EB1B9BF"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-11</w:t>
            </w:r>
          </w:p>
        </w:tc>
      </w:tr>
      <w:tr w:rsidR="00743CCD" w:rsidRPr="00B25055" w14:paraId="4A21659C" w14:textId="77777777" w:rsidTr="00E87287">
        <w:trPr>
          <w:trHeight w:hRule="exact" w:val="397"/>
        </w:trPr>
        <w:tc>
          <w:tcPr>
            <w:tcW w:w="4420" w:type="dxa"/>
          </w:tcPr>
          <w:p w14:paraId="61D7F6D1"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 xml:space="preserve">Waste management </w:t>
            </w:r>
          </w:p>
        </w:tc>
        <w:tc>
          <w:tcPr>
            <w:tcW w:w="1801" w:type="dxa"/>
          </w:tcPr>
          <w:p w14:paraId="35249EE5"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81</w:t>
            </w:r>
          </w:p>
        </w:tc>
        <w:tc>
          <w:tcPr>
            <w:tcW w:w="1801" w:type="dxa"/>
          </w:tcPr>
          <w:p w14:paraId="58F09167"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70</w:t>
            </w:r>
          </w:p>
        </w:tc>
        <w:tc>
          <w:tcPr>
            <w:tcW w:w="1801" w:type="dxa"/>
          </w:tcPr>
          <w:p w14:paraId="200710EF"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-11</w:t>
            </w:r>
          </w:p>
        </w:tc>
      </w:tr>
      <w:tr w:rsidR="00743CCD" w:rsidRPr="00B25055" w14:paraId="25BBEBAE" w14:textId="77777777" w:rsidTr="00E87287">
        <w:trPr>
          <w:trHeight w:hRule="exact" w:val="397"/>
        </w:trPr>
        <w:tc>
          <w:tcPr>
            <w:tcW w:w="4420" w:type="dxa"/>
          </w:tcPr>
          <w:p w14:paraId="7E43E1C4" w14:textId="77777777" w:rsidR="00743CCD" w:rsidRPr="00B25055" w:rsidRDefault="00743CCD" w:rsidP="00E87287">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 xml:space="preserve">Environmental sustainability </w:t>
            </w:r>
          </w:p>
        </w:tc>
        <w:tc>
          <w:tcPr>
            <w:tcW w:w="1801" w:type="dxa"/>
          </w:tcPr>
          <w:p w14:paraId="0D392314" w14:textId="77777777" w:rsidR="00743CCD" w:rsidRPr="00B25055" w:rsidRDefault="00743CCD" w:rsidP="00E87287">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73</w:t>
            </w:r>
          </w:p>
        </w:tc>
        <w:tc>
          <w:tcPr>
            <w:tcW w:w="1801" w:type="dxa"/>
          </w:tcPr>
          <w:p w14:paraId="640367F1"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63</w:t>
            </w:r>
          </w:p>
        </w:tc>
        <w:tc>
          <w:tcPr>
            <w:tcW w:w="1801" w:type="dxa"/>
          </w:tcPr>
          <w:p w14:paraId="71B772CC" w14:textId="77777777" w:rsidR="00743CCD" w:rsidRPr="00B25055" w:rsidRDefault="00743CCD" w:rsidP="00E87287">
            <w:pPr>
              <w:autoSpaceDE w:val="0"/>
              <w:autoSpaceDN w:val="0"/>
              <w:adjustRightInd w:val="0"/>
              <w:spacing w:after="0"/>
              <w:jc w:val="center"/>
              <w:rPr>
                <w:rFonts w:ascii="Arial" w:hAnsi="Arial" w:cs="Arial"/>
                <w:sz w:val="22"/>
                <w:szCs w:val="22"/>
              </w:rPr>
            </w:pPr>
            <w:r w:rsidRPr="00B25055">
              <w:rPr>
                <w:rFonts w:ascii="Arial" w:hAnsi="Arial" w:cs="Arial"/>
                <w:sz w:val="22"/>
                <w:szCs w:val="22"/>
              </w:rPr>
              <w:t>-10</w:t>
            </w:r>
          </w:p>
        </w:tc>
      </w:tr>
    </w:tbl>
    <w:p w14:paraId="6E57C3D4" w14:textId="77777777" w:rsidR="00743CCD" w:rsidRDefault="00743CCD" w:rsidP="00515A3E">
      <w:pPr>
        <w:rPr>
          <w:rFonts w:ascii="Arial" w:hAnsi="Arial" w:cs="Arial"/>
          <w:b/>
          <w:sz w:val="22"/>
          <w:szCs w:val="22"/>
          <w:lang w:val="en-AU"/>
        </w:rPr>
      </w:pPr>
    </w:p>
    <w:p w14:paraId="07230860" w14:textId="77777777" w:rsidR="00743CCD" w:rsidRDefault="00743CCD" w:rsidP="00515A3E">
      <w:pPr>
        <w:rPr>
          <w:rFonts w:ascii="Arial" w:hAnsi="Arial" w:cs="Arial"/>
          <w:b/>
          <w:sz w:val="22"/>
          <w:szCs w:val="22"/>
          <w:lang w:val="en-AU"/>
        </w:rPr>
      </w:pPr>
    </w:p>
    <w:p w14:paraId="686DB690" w14:textId="77777777" w:rsidR="00743CCD" w:rsidRDefault="00743CCD">
      <w:pPr>
        <w:spacing w:after="160" w:line="259" w:lineRule="auto"/>
        <w:rPr>
          <w:rFonts w:ascii="Arial" w:hAnsi="Arial" w:cs="Arial"/>
          <w:b/>
          <w:sz w:val="22"/>
          <w:szCs w:val="22"/>
          <w:lang w:val="en-AU"/>
        </w:rPr>
      </w:pPr>
      <w:r>
        <w:rPr>
          <w:rFonts w:ascii="Arial" w:hAnsi="Arial" w:cs="Arial"/>
          <w:b/>
          <w:sz w:val="22"/>
          <w:szCs w:val="22"/>
          <w:lang w:val="en-AU"/>
        </w:rPr>
        <w:br w:type="page"/>
      </w:r>
    </w:p>
    <w:p w14:paraId="4078F85A" w14:textId="6604FD13" w:rsidR="00BB0DEE" w:rsidRPr="00F47B9B" w:rsidRDefault="00BB0DEE" w:rsidP="00515A3E">
      <w:pPr>
        <w:rPr>
          <w:rFonts w:ascii="Arial" w:hAnsi="Arial" w:cs="Arial"/>
          <w:b/>
          <w:sz w:val="22"/>
          <w:szCs w:val="22"/>
          <w:lang w:val="en-AU"/>
        </w:rPr>
      </w:pPr>
      <w:r w:rsidRPr="00F47B9B">
        <w:rPr>
          <w:rFonts w:ascii="Arial" w:hAnsi="Arial" w:cs="Arial"/>
          <w:b/>
          <w:sz w:val="22"/>
          <w:szCs w:val="22"/>
          <w:lang w:val="en-AU"/>
        </w:rPr>
        <w:t>201</w:t>
      </w:r>
      <w:r w:rsidR="0078726F">
        <w:rPr>
          <w:rFonts w:ascii="Arial" w:hAnsi="Arial" w:cs="Arial"/>
          <w:b/>
          <w:sz w:val="22"/>
          <w:szCs w:val="22"/>
          <w:lang w:val="en-AU"/>
        </w:rPr>
        <w:t>8</w:t>
      </w:r>
      <w:r w:rsidRPr="00F47B9B">
        <w:rPr>
          <w:rFonts w:ascii="Arial" w:hAnsi="Arial" w:cs="Arial"/>
          <w:b/>
          <w:sz w:val="22"/>
          <w:szCs w:val="22"/>
          <w:lang w:val="en-AU"/>
        </w:rPr>
        <w:t xml:space="preserve"> </w:t>
      </w:r>
      <w:r w:rsidR="000A1E02">
        <w:rPr>
          <w:rFonts w:ascii="Arial" w:hAnsi="Arial" w:cs="Arial"/>
          <w:b/>
          <w:sz w:val="22"/>
          <w:szCs w:val="22"/>
          <w:lang w:val="en-AU"/>
        </w:rPr>
        <w:t>Importance Summary Index Scores Over Time</w:t>
      </w:r>
      <w:r w:rsidRPr="00F47B9B">
        <w:rPr>
          <w:rFonts w:ascii="Arial" w:hAnsi="Arial" w:cs="Arial"/>
          <w:b/>
          <w:sz w:val="22"/>
          <w:szCs w:val="22"/>
          <w:lang w:val="en-AU"/>
        </w:rPr>
        <w:t xml:space="preserve"> </w:t>
      </w:r>
    </w:p>
    <w:p w14:paraId="7BDC7E7E" w14:textId="77777777" w:rsidR="00BB0DEE" w:rsidRPr="00F47B9B" w:rsidRDefault="00BB0DEE" w:rsidP="00515A3E">
      <w:pPr>
        <w:rPr>
          <w:rFonts w:ascii="Arial" w:hAnsi="Arial" w:cs="Arial"/>
          <w:b/>
          <w:sz w:val="22"/>
          <w:szCs w:val="22"/>
          <w:lang w:val="en-AU"/>
        </w:rPr>
      </w:pPr>
    </w:p>
    <w:tbl>
      <w:tblPr>
        <w:tblW w:w="5000" w:type="pct"/>
        <w:tblLook w:val="04A0" w:firstRow="1" w:lastRow="0" w:firstColumn="1" w:lastColumn="0" w:noHBand="0" w:noVBand="1"/>
      </w:tblPr>
      <w:tblGrid>
        <w:gridCol w:w="3019"/>
        <w:gridCol w:w="858"/>
        <w:gridCol w:w="858"/>
        <w:gridCol w:w="857"/>
        <w:gridCol w:w="857"/>
        <w:gridCol w:w="857"/>
        <w:gridCol w:w="857"/>
        <w:gridCol w:w="863"/>
      </w:tblGrid>
      <w:tr w:rsidR="00203A10" w:rsidRPr="00203A10" w14:paraId="15F0D3AE" w14:textId="77777777" w:rsidTr="00203A10">
        <w:trPr>
          <w:trHeight w:val="304"/>
        </w:trPr>
        <w:tc>
          <w:tcPr>
            <w:tcW w:w="1672" w:type="pct"/>
            <w:shd w:val="clear" w:color="auto" w:fill="auto"/>
            <w:noWrap/>
          </w:tcPr>
          <w:p w14:paraId="54ED93E5" w14:textId="77777777" w:rsidR="00203A10" w:rsidRPr="00203A10" w:rsidRDefault="00203A10" w:rsidP="00203A10">
            <w:pPr>
              <w:spacing w:after="0"/>
              <w:rPr>
                <w:rFonts w:ascii="Arial" w:eastAsia="Times New Roman" w:hAnsi="Arial" w:cs="Arial"/>
                <w:color w:val="000000" w:themeColor="text1"/>
                <w:sz w:val="22"/>
                <w:szCs w:val="22"/>
                <w:lang w:val="en-AU" w:eastAsia="en-AU"/>
              </w:rPr>
            </w:pPr>
            <w:r w:rsidRPr="00203A10">
              <w:rPr>
                <w:rFonts w:ascii="Arial" w:eastAsia="Times New Roman" w:hAnsi="Arial" w:cs="Arial"/>
                <w:color w:val="000000" w:themeColor="text1"/>
                <w:sz w:val="22"/>
                <w:szCs w:val="22"/>
                <w:lang w:val="en-AU" w:eastAsia="en-AU"/>
              </w:rPr>
              <w:t>Priority Area</w:t>
            </w:r>
          </w:p>
        </w:tc>
        <w:tc>
          <w:tcPr>
            <w:tcW w:w="475" w:type="pct"/>
          </w:tcPr>
          <w:p w14:paraId="447E8FA6" w14:textId="05CABE01" w:rsidR="00203A10" w:rsidRPr="00203A10" w:rsidRDefault="00203A10" w:rsidP="00203A10">
            <w:pPr>
              <w:spacing w:after="0"/>
              <w:jc w:val="center"/>
              <w:rPr>
                <w:rFonts w:ascii="Arial" w:eastAsia="Times New Roman" w:hAnsi="Arial" w:cs="Arial"/>
                <w:color w:val="000000" w:themeColor="text1"/>
                <w:sz w:val="22"/>
                <w:szCs w:val="22"/>
                <w:lang w:val="en-AU" w:eastAsia="en-AU"/>
              </w:rPr>
            </w:pPr>
            <w:r w:rsidRPr="00203A10">
              <w:rPr>
                <w:rFonts w:ascii="Arial" w:eastAsia="Times New Roman" w:hAnsi="Arial" w:cs="Arial"/>
                <w:color w:val="000000" w:themeColor="text1"/>
                <w:sz w:val="22"/>
                <w:szCs w:val="22"/>
                <w:lang w:val="en-AU" w:eastAsia="en-AU"/>
              </w:rPr>
              <w:t>2018</w:t>
            </w:r>
          </w:p>
        </w:tc>
        <w:tc>
          <w:tcPr>
            <w:tcW w:w="475" w:type="pct"/>
            <w:shd w:val="clear" w:color="auto" w:fill="auto"/>
            <w:noWrap/>
          </w:tcPr>
          <w:p w14:paraId="394F963A" w14:textId="70ACDF04" w:rsidR="00203A10" w:rsidRPr="00203A10" w:rsidRDefault="00203A10" w:rsidP="00203A10">
            <w:pPr>
              <w:spacing w:after="0"/>
              <w:jc w:val="center"/>
              <w:rPr>
                <w:rFonts w:ascii="Arial" w:eastAsia="Times New Roman" w:hAnsi="Arial" w:cs="Arial"/>
                <w:color w:val="000000" w:themeColor="text1"/>
                <w:sz w:val="22"/>
                <w:szCs w:val="22"/>
                <w:lang w:val="en-AU" w:eastAsia="en-AU"/>
              </w:rPr>
            </w:pPr>
            <w:r w:rsidRPr="00203A10">
              <w:rPr>
                <w:rFonts w:ascii="Arial" w:eastAsia="Times New Roman" w:hAnsi="Arial" w:cs="Arial"/>
                <w:color w:val="000000" w:themeColor="text1"/>
                <w:sz w:val="22"/>
                <w:szCs w:val="22"/>
                <w:lang w:val="en-AU" w:eastAsia="en-AU"/>
              </w:rPr>
              <w:t>2017</w:t>
            </w:r>
          </w:p>
        </w:tc>
        <w:tc>
          <w:tcPr>
            <w:tcW w:w="475" w:type="pct"/>
          </w:tcPr>
          <w:p w14:paraId="3D430756" w14:textId="77777777" w:rsidR="00203A10" w:rsidRPr="00203A10" w:rsidRDefault="00203A10" w:rsidP="00203A10">
            <w:pPr>
              <w:spacing w:after="0"/>
              <w:jc w:val="center"/>
              <w:rPr>
                <w:rFonts w:ascii="Arial" w:eastAsia="Times New Roman" w:hAnsi="Arial" w:cs="Arial"/>
                <w:color w:val="000000" w:themeColor="text1"/>
                <w:sz w:val="22"/>
                <w:szCs w:val="22"/>
                <w:lang w:val="en-AU" w:eastAsia="en-AU"/>
              </w:rPr>
            </w:pPr>
            <w:r w:rsidRPr="00203A10">
              <w:rPr>
                <w:rFonts w:ascii="Arial" w:eastAsia="Times New Roman" w:hAnsi="Arial" w:cs="Arial"/>
                <w:color w:val="000000" w:themeColor="text1"/>
                <w:sz w:val="22"/>
                <w:szCs w:val="22"/>
                <w:lang w:val="en-AU" w:eastAsia="en-AU"/>
              </w:rPr>
              <w:t>2016</w:t>
            </w:r>
          </w:p>
        </w:tc>
        <w:tc>
          <w:tcPr>
            <w:tcW w:w="475" w:type="pct"/>
          </w:tcPr>
          <w:p w14:paraId="4F7D4708" w14:textId="77777777" w:rsidR="00203A10" w:rsidRPr="00203A10" w:rsidRDefault="00203A10" w:rsidP="00203A10">
            <w:pPr>
              <w:spacing w:after="0"/>
              <w:jc w:val="center"/>
              <w:rPr>
                <w:rFonts w:ascii="Arial" w:eastAsia="Times New Roman" w:hAnsi="Arial" w:cs="Arial"/>
                <w:color w:val="000000" w:themeColor="text1"/>
                <w:sz w:val="22"/>
                <w:szCs w:val="22"/>
                <w:lang w:val="en-AU" w:eastAsia="en-AU"/>
              </w:rPr>
            </w:pPr>
            <w:r w:rsidRPr="00203A10">
              <w:rPr>
                <w:rFonts w:ascii="Arial" w:eastAsia="Times New Roman" w:hAnsi="Arial" w:cs="Arial"/>
                <w:color w:val="000000" w:themeColor="text1"/>
                <w:sz w:val="22"/>
                <w:szCs w:val="22"/>
                <w:lang w:val="en-AU" w:eastAsia="en-AU"/>
              </w:rPr>
              <w:t>2015</w:t>
            </w:r>
          </w:p>
        </w:tc>
        <w:tc>
          <w:tcPr>
            <w:tcW w:w="475" w:type="pct"/>
          </w:tcPr>
          <w:p w14:paraId="141AE11D" w14:textId="77777777" w:rsidR="00203A10" w:rsidRPr="00203A10" w:rsidRDefault="00203A10" w:rsidP="00203A10">
            <w:pPr>
              <w:spacing w:after="0"/>
              <w:jc w:val="center"/>
              <w:rPr>
                <w:rFonts w:ascii="Arial" w:eastAsia="Times New Roman" w:hAnsi="Arial" w:cs="Arial"/>
                <w:color w:val="000000" w:themeColor="text1"/>
                <w:sz w:val="22"/>
                <w:szCs w:val="22"/>
                <w:lang w:val="en-AU" w:eastAsia="en-AU"/>
              </w:rPr>
            </w:pPr>
            <w:r w:rsidRPr="00203A10">
              <w:rPr>
                <w:rFonts w:ascii="Arial" w:eastAsia="Times New Roman" w:hAnsi="Arial" w:cs="Arial"/>
                <w:color w:val="000000" w:themeColor="text1"/>
                <w:sz w:val="22"/>
                <w:szCs w:val="22"/>
                <w:lang w:val="en-AU" w:eastAsia="en-AU"/>
              </w:rPr>
              <w:t>2014</w:t>
            </w:r>
          </w:p>
        </w:tc>
        <w:tc>
          <w:tcPr>
            <w:tcW w:w="475" w:type="pct"/>
          </w:tcPr>
          <w:p w14:paraId="663ADBE4" w14:textId="77777777" w:rsidR="00203A10" w:rsidRPr="00203A10" w:rsidRDefault="00203A10" w:rsidP="00203A10">
            <w:pPr>
              <w:spacing w:after="0"/>
              <w:jc w:val="center"/>
              <w:rPr>
                <w:rFonts w:ascii="Arial" w:eastAsia="Times New Roman" w:hAnsi="Arial" w:cs="Arial"/>
                <w:color w:val="000000" w:themeColor="text1"/>
                <w:sz w:val="22"/>
                <w:szCs w:val="22"/>
                <w:lang w:val="en-AU" w:eastAsia="en-AU"/>
              </w:rPr>
            </w:pPr>
            <w:r w:rsidRPr="00203A10">
              <w:rPr>
                <w:rFonts w:ascii="Arial" w:eastAsia="Times New Roman" w:hAnsi="Arial" w:cs="Arial"/>
                <w:color w:val="000000" w:themeColor="text1"/>
                <w:sz w:val="22"/>
                <w:szCs w:val="22"/>
                <w:lang w:val="en-AU" w:eastAsia="en-AU"/>
              </w:rPr>
              <w:t>2013</w:t>
            </w:r>
          </w:p>
        </w:tc>
        <w:tc>
          <w:tcPr>
            <w:tcW w:w="478" w:type="pct"/>
          </w:tcPr>
          <w:p w14:paraId="7B12A92B" w14:textId="77777777" w:rsidR="00203A10" w:rsidRPr="00203A10" w:rsidRDefault="00203A10" w:rsidP="00203A10">
            <w:pPr>
              <w:spacing w:after="0"/>
              <w:jc w:val="center"/>
              <w:rPr>
                <w:rFonts w:ascii="Arial" w:eastAsia="Times New Roman" w:hAnsi="Arial" w:cs="Arial"/>
                <w:color w:val="000000" w:themeColor="text1"/>
                <w:sz w:val="22"/>
                <w:szCs w:val="22"/>
                <w:lang w:val="en-AU" w:eastAsia="en-AU"/>
              </w:rPr>
            </w:pPr>
            <w:r w:rsidRPr="00203A10">
              <w:rPr>
                <w:rFonts w:ascii="Arial" w:eastAsia="Times New Roman" w:hAnsi="Arial" w:cs="Arial"/>
                <w:color w:val="000000" w:themeColor="text1"/>
                <w:sz w:val="22"/>
                <w:szCs w:val="22"/>
                <w:lang w:val="en-AU" w:eastAsia="en-AU"/>
              </w:rPr>
              <w:t>2012</w:t>
            </w:r>
          </w:p>
        </w:tc>
      </w:tr>
      <w:tr w:rsidR="00797330" w:rsidRPr="00203A10" w14:paraId="77F0E089" w14:textId="77777777" w:rsidTr="00797330">
        <w:trPr>
          <w:trHeight w:val="304"/>
        </w:trPr>
        <w:tc>
          <w:tcPr>
            <w:tcW w:w="1672" w:type="pct"/>
            <w:shd w:val="clear" w:color="auto" w:fill="auto"/>
            <w:noWrap/>
            <w:vAlign w:val="bottom"/>
            <w:hideMark/>
          </w:tcPr>
          <w:p w14:paraId="52F573D4" w14:textId="5A53F17C"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Emergency &amp; disaster mngt</w:t>
            </w:r>
          </w:p>
        </w:tc>
        <w:tc>
          <w:tcPr>
            <w:tcW w:w="475" w:type="pct"/>
            <w:tcBorders>
              <w:top w:val="nil"/>
              <w:left w:val="nil"/>
              <w:bottom w:val="nil"/>
              <w:right w:val="nil"/>
            </w:tcBorders>
            <w:shd w:val="clear" w:color="auto" w:fill="auto"/>
            <w:vAlign w:val="bottom"/>
          </w:tcPr>
          <w:p w14:paraId="787C9FCF" w14:textId="54B47A46"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81</w:t>
            </w:r>
          </w:p>
        </w:tc>
        <w:tc>
          <w:tcPr>
            <w:tcW w:w="475" w:type="pct"/>
            <w:tcBorders>
              <w:top w:val="nil"/>
              <w:left w:val="nil"/>
              <w:bottom w:val="nil"/>
              <w:right w:val="nil"/>
            </w:tcBorders>
            <w:shd w:val="clear" w:color="auto" w:fill="auto"/>
            <w:noWrap/>
            <w:vAlign w:val="bottom"/>
          </w:tcPr>
          <w:p w14:paraId="2D698002" w14:textId="2F0DD011"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80</w:t>
            </w:r>
          </w:p>
        </w:tc>
        <w:tc>
          <w:tcPr>
            <w:tcW w:w="475" w:type="pct"/>
            <w:tcBorders>
              <w:top w:val="nil"/>
              <w:left w:val="nil"/>
              <w:bottom w:val="nil"/>
              <w:right w:val="nil"/>
            </w:tcBorders>
            <w:shd w:val="clear" w:color="auto" w:fill="auto"/>
            <w:vAlign w:val="bottom"/>
          </w:tcPr>
          <w:p w14:paraId="43608719" w14:textId="0CBECE4D"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80</w:t>
            </w:r>
          </w:p>
        </w:tc>
        <w:tc>
          <w:tcPr>
            <w:tcW w:w="475" w:type="pct"/>
            <w:tcBorders>
              <w:top w:val="nil"/>
              <w:left w:val="nil"/>
              <w:bottom w:val="nil"/>
              <w:right w:val="nil"/>
            </w:tcBorders>
            <w:shd w:val="clear" w:color="auto" w:fill="auto"/>
            <w:vAlign w:val="bottom"/>
          </w:tcPr>
          <w:p w14:paraId="692B90AA" w14:textId="1F83A19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80</w:t>
            </w:r>
          </w:p>
        </w:tc>
        <w:tc>
          <w:tcPr>
            <w:tcW w:w="475" w:type="pct"/>
            <w:tcBorders>
              <w:top w:val="nil"/>
              <w:left w:val="nil"/>
              <w:bottom w:val="nil"/>
              <w:right w:val="nil"/>
            </w:tcBorders>
            <w:shd w:val="clear" w:color="auto" w:fill="auto"/>
            <w:vAlign w:val="bottom"/>
          </w:tcPr>
          <w:p w14:paraId="4759A7A5" w14:textId="259F3274"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80</w:t>
            </w:r>
          </w:p>
        </w:tc>
        <w:tc>
          <w:tcPr>
            <w:tcW w:w="475" w:type="pct"/>
            <w:tcBorders>
              <w:top w:val="nil"/>
              <w:left w:val="nil"/>
              <w:bottom w:val="nil"/>
              <w:right w:val="nil"/>
            </w:tcBorders>
            <w:shd w:val="clear" w:color="auto" w:fill="auto"/>
            <w:vAlign w:val="bottom"/>
          </w:tcPr>
          <w:p w14:paraId="55812F45" w14:textId="4D6B92CF"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80</w:t>
            </w:r>
          </w:p>
        </w:tc>
        <w:tc>
          <w:tcPr>
            <w:tcW w:w="478" w:type="pct"/>
            <w:tcBorders>
              <w:top w:val="nil"/>
              <w:left w:val="nil"/>
              <w:bottom w:val="nil"/>
              <w:right w:val="nil"/>
            </w:tcBorders>
            <w:shd w:val="clear" w:color="auto" w:fill="auto"/>
            <w:vAlign w:val="bottom"/>
          </w:tcPr>
          <w:p w14:paraId="57FF4B19" w14:textId="2123E19D"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80</w:t>
            </w:r>
          </w:p>
        </w:tc>
      </w:tr>
      <w:tr w:rsidR="00797330" w:rsidRPr="00203A10" w14:paraId="5B3D376B" w14:textId="77777777" w:rsidTr="00797330">
        <w:trPr>
          <w:trHeight w:val="304"/>
        </w:trPr>
        <w:tc>
          <w:tcPr>
            <w:tcW w:w="1672" w:type="pct"/>
            <w:shd w:val="clear" w:color="auto" w:fill="auto"/>
            <w:noWrap/>
            <w:vAlign w:val="bottom"/>
            <w:hideMark/>
          </w:tcPr>
          <w:p w14:paraId="6EE2DB88" w14:textId="3DC8B93D"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 xml:space="preserve">Waste management </w:t>
            </w:r>
          </w:p>
        </w:tc>
        <w:tc>
          <w:tcPr>
            <w:tcW w:w="475" w:type="pct"/>
            <w:tcBorders>
              <w:top w:val="nil"/>
              <w:left w:val="nil"/>
              <w:bottom w:val="nil"/>
              <w:right w:val="nil"/>
            </w:tcBorders>
            <w:shd w:val="clear" w:color="auto" w:fill="auto"/>
            <w:vAlign w:val="bottom"/>
          </w:tcPr>
          <w:p w14:paraId="3F560644" w14:textId="6F9BDC4A"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81</w:t>
            </w:r>
          </w:p>
        </w:tc>
        <w:tc>
          <w:tcPr>
            <w:tcW w:w="475" w:type="pct"/>
            <w:tcBorders>
              <w:top w:val="nil"/>
              <w:left w:val="nil"/>
              <w:bottom w:val="nil"/>
              <w:right w:val="nil"/>
            </w:tcBorders>
            <w:shd w:val="clear" w:color="auto" w:fill="auto"/>
            <w:noWrap/>
            <w:vAlign w:val="bottom"/>
          </w:tcPr>
          <w:p w14:paraId="100CE2AD" w14:textId="5D0074FF"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79</w:t>
            </w:r>
          </w:p>
        </w:tc>
        <w:tc>
          <w:tcPr>
            <w:tcW w:w="475" w:type="pct"/>
            <w:tcBorders>
              <w:top w:val="nil"/>
              <w:left w:val="nil"/>
              <w:bottom w:val="nil"/>
              <w:right w:val="nil"/>
            </w:tcBorders>
            <w:shd w:val="clear" w:color="auto" w:fill="auto"/>
            <w:vAlign w:val="bottom"/>
          </w:tcPr>
          <w:p w14:paraId="5960BA79" w14:textId="7A414483"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80</w:t>
            </w:r>
          </w:p>
        </w:tc>
        <w:tc>
          <w:tcPr>
            <w:tcW w:w="475" w:type="pct"/>
            <w:tcBorders>
              <w:top w:val="nil"/>
              <w:left w:val="nil"/>
              <w:bottom w:val="nil"/>
              <w:right w:val="nil"/>
            </w:tcBorders>
            <w:shd w:val="clear" w:color="auto" w:fill="auto"/>
            <w:vAlign w:val="bottom"/>
          </w:tcPr>
          <w:p w14:paraId="6EDE9390" w14:textId="356129E0"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79</w:t>
            </w:r>
          </w:p>
        </w:tc>
        <w:tc>
          <w:tcPr>
            <w:tcW w:w="475" w:type="pct"/>
            <w:tcBorders>
              <w:top w:val="nil"/>
              <w:left w:val="nil"/>
              <w:bottom w:val="nil"/>
              <w:right w:val="nil"/>
            </w:tcBorders>
            <w:shd w:val="clear" w:color="auto" w:fill="auto"/>
            <w:vAlign w:val="bottom"/>
          </w:tcPr>
          <w:p w14:paraId="6BCFF2D2" w14:textId="1837589D"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79</w:t>
            </w:r>
          </w:p>
        </w:tc>
        <w:tc>
          <w:tcPr>
            <w:tcW w:w="475" w:type="pct"/>
            <w:tcBorders>
              <w:top w:val="nil"/>
              <w:left w:val="nil"/>
              <w:bottom w:val="nil"/>
              <w:right w:val="nil"/>
            </w:tcBorders>
            <w:shd w:val="clear" w:color="auto" w:fill="auto"/>
            <w:vAlign w:val="bottom"/>
          </w:tcPr>
          <w:p w14:paraId="23A357B4" w14:textId="63792D6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79</w:t>
            </w:r>
          </w:p>
        </w:tc>
        <w:tc>
          <w:tcPr>
            <w:tcW w:w="478" w:type="pct"/>
            <w:tcBorders>
              <w:top w:val="nil"/>
              <w:left w:val="nil"/>
              <w:bottom w:val="nil"/>
              <w:right w:val="nil"/>
            </w:tcBorders>
            <w:shd w:val="clear" w:color="auto" w:fill="auto"/>
            <w:vAlign w:val="bottom"/>
          </w:tcPr>
          <w:p w14:paraId="4C686025" w14:textId="57747B2E"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78</w:t>
            </w:r>
          </w:p>
        </w:tc>
      </w:tr>
      <w:tr w:rsidR="00797330" w:rsidRPr="00203A10" w14:paraId="34EE061C" w14:textId="77777777" w:rsidTr="00797330">
        <w:trPr>
          <w:trHeight w:val="304"/>
        </w:trPr>
        <w:tc>
          <w:tcPr>
            <w:tcW w:w="1672" w:type="pct"/>
            <w:shd w:val="clear" w:color="auto" w:fill="auto"/>
            <w:noWrap/>
            <w:vAlign w:val="bottom"/>
            <w:hideMark/>
          </w:tcPr>
          <w:p w14:paraId="5683E4C1" w14:textId="519C9FAA"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Unsealed roads</w:t>
            </w:r>
          </w:p>
        </w:tc>
        <w:tc>
          <w:tcPr>
            <w:tcW w:w="475" w:type="pct"/>
            <w:tcBorders>
              <w:top w:val="nil"/>
              <w:left w:val="nil"/>
              <w:bottom w:val="nil"/>
              <w:right w:val="nil"/>
            </w:tcBorders>
            <w:shd w:val="clear" w:color="auto" w:fill="auto"/>
            <w:vAlign w:val="bottom"/>
          </w:tcPr>
          <w:p w14:paraId="1445A60F" w14:textId="002DACB4"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80</w:t>
            </w:r>
          </w:p>
        </w:tc>
        <w:tc>
          <w:tcPr>
            <w:tcW w:w="475" w:type="pct"/>
            <w:tcBorders>
              <w:top w:val="nil"/>
              <w:left w:val="nil"/>
              <w:bottom w:val="nil"/>
              <w:right w:val="nil"/>
            </w:tcBorders>
            <w:shd w:val="clear" w:color="auto" w:fill="auto"/>
            <w:noWrap/>
            <w:vAlign w:val="bottom"/>
          </w:tcPr>
          <w:p w14:paraId="1CEB94A3" w14:textId="0D565A0C"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79</w:t>
            </w:r>
          </w:p>
        </w:tc>
        <w:tc>
          <w:tcPr>
            <w:tcW w:w="475" w:type="pct"/>
            <w:tcBorders>
              <w:top w:val="nil"/>
              <w:left w:val="nil"/>
              <w:bottom w:val="nil"/>
              <w:right w:val="nil"/>
            </w:tcBorders>
            <w:shd w:val="clear" w:color="auto" w:fill="auto"/>
            <w:vAlign w:val="bottom"/>
          </w:tcPr>
          <w:p w14:paraId="14B1E07F" w14:textId="740E417B"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79</w:t>
            </w:r>
          </w:p>
        </w:tc>
        <w:tc>
          <w:tcPr>
            <w:tcW w:w="475" w:type="pct"/>
            <w:tcBorders>
              <w:top w:val="nil"/>
              <w:left w:val="nil"/>
              <w:bottom w:val="nil"/>
              <w:right w:val="nil"/>
            </w:tcBorders>
            <w:shd w:val="clear" w:color="auto" w:fill="auto"/>
            <w:vAlign w:val="bottom"/>
          </w:tcPr>
          <w:p w14:paraId="06FE3338" w14:textId="45130A17"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78</w:t>
            </w:r>
          </w:p>
        </w:tc>
        <w:tc>
          <w:tcPr>
            <w:tcW w:w="475" w:type="pct"/>
            <w:tcBorders>
              <w:top w:val="nil"/>
              <w:left w:val="nil"/>
              <w:bottom w:val="nil"/>
              <w:right w:val="nil"/>
            </w:tcBorders>
            <w:shd w:val="clear" w:color="auto" w:fill="auto"/>
            <w:vAlign w:val="bottom"/>
          </w:tcPr>
          <w:p w14:paraId="60FF9EF8" w14:textId="1B382A5D"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78</w:t>
            </w:r>
          </w:p>
        </w:tc>
        <w:tc>
          <w:tcPr>
            <w:tcW w:w="475" w:type="pct"/>
            <w:tcBorders>
              <w:top w:val="nil"/>
              <w:left w:val="nil"/>
              <w:bottom w:val="nil"/>
              <w:right w:val="nil"/>
            </w:tcBorders>
            <w:shd w:val="clear" w:color="auto" w:fill="auto"/>
            <w:vAlign w:val="bottom"/>
          </w:tcPr>
          <w:p w14:paraId="49826FB4" w14:textId="185DFB7C"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81</w:t>
            </w:r>
          </w:p>
        </w:tc>
        <w:tc>
          <w:tcPr>
            <w:tcW w:w="478" w:type="pct"/>
            <w:tcBorders>
              <w:top w:val="nil"/>
              <w:left w:val="nil"/>
              <w:bottom w:val="nil"/>
              <w:right w:val="nil"/>
            </w:tcBorders>
            <w:shd w:val="clear" w:color="auto" w:fill="auto"/>
            <w:vAlign w:val="bottom"/>
          </w:tcPr>
          <w:p w14:paraId="2C041D8A" w14:textId="62640B91"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80</w:t>
            </w:r>
          </w:p>
        </w:tc>
      </w:tr>
      <w:tr w:rsidR="00797330" w:rsidRPr="00203A10" w14:paraId="57086056" w14:textId="77777777" w:rsidTr="00797330">
        <w:trPr>
          <w:trHeight w:val="304"/>
        </w:trPr>
        <w:tc>
          <w:tcPr>
            <w:tcW w:w="1672" w:type="pct"/>
            <w:shd w:val="clear" w:color="auto" w:fill="auto"/>
            <w:noWrap/>
            <w:vAlign w:val="bottom"/>
            <w:hideMark/>
          </w:tcPr>
          <w:p w14:paraId="2A6D24E2" w14:textId="6D0E8132"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Community decisions</w:t>
            </w:r>
          </w:p>
        </w:tc>
        <w:tc>
          <w:tcPr>
            <w:tcW w:w="475" w:type="pct"/>
            <w:tcBorders>
              <w:top w:val="nil"/>
              <w:left w:val="nil"/>
              <w:bottom w:val="nil"/>
              <w:right w:val="nil"/>
            </w:tcBorders>
            <w:shd w:val="clear" w:color="auto" w:fill="auto"/>
            <w:vAlign w:val="bottom"/>
          </w:tcPr>
          <w:p w14:paraId="5AE3D1F2" w14:textId="10375E74"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80</w:t>
            </w:r>
          </w:p>
        </w:tc>
        <w:tc>
          <w:tcPr>
            <w:tcW w:w="475" w:type="pct"/>
            <w:tcBorders>
              <w:top w:val="nil"/>
              <w:left w:val="nil"/>
              <w:bottom w:val="nil"/>
              <w:right w:val="nil"/>
            </w:tcBorders>
            <w:shd w:val="clear" w:color="auto" w:fill="auto"/>
            <w:noWrap/>
            <w:vAlign w:val="bottom"/>
          </w:tcPr>
          <w:p w14:paraId="382CBB3B" w14:textId="2BEEF87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79</w:t>
            </w:r>
          </w:p>
        </w:tc>
        <w:tc>
          <w:tcPr>
            <w:tcW w:w="475" w:type="pct"/>
            <w:tcBorders>
              <w:top w:val="nil"/>
              <w:left w:val="nil"/>
              <w:bottom w:val="nil"/>
              <w:right w:val="nil"/>
            </w:tcBorders>
            <w:shd w:val="clear" w:color="auto" w:fill="auto"/>
            <w:vAlign w:val="bottom"/>
          </w:tcPr>
          <w:p w14:paraId="2717AB10" w14:textId="02AF278D"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80</w:t>
            </w:r>
          </w:p>
        </w:tc>
        <w:tc>
          <w:tcPr>
            <w:tcW w:w="475" w:type="pct"/>
            <w:tcBorders>
              <w:top w:val="nil"/>
              <w:left w:val="nil"/>
              <w:bottom w:val="nil"/>
              <w:right w:val="nil"/>
            </w:tcBorders>
            <w:shd w:val="clear" w:color="auto" w:fill="auto"/>
            <w:vAlign w:val="bottom"/>
          </w:tcPr>
          <w:p w14:paraId="520A5C7A" w14:textId="01F7D3A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80</w:t>
            </w:r>
          </w:p>
        </w:tc>
        <w:tc>
          <w:tcPr>
            <w:tcW w:w="475" w:type="pct"/>
            <w:tcBorders>
              <w:top w:val="nil"/>
              <w:left w:val="nil"/>
              <w:bottom w:val="nil"/>
              <w:right w:val="nil"/>
            </w:tcBorders>
            <w:shd w:val="clear" w:color="auto" w:fill="auto"/>
            <w:vAlign w:val="bottom"/>
          </w:tcPr>
          <w:p w14:paraId="728AA216" w14:textId="0BE219D4"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79</w:t>
            </w:r>
          </w:p>
        </w:tc>
        <w:tc>
          <w:tcPr>
            <w:tcW w:w="475" w:type="pct"/>
            <w:tcBorders>
              <w:top w:val="nil"/>
              <w:left w:val="nil"/>
              <w:bottom w:val="nil"/>
              <w:right w:val="nil"/>
            </w:tcBorders>
            <w:shd w:val="clear" w:color="auto" w:fill="auto"/>
            <w:vAlign w:val="bottom"/>
          </w:tcPr>
          <w:p w14:paraId="4B792A2A" w14:textId="7C374AC3"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n/a</w:t>
            </w:r>
          </w:p>
        </w:tc>
        <w:tc>
          <w:tcPr>
            <w:tcW w:w="478" w:type="pct"/>
            <w:tcBorders>
              <w:top w:val="nil"/>
              <w:left w:val="nil"/>
              <w:bottom w:val="nil"/>
              <w:right w:val="nil"/>
            </w:tcBorders>
            <w:shd w:val="clear" w:color="auto" w:fill="auto"/>
            <w:vAlign w:val="bottom"/>
          </w:tcPr>
          <w:p w14:paraId="025376FC" w14:textId="4A9061A4"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n/a</w:t>
            </w:r>
          </w:p>
        </w:tc>
      </w:tr>
      <w:tr w:rsidR="00797330" w:rsidRPr="00203A10" w14:paraId="42D3423C" w14:textId="77777777" w:rsidTr="00797330">
        <w:trPr>
          <w:trHeight w:val="304"/>
        </w:trPr>
        <w:tc>
          <w:tcPr>
            <w:tcW w:w="1672" w:type="pct"/>
            <w:shd w:val="clear" w:color="auto" w:fill="auto"/>
            <w:noWrap/>
            <w:vAlign w:val="bottom"/>
            <w:hideMark/>
          </w:tcPr>
          <w:p w14:paraId="7764A553" w14:textId="0AD37A68"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 xml:space="preserve">Sealed roads </w:t>
            </w:r>
          </w:p>
        </w:tc>
        <w:tc>
          <w:tcPr>
            <w:tcW w:w="475" w:type="pct"/>
            <w:tcBorders>
              <w:top w:val="nil"/>
              <w:left w:val="nil"/>
              <w:bottom w:val="nil"/>
              <w:right w:val="nil"/>
            </w:tcBorders>
            <w:shd w:val="clear" w:color="auto" w:fill="auto"/>
            <w:vAlign w:val="bottom"/>
          </w:tcPr>
          <w:p w14:paraId="44D17065" w14:textId="4C2DDD38"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80</w:t>
            </w:r>
          </w:p>
        </w:tc>
        <w:tc>
          <w:tcPr>
            <w:tcW w:w="475" w:type="pct"/>
            <w:tcBorders>
              <w:top w:val="nil"/>
              <w:left w:val="nil"/>
              <w:bottom w:val="nil"/>
              <w:right w:val="nil"/>
            </w:tcBorders>
            <w:shd w:val="clear" w:color="auto" w:fill="auto"/>
            <w:noWrap/>
            <w:vAlign w:val="bottom"/>
          </w:tcPr>
          <w:p w14:paraId="6B274913" w14:textId="2A754D5D"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78</w:t>
            </w:r>
          </w:p>
        </w:tc>
        <w:tc>
          <w:tcPr>
            <w:tcW w:w="475" w:type="pct"/>
            <w:tcBorders>
              <w:top w:val="nil"/>
              <w:left w:val="nil"/>
              <w:bottom w:val="nil"/>
              <w:right w:val="nil"/>
            </w:tcBorders>
            <w:shd w:val="clear" w:color="auto" w:fill="auto"/>
            <w:vAlign w:val="bottom"/>
          </w:tcPr>
          <w:p w14:paraId="5D2B5BB5" w14:textId="511580E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78</w:t>
            </w:r>
          </w:p>
        </w:tc>
        <w:tc>
          <w:tcPr>
            <w:tcW w:w="475" w:type="pct"/>
            <w:tcBorders>
              <w:top w:val="nil"/>
              <w:left w:val="nil"/>
              <w:bottom w:val="nil"/>
              <w:right w:val="nil"/>
            </w:tcBorders>
            <w:shd w:val="clear" w:color="auto" w:fill="auto"/>
            <w:vAlign w:val="bottom"/>
          </w:tcPr>
          <w:p w14:paraId="636A07B1" w14:textId="732AF06D"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76</w:t>
            </w:r>
          </w:p>
        </w:tc>
        <w:tc>
          <w:tcPr>
            <w:tcW w:w="475" w:type="pct"/>
            <w:tcBorders>
              <w:top w:val="nil"/>
              <w:left w:val="nil"/>
              <w:bottom w:val="nil"/>
              <w:right w:val="nil"/>
            </w:tcBorders>
            <w:shd w:val="clear" w:color="auto" w:fill="auto"/>
            <w:vAlign w:val="bottom"/>
          </w:tcPr>
          <w:p w14:paraId="75B60271" w14:textId="002C91A7"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77</w:t>
            </w:r>
          </w:p>
        </w:tc>
        <w:tc>
          <w:tcPr>
            <w:tcW w:w="475" w:type="pct"/>
            <w:tcBorders>
              <w:top w:val="nil"/>
              <w:left w:val="nil"/>
              <w:bottom w:val="nil"/>
              <w:right w:val="nil"/>
            </w:tcBorders>
            <w:shd w:val="clear" w:color="auto" w:fill="auto"/>
            <w:vAlign w:val="bottom"/>
          </w:tcPr>
          <w:p w14:paraId="62888D87" w14:textId="4BB29980"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n/a</w:t>
            </w:r>
          </w:p>
        </w:tc>
        <w:tc>
          <w:tcPr>
            <w:tcW w:w="478" w:type="pct"/>
            <w:tcBorders>
              <w:top w:val="nil"/>
              <w:left w:val="nil"/>
              <w:bottom w:val="nil"/>
              <w:right w:val="nil"/>
            </w:tcBorders>
            <w:shd w:val="clear" w:color="auto" w:fill="auto"/>
            <w:vAlign w:val="bottom"/>
          </w:tcPr>
          <w:p w14:paraId="2BAA6436" w14:textId="29667568"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n/a</w:t>
            </w:r>
          </w:p>
        </w:tc>
      </w:tr>
      <w:tr w:rsidR="00797330" w:rsidRPr="00203A10" w14:paraId="5EDCFB97" w14:textId="77777777" w:rsidTr="00797330">
        <w:trPr>
          <w:trHeight w:val="304"/>
        </w:trPr>
        <w:tc>
          <w:tcPr>
            <w:tcW w:w="1672" w:type="pct"/>
            <w:shd w:val="clear" w:color="auto" w:fill="auto"/>
            <w:noWrap/>
            <w:vAlign w:val="bottom"/>
            <w:hideMark/>
          </w:tcPr>
          <w:p w14:paraId="3DA0D0BD" w14:textId="1BAC4D9F"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 xml:space="preserve">Elderly support services </w:t>
            </w:r>
          </w:p>
        </w:tc>
        <w:tc>
          <w:tcPr>
            <w:tcW w:w="475" w:type="pct"/>
            <w:tcBorders>
              <w:top w:val="nil"/>
              <w:left w:val="nil"/>
              <w:bottom w:val="nil"/>
              <w:right w:val="nil"/>
            </w:tcBorders>
            <w:shd w:val="clear" w:color="auto" w:fill="auto"/>
            <w:vAlign w:val="bottom"/>
          </w:tcPr>
          <w:p w14:paraId="5505615E" w14:textId="45F690CA"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79</w:t>
            </w:r>
          </w:p>
        </w:tc>
        <w:tc>
          <w:tcPr>
            <w:tcW w:w="475" w:type="pct"/>
            <w:tcBorders>
              <w:top w:val="nil"/>
              <w:left w:val="nil"/>
              <w:bottom w:val="nil"/>
              <w:right w:val="nil"/>
            </w:tcBorders>
            <w:shd w:val="clear" w:color="auto" w:fill="auto"/>
            <w:noWrap/>
            <w:vAlign w:val="bottom"/>
          </w:tcPr>
          <w:p w14:paraId="5D74AD70" w14:textId="46189CB3"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78</w:t>
            </w:r>
          </w:p>
        </w:tc>
        <w:tc>
          <w:tcPr>
            <w:tcW w:w="475" w:type="pct"/>
            <w:tcBorders>
              <w:top w:val="nil"/>
              <w:left w:val="nil"/>
              <w:bottom w:val="nil"/>
              <w:right w:val="nil"/>
            </w:tcBorders>
            <w:shd w:val="clear" w:color="auto" w:fill="auto"/>
            <w:vAlign w:val="bottom"/>
          </w:tcPr>
          <w:p w14:paraId="602E862A" w14:textId="74EBAAD3"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78</w:t>
            </w:r>
          </w:p>
        </w:tc>
        <w:tc>
          <w:tcPr>
            <w:tcW w:w="475" w:type="pct"/>
            <w:tcBorders>
              <w:top w:val="nil"/>
              <w:left w:val="nil"/>
              <w:bottom w:val="nil"/>
              <w:right w:val="nil"/>
            </w:tcBorders>
            <w:shd w:val="clear" w:color="auto" w:fill="auto"/>
            <w:vAlign w:val="bottom"/>
          </w:tcPr>
          <w:p w14:paraId="73DDE959" w14:textId="39E2DD6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79</w:t>
            </w:r>
          </w:p>
        </w:tc>
        <w:tc>
          <w:tcPr>
            <w:tcW w:w="475" w:type="pct"/>
            <w:tcBorders>
              <w:top w:val="nil"/>
              <w:left w:val="nil"/>
              <w:bottom w:val="nil"/>
              <w:right w:val="nil"/>
            </w:tcBorders>
            <w:shd w:val="clear" w:color="auto" w:fill="auto"/>
            <w:vAlign w:val="bottom"/>
          </w:tcPr>
          <w:p w14:paraId="234DF159" w14:textId="06DE5101"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79</w:t>
            </w:r>
          </w:p>
        </w:tc>
        <w:tc>
          <w:tcPr>
            <w:tcW w:w="475" w:type="pct"/>
            <w:tcBorders>
              <w:top w:val="nil"/>
              <w:left w:val="nil"/>
              <w:bottom w:val="nil"/>
              <w:right w:val="nil"/>
            </w:tcBorders>
            <w:shd w:val="clear" w:color="auto" w:fill="auto"/>
            <w:vAlign w:val="bottom"/>
          </w:tcPr>
          <w:p w14:paraId="00309A1C" w14:textId="4F4B368A"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79</w:t>
            </w:r>
          </w:p>
        </w:tc>
        <w:tc>
          <w:tcPr>
            <w:tcW w:w="478" w:type="pct"/>
            <w:tcBorders>
              <w:top w:val="nil"/>
              <w:left w:val="nil"/>
              <w:bottom w:val="nil"/>
              <w:right w:val="nil"/>
            </w:tcBorders>
            <w:shd w:val="clear" w:color="auto" w:fill="auto"/>
            <w:vAlign w:val="bottom"/>
          </w:tcPr>
          <w:p w14:paraId="6394CF2E" w14:textId="058619EA"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80</w:t>
            </w:r>
          </w:p>
        </w:tc>
      </w:tr>
      <w:tr w:rsidR="00797330" w:rsidRPr="00203A10" w14:paraId="1F80F073" w14:textId="77777777" w:rsidTr="00797330">
        <w:trPr>
          <w:trHeight w:val="304"/>
        </w:trPr>
        <w:tc>
          <w:tcPr>
            <w:tcW w:w="1672" w:type="pct"/>
            <w:shd w:val="clear" w:color="auto" w:fill="auto"/>
            <w:noWrap/>
            <w:vAlign w:val="bottom"/>
            <w:hideMark/>
          </w:tcPr>
          <w:p w14:paraId="5EACBCF3" w14:textId="108C9902"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Local streets &amp; footpaths</w:t>
            </w:r>
          </w:p>
        </w:tc>
        <w:tc>
          <w:tcPr>
            <w:tcW w:w="475" w:type="pct"/>
            <w:tcBorders>
              <w:top w:val="nil"/>
              <w:left w:val="nil"/>
              <w:bottom w:val="nil"/>
              <w:right w:val="nil"/>
            </w:tcBorders>
            <w:shd w:val="clear" w:color="auto" w:fill="auto"/>
            <w:vAlign w:val="bottom"/>
          </w:tcPr>
          <w:p w14:paraId="0FC10FC1" w14:textId="4D9CEF48"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78</w:t>
            </w:r>
          </w:p>
        </w:tc>
        <w:tc>
          <w:tcPr>
            <w:tcW w:w="475" w:type="pct"/>
            <w:tcBorders>
              <w:top w:val="nil"/>
              <w:left w:val="nil"/>
              <w:bottom w:val="nil"/>
              <w:right w:val="nil"/>
            </w:tcBorders>
            <w:shd w:val="clear" w:color="auto" w:fill="auto"/>
            <w:noWrap/>
            <w:vAlign w:val="bottom"/>
          </w:tcPr>
          <w:p w14:paraId="23D9A21A" w14:textId="10F6B9B6"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77</w:t>
            </w:r>
          </w:p>
        </w:tc>
        <w:tc>
          <w:tcPr>
            <w:tcW w:w="475" w:type="pct"/>
            <w:tcBorders>
              <w:top w:val="nil"/>
              <w:left w:val="nil"/>
              <w:bottom w:val="nil"/>
              <w:right w:val="nil"/>
            </w:tcBorders>
            <w:shd w:val="clear" w:color="auto" w:fill="auto"/>
            <w:vAlign w:val="bottom"/>
          </w:tcPr>
          <w:p w14:paraId="6F2C8188" w14:textId="6780C82A"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77</w:t>
            </w:r>
          </w:p>
        </w:tc>
        <w:tc>
          <w:tcPr>
            <w:tcW w:w="475" w:type="pct"/>
            <w:tcBorders>
              <w:top w:val="nil"/>
              <w:left w:val="nil"/>
              <w:bottom w:val="nil"/>
              <w:right w:val="nil"/>
            </w:tcBorders>
            <w:shd w:val="clear" w:color="auto" w:fill="auto"/>
            <w:vAlign w:val="bottom"/>
          </w:tcPr>
          <w:p w14:paraId="19722031" w14:textId="5A982F1D"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77</w:t>
            </w:r>
          </w:p>
        </w:tc>
        <w:tc>
          <w:tcPr>
            <w:tcW w:w="475" w:type="pct"/>
            <w:tcBorders>
              <w:top w:val="nil"/>
              <w:left w:val="nil"/>
              <w:bottom w:val="nil"/>
              <w:right w:val="nil"/>
            </w:tcBorders>
            <w:shd w:val="clear" w:color="auto" w:fill="auto"/>
            <w:vAlign w:val="bottom"/>
          </w:tcPr>
          <w:p w14:paraId="4A49ACED" w14:textId="0A274EDD"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77</w:t>
            </w:r>
          </w:p>
        </w:tc>
        <w:tc>
          <w:tcPr>
            <w:tcW w:w="475" w:type="pct"/>
            <w:tcBorders>
              <w:top w:val="nil"/>
              <w:left w:val="nil"/>
              <w:bottom w:val="nil"/>
              <w:right w:val="nil"/>
            </w:tcBorders>
            <w:shd w:val="clear" w:color="auto" w:fill="auto"/>
            <w:vAlign w:val="bottom"/>
          </w:tcPr>
          <w:p w14:paraId="077BD1A0" w14:textId="75AF07DF"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78</w:t>
            </w:r>
          </w:p>
        </w:tc>
        <w:tc>
          <w:tcPr>
            <w:tcW w:w="478" w:type="pct"/>
            <w:tcBorders>
              <w:top w:val="nil"/>
              <w:left w:val="nil"/>
              <w:bottom w:val="nil"/>
              <w:right w:val="nil"/>
            </w:tcBorders>
            <w:shd w:val="clear" w:color="auto" w:fill="auto"/>
            <w:vAlign w:val="bottom"/>
          </w:tcPr>
          <w:p w14:paraId="34258C37" w14:textId="37CFDDB1"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77</w:t>
            </w:r>
          </w:p>
        </w:tc>
      </w:tr>
      <w:tr w:rsidR="00797330" w:rsidRPr="00203A10" w14:paraId="7C2386FF" w14:textId="77777777" w:rsidTr="00797330">
        <w:trPr>
          <w:trHeight w:val="304"/>
        </w:trPr>
        <w:tc>
          <w:tcPr>
            <w:tcW w:w="1672" w:type="pct"/>
            <w:shd w:val="clear" w:color="auto" w:fill="auto"/>
            <w:noWrap/>
            <w:vAlign w:val="bottom"/>
            <w:hideMark/>
          </w:tcPr>
          <w:p w14:paraId="309536C8" w14:textId="7B2045B4"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 xml:space="preserve">Population growth </w:t>
            </w:r>
          </w:p>
        </w:tc>
        <w:tc>
          <w:tcPr>
            <w:tcW w:w="475" w:type="pct"/>
            <w:tcBorders>
              <w:top w:val="nil"/>
              <w:left w:val="nil"/>
              <w:bottom w:val="nil"/>
              <w:right w:val="nil"/>
            </w:tcBorders>
            <w:shd w:val="clear" w:color="auto" w:fill="auto"/>
            <w:vAlign w:val="bottom"/>
          </w:tcPr>
          <w:p w14:paraId="3DF442FE" w14:textId="636489B0"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77</w:t>
            </w:r>
          </w:p>
        </w:tc>
        <w:tc>
          <w:tcPr>
            <w:tcW w:w="475" w:type="pct"/>
            <w:tcBorders>
              <w:top w:val="nil"/>
              <w:left w:val="nil"/>
              <w:bottom w:val="nil"/>
              <w:right w:val="nil"/>
            </w:tcBorders>
            <w:shd w:val="clear" w:color="auto" w:fill="auto"/>
            <w:noWrap/>
            <w:vAlign w:val="bottom"/>
          </w:tcPr>
          <w:p w14:paraId="676369AD" w14:textId="48FCDB8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76</w:t>
            </w:r>
          </w:p>
        </w:tc>
        <w:tc>
          <w:tcPr>
            <w:tcW w:w="475" w:type="pct"/>
            <w:tcBorders>
              <w:top w:val="nil"/>
              <w:left w:val="nil"/>
              <w:bottom w:val="nil"/>
              <w:right w:val="nil"/>
            </w:tcBorders>
            <w:shd w:val="clear" w:color="auto" w:fill="auto"/>
            <w:vAlign w:val="bottom"/>
          </w:tcPr>
          <w:p w14:paraId="6BD9F593" w14:textId="4E512648"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76</w:t>
            </w:r>
          </w:p>
        </w:tc>
        <w:tc>
          <w:tcPr>
            <w:tcW w:w="475" w:type="pct"/>
            <w:tcBorders>
              <w:top w:val="nil"/>
              <w:left w:val="nil"/>
              <w:bottom w:val="nil"/>
              <w:right w:val="nil"/>
            </w:tcBorders>
            <w:shd w:val="clear" w:color="auto" w:fill="auto"/>
            <w:vAlign w:val="bottom"/>
          </w:tcPr>
          <w:p w14:paraId="23AEFF8A" w14:textId="33E5CAA6"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75</w:t>
            </w:r>
          </w:p>
        </w:tc>
        <w:tc>
          <w:tcPr>
            <w:tcW w:w="475" w:type="pct"/>
            <w:tcBorders>
              <w:top w:val="nil"/>
              <w:left w:val="nil"/>
              <w:bottom w:val="nil"/>
              <w:right w:val="nil"/>
            </w:tcBorders>
            <w:shd w:val="clear" w:color="auto" w:fill="auto"/>
            <w:vAlign w:val="bottom"/>
          </w:tcPr>
          <w:p w14:paraId="0B8E23C8" w14:textId="2B49FC20"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75</w:t>
            </w:r>
          </w:p>
        </w:tc>
        <w:tc>
          <w:tcPr>
            <w:tcW w:w="475" w:type="pct"/>
            <w:tcBorders>
              <w:top w:val="nil"/>
              <w:left w:val="nil"/>
              <w:bottom w:val="nil"/>
              <w:right w:val="nil"/>
            </w:tcBorders>
            <w:shd w:val="clear" w:color="auto" w:fill="auto"/>
            <w:vAlign w:val="bottom"/>
          </w:tcPr>
          <w:p w14:paraId="66FF708B" w14:textId="2DE3A284"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75</w:t>
            </w:r>
          </w:p>
        </w:tc>
        <w:tc>
          <w:tcPr>
            <w:tcW w:w="478" w:type="pct"/>
            <w:tcBorders>
              <w:top w:val="nil"/>
              <w:left w:val="nil"/>
              <w:bottom w:val="nil"/>
              <w:right w:val="nil"/>
            </w:tcBorders>
            <w:shd w:val="clear" w:color="auto" w:fill="auto"/>
            <w:vAlign w:val="bottom"/>
          </w:tcPr>
          <w:p w14:paraId="708D69DF" w14:textId="42FAC403"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75</w:t>
            </w:r>
          </w:p>
        </w:tc>
      </w:tr>
      <w:tr w:rsidR="00797330" w:rsidRPr="00203A10" w14:paraId="5D0E78F1" w14:textId="77777777" w:rsidTr="00797330">
        <w:trPr>
          <w:trHeight w:val="304"/>
        </w:trPr>
        <w:tc>
          <w:tcPr>
            <w:tcW w:w="1672" w:type="pct"/>
            <w:shd w:val="clear" w:color="auto" w:fill="auto"/>
            <w:noWrap/>
            <w:vAlign w:val="bottom"/>
            <w:hideMark/>
          </w:tcPr>
          <w:p w14:paraId="79FECF8E" w14:textId="5DED9BBE"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 xml:space="preserve">Informing the community </w:t>
            </w:r>
          </w:p>
        </w:tc>
        <w:tc>
          <w:tcPr>
            <w:tcW w:w="475" w:type="pct"/>
            <w:tcBorders>
              <w:top w:val="nil"/>
              <w:left w:val="nil"/>
              <w:bottom w:val="nil"/>
              <w:right w:val="nil"/>
            </w:tcBorders>
            <w:shd w:val="clear" w:color="auto" w:fill="auto"/>
            <w:vAlign w:val="bottom"/>
          </w:tcPr>
          <w:p w14:paraId="44DEE669" w14:textId="6F2EA0DB"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75</w:t>
            </w:r>
          </w:p>
        </w:tc>
        <w:tc>
          <w:tcPr>
            <w:tcW w:w="475" w:type="pct"/>
            <w:tcBorders>
              <w:top w:val="nil"/>
              <w:left w:val="nil"/>
              <w:bottom w:val="nil"/>
              <w:right w:val="nil"/>
            </w:tcBorders>
            <w:shd w:val="clear" w:color="auto" w:fill="auto"/>
            <w:noWrap/>
            <w:vAlign w:val="bottom"/>
          </w:tcPr>
          <w:p w14:paraId="3F6D8295" w14:textId="5BE1C201"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74</w:t>
            </w:r>
          </w:p>
        </w:tc>
        <w:tc>
          <w:tcPr>
            <w:tcW w:w="475" w:type="pct"/>
            <w:tcBorders>
              <w:top w:val="nil"/>
              <w:left w:val="nil"/>
              <w:bottom w:val="nil"/>
              <w:right w:val="nil"/>
            </w:tcBorders>
            <w:shd w:val="clear" w:color="auto" w:fill="auto"/>
            <w:vAlign w:val="bottom"/>
          </w:tcPr>
          <w:p w14:paraId="67375BAD" w14:textId="6D9ED3A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76</w:t>
            </w:r>
          </w:p>
        </w:tc>
        <w:tc>
          <w:tcPr>
            <w:tcW w:w="475" w:type="pct"/>
            <w:tcBorders>
              <w:top w:val="nil"/>
              <w:left w:val="nil"/>
              <w:bottom w:val="nil"/>
              <w:right w:val="nil"/>
            </w:tcBorders>
            <w:shd w:val="clear" w:color="auto" w:fill="auto"/>
            <w:vAlign w:val="bottom"/>
          </w:tcPr>
          <w:p w14:paraId="51C4FBF9" w14:textId="66D7289B"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75</w:t>
            </w:r>
          </w:p>
        </w:tc>
        <w:tc>
          <w:tcPr>
            <w:tcW w:w="475" w:type="pct"/>
            <w:tcBorders>
              <w:top w:val="nil"/>
              <w:left w:val="nil"/>
              <w:bottom w:val="nil"/>
              <w:right w:val="nil"/>
            </w:tcBorders>
            <w:shd w:val="clear" w:color="auto" w:fill="auto"/>
            <w:vAlign w:val="bottom"/>
          </w:tcPr>
          <w:p w14:paraId="0D037087" w14:textId="4484B97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75</w:t>
            </w:r>
          </w:p>
        </w:tc>
        <w:tc>
          <w:tcPr>
            <w:tcW w:w="475" w:type="pct"/>
            <w:tcBorders>
              <w:top w:val="nil"/>
              <w:left w:val="nil"/>
              <w:bottom w:val="nil"/>
              <w:right w:val="nil"/>
            </w:tcBorders>
            <w:shd w:val="clear" w:color="auto" w:fill="auto"/>
            <w:vAlign w:val="bottom"/>
          </w:tcPr>
          <w:p w14:paraId="5800A230" w14:textId="35FB662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75</w:t>
            </w:r>
          </w:p>
        </w:tc>
        <w:tc>
          <w:tcPr>
            <w:tcW w:w="478" w:type="pct"/>
            <w:tcBorders>
              <w:top w:val="nil"/>
              <w:left w:val="nil"/>
              <w:bottom w:val="nil"/>
              <w:right w:val="nil"/>
            </w:tcBorders>
            <w:shd w:val="clear" w:color="auto" w:fill="auto"/>
            <w:vAlign w:val="bottom"/>
          </w:tcPr>
          <w:p w14:paraId="2B5AFFA7" w14:textId="2D7BD46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75</w:t>
            </w:r>
          </w:p>
        </w:tc>
      </w:tr>
      <w:tr w:rsidR="00797330" w:rsidRPr="00203A10" w14:paraId="3E2897B0" w14:textId="77777777" w:rsidTr="00797330">
        <w:trPr>
          <w:trHeight w:val="304"/>
        </w:trPr>
        <w:tc>
          <w:tcPr>
            <w:tcW w:w="1672" w:type="pct"/>
            <w:shd w:val="clear" w:color="auto" w:fill="auto"/>
            <w:noWrap/>
            <w:vAlign w:val="bottom"/>
            <w:hideMark/>
          </w:tcPr>
          <w:p w14:paraId="0F429623" w14:textId="7E70813C"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Appearance of public areas</w:t>
            </w:r>
          </w:p>
        </w:tc>
        <w:tc>
          <w:tcPr>
            <w:tcW w:w="475" w:type="pct"/>
            <w:tcBorders>
              <w:top w:val="nil"/>
              <w:left w:val="nil"/>
              <w:bottom w:val="nil"/>
              <w:right w:val="nil"/>
            </w:tcBorders>
            <w:shd w:val="clear" w:color="auto" w:fill="auto"/>
            <w:vAlign w:val="bottom"/>
          </w:tcPr>
          <w:p w14:paraId="70CAFD79" w14:textId="4AF1706F"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74</w:t>
            </w:r>
          </w:p>
        </w:tc>
        <w:tc>
          <w:tcPr>
            <w:tcW w:w="475" w:type="pct"/>
            <w:tcBorders>
              <w:top w:val="nil"/>
              <w:left w:val="nil"/>
              <w:bottom w:val="nil"/>
              <w:right w:val="nil"/>
            </w:tcBorders>
            <w:shd w:val="clear" w:color="auto" w:fill="auto"/>
            <w:noWrap/>
            <w:vAlign w:val="bottom"/>
          </w:tcPr>
          <w:p w14:paraId="0886755D" w14:textId="7AEE0A63"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74</w:t>
            </w:r>
          </w:p>
        </w:tc>
        <w:tc>
          <w:tcPr>
            <w:tcW w:w="475" w:type="pct"/>
            <w:tcBorders>
              <w:top w:val="nil"/>
              <w:left w:val="nil"/>
              <w:bottom w:val="nil"/>
              <w:right w:val="nil"/>
            </w:tcBorders>
            <w:shd w:val="clear" w:color="auto" w:fill="auto"/>
            <w:vAlign w:val="bottom"/>
          </w:tcPr>
          <w:p w14:paraId="2951308D" w14:textId="4B4D9D3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74</w:t>
            </w:r>
          </w:p>
        </w:tc>
        <w:tc>
          <w:tcPr>
            <w:tcW w:w="475" w:type="pct"/>
            <w:tcBorders>
              <w:top w:val="nil"/>
              <w:left w:val="nil"/>
              <w:bottom w:val="nil"/>
              <w:right w:val="nil"/>
            </w:tcBorders>
            <w:shd w:val="clear" w:color="auto" w:fill="auto"/>
            <w:vAlign w:val="bottom"/>
          </w:tcPr>
          <w:p w14:paraId="2AC05ACE" w14:textId="08963B4E"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vAlign w:val="bottom"/>
          </w:tcPr>
          <w:p w14:paraId="3068528D" w14:textId="3C0420D7"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vAlign w:val="bottom"/>
          </w:tcPr>
          <w:p w14:paraId="2D33AA2A" w14:textId="376ED184"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74</w:t>
            </w:r>
          </w:p>
        </w:tc>
        <w:tc>
          <w:tcPr>
            <w:tcW w:w="478" w:type="pct"/>
            <w:tcBorders>
              <w:top w:val="nil"/>
              <w:left w:val="nil"/>
              <w:bottom w:val="nil"/>
              <w:right w:val="nil"/>
            </w:tcBorders>
            <w:shd w:val="clear" w:color="auto" w:fill="auto"/>
            <w:vAlign w:val="bottom"/>
          </w:tcPr>
          <w:p w14:paraId="3213D6EA" w14:textId="12212018"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r>
      <w:tr w:rsidR="00797330" w:rsidRPr="00203A10" w14:paraId="036B7D33" w14:textId="77777777" w:rsidTr="00797330">
        <w:trPr>
          <w:trHeight w:val="304"/>
        </w:trPr>
        <w:tc>
          <w:tcPr>
            <w:tcW w:w="1672" w:type="pct"/>
            <w:shd w:val="clear" w:color="auto" w:fill="auto"/>
            <w:noWrap/>
            <w:vAlign w:val="bottom"/>
            <w:hideMark/>
          </w:tcPr>
          <w:p w14:paraId="36501C1F" w14:textId="6EE0E9B1"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 xml:space="preserve">Traffic management </w:t>
            </w:r>
          </w:p>
        </w:tc>
        <w:tc>
          <w:tcPr>
            <w:tcW w:w="475" w:type="pct"/>
            <w:tcBorders>
              <w:top w:val="nil"/>
              <w:left w:val="nil"/>
              <w:bottom w:val="nil"/>
              <w:right w:val="nil"/>
            </w:tcBorders>
            <w:shd w:val="clear" w:color="auto" w:fill="auto"/>
            <w:vAlign w:val="bottom"/>
          </w:tcPr>
          <w:p w14:paraId="421C86B6" w14:textId="45D99E2F"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74</w:t>
            </w:r>
          </w:p>
        </w:tc>
        <w:tc>
          <w:tcPr>
            <w:tcW w:w="475" w:type="pct"/>
            <w:tcBorders>
              <w:top w:val="nil"/>
              <w:left w:val="nil"/>
              <w:bottom w:val="nil"/>
              <w:right w:val="nil"/>
            </w:tcBorders>
            <w:shd w:val="clear" w:color="auto" w:fill="auto"/>
            <w:noWrap/>
            <w:vAlign w:val="bottom"/>
          </w:tcPr>
          <w:p w14:paraId="3A539B4B" w14:textId="465AC07C"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5" w:type="pct"/>
            <w:tcBorders>
              <w:top w:val="nil"/>
              <w:left w:val="nil"/>
              <w:bottom w:val="nil"/>
              <w:right w:val="nil"/>
            </w:tcBorders>
            <w:shd w:val="clear" w:color="auto" w:fill="auto"/>
            <w:vAlign w:val="bottom"/>
          </w:tcPr>
          <w:p w14:paraId="34795168" w14:textId="1D6A2694"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5" w:type="pct"/>
            <w:tcBorders>
              <w:top w:val="nil"/>
              <w:left w:val="nil"/>
              <w:bottom w:val="nil"/>
              <w:right w:val="nil"/>
            </w:tcBorders>
            <w:shd w:val="clear" w:color="auto" w:fill="auto"/>
            <w:vAlign w:val="bottom"/>
          </w:tcPr>
          <w:p w14:paraId="2D34CF5C" w14:textId="76ACF6C0"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c>
          <w:tcPr>
            <w:tcW w:w="475" w:type="pct"/>
            <w:tcBorders>
              <w:top w:val="nil"/>
              <w:left w:val="nil"/>
              <w:bottom w:val="nil"/>
              <w:right w:val="nil"/>
            </w:tcBorders>
            <w:shd w:val="clear" w:color="auto" w:fill="auto"/>
            <w:vAlign w:val="bottom"/>
          </w:tcPr>
          <w:p w14:paraId="5E03C853" w14:textId="14384E4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70</w:t>
            </w:r>
          </w:p>
        </w:tc>
        <w:tc>
          <w:tcPr>
            <w:tcW w:w="475" w:type="pct"/>
            <w:tcBorders>
              <w:top w:val="nil"/>
              <w:left w:val="nil"/>
              <w:bottom w:val="nil"/>
              <w:right w:val="nil"/>
            </w:tcBorders>
            <w:shd w:val="clear" w:color="auto" w:fill="auto"/>
            <w:vAlign w:val="bottom"/>
          </w:tcPr>
          <w:p w14:paraId="5228F211" w14:textId="1C7DF281"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8" w:type="pct"/>
            <w:tcBorders>
              <w:top w:val="nil"/>
              <w:left w:val="nil"/>
              <w:bottom w:val="nil"/>
              <w:right w:val="nil"/>
            </w:tcBorders>
            <w:shd w:val="clear" w:color="auto" w:fill="auto"/>
            <w:vAlign w:val="bottom"/>
          </w:tcPr>
          <w:p w14:paraId="07DB4ED2" w14:textId="21F508B3"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r>
      <w:tr w:rsidR="00797330" w:rsidRPr="00203A10" w14:paraId="5525FF05" w14:textId="77777777" w:rsidTr="00797330">
        <w:trPr>
          <w:trHeight w:val="304"/>
        </w:trPr>
        <w:tc>
          <w:tcPr>
            <w:tcW w:w="1672" w:type="pct"/>
            <w:shd w:val="clear" w:color="auto" w:fill="auto"/>
            <w:noWrap/>
            <w:vAlign w:val="bottom"/>
            <w:hideMark/>
          </w:tcPr>
          <w:p w14:paraId="4DAEB5C3" w14:textId="60182C1C"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 xml:space="preserve">Consultation &amp; engagement  </w:t>
            </w:r>
          </w:p>
        </w:tc>
        <w:tc>
          <w:tcPr>
            <w:tcW w:w="475" w:type="pct"/>
            <w:tcBorders>
              <w:top w:val="nil"/>
              <w:left w:val="nil"/>
              <w:bottom w:val="nil"/>
              <w:right w:val="nil"/>
            </w:tcBorders>
            <w:shd w:val="clear" w:color="auto" w:fill="auto"/>
            <w:vAlign w:val="bottom"/>
          </w:tcPr>
          <w:p w14:paraId="60B48A86" w14:textId="1979F5E0"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74</w:t>
            </w:r>
          </w:p>
        </w:tc>
        <w:tc>
          <w:tcPr>
            <w:tcW w:w="475" w:type="pct"/>
            <w:tcBorders>
              <w:top w:val="nil"/>
              <w:left w:val="nil"/>
              <w:bottom w:val="nil"/>
              <w:right w:val="nil"/>
            </w:tcBorders>
            <w:shd w:val="clear" w:color="auto" w:fill="auto"/>
            <w:noWrap/>
            <w:vAlign w:val="bottom"/>
          </w:tcPr>
          <w:p w14:paraId="427FE86F" w14:textId="2E912F8D"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74</w:t>
            </w:r>
          </w:p>
        </w:tc>
        <w:tc>
          <w:tcPr>
            <w:tcW w:w="475" w:type="pct"/>
            <w:tcBorders>
              <w:top w:val="nil"/>
              <w:left w:val="nil"/>
              <w:bottom w:val="nil"/>
              <w:right w:val="nil"/>
            </w:tcBorders>
            <w:shd w:val="clear" w:color="auto" w:fill="auto"/>
            <w:vAlign w:val="bottom"/>
          </w:tcPr>
          <w:p w14:paraId="4004C80F" w14:textId="4ED3B618"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75</w:t>
            </w:r>
          </w:p>
        </w:tc>
        <w:tc>
          <w:tcPr>
            <w:tcW w:w="475" w:type="pct"/>
            <w:tcBorders>
              <w:top w:val="nil"/>
              <w:left w:val="nil"/>
              <w:bottom w:val="nil"/>
              <w:right w:val="nil"/>
            </w:tcBorders>
            <w:shd w:val="clear" w:color="auto" w:fill="auto"/>
            <w:vAlign w:val="bottom"/>
          </w:tcPr>
          <w:p w14:paraId="127BCA35" w14:textId="5B01A23E"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74</w:t>
            </w:r>
          </w:p>
        </w:tc>
        <w:tc>
          <w:tcPr>
            <w:tcW w:w="475" w:type="pct"/>
            <w:tcBorders>
              <w:top w:val="nil"/>
              <w:left w:val="nil"/>
              <w:bottom w:val="nil"/>
              <w:right w:val="nil"/>
            </w:tcBorders>
            <w:shd w:val="clear" w:color="auto" w:fill="auto"/>
            <w:vAlign w:val="bottom"/>
          </w:tcPr>
          <w:p w14:paraId="3209162B" w14:textId="4500A93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74</w:t>
            </w:r>
          </w:p>
        </w:tc>
        <w:tc>
          <w:tcPr>
            <w:tcW w:w="475" w:type="pct"/>
            <w:tcBorders>
              <w:top w:val="nil"/>
              <w:left w:val="nil"/>
              <w:bottom w:val="nil"/>
              <w:right w:val="nil"/>
            </w:tcBorders>
            <w:shd w:val="clear" w:color="auto" w:fill="auto"/>
            <w:vAlign w:val="bottom"/>
          </w:tcPr>
          <w:p w14:paraId="21A42AF7" w14:textId="36F02ADD"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8" w:type="pct"/>
            <w:tcBorders>
              <w:top w:val="nil"/>
              <w:left w:val="nil"/>
              <w:bottom w:val="nil"/>
              <w:right w:val="nil"/>
            </w:tcBorders>
            <w:shd w:val="clear" w:color="auto" w:fill="auto"/>
            <w:vAlign w:val="bottom"/>
          </w:tcPr>
          <w:p w14:paraId="32111A2D" w14:textId="1607E536"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r>
      <w:tr w:rsidR="00797330" w:rsidRPr="00203A10" w14:paraId="350CF708" w14:textId="77777777" w:rsidTr="00797330">
        <w:trPr>
          <w:trHeight w:val="304"/>
        </w:trPr>
        <w:tc>
          <w:tcPr>
            <w:tcW w:w="1672" w:type="pct"/>
            <w:shd w:val="clear" w:color="auto" w:fill="auto"/>
            <w:noWrap/>
            <w:vAlign w:val="bottom"/>
            <w:hideMark/>
          </w:tcPr>
          <w:p w14:paraId="2DB55861" w14:textId="0684CE0B"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 xml:space="preserve">Family support services </w:t>
            </w:r>
          </w:p>
        </w:tc>
        <w:tc>
          <w:tcPr>
            <w:tcW w:w="475" w:type="pct"/>
            <w:tcBorders>
              <w:top w:val="nil"/>
              <w:left w:val="nil"/>
              <w:bottom w:val="nil"/>
              <w:right w:val="nil"/>
            </w:tcBorders>
            <w:shd w:val="clear" w:color="auto" w:fill="auto"/>
            <w:vAlign w:val="bottom"/>
          </w:tcPr>
          <w:p w14:paraId="0B6BBDAF" w14:textId="6F9EA754"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74</w:t>
            </w:r>
          </w:p>
        </w:tc>
        <w:tc>
          <w:tcPr>
            <w:tcW w:w="475" w:type="pct"/>
            <w:tcBorders>
              <w:top w:val="nil"/>
              <w:left w:val="nil"/>
              <w:bottom w:val="nil"/>
              <w:right w:val="nil"/>
            </w:tcBorders>
            <w:shd w:val="clear" w:color="auto" w:fill="auto"/>
            <w:noWrap/>
            <w:vAlign w:val="bottom"/>
          </w:tcPr>
          <w:p w14:paraId="210C5ADB" w14:textId="1D88821C"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vAlign w:val="bottom"/>
          </w:tcPr>
          <w:p w14:paraId="72064053" w14:textId="6BE16D45"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vAlign w:val="bottom"/>
          </w:tcPr>
          <w:p w14:paraId="74DE95E7" w14:textId="5E01B817"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vAlign w:val="bottom"/>
          </w:tcPr>
          <w:p w14:paraId="1A29B289" w14:textId="3A1165F6"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5" w:type="pct"/>
            <w:tcBorders>
              <w:top w:val="nil"/>
              <w:left w:val="nil"/>
              <w:bottom w:val="nil"/>
              <w:right w:val="nil"/>
            </w:tcBorders>
            <w:shd w:val="clear" w:color="auto" w:fill="auto"/>
            <w:vAlign w:val="bottom"/>
          </w:tcPr>
          <w:p w14:paraId="4CB2EFBC" w14:textId="2887766C"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8" w:type="pct"/>
            <w:tcBorders>
              <w:top w:val="nil"/>
              <w:left w:val="nil"/>
              <w:bottom w:val="nil"/>
              <w:right w:val="nil"/>
            </w:tcBorders>
            <w:shd w:val="clear" w:color="auto" w:fill="auto"/>
            <w:vAlign w:val="bottom"/>
          </w:tcPr>
          <w:p w14:paraId="07A3E175" w14:textId="1DC58B1E"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r>
      <w:tr w:rsidR="00797330" w:rsidRPr="00203A10" w14:paraId="381ACB89" w14:textId="77777777" w:rsidTr="00797330">
        <w:trPr>
          <w:trHeight w:val="304"/>
        </w:trPr>
        <w:tc>
          <w:tcPr>
            <w:tcW w:w="1672" w:type="pct"/>
            <w:shd w:val="clear" w:color="auto" w:fill="auto"/>
            <w:noWrap/>
            <w:vAlign w:val="bottom"/>
            <w:hideMark/>
          </w:tcPr>
          <w:p w14:paraId="4D6DCA38" w14:textId="6D25E306"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 xml:space="preserve">Slashing &amp; weed control </w:t>
            </w:r>
          </w:p>
        </w:tc>
        <w:tc>
          <w:tcPr>
            <w:tcW w:w="475" w:type="pct"/>
            <w:tcBorders>
              <w:top w:val="nil"/>
              <w:left w:val="nil"/>
              <w:bottom w:val="nil"/>
              <w:right w:val="nil"/>
            </w:tcBorders>
            <w:shd w:val="clear" w:color="auto" w:fill="auto"/>
            <w:vAlign w:val="bottom"/>
          </w:tcPr>
          <w:p w14:paraId="45A95513" w14:textId="058BA268"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noWrap/>
            <w:vAlign w:val="bottom"/>
          </w:tcPr>
          <w:p w14:paraId="07F397CB" w14:textId="774CC2B0"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74</w:t>
            </w:r>
          </w:p>
        </w:tc>
        <w:tc>
          <w:tcPr>
            <w:tcW w:w="475" w:type="pct"/>
            <w:tcBorders>
              <w:top w:val="nil"/>
              <w:left w:val="nil"/>
              <w:bottom w:val="nil"/>
              <w:right w:val="nil"/>
            </w:tcBorders>
            <w:shd w:val="clear" w:color="auto" w:fill="auto"/>
            <w:vAlign w:val="bottom"/>
          </w:tcPr>
          <w:p w14:paraId="27130B3B" w14:textId="637D9BA6"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vAlign w:val="bottom"/>
          </w:tcPr>
          <w:p w14:paraId="20A2B106" w14:textId="14C604B0"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vAlign w:val="bottom"/>
          </w:tcPr>
          <w:p w14:paraId="1C6DFDD0" w14:textId="415721A3"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75</w:t>
            </w:r>
          </w:p>
        </w:tc>
        <w:tc>
          <w:tcPr>
            <w:tcW w:w="475" w:type="pct"/>
            <w:tcBorders>
              <w:top w:val="nil"/>
              <w:left w:val="nil"/>
              <w:bottom w:val="nil"/>
              <w:right w:val="nil"/>
            </w:tcBorders>
            <w:shd w:val="clear" w:color="auto" w:fill="auto"/>
            <w:vAlign w:val="bottom"/>
          </w:tcPr>
          <w:p w14:paraId="42AEC4BE" w14:textId="4014BCD1"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74</w:t>
            </w:r>
          </w:p>
        </w:tc>
        <w:tc>
          <w:tcPr>
            <w:tcW w:w="478" w:type="pct"/>
            <w:tcBorders>
              <w:top w:val="nil"/>
              <w:left w:val="nil"/>
              <w:bottom w:val="nil"/>
              <w:right w:val="nil"/>
            </w:tcBorders>
            <w:shd w:val="clear" w:color="auto" w:fill="auto"/>
            <w:vAlign w:val="bottom"/>
          </w:tcPr>
          <w:p w14:paraId="45BE7EFF" w14:textId="6DD632EA"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r>
      <w:tr w:rsidR="00797330" w:rsidRPr="00203A10" w14:paraId="5428C828" w14:textId="77777777" w:rsidTr="00797330">
        <w:trPr>
          <w:trHeight w:val="304"/>
        </w:trPr>
        <w:tc>
          <w:tcPr>
            <w:tcW w:w="1672" w:type="pct"/>
            <w:shd w:val="clear" w:color="auto" w:fill="auto"/>
            <w:noWrap/>
            <w:vAlign w:val="bottom"/>
            <w:hideMark/>
          </w:tcPr>
          <w:p w14:paraId="76FF2ADF" w14:textId="47E40982"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 xml:space="preserve">Environmental sustainability </w:t>
            </w:r>
          </w:p>
        </w:tc>
        <w:tc>
          <w:tcPr>
            <w:tcW w:w="475" w:type="pct"/>
            <w:tcBorders>
              <w:top w:val="nil"/>
              <w:left w:val="nil"/>
              <w:bottom w:val="nil"/>
              <w:right w:val="nil"/>
            </w:tcBorders>
            <w:shd w:val="clear" w:color="auto" w:fill="auto"/>
            <w:vAlign w:val="bottom"/>
          </w:tcPr>
          <w:p w14:paraId="648D96BD" w14:textId="460DF07F"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noWrap/>
            <w:vAlign w:val="bottom"/>
          </w:tcPr>
          <w:p w14:paraId="361CA0A1" w14:textId="0993F4EC"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5" w:type="pct"/>
            <w:tcBorders>
              <w:top w:val="nil"/>
              <w:left w:val="nil"/>
              <w:bottom w:val="nil"/>
              <w:right w:val="nil"/>
            </w:tcBorders>
            <w:shd w:val="clear" w:color="auto" w:fill="auto"/>
            <w:vAlign w:val="bottom"/>
          </w:tcPr>
          <w:p w14:paraId="034AFE75" w14:textId="6AE6C435"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vAlign w:val="bottom"/>
          </w:tcPr>
          <w:p w14:paraId="6F108A4B" w14:textId="170AAF30"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vAlign w:val="bottom"/>
          </w:tcPr>
          <w:p w14:paraId="68965D80" w14:textId="72ACA89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vAlign w:val="bottom"/>
          </w:tcPr>
          <w:p w14:paraId="6B8DEAD0" w14:textId="22FE743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8" w:type="pct"/>
            <w:tcBorders>
              <w:top w:val="nil"/>
              <w:left w:val="nil"/>
              <w:bottom w:val="nil"/>
              <w:right w:val="nil"/>
            </w:tcBorders>
            <w:shd w:val="clear" w:color="auto" w:fill="auto"/>
            <w:vAlign w:val="bottom"/>
          </w:tcPr>
          <w:p w14:paraId="3E761C4F" w14:textId="7E466A6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r>
      <w:tr w:rsidR="00797330" w:rsidRPr="00203A10" w14:paraId="588A3680" w14:textId="77777777" w:rsidTr="00797330">
        <w:trPr>
          <w:trHeight w:val="304"/>
        </w:trPr>
        <w:tc>
          <w:tcPr>
            <w:tcW w:w="1672" w:type="pct"/>
            <w:shd w:val="clear" w:color="auto" w:fill="auto"/>
            <w:noWrap/>
            <w:vAlign w:val="bottom"/>
            <w:hideMark/>
          </w:tcPr>
          <w:p w14:paraId="3B938EFB" w14:textId="48915411"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 xml:space="preserve">Recreational facilities </w:t>
            </w:r>
          </w:p>
        </w:tc>
        <w:tc>
          <w:tcPr>
            <w:tcW w:w="475" w:type="pct"/>
            <w:tcBorders>
              <w:top w:val="nil"/>
              <w:left w:val="nil"/>
              <w:bottom w:val="nil"/>
              <w:right w:val="nil"/>
            </w:tcBorders>
            <w:shd w:val="clear" w:color="auto" w:fill="auto"/>
            <w:vAlign w:val="bottom"/>
          </w:tcPr>
          <w:p w14:paraId="7B8B5666" w14:textId="2AC2E34C"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noWrap/>
            <w:vAlign w:val="bottom"/>
          </w:tcPr>
          <w:p w14:paraId="26E114F8" w14:textId="5C92BD16"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5" w:type="pct"/>
            <w:tcBorders>
              <w:top w:val="nil"/>
              <w:left w:val="nil"/>
              <w:bottom w:val="nil"/>
              <w:right w:val="nil"/>
            </w:tcBorders>
            <w:shd w:val="clear" w:color="auto" w:fill="auto"/>
            <w:vAlign w:val="bottom"/>
          </w:tcPr>
          <w:p w14:paraId="23EE2325" w14:textId="610D6798"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vAlign w:val="bottom"/>
          </w:tcPr>
          <w:p w14:paraId="01C70D00" w14:textId="379BF1E4"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5" w:type="pct"/>
            <w:tcBorders>
              <w:top w:val="nil"/>
              <w:left w:val="nil"/>
              <w:bottom w:val="nil"/>
              <w:right w:val="nil"/>
            </w:tcBorders>
            <w:shd w:val="clear" w:color="auto" w:fill="auto"/>
            <w:vAlign w:val="bottom"/>
          </w:tcPr>
          <w:p w14:paraId="4C4A6236" w14:textId="0DF9ACC3"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5" w:type="pct"/>
            <w:tcBorders>
              <w:top w:val="nil"/>
              <w:left w:val="nil"/>
              <w:bottom w:val="nil"/>
              <w:right w:val="nil"/>
            </w:tcBorders>
            <w:shd w:val="clear" w:color="auto" w:fill="auto"/>
            <w:vAlign w:val="bottom"/>
          </w:tcPr>
          <w:p w14:paraId="5CA687B6" w14:textId="56C995C8"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8" w:type="pct"/>
            <w:tcBorders>
              <w:top w:val="nil"/>
              <w:left w:val="nil"/>
              <w:bottom w:val="nil"/>
              <w:right w:val="nil"/>
            </w:tcBorders>
            <w:shd w:val="clear" w:color="auto" w:fill="auto"/>
            <w:vAlign w:val="bottom"/>
          </w:tcPr>
          <w:p w14:paraId="7BB136A4" w14:textId="7909CAD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r>
      <w:tr w:rsidR="00797330" w:rsidRPr="00203A10" w14:paraId="5278BA50" w14:textId="77777777" w:rsidTr="00797330">
        <w:trPr>
          <w:trHeight w:val="304"/>
        </w:trPr>
        <w:tc>
          <w:tcPr>
            <w:tcW w:w="1672" w:type="pct"/>
            <w:shd w:val="clear" w:color="auto" w:fill="auto"/>
            <w:noWrap/>
            <w:vAlign w:val="bottom"/>
            <w:hideMark/>
          </w:tcPr>
          <w:p w14:paraId="4959AF55" w14:textId="0B5677A1"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 xml:space="preserve">Town planning policy </w:t>
            </w:r>
          </w:p>
        </w:tc>
        <w:tc>
          <w:tcPr>
            <w:tcW w:w="475" w:type="pct"/>
            <w:tcBorders>
              <w:top w:val="nil"/>
              <w:left w:val="nil"/>
              <w:bottom w:val="nil"/>
              <w:right w:val="nil"/>
            </w:tcBorders>
            <w:shd w:val="clear" w:color="auto" w:fill="auto"/>
            <w:vAlign w:val="bottom"/>
          </w:tcPr>
          <w:p w14:paraId="3151128E" w14:textId="75D67D90"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noWrap/>
            <w:vAlign w:val="bottom"/>
          </w:tcPr>
          <w:p w14:paraId="10A819C3" w14:textId="3871041F"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5" w:type="pct"/>
            <w:tcBorders>
              <w:top w:val="nil"/>
              <w:left w:val="nil"/>
              <w:bottom w:val="nil"/>
              <w:right w:val="nil"/>
            </w:tcBorders>
            <w:shd w:val="clear" w:color="auto" w:fill="auto"/>
            <w:vAlign w:val="bottom"/>
          </w:tcPr>
          <w:p w14:paraId="1BF10511" w14:textId="44DF2AA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vAlign w:val="bottom"/>
          </w:tcPr>
          <w:p w14:paraId="085C0BA3" w14:textId="5034E770"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5" w:type="pct"/>
            <w:tcBorders>
              <w:top w:val="nil"/>
              <w:left w:val="nil"/>
              <w:bottom w:val="nil"/>
              <w:right w:val="nil"/>
            </w:tcBorders>
            <w:shd w:val="clear" w:color="auto" w:fill="auto"/>
            <w:vAlign w:val="bottom"/>
          </w:tcPr>
          <w:p w14:paraId="4E371101" w14:textId="3F1BC227"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5" w:type="pct"/>
            <w:tcBorders>
              <w:top w:val="nil"/>
              <w:left w:val="nil"/>
              <w:bottom w:val="nil"/>
              <w:right w:val="nil"/>
            </w:tcBorders>
            <w:shd w:val="clear" w:color="auto" w:fill="auto"/>
            <w:vAlign w:val="bottom"/>
          </w:tcPr>
          <w:p w14:paraId="31943452" w14:textId="7D1B9EFF"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8" w:type="pct"/>
            <w:tcBorders>
              <w:top w:val="nil"/>
              <w:left w:val="nil"/>
              <w:bottom w:val="nil"/>
              <w:right w:val="nil"/>
            </w:tcBorders>
            <w:shd w:val="clear" w:color="auto" w:fill="auto"/>
            <w:vAlign w:val="bottom"/>
          </w:tcPr>
          <w:p w14:paraId="1DA80947" w14:textId="139CFE6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r>
      <w:tr w:rsidR="00797330" w:rsidRPr="00203A10" w14:paraId="7AC48AC5" w14:textId="77777777" w:rsidTr="00797330">
        <w:trPr>
          <w:trHeight w:val="304"/>
        </w:trPr>
        <w:tc>
          <w:tcPr>
            <w:tcW w:w="1672" w:type="pct"/>
            <w:shd w:val="clear" w:color="auto" w:fill="auto"/>
            <w:noWrap/>
            <w:vAlign w:val="bottom"/>
            <w:hideMark/>
          </w:tcPr>
          <w:p w14:paraId="7C9080E0" w14:textId="7C97081D"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Disadvantaged support serv.</w:t>
            </w:r>
          </w:p>
        </w:tc>
        <w:tc>
          <w:tcPr>
            <w:tcW w:w="475" w:type="pct"/>
            <w:tcBorders>
              <w:top w:val="nil"/>
              <w:left w:val="nil"/>
              <w:bottom w:val="nil"/>
              <w:right w:val="nil"/>
            </w:tcBorders>
            <w:shd w:val="clear" w:color="auto" w:fill="auto"/>
            <w:vAlign w:val="bottom"/>
          </w:tcPr>
          <w:p w14:paraId="043595FF" w14:textId="4B79ED1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5" w:type="pct"/>
            <w:tcBorders>
              <w:top w:val="nil"/>
              <w:left w:val="nil"/>
              <w:bottom w:val="nil"/>
              <w:right w:val="nil"/>
            </w:tcBorders>
            <w:shd w:val="clear" w:color="auto" w:fill="auto"/>
            <w:noWrap/>
            <w:vAlign w:val="bottom"/>
          </w:tcPr>
          <w:p w14:paraId="4EAD0E34" w14:textId="573D776B"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c>
          <w:tcPr>
            <w:tcW w:w="475" w:type="pct"/>
            <w:tcBorders>
              <w:top w:val="nil"/>
              <w:left w:val="nil"/>
              <w:bottom w:val="nil"/>
              <w:right w:val="nil"/>
            </w:tcBorders>
            <w:shd w:val="clear" w:color="auto" w:fill="auto"/>
            <w:vAlign w:val="bottom"/>
          </w:tcPr>
          <w:p w14:paraId="6006D268" w14:textId="6A775C7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vAlign w:val="bottom"/>
          </w:tcPr>
          <w:p w14:paraId="00C2C0BE" w14:textId="45B3E901"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5" w:type="pct"/>
            <w:tcBorders>
              <w:top w:val="nil"/>
              <w:left w:val="nil"/>
              <w:bottom w:val="nil"/>
              <w:right w:val="nil"/>
            </w:tcBorders>
            <w:shd w:val="clear" w:color="auto" w:fill="auto"/>
            <w:vAlign w:val="bottom"/>
          </w:tcPr>
          <w:p w14:paraId="4A68EE26" w14:textId="3F87EDCC"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5" w:type="pct"/>
            <w:tcBorders>
              <w:top w:val="nil"/>
              <w:left w:val="nil"/>
              <w:bottom w:val="nil"/>
              <w:right w:val="nil"/>
            </w:tcBorders>
            <w:shd w:val="clear" w:color="auto" w:fill="auto"/>
            <w:vAlign w:val="bottom"/>
          </w:tcPr>
          <w:p w14:paraId="3684F954" w14:textId="78BF44A3"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c>
          <w:tcPr>
            <w:tcW w:w="478" w:type="pct"/>
            <w:tcBorders>
              <w:top w:val="nil"/>
              <w:left w:val="nil"/>
              <w:bottom w:val="nil"/>
              <w:right w:val="nil"/>
            </w:tcBorders>
            <w:shd w:val="clear" w:color="auto" w:fill="auto"/>
            <w:vAlign w:val="bottom"/>
          </w:tcPr>
          <w:p w14:paraId="265DE26F" w14:textId="46468BFA"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73</w:t>
            </w:r>
          </w:p>
        </w:tc>
      </w:tr>
      <w:tr w:rsidR="00797330" w:rsidRPr="00203A10" w14:paraId="4BFBB3E0" w14:textId="77777777" w:rsidTr="00797330">
        <w:trPr>
          <w:trHeight w:val="304"/>
        </w:trPr>
        <w:tc>
          <w:tcPr>
            <w:tcW w:w="1672" w:type="pct"/>
            <w:shd w:val="clear" w:color="auto" w:fill="auto"/>
            <w:noWrap/>
            <w:vAlign w:val="bottom"/>
            <w:hideMark/>
          </w:tcPr>
          <w:p w14:paraId="610CAE96" w14:textId="6E3216D4"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 xml:space="preserve">Parking facilities </w:t>
            </w:r>
          </w:p>
        </w:tc>
        <w:tc>
          <w:tcPr>
            <w:tcW w:w="475" w:type="pct"/>
            <w:tcBorders>
              <w:top w:val="nil"/>
              <w:left w:val="nil"/>
              <w:bottom w:val="nil"/>
              <w:right w:val="nil"/>
            </w:tcBorders>
            <w:shd w:val="clear" w:color="auto" w:fill="auto"/>
            <w:vAlign w:val="bottom"/>
          </w:tcPr>
          <w:p w14:paraId="113A21E9" w14:textId="0598D62A"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c>
          <w:tcPr>
            <w:tcW w:w="475" w:type="pct"/>
            <w:tcBorders>
              <w:top w:val="nil"/>
              <w:left w:val="nil"/>
              <w:bottom w:val="nil"/>
              <w:right w:val="nil"/>
            </w:tcBorders>
            <w:shd w:val="clear" w:color="auto" w:fill="auto"/>
            <w:noWrap/>
            <w:vAlign w:val="bottom"/>
          </w:tcPr>
          <w:p w14:paraId="3E92969F" w14:textId="2A144F33"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70</w:t>
            </w:r>
          </w:p>
        </w:tc>
        <w:tc>
          <w:tcPr>
            <w:tcW w:w="475" w:type="pct"/>
            <w:tcBorders>
              <w:top w:val="nil"/>
              <w:left w:val="nil"/>
              <w:bottom w:val="nil"/>
              <w:right w:val="nil"/>
            </w:tcBorders>
            <w:shd w:val="clear" w:color="auto" w:fill="auto"/>
            <w:vAlign w:val="bottom"/>
          </w:tcPr>
          <w:p w14:paraId="18A91B58" w14:textId="7418A53E"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70</w:t>
            </w:r>
          </w:p>
        </w:tc>
        <w:tc>
          <w:tcPr>
            <w:tcW w:w="475" w:type="pct"/>
            <w:tcBorders>
              <w:top w:val="nil"/>
              <w:left w:val="nil"/>
              <w:bottom w:val="nil"/>
              <w:right w:val="nil"/>
            </w:tcBorders>
            <w:shd w:val="clear" w:color="auto" w:fill="auto"/>
            <w:vAlign w:val="bottom"/>
          </w:tcPr>
          <w:p w14:paraId="2A8AC0AF" w14:textId="3348D8D6"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70</w:t>
            </w:r>
          </w:p>
        </w:tc>
        <w:tc>
          <w:tcPr>
            <w:tcW w:w="475" w:type="pct"/>
            <w:tcBorders>
              <w:top w:val="nil"/>
              <w:left w:val="nil"/>
              <w:bottom w:val="nil"/>
              <w:right w:val="nil"/>
            </w:tcBorders>
            <w:shd w:val="clear" w:color="auto" w:fill="auto"/>
            <w:vAlign w:val="bottom"/>
          </w:tcPr>
          <w:p w14:paraId="280EB884" w14:textId="57063390"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70</w:t>
            </w:r>
          </w:p>
        </w:tc>
        <w:tc>
          <w:tcPr>
            <w:tcW w:w="475" w:type="pct"/>
            <w:tcBorders>
              <w:top w:val="nil"/>
              <w:left w:val="nil"/>
              <w:bottom w:val="nil"/>
              <w:right w:val="nil"/>
            </w:tcBorders>
            <w:shd w:val="clear" w:color="auto" w:fill="auto"/>
            <w:vAlign w:val="bottom"/>
          </w:tcPr>
          <w:p w14:paraId="57C9699B" w14:textId="06D271D4"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c>
          <w:tcPr>
            <w:tcW w:w="478" w:type="pct"/>
            <w:tcBorders>
              <w:top w:val="nil"/>
              <w:left w:val="nil"/>
              <w:bottom w:val="nil"/>
              <w:right w:val="nil"/>
            </w:tcBorders>
            <w:shd w:val="clear" w:color="auto" w:fill="auto"/>
            <w:vAlign w:val="bottom"/>
          </w:tcPr>
          <w:p w14:paraId="64E54E5A" w14:textId="1A88926A"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r>
      <w:tr w:rsidR="00797330" w:rsidRPr="00203A10" w14:paraId="04588583" w14:textId="77777777" w:rsidTr="00797330">
        <w:trPr>
          <w:trHeight w:val="304"/>
        </w:trPr>
        <w:tc>
          <w:tcPr>
            <w:tcW w:w="1672" w:type="pct"/>
            <w:shd w:val="clear" w:color="auto" w:fill="auto"/>
            <w:noWrap/>
            <w:vAlign w:val="bottom"/>
            <w:hideMark/>
          </w:tcPr>
          <w:p w14:paraId="123088C5" w14:textId="4D1B7129"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Planning &amp; building permits</w:t>
            </w:r>
          </w:p>
        </w:tc>
        <w:tc>
          <w:tcPr>
            <w:tcW w:w="475" w:type="pct"/>
            <w:tcBorders>
              <w:top w:val="nil"/>
              <w:left w:val="nil"/>
              <w:bottom w:val="nil"/>
              <w:right w:val="nil"/>
            </w:tcBorders>
            <w:shd w:val="clear" w:color="auto" w:fill="auto"/>
            <w:vAlign w:val="bottom"/>
          </w:tcPr>
          <w:p w14:paraId="1FBB4471" w14:textId="61E0D8C1"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c>
          <w:tcPr>
            <w:tcW w:w="475" w:type="pct"/>
            <w:tcBorders>
              <w:top w:val="nil"/>
              <w:left w:val="nil"/>
              <w:bottom w:val="nil"/>
              <w:right w:val="nil"/>
            </w:tcBorders>
            <w:shd w:val="clear" w:color="auto" w:fill="auto"/>
            <w:noWrap/>
            <w:vAlign w:val="bottom"/>
          </w:tcPr>
          <w:p w14:paraId="6AFBB2B9" w14:textId="32D90F0C"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72</w:t>
            </w:r>
          </w:p>
        </w:tc>
        <w:tc>
          <w:tcPr>
            <w:tcW w:w="475" w:type="pct"/>
            <w:tcBorders>
              <w:top w:val="nil"/>
              <w:left w:val="nil"/>
              <w:bottom w:val="nil"/>
              <w:right w:val="nil"/>
            </w:tcBorders>
            <w:shd w:val="clear" w:color="auto" w:fill="auto"/>
            <w:vAlign w:val="bottom"/>
          </w:tcPr>
          <w:p w14:paraId="55045625" w14:textId="79230FDA"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c>
          <w:tcPr>
            <w:tcW w:w="475" w:type="pct"/>
            <w:tcBorders>
              <w:top w:val="nil"/>
              <w:left w:val="nil"/>
              <w:bottom w:val="nil"/>
              <w:right w:val="nil"/>
            </w:tcBorders>
            <w:shd w:val="clear" w:color="auto" w:fill="auto"/>
            <w:vAlign w:val="bottom"/>
          </w:tcPr>
          <w:p w14:paraId="2269BBDC" w14:textId="70DA4A5E"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c>
          <w:tcPr>
            <w:tcW w:w="475" w:type="pct"/>
            <w:tcBorders>
              <w:top w:val="nil"/>
              <w:left w:val="nil"/>
              <w:bottom w:val="nil"/>
              <w:right w:val="nil"/>
            </w:tcBorders>
            <w:shd w:val="clear" w:color="auto" w:fill="auto"/>
            <w:vAlign w:val="bottom"/>
          </w:tcPr>
          <w:p w14:paraId="4D58A869" w14:textId="73EABE7A"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c>
          <w:tcPr>
            <w:tcW w:w="475" w:type="pct"/>
            <w:tcBorders>
              <w:top w:val="nil"/>
              <w:left w:val="nil"/>
              <w:bottom w:val="nil"/>
              <w:right w:val="nil"/>
            </w:tcBorders>
            <w:shd w:val="clear" w:color="auto" w:fill="auto"/>
            <w:vAlign w:val="bottom"/>
          </w:tcPr>
          <w:p w14:paraId="5D41948B" w14:textId="2A848D44"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c>
          <w:tcPr>
            <w:tcW w:w="478" w:type="pct"/>
            <w:tcBorders>
              <w:top w:val="nil"/>
              <w:left w:val="nil"/>
              <w:bottom w:val="nil"/>
              <w:right w:val="nil"/>
            </w:tcBorders>
            <w:shd w:val="clear" w:color="auto" w:fill="auto"/>
            <w:vAlign w:val="bottom"/>
          </w:tcPr>
          <w:p w14:paraId="37EC6E84" w14:textId="4F309CC8"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r>
      <w:tr w:rsidR="00797330" w:rsidRPr="00203A10" w14:paraId="0BDD7C6D" w14:textId="77777777" w:rsidTr="00797330">
        <w:trPr>
          <w:trHeight w:val="304"/>
        </w:trPr>
        <w:tc>
          <w:tcPr>
            <w:tcW w:w="1672" w:type="pct"/>
            <w:shd w:val="clear" w:color="auto" w:fill="auto"/>
            <w:noWrap/>
            <w:vAlign w:val="bottom"/>
            <w:hideMark/>
          </w:tcPr>
          <w:p w14:paraId="5306B7F9" w14:textId="474515EC"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Enforcement of local laws</w:t>
            </w:r>
          </w:p>
        </w:tc>
        <w:tc>
          <w:tcPr>
            <w:tcW w:w="475" w:type="pct"/>
            <w:tcBorders>
              <w:top w:val="nil"/>
              <w:left w:val="nil"/>
              <w:bottom w:val="nil"/>
              <w:right w:val="nil"/>
            </w:tcBorders>
            <w:shd w:val="clear" w:color="auto" w:fill="auto"/>
            <w:vAlign w:val="bottom"/>
          </w:tcPr>
          <w:p w14:paraId="43247F98" w14:textId="469D5968"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c>
          <w:tcPr>
            <w:tcW w:w="475" w:type="pct"/>
            <w:tcBorders>
              <w:top w:val="nil"/>
              <w:left w:val="nil"/>
              <w:bottom w:val="nil"/>
              <w:right w:val="nil"/>
            </w:tcBorders>
            <w:shd w:val="clear" w:color="auto" w:fill="auto"/>
            <w:noWrap/>
            <w:vAlign w:val="bottom"/>
          </w:tcPr>
          <w:p w14:paraId="43CCACF0" w14:textId="3218A394"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c>
          <w:tcPr>
            <w:tcW w:w="475" w:type="pct"/>
            <w:tcBorders>
              <w:top w:val="nil"/>
              <w:left w:val="nil"/>
              <w:bottom w:val="nil"/>
              <w:right w:val="nil"/>
            </w:tcBorders>
            <w:shd w:val="clear" w:color="auto" w:fill="auto"/>
            <w:vAlign w:val="bottom"/>
          </w:tcPr>
          <w:p w14:paraId="1E135918" w14:textId="4BA23CF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70</w:t>
            </w:r>
          </w:p>
        </w:tc>
        <w:tc>
          <w:tcPr>
            <w:tcW w:w="475" w:type="pct"/>
            <w:tcBorders>
              <w:top w:val="nil"/>
              <w:left w:val="nil"/>
              <w:bottom w:val="nil"/>
              <w:right w:val="nil"/>
            </w:tcBorders>
            <w:shd w:val="clear" w:color="auto" w:fill="auto"/>
            <w:vAlign w:val="bottom"/>
          </w:tcPr>
          <w:p w14:paraId="674DA264" w14:textId="5BECCB43"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c>
          <w:tcPr>
            <w:tcW w:w="475" w:type="pct"/>
            <w:tcBorders>
              <w:top w:val="nil"/>
              <w:left w:val="nil"/>
              <w:bottom w:val="nil"/>
              <w:right w:val="nil"/>
            </w:tcBorders>
            <w:shd w:val="clear" w:color="auto" w:fill="auto"/>
            <w:vAlign w:val="bottom"/>
          </w:tcPr>
          <w:p w14:paraId="285BCAC5" w14:textId="4DE9D7A8"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70</w:t>
            </w:r>
          </w:p>
        </w:tc>
        <w:tc>
          <w:tcPr>
            <w:tcW w:w="475" w:type="pct"/>
            <w:tcBorders>
              <w:top w:val="nil"/>
              <w:left w:val="nil"/>
              <w:bottom w:val="nil"/>
              <w:right w:val="nil"/>
            </w:tcBorders>
            <w:shd w:val="clear" w:color="auto" w:fill="auto"/>
            <w:vAlign w:val="bottom"/>
          </w:tcPr>
          <w:p w14:paraId="647EA561" w14:textId="55E0FD90"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71</w:t>
            </w:r>
          </w:p>
        </w:tc>
        <w:tc>
          <w:tcPr>
            <w:tcW w:w="478" w:type="pct"/>
            <w:tcBorders>
              <w:top w:val="nil"/>
              <w:left w:val="nil"/>
              <w:bottom w:val="nil"/>
              <w:right w:val="nil"/>
            </w:tcBorders>
            <w:shd w:val="clear" w:color="auto" w:fill="auto"/>
            <w:vAlign w:val="bottom"/>
          </w:tcPr>
          <w:p w14:paraId="699B74D2" w14:textId="5F8EB6DF"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70</w:t>
            </w:r>
          </w:p>
        </w:tc>
      </w:tr>
      <w:tr w:rsidR="00797330" w:rsidRPr="00203A10" w14:paraId="4EF24E32" w14:textId="77777777" w:rsidTr="00797330">
        <w:trPr>
          <w:trHeight w:val="304"/>
        </w:trPr>
        <w:tc>
          <w:tcPr>
            <w:tcW w:w="1672" w:type="pct"/>
            <w:shd w:val="clear" w:color="auto" w:fill="auto"/>
            <w:noWrap/>
            <w:vAlign w:val="bottom"/>
            <w:hideMark/>
          </w:tcPr>
          <w:p w14:paraId="4AFB16CC" w14:textId="08B83D44"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Business &amp; community dev.</w:t>
            </w:r>
          </w:p>
        </w:tc>
        <w:tc>
          <w:tcPr>
            <w:tcW w:w="475" w:type="pct"/>
            <w:tcBorders>
              <w:top w:val="nil"/>
              <w:left w:val="nil"/>
              <w:bottom w:val="nil"/>
              <w:right w:val="nil"/>
            </w:tcBorders>
            <w:shd w:val="clear" w:color="auto" w:fill="auto"/>
            <w:vAlign w:val="bottom"/>
          </w:tcPr>
          <w:p w14:paraId="29E155AD" w14:textId="374F8D8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69</w:t>
            </w:r>
          </w:p>
        </w:tc>
        <w:tc>
          <w:tcPr>
            <w:tcW w:w="475" w:type="pct"/>
            <w:tcBorders>
              <w:top w:val="nil"/>
              <w:left w:val="nil"/>
              <w:bottom w:val="nil"/>
              <w:right w:val="nil"/>
            </w:tcBorders>
            <w:shd w:val="clear" w:color="auto" w:fill="auto"/>
            <w:noWrap/>
            <w:vAlign w:val="bottom"/>
          </w:tcPr>
          <w:p w14:paraId="1DA6689A" w14:textId="1D0DCE8F"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70</w:t>
            </w:r>
          </w:p>
        </w:tc>
        <w:tc>
          <w:tcPr>
            <w:tcW w:w="475" w:type="pct"/>
            <w:tcBorders>
              <w:top w:val="nil"/>
              <w:left w:val="nil"/>
              <w:bottom w:val="nil"/>
              <w:right w:val="nil"/>
            </w:tcBorders>
            <w:shd w:val="clear" w:color="auto" w:fill="auto"/>
            <w:vAlign w:val="bottom"/>
          </w:tcPr>
          <w:p w14:paraId="1407A348" w14:textId="39FFBD27"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70</w:t>
            </w:r>
          </w:p>
        </w:tc>
        <w:tc>
          <w:tcPr>
            <w:tcW w:w="475" w:type="pct"/>
            <w:tcBorders>
              <w:top w:val="nil"/>
              <w:left w:val="nil"/>
              <w:bottom w:val="nil"/>
              <w:right w:val="nil"/>
            </w:tcBorders>
            <w:shd w:val="clear" w:color="auto" w:fill="auto"/>
            <w:vAlign w:val="bottom"/>
          </w:tcPr>
          <w:p w14:paraId="040FB1A4" w14:textId="1272CF15"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69</w:t>
            </w:r>
          </w:p>
        </w:tc>
        <w:tc>
          <w:tcPr>
            <w:tcW w:w="475" w:type="pct"/>
            <w:tcBorders>
              <w:top w:val="nil"/>
              <w:left w:val="nil"/>
              <w:bottom w:val="nil"/>
              <w:right w:val="nil"/>
            </w:tcBorders>
            <w:shd w:val="clear" w:color="auto" w:fill="auto"/>
            <w:vAlign w:val="bottom"/>
          </w:tcPr>
          <w:p w14:paraId="691E81B2" w14:textId="7C368000"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69</w:t>
            </w:r>
          </w:p>
        </w:tc>
        <w:tc>
          <w:tcPr>
            <w:tcW w:w="475" w:type="pct"/>
            <w:tcBorders>
              <w:top w:val="nil"/>
              <w:left w:val="nil"/>
              <w:bottom w:val="nil"/>
              <w:right w:val="nil"/>
            </w:tcBorders>
            <w:shd w:val="clear" w:color="auto" w:fill="auto"/>
            <w:vAlign w:val="bottom"/>
          </w:tcPr>
          <w:p w14:paraId="52626E71" w14:textId="1F18483A"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n/a</w:t>
            </w:r>
          </w:p>
        </w:tc>
        <w:tc>
          <w:tcPr>
            <w:tcW w:w="478" w:type="pct"/>
            <w:tcBorders>
              <w:top w:val="nil"/>
              <w:left w:val="nil"/>
              <w:bottom w:val="nil"/>
              <w:right w:val="nil"/>
            </w:tcBorders>
            <w:shd w:val="clear" w:color="auto" w:fill="auto"/>
            <w:vAlign w:val="bottom"/>
          </w:tcPr>
          <w:p w14:paraId="2533CAA8" w14:textId="2D764E5A"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n/a</w:t>
            </w:r>
          </w:p>
        </w:tc>
      </w:tr>
      <w:tr w:rsidR="00797330" w:rsidRPr="00203A10" w14:paraId="325250A5" w14:textId="77777777" w:rsidTr="00797330">
        <w:trPr>
          <w:trHeight w:val="304"/>
        </w:trPr>
        <w:tc>
          <w:tcPr>
            <w:tcW w:w="1672" w:type="pct"/>
            <w:shd w:val="clear" w:color="auto" w:fill="auto"/>
            <w:noWrap/>
            <w:vAlign w:val="bottom"/>
            <w:hideMark/>
          </w:tcPr>
          <w:p w14:paraId="40AEB2B9" w14:textId="16EA4CB7"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Lobbying</w:t>
            </w:r>
          </w:p>
        </w:tc>
        <w:tc>
          <w:tcPr>
            <w:tcW w:w="475" w:type="pct"/>
            <w:tcBorders>
              <w:top w:val="nil"/>
              <w:left w:val="nil"/>
              <w:bottom w:val="nil"/>
              <w:right w:val="nil"/>
            </w:tcBorders>
            <w:shd w:val="clear" w:color="auto" w:fill="auto"/>
            <w:vAlign w:val="bottom"/>
          </w:tcPr>
          <w:p w14:paraId="60CCADF0" w14:textId="1A469E0B"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68</w:t>
            </w:r>
          </w:p>
        </w:tc>
        <w:tc>
          <w:tcPr>
            <w:tcW w:w="475" w:type="pct"/>
            <w:tcBorders>
              <w:top w:val="nil"/>
              <w:left w:val="nil"/>
              <w:bottom w:val="nil"/>
              <w:right w:val="nil"/>
            </w:tcBorders>
            <w:shd w:val="clear" w:color="auto" w:fill="auto"/>
            <w:noWrap/>
            <w:vAlign w:val="bottom"/>
          </w:tcPr>
          <w:p w14:paraId="090B45E4" w14:textId="396F166D"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69</w:t>
            </w:r>
          </w:p>
        </w:tc>
        <w:tc>
          <w:tcPr>
            <w:tcW w:w="475" w:type="pct"/>
            <w:tcBorders>
              <w:top w:val="nil"/>
              <w:left w:val="nil"/>
              <w:bottom w:val="nil"/>
              <w:right w:val="nil"/>
            </w:tcBorders>
            <w:shd w:val="clear" w:color="auto" w:fill="auto"/>
            <w:vAlign w:val="bottom"/>
          </w:tcPr>
          <w:p w14:paraId="1084F7C6" w14:textId="50898374"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69</w:t>
            </w:r>
          </w:p>
        </w:tc>
        <w:tc>
          <w:tcPr>
            <w:tcW w:w="475" w:type="pct"/>
            <w:tcBorders>
              <w:top w:val="nil"/>
              <w:left w:val="nil"/>
              <w:bottom w:val="nil"/>
              <w:right w:val="nil"/>
            </w:tcBorders>
            <w:shd w:val="clear" w:color="auto" w:fill="auto"/>
            <w:vAlign w:val="bottom"/>
          </w:tcPr>
          <w:p w14:paraId="58222665" w14:textId="6F57079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69</w:t>
            </w:r>
          </w:p>
        </w:tc>
        <w:tc>
          <w:tcPr>
            <w:tcW w:w="475" w:type="pct"/>
            <w:tcBorders>
              <w:top w:val="nil"/>
              <w:left w:val="nil"/>
              <w:bottom w:val="nil"/>
              <w:right w:val="nil"/>
            </w:tcBorders>
            <w:shd w:val="clear" w:color="auto" w:fill="auto"/>
            <w:vAlign w:val="bottom"/>
          </w:tcPr>
          <w:p w14:paraId="3127C4C3" w14:textId="2C7EBB77"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70</w:t>
            </w:r>
          </w:p>
        </w:tc>
        <w:tc>
          <w:tcPr>
            <w:tcW w:w="475" w:type="pct"/>
            <w:tcBorders>
              <w:top w:val="nil"/>
              <w:left w:val="nil"/>
              <w:bottom w:val="nil"/>
              <w:right w:val="nil"/>
            </w:tcBorders>
            <w:shd w:val="clear" w:color="auto" w:fill="auto"/>
            <w:vAlign w:val="bottom"/>
          </w:tcPr>
          <w:p w14:paraId="5DB43F09" w14:textId="039D19CF"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70</w:t>
            </w:r>
          </w:p>
        </w:tc>
        <w:tc>
          <w:tcPr>
            <w:tcW w:w="478" w:type="pct"/>
            <w:tcBorders>
              <w:top w:val="nil"/>
              <w:left w:val="nil"/>
              <w:bottom w:val="nil"/>
              <w:right w:val="nil"/>
            </w:tcBorders>
            <w:shd w:val="clear" w:color="auto" w:fill="auto"/>
            <w:vAlign w:val="bottom"/>
          </w:tcPr>
          <w:p w14:paraId="66E32012" w14:textId="6D631755"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70</w:t>
            </w:r>
          </w:p>
        </w:tc>
      </w:tr>
      <w:tr w:rsidR="00797330" w:rsidRPr="00203A10" w14:paraId="1E27AA58" w14:textId="77777777" w:rsidTr="00797330">
        <w:trPr>
          <w:trHeight w:val="304"/>
        </w:trPr>
        <w:tc>
          <w:tcPr>
            <w:tcW w:w="1672" w:type="pct"/>
            <w:shd w:val="clear" w:color="auto" w:fill="auto"/>
            <w:noWrap/>
            <w:vAlign w:val="bottom"/>
            <w:hideMark/>
          </w:tcPr>
          <w:p w14:paraId="1AEC9852" w14:textId="75E1562C"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Bus/community dev./tourism</w:t>
            </w:r>
          </w:p>
        </w:tc>
        <w:tc>
          <w:tcPr>
            <w:tcW w:w="475" w:type="pct"/>
            <w:tcBorders>
              <w:top w:val="nil"/>
              <w:left w:val="nil"/>
              <w:bottom w:val="nil"/>
              <w:right w:val="nil"/>
            </w:tcBorders>
            <w:shd w:val="clear" w:color="auto" w:fill="auto"/>
            <w:vAlign w:val="bottom"/>
          </w:tcPr>
          <w:p w14:paraId="6C7006DD" w14:textId="6AB48938"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66</w:t>
            </w:r>
          </w:p>
        </w:tc>
        <w:tc>
          <w:tcPr>
            <w:tcW w:w="475" w:type="pct"/>
            <w:tcBorders>
              <w:top w:val="nil"/>
              <w:left w:val="nil"/>
              <w:bottom w:val="nil"/>
              <w:right w:val="nil"/>
            </w:tcBorders>
            <w:shd w:val="clear" w:color="auto" w:fill="auto"/>
            <w:noWrap/>
            <w:vAlign w:val="bottom"/>
          </w:tcPr>
          <w:p w14:paraId="019C351E" w14:textId="6405EFAA"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67</w:t>
            </w:r>
          </w:p>
        </w:tc>
        <w:tc>
          <w:tcPr>
            <w:tcW w:w="475" w:type="pct"/>
            <w:tcBorders>
              <w:top w:val="nil"/>
              <w:left w:val="nil"/>
              <w:bottom w:val="nil"/>
              <w:right w:val="nil"/>
            </w:tcBorders>
            <w:shd w:val="clear" w:color="auto" w:fill="auto"/>
            <w:vAlign w:val="bottom"/>
          </w:tcPr>
          <w:p w14:paraId="60AE83A2" w14:textId="63976C17"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67</w:t>
            </w:r>
          </w:p>
        </w:tc>
        <w:tc>
          <w:tcPr>
            <w:tcW w:w="475" w:type="pct"/>
            <w:tcBorders>
              <w:top w:val="nil"/>
              <w:left w:val="nil"/>
              <w:bottom w:val="nil"/>
              <w:right w:val="nil"/>
            </w:tcBorders>
            <w:shd w:val="clear" w:color="auto" w:fill="auto"/>
            <w:vAlign w:val="bottom"/>
          </w:tcPr>
          <w:p w14:paraId="21FCBF7D" w14:textId="6C07566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67</w:t>
            </w:r>
          </w:p>
        </w:tc>
        <w:tc>
          <w:tcPr>
            <w:tcW w:w="475" w:type="pct"/>
            <w:tcBorders>
              <w:top w:val="nil"/>
              <w:left w:val="nil"/>
              <w:bottom w:val="nil"/>
              <w:right w:val="nil"/>
            </w:tcBorders>
            <w:shd w:val="clear" w:color="auto" w:fill="auto"/>
            <w:vAlign w:val="bottom"/>
          </w:tcPr>
          <w:p w14:paraId="784AD0FC" w14:textId="1D9666CF"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67</w:t>
            </w:r>
          </w:p>
        </w:tc>
        <w:tc>
          <w:tcPr>
            <w:tcW w:w="475" w:type="pct"/>
            <w:tcBorders>
              <w:top w:val="nil"/>
              <w:left w:val="nil"/>
              <w:bottom w:val="nil"/>
              <w:right w:val="nil"/>
            </w:tcBorders>
            <w:shd w:val="clear" w:color="auto" w:fill="auto"/>
            <w:vAlign w:val="bottom"/>
          </w:tcPr>
          <w:p w14:paraId="694044B0" w14:textId="5954832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67</w:t>
            </w:r>
          </w:p>
        </w:tc>
        <w:tc>
          <w:tcPr>
            <w:tcW w:w="478" w:type="pct"/>
            <w:tcBorders>
              <w:top w:val="nil"/>
              <w:left w:val="nil"/>
              <w:bottom w:val="nil"/>
              <w:right w:val="nil"/>
            </w:tcBorders>
            <w:shd w:val="clear" w:color="auto" w:fill="auto"/>
            <w:vAlign w:val="bottom"/>
          </w:tcPr>
          <w:p w14:paraId="6197F891" w14:textId="631D85DD"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66</w:t>
            </w:r>
          </w:p>
        </w:tc>
      </w:tr>
      <w:tr w:rsidR="00797330" w:rsidRPr="00203A10" w14:paraId="1889FB74" w14:textId="77777777" w:rsidTr="00797330">
        <w:trPr>
          <w:trHeight w:val="304"/>
        </w:trPr>
        <w:tc>
          <w:tcPr>
            <w:tcW w:w="1672" w:type="pct"/>
            <w:shd w:val="clear" w:color="auto" w:fill="auto"/>
            <w:noWrap/>
            <w:vAlign w:val="bottom"/>
            <w:hideMark/>
          </w:tcPr>
          <w:p w14:paraId="72BEB95F" w14:textId="276E913A"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Art centres &amp; libraries</w:t>
            </w:r>
          </w:p>
        </w:tc>
        <w:tc>
          <w:tcPr>
            <w:tcW w:w="475" w:type="pct"/>
            <w:tcBorders>
              <w:top w:val="nil"/>
              <w:left w:val="nil"/>
              <w:bottom w:val="nil"/>
              <w:right w:val="nil"/>
            </w:tcBorders>
            <w:shd w:val="clear" w:color="auto" w:fill="auto"/>
            <w:vAlign w:val="bottom"/>
          </w:tcPr>
          <w:p w14:paraId="25556D8E" w14:textId="6947C3BB"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65</w:t>
            </w:r>
          </w:p>
        </w:tc>
        <w:tc>
          <w:tcPr>
            <w:tcW w:w="475" w:type="pct"/>
            <w:tcBorders>
              <w:top w:val="nil"/>
              <w:left w:val="nil"/>
              <w:bottom w:val="nil"/>
              <w:right w:val="nil"/>
            </w:tcBorders>
            <w:shd w:val="clear" w:color="auto" w:fill="auto"/>
            <w:noWrap/>
            <w:vAlign w:val="bottom"/>
          </w:tcPr>
          <w:p w14:paraId="19DA75B0" w14:textId="2D2747B0"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64</w:t>
            </w:r>
          </w:p>
        </w:tc>
        <w:tc>
          <w:tcPr>
            <w:tcW w:w="475" w:type="pct"/>
            <w:tcBorders>
              <w:top w:val="nil"/>
              <w:left w:val="nil"/>
              <w:bottom w:val="nil"/>
              <w:right w:val="nil"/>
            </w:tcBorders>
            <w:shd w:val="clear" w:color="auto" w:fill="auto"/>
            <w:vAlign w:val="bottom"/>
          </w:tcPr>
          <w:p w14:paraId="6CE1A44C" w14:textId="33F1C83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66</w:t>
            </w:r>
          </w:p>
        </w:tc>
        <w:tc>
          <w:tcPr>
            <w:tcW w:w="475" w:type="pct"/>
            <w:tcBorders>
              <w:top w:val="nil"/>
              <w:left w:val="nil"/>
              <w:bottom w:val="nil"/>
              <w:right w:val="nil"/>
            </w:tcBorders>
            <w:shd w:val="clear" w:color="auto" w:fill="auto"/>
            <w:vAlign w:val="bottom"/>
          </w:tcPr>
          <w:p w14:paraId="2768DCC4" w14:textId="7749E02E"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65</w:t>
            </w:r>
          </w:p>
        </w:tc>
        <w:tc>
          <w:tcPr>
            <w:tcW w:w="475" w:type="pct"/>
            <w:tcBorders>
              <w:top w:val="nil"/>
              <w:left w:val="nil"/>
              <w:bottom w:val="nil"/>
              <w:right w:val="nil"/>
            </w:tcBorders>
            <w:shd w:val="clear" w:color="auto" w:fill="auto"/>
            <w:vAlign w:val="bottom"/>
          </w:tcPr>
          <w:p w14:paraId="7CEA0711" w14:textId="373B46FF"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66</w:t>
            </w:r>
          </w:p>
        </w:tc>
        <w:tc>
          <w:tcPr>
            <w:tcW w:w="475" w:type="pct"/>
            <w:tcBorders>
              <w:top w:val="nil"/>
              <w:left w:val="nil"/>
              <w:bottom w:val="nil"/>
              <w:right w:val="nil"/>
            </w:tcBorders>
            <w:shd w:val="clear" w:color="auto" w:fill="auto"/>
            <w:vAlign w:val="bottom"/>
          </w:tcPr>
          <w:p w14:paraId="391E1C66" w14:textId="69FF0E9B"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66</w:t>
            </w:r>
          </w:p>
        </w:tc>
        <w:tc>
          <w:tcPr>
            <w:tcW w:w="478" w:type="pct"/>
            <w:tcBorders>
              <w:top w:val="nil"/>
              <w:left w:val="nil"/>
              <w:bottom w:val="nil"/>
              <w:right w:val="nil"/>
            </w:tcBorders>
            <w:shd w:val="clear" w:color="auto" w:fill="auto"/>
            <w:vAlign w:val="bottom"/>
          </w:tcPr>
          <w:p w14:paraId="53344D65" w14:textId="4B7B7CF1"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66</w:t>
            </w:r>
          </w:p>
        </w:tc>
      </w:tr>
      <w:tr w:rsidR="00797330" w:rsidRPr="00203A10" w14:paraId="6F99645E" w14:textId="77777777" w:rsidTr="00797330">
        <w:trPr>
          <w:trHeight w:val="304"/>
        </w:trPr>
        <w:tc>
          <w:tcPr>
            <w:tcW w:w="1672" w:type="pct"/>
            <w:shd w:val="clear" w:color="auto" w:fill="auto"/>
            <w:noWrap/>
            <w:vAlign w:val="bottom"/>
            <w:hideMark/>
          </w:tcPr>
          <w:p w14:paraId="008049DE" w14:textId="327A6BBA"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Tourism development</w:t>
            </w:r>
          </w:p>
        </w:tc>
        <w:tc>
          <w:tcPr>
            <w:tcW w:w="475" w:type="pct"/>
            <w:tcBorders>
              <w:top w:val="nil"/>
              <w:left w:val="nil"/>
              <w:bottom w:val="nil"/>
              <w:right w:val="nil"/>
            </w:tcBorders>
            <w:shd w:val="clear" w:color="auto" w:fill="auto"/>
            <w:vAlign w:val="bottom"/>
          </w:tcPr>
          <w:p w14:paraId="3AEF250A" w14:textId="5A08220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61</w:t>
            </w:r>
          </w:p>
        </w:tc>
        <w:tc>
          <w:tcPr>
            <w:tcW w:w="475" w:type="pct"/>
            <w:tcBorders>
              <w:top w:val="nil"/>
              <w:left w:val="nil"/>
              <w:bottom w:val="nil"/>
              <w:right w:val="nil"/>
            </w:tcBorders>
            <w:shd w:val="clear" w:color="auto" w:fill="auto"/>
            <w:noWrap/>
            <w:vAlign w:val="bottom"/>
          </w:tcPr>
          <w:p w14:paraId="549E6A04" w14:textId="745FF17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62</w:t>
            </w:r>
          </w:p>
        </w:tc>
        <w:tc>
          <w:tcPr>
            <w:tcW w:w="475" w:type="pct"/>
            <w:tcBorders>
              <w:top w:val="nil"/>
              <w:left w:val="nil"/>
              <w:bottom w:val="nil"/>
              <w:right w:val="nil"/>
            </w:tcBorders>
            <w:shd w:val="clear" w:color="auto" w:fill="auto"/>
            <w:vAlign w:val="bottom"/>
          </w:tcPr>
          <w:p w14:paraId="5C560746" w14:textId="6D6630AE"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63</w:t>
            </w:r>
          </w:p>
        </w:tc>
        <w:tc>
          <w:tcPr>
            <w:tcW w:w="475" w:type="pct"/>
            <w:tcBorders>
              <w:top w:val="nil"/>
              <w:left w:val="nil"/>
              <w:bottom w:val="nil"/>
              <w:right w:val="nil"/>
            </w:tcBorders>
            <w:shd w:val="clear" w:color="auto" w:fill="auto"/>
            <w:vAlign w:val="bottom"/>
          </w:tcPr>
          <w:p w14:paraId="6B61FC57" w14:textId="6A313DAC"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65</w:t>
            </w:r>
          </w:p>
        </w:tc>
        <w:tc>
          <w:tcPr>
            <w:tcW w:w="475" w:type="pct"/>
            <w:tcBorders>
              <w:top w:val="nil"/>
              <w:left w:val="nil"/>
              <w:bottom w:val="nil"/>
              <w:right w:val="nil"/>
            </w:tcBorders>
            <w:shd w:val="clear" w:color="auto" w:fill="auto"/>
            <w:vAlign w:val="bottom"/>
          </w:tcPr>
          <w:p w14:paraId="291A95BC" w14:textId="7395CFAC"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65</w:t>
            </w:r>
          </w:p>
        </w:tc>
        <w:tc>
          <w:tcPr>
            <w:tcW w:w="475" w:type="pct"/>
            <w:tcBorders>
              <w:top w:val="nil"/>
              <w:left w:val="nil"/>
              <w:bottom w:val="nil"/>
              <w:right w:val="nil"/>
            </w:tcBorders>
            <w:shd w:val="clear" w:color="auto" w:fill="auto"/>
            <w:vAlign w:val="bottom"/>
          </w:tcPr>
          <w:p w14:paraId="7BEF1826" w14:textId="03B4F677"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n/a</w:t>
            </w:r>
          </w:p>
        </w:tc>
        <w:tc>
          <w:tcPr>
            <w:tcW w:w="478" w:type="pct"/>
            <w:tcBorders>
              <w:top w:val="nil"/>
              <w:left w:val="nil"/>
              <w:bottom w:val="nil"/>
              <w:right w:val="nil"/>
            </w:tcBorders>
            <w:shd w:val="clear" w:color="auto" w:fill="auto"/>
            <w:vAlign w:val="bottom"/>
          </w:tcPr>
          <w:p w14:paraId="1E7E5541" w14:textId="0BB7CD3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n/a</w:t>
            </w:r>
          </w:p>
        </w:tc>
      </w:tr>
      <w:tr w:rsidR="00797330" w:rsidRPr="00203A10" w14:paraId="09B2E27B" w14:textId="77777777" w:rsidTr="00797330">
        <w:trPr>
          <w:trHeight w:val="304"/>
        </w:trPr>
        <w:tc>
          <w:tcPr>
            <w:tcW w:w="1672" w:type="pct"/>
            <w:shd w:val="clear" w:color="auto" w:fill="auto"/>
            <w:noWrap/>
            <w:vAlign w:val="bottom"/>
            <w:hideMark/>
          </w:tcPr>
          <w:p w14:paraId="6AAC6E78" w14:textId="488151BA" w:rsidR="00797330" w:rsidRPr="00797330" w:rsidRDefault="00797330" w:rsidP="00797330">
            <w:pPr>
              <w:spacing w:after="0"/>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Community &amp; cultural</w:t>
            </w:r>
          </w:p>
        </w:tc>
        <w:tc>
          <w:tcPr>
            <w:tcW w:w="475" w:type="pct"/>
            <w:tcBorders>
              <w:top w:val="nil"/>
              <w:left w:val="nil"/>
              <w:bottom w:val="nil"/>
              <w:right w:val="nil"/>
            </w:tcBorders>
            <w:shd w:val="clear" w:color="auto" w:fill="auto"/>
            <w:vAlign w:val="bottom"/>
          </w:tcPr>
          <w:p w14:paraId="7E448546" w14:textId="57EA5061"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61</w:t>
            </w:r>
          </w:p>
        </w:tc>
        <w:tc>
          <w:tcPr>
            <w:tcW w:w="475" w:type="pct"/>
            <w:tcBorders>
              <w:top w:val="nil"/>
              <w:left w:val="nil"/>
              <w:bottom w:val="nil"/>
              <w:right w:val="nil"/>
            </w:tcBorders>
            <w:shd w:val="clear" w:color="auto" w:fill="auto"/>
            <w:noWrap/>
            <w:vAlign w:val="bottom"/>
          </w:tcPr>
          <w:p w14:paraId="7416E967" w14:textId="39223369"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61</w:t>
            </w:r>
          </w:p>
        </w:tc>
        <w:tc>
          <w:tcPr>
            <w:tcW w:w="475" w:type="pct"/>
            <w:tcBorders>
              <w:top w:val="nil"/>
              <w:left w:val="nil"/>
              <w:bottom w:val="nil"/>
              <w:right w:val="nil"/>
            </w:tcBorders>
            <w:shd w:val="clear" w:color="auto" w:fill="auto"/>
            <w:vAlign w:val="bottom"/>
          </w:tcPr>
          <w:p w14:paraId="2E04FF44" w14:textId="5C841216"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62</w:t>
            </w:r>
          </w:p>
        </w:tc>
        <w:tc>
          <w:tcPr>
            <w:tcW w:w="475" w:type="pct"/>
            <w:tcBorders>
              <w:top w:val="nil"/>
              <w:left w:val="nil"/>
              <w:bottom w:val="nil"/>
              <w:right w:val="nil"/>
            </w:tcBorders>
            <w:shd w:val="clear" w:color="auto" w:fill="auto"/>
            <w:vAlign w:val="bottom"/>
          </w:tcPr>
          <w:p w14:paraId="10C1AE72" w14:textId="6AF1341D"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62</w:t>
            </w:r>
          </w:p>
        </w:tc>
        <w:tc>
          <w:tcPr>
            <w:tcW w:w="475" w:type="pct"/>
            <w:tcBorders>
              <w:top w:val="nil"/>
              <w:left w:val="nil"/>
              <w:bottom w:val="nil"/>
              <w:right w:val="nil"/>
            </w:tcBorders>
            <w:shd w:val="clear" w:color="auto" w:fill="auto"/>
            <w:vAlign w:val="bottom"/>
          </w:tcPr>
          <w:p w14:paraId="714DFD9D" w14:textId="590FBEA2"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62</w:t>
            </w:r>
          </w:p>
        </w:tc>
        <w:tc>
          <w:tcPr>
            <w:tcW w:w="475" w:type="pct"/>
            <w:tcBorders>
              <w:top w:val="nil"/>
              <w:left w:val="nil"/>
              <w:bottom w:val="nil"/>
              <w:right w:val="nil"/>
            </w:tcBorders>
            <w:shd w:val="clear" w:color="auto" w:fill="auto"/>
            <w:vAlign w:val="bottom"/>
          </w:tcPr>
          <w:p w14:paraId="580764B3" w14:textId="48F206E1"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62</w:t>
            </w:r>
          </w:p>
        </w:tc>
        <w:tc>
          <w:tcPr>
            <w:tcW w:w="478" w:type="pct"/>
            <w:tcBorders>
              <w:top w:val="nil"/>
              <w:left w:val="nil"/>
              <w:bottom w:val="nil"/>
              <w:right w:val="nil"/>
            </w:tcBorders>
            <w:shd w:val="clear" w:color="auto" w:fill="auto"/>
            <w:vAlign w:val="bottom"/>
          </w:tcPr>
          <w:p w14:paraId="2EAEF9D3" w14:textId="518A13A3" w:rsidR="00797330" w:rsidRPr="00797330" w:rsidRDefault="00797330" w:rsidP="00797330">
            <w:pPr>
              <w:spacing w:after="0"/>
              <w:jc w:val="center"/>
              <w:rPr>
                <w:rFonts w:ascii="Arial" w:eastAsia="Times New Roman" w:hAnsi="Arial" w:cs="Arial"/>
                <w:color w:val="000000" w:themeColor="text1"/>
                <w:sz w:val="22"/>
                <w:szCs w:val="22"/>
                <w:lang w:val="en-AU" w:eastAsia="en-AU"/>
              </w:rPr>
            </w:pPr>
            <w:r w:rsidRPr="00797330">
              <w:rPr>
                <w:rFonts w:ascii="Arial" w:hAnsi="Arial" w:cs="Arial"/>
                <w:color w:val="000000"/>
                <w:sz w:val="22"/>
                <w:szCs w:val="22"/>
              </w:rPr>
              <w:t>62</w:t>
            </w:r>
          </w:p>
        </w:tc>
      </w:tr>
    </w:tbl>
    <w:p w14:paraId="14A310C0" w14:textId="77777777" w:rsidR="00797330" w:rsidRDefault="00797330" w:rsidP="008E7681">
      <w:pPr>
        <w:rPr>
          <w:rFonts w:ascii="Arial" w:hAnsi="Arial" w:cs="Arial"/>
          <w:b/>
          <w:sz w:val="22"/>
          <w:szCs w:val="22"/>
          <w:lang w:val="en-AU"/>
        </w:rPr>
      </w:pPr>
    </w:p>
    <w:p w14:paraId="29D6F204" w14:textId="77777777" w:rsidR="00797330" w:rsidRDefault="00797330">
      <w:pPr>
        <w:spacing w:after="160" w:line="259" w:lineRule="auto"/>
        <w:rPr>
          <w:rFonts w:ascii="Arial" w:hAnsi="Arial" w:cs="Arial"/>
          <w:b/>
          <w:sz w:val="22"/>
          <w:szCs w:val="22"/>
          <w:lang w:val="en-AU"/>
        </w:rPr>
      </w:pPr>
      <w:r>
        <w:rPr>
          <w:rFonts w:ascii="Arial" w:hAnsi="Arial" w:cs="Arial"/>
          <w:b/>
          <w:sz w:val="22"/>
          <w:szCs w:val="22"/>
          <w:lang w:val="en-AU"/>
        </w:rPr>
        <w:br w:type="page"/>
      </w:r>
    </w:p>
    <w:p w14:paraId="747F0184" w14:textId="4EC655D0" w:rsidR="008E7681" w:rsidRPr="00F47B9B" w:rsidRDefault="00BF32BD" w:rsidP="008E7681">
      <w:pPr>
        <w:rPr>
          <w:rFonts w:ascii="Arial" w:hAnsi="Arial" w:cs="Arial"/>
          <w:b/>
          <w:sz w:val="22"/>
          <w:szCs w:val="22"/>
          <w:lang w:val="en-AU"/>
        </w:rPr>
      </w:pPr>
      <w:r>
        <w:rPr>
          <w:rFonts w:ascii="Arial" w:hAnsi="Arial" w:cs="Arial"/>
          <w:b/>
          <w:sz w:val="22"/>
          <w:szCs w:val="22"/>
          <w:lang w:val="en-AU"/>
        </w:rPr>
        <w:lastRenderedPageBreak/>
        <w:t>Individual Service Areas Importance</w:t>
      </w:r>
      <w:r w:rsidR="00A7566B">
        <w:rPr>
          <w:rFonts w:ascii="Arial" w:hAnsi="Arial" w:cs="Arial"/>
          <w:b/>
          <w:sz w:val="22"/>
          <w:szCs w:val="22"/>
          <w:lang w:val="en-AU"/>
        </w:rPr>
        <w:t xml:space="preserve"> </w:t>
      </w:r>
      <w:r>
        <w:rPr>
          <w:rFonts w:ascii="Arial" w:hAnsi="Arial" w:cs="Arial"/>
          <w:b/>
          <w:sz w:val="22"/>
          <w:szCs w:val="22"/>
          <w:lang w:val="en-AU"/>
        </w:rPr>
        <w:t>Detailed Percentages</w:t>
      </w:r>
    </w:p>
    <w:tbl>
      <w:tblPr>
        <w:tblW w:w="9680" w:type="dxa"/>
        <w:tblInd w:w="-5" w:type="dxa"/>
        <w:tblLayout w:type="fixed"/>
        <w:tblLook w:val="04A0" w:firstRow="1" w:lastRow="0" w:firstColumn="1" w:lastColumn="0" w:noHBand="0" w:noVBand="1"/>
      </w:tblPr>
      <w:tblGrid>
        <w:gridCol w:w="2835"/>
        <w:gridCol w:w="1259"/>
        <w:gridCol w:w="1151"/>
        <w:gridCol w:w="1276"/>
        <w:gridCol w:w="1276"/>
        <w:gridCol w:w="1134"/>
        <w:gridCol w:w="749"/>
      </w:tblGrid>
      <w:tr w:rsidR="008E7681" w:rsidRPr="00F47B9B" w14:paraId="2F2B56C2" w14:textId="77777777" w:rsidTr="00CA0BC9">
        <w:trPr>
          <w:trHeight w:val="304"/>
        </w:trPr>
        <w:tc>
          <w:tcPr>
            <w:tcW w:w="2835" w:type="dxa"/>
            <w:shd w:val="clear" w:color="auto" w:fill="auto"/>
            <w:noWrap/>
          </w:tcPr>
          <w:p w14:paraId="476A08FB" w14:textId="77777777" w:rsidR="008E7681" w:rsidRPr="00F47B9B" w:rsidRDefault="008E7681" w:rsidP="008E7681">
            <w:pPr>
              <w:autoSpaceDE w:val="0"/>
              <w:autoSpaceDN w:val="0"/>
              <w:adjustRightInd w:val="0"/>
              <w:spacing w:after="0"/>
              <w:jc w:val="right"/>
              <w:rPr>
                <w:rFonts w:ascii="Arial" w:eastAsiaTheme="minorHAnsi" w:hAnsi="Arial" w:cs="Arial"/>
                <w:color w:val="000000"/>
                <w:sz w:val="22"/>
                <w:szCs w:val="22"/>
                <w:lang w:val="en-AU"/>
              </w:rPr>
            </w:pPr>
          </w:p>
        </w:tc>
        <w:tc>
          <w:tcPr>
            <w:tcW w:w="1259" w:type="dxa"/>
            <w:shd w:val="clear" w:color="auto" w:fill="auto"/>
            <w:noWrap/>
          </w:tcPr>
          <w:p w14:paraId="49E771E7" w14:textId="77777777" w:rsidR="008E7681" w:rsidRPr="00F47B9B" w:rsidRDefault="008E7681" w:rsidP="000A1E02">
            <w:pPr>
              <w:autoSpaceDE w:val="0"/>
              <w:autoSpaceDN w:val="0"/>
              <w:adjustRightInd w:val="0"/>
              <w:spacing w:after="0"/>
              <w:jc w:val="center"/>
              <w:rPr>
                <w:rFonts w:ascii="Arial" w:eastAsiaTheme="minorHAnsi" w:hAnsi="Arial" w:cs="Arial"/>
                <w:i/>
                <w:color w:val="000000"/>
                <w:sz w:val="22"/>
                <w:szCs w:val="22"/>
                <w:lang w:val="en-AU"/>
              </w:rPr>
            </w:pPr>
            <w:r w:rsidRPr="00F47B9B">
              <w:rPr>
                <w:rFonts w:ascii="Arial" w:eastAsiaTheme="minorHAnsi" w:hAnsi="Arial" w:cs="Arial"/>
                <w:i/>
                <w:color w:val="000000"/>
                <w:sz w:val="22"/>
                <w:szCs w:val="22"/>
                <w:lang w:val="en-AU"/>
              </w:rPr>
              <w:t>Extremely important</w:t>
            </w:r>
          </w:p>
        </w:tc>
        <w:tc>
          <w:tcPr>
            <w:tcW w:w="1151" w:type="dxa"/>
          </w:tcPr>
          <w:p w14:paraId="4F099A43" w14:textId="77777777" w:rsidR="008E7681" w:rsidRPr="00F47B9B" w:rsidRDefault="008E7681" w:rsidP="000A1E02">
            <w:pPr>
              <w:autoSpaceDE w:val="0"/>
              <w:autoSpaceDN w:val="0"/>
              <w:adjustRightInd w:val="0"/>
              <w:spacing w:after="0"/>
              <w:jc w:val="center"/>
              <w:rPr>
                <w:rFonts w:ascii="Arial" w:eastAsiaTheme="minorHAnsi" w:hAnsi="Arial" w:cs="Arial"/>
                <w:i/>
                <w:color w:val="000000"/>
                <w:sz w:val="22"/>
                <w:szCs w:val="22"/>
                <w:lang w:val="en-AU"/>
              </w:rPr>
            </w:pPr>
            <w:r w:rsidRPr="00F47B9B">
              <w:rPr>
                <w:rFonts w:ascii="Arial" w:eastAsiaTheme="minorHAnsi" w:hAnsi="Arial" w:cs="Arial"/>
                <w:i/>
                <w:color w:val="000000"/>
                <w:sz w:val="22"/>
                <w:szCs w:val="22"/>
                <w:lang w:val="en-AU"/>
              </w:rPr>
              <w:t>Very important</w:t>
            </w:r>
          </w:p>
        </w:tc>
        <w:tc>
          <w:tcPr>
            <w:tcW w:w="1276" w:type="dxa"/>
          </w:tcPr>
          <w:p w14:paraId="3E6FD308" w14:textId="77777777" w:rsidR="008E7681" w:rsidRPr="00F47B9B" w:rsidRDefault="008E7681" w:rsidP="000A1E02">
            <w:pPr>
              <w:autoSpaceDE w:val="0"/>
              <w:autoSpaceDN w:val="0"/>
              <w:adjustRightInd w:val="0"/>
              <w:spacing w:after="0"/>
              <w:jc w:val="center"/>
              <w:rPr>
                <w:rFonts w:ascii="Arial" w:eastAsiaTheme="minorHAnsi" w:hAnsi="Arial" w:cs="Arial"/>
                <w:i/>
                <w:color w:val="000000"/>
                <w:sz w:val="22"/>
                <w:szCs w:val="22"/>
                <w:lang w:val="en-AU"/>
              </w:rPr>
            </w:pPr>
            <w:r w:rsidRPr="00F47B9B">
              <w:rPr>
                <w:rFonts w:ascii="Arial" w:eastAsiaTheme="minorHAnsi" w:hAnsi="Arial" w:cs="Arial"/>
                <w:i/>
                <w:color w:val="000000"/>
                <w:sz w:val="22"/>
                <w:szCs w:val="22"/>
                <w:lang w:val="en-AU"/>
              </w:rPr>
              <w:t>Fairly important</w:t>
            </w:r>
          </w:p>
        </w:tc>
        <w:tc>
          <w:tcPr>
            <w:tcW w:w="1276" w:type="dxa"/>
          </w:tcPr>
          <w:p w14:paraId="62FFB9D0" w14:textId="77777777" w:rsidR="008E7681" w:rsidRPr="00F47B9B" w:rsidRDefault="008E7681" w:rsidP="000A1E02">
            <w:pPr>
              <w:autoSpaceDE w:val="0"/>
              <w:autoSpaceDN w:val="0"/>
              <w:adjustRightInd w:val="0"/>
              <w:spacing w:after="0"/>
              <w:jc w:val="center"/>
              <w:rPr>
                <w:rFonts w:ascii="Arial" w:eastAsiaTheme="minorHAnsi" w:hAnsi="Arial" w:cs="Arial"/>
                <w:i/>
                <w:color w:val="000000"/>
                <w:sz w:val="22"/>
                <w:szCs w:val="22"/>
                <w:lang w:val="en-AU"/>
              </w:rPr>
            </w:pPr>
            <w:r w:rsidRPr="00F47B9B">
              <w:rPr>
                <w:rFonts w:ascii="Arial" w:eastAsiaTheme="minorHAnsi" w:hAnsi="Arial" w:cs="Arial"/>
                <w:i/>
                <w:color w:val="000000"/>
                <w:sz w:val="22"/>
                <w:szCs w:val="22"/>
                <w:lang w:val="en-AU"/>
              </w:rPr>
              <w:t>Not that important</w:t>
            </w:r>
          </w:p>
        </w:tc>
        <w:tc>
          <w:tcPr>
            <w:tcW w:w="1134" w:type="dxa"/>
          </w:tcPr>
          <w:p w14:paraId="07884D96" w14:textId="77777777" w:rsidR="008E7681" w:rsidRPr="00F47B9B" w:rsidRDefault="008E7681" w:rsidP="000A1E02">
            <w:pPr>
              <w:autoSpaceDE w:val="0"/>
              <w:autoSpaceDN w:val="0"/>
              <w:adjustRightInd w:val="0"/>
              <w:spacing w:after="0"/>
              <w:jc w:val="center"/>
              <w:rPr>
                <w:rFonts w:ascii="Arial" w:eastAsiaTheme="minorHAnsi" w:hAnsi="Arial" w:cs="Arial"/>
                <w:i/>
                <w:color w:val="000000"/>
                <w:sz w:val="22"/>
                <w:szCs w:val="22"/>
                <w:lang w:val="en-AU"/>
              </w:rPr>
            </w:pPr>
            <w:r w:rsidRPr="00F47B9B">
              <w:rPr>
                <w:rFonts w:ascii="Arial" w:eastAsiaTheme="minorHAnsi" w:hAnsi="Arial" w:cs="Arial"/>
                <w:i/>
                <w:color w:val="000000"/>
                <w:sz w:val="22"/>
                <w:szCs w:val="22"/>
                <w:lang w:val="en-AU"/>
              </w:rPr>
              <w:t>Not at all important</w:t>
            </w:r>
          </w:p>
        </w:tc>
        <w:tc>
          <w:tcPr>
            <w:tcW w:w="749" w:type="dxa"/>
          </w:tcPr>
          <w:p w14:paraId="131531FC" w14:textId="77777777" w:rsidR="008E7681" w:rsidRPr="00F47B9B" w:rsidRDefault="008E7681" w:rsidP="000A1E02">
            <w:pPr>
              <w:autoSpaceDE w:val="0"/>
              <w:autoSpaceDN w:val="0"/>
              <w:adjustRightInd w:val="0"/>
              <w:spacing w:after="0"/>
              <w:jc w:val="center"/>
              <w:rPr>
                <w:rFonts w:ascii="Arial" w:eastAsiaTheme="minorHAnsi" w:hAnsi="Arial" w:cs="Arial"/>
                <w:i/>
                <w:color w:val="000000"/>
                <w:sz w:val="22"/>
                <w:szCs w:val="22"/>
                <w:lang w:val="en-AU"/>
              </w:rPr>
            </w:pPr>
            <w:r w:rsidRPr="00F47B9B">
              <w:rPr>
                <w:rFonts w:ascii="Arial" w:eastAsiaTheme="minorHAnsi" w:hAnsi="Arial" w:cs="Arial"/>
                <w:i/>
                <w:color w:val="000000"/>
                <w:sz w:val="22"/>
                <w:szCs w:val="22"/>
                <w:lang w:val="en-AU"/>
              </w:rPr>
              <w:t>Can't say</w:t>
            </w:r>
          </w:p>
        </w:tc>
      </w:tr>
      <w:tr w:rsidR="00203A10" w:rsidRPr="00F47B9B" w14:paraId="447405A8" w14:textId="77777777" w:rsidTr="00203A10">
        <w:trPr>
          <w:trHeight w:val="304"/>
        </w:trPr>
        <w:tc>
          <w:tcPr>
            <w:tcW w:w="2835" w:type="dxa"/>
            <w:shd w:val="clear" w:color="auto" w:fill="auto"/>
            <w:noWrap/>
            <w:vAlign w:val="bottom"/>
            <w:hideMark/>
          </w:tcPr>
          <w:p w14:paraId="2CAC0B86" w14:textId="4239DAE8"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 xml:space="preserve">Waste management </w:t>
            </w:r>
          </w:p>
        </w:tc>
        <w:tc>
          <w:tcPr>
            <w:tcW w:w="1259" w:type="dxa"/>
            <w:shd w:val="clear" w:color="auto" w:fill="auto"/>
            <w:noWrap/>
            <w:vAlign w:val="bottom"/>
            <w:hideMark/>
          </w:tcPr>
          <w:p w14:paraId="5F42CC40" w14:textId="659DC48C"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42</w:t>
            </w:r>
          </w:p>
        </w:tc>
        <w:tc>
          <w:tcPr>
            <w:tcW w:w="1151" w:type="dxa"/>
            <w:vAlign w:val="bottom"/>
          </w:tcPr>
          <w:p w14:paraId="20A29269" w14:textId="7DDDC5C5"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43</w:t>
            </w:r>
          </w:p>
        </w:tc>
        <w:tc>
          <w:tcPr>
            <w:tcW w:w="1276" w:type="dxa"/>
            <w:vAlign w:val="bottom"/>
          </w:tcPr>
          <w:p w14:paraId="17D793D9" w14:textId="4FF16C13"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13</w:t>
            </w:r>
          </w:p>
        </w:tc>
        <w:tc>
          <w:tcPr>
            <w:tcW w:w="1276" w:type="dxa"/>
            <w:vAlign w:val="bottom"/>
          </w:tcPr>
          <w:p w14:paraId="444FAD2B" w14:textId="5A02DBA6"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1134" w:type="dxa"/>
            <w:vAlign w:val="bottom"/>
          </w:tcPr>
          <w:p w14:paraId="3FB33372" w14:textId="42EA6D1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w:t>
            </w:r>
          </w:p>
        </w:tc>
        <w:tc>
          <w:tcPr>
            <w:tcW w:w="749" w:type="dxa"/>
            <w:vAlign w:val="bottom"/>
          </w:tcPr>
          <w:p w14:paraId="58C97AAC" w14:textId="4A800475"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w:t>
            </w:r>
          </w:p>
        </w:tc>
      </w:tr>
      <w:tr w:rsidR="00203A10" w:rsidRPr="00F47B9B" w14:paraId="28E6CA77" w14:textId="77777777" w:rsidTr="00203A10">
        <w:trPr>
          <w:trHeight w:val="304"/>
        </w:trPr>
        <w:tc>
          <w:tcPr>
            <w:tcW w:w="2835" w:type="dxa"/>
            <w:shd w:val="clear" w:color="auto" w:fill="auto"/>
            <w:noWrap/>
            <w:vAlign w:val="bottom"/>
            <w:hideMark/>
          </w:tcPr>
          <w:p w14:paraId="3209CA76" w14:textId="7520FFE5"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 xml:space="preserve">Sealed local roads </w:t>
            </w:r>
          </w:p>
        </w:tc>
        <w:tc>
          <w:tcPr>
            <w:tcW w:w="1259" w:type="dxa"/>
            <w:shd w:val="clear" w:color="auto" w:fill="auto"/>
            <w:noWrap/>
            <w:vAlign w:val="bottom"/>
            <w:hideMark/>
          </w:tcPr>
          <w:p w14:paraId="3CA8CED5" w14:textId="16A88AFE"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38</w:t>
            </w:r>
          </w:p>
        </w:tc>
        <w:tc>
          <w:tcPr>
            <w:tcW w:w="1151" w:type="dxa"/>
            <w:vAlign w:val="bottom"/>
          </w:tcPr>
          <w:p w14:paraId="3313A389" w14:textId="33BFE88D"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44</w:t>
            </w:r>
          </w:p>
        </w:tc>
        <w:tc>
          <w:tcPr>
            <w:tcW w:w="1276" w:type="dxa"/>
            <w:vAlign w:val="bottom"/>
          </w:tcPr>
          <w:p w14:paraId="137596AA" w14:textId="6A2B6825"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15</w:t>
            </w:r>
          </w:p>
        </w:tc>
        <w:tc>
          <w:tcPr>
            <w:tcW w:w="1276" w:type="dxa"/>
            <w:vAlign w:val="bottom"/>
          </w:tcPr>
          <w:p w14:paraId="2121ADB5" w14:textId="2FCB64D9"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c>
          <w:tcPr>
            <w:tcW w:w="1134" w:type="dxa"/>
            <w:vAlign w:val="bottom"/>
          </w:tcPr>
          <w:p w14:paraId="2411CA34" w14:textId="02E1993D"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w:t>
            </w:r>
          </w:p>
        </w:tc>
        <w:tc>
          <w:tcPr>
            <w:tcW w:w="749" w:type="dxa"/>
            <w:vAlign w:val="bottom"/>
          </w:tcPr>
          <w:p w14:paraId="5986F160" w14:textId="25A4B6F4"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w:t>
            </w:r>
          </w:p>
        </w:tc>
      </w:tr>
      <w:tr w:rsidR="00203A10" w:rsidRPr="00F47B9B" w14:paraId="1EA2027F" w14:textId="77777777" w:rsidTr="00203A10">
        <w:trPr>
          <w:trHeight w:val="304"/>
        </w:trPr>
        <w:tc>
          <w:tcPr>
            <w:tcW w:w="2835" w:type="dxa"/>
            <w:shd w:val="clear" w:color="auto" w:fill="auto"/>
            <w:noWrap/>
            <w:vAlign w:val="bottom"/>
            <w:hideMark/>
          </w:tcPr>
          <w:p w14:paraId="38F201DC" w14:textId="43EA2F15"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 xml:space="preserve">Elderly support services </w:t>
            </w:r>
          </w:p>
        </w:tc>
        <w:tc>
          <w:tcPr>
            <w:tcW w:w="1259" w:type="dxa"/>
            <w:shd w:val="clear" w:color="auto" w:fill="auto"/>
            <w:noWrap/>
            <w:vAlign w:val="bottom"/>
            <w:hideMark/>
          </w:tcPr>
          <w:p w14:paraId="373E2B77" w14:textId="15E7B376"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38</w:t>
            </w:r>
          </w:p>
        </w:tc>
        <w:tc>
          <w:tcPr>
            <w:tcW w:w="1151" w:type="dxa"/>
            <w:vAlign w:val="bottom"/>
          </w:tcPr>
          <w:p w14:paraId="67164633" w14:textId="49180BBE"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43</w:t>
            </w:r>
          </w:p>
        </w:tc>
        <w:tc>
          <w:tcPr>
            <w:tcW w:w="1276" w:type="dxa"/>
            <w:vAlign w:val="bottom"/>
          </w:tcPr>
          <w:p w14:paraId="5C9007CA" w14:textId="7256F43C"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16</w:t>
            </w:r>
          </w:p>
        </w:tc>
        <w:tc>
          <w:tcPr>
            <w:tcW w:w="1276" w:type="dxa"/>
            <w:vAlign w:val="bottom"/>
          </w:tcPr>
          <w:p w14:paraId="1C87B47D" w14:textId="3645187F"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c>
          <w:tcPr>
            <w:tcW w:w="1134" w:type="dxa"/>
            <w:vAlign w:val="bottom"/>
          </w:tcPr>
          <w:p w14:paraId="1D23ECAA" w14:textId="34566956"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749" w:type="dxa"/>
            <w:vAlign w:val="bottom"/>
          </w:tcPr>
          <w:p w14:paraId="063AF3A7" w14:textId="7C6858BE"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r>
      <w:tr w:rsidR="00203A10" w:rsidRPr="00F47B9B" w14:paraId="7A4CBCEC" w14:textId="77777777" w:rsidTr="00203A10">
        <w:trPr>
          <w:trHeight w:val="304"/>
        </w:trPr>
        <w:tc>
          <w:tcPr>
            <w:tcW w:w="2835" w:type="dxa"/>
            <w:shd w:val="clear" w:color="auto" w:fill="auto"/>
            <w:noWrap/>
            <w:vAlign w:val="bottom"/>
            <w:hideMark/>
          </w:tcPr>
          <w:p w14:paraId="484677C9" w14:textId="7E97601C"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Emergency &amp; disaster mngt</w:t>
            </w:r>
          </w:p>
        </w:tc>
        <w:tc>
          <w:tcPr>
            <w:tcW w:w="1259" w:type="dxa"/>
            <w:shd w:val="clear" w:color="auto" w:fill="auto"/>
            <w:noWrap/>
            <w:vAlign w:val="bottom"/>
            <w:hideMark/>
          </w:tcPr>
          <w:p w14:paraId="526E35F5" w14:textId="42CEB213"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48</w:t>
            </w:r>
          </w:p>
        </w:tc>
        <w:tc>
          <w:tcPr>
            <w:tcW w:w="1151" w:type="dxa"/>
            <w:vAlign w:val="bottom"/>
          </w:tcPr>
          <w:p w14:paraId="6918CCF8" w14:textId="213048DC"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33</w:t>
            </w:r>
          </w:p>
        </w:tc>
        <w:tc>
          <w:tcPr>
            <w:tcW w:w="1276" w:type="dxa"/>
            <w:vAlign w:val="bottom"/>
          </w:tcPr>
          <w:p w14:paraId="777C458B" w14:textId="30FD0102"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14</w:t>
            </w:r>
          </w:p>
        </w:tc>
        <w:tc>
          <w:tcPr>
            <w:tcW w:w="1276" w:type="dxa"/>
            <w:vAlign w:val="bottom"/>
          </w:tcPr>
          <w:p w14:paraId="7584E492" w14:textId="60D94FE4"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w:t>
            </w:r>
          </w:p>
        </w:tc>
        <w:tc>
          <w:tcPr>
            <w:tcW w:w="1134" w:type="dxa"/>
            <w:vAlign w:val="bottom"/>
          </w:tcPr>
          <w:p w14:paraId="0641B7A5" w14:textId="632091A2"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749" w:type="dxa"/>
            <w:vAlign w:val="bottom"/>
          </w:tcPr>
          <w:p w14:paraId="222ED922" w14:textId="0B7B3486"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r>
      <w:tr w:rsidR="00203A10" w:rsidRPr="00F47B9B" w14:paraId="09382ABE" w14:textId="77777777" w:rsidTr="00203A10">
        <w:trPr>
          <w:trHeight w:val="304"/>
        </w:trPr>
        <w:tc>
          <w:tcPr>
            <w:tcW w:w="2835" w:type="dxa"/>
            <w:shd w:val="clear" w:color="auto" w:fill="auto"/>
            <w:noWrap/>
            <w:vAlign w:val="bottom"/>
            <w:hideMark/>
          </w:tcPr>
          <w:p w14:paraId="6CF8A630" w14:textId="1ADC3469"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Community decisions</w:t>
            </w:r>
          </w:p>
        </w:tc>
        <w:tc>
          <w:tcPr>
            <w:tcW w:w="1259" w:type="dxa"/>
            <w:shd w:val="clear" w:color="auto" w:fill="auto"/>
            <w:noWrap/>
            <w:vAlign w:val="bottom"/>
            <w:hideMark/>
          </w:tcPr>
          <w:p w14:paraId="1A0C7467" w14:textId="23837DB1"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39</w:t>
            </w:r>
          </w:p>
        </w:tc>
        <w:tc>
          <w:tcPr>
            <w:tcW w:w="1151" w:type="dxa"/>
            <w:vAlign w:val="bottom"/>
          </w:tcPr>
          <w:p w14:paraId="6ADA5BB9" w14:textId="07AACCD3"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42</w:t>
            </w:r>
          </w:p>
        </w:tc>
        <w:tc>
          <w:tcPr>
            <w:tcW w:w="1276" w:type="dxa"/>
            <w:vAlign w:val="bottom"/>
          </w:tcPr>
          <w:p w14:paraId="55FDACE9" w14:textId="6104EE89"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15</w:t>
            </w:r>
          </w:p>
        </w:tc>
        <w:tc>
          <w:tcPr>
            <w:tcW w:w="1276" w:type="dxa"/>
            <w:vAlign w:val="bottom"/>
          </w:tcPr>
          <w:p w14:paraId="7FDF4547" w14:textId="518F1BAF"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c>
          <w:tcPr>
            <w:tcW w:w="1134" w:type="dxa"/>
            <w:vAlign w:val="bottom"/>
          </w:tcPr>
          <w:p w14:paraId="33719E71" w14:textId="18EA9F83"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749" w:type="dxa"/>
            <w:vAlign w:val="bottom"/>
          </w:tcPr>
          <w:p w14:paraId="28D83363" w14:textId="2D397C80"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r>
      <w:tr w:rsidR="00203A10" w:rsidRPr="00F47B9B" w14:paraId="55D4869A" w14:textId="77777777" w:rsidTr="00203A10">
        <w:trPr>
          <w:trHeight w:val="304"/>
        </w:trPr>
        <w:tc>
          <w:tcPr>
            <w:tcW w:w="2835" w:type="dxa"/>
            <w:shd w:val="clear" w:color="auto" w:fill="auto"/>
            <w:noWrap/>
            <w:vAlign w:val="bottom"/>
            <w:hideMark/>
          </w:tcPr>
          <w:p w14:paraId="4ACC8354" w14:textId="2D3F236B"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Unsealed roads</w:t>
            </w:r>
          </w:p>
        </w:tc>
        <w:tc>
          <w:tcPr>
            <w:tcW w:w="1259" w:type="dxa"/>
            <w:shd w:val="clear" w:color="auto" w:fill="auto"/>
            <w:noWrap/>
            <w:vAlign w:val="bottom"/>
            <w:hideMark/>
          </w:tcPr>
          <w:p w14:paraId="22D71239" w14:textId="7B4E92CF"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43</w:t>
            </w:r>
          </w:p>
        </w:tc>
        <w:tc>
          <w:tcPr>
            <w:tcW w:w="1151" w:type="dxa"/>
            <w:vAlign w:val="bottom"/>
          </w:tcPr>
          <w:p w14:paraId="2FE2CCFB" w14:textId="40DA509E"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38</w:t>
            </w:r>
          </w:p>
        </w:tc>
        <w:tc>
          <w:tcPr>
            <w:tcW w:w="1276" w:type="dxa"/>
            <w:vAlign w:val="bottom"/>
          </w:tcPr>
          <w:p w14:paraId="2ADE7C79" w14:textId="2ABB7DE5"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15</w:t>
            </w:r>
          </w:p>
        </w:tc>
        <w:tc>
          <w:tcPr>
            <w:tcW w:w="1276" w:type="dxa"/>
            <w:vAlign w:val="bottom"/>
          </w:tcPr>
          <w:p w14:paraId="3459E5C8" w14:textId="36223350"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w:t>
            </w:r>
          </w:p>
        </w:tc>
        <w:tc>
          <w:tcPr>
            <w:tcW w:w="1134" w:type="dxa"/>
            <w:vAlign w:val="bottom"/>
          </w:tcPr>
          <w:p w14:paraId="77D0E97E" w14:textId="6FF03ECB"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749" w:type="dxa"/>
            <w:vAlign w:val="bottom"/>
          </w:tcPr>
          <w:p w14:paraId="249A7DB0" w14:textId="70147F74"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r>
      <w:tr w:rsidR="00203A10" w:rsidRPr="00F47B9B" w14:paraId="39DA8798" w14:textId="77777777" w:rsidTr="00203A10">
        <w:trPr>
          <w:trHeight w:val="304"/>
        </w:trPr>
        <w:tc>
          <w:tcPr>
            <w:tcW w:w="2835" w:type="dxa"/>
            <w:shd w:val="clear" w:color="auto" w:fill="auto"/>
            <w:noWrap/>
            <w:vAlign w:val="bottom"/>
            <w:hideMark/>
          </w:tcPr>
          <w:p w14:paraId="553CAE97" w14:textId="56124630"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Local streets &amp; footpaths</w:t>
            </w:r>
          </w:p>
        </w:tc>
        <w:tc>
          <w:tcPr>
            <w:tcW w:w="1259" w:type="dxa"/>
            <w:shd w:val="clear" w:color="auto" w:fill="auto"/>
            <w:noWrap/>
            <w:vAlign w:val="bottom"/>
            <w:hideMark/>
          </w:tcPr>
          <w:p w14:paraId="1402BF3C" w14:textId="36984F82"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35</w:t>
            </w:r>
          </w:p>
        </w:tc>
        <w:tc>
          <w:tcPr>
            <w:tcW w:w="1151" w:type="dxa"/>
            <w:vAlign w:val="bottom"/>
          </w:tcPr>
          <w:p w14:paraId="486F153F" w14:textId="045ADA15"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43</w:t>
            </w:r>
          </w:p>
        </w:tc>
        <w:tc>
          <w:tcPr>
            <w:tcW w:w="1276" w:type="dxa"/>
            <w:vAlign w:val="bottom"/>
          </w:tcPr>
          <w:p w14:paraId="688EF16B" w14:textId="6F892E62"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18</w:t>
            </w:r>
          </w:p>
        </w:tc>
        <w:tc>
          <w:tcPr>
            <w:tcW w:w="1276" w:type="dxa"/>
            <w:vAlign w:val="bottom"/>
          </w:tcPr>
          <w:p w14:paraId="4ED0866A" w14:textId="37BAB161"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w:t>
            </w:r>
          </w:p>
        </w:tc>
        <w:tc>
          <w:tcPr>
            <w:tcW w:w="1134" w:type="dxa"/>
            <w:vAlign w:val="bottom"/>
          </w:tcPr>
          <w:p w14:paraId="30C1639B" w14:textId="29EB4175"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w:t>
            </w:r>
          </w:p>
        </w:tc>
        <w:tc>
          <w:tcPr>
            <w:tcW w:w="749" w:type="dxa"/>
            <w:vAlign w:val="bottom"/>
          </w:tcPr>
          <w:p w14:paraId="0616F5A6" w14:textId="0C0A0B2F"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r>
      <w:tr w:rsidR="00203A10" w:rsidRPr="00F47B9B" w14:paraId="6147D407" w14:textId="77777777" w:rsidTr="00203A10">
        <w:trPr>
          <w:trHeight w:val="304"/>
        </w:trPr>
        <w:tc>
          <w:tcPr>
            <w:tcW w:w="2835" w:type="dxa"/>
            <w:shd w:val="clear" w:color="auto" w:fill="auto"/>
            <w:noWrap/>
            <w:vAlign w:val="bottom"/>
            <w:hideMark/>
          </w:tcPr>
          <w:p w14:paraId="0F90A518" w14:textId="72839BE4"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 xml:space="preserve">Population growth </w:t>
            </w:r>
          </w:p>
        </w:tc>
        <w:tc>
          <w:tcPr>
            <w:tcW w:w="1259" w:type="dxa"/>
            <w:shd w:val="clear" w:color="auto" w:fill="auto"/>
            <w:noWrap/>
            <w:vAlign w:val="bottom"/>
            <w:hideMark/>
          </w:tcPr>
          <w:p w14:paraId="3B1A3926" w14:textId="334AD72C"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39</w:t>
            </w:r>
          </w:p>
        </w:tc>
        <w:tc>
          <w:tcPr>
            <w:tcW w:w="1151" w:type="dxa"/>
            <w:vAlign w:val="bottom"/>
          </w:tcPr>
          <w:p w14:paraId="780F3FD1" w14:textId="413306D6"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36</w:t>
            </w:r>
          </w:p>
        </w:tc>
        <w:tc>
          <w:tcPr>
            <w:tcW w:w="1276" w:type="dxa"/>
            <w:vAlign w:val="bottom"/>
          </w:tcPr>
          <w:p w14:paraId="7C102D08" w14:textId="7BE29A2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18</w:t>
            </w:r>
          </w:p>
        </w:tc>
        <w:tc>
          <w:tcPr>
            <w:tcW w:w="1276" w:type="dxa"/>
            <w:vAlign w:val="bottom"/>
          </w:tcPr>
          <w:p w14:paraId="139C92B5" w14:textId="3078B4AD"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w:t>
            </w:r>
          </w:p>
        </w:tc>
        <w:tc>
          <w:tcPr>
            <w:tcW w:w="1134" w:type="dxa"/>
            <w:vAlign w:val="bottom"/>
          </w:tcPr>
          <w:p w14:paraId="78B4D489" w14:textId="2EA13243"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749" w:type="dxa"/>
            <w:vAlign w:val="bottom"/>
          </w:tcPr>
          <w:p w14:paraId="4C4A811B" w14:textId="418950FB"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r>
      <w:tr w:rsidR="00203A10" w:rsidRPr="00F47B9B" w14:paraId="2186FE2D" w14:textId="77777777" w:rsidTr="00203A10">
        <w:trPr>
          <w:trHeight w:val="304"/>
        </w:trPr>
        <w:tc>
          <w:tcPr>
            <w:tcW w:w="2835" w:type="dxa"/>
            <w:shd w:val="clear" w:color="auto" w:fill="auto"/>
            <w:noWrap/>
            <w:vAlign w:val="bottom"/>
            <w:hideMark/>
          </w:tcPr>
          <w:p w14:paraId="1B9E0DFA" w14:textId="012BA8FE"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 xml:space="preserve">Informing the community </w:t>
            </w:r>
          </w:p>
        </w:tc>
        <w:tc>
          <w:tcPr>
            <w:tcW w:w="1259" w:type="dxa"/>
            <w:shd w:val="clear" w:color="auto" w:fill="auto"/>
            <w:noWrap/>
            <w:vAlign w:val="bottom"/>
            <w:hideMark/>
          </w:tcPr>
          <w:p w14:paraId="198AE5D9" w14:textId="0101374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32</w:t>
            </w:r>
          </w:p>
        </w:tc>
        <w:tc>
          <w:tcPr>
            <w:tcW w:w="1151" w:type="dxa"/>
            <w:vAlign w:val="bottom"/>
          </w:tcPr>
          <w:p w14:paraId="00A067E3" w14:textId="1F96C801"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41</w:t>
            </w:r>
          </w:p>
        </w:tc>
        <w:tc>
          <w:tcPr>
            <w:tcW w:w="1276" w:type="dxa"/>
            <w:vAlign w:val="bottom"/>
          </w:tcPr>
          <w:p w14:paraId="24BE2FD5" w14:textId="2FC98351"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22</w:t>
            </w:r>
          </w:p>
        </w:tc>
        <w:tc>
          <w:tcPr>
            <w:tcW w:w="1276" w:type="dxa"/>
            <w:vAlign w:val="bottom"/>
          </w:tcPr>
          <w:p w14:paraId="2F3DB2FB" w14:textId="2CC53320"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w:t>
            </w:r>
          </w:p>
        </w:tc>
        <w:tc>
          <w:tcPr>
            <w:tcW w:w="1134" w:type="dxa"/>
            <w:vAlign w:val="bottom"/>
          </w:tcPr>
          <w:p w14:paraId="6D0819CA" w14:textId="54A7DAC5"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749" w:type="dxa"/>
            <w:vAlign w:val="bottom"/>
          </w:tcPr>
          <w:p w14:paraId="6AD25154" w14:textId="4F9BBA54"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w:t>
            </w:r>
          </w:p>
        </w:tc>
      </w:tr>
      <w:tr w:rsidR="00203A10" w:rsidRPr="00F47B9B" w14:paraId="308B04EB" w14:textId="77777777" w:rsidTr="00203A10">
        <w:trPr>
          <w:trHeight w:val="304"/>
        </w:trPr>
        <w:tc>
          <w:tcPr>
            <w:tcW w:w="2835" w:type="dxa"/>
            <w:shd w:val="clear" w:color="auto" w:fill="auto"/>
            <w:noWrap/>
            <w:vAlign w:val="bottom"/>
            <w:hideMark/>
          </w:tcPr>
          <w:p w14:paraId="52D1C529" w14:textId="7B389B96"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Appearance of public areas</w:t>
            </w:r>
          </w:p>
        </w:tc>
        <w:tc>
          <w:tcPr>
            <w:tcW w:w="1259" w:type="dxa"/>
            <w:shd w:val="clear" w:color="auto" w:fill="auto"/>
            <w:noWrap/>
            <w:vAlign w:val="bottom"/>
            <w:hideMark/>
          </w:tcPr>
          <w:p w14:paraId="5485944E" w14:textId="6A8BBD76"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26</w:t>
            </w:r>
          </w:p>
        </w:tc>
        <w:tc>
          <w:tcPr>
            <w:tcW w:w="1151" w:type="dxa"/>
            <w:vAlign w:val="bottom"/>
          </w:tcPr>
          <w:p w14:paraId="23974915" w14:textId="54000F4B"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46</w:t>
            </w:r>
          </w:p>
        </w:tc>
        <w:tc>
          <w:tcPr>
            <w:tcW w:w="1276" w:type="dxa"/>
            <w:vAlign w:val="bottom"/>
          </w:tcPr>
          <w:p w14:paraId="7DDB6ECF" w14:textId="38C343DC"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24</w:t>
            </w:r>
          </w:p>
        </w:tc>
        <w:tc>
          <w:tcPr>
            <w:tcW w:w="1276" w:type="dxa"/>
            <w:vAlign w:val="bottom"/>
          </w:tcPr>
          <w:p w14:paraId="663706A4" w14:textId="7DFD799F"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c>
          <w:tcPr>
            <w:tcW w:w="1134" w:type="dxa"/>
            <w:vAlign w:val="bottom"/>
          </w:tcPr>
          <w:p w14:paraId="68069CC4" w14:textId="43A52468"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w:t>
            </w:r>
          </w:p>
        </w:tc>
        <w:tc>
          <w:tcPr>
            <w:tcW w:w="749" w:type="dxa"/>
            <w:vAlign w:val="bottom"/>
          </w:tcPr>
          <w:p w14:paraId="60B8E737" w14:textId="117267D9"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w:t>
            </w:r>
          </w:p>
        </w:tc>
      </w:tr>
      <w:tr w:rsidR="00203A10" w:rsidRPr="00F47B9B" w14:paraId="5303DCD5" w14:textId="77777777" w:rsidTr="00203A10">
        <w:trPr>
          <w:trHeight w:val="304"/>
        </w:trPr>
        <w:tc>
          <w:tcPr>
            <w:tcW w:w="2835" w:type="dxa"/>
            <w:shd w:val="clear" w:color="auto" w:fill="auto"/>
            <w:noWrap/>
            <w:vAlign w:val="bottom"/>
            <w:hideMark/>
          </w:tcPr>
          <w:p w14:paraId="60488057" w14:textId="34F5A561"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 xml:space="preserve">Traffic management </w:t>
            </w:r>
          </w:p>
        </w:tc>
        <w:tc>
          <w:tcPr>
            <w:tcW w:w="1259" w:type="dxa"/>
            <w:shd w:val="clear" w:color="auto" w:fill="auto"/>
            <w:noWrap/>
            <w:vAlign w:val="bottom"/>
            <w:hideMark/>
          </w:tcPr>
          <w:p w14:paraId="587062B2" w14:textId="0BEEFCC6"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31</w:t>
            </w:r>
          </w:p>
        </w:tc>
        <w:tc>
          <w:tcPr>
            <w:tcW w:w="1151" w:type="dxa"/>
            <w:vAlign w:val="bottom"/>
          </w:tcPr>
          <w:p w14:paraId="6A871F60" w14:textId="16B8018B"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40</w:t>
            </w:r>
          </w:p>
        </w:tc>
        <w:tc>
          <w:tcPr>
            <w:tcW w:w="1276" w:type="dxa"/>
            <w:vAlign w:val="bottom"/>
          </w:tcPr>
          <w:p w14:paraId="5CCBA879" w14:textId="5E15FC56"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22</w:t>
            </w:r>
          </w:p>
        </w:tc>
        <w:tc>
          <w:tcPr>
            <w:tcW w:w="1276" w:type="dxa"/>
            <w:vAlign w:val="bottom"/>
          </w:tcPr>
          <w:p w14:paraId="0C0B1ACD" w14:textId="649B32BB"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5</w:t>
            </w:r>
          </w:p>
        </w:tc>
        <w:tc>
          <w:tcPr>
            <w:tcW w:w="1134" w:type="dxa"/>
            <w:vAlign w:val="bottom"/>
          </w:tcPr>
          <w:p w14:paraId="210FF315" w14:textId="6A1B4003"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749" w:type="dxa"/>
            <w:vAlign w:val="bottom"/>
          </w:tcPr>
          <w:p w14:paraId="7BED207A" w14:textId="1AC66086"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r>
      <w:tr w:rsidR="00203A10" w:rsidRPr="00F47B9B" w14:paraId="72BAB528" w14:textId="77777777" w:rsidTr="00203A10">
        <w:trPr>
          <w:trHeight w:val="304"/>
        </w:trPr>
        <w:tc>
          <w:tcPr>
            <w:tcW w:w="2835" w:type="dxa"/>
            <w:shd w:val="clear" w:color="auto" w:fill="auto"/>
            <w:noWrap/>
            <w:vAlign w:val="bottom"/>
            <w:hideMark/>
          </w:tcPr>
          <w:p w14:paraId="563BC29A" w14:textId="72E1A36F"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 xml:space="preserve">Recreational facilities </w:t>
            </w:r>
          </w:p>
        </w:tc>
        <w:tc>
          <w:tcPr>
            <w:tcW w:w="1259" w:type="dxa"/>
            <w:shd w:val="clear" w:color="auto" w:fill="auto"/>
            <w:noWrap/>
            <w:vAlign w:val="bottom"/>
            <w:hideMark/>
          </w:tcPr>
          <w:p w14:paraId="4DA56503" w14:textId="415C972F"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25</w:t>
            </w:r>
          </w:p>
        </w:tc>
        <w:tc>
          <w:tcPr>
            <w:tcW w:w="1151" w:type="dxa"/>
            <w:vAlign w:val="bottom"/>
          </w:tcPr>
          <w:p w14:paraId="5D21007A" w14:textId="3D830DC1"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46</w:t>
            </w:r>
          </w:p>
        </w:tc>
        <w:tc>
          <w:tcPr>
            <w:tcW w:w="1276" w:type="dxa"/>
            <w:vAlign w:val="bottom"/>
          </w:tcPr>
          <w:p w14:paraId="561C20BC" w14:textId="6CC3C0AE"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25</w:t>
            </w:r>
          </w:p>
        </w:tc>
        <w:tc>
          <w:tcPr>
            <w:tcW w:w="1276" w:type="dxa"/>
            <w:vAlign w:val="bottom"/>
          </w:tcPr>
          <w:p w14:paraId="1020B307" w14:textId="6D8FD254"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w:t>
            </w:r>
          </w:p>
        </w:tc>
        <w:tc>
          <w:tcPr>
            <w:tcW w:w="1134" w:type="dxa"/>
            <w:vAlign w:val="bottom"/>
          </w:tcPr>
          <w:p w14:paraId="5180C824" w14:textId="1D2D188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749" w:type="dxa"/>
            <w:vAlign w:val="bottom"/>
          </w:tcPr>
          <w:p w14:paraId="548AFA8C" w14:textId="770091AA"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w:t>
            </w:r>
          </w:p>
        </w:tc>
      </w:tr>
      <w:tr w:rsidR="00203A10" w:rsidRPr="00F47B9B" w14:paraId="54D3E50A" w14:textId="77777777" w:rsidTr="00203A10">
        <w:trPr>
          <w:trHeight w:val="304"/>
        </w:trPr>
        <w:tc>
          <w:tcPr>
            <w:tcW w:w="2835" w:type="dxa"/>
            <w:shd w:val="clear" w:color="auto" w:fill="auto"/>
            <w:noWrap/>
            <w:vAlign w:val="bottom"/>
            <w:hideMark/>
          </w:tcPr>
          <w:p w14:paraId="7FC4B9BC" w14:textId="348A009B"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 xml:space="preserve">Consultation &amp; engagement  </w:t>
            </w:r>
          </w:p>
        </w:tc>
        <w:tc>
          <w:tcPr>
            <w:tcW w:w="1259" w:type="dxa"/>
            <w:shd w:val="clear" w:color="auto" w:fill="auto"/>
            <w:noWrap/>
            <w:vAlign w:val="bottom"/>
            <w:hideMark/>
          </w:tcPr>
          <w:p w14:paraId="39166B64" w14:textId="71CDE683"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30</w:t>
            </w:r>
          </w:p>
        </w:tc>
        <w:tc>
          <w:tcPr>
            <w:tcW w:w="1151" w:type="dxa"/>
            <w:vAlign w:val="bottom"/>
          </w:tcPr>
          <w:p w14:paraId="2C22AC2D" w14:textId="44101FC1"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40</w:t>
            </w:r>
          </w:p>
        </w:tc>
        <w:tc>
          <w:tcPr>
            <w:tcW w:w="1276" w:type="dxa"/>
            <w:vAlign w:val="bottom"/>
          </w:tcPr>
          <w:p w14:paraId="493413D0" w14:textId="24444B89"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24</w:t>
            </w:r>
          </w:p>
        </w:tc>
        <w:tc>
          <w:tcPr>
            <w:tcW w:w="1276" w:type="dxa"/>
            <w:vAlign w:val="bottom"/>
          </w:tcPr>
          <w:p w14:paraId="6DE8E7C1" w14:textId="404744C8"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w:t>
            </w:r>
          </w:p>
        </w:tc>
        <w:tc>
          <w:tcPr>
            <w:tcW w:w="1134" w:type="dxa"/>
            <w:vAlign w:val="bottom"/>
          </w:tcPr>
          <w:p w14:paraId="1B0FC51C" w14:textId="25560F92"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749" w:type="dxa"/>
            <w:vAlign w:val="bottom"/>
          </w:tcPr>
          <w:p w14:paraId="47098F86" w14:textId="25CB47EB"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r>
      <w:tr w:rsidR="00203A10" w:rsidRPr="00F47B9B" w14:paraId="0F7FD8F0" w14:textId="77777777" w:rsidTr="00203A10">
        <w:trPr>
          <w:trHeight w:val="304"/>
        </w:trPr>
        <w:tc>
          <w:tcPr>
            <w:tcW w:w="2835" w:type="dxa"/>
            <w:shd w:val="clear" w:color="auto" w:fill="auto"/>
            <w:noWrap/>
            <w:vAlign w:val="bottom"/>
            <w:hideMark/>
          </w:tcPr>
          <w:p w14:paraId="600696E9" w14:textId="52260E31"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 xml:space="preserve">Family support services </w:t>
            </w:r>
          </w:p>
        </w:tc>
        <w:tc>
          <w:tcPr>
            <w:tcW w:w="1259" w:type="dxa"/>
            <w:shd w:val="clear" w:color="auto" w:fill="auto"/>
            <w:noWrap/>
            <w:vAlign w:val="bottom"/>
            <w:hideMark/>
          </w:tcPr>
          <w:p w14:paraId="77D84028" w14:textId="7C6DF670"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30</w:t>
            </w:r>
          </w:p>
        </w:tc>
        <w:tc>
          <w:tcPr>
            <w:tcW w:w="1151" w:type="dxa"/>
            <w:vAlign w:val="bottom"/>
          </w:tcPr>
          <w:p w14:paraId="3E2244BA" w14:textId="4A6B78BF"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40</w:t>
            </w:r>
          </w:p>
        </w:tc>
        <w:tc>
          <w:tcPr>
            <w:tcW w:w="1276" w:type="dxa"/>
            <w:vAlign w:val="bottom"/>
          </w:tcPr>
          <w:p w14:paraId="43B379B3" w14:textId="6F6ECBBB"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23</w:t>
            </w:r>
          </w:p>
        </w:tc>
        <w:tc>
          <w:tcPr>
            <w:tcW w:w="1276" w:type="dxa"/>
            <w:vAlign w:val="bottom"/>
          </w:tcPr>
          <w:p w14:paraId="5750919B" w14:textId="4CC29805"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5</w:t>
            </w:r>
          </w:p>
        </w:tc>
        <w:tc>
          <w:tcPr>
            <w:tcW w:w="1134" w:type="dxa"/>
            <w:vAlign w:val="bottom"/>
          </w:tcPr>
          <w:p w14:paraId="48EECF62" w14:textId="499499CD"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749" w:type="dxa"/>
            <w:vAlign w:val="bottom"/>
          </w:tcPr>
          <w:p w14:paraId="0C96C7E8" w14:textId="117C6DC8"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r>
      <w:tr w:rsidR="00203A10" w:rsidRPr="00F47B9B" w14:paraId="5893A497" w14:textId="77777777" w:rsidTr="00203A10">
        <w:trPr>
          <w:trHeight w:val="304"/>
        </w:trPr>
        <w:tc>
          <w:tcPr>
            <w:tcW w:w="2835" w:type="dxa"/>
            <w:shd w:val="clear" w:color="auto" w:fill="auto"/>
            <w:noWrap/>
            <w:vAlign w:val="bottom"/>
            <w:hideMark/>
          </w:tcPr>
          <w:p w14:paraId="36B237DE" w14:textId="3CF0F0BC"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 xml:space="preserve">Environmental sustainability </w:t>
            </w:r>
          </w:p>
        </w:tc>
        <w:tc>
          <w:tcPr>
            <w:tcW w:w="1259" w:type="dxa"/>
            <w:shd w:val="clear" w:color="auto" w:fill="auto"/>
            <w:noWrap/>
            <w:vAlign w:val="bottom"/>
            <w:hideMark/>
          </w:tcPr>
          <w:p w14:paraId="6E1620D4" w14:textId="59707770"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31</w:t>
            </w:r>
          </w:p>
        </w:tc>
        <w:tc>
          <w:tcPr>
            <w:tcW w:w="1151" w:type="dxa"/>
            <w:vAlign w:val="bottom"/>
          </w:tcPr>
          <w:p w14:paraId="61F65568" w14:textId="6804CB1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39</w:t>
            </w:r>
          </w:p>
        </w:tc>
        <w:tc>
          <w:tcPr>
            <w:tcW w:w="1276" w:type="dxa"/>
            <w:vAlign w:val="bottom"/>
          </w:tcPr>
          <w:p w14:paraId="4237624E" w14:textId="0AA47865"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23</w:t>
            </w:r>
          </w:p>
        </w:tc>
        <w:tc>
          <w:tcPr>
            <w:tcW w:w="1276" w:type="dxa"/>
            <w:vAlign w:val="bottom"/>
          </w:tcPr>
          <w:p w14:paraId="61C316E9" w14:textId="645268F1"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5</w:t>
            </w:r>
          </w:p>
        </w:tc>
        <w:tc>
          <w:tcPr>
            <w:tcW w:w="1134" w:type="dxa"/>
            <w:vAlign w:val="bottom"/>
          </w:tcPr>
          <w:p w14:paraId="1452DAEA" w14:textId="73F711E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c>
          <w:tcPr>
            <w:tcW w:w="749" w:type="dxa"/>
            <w:vAlign w:val="bottom"/>
          </w:tcPr>
          <w:p w14:paraId="49A4F68F" w14:textId="2EDCE749"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r>
      <w:tr w:rsidR="00203A10" w:rsidRPr="00F47B9B" w14:paraId="26C0EF7B" w14:textId="77777777" w:rsidTr="00203A10">
        <w:trPr>
          <w:trHeight w:val="304"/>
        </w:trPr>
        <w:tc>
          <w:tcPr>
            <w:tcW w:w="2835" w:type="dxa"/>
            <w:shd w:val="clear" w:color="auto" w:fill="auto"/>
            <w:noWrap/>
            <w:vAlign w:val="bottom"/>
            <w:hideMark/>
          </w:tcPr>
          <w:p w14:paraId="331E0A20" w14:textId="33A39405"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 xml:space="preserve">Slashing &amp; weed control </w:t>
            </w:r>
          </w:p>
        </w:tc>
        <w:tc>
          <w:tcPr>
            <w:tcW w:w="1259" w:type="dxa"/>
            <w:shd w:val="clear" w:color="auto" w:fill="auto"/>
            <w:noWrap/>
            <w:vAlign w:val="bottom"/>
            <w:hideMark/>
          </w:tcPr>
          <w:p w14:paraId="22773C3A" w14:textId="2EB690C2"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29</w:t>
            </w:r>
          </w:p>
        </w:tc>
        <w:tc>
          <w:tcPr>
            <w:tcW w:w="1151" w:type="dxa"/>
            <w:vAlign w:val="bottom"/>
          </w:tcPr>
          <w:p w14:paraId="534E454D" w14:textId="152E61B1"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40</w:t>
            </w:r>
          </w:p>
        </w:tc>
        <w:tc>
          <w:tcPr>
            <w:tcW w:w="1276" w:type="dxa"/>
            <w:vAlign w:val="bottom"/>
          </w:tcPr>
          <w:p w14:paraId="7CC578B4" w14:textId="093DBE1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25</w:t>
            </w:r>
          </w:p>
        </w:tc>
        <w:tc>
          <w:tcPr>
            <w:tcW w:w="1276" w:type="dxa"/>
            <w:vAlign w:val="bottom"/>
          </w:tcPr>
          <w:p w14:paraId="3EB49A83" w14:textId="6CEF6B91"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w:t>
            </w:r>
          </w:p>
        </w:tc>
        <w:tc>
          <w:tcPr>
            <w:tcW w:w="1134" w:type="dxa"/>
            <w:vAlign w:val="bottom"/>
          </w:tcPr>
          <w:p w14:paraId="319856A7" w14:textId="3CAFE681"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749" w:type="dxa"/>
            <w:vAlign w:val="bottom"/>
          </w:tcPr>
          <w:p w14:paraId="3C410DF3" w14:textId="589C0250"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w:t>
            </w:r>
          </w:p>
        </w:tc>
      </w:tr>
      <w:tr w:rsidR="00203A10" w:rsidRPr="00F47B9B" w14:paraId="725DE515" w14:textId="77777777" w:rsidTr="00203A10">
        <w:trPr>
          <w:trHeight w:val="304"/>
        </w:trPr>
        <w:tc>
          <w:tcPr>
            <w:tcW w:w="2835" w:type="dxa"/>
            <w:shd w:val="clear" w:color="auto" w:fill="auto"/>
            <w:noWrap/>
            <w:vAlign w:val="bottom"/>
            <w:hideMark/>
          </w:tcPr>
          <w:p w14:paraId="52B0111B" w14:textId="62DC4979"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Disadvantaged support serv.</w:t>
            </w:r>
          </w:p>
        </w:tc>
        <w:tc>
          <w:tcPr>
            <w:tcW w:w="1259" w:type="dxa"/>
            <w:shd w:val="clear" w:color="auto" w:fill="auto"/>
            <w:noWrap/>
            <w:vAlign w:val="bottom"/>
            <w:hideMark/>
          </w:tcPr>
          <w:p w14:paraId="478D2754" w14:textId="4A1AFAA8"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27</w:t>
            </w:r>
          </w:p>
        </w:tc>
        <w:tc>
          <w:tcPr>
            <w:tcW w:w="1151" w:type="dxa"/>
            <w:vAlign w:val="bottom"/>
          </w:tcPr>
          <w:p w14:paraId="0D2A9849" w14:textId="3BA5C011"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41</w:t>
            </w:r>
          </w:p>
        </w:tc>
        <w:tc>
          <w:tcPr>
            <w:tcW w:w="1276" w:type="dxa"/>
            <w:vAlign w:val="bottom"/>
          </w:tcPr>
          <w:p w14:paraId="3620E909" w14:textId="29771E1D"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24</w:t>
            </w:r>
          </w:p>
        </w:tc>
        <w:tc>
          <w:tcPr>
            <w:tcW w:w="1276" w:type="dxa"/>
            <w:vAlign w:val="bottom"/>
          </w:tcPr>
          <w:p w14:paraId="2798C0CF" w14:textId="5DC97FB0"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w:t>
            </w:r>
          </w:p>
        </w:tc>
        <w:tc>
          <w:tcPr>
            <w:tcW w:w="1134" w:type="dxa"/>
            <w:vAlign w:val="bottom"/>
          </w:tcPr>
          <w:p w14:paraId="2A298411" w14:textId="7131577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749" w:type="dxa"/>
            <w:vAlign w:val="bottom"/>
          </w:tcPr>
          <w:p w14:paraId="15BC42DD" w14:textId="3A6957CD"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r>
      <w:tr w:rsidR="00203A10" w:rsidRPr="00F47B9B" w14:paraId="1D66D9BB" w14:textId="77777777" w:rsidTr="00203A10">
        <w:trPr>
          <w:trHeight w:val="304"/>
        </w:trPr>
        <w:tc>
          <w:tcPr>
            <w:tcW w:w="2835" w:type="dxa"/>
            <w:shd w:val="clear" w:color="auto" w:fill="auto"/>
            <w:noWrap/>
            <w:vAlign w:val="bottom"/>
            <w:hideMark/>
          </w:tcPr>
          <w:p w14:paraId="172A5DCD" w14:textId="7D553E8C"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 xml:space="preserve">Town planning policy </w:t>
            </w:r>
          </w:p>
        </w:tc>
        <w:tc>
          <w:tcPr>
            <w:tcW w:w="1259" w:type="dxa"/>
            <w:shd w:val="clear" w:color="auto" w:fill="auto"/>
            <w:noWrap/>
            <w:vAlign w:val="bottom"/>
            <w:hideMark/>
          </w:tcPr>
          <w:p w14:paraId="4F5D4F06" w14:textId="1C73BC82"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27</w:t>
            </w:r>
          </w:p>
        </w:tc>
        <w:tc>
          <w:tcPr>
            <w:tcW w:w="1151" w:type="dxa"/>
            <w:vAlign w:val="bottom"/>
          </w:tcPr>
          <w:p w14:paraId="49AD72F2" w14:textId="4A6DF084"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40</w:t>
            </w:r>
          </w:p>
        </w:tc>
        <w:tc>
          <w:tcPr>
            <w:tcW w:w="1276" w:type="dxa"/>
            <w:vAlign w:val="bottom"/>
          </w:tcPr>
          <w:p w14:paraId="1E1F789F" w14:textId="7BB1A4C8"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24</w:t>
            </w:r>
          </w:p>
        </w:tc>
        <w:tc>
          <w:tcPr>
            <w:tcW w:w="1276" w:type="dxa"/>
            <w:vAlign w:val="bottom"/>
          </w:tcPr>
          <w:p w14:paraId="386322E9" w14:textId="799AF783"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w:t>
            </w:r>
          </w:p>
        </w:tc>
        <w:tc>
          <w:tcPr>
            <w:tcW w:w="1134" w:type="dxa"/>
            <w:vAlign w:val="bottom"/>
          </w:tcPr>
          <w:p w14:paraId="4E3F127F" w14:textId="79EA09CD"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749" w:type="dxa"/>
            <w:vAlign w:val="bottom"/>
          </w:tcPr>
          <w:p w14:paraId="64B56169" w14:textId="3187B31C"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w:t>
            </w:r>
          </w:p>
        </w:tc>
      </w:tr>
      <w:tr w:rsidR="00203A10" w:rsidRPr="00F47B9B" w14:paraId="29436D53" w14:textId="77777777" w:rsidTr="00203A10">
        <w:trPr>
          <w:trHeight w:val="304"/>
        </w:trPr>
        <w:tc>
          <w:tcPr>
            <w:tcW w:w="2835" w:type="dxa"/>
            <w:shd w:val="clear" w:color="auto" w:fill="auto"/>
            <w:noWrap/>
            <w:vAlign w:val="bottom"/>
            <w:hideMark/>
          </w:tcPr>
          <w:p w14:paraId="0DBB9395" w14:textId="1388FC01"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 xml:space="preserve">Parking facilities </w:t>
            </w:r>
          </w:p>
        </w:tc>
        <w:tc>
          <w:tcPr>
            <w:tcW w:w="1259" w:type="dxa"/>
            <w:shd w:val="clear" w:color="auto" w:fill="auto"/>
            <w:noWrap/>
            <w:vAlign w:val="bottom"/>
            <w:hideMark/>
          </w:tcPr>
          <w:p w14:paraId="70197AE4" w14:textId="53FB170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27</w:t>
            </w:r>
          </w:p>
        </w:tc>
        <w:tc>
          <w:tcPr>
            <w:tcW w:w="1151" w:type="dxa"/>
            <w:vAlign w:val="bottom"/>
          </w:tcPr>
          <w:p w14:paraId="1C8C6CC6" w14:textId="77B146AD"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39</w:t>
            </w:r>
          </w:p>
        </w:tc>
        <w:tc>
          <w:tcPr>
            <w:tcW w:w="1276" w:type="dxa"/>
            <w:vAlign w:val="bottom"/>
          </w:tcPr>
          <w:p w14:paraId="5235A9CA" w14:textId="5413B555"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27</w:t>
            </w:r>
          </w:p>
        </w:tc>
        <w:tc>
          <w:tcPr>
            <w:tcW w:w="1276" w:type="dxa"/>
            <w:vAlign w:val="bottom"/>
          </w:tcPr>
          <w:p w14:paraId="6FBF9D9F" w14:textId="5E4477D0"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6</w:t>
            </w:r>
          </w:p>
        </w:tc>
        <w:tc>
          <w:tcPr>
            <w:tcW w:w="1134" w:type="dxa"/>
            <w:vAlign w:val="bottom"/>
          </w:tcPr>
          <w:p w14:paraId="250EC48A" w14:textId="5B82E071"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749" w:type="dxa"/>
            <w:vAlign w:val="bottom"/>
          </w:tcPr>
          <w:p w14:paraId="4296ABA3" w14:textId="7C6A869F"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r>
      <w:tr w:rsidR="00203A10" w:rsidRPr="00F47B9B" w14:paraId="279AD59F" w14:textId="77777777" w:rsidTr="00203A10">
        <w:trPr>
          <w:trHeight w:val="304"/>
        </w:trPr>
        <w:tc>
          <w:tcPr>
            <w:tcW w:w="2835" w:type="dxa"/>
            <w:shd w:val="clear" w:color="auto" w:fill="auto"/>
            <w:noWrap/>
            <w:vAlign w:val="bottom"/>
            <w:hideMark/>
          </w:tcPr>
          <w:p w14:paraId="1AC5CC37" w14:textId="3E7586E5"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Planning &amp; building permits</w:t>
            </w:r>
          </w:p>
        </w:tc>
        <w:tc>
          <w:tcPr>
            <w:tcW w:w="1259" w:type="dxa"/>
            <w:shd w:val="clear" w:color="auto" w:fill="auto"/>
            <w:noWrap/>
            <w:vAlign w:val="bottom"/>
            <w:hideMark/>
          </w:tcPr>
          <w:p w14:paraId="31382343" w14:textId="407C9F79"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26</w:t>
            </w:r>
          </w:p>
        </w:tc>
        <w:tc>
          <w:tcPr>
            <w:tcW w:w="1151" w:type="dxa"/>
            <w:vAlign w:val="bottom"/>
          </w:tcPr>
          <w:p w14:paraId="51AD8D8B" w14:textId="4FD3ED58"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39</w:t>
            </w:r>
          </w:p>
        </w:tc>
        <w:tc>
          <w:tcPr>
            <w:tcW w:w="1276" w:type="dxa"/>
            <w:vAlign w:val="bottom"/>
          </w:tcPr>
          <w:p w14:paraId="0A1BDCEC" w14:textId="4A602DD3"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25</w:t>
            </w:r>
          </w:p>
        </w:tc>
        <w:tc>
          <w:tcPr>
            <w:tcW w:w="1276" w:type="dxa"/>
            <w:vAlign w:val="bottom"/>
          </w:tcPr>
          <w:p w14:paraId="69F711E3" w14:textId="0D1E8899"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6</w:t>
            </w:r>
          </w:p>
        </w:tc>
        <w:tc>
          <w:tcPr>
            <w:tcW w:w="1134" w:type="dxa"/>
            <w:vAlign w:val="bottom"/>
          </w:tcPr>
          <w:p w14:paraId="46762E98" w14:textId="0EE0064A"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c>
          <w:tcPr>
            <w:tcW w:w="749" w:type="dxa"/>
            <w:vAlign w:val="bottom"/>
          </w:tcPr>
          <w:p w14:paraId="3EE66418" w14:textId="0971F78D"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r>
      <w:tr w:rsidR="00203A10" w:rsidRPr="00F47B9B" w14:paraId="6D3D49D4" w14:textId="77777777" w:rsidTr="00203A10">
        <w:trPr>
          <w:trHeight w:val="304"/>
        </w:trPr>
        <w:tc>
          <w:tcPr>
            <w:tcW w:w="2835" w:type="dxa"/>
            <w:shd w:val="clear" w:color="auto" w:fill="auto"/>
            <w:noWrap/>
            <w:vAlign w:val="bottom"/>
            <w:hideMark/>
          </w:tcPr>
          <w:p w14:paraId="7A01F3A0" w14:textId="535DB096"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Enforcement of local laws</w:t>
            </w:r>
          </w:p>
        </w:tc>
        <w:tc>
          <w:tcPr>
            <w:tcW w:w="1259" w:type="dxa"/>
            <w:shd w:val="clear" w:color="auto" w:fill="auto"/>
            <w:noWrap/>
            <w:vAlign w:val="bottom"/>
            <w:hideMark/>
          </w:tcPr>
          <w:p w14:paraId="37EC2A2D" w14:textId="255EFD1F"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27</w:t>
            </w:r>
          </w:p>
        </w:tc>
        <w:tc>
          <w:tcPr>
            <w:tcW w:w="1151" w:type="dxa"/>
            <w:vAlign w:val="bottom"/>
          </w:tcPr>
          <w:p w14:paraId="7A1ACD4C" w14:textId="41A121C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37</w:t>
            </w:r>
          </w:p>
        </w:tc>
        <w:tc>
          <w:tcPr>
            <w:tcW w:w="1276" w:type="dxa"/>
            <w:vAlign w:val="bottom"/>
          </w:tcPr>
          <w:p w14:paraId="7142CB5A" w14:textId="69B29DC4"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27</w:t>
            </w:r>
          </w:p>
        </w:tc>
        <w:tc>
          <w:tcPr>
            <w:tcW w:w="1276" w:type="dxa"/>
            <w:vAlign w:val="bottom"/>
          </w:tcPr>
          <w:p w14:paraId="2A802785" w14:textId="3D5A6226"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6</w:t>
            </w:r>
          </w:p>
        </w:tc>
        <w:tc>
          <w:tcPr>
            <w:tcW w:w="1134" w:type="dxa"/>
            <w:vAlign w:val="bottom"/>
          </w:tcPr>
          <w:p w14:paraId="1178DB7B" w14:textId="3664B626"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c>
          <w:tcPr>
            <w:tcW w:w="749" w:type="dxa"/>
            <w:vAlign w:val="bottom"/>
          </w:tcPr>
          <w:p w14:paraId="6488C011" w14:textId="08C189F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r>
      <w:tr w:rsidR="00203A10" w:rsidRPr="00F47B9B" w14:paraId="5C01BA44" w14:textId="77777777" w:rsidTr="00203A10">
        <w:trPr>
          <w:trHeight w:val="304"/>
        </w:trPr>
        <w:tc>
          <w:tcPr>
            <w:tcW w:w="2835" w:type="dxa"/>
            <w:shd w:val="clear" w:color="auto" w:fill="auto"/>
            <w:noWrap/>
            <w:vAlign w:val="bottom"/>
            <w:hideMark/>
          </w:tcPr>
          <w:p w14:paraId="63463B4E" w14:textId="56A70C14"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Lobbying</w:t>
            </w:r>
          </w:p>
        </w:tc>
        <w:tc>
          <w:tcPr>
            <w:tcW w:w="1259" w:type="dxa"/>
            <w:shd w:val="clear" w:color="auto" w:fill="auto"/>
            <w:noWrap/>
            <w:vAlign w:val="bottom"/>
            <w:hideMark/>
          </w:tcPr>
          <w:p w14:paraId="185E11C1" w14:textId="1EA4F519"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23</w:t>
            </w:r>
          </w:p>
        </w:tc>
        <w:tc>
          <w:tcPr>
            <w:tcW w:w="1151" w:type="dxa"/>
            <w:vAlign w:val="bottom"/>
          </w:tcPr>
          <w:p w14:paraId="6BDBDA99" w14:textId="07F39E04"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37</w:t>
            </w:r>
          </w:p>
        </w:tc>
        <w:tc>
          <w:tcPr>
            <w:tcW w:w="1276" w:type="dxa"/>
            <w:vAlign w:val="bottom"/>
          </w:tcPr>
          <w:p w14:paraId="6C5E1657" w14:textId="65B5950F"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27</w:t>
            </w:r>
          </w:p>
        </w:tc>
        <w:tc>
          <w:tcPr>
            <w:tcW w:w="1276" w:type="dxa"/>
            <w:vAlign w:val="bottom"/>
          </w:tcPr>
          <w:p w14:paraId="708C040F" w14:textId="47830503"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8</w:t>
            </w:r>
          </w:p>
        </w:tc>
        <w:tc>
          <w:tcPr>
            <w:tcW w:w="1134" w:type="dxa"/>
            <w:vAlign w:val="bottom"/>
          </w:tcPr>
          <w:p w14:paraId="4684A86A" w14:textId="06D3F9FF"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c>
          <w:tcPr>
            <w:tcW w:w="749" w:type="dxa"/>
            <w:vAlign w:val="bottom"/>
          </w:tcPr>
          <w:p w14:paraId="6A3DB2D0" w14:textId="2FD1733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r>
      <w:tr w:rsidR="00203A10" w:rsidRPr="00F47B9B" w14:paraId="65CC8EED" w14:textId="77777777" w:rsidTr="00203A10">
        <w:trPr>
          <w:trHeight w:val="304"/>
        </w:trPr>
        <w:tc>
          <w:tcPr>
            <w:tcW w:w="2835" w:type="dxa"/>
            <w:shd w:val="clear" w:color="auto" w:fill="auto"/>
            <w:noWrap/>
            <w:vAlign w:val="bottom"/>
            <w:hideMark/>
          </w:tcPr>
          <w:p w14:paraId="4953A156" w14:textId="0A21B7ED"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Business &amp; community dev.</w:t>
            </w:r>
          </w:p>
        </w:tc>
        <w:tc>
          <w:tcPr>
            <w:tcW w:w="1259" w:type="dxa"/>
            <w:shd w:val="clear" w:color="auto" w:fill="auto"/>
            <w:noWrap/>
            <w:vAlign w:val="bottom"/>
            <w:hideMark/>
          </w:tcPr>
          <w:p w14:paraId="286149E5" w14:textId="066FD70D"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21</w:t>
            </w:r>
          </w:p>
        </w:tc>
        <w:tc>
          <w:tcPr>
            <w:tcW w:w="1151" w:type="dxa"/>
            <w:vAlign w:val="bottom"/>
          </w:tcPr>
          <w:p w14:paraId="375C8E04" w14:textId="2492B355"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40</w:t>
            </w:r>
          </w:p>
        </w:tc>
        <w:tc>
          <w:tcPr>
            <w:tcW w:w="1276" w:type="dxa"/>
            <w:vAlign w:val="bottom"/>
          </w:tcPr>
          <w:p w14:paraId="74C0EF4A" w14:textId="4CDA8965"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31</w:t>
            </w:r>
          </w:p>
        </w:tc>
        <w:tc>
          <w:tcPr>
            <w:tcW w:w="1276" w:type="dxa"/>
            <w:vAlign w:val="bottom"/>
          </w:tcPr>
          <w:p w14:paraId="28A8E0CC" w14:textId="7FD9024F"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5</w:t>
            </w:r>
          </w:p>
        </w:tc>
        <w:tc>
          <w:tcPr>
            <w:tcW w:w="1134" w:type="dxa"/>
            <w:vAlign w:val="bottom"/>
          </w:tcPr>
          <w:p w14:paraId="71C4AFC6" w14:textId="399EF69D"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c>
          <w:tcPr>
            <w:tcW w:w="749" w:type="dxa"/>
            <w:vAlign w:val="bottom"/>
          </w:tcPr>
          <w:p w14:paraId="21982B94" w14:textId="7F0FE031"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r>
      <w:tr w:rsidR="00203A10" w:rsidRPr="00F47B9B" w14:paraId="06EFEEB3" w14:textId="77777777" w:rsidTr="00203A10">
        <w:trPr>
          <w:trHeight w:val="304"/>
        </w:trPr>
        <w:tc>
          <w:tcPr>
            <w:tcW w:w="2835" w:type="dxa"/>
            <w:shd w:val="clear" w:color="auto" w:fill="auto"/>
            <w:noWrap/>
            <w:vAlign w:val="bottom"/>
            <w:hideMark/>
          </w:tcPr>
          <w:p w14:paraId="739402D8" w14:textId="1396E1D5"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Bus/community dev./tourism</w:t>
            </w:r>
          </w:p>
        </w:tc>
        <w:tc>
          <w:tcPr>
            <w:tcW w:w="1259" w:type="dxa"/>
            <w:shd w:val="clear" w:color="auto" w:fill="auto"/>
            <w:noWrap/>
            <w:vAlign w:val="bottom"/>
            <w:hideMark/>
          </w:tcPr>
          <w:p w14:paraId="103E1620" w14:textId="40E035E9"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21</w:t>
            </w:r>
          </w:p>
        </w:tc>
        <w:tc>
          <w:tcPr>
            <w:tcW w:w="1151" w:type="dxa"/>
            <w:vAlign w:val="bottom"/>
          </w:tcPr>
          <w:p w14:paraId="38E394A1" w14:textId="11A5BB49"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36</w:t>
            </w:r>
          </w:p>
        </w:tc>
        <w:tc>
          <w:tcPr>
            <w:tcW w:w="1276" w:type="dxa"/>
            <w:vAlign w:val="bottom"/>
          </w:tcPr>
          <w:p w14:paraId="0DC9B783" w14:textId="3337EF22"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31</w:t>
            </w:r>
          </w:p>
        </w:tc>
        <w:tc>
          <w:tcPr>
            <w:tcW w:w="1276" w:type="dxa"/>
            <w:vAlign w:val="bottom"/>
          </w:tcPr>
          <w:p w14:paraId="0E91D9F6" w14:textId="6C8F89BB"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9</w:t>
            </w:r>
          </w:p>
        </w:tc>
        <w:tc>
          <w:tcPr>
            <w:tcW w:w="1134" w:type="dxa"/>
            <w:vAlign w:val="bottom"/>
          </w:tcPr>
          <w:p w14:paraId="0C635CC8" w14:textId="79C665B4"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c>
          <w:tcPr>
            <w:tcW w:w="749" w:type="dxa"/>
            <w:vAlign w:val="bottom"/>
          </w:tcPr>
          <w:p w14:paraId="5AEB10CA" w14:textId="55ED1273"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r>
      <w:tr w:rsidR="00203A10" w:rsidRPr="00F47B9B" w14:paraId="600A59F5" w14:textId="77777777" w:rsidTr="00203A10">
        <w:trPr>
          <w:trHeight w:val="304"/>
        </w:trPr>
        <w:tc>
          <w:tcPr>
            <w:tcW w:w="2835" w:type="dxa"/>
            <w:shd w:val="clear" w:color="auto" w:fill="auto"/>
            <w:noWrap/>
            <w:vAlign w:val="bottom"/>
            <w:hideMark/>
          </w:tcPr>
          <w:p w14:paraId="3DA51049" w14:textId="566F6FA6"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Art centres &amp; libraries</w:t>
            </w:r>
          </w:p>
        </w:tc>
        <w:tc>
          <w:tcPr>
            <w:tcW w:w="1259" w:type="dxa"/>
            <w:shd w:val="clear" w:color="auto" w:fill="auto"/>
            <w:noWrap/>
            <w:vAlign w:val="bottom"/>
            <w:hideMark/>
          </w:tcPr>
          <w:p w14:paraId="006E9066" w14:textId="065DFB6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16</w:t>
            </w:r>
          </w:p>
        </w:tc>
        <w:tc>
          <w:tcPr>
            <w:tcW w:w="1151" w:type="dxa"/>
            <w:vAlign w:val="bottom"/>
          </w:tcPr>
          <w:p w14:paraId="2CA63E4C" w14:textId="48C04D89"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39</w:t>
            </w:r>
          </w:p>
        </w:tc>
        <w:tc>
          <w:tcPr>
            <w:tcW w:w="1276" w:type="dxa"/>
            <w:vAlign w:val="bottom"/>
          </w:tcPr>
          <w:p w14:paraId="00B0A7A8" w14:textId="75D060B8"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34</w:t>
            </w:r>
          </w:p>
        </w:tc>
        <w:tc>
          <w:tcPr>
            <w:tcW w:w="1276" w:type="dxa"/>
            <w:vAlign w:val="bottom"/>
          </w:tcPr>
          <w:p w14:paraId="141C7FEF" w14:textId="75FCA665"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9</w:t>
            </w:r>
          </w:p>
        </w:tc>
        <w:tc>
          <w:tcPr>
            <w:tcW w:w="1134" w:type="dxa"/>
            <w:vAlign w:val="bottom"/>
          </w:tcPr>
          <w:p w14:paraId="2464AFE2" w14:textId="26C722B3"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c>
          <w:tcPr>
            <w:tcW w:w="749" w:type="dxa"/>
            <w:vAlign w:val="bottom"/>
          </w:tcPr>
          <w:p w14:paraId="45BC3357" w14:textId="2E0F614A"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r>
      <w:tr w:rsidR="00203A10" w:rsidRPr="00F47B9B" w14:paraId="7E34760F" w14:textId="77777777" w:rsidTr="00203A10">
        <w:trPr>
          <w:trHeight w:val="304"/>
        </w:trPr>
        <w:tc>
          <w:tcPr>
            <w:tcW w:w="2835" w:type="dxa"/>
            <w:shd w:val="clear" w:color="auto" w:fill="auto"/>
            <w:noWrap/>
            <w:vAlign w:val="bottom"/>
            <w:hideMark/>
          </w:tcPr>
          <w:p w14:paraId="082A058B" w14:textId="6475A084"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Tourism development</w:t>
            </w:r>
          </w:p>
        </w:tc>
        <w:tc>
          <w:tcPr>
            <w:tcW w:w="1259" w:type="dxa"/>
            <w:shd w:val="clear" w:color="auto" w:fill="auto"/>
            <w:noWrap/>
            <w:vAlign w:val="bottom"/>
            <w:hideMark/>
          </w:tcPr>
          <w:p w14:paraId="4F234A6F" w14:textId="6685CD7C"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16</w:t>
            </w:r>
          </w:p>
        </w:tc>
        <w:tc>
          <w:tcPr>
            <w:tcW w:w="1151" w:type="dxa"/>
            <w:vAlign w:val="bottom"/>
          </w:tcPr>
          <w:p w14:paraId="17EB7339" w14:textId="5BBEF0D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32</w:t>
            </w:r>
          </w:p>
        </w:tc>
        <w:tc>
          <w:tcPr>
            <w:tcW w:w="1276" w:type="dxa"/>
            <w:vAlign w:val="bottom"/>
          </w:tcPr>
          <w:p w14:paraId="3EAFFE97" w14:textId="3DCB9495"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35</w:t>
            </w:r>
          </w:p>
        </w:tc>
        <w:tc>
          <w:tcPr>
            <w:tcW w:w="1276" w:type="dxa"/>
            <w:vAlign w:val="bottom"/>
          </w:tcPr>
          <w:p w14:paraId="00C6B922" w14:textId="6D24445E"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13</w:t>
            </w:r>
          </w:p>
        </w:tc>
        <w:tc>
          <w:tcPr>
            <w:tcW w:w="1134" w:type="dxa"/>
            <w:vAlign w:val="bottom"/>
          </w:tcPr>
          <w:p w14:paraId="62B8EB65" w14:textId="29115C6A"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w:t>
            </w:r>
          </w:p>
        </w:tc>
        <w:tc>
          <w:tcPr>
            <w:tcW w:w="749" w:type="dxa"/>
            <w:vAlign w:val="bottom"/>
          </w:tcPr>
          <w:p w14:paraId="6B2B7BAC" w14:textId="6A3C644E"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r>
      <w:tr w:rsidR="00203A10" w:rsidRPr="00F47B9B" w14:paraId="3F6A8568" w14:textId="77777777" w:rsidTr="00203A10">
        <w:trPr>
          <w:trHeight w:val="304"/>
        </w:trPr>
        <w:tc>
          <w:tcPr>
            <w:tcW w:w="2835" w:type="dxa"/>
            <w:shd w:val="clear" w:color="auto" w:fill="auto"/>
            <w:noWrap/>
            <w:vAlign w:val="bottom"/>
            <w:hideMark/>
          </w:tcPr>
          <w:p w14:paraId="3DA211F7" w14:textId="37A05D81" w:rsidR="00203A10" w:rsidRPr="00203A10" w:rsidRDefault="00203A10" w:rsidP="00203A10">
            <w:pPr>
              <w:autoSpaceDE w:val="0"/>
              <w:autoSpaceDN w:val="0"/>
              <w:adjustRightInd w:val="0"/>
              <w:spacing w:after="0"/>
              <w:rPr>
                <w:rFonts w:ascii="Arial" w:eastAsiaTheme="minorHAnsi" w:hAnsi="Arial" w:cs="Arial"/>
                <w:color w:val="000000"/>
                <w:sz w:val="22"/>
                <w:szCs w:val="22"/>
                <w:lang w:val="en-AU"/>
              </w:rPr>
            </w:pPr>
            <w:r w:rsidRPr="00203A10">
              <w:rPr>
                <w:rFonts w:ascii="Arial" w:hAnsi="Arial" w:cs="Arial"/>
                <w:color w:val="000000"/>
                <w:sz w:val="22"/>
                <w:szCs w:val="22"/>
              </w:rPr>
              <w:t>Community &amp; cultural</w:t>
            </w:r>
          </w:p>
        </w:tc>
        <w:tc>
          <w:tcPr>
            <w:tcW w:w="1259" w:type="dxa"/>
            <w:shd w:val="clear" w:color="auto" w:fill="auto"/>
            <w:noWrap/>
            <w:vAlign w:val="bottom"/>
            <w:hideMark/>
          </w:tcPr>
          <w:p w14:paraId="0D97F598" w14:textId="3180A31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12</w:t>
            </w:r>
          </w:p>
        </w:tc>
        <w:tc>
          <w:tcPr>
            <w:tcW w:w="1151" w:type="dxa"/>
            <w:vAlign w:val="bottom"/>
          </w:tcPr>
          <w:p w14:paraId="19B578ED" w14:textId="4BD8E6C7"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34</w:t>
            </w:r>
          </w:p>
        </w:tc>
        <w:tc>
          <w:tcPr>
            <w:tcW w:w="1276" w:type="dxa"/>
            <w:vAlign w:val="bottom"/>
          </w:tcPr>
          <w:p w14:paraId="61ECD21F" w14:textId="1B34797F"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40</w:t>
            </w:r>
          </w:p>
        </w:tc>
        <w:tc>
          <w:tcPr>
            <w:tcW w:w="1276" w:type="dxa"/>
            <w:vAlign w:val="bottom"/>
          </w:tcPr>
          <w:p w14:paraId="5545C7AD" w14:textId="0DB89468"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10</w:t>
            </w:r>
          </w:p>
        </w:tc>
        <w:tc>
          <w:tcPr>
            <w:tcW w:w="1134" w:type="dxa"/>
            <w:vAlign w:val="bottom"/>
          </w:tcPr>
          <w:p w14:paraId="710A1E92" w14:textId="1F188681"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2</w:t>
            </w:r>
          </w:p>
        </w:tc>
        <w:tc>
          <w:tcPr>
            <w:tcW w:w="749" w:type="dxa"/>
            <w:vAlign w:val="bottom"/>
          </w:tcPr>
          <w:p w14:paraId="2C43C85E" w14:textId="3763AA89" w:rsidR="00203A10" w:rsidRPr="00203A10" w:rsidRDefault="00203A10" w:rsidP="00203A10">
            <w:pPr>
              <w:autoSpaceDE w:val="0"/>
              <w:autoSpaceDN w:val="0"/>
              <w:adjustRightInd w:val="0"/>
              <w:spacing w:after="0"/>
              <w:jc w:val="center"/>
              <w:rPr>
                <w:rFonts w:ascii="Arial" w:eastAsiaTheme="minorHAnsi" w:hAnsi="Arial" w:cs="Arial"/>
                <w:color w:val="000000"/>
                <w:sz w:val="22"/>
                <w:szCs w:val="22"/>
                <w:lang w:val="en-AU"/>
              </w:rPr>
            </w:pPr>
            <w:r w:rsidRPr="00203A10">
              <w:rPr>
                <w:rFonts w:ascii="Arial" w:hAnsi="Arial" w:cs="Arial"/>
                <w:color w:val="000000"/>
                <w:sz w:val="22"/>
                <w:szCs w:val="22"/>
              </w:rPr>
              <w:t>1</w:t>
            </w:r>
          </w:p>
        </w:tc>
      </w:tr>
    </w:tbl>
    <w:p w14:paraId="45870A99" w14:textId="77777777" w:rsidR="00BF32BD" w:rsidRDefault="00BF32BD" w:rsidP="00E53651">
      <w:pPr>
        <w:rPr>
          <w:rFonts w:ascii="Arial" w:hAnsi="Arial" w:cs="Arial"/>
          <w:b/>
          <w:sz w:val="22"/>
          <w:szCs w:val="22"/>
          <w:lang w:val="en-AU"/>
        </w:rPr>
      </w:pPr>
    </w:p>
    <w:p w14:paraId="146F6496" w14:textId="77777777" w:rsidR="00797330" w:rsidRDefault="00797330">
      <w:pPr>
        <w:spacing w:after="160" w:line="259" w:lineRule="auto"/>
        <w:rPr>
          <w:rFonts w:ascii="Arial" w:hAnsi="Arial" w:cs="Arial"/>
          <w:b/>
          <w:sz w:val="22"/>
          <w:szCs w:val="22"/>
          <w:lang w:val="en-AU"/>
        </w:rPr>
      </w:pPr>
      <w:r>
        <w:rPr>
          <w:rFonts w:ascii="Arial" w:hAnsi="Arial" w:cs="Arial"/>
          <w:b/>
          <w:sz w:val="22"/>
          <w:szCs w:val="22"/>
          <w:lang w:val="en-AU"/>
        </w:rPr>
        <w:br w:type="page"/>
      </w:r>
    </w:p>
    <w:p w14:paraId="68AE7795" w14:textId="5F192FE9" w:rsidR="00E53651" w:rsidRPr="00F47B9B" w:rsidRDefault="00BF32BD" w:rsidP="00E53651">
      <w:pPr>
        <w:rPr>
          <w:rFonts w:ascii="Arial" w:hAnsi="Arial" w:cs="Arial"/>
          <w:b/>
          <w:sz w:val="22"/>
          <w:szCs w:val="22"/>
          <w:lang w:val="en-AU"/>
        </w:rPr>
      </w:pPr>
      <w:r>
        <w:rPr>
          <w:rFonts w:ascii="Arial" w:hAnsi="Arial" w:cs="Arial"/>
          <w:b/>
          <w:sz w:val="22"/>
          <w:szCs w:val="22"/>
          <w:lang w:val="en-AU"/>
        </w:rPr>
        <w:lastRenderedPageBreak/>
        <w:t>201</w:t>
      </w:r>
      <w:r w:rsidR="00743CCD">
        <w:rPr>
          <w:rFonts w:ascii="Arial" w:hAnsi="Arial" w:cs="Arial"/>
          <w:b/>
          <w:sz w:val="22"/>
          <w:szCs w:val="22"/>
          <w:lang w:val="en-AU"/>
        </w:rPr>
        <w:t>8</w:t>
      </w:r>
      <w:r>
        <w:rPr>
          <w:rFonts w:ascii="Arial" w:hAnsi="Arial" w:cs="Arial"/>
          <w:b/>
          <w:sz w:val="22"/>
          <w:szCs w:val="22"/>
          <w:lang w:val="en-AU"/>
        </w:rPr>
        <w:t xml:space="preserve"> Performance Summary Index Scores Over Time</w:t>
      </w:r>
    </w:p>
    <w:tbl>
      <w:tblPr>
        <w:tblW w:w="5000" w:type="pct"/>
        <w:tblLook w:val="04A0" w:firstRow="1" w:lastRow="0" w:firstColumn="1" w:lastColumn="0" w:noHBand="0" w:noVBand="1"/>
      </w:tblPr>
      <w:tblGrid>
        <w:gridCol w:w="3019"/>
        <w:gridCol w:w="858"/>
        <w:gridCol w:w="858"/>
        <w:gridCol w:w="857"/>
        <w:gridCol w:w="857"/>
        <w:gridCol w:w="859"/>
        <w:gridCol w:w="859"/>
        <w:gridCol w:w="859"/>
      </w:tblGrid>
      <w:tr w:rsidR="00797330" w:rsidRPr="00F47B9B" w14:paraId="2A70B082" w14:textId="77777777" w:rsidTr="00797330">
        <w:trPr>
          <w:trHeight w:val="304"/>
        </w:trPr>
        <w:tc>
          <w:tcPr>
            <w:tcW w:w="1672" w:type="pct"/>
            <w:shd w:val="clear" w:color="auto" w:fill="auto"/>
            <w:noWrap/>
            <w:vAlign w:val="bottom"/>
          </w:tcPr>
          <w:p w14:paraId="082E6D78" w14:textId="77777777" w:rsidR="00797330" w:rsidRPr="00F47B9B" w:rsidRDefault="00797330" w:rsidP="00E53651">
            <w:pPr>
              <w:spacing w:after="0"/>
              <w:rPr>
                <w:rFonts w:ascii="Arial" w:eastAsia="Times New Roman" w:hAnsi="Arial" w:cs="Arial"/>
                <w:color w:val="000000"/>
                <w:sz w:val="22"/>
                <w:szCs w:val="22"/>
                <w:lang w:val="en-AU" w:eastAsia="en-AU"/>
              </w:rPr>
            </w:pPr>
          </w:p>
        </w:tc>
        <w:tc>
          <w:tcPr>
            <w:tcW w:w="475" w:type="pct"/>
          </w:tcPr>
          <w:p w14:paraId="34898078" w14:textId="175E2457" w:rsidR="00797330" w:rsidRPr="00797330" w:rsidRDefault="00797330" w:rsidP="00797330">
            <w:pPr>
              <w:spacing w:after="0"/>
              <w:jc w:val="center"/>
              <w:rPr>
                <w:rFonts w:ascii="Arial" w:eastAsia="Times New Roman" w:hAnsi="Arial" w:cs="Arial"/>
                <w:color w:val="000000"/>
                <w:sz w:val="22"/>
                <w:szCs w:val="22"/>
                <w:lang w:val="en-AU" w:eastAsia="en-AU"/>
              </w:rPr>
            </w:pPr>
            <w:r w:rsidRPr="00797330">
              <w:rPr>
                <w:rFonts w:ascii="Arial" w:eastAsia="Times New Roman" w:hAnsi="Arial" w:cs="Arial"/>
                <w:color w:val="000000"/>
                <w:sz w:val="22"/>
                <w:szCs w:val="22"/>
                <w:lang w:val="en-AU" w:eastAsia="en-AU"/>
              </w:rPr>
              <w:t>2018</w:t>
            </w:r>
          </w:p>
        </w:tc>
        <w:tc>
          <w:tcPr>
            <w:tcW w:w="475" w:type="pct"/>
            <w:shd w:val="clear" w:color="auto" w:fill="auto"/>
            <w:noWrap/>
          </w:tcPr>
          <w:p w14:paraId="782A3C01" w14:textId="051C94EA" w:rsidR="00797330" w:rsidRPr="00F47B9B" w:rsidRDefault="00797330" w:rsidP="00797330">
            <w:pPr>
              <w:spacing w:after="0"/>
              <w:jc w:val="center"/>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2017</w:t>
            </w:r>
          </w:p>
        </w:tc>
        <w:tc>
          <w:tcPr>
            <w:tcW w:w="475" w:type="pct"/>
          </w:tcPr>
          <w:p w14:paraId="074CE109" w14:textId="77777777" w:rsidR="00797330" w:rsidRPr="00F47B9B" w:rsidRDefault="00797330" w:rsidP="00797330">
            <w:pPr>
              <w:spacing w:after="0"/>
              <w:jc w:val="center"/>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2016</w:t>
            </w:r>
          </w:p>
        </w:tc>
        <w:tc>
          <w:tcPr>
            <w:tcW w:w="475" w:type="pct"/>
          </w:tcPr>
          <w:p w14:paraId="2B61D4B0" w14:textId="77777777" w:rsidR="00797330" w:rsidRPr="00F47B9B" w:rsidRDefault="00797330" w:rsidP="00797330">
            <w:pPr>
              <w:spacing w:after="0"/>
              <w:jc w:val="center"/>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2015</w:t>
            </w:r>
          </w:p>
        </w:tc>
        <w:tc>
          <w:tcPr>
            <w:tcW w:w="476" w:type="pct"/>
          </w:tcPr>
          <w:p w14:paraId="6329232D" w14:textId="77777777" w:rsidR="00797330" w:rsidRPr="00F47B9B" w:rsidRDefault="00797330" w:rsidP="00797330">
            <w:pPr>
              <w:spacing w:after="0"/>
              <w:jc w:val="center"/>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2014</w:t>
            </w:r>
          </w:p>
        </w:tc>
        <w:tc>
          <w:tcPr>
            <w:tcW w:w="476" w:type="pct"/>
          </w:tcPr>
          <w:p w14:paraId="3C375AE0" w14:textId="77777777" w:rsidR="00797330" w:rsidRPr="00F47B9B" w:rsidRDefault="00797330" w:rsidP="00797330">
            <w:pPr>
              <w:spacing w:after="0"/>
              <w:jc w:val="center"/>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2013</w:t>
            </w:r>
          </w:p>
        </w:tc>
        <w:tc>
          <w:tcPr>
            <w:tcW w:w="476" w:type="pct"/>
          </w:tcPr>
          <w:p w14:paraId="32A621F0" w14:textId="77777777" w:rsidR="00797330" w:rsidRPr="00F47B9B" w:rsidRDefault="00797330" w:rsidP="00797330">
            <w:pPr>
              <w:spacing w:after="0"/>
              <w:jc w:val="center"/>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2012</w:t>
            </w:r>
          </w:p>
        </w:tc>
      </w:tr>
      <w:tr w:rsidR="00797330" w:rsidRPr="00F47B9B" w14:paraId="4747927B" w14:textId="77777777" w:rsidTr="00797330">
        <w:trPr>
          <w:trHeight w:val="304"/>
        </w:trPr>
        <w:tc>
          <w:tcPr>
            <w:tcW w:w="1672" w:type="pct"/>
            <w:shd w:val="clear" w:color="auto" w:fill="auto"/>
            <w:noWrap/>
            <w:vAlign w:val="bottom"/>
            <w:hideMark/>
          </w:tcPr>
          <w:p w14:paraId="4030272B" w14:textId="4C6BB927"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Art centres &amp; libraries</w:t>
            </w:r>
          </w:p>
        </w:tc>
        <w:tc>
          <w:tcPr>
            <w:tcW w:w="475" w:type="pct"/>
            <w:tcBorders>
              <w:top w:val="nil"/>
              <w:left w:val="nil"/>
              <w:bottom w:val="nil"/>
              <w:right w:val="nil"/>
            </w:tcBorders>
            <w:shd w:val="clear" w:color="auto" w:fill="auto"/>
            <w:vAlign w:val="bottom"/>
          </w:tcPr>
          <w:p w14:paraId="48A9FFEF" w14:textId="48053709"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74</w:t>
            </w:r>
          </w:p>
        </w:tc>
        <w:tc>
          <w:tcPr>
            <w:tcW w:w="475" w:type="pct"/>
            <w:shd w:val="clear" w:color="auto" w:fill="auto"/>
            <w:noWrap/>
            <w:vAlign w:val="bottom"/>
            <w:hideMark/>
          </w:tcPr>
          <w:p w14:paraId="125B8274" w14:textId="77F7CB6E"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73</w:t>
            </w:r>
          </w:p>
        </w:tc>
        <w:tc>
          <w:tcPr>
            <w:tcW w:w="475" w:type="pct"/>
            <w:vAlign w:val="bottom"/>
          </w:tcPr>
          <w:p w14:paraId="5BA849D8" w14:textId="6A4E66A5"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72</w:t>
            </w:r>
          </w:p>
        </w:tc>
        <w:tc>
          <w:tcPr>
            <w:tcW w:w="475" w:type="pct"/>
            <w:vAlign w:val="bottom"/>
          </w:tcPr>
          <w:p w14:paraId="6225DC07" w14:textId="0039F36B"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73</w:t>
            </w:r>
          </w:p>
        </w:tc>
        <w:tc>
          <w:tcPr>
            <w:tcW w:w="476" w:type="pct"/>
            <w:vAlign w:val="bottom"/>
          </w:tcPr>
          <w:p w14:paraId="6176DC59" w14:textId="7828E3BB"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75</w:t>
            </w:r>
          </w:p>
        </w:tc>
        <w:tc>
          <w:tcPr>
            <w:tcW w:w="476" w:type="pct"/>
            <w:vAlign w:val="bottom"/>
          </w:tcPr>
          <w:p w14:paraId="27F01A13" w14:textId="73D0C1FF"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73</w:t>
            </w:r>
          </w:p>
        </w:tc>
        <w:tc>
          <w:tcPr>
            <w:tcW w:w="476" w:type="pct"/>
            <w:vAlign w:val="bottom"/>
          </w:tcPr>
          <w:p w14:paraId="41251947" w14:textId="1EEEC1CB"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73</w:t>
            </w:r>
          </w:p>
        </w:tc>
      </w:tr>
      <w:tr w:rsidR="00797330" w:rsidRPr="00F47B9B" w14:paraId="0D5EE0B7" w14:textId="77777777" w:rsidTr="00797330">
        <w:trPr>
          <w:trHeight w:val="304"/>
        </w:trPr>
        <w:tc>
          <w:tcPr>
            <w:tcW w:w="1672" w:type="pct"/>
            <w:shd w:val="clear" w:color="auto" w:fill="auto"/>
            <w:noWrap/>
            <w:vAlign w:val="bottom"/>
            <w:hideMark/>
          </w:tcPr>
          <w:p w14:paraId="1FCB62C9" w14:textId="715419F3"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Appearance of public areas</w:t>
            </w:r>
          </w:p>
        </w:tc>
        <w:tc>
          <w:tcPr>
            <w:tcW w:w="475" w:type="pct"/>
            <w:tcBorders>
              <w:top w:val="nil"/>
              <w:left w:val="nil"/>
              <w:bottom w:val="nil"/>
              <w:right w:val="nil"/>
            </w:tcBorders>
            <w:shd w:val="clear" w:color="auto" w:fill="auto"/>
            <w:vAlign w:val="bottom"/>
          </w:tcPr>
          <w:p w14:paraId="02CC9B74" w14:textId="06FB6983"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71</w:t>
            </w:r>
          </w:p>
        </w:tc>
        <w:tc>
          <w:tcPr>
            <w:tcW w:w="475" w:type="pct"/>
            <w:shd w:val="clear" w:color="auto" w:fill="auto"/>
            <w:noWrap/>
            <w:vAlign w:val="bottom"/>
            <w:hideMark/>
          </w:tcPr>
          <w:p w14:paraId="58997449" w14:textId="2F7C653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71</w:t>
            </w:r>
          </w:p>
        </w:tc>
        <w:tc>
          <w:tcPr>
            <w:tcW w:w="475" w:type="pct"/>
            <w:vAlign w:val="bottom"/>
          </w:tcPr>
          <w:p w14:paraId="120F085D" w14:textId="639A145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71</w:t>
            </w:r>
          </w:p>
        </w:tc>
        <w:tc>
          <w:tcPr>
            <w:tcW w:w="475" w:type="pct"/>
            <w:vAlign w:val="bottom"/>
          </w:tcPr>
          <w:p w14:paraId="65C08437" w14:textId="3591A362"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72</w:t>
            </w:r>
          </w:p>
        </w:tc>
        <w:tc>
          <w:tcPr>
            <w:tcW w:w="476" w:type="pct"/>
            <w:vAlign w:val="bottom"/>
          </w:tcPr>
          <w:p w14:paraId="259D272C" w14:textId="3C583E65"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72</w:t>
            </w:r>
          </w:p>
        </w:tc>
        <w:tc>
          <w:tcPr>
            <w:tcW w:w="476" w:type="pct"/>
            <w:vAlign w:val="bottom"/>
          </w:tcPr>
          <w:p w14:paraId="18F479C2" w14:textId="6512E974"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71</w:t>
            </w:r>
          </w:p>
        </w:tc>
        <w:tc>
          <w:tcPr>
            <w:tcW w:w="476" w:type="pct"/>
            <w:vAlign w:val="bottom"/>
          </w:tcPr>
          <w:p w14:paraId="75EFD8D9" w14:textId="2070CDF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71</w:t>
            </w:r>
          </w:p>
        </w:tc>
      </w:tr>
      <w:tr w:rsidR="00797330" w:rsidRPr="00F47B9B" w14:paraId="4B934652" w14:textId="77777777" w:rsidTr="00797330">
        <w:trPr>
          <w:trHeight w:val="304"/>
        </w:trPr>
        <w:tc>
          <w:tcPr>
            <w:tcW w:w="1672" w:type="pct"/>
            <w:shd w:val="clear" w:color="auto" w:fill="auto"/>
            <w:noWrap/>
            <w:vAlign w:val="bottom"/>
            <w:hideMark/>
          </w:tcPr>
          <w:p w14:paraId="0BDF84E8" w14:textId="6855FE4A"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Emergency &amp; disaster mngt</w:t>
            </w:r>
          </w:p>
        </w:tc>
        <w:tc>
          <w:tcPr>
            <w:tcW w:w="475" w:type="pct"/>
            <w:tcBorders>
              <w:top w:val="nil"/>
              <w:left w:val="nil"/>
              <w:bottom w:val="nil"/>
              <w:right w:val="nil"/>
            </w:tcBorders>
            <w:shd w:val="clear" w:color="auto" w:fill="auto"/>
            <w:vAlign w:val="bottom"/>
          </w:tcPr>
          <w:p w14:paraId="52E5CBD4" w14:textId="6DAFC46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71</w:t>
            </w:r>
          </w:p>
        </w:tc>
        <w:tc>
          <w:tcPr>
            <w:tcW w:w="475" w:type="pct"/>
            <w:shd w:val="clear" w:color="auto" w:fill="auto"/>
            <w:noWrap/>
            <w:vAlign w:val="bottom"/>
            <w:hideMark/>
          </w:tcPr>
          <w:p w14:paraId="18FA6325" w14:textId="4FA72E7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70</w:t>
            </w:r>
          </w:p>
        </w:tc>
        <w:tc>
          <w:tcPr>
            <w:tcW w:w="475" w:type="pct"/>
            <w:vAlign w:val="bottom"/>
          </w:tcPr>
          <w:p w14:paraId="58BA3205" w14:textId="51BD97C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69</w:t>
            </w:r>
          </w:p>
        </w:tc>
        <w:tc>
          <w:tcPr>
            <w:tcW w:w="475" w:type="pct"/>
            <w:vAlign w:val="bottom"/>
          </w:tcPr>
          <w:p w14:paraId="7A1DD0C4" w14:textId="23FA1545"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70</w:t>
            </w:r>
          </w:p>
        </w:tc>
        <w:tc>
          <w:tcPr>
            <w:tcW w:w="476" w:type="pct"/>
            <w:vAlign w:val="bottom"/>
          </w:tcPr>
          <w:p w14:paraId="64DEDF12" w14:textId="6A05C319"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71</w:t>
            </w:r>
          </w:p>
        </w:tc>
        <w:tc>
          <w:tcPr>
            <w:tcW w:w="476" w:type="pct"/>
            <w:vAlign w:val="bottom"/>
          </w:tcPr>
          <w:p w14:paraId="552096B8" w14:textId="64D1308F"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70</w:t>
            </w:r>
          </w:p>
        </w:tc>
        <w:tc>
          <w:tcPr>
            <w:tcW w:w="476" w:type="pct"/>
            <w:vAlign w:val="bottom"/>
          </w:tcPr>
          <w:p w14:paraId="5E43013C" w14:textId="76C9073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70</w:t>
            </w:r>
          </w:p>
        </w:tc>
      </w:tr>
      <w:tr w:rsidR="00797330" w:rsidRPr="00F47B9B" w14:paraId="785E597F" w14:textId="77777777" w:rsidTr="00797330">
        <w:trPr>
          <w:trHeight w:val="304"/>
        </w:trPr>
        <w:tc>
          <w:tcPr>
            <w:tcW w:w="1672" w:type="pct"/>
            <w:shd w:val="clear" w:color="auto" w:fill="auto"/>
            <w:noWrap/>
            <w:vAlign w:val="bottom"/>
            <w:hideMark/>
          </w:tcPr>
          <w:p w14:paraId="6BFD845D" w14:textId="578EF3A7"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 xml:space="preserve">Waste management </w:t>
            </w:r>
          </w:p>
        </w:tc>
        <w:tc>
          <w:tcPr>
            <w:tcW w:w="475" w:type="pct"/>
            <w:tcBorders>
              <w:top w:val="nil"/>
              <w:left w:val="nil"/>
              <w:bottom w:val="nil"/>
              <w:right w:val="nil"/>
            </w:tcBorders>
            <w:shd w:val="clear" w:color="auto" w:fill="auto"/>
            <w:vAlign w:val="bottom"/>
          </w:tcPr>
          <w:p w14:paraId="4F6F8635" w14:textId="2D5ED10C"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70</w:t>
            </w:r>
          </w:p>
        </w:tc>
        <w:tc>
          <w:tcPr>
            <w:tcW w:w="475" w:type="pct"/>
            <w:shd w:val="clear" w:color="auto" w:fill="auto"/>
            <w:noWrap/>
            <w:vAlign w:val="bottom"/>
            <w:hideMark/>
          </w:tcPr>
          <w:p w14:paraId="77CBD60C" w14:textId="26BC2BE3"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71</w:t>
            </w:r>
          </w:p>
        </w:tc>
        <w:tc>
          <w:tcPr>
            <w:tcW w:w="475" w:type="pct"/>
            <w:vAlign w:val="bottom"/>
          </w:tcPr>
          <w:p w14:paraId="61DF8AB6" w14:textId="5939DA65"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70</w:t>
            </w:r>
          </w:p>
        </w:tc>
        <w:tc>
          <w:tcPr>
            <w:tcW w:w="475" w:type="pct"/>
            <w:vAlign w:val="bottom"/>
          </w:tcPr>
          <w:p w14:paraId="57D947CD" w14:textId="0A8155FF"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72</w:t>
            </w:r>
          </w:p>
        </w:tc>
        <w:tc>
          <w:tcPr>
            <w:tcW w:w="476" w:type="pct"/>
            <w:vAlign w:val="bottom"/>
          </w:tcPr>
          <w:p w14:paraId="45A45B97" w14:textId="34CC245A"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73</w:t>
            </w:r>
          </w:p>
        </w:tc>
        <w:tc>
          <w:tcPr>
            <w:tcW w:w="476" w:type="pct"/>
            <w:vAlign w:val="bottom"/>
          </w:tcPr>
          <w:p w14:paraId="4D5A7AB5" w14:textId="5FB824F4"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71</w:t>
            </w:r>
          </w:p>
        </w:tc>
        <w:tc>
          <w:tcPr>
            <w:tcW w:w="476" w:type="pct"/>
            <w:vAlign w:val="bottom"/>
          </w:tcPr>
          <w:p w14:paraId="23225D34" w14:textId="4AABC73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72</w:t>
            </w:r>
          </w:p>
        </w:tc>
      </w:tr>
      <w:tr w:rsidR="00797330" w:rsidRPr="00F47B9B" w14:paraId="6A7EA9E9" w14:textId="77777777" w:rsidTr="00797330">
        <w:trPr>
          <w:trHeight w:val="304"/>
        </w:trPr>
        <w:tc>
          <w:tcPr>
            <w:tcW w:w="1672" w:type="pct"/>
            <w:shd w:val="clear" w:color="auto" w:fill="auto"/>
            <w:noWrap/>
            <w:vAlign w:val="bottom"/>
            <w:hideMark/>
          </w:tcPr>
          <w:p w14:paraId="569C5386" w14:textId="575E4CDE"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 xml:space="preserve">Recreational facilities </w:t>
            </w:r>
          </w:p>
        </w:tc>
        <w:tc>
          <w:tcPr>
            <w:tcW w:w="475" w:type="pct"/>
            <w:tcBorders>
              <w:top w:val="nil"/>
              <w:left w:val="nil"/>
              <w:bottom w:val="nil"/>
              <w:right w:val="nil"/>
            </w:tcBorders>
            <w:shd w:val="clear" w:color="auto" w:fill="auto"/>
            <w:vAlign w:val="bottom"/>
          </w:tcPr>
          <w:p w14:paraId="3894447E" w14:textId="41685D54"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69</w:t>
            </w:r>
          </w:p>
        </w:tc>
        <w:tc>
          <w:tcPr>
            <w:tcW w:w="475" w:type="pct"/>
            <w:shd w:val="clear" w:color="auto" w:fill="auto"/>
            <w:noWrap/>
            <w:vAlign w:val="bottom"/>
            <w:hideMark/>
          </w:tcPr>
          <w:p w14:paraId="463D1538" w14:textId="044A4CF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70</w:t>
            </w:r>
          </w:p>
        </w:tc>
        <w:tc>
          <w:tcPr>
            <w:tcW w:w="475" w:type="pct"/>
            <w:vAlign w:val="bottom"/>
          </w:tcPr>
          <w:p w14:paraId="3063E182" w14:textId="4D9F9D4F"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69</w:t>
            </w:r>
          </w:p>
        </w:tc>
        <w:tc>
          <w:tcPr>
            <w:tcW w:w="475" w:type="pct"/>
            <w:vAlign w:val="bottom"/>
          </w:tcPr>
          <w:p w14:paraId="02CEFBBE" w14:textId="090A599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70</w:t>
            </w:r>
          </w:p>
        </w:tc>
        <w:tc>
          <w:tcPr>
            <w:tcW w:w="476" w:type="pct"/>
            <w:vAlign w:val="bottom"/>
          </w:tcPr>
          <w:p w14:paraId="599C4E63" w14:textId="5EC7F3AA"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71</w:t>
            </w:r>
          </w:p>
        </w:tc>
        <w:tc>
          <w:tcPr>
            <w:tcW w:w="476" w:type="pct"/>
            <w:vAlign w:val="bottom"/>
          </w:tcPr>
          <w:p w14:paraId="5C7805CE" w14:textId="7E53B66C"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70</w:t>
            </w:r>
          </w:p>
        </w:tc>
        <w:tc>
          <w:tcPr>
            <w:tcW w:w="476" w:type="pct"/>
            <w:vAlign w:val="bottom"/>
          </w:tcPr>
          <w:p w14:paraId="03839884" w14:textId="126D408E"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70</w:t>
            </w:r>
          </w:p>
        </w:tc>
      </w:tr>
      <w:tr w:rsidR="00797330" w:rsidRPr="00F47B9B" w14:paraId="6C4C2C05" w14:textId="77777777" w:rsidTr="00797330">
        <w:trPr>
          <w:trHeight w:val="304"/>
        </w:trPr>
        <w:tc>
          <w:tcPr>
            <w:tcW w:w="1672" w:type="pct"/>
            <w:shd w:val="clear" w:color="auto" w:fill="auto"/>
            <w:noWrap/>
            <w:vAlign w:val="bottom"/>
            <w:hideMark/>
          </w:tcPr>
          <w:p w14:paraId="1849450F" w14:textId="647F4627"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Community &amp; cultural</w:t>
            </w:r>
          </w:p>
        </w:tc>
        <w:tc>
          <w:tcPr>
            <w:tcW w:w="475" w:type="pct"/>
            <w:tcBorders>
              <w:top w:val="nil"/>
              <w:left w:val="nil"/>
              <w:bottom w:val="nil"/>
              <w:right w:val="nil"/>
            </w:tcBorders>
            <w:shd w:val="clear" w:color="auto" w:fill="auto"/>
            <w:vAlign w:val="bottom"/>
          </w:tcPr>
          <w:p w14:paraId="47FF833F" w14:textId="50A3359B"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69</w:t>
            </w:r>
          </w:p>
        </w:tc>
        <w:tc>
          <w:tcPr>
            <w:tcW w:w="475" w:type="pct"/>
            <w:shd w:val="clear" w:color="auto" w:fill="auto"/>
            <w:noWrap/>
            <w:vAlign w:val="bottom"/>
            <w:hideMark/>
          </w:tcPr>
          <w:p w14:paraId="4DEB1C20" w14:textId="2999D06F"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69</w:t>
            </w:r>
          </w:p>
        </w:tc>
        <w:tc>
          <w:tcPr>
            <w:tcW w:w="475" w:type="pct"/>
            <w:vAlign w:val="bottom"/>
          </w:tcPr>
          <w:p w14:paraId="4FA2E2FF" w14:textId="38A8D0EE"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69</w:t>
            </w:r>
          </w:p>
        </w:tc>
        <w:tc>
          <w:tcPr>
            <w:tcW w:w="475" w:type="pct"/>
            <w:vAlign w:val="bottom"/>
          </w:tcPr>
          <w:p w14:paraId="36EB35A4" w14:textId="7A8EA09F"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69</w:t>
            </w:r>
          </w:p>
        </w:tc>
        <w:tc>
          <w:tcPr>
            <w:tcW w:w="476" w:type="pct"/>
            <w:vAlign w:val="bottom"/>
          </w:tcPr>
          <w:p w14:paraId="7875A8B8" w14:textId="5170E58C"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70</w:t>
            </w:r>
          </w:p>
        </w:tc>
        <w:tc>
          <w:tcPr>
            <w:tcW w:w="476" w:type="pct"/>
            <w:vAlign w:val="bottom"/>
          </w:tcPr>
          <w:p w14:paraId="54D69A5F" w14:textId="23F17AEE"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69</w:t>
            </w:r>
          </w:p>
        </w:tc>
        <w:tc>
          <w:tcPr>
            <w:tcW w:w="476" w:type="pct"/>
            <w:vAlign w:val="bottom"/>
          </w:tcPr>
          <w:p w14:paraId="47ED0E58" w14:textId="3390E9F1"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68</w:t>
            </w:r>
          </w:p>
        </w:tc>
      </w:tr>
      <w:tr w:rsidR="00797330" w:rsidRPr="00F47B9B" w14:paraId="663FCF16" w14:textId="77777777" w:rsidTr="00797330">
        <w:trPr>
          <w:trHeight w:val="304"/>
        </w:trPr>
        <w:tc>
          <w:tcPr>
            <w:tcW w:w="1672" w:type="pct"/>
            <w:shd w:val="clear" w:color="auto" w:fill="auto"/>
            <w:noWrap/>
            <w:vAlign w:val="bottom"/>
            <w:hideMark/>
          </w:tcPr>
          <w:p w14:paraId="4141A4CB" w14:textId="0D9E3090"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 xml:space="preserve">Elderly support services </w:t>
            </w:r>
          </w:p>
        </w:tc>
        <w:tc>
          <w:tcPr>
            <w:tcW w:w="475" w:type="pct"/>
            <w:tcBorders>
              <w:top w:val="nil"/>
              <w:left w:val="nil"/>
              <w:bottom w:val="nil"/>
              <w:right w:val="nil"/>
            </w:tcBorders>
            <w:shd w:val="clear" w:color="auto" w:fill="auto"/>
            <w:vAlign w:val="bottom"/>
          </w:tcPr>
          <w:p w14:paraId="26EC0CC4" w14:textId="5795F483"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68</w:t>
            </w:r>
          </w:p>
        </w:tc>
        <w:tc>
          <w:tcPr>
            <w:tcW w:w="475" w:type="pct"/>
            <w:shd w:val="clear" w:color="auto" w:fill="auto"/>
            <w:noWrap/>
            <w:vAlign w:val="bottom"/>
            <w:hideMark/>
          </w:tcPr>
          <w:p w14:paraId="0E5BC5A8" w14:textId="4E37AEB1"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68</w:t>
            </w:r>
          </w:p>
        </w:tc>
        <w:tc>
          <w:tcPr>
            <w:tcW w:w="475" w:type="pct"/>
            <w:vAlign w:val="bottom"/>
          </w:tcPr>
          <w:p w14:paraId="71BA8390" w14:textId="29F87BCB"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68</w:t>
            </w:r>
          </w:p>
        </w:tc>
        <w:tc>
          <w:tcPr>
            <w:tcW w:w="475" w:type="pct"/>
            <w:vAlign w:val="bottom"/>
          </w:tcPr>
          <w:p w14:paraId="1B561ABC" w14:textId="0DB9C171"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69</w:t>
            </w:r>
          </w:p>
        </w:tc>
        <w:tc>
          <w:tcPr>
            <w:tcW w:w="476" w:type="pct"/>
            <w:vAlign w:val="bottom"/>
          </w:tcPr>
          <w:p w14:paraId="514C55AB" w14:textId="43CAD547"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70</w:t>
            </w:r>
          </w:p>
        </w:tc>
        <w:tc>
          <w:tcPr>
            <w:tcW w:w="476" w:type="pct"/>
            <w:vAlign w:val="bottom"/>
          </w:tcPr>
          <w:p w14:paraId="787F63E0" w14:textId="517BF884"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69</w:t>
            </w:r>
          </w:p>
        </w:tc>
        <w:tc>
          <w:tcPr>
            <w:tcW w:w="476" w:type="pct"/>
            <w:vAlign w:val="bottom"/>
          </w:tcPr>
          <w:p w14:paraId="4A2771A6" w14:textId="59AF2C02"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69</w:t>
            </w:r>
          </w:p>
        </w:tc>
      </w:tr>
      <w:tr w:rsidR="00797330" w:rsidRPr="00F47B9B" w14:paraId="59826143" w14:textId="77777777" w:rsidTr="00797330">
        <w:trPr>
          <w:trHeight w:val="304"/>
        </w:trPr>
        <w:tc>
          <w:tcPr>
            <w:tcW w:w="1672" w:type="pct"/>
            <w:shd w:val="clear" w:color="auto" w:fill="auto"/>
            <w:noWrap/>
            <w:vAlign w:val="bottom"/>
            <w:hideMark/>
          </w:tcPr>
          <w:p w14:paraId="38F85A68" w14:textId="750E80C9"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 xml:space="preserve">Family support services </w:t>
            </w:r>
          </w:p>
        </w:tc>
        <w:tc>
          <w:tcPr>
            <w:tcW w:w="475" w:type="pct"/>
            <w:tcBorders>
              <w:top w:val="nil"/>
              <w:left w:val="nil"/>
              <w:bottom w:val="nil"/>
              <w:right w:val="nil"/>
            </w:tcBorders>
            <w:shd w:val="clear" w:color="auto" w:fill="auto"/>
            <w:vAlign w:val="bottom"/>
          </w:tcPr>
          <w:p w14:paraId="02410462" w14:textId="799BA926"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66</w:t>
            </w:r>
          </w:p>
        </w:tc>
        <w:tc>
          <w:tcPr>
            <w:tcW w:w="475" w:type="pct"/>
            <w:shd w:val="clear" w:color="auto" w:fill="auto"/>
            <w:noWrap/>
            <w:vAlign w:val="bottom"/>
            <w:hideMark/>
          </w:tcPr>
          <w:p w14:paraId="2AB11256" w14:textId="3371AE5F"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67</w:t>
            </w:r>
          </w:p>
        </w:tc>
        <w:tc>
          <w:tcPr>
            <w:tcW w:w="475" w:type="pct"/>
            <w:vAlign w:val="bottom"/>
          </w:tcPr>
          <w:p w14:paraId="66193CD0" w14:textId="1AE4A1C7"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66</w:t>
            </w:r>
          </w:p>
        </w:tc>
        <w:tc>
          <w:tcPr>
            <w:tcW w:w="475" w:type="pct"/>
            <w:vAlign w:val="bottom"/>
          </w:tcPr>
          <w:p w14:paraId="713EF404" w14:textId="533554A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67</w:t>
            </w:r>
          </w:p>
        </w:tc>
        <w:tc>
          <w:tcPr>
            <w:tcW w:w="476" w:type="pct"/>
            <w:vAlign w:val="bottom"/>
          </w:tcPr>
          <w:p w14:paraId="17243258" w14:textId="7E326E41"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68</w:t>
            </w:r>
          </w:p>
        </w:tc>
        <w:tc>
          <w:tcPr>
            <w:tcW w:w="476" w:type="pct"/>
            <w:vAlign w:val="bottom"/>
          </w:tcPr>
          <w:p w14:paraId="62AC1B3B" w14:textId="3747F3B5"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67</w:t>
            </w:r>
          </w:p>
        </w:tc>
        <w:tc>
          <w:tcPr>
            <w:tcW w:w="476" w:type="pct"/>
            <w:vAlign w:val="bottom"/>
          </w:tcPr>
          <w:p w14:paraId="7F9D8849" w14:textId="3A615A71"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67</w:t>
            </w:r>
          </w:p>
        </w:tc>
      </w:tr>
      <w:tr w:rsidR="00797330" w:rsidRPr="00F47B9B" w14:paraId="179FAABA" w14:textId="77777777" w:rsidTr="00797330">
        <w:trPr>
          <w:trHeight w:val="304"/>
        </w:trPr>
        <w:tc>
          <w:tcPr>
            <w:tcW w:w="1672" w:type="pct"/>
            <w:shd w:val="clear" w:color="auto" w:fill="auto"/>
            <w:noWrap/>
            <w:vAlign w:val="bottom"/>
            <w:hideMark/>
          </w:tcPr>
          <w:p w14:paraId="79DA3435" w14:textId="3E2A7C23"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Enforcement of local laws</w:t>
            </w:r>
          </w:p>
        </w:tc>
        <w:tc>
          <w:tcPr>
            <w:tcW w:w="475" w:type="pct"/>
            <w:tcBorders>
              <w:top w:val="nil"/>
              <w:left w:val="nil"/>
              <w:bottom w:val="nil"/>
              <w:right w:val="nil"/>
            </w:tcBorders>
            <w:shd w:val="clear" w:color="auto" w:fill="auto"/>
            <w:vAlign w:val="bottom"/>
          </w:tcPr>
          <w:p w14:paraId="4769D848" w14:textId="4FA53ED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64</w:t>
            </w:r>
          </w:p>
        </w:tc>
        <w:tc>
          <w:tcPr>
            <w:tcW w:w="475" w:type="pct"/>
            <w:shd w:val="clear" w:color="auto" w:fill="auto"/>
            <w:noWrap/>
            <w:vAlign w:val="bottom"/>
            <w:hideMark/>
          </w:tcPr>
          <w:p w14:paraId="4311D289" w14:textId="7DCF0689"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64</w:t>
            </w:r>
          </w:p>
        </w:tc>
        <w:tc>
          <w:tcPr>
            <w:tcW w:w="475" w:type="pct"/>
            <w:vAlign w:val="bottom"/>
          </w:tcPr>
          <w:p w14:paraId="1DC6A039" w14:textId="08D429AC"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63</w:t>
            </w:r>
          </w:p>
        </w:tc>
        <w:tc>
          <w:tcPr>
            <w:tcW w:w="475" w:type="pct"/>
            <w:vAlign w:val="bottom"/>
          </w:tcPr>
          <w:p w14:paraId="67FD6500" w14:textId="59171137"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66</w:t>
            </w:r>
          </w:p>
        </w:tc>
        <w:tc>
          <w:tcPr>
            <w:tcW w:w="476" w:type="pct"/>
            <w:vAlign w:val="bottom"/>
          </w:tcPr>
          <w:p w14:paraId="7F1896F9" w14:textId="3E3F0E92"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66</w:t>
            </w:r>
          </w:p>
        </w:tc>
        <w:tc>
          <w:tcPr>
            <w:tcW w:w="476" w:type="pct"/>
            <w:vAlign w:val="bottom"/>
          </w:tcPr>
          <w:p w14:paraId="6D64D6D3" w14:textId="7E6DEBD4"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65</w:t>
            </w:r>
          </w:p>
        </w:tc>
        <w:tc>
          <w:tcPr>
            <w:tcW w:w="476" w:type="pct"/>
            <w:vAlign w:val="bottom"/>
          </w:tcPr>
          <w:p w14:paraId="50924CF8" w14:textId="5DB6FD6F"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65</w:t>
            </w:r>
          </w:p>
        </w:tc>
      </w:tr>
      <w:tr w:rsidR="00797330" w:rsidRPr="00F47B9B" w14:paraId="37B8449F" w14:textId="77777777" w:rsidTr="00797330">
        <w:trPr>
          <w:trHeight w:val="304"/>
        </w:trPr>
        <w:tc>
          <w:tcPr>
            <w:tcW w:w="1672" w:type="pct"/>
            <w:shd w:val="clear" w:color="auto" w:fill="auto"/>
            <w:noWrap/>
            <w:vAlign w:val="bottom"/>
            <w:hideMark/>
          </w:tcPr>
          <w:p w14:paraId="636552DF" w14:textId="47B4D643"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 xml:space="preserve">Environmental sustainability </w:t>
            </w:r>
          </w:p>
        </w:tc>
        <w:tc>
          <w:tcPr>
            <w:tcW w:w="475" w:type="pct"/>
            <w:tcBorders>
              <w:top w:val="nil"/>
              <w:left w:val="nil"/>
              <w:bottom w:val="nil"/>
              <w:right w:val="nil"/>
            </w:tcBorders>
            <w:shd w:val="clear" w:color="auto" w:fill="auto"/>
            <w:vAlign w:val="bottom"/>
          </w:tcPr>
          <w:p w14:paraId="550C261B" w14:textId="531C5A87"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63</w:t>
            </w:r>
          </w:p>
        </w:tc>
        <w:tc>
          <w:tcPr>
            <w:tcW w:w="475" w:type="pct"/>
            <w:shd w:val="clear" w:color="auto" w:fill="auto"/>
            <w:noWrap/>
            <w:vAlign w:val="bottom"/>
            <w:hideMark/>
          </w:tcPr>
          <w:p w14:paraId="412922C8" w14:textId="33EE28A3"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64</w:t>
            </w:r>
          </w:p>
        </w:tc>
        <w:tc>
          <w:tcPr>
            <w:tcW w:w="475" w:type="pct"/>
            <w:vAlign w:val="bottom"/>
          </w:tcPr>
          <w:p w14:paraId="62283077" w14:textId="71BA73FB"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63</w:t>
            </w:r>
          </w:p>
        </w:tc>
        <w:tc>
          <w:tcPr>
            <w:tcW w:w="475" w:type="pct"/>
            <w:vAlign w:val="bottom"/>
          </w:tcPr>
          <w:p w14:paraId="3AD82EF4" w14:textId="3FB614AD"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64</w:t>
            </w:r>
          </w:p>
        </w:tc>
        <w:tc>
          <w:tcPr>
            <w:tcW w:w="476" w:type="pct"/>
            <w:vAlign w:val="bottom"/>
          </w:tcPr>
          <w:p w14:paraId="128E2BCC" w14:textId="1527987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64</w:t>
            </w:r>
          </w:p>
        </w:tc>
        <w:tc>
          <w:tcPr>
            <w:tcW w:w="476" w:type="pct"/>
            <w:vAlign w:val="bottom"/>
          </w:tcPr>
          <w:p w14:paraId="7332ECD3" w14:textId="45F5A74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64</w:t>
            </w:r>
          </w:p>
        </w:tc>
        <w:tc>
          <w:tcPr>
            <w:tcW w:w="476" w:type="pct"/>
            <w:vAlign w:val="bottom"/>
          </w:tcPr>
          <w:p w14:paraId="03B451F1" w14:textId="28FA9D9C"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64</w:t>
            </w:r>
          </w:p>
        </w:tc>
      </w:tr>
      <w:tr w:rsidR="00797330" w:rsidRPr="00F47B9B" w14:paraId="28306748" w14:textId="77777777" w:rsidTr="00797330">
        <w:trPr>
          <w:trHeight w:val="304"/>
        </w:trPr>
        <w:tc>
          <w:tcPr>
            <w:tcW w:w="1672" w:type="pct"/>
            <w:shd w:val="clear" w:color="auto" w:fill="auto"/>
            <w:noWrap/>
            <w:vAlign w:val="bottom"/>
            <w:hideMark/>
          </w:tcPr>
          <w:p w14:paraId="332D58D6" w14:textId="2960BAA2"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Tourism development</w:t>
            </w:r>
          </w:p>
        </w:tc>
        <w:tc>
          <w:tcPr>
            <w:tcW w:w="475" w:type="pct"/>
            <w:tcBorders>
              <w:top w:val="nil"/>
              <w:left w:val="nil"/>
              <w:bottom w:val="nil"/>
              <w:right w:val="nil"/>
            </w:tcBorders>
            <w:shd w:val="clear" w:color="auto" w:fill="auto"/>
            <w:vAlign w:val="bottom"/>
          </w:tcPr>
          <w:p w14:paraId="0EE6AA8D" w14:textId="21D9B954"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63</w:t>
            </w:r>
          </w:p>
        </w:tc>
        <w:tc>
          <w:tcPr>
            <w:tcW w:w="475" w:type="pct"/>
            <w:shd w:val="clear" w:color="auto" w:fill="auto"/>
            <w:noWrap/>
            <w:vAlign w:val="bottom"/>
            <w:hideMark/>
          </w:tcPr>
          <w:p w14:paraId="6DB5D1BF" w14:textId="0C91AA05"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63</w:t>
            </w:r>
          </w:p>
        </w:tc>
        <w:tc>
          <w:tcPr>
            <w:tcW w:w="475" w:type="pct"/>
            <w:vAlign w:val="bottom"/>
          </w:tcPr>
          <w:p w14:paraId="733C7B94" w14:textId="2B3E2352"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63</w:t>
            </w:r>
          </w:p>
        </w:tc>
        <w:tc>
          <w:tcPr>
            <w:tcW w:w="475" w:type="pct"/>
            <w:vAlign w:val="bottom"/>
          </w:tcPr>
          <w:p w14:paraId="725DCBE2" w14:textId="19EEDFA7"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63</w:t>
            </w:r>
          </w:p>
        </w:tc>
        <w:tc>
          <w:tcPr>
            <w:tcW w:w="476" w:type="pct"/>
            <w:vAlign w:val="bottom"/>
          </w:tcPr>
          <w:p w14:paraId="13638554" w14:textId="2BE32B79"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64</w:t>
            </w:r>
          </w:p>
        </w:tc>
        <w:tc>
          <w:tcPr>
            <w:tcW w:w="476" w:type="pct"/>
            <w:vAlign w:val="bottom"/>
          </w:tcPr>
          <w:p w14:paraId="6BFEB477" w14:textId="4EFB5F1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n/a</w:t>
            </w:r>
          </w:p>
        </w:tc>
        <w:tc>
          <w:tcPr>
            <w:tcW w:w="476" w:type="pct"/>
            <w:vAlign w:val="bottom"/>
          </w:tcPr>
          <w:p w14:paraId="255E27FA" w14:textId="58F012FC"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n/a</w:t>
            </w:r>
          </w:p>
        </w:tc>
      </w:tr>
      <w:tr w:rsidR="00797330" w:rsidRPr="00F47B9B" w14:paraId="2EEBF8B4" w14:textId="77777777" w:rsidTr="00797330">
        <w:trPr>
          <w:trHeight w:val="304"/>
        </w:trPr>
        <w:tc>
          <w:tcPr>
            <w:tcW w:w="1672" w:type="pct"/>
            <w:shd w:val="clear" w:color="auto" w:fill="auto"/>
            <w:noWrap/>
            <w:vAlign w:val="bottom"/>
            <w:hideMark/>
          </w:tcPr>
          <w:p w14:paraId="63F6F73E" w14:textId="00F9429B"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Disadvantaged support serv.</w:t>
            </w:r>
          </w:p>
        </w:tc>
        <w:tc>
          <w:tcPr>
            <w:tcW w:w="475" w:type="pct"/>
            <w:tcBorders>
              <w:top w:val="nil"/>
              <w:left w:val="nil"/>
              <w:bottom w:val="nil"/>
              <w:right w:val="nil"/>
            </w:tcBorders>
            <w:shd w:val="clear" w:color="auto" w:fill="auto"/>
            <w:vAlign w:val="bottom"/>
          </w:tcPr>
          <w:p w14:paraId="52F6E6A2" w14:textId="51EC31AD"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61</w:t>
            </w:r>
          </w:p>
        </w:tc>
        <w:tc>
          <w:tcPr>
            <w:tcW w:w="475" w:type="pct"/>
            <w:shd w:val="clear" w:color="auto" w:fill="auto"/>
            <w:noWrap/>
            <w:vAlign w:val="bottom"/>
            <w:hideMark/>
          </w:tcPr>
          <w:p w14:paraId="1477E74F" w14:textId="7E6B3423"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61</w:t>
            </w:r>
          </w:p>
        </w:tc>
        <w:tc>
          <w:tcPr>
            <w:tcW w:w="475" w:type="pct"/>
            <w:vAlign w:val="bottom"/>
          </w:tcPr>
          <w:p w14:paraId="56F176BF" w14:textId="57D3F74B"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61</w:t>
            </w:r>
          </w:p>
        </w:tc>
        <w:tc>
          <w:tcPr>
            <w:tcW w:w="475" w:type="pct"/>
            <w:vAlign w:val="bottom"/>
          </w:tcPr>
          <w:p w14:paraId="08656E4F" w14:textId="419AEC52"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62</w:t>
            </w:r>
          </w:p>
        </w:tc>
        <w:tc>
          <w:tcPr>
            <w:tcW w:w="476" w:type="pct"/>
            <w:vAlign w:val="bottom"/>
          </w:tcPr>
          <w:p w14:paraId="364575E9" w14:textId="2488FE79"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64</w:t>
            </w:r>
          </w:p>
        </w:tc>
        <w:tc>
          <w:tcPr>
            <w:tcW w:w="476" w:type="pct"/>
            <w:vAlign w:val="bottom"/>
          </w:tcPr>
          <w:p w14:paraId="21C941BD" w14:textId="623192E3"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62</w:t>
            </w:r>
          </w:p>
        </w:tc>
        <w:tc>
          <w:tcPr>
            <w:tcW w:w="476" w:type="pct"/>
            <w:vAlign w:val="bottom"/>
          </w:tcPr>
          <w:p w14:paraId="40EBBE2F" w14:textId="0FF10833"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63</w:t>
            </w:r>
          </w:p>
        </w:tc>
      </w:tr>
      <w:tr w:rsidR="00797330" w:rsidRPr="00F47B9B" w14:paraId="02BE1C65" w14:textId="77777777" w:rsidTr="00797330">
        <w:trPr>
          <w:trHeight w:val="304"/>
        </w:trPr>
        <w:tc>
          <w:tcPr>
            <w:tcW w:w="1672" w:type="pct"/>
            <w:shd w:val="clear" w:color="auto" w:fill="auto"/>
            <w:noWrap/>
            <w:vAlign w:val="bottom"/>
            <w:hideMark/>
          </w:tcPr>
          <w:p w14:paraId="2DB0CCE3" w14:textId="687117F6"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Bus/community dev./tourism</w:t>
            </w:r>
          </w:p>
        </w:tc>
        <w:tc>
          <w:tcPr>
            <w:tcW w:w="475" w:type="pct"/>
            <w:tcBorders>
              <w:top w:val="nil"/>
              <w:left w:val="nil"/>
              <w:bottom w:val="nil"/>
              <w:right w:val="nil"/>
            </w:tcBorders>
            <w:shd w:val="clear" w:color="auto" w:fill="auto"/>
            <w:vAlign w:val="bottom"/>
          </w:tcPr>
          <w:p w14:paraId="03F2011A" w14:textId="0713F5E9"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60</w:t>
            </w:r>
          </w:p>
        </w:tc>
        <w:tc>
          <w:tcPr>
            <w:tcW w:w="475" w:type="pct"/>
            <w:shd w:val="clear" w:color="auto" w:fill="auto"/>
            <w:noWrap/>
            <w:vAlign w:val="bottom"/>
            <w:hideMark/>
          </w:tcPr>
          <w:p w14:paraId="72B0DC7B" w14:textId="219AC2BB"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61</w:t>
            </w:r>
          </w:p>
        </w:tc>
        <w:tc>
          <w:tcPr>
            <w:tcW w:w="475" w:type="pct"/>
            <w:vAlign w:val="bottom"/>
          </w:tcPr>
          <w:p w14:paraId="0607477C" w14:textId="67C9416A"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60</w:t>
            </w:r>
          </w:p>
        </w:tc>
        <w:tc>
          <w:tcPr>
            <w:tcW w:w="475" w:type="pct"/>
            <w:vAlign w:val="bottom"/>
          </w:tcPr>
          <w:p w14:paraId="604E09A1" w14:textId="4E7B4311"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61</w:t>
            </w:r>
          </w:p>
        </w:tc>
        <w:tc>
          <w:tcPr>
            <w:tcW w:w="476" w:type="pct"/>
            <w:vAlign w:val="bottom"/>
          </w:tcPr>
          <w:p w14:paraId="2CD45E6D" w14:textId="543EDD2D"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62</w:t>
            </w:r>
          </w:p>
        </w:tc>
        <w:tc>
          <w:tcPr>
            <w:tcW w:w="476" w:type="pct"/>
            <w:vAlign w:val="bottom"/>
          </w:tcPr>
          <w:p w14:paraId="6A373584" w14:textId="4E321E7C"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62</w:t>
            </w:r>
          </w:p>
        </w:tc>
        <w:tc>
          <w:tcPr>
            <w:tcW w:w="476" w:type="pct"/>
            <w:vAlign w:val="bottom"/>
          </w:tcPr>
          <w:p w14:paraId="630CF273" w14:textId="67C39641"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62</w:t>
            </w:r>
          </w:p>
        </w:tc>
      </w:tr>
      <w:tr w:rsidR="00797330" w:rsidRPr="00F47B9B" w14:paraId="5BBF9CCD" w14:textId="77777777" w:rsidTr="00797330">
        <w:trPr>
          <w:trHeight w:val="304"/>
        </w:trPr>
        <w:tc>
          <w:tcPr>
            <w:tcW w:w="1672" w:type="pct"/>
            <w:shd w:val="clear" w:color="auto" w:fill="auto"/>
            <w:noWrap/>
            <w:vAlign w:val="bottom"/>
            <w:hideMark/>
          </w:tcPr>
          <w:p w14:paraId="5253F069" w14:textId="1972A21F"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Business &amp; community dev.</w:t>
            </w:r>
          </w:p>
        </w:tc>
        <w:tc>
          <w:tcPr>
            <w:tcW w:w="475" w:type="pct"/>
            <w:tcBorders>
              <w:top w:val="nil"/>
              <w:left w:val="nil"/>
              <w:bottom w:val="nil"/>
              <w:right w:val="nil"/>
            </w:tcBorders>
            <w:shd w:val="clear" w:color="auto" w:fill="auto"/>
            <w:vAlign w:val="bottom"/>
          </w:tcPr>
          <w:p w14:paraId="67E0A36A" w14:textId="7D6F1659"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60</w:t>
            </w:r>
          </w:p>
        </w:tc>
        <w:tc>
          <w:tcPr>
            <w:tcW w:w="475" w:type="pct"/>
            <w:shd w:val="clear" w:color="auto" w:fill="auto"/>
            <w:noWrap/>
            <w:vAlign w:val="bottom"/>
            <w:hideMark/>
          </w:tcPr>
          <w:p w14:paraId="793ABBF1" w14:textId="43E774CC"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60</w:t>
            </w:r>
          </w:p>
        </w:tc>
        <w:tc>
          <w:tcPr>
            <w:tcW w:w="475" w:type="pct"/>
            <w:vAlign w:val="bottom"/>
          </w:tcPr>
          <w:p w14:paraId="5D490E8D" w14:textId="265FEFAC"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60</w:t>
            </w:r>
          </w:p>
        </w:tc>
        <w:tc>
          <w:tcPr>
            <w:tcW w:w="475" w:type="pct"/>
            <w:vAlign w:val="bottom"/>
          </w:tcPr>
          <w:p w14:paraId="56C016C1" w14:textId="74DBA00B"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60</w:t>
            </w:r>
          </w:p>
        </w:tc>
        <w:tc>
          <w:tcPr>
            <w:tcW w:w="476" w:type="pct"/>
            <w:vAlign w:val="bottom"/>
          </w:tcPr>
          <w:p w14:paraId="2235DAA8" w14:textId="60C98DCA"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62</w:t>
            </w:r>
          </w:p>
        </w:tc>
        <w:tc>
          <w:tcPr>
            <w:tcW w:w="476" w:type="pct"/>
            <w:vAlign w:val="bottom"/>
          </w:tcPr>
          <w:p w14:paraId="07123221" w14:textId="5FCEE793"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n/a</w:t>
            </w:r>
          </w:p>
        </w:tc>
        <w:tc>
          <w:tcPr>
            <w:tcW w:w="476" w:type="pct"/>
            <w:vAlign w:val="bottom"/>
          </w:tcPr>
          <w:p w14:paraId="6019E052" w14:textId="792E80C9"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n/a</w:t>
            </w:r>
          </w:p>
        </w:tc>
      </w:tr>
      <w:tr w:rsidR="00797330" w:rsidRPr="00F47B9B" w14:paraId="747300BF" w14:textId="77777777" w:rsidTr="00797330">
        <w:trPr>
          <w:trHeight w:val="304"/>
        </w:trPr>
        <w:tc>
          <w:tcPr>
            <w:tcW w:w="1672" w:type="pct"/>
            <w:shd w:val="clear" w:color="auto" w:fill="auto"/>
            <w:noWrap/>
            <w:vAlign w:val="bottom"/>
            <w:hideMark/>
          </w:tcPr>
          <w:p w14:paraId="60EF5DB4" w14:textId="57BE5DA9"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 xml:space="preserve">Informing the community </w:t>
            </w:r>
          </w:p>
        </w:tc>
        <w:tc>
          <w:tcPr>
            <w:tcW w:w="475" w:type="pct"/>
            <w:tcBorders>
              <w:top w:val="nil"/>
              <w:left w:val="nil"/>
              <w:bottom w:val="nil"/>
              <w:right w:val="nil"/>
            </w:tcBorders>
            <w:shd w:val="clear" w:color="auto" w:fill="auto"/>
            <w:vAlign w:val="bottom"/>
          </w:tcPr>
          <w:p w14:paraId="41A73B46" w14:textId="76F2B43F"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59</w:t>
            </w:r>
          </w:p>
        </w:tc>
        <w:tc>
          <w:tcPr>
            <w:tcW w:w="475" w:type="pct"/>
            <w:shd w:val="clear" w:color="auto" w:fill="auto"/>
            <w:noWrap/>
            <w:vAlign w:val="bottom"/>
            <w:hideMark/>
          </w:tcPr>
          <w:p w14:paraId="59EABE8C" w14:textId="26AD025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59</w:t>
            </w:r>
          </w:p>
        </w:tc>
        <w:tc>
          <w:tcPr>
            <w:tcW w:w="475" w:type="pct"/>
            <w:vAlign w:val="bottom"/>
          </w:tcPr>
          <w:p w14:paraId="1D9CD9E0" w14:textId="37BFF14F"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59</w:t>
            </w:r>
          </w:p>
        </w:tc>
        <w:tc>
          <w:tcPr>
            <w:tcW w:w="475" w:type="pct"/>
            <w:vAlign w:val="bottom"/>
          </w:tcPr>
          <w:p w14:paraId="255F3820" w14:textId="65289C55"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61</w:t>
            </w:r>
          </w:p>
        </w:tc>
        <w:tc>
          <w:tcPr>
            <w:tcW w:w="476" w:type="pct"/>
            <w:vAlign w:val="bottom"/>
          </w:tcPr>
          <w:p w14:paraId="50F8DD9E" w14:textId="0CF9F0AE"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62</w:t>
            </w:r>
          </w:p>
        </w:tc>
        <w:tc>
          <w:tcPr>
            <w:tcW w:w="476" w:type="pct"/>
            <w:vAlign w:val="bottom"/>
          </w:tcPr>
          <w:p w14:paraId="765AE6DD" w14:textId="02E5CEE5"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61</w:t>
            </w:r>
          </w:p>
        </w:tc>
        <w:tc>
          <w:tcPr>
            <w:tcW w:w="476" w:type="pct"/>
            <w:vAlign w:val="bottom"/>
          </w:tcPr>
          <w:p w14:paraId="18579EC7" w14:textId="1643B037"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60</w:t>
            </w:r>
          </w:p>
        </w:tc>
      </w:tr>
      <w:tr w:rsidR="00797330" w:rsidRPr="00F47B9B" w14:paraId="5E8B152A" w14:textId="77777777" w:rsidTr="00797330">
        <w:trPr>
          <w:trHeight w:val="304"/>
        </w:trPr>
        <w:tc>
          <w:tcPr>
            <w:tcW w:w="1672" w:type="pct"/>
            <w:shd w:val="clear" w:color="auto" w:fill="auto"/>
            <w:noWrap/>
            <w:vAlign w:val="bottom"/>
            <w:hideMark/>
          </w:tcPr>
          <w:p w14:paraId="7AF09206" w14:textId="51027DC5"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Local streets &amp; footpaths</w:t>
            </w:r>
          </w:p>
        </w:tc>
        <w:tc>
          <w:tcPr>
            <w:tcW w:w="475" w:type="pct"/>
            <w:tcBorders>
              <w:top w:val="nil"/>
              <w:left w:val="nil"/>
              <w:bottom w:val="nil"/>
              <w:right w:val="nil"/>
            </w:tcBorders>
            <w:shd w:val="clear" w:color="auto" w:fill="auto"/>
            <w:vAlign w:val="bottom"/>
          </w:tcPr>
          <w:p w14:paraId="7174D571" w14:textId="7A87108A"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58</w:t>
            </w:r>
          </w:p>
        </w:tc>
        <w:tc>
          <w:tcPr>
            <w:tcW w:w="475" w:type="pct"/>
            <w:shd w:val="clear" w:color="auto" w:fill="auto"/>
            <w:noWrap/>
            <w:vAlign w:val="bottom"/>
            <w:hideMark/>
          </w:tcPr>
          <w:p w14:paraId="7A1EED15" w14:textId="52D44617"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57</w:t>
            </w:r>
          </w:p>
        </w:tc>
        <w:tc>
          <w:tcPr>
            <w:tcW w:w="475" w:type="pct"/>
            <w:vAlign w:val="bottom"/>
          </w:tcPr>
          <w:p w14:paraId="0F7A370B" w14:textId="599D53ED"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57</w:t>
            </w:r>
          </w:p>
        </w:tc>
        <w:tc>
          <w:tcPr>
            <w:tcW w:w="475" w:type="pct"/>
            <w:vAlign w:val="bottom"/>
          </w:tcPr>
          <w:p w14:paraId="5E9E5093" w14:textId="1886269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58</w:t>
            </w:r>
          </w:p>
        </w:tc>
        <w:tc>
          <w:tcPr>
            <w:tcW w:w="476" w:type="pct"/>
            <w:vAlign w:val="bottom"/>
          </w:tcPr>
          <w:p w14:paraId="7A85FE5A" w14:textId="32CCD515"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58</w:t>
            </w:r>
          </w:p>
        </w:tc>
        <w:tc>
          <w:tcPr>
            <w:tcW w:w="476" w:type="pct"/>
            <w:vAlign w:val="bottom"/>
          </w:tcPr>
          <w:p w14:paraId="017BB291" w14:textId="54198D14"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58</w:t>
            </w:r>
          </w:p>
        </w:tc>
        <w:tc>
          <w:tcPr>
            <w:tcW w:w="476" w:type="pct"/>
            <w:vAlign w:val="bottom"/>
          </w:tcPr>
          <w:p w14:paraId="017E1F80" w14:textId="6492CC1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57</w:t>
            </w:r>
          </w:p>
        </w:tc>
      </w:tr>
      <w:tr w:rsidR="00797330" w:rsidRPr="00F47B9B" w14:paraId="3FF2FEF1" w14:textId="77777777" w:rsidTr="00797330">
        <w:trPr>
          <w:trHeight w:val="304"/>
        </w:trPr>
        <w:tc>
          <w:tcPr>
            <w:tcW w:w="1672" w:type="pct"/>
            <w:shd w:val="clear" w:color="auto" w:fill="auto"/>
            <w:noWrap/>
            <w:vAlign w:val="bottom"/>
            <w:hideMark/>
          </w:tcPr>
          <w:p w14:paraId="18B7E348" w14:textId="4029D8DB"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 xml:space="preserve">Traffic management </w:t>
            </w:r>
          </w:p>
        </w:tc>
        <w:tc>
          <w:tcPr>
            <w:tcW w:w="475" w:type="pct"/>
            <w:tcBorders>
              <w:top w:val="nil"/>
              <w:left w:val="nil"/>
              <w:bottom w:val="nil"/>
              <w:right w:val="nil"/>
            </w:tcBorders>
            <w:shd w:val="clear" w:color="auto" w:fill="auto"/>
            <w:vAlign w:val="bottom"/>
          </w:tcPr>
          <w:p w14:paraId="26EE250D" w14:textId="2F2E545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57</w:t>
            </w:r>
          </w:p>
        </w:tc>
        <w:tc>
          <w:tcPr>
            <w:tcW w:w="475" w:type="pct"/>
            <w:shd w:val="clear" w:color="auto" w:fill="auto"/>
            <w:noWrap/>
            <w:vAlign w:val="bottom"/>
            <w:hideMark/>
          </w:tcPr>
          <w:p w14:paraId="6197056A" w14:textId="0F26588A"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59</w:t>
            </w:r>
          </w:p>
        </w:tc>
        <w:tc>
          <w:tcPr>
            <w:tcW w:w="475" w:type="pct"/>
            <w:vAlign w:val="bottom"/>
          </w:tcPr>
          <w:p w14:paraId="79B79F8D" w14:textId="496F684E"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59</w:t>
            </w:r>
          </w:p>
        </w:tc>
        <w:tc>
          <w:tcPr>
            <w:tcW w:w="475" w:type="pct"/>
            <w:vAlign w:val="bottom"/>
          </w:tcPr>
          <w:p w14:paraId="1470E195" w14:textId="18EB0C5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60</w:t>
            </w:r>
          </w:p>
        </w:tc>
        <w:tc>
          <w:tcPr>
            <w:tcW w:w="476" w:type="pct"/>
            <w:vAlign w:val="bottom"/>
          </w:tcPr>
          <w:p w14:paraId="498AC042" w14:textId="2D1733F9"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60</w:t>
            </w:r>
          </w:p>
        </w:tc>
        <w:tc>
          <w:tcPr>
            <w:tcW w:w="476" w:type="pct"/>
            <w:vAlign w:val="bottom"/>
          </w:tcPr>
          <w:p w14:paraId="6AFE877B" w14:textId="02DBC8C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60</w:t>
            </w:r>
          </w:p>
        </w:tc>
        <w:tc>
          <w:tcPr>
            <w:tcW w:w="476" w:type="pct"/>
            <w:vAlign w:val="bottom"/>
          </w:tcPr>
          <w:p w14:paraId="41A05BEA" w14:textId="5C6567F2"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58</w:t>
            </w:r>
          </w:p>
        </w:tc>
      </w:tr>
      <w:tr w:rsidR="00797330" w:rsidRPr="00F47B9B" w14:paraId="44C70826" w14:textId="77777777" w:rsidTr="00797330">
        <w:trPr>
          <w:trHeight w:val="304"/>
        </w:trPr>
        <w:tc>
          <w:tcPr>
            <w:tcW w:w="1672" w:type="pct"/>
            <w:shd w:val="clear" w:color="auto" w:fill="auto"/>
            <w:noWrap/>
            <w:vAlign w:val="bottom"/>
            <w:hideMark/>
          </w:tcPr>
          <w:p w14:paraId="682B42B5" w14:textId="0CB24F58"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 xml:space="preserve">Parking facilities </w:t>
            </w:r>
          </w:p>
        </w:tc>
        <w:tc>
          <w:tcPr>
            <w:tcW w:w="475" w:type="pct"/>
            <w:tcBorders>
              <w:top w:val="nil"/>
              <w:left w:val="nil"/>
              <w:bottom w:val="nil"/>
              <w:right w:val="nil"/>
            </w:tcBorders>
            <w:shd w:val="clear" w:color="auto" w:fill="auto"/>
            <w:vAlign w:val="bottom"/>
          </w:tcPr>
          <w:p w14:paraId="1E7E35D7" w14:textId="572E94BC"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56</w:t>
            </w:r>
          </w:p>
        </w:tc>
        <w:tc>
          <w:tcPr>
            <w:tcW w:w="475" w:type="pct"/>
            <w:shd w:val="clear" w:color="auto" w:fill="auto"/>
            <w:noWrap/>
            <w:vAlign w:val="bottom"/>
            <w:hideMark/>
          </w:tcPr>
          <w:p w14:paraId="5EAB0DD1" w14:textId="529F534B"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55</w:t>
            </w:r>
          </w:p>
        </w:tc>
        <w:tc>
          <w:tcPr>
            <w:tcW w:w="475" w:type="pct"/>
            <w:vAlign w:val="bottom"/>
          </w:tcPr>
          <w:p w14:paraId="633DF2A0" w14:textId="711B54DD"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56</w:t>
            </w:r>
          </w:p>
        </w:tc>
        <w:tc>
          <w:tcPr>
            <w:tcW w:w="475" w:type="pct"/>
            <w:vAlign w:val="bottom"/>
          </w:tcPr>
          <w:p w14:paraId="5A91CCF3" w14:textId="76A2F70F"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57</w:t>
            </w:r>
          </w:p>
        </w:tc>
        <w:tc>
          <w:tcPr>
            <w:tcW w:w="476" w:type="pct"/>
            <w:vAlign w:val="bottom"/>
          </w:tcPr>
          <w:p w14:paraId="2670648A" w14:textId="716FD4F6"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57</w:t>
            </w:r>
          </w:p>
        </w:tc>
        <w:tc>
          <w:tcPr>
            <w:tcW w:w="476" w:type="pct"/>
            <w:vAlign w:val="bottom"/>
          </w:tcPr>
          <w:p w14:paraId="40CDC8F1" w14:textId="2FAD0C5F"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57</w:t>
            </w:r>
          </w:p>
        </w:tc>
        <w:tc>
          <w:tcPr>
            <w:tcW w:w="476" w:type="pct"/>
            <w:vAlign w:val="bottom"/>
          </w:tcPr>
          <w:p w14:paraId="31A291FB" w14:textId="1AC7FCB6"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56</w:t>
            </w:r>
          </w:p>
        </w:tc>
      </w:tr>
      <w:tr w:rsidR="00797330" w:rsidRPr="00F47B9B" w14:paraId="1211DF9D" w14:textId="77777777" w:rsidTr="00797330">
        <w:trPr>
          <w:trHeight w:val="304"/>
        </w:trPr>
        <w:tc>
          <w:tcPr>
            <w:tcW w:w="1672" w:type="pct"/>
            <w:shd w:val="clear" w:color="auto" w:fill="auto"/>
            <w:noWrap/>
            <w:vAlign w:val="bottom"/>
            <w:hideMark/>
          </w:tcPr>
          <w:p w14:paraId="22907BF6" w14:textId="18AFBE62"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 xml:space="preserve">Slashing &amp; weed control </w:t>
            </w:r>
          </w:p>
        </w:tc>
        <w:tc>
          <w:tcPr>
            <w:tcW w:w="475" w:type="pct"/>
            <w:tcBorders>
              <w:top w:val="nil"/>
              <w:left w:val="nil"/>
              <w:bottom w:val="nil"/>
              <w:right w:val="nil"/>
            </w:tcBorders>
            <w:shd w:val="clear" w:color="auto" w:fill="auto"/>
            <w:vAlign w:val="bottom"/>
          </w:tcPr>
          <w:p w14:paraId="527A54AA" w14:textId="6A6C799D"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55</w:t>
            </w:r>
          </w:p>
        </w:tc>
        <w:tc>
          <w:tcPr>
            <w:tcW w:w="475" w:type="pct"/>
            <w:shd w:val="clear" w:color="auto" w:fill="auto"/>
            <w:noWrap/>
            <w:vAlign w:val="bottom"/>
            <w:hideMark/>
          </w:tcPr>
          <w:p w14:paraId="1BF06443" w14:textId="4BCE8565"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53</w:t>
            </w:r>
          </w:p>
        </w:tc>
        <w:tc>
          <w:tcPr>
            <w:tcW w:w="475" w:type="pct"/>
            <w:vAlign w:val="bottom"/>
          </w:tcPr>
          <w:p w14:paraId="70431449" w14:textId="5716290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56</w:t>
            </w:r>
          </w:p>
        </w:tc>
        <w:tc>
          <w:tcPr>
            <w:tcW w:w="475" w:type="pct"/>
            <w:vAlign w:val="bottom"/>
          </w:tcPr>
          <w:p w14:paraId="586E2C54" w14:textId="5801E634"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55</w:t>
            </w:r>
          </w:p>
        </w:tc>
        <w:tc>
          <w:tcPr>
            <w:tcW w:w="476" w:type="pct"/>
            <w:vAlign w:val="bottom"/>
          </w:tcPr>
          <w:p w14:paraId="15A77D71" w14:textId="20A46F8F"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55</w:t>
            </w:r>
          </w:p>
        </w:tc>
        <w:tc>
          <w:tcPr>
            <w:tcW w:w="476" w:type="pct"/>
            <w:vAlign w:val="bottom"/>
          </w:tcPr>
          <w:p w14:paraId="5584133E" w14:textId="61DB8FB9"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56</w:t>
            </w:r>
          </w:p>
        </w:tc>
        <w:tc>
          <w:tcPr>
            <w:tcW w:w="476" w:type="pct"/>
            <w:vAlign w:val="bottom"/>
          </w:tcPr>
          <w:p w14:paraId="46E31E65" w14:textId="1E3264EC"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61</w:t>
            </w:r>
          </w:p>
        </w:tc>
      </w:tr>
      <w:tr w:rsidR="00797330" w:rsidRPr="00F47B9B" w14:paraId="658DF9D7" w14:textId="77777777" w:rsidTr="00797330">
        <w:trPr>
          <w:trHeight w:val="304"/>
        </w:trPr>
        <w:tc>
          <w:tcPr>
            <w:tcW w:w="1672" w:type="pct"/>
            <w:shd w:val="clear" w:color="auto" w:fill="auto"/>
            <w:noWrap/>
            <w:vAlign w:val="bottom"/>
            <w:hideMark/>
          </w:tcPr>
          <w:p w14:paraId="52BC321F" w14:textId="23EB74FD"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 xml:space="preserve">Consultation &amp; engagement  </w:t>
            </w:r>
          </w:p>
        </w:tc>
        <w:tc>
          <w:tcPr>
            <w:tcW w:w="475" w:type="pct"/>
            <w:tcBorders>
              <w:top w:val="nil"/>
              <w:left w:val="nil"/>
              <w:bottom w:val="nil"/>
              <w:right w:val="nil"/>
            </w:tcBorders>
            <w:shd w:val="clear" w:color="auto" w:fill="auto"/>
            <w:vAlign w:val="bottom"/>
          </w:tcPr>
          <w:p w14:paraId="6951B925" w14:textId="17AA3DF9"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55</w:t>
            </w:r>
          </w:p>
        </w:tc>
        <w:tc>
          <w:tcPr>
            <w:tcW w:w="475" w:type="pct"/>
            <w:shd w:val="clear" w:color="auto" w:fill="auto"/>
            <w:noWrap/>
            <w:vAlign w:val="bottom"/>
            <w:hideMark/>
          </w:tcPr>
          <w:p w14:paraId="18DBAFEC" w14:textId="2EC0072A"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55</w:t>
            </w:r>
          </w:p>
        </w:tc>
        <w:tc>
          <w:tcPr>
            <w:tcW w:w="475" w:type="pct"/>
            <w:vAlign w:val="bottom"/>
          </w:tcPr>
          <w:p w14:paraId="3EF8B059" w14:textId="76C7B68D"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54</w:t>
            </w:r>
          </w:p>
        </w:tc>
        <w:tc>
          <w:tcPr>
            <w:tcW w:w="475" w:type="pct"/>
            <w:vAlign w:val="bottom"/>
          </w:tcPr>
          <w:p w14:paraId="65922856" w14:textId="03B7DFD1"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56</w:t>
            </w:r>
          </w:p>
        </w:tc>
        <w:tc>
          <w:tcPr>
            <w:tcW w:w="476" w:type="pct"/>
            <w:vAlign w:val="bottom"/>
          </w:tcPr>
          <w:p w14:paraId="33225B90" w14:textId="0EDC08F7"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57</w:t>
            </w:r>
          </w:p>
        </w:tc>
        <w:tc>
          <w:tcPr>
            <w:tcW w:w="476" w:type="pct"/>
            <w:vAlign w:val="bottom"/>
          </w:tcPr>
          <w:p w14:paraId="481F6181" w14:textId="71492DD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57</w:t>
            </w:r>
          </w:p>
        </w:tc>
        <w:tc>
          <w:tcPr>
            <w:tcW w:w="476" w:type="pct"/>
            <w:vAlign w:val="bottom"/>
          </w:tcPr>
          <w:p w14:paraId="76EC628F" w14:textId="11A1A345"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57</w:t>
            </w:r>
          </w:p>
        </w:tc>
      </w:tr>
      <w:tr w:rsidR="00797330" w:rsidRPr="00F47B9B" w14:paraId="0B1F30F0" w14:textId="77777777" w:rsidTr="00797330">
        <w:trPr>
          <w:trHeight w:val="304"/>
        </w:trPr>
        <w:tc>
          <w:tcPr>
            <w:tcW w:w="1672" w:type="pct"/>
            <w:shd w:val="clear" w:color="auto" w:fill="auto"/>
            <w:noWrap/>
            <w:vAlign w:val="bottom"/>
            <w:hideMark/>
          </w:tcPr>
          <w:p w14:paraId="12B68A8B" w14:textId="299253C8"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Lobbying</w:t>
            </w:r>
          </w:p>
        </w:tc>
        <w:tc>
          <w:tcPr>
            <w:tcW w:w="475" w:type="pct"/>
            <w:tcBorders>
              <w:top w:val="nil"/>
              <w:left w:val="nil"/>
              <w:bottom w:val="nil"/>
              <w:right w:val="nil"/>
            </w:tcBorders>
            <w:shd w:val="clear" w:color="auto" w:fill="auto"/>
            <w:vAlign w:val="bottom"/>
          </w:tcPr>
          <w:p w14:paraId="3C522D7F" w14:textId="68726EF2"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54</w:t>
            </w:r>
          </w:p>
        </w:tc>
        <w:tc>
          <w:tcPr>
            <w:tcW w:w="475" w:type="pct"/>
            <w:shd w:val="clear" w:color="auto" w:fill="auto"/>
            <w:noWrap/>
            <w:vAlign w:val="bottom"/>
            <w:hideMark/>
          </w:tcPr>
          <w:p w14:paraId="7FEDBD60" w14:textId="55E79E94"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54</w:t>
            </w:r>
          </w:p>
        </w:tc>
        <w:tc>
          <w:tcPr>
            <w:tcW w:w="475" w:type="pct"/>
            <w:vAlign w:val="bottom"/>
          </w:tcPr>
          <w:p w14:paraId="5E8705A2" w14:textId="7D717019"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53</w:t>
            </w:r>
          </w:p>
        </w:tc>
        <w:tc>
          <w:tcPr>
            <w:tcW w:w="475" w:type="pct"/>
            <w:vAlign w:val="bottom"/>
          </w:tcPr>
          <w:p w14:paraId="7CEFF822" w14:textId="3B958644"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55</w:t>
            </w:r>
          </w:p>
        </w:tc>
        <w:tc>
          <w:tcPr>
            <w:tcW w:w="476" w:type="pct"/>
            <w:vAlign w:val="bottom"/>
          </w:tcPr>
          <w:p w14:paraId="1D0F19DA" w14:textId="02A43171"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56</w:t>
            </w:r>
          </w:p>
        </w:tc>
        <w:tc>
          <w:tcPr>
            <w:tcW w:w="476" w:type="pct"/>
            <w:vAlign w:val="bottom"/>
          </w:tcPr>
          <w:p w14:paraId="675F9071" w14:textId="35029FFA"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55</w:t>
            </w:r>
          </w:p>
        </w:tc>
        <w:tc>
          <w:tcPr>
            <w:tcW w:w="476" w:type="pct"/>
            <w:vAlign w:val="bottom"/>
          </w:tcPr>
          <w:p w14:paraId="58352D7E" w14:textId="229F990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55</w:t>
            </w:r>
          </w:p>
        </w:tc>
      </w:tr>
      <w:tr w:rsidR="00797330" w:rsidRPr="00F47B9B" w14:paraId="4CBB82BE" w14:textId="77777777" w:rsidTr="00797330">
        <w:trPr>
          <w:trHeight w:val="304"/>
        </w:trPr>
        <w:tc>
          <w:tcPr>
            <w:tcW w:w="1672" w:type="pct"/>
            <w:shd w:val="clear" w:color="auto" w:fill="auto"/>
            <w:noWrap/>
            <w:vAlign w:val="bottom"/>
            <w:hideMark/>
          </w:tcPr>
          <w:p w14:paraId="46A52BD2" w14:textId="7FC5519F"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 xml:space="preserve">Town planning policy </w:t>
            </w:r>
          </w:p>
        </w:tc>
        <w:tc>
          <w:tcPr>
            <w:tcW w:w="475" w:type="pct"/>
            <w:tcBorders>
              <w:top w:val="nil"/>
              <w:left w:val="nil"/>
              <w:bottom w:val="nil"/>
              <w:right w:val="nil"/>
            </w:tcBorders>
            <w:shd w:val="clear" w:color="auto" w:fill="auto"/>
            <w:vAlign w:val="bottom"/>
          </w:tcPr>
          <w:p w14:paraId="4CAED1B3" w14:textId="5B8A21E4"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54</w:t>
            </w:r>
          </w:p>
        </w:tc>
        <w:tc>
          <w:tcPr>
            <w:tcW w:w="475" w:type="pct"/>
            <w:shd w:val="clear" w:color="auto" w:fill="auto"/>
            <w:noWrap/>
            <w:vAlign w:val="bottom"/>
            <w:hideMark/>
          </w:tcPr>
          <w:p w14:paraId="498EFFD0" w14:textId="7169CED9"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53</w:t>
            </w:r>
          </w:p>
        </w:tc>
        <w:tc>
          <w:tcPr>
            <w:tcW w:w="475" w:type="pct"/>
            <w:vAlign w:val="bottom"/>
          </w:tcPr>
          <w:p w14:paraId="0DF8B751" w14:textId="145C3E07"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52</w:t>
            </w:r>
          </w:p>
        </w:tc>
        <w:tc>
          <w:tcPr>
            <w:tcW w:w="475" w:type="pct"/>
            <w:vAlign w:val="bottom"/>
          </w:tcPr>
          <w:p w14:paraId="199D4F5B" w14:textId="5182B935"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54</w:t>
            </w:r>
          </w:p>
        </w:tc>
        <w:tc>
          <w:tcPr>
            <w:tcW w:w="476" w:type="pct"/>
            <w:vAlign w:val="bottom"/>
          </w:tcPr>
          <w:p w14:paraId="42FA20FD" w14:textId="1103E9E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55</w:t>
            </w:r>
          </w:p>
        </w:tc>
        <w:tc>
          <w:tcPr>
            <w:tcW w:w="476" w:type="pct"/>
            <w:vAlign w:val="bottom"/>
          </w:tcPr>
          <w:p w14:paraId="10D055F7" w14:textId="72613CE1"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55</w:t>
            </w:r>
          </w:p>
        </w:tc>
        <w:tc>
          <w:tcPr>
            <w:tcW w:w="476" w:type="pct"/>
            <w:vAlign w:val="bottom"/>
          </w:tcPr>
          <w:p w14:paraId="237EA638" w14:textId="41BEB6ED"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54</w:t>
            </w:r>
          </w:p>
        </w:tc>
      </w:tr>
      <w:tr w:rsidR="00797330" w:rsidRPr="00F47B9B" w14:paraId="4F76358D" w14:textId="77777777" w:rsidTr="00797330">
        <w:trPr>
          <w:trHeight w:val="304"/>
        </w:trPr>
        <w:tc>
          <w:tcPr>
            <w:tcW w:w="1672" w:type="pct"/>
            <w:shd w:val="clear" w:color="auto" w:fill="auto"/>
            <w:noWrap/>
            <w:vAlign w:val="bottom"/>
            <w:hideMark/>
          </w:tcPr>
          <w:p w14:paraId="5093890A" w14:textId="5C24B4F5"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Community decisions</w:t>
            </w:r>
          </w:p>
        </w:tc>
        <w:tc>
          <w:tcPr>
            <w:tcW w:w="475" w:type="pct"/>
            <w:tcBorders>
              <w:top w:val="nil"/>
              <w:left w:val="nil"/>
              <w:bottom w:val="nil"/>
              <w:right w:val="nil"/>
            </w:tcBorders>
            <w:shd w:val="clear" w:color="auto" w:fill="auto"/>
            <w:vAlign w:val="bottom"/>
          </w:tcPr>
          <w:p w14:paraId="0EDD0046" w14:textId="162CA9AB"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54</w:t>
            </w:r>
          </w:p>
        </w:tc>
        <w:tc>
          <w:tcPr>
            <w:tcW w:w="475" w:type="pct"/>
            <w:shd w:val="clear" w:color="auto" w:fill="auto"/>
            <w:noWrap/>
            <w:vAlign w:val="bottom"/>
            <w:hideMark/>
          </w:tcPr>
          <w:p w14:paraId="46FD328D" w14:textId="22DE243F"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54</w:t>
            </w:r>
          </w:p>
        </w:tc>
        <w:tc>
          <w:tcPr>
            <w:tcW w:w="475" w:type="pct"/>
            <w:vAlign w:val="bottom"/>
          </w:tcPr>
          <w:p w14:paraId="7A8936F7" w14:textId="799E6C64"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54</w:t>
            </w:r>
          </w:p>
        </w:tc>
        <w:tc>
          <w:tcPr>
            <w:tcW w:w="475" w:type="pct"/>
            <w:vAlign w:val="bottom"/>
          </w:tcPr>
          <w:p w14:paraId="7D0EA992" w14:textId="239EA20C"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55</w:t>
            </w:r>
          </w:p>
        </w:tc>
        <w:tc>
          <w:tcPr>
            <w:tcW w:w="476" w:type="pct"/>
            <w:vAlign w:val="bottom"/>
          </w:tcPr>
          <w:p w14:paraId="368C5261" w14:textId="0D9CA87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57</w:t>
            </w:r>
          </w:p>
        </w:tc>
        <w:tc>
          <w:tcPr>
            <w:tcW w:w="476" w:type="pct"/>
            <w:vAlign w:val="bottom"/>
          </w:tcPr>
          <w:p w14:paraId="40413552" w14:textId="05FF6803"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n/a</w:t>
            </w:r>
          </w:p>
        </w:tc>
        <w:tc>
          <w:tcPr>
            <w:tcW w:w="476" w:type="pct"/>
            <w:vAlign w:val="bottom"/>
          </w:tcPr>
          <w:p w14:paraId="20A75BB7" w14:textId="3D6E3E69"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n/a</w:t>
            </w:r>
          </w:p>
        </w:tc>
      </w:tr>
      <w:tr w:rsidR="00797330" w:rsidRPr="00F47B9B" w14:paraId="7D1902B6" w14:textId="77777777" w:rsidTr="00797330">
        <w:trPr>
          <w:trHeight w:val="304"/>
        </w:trPr>
        <w:tc>
          <w:tcPr>
            <w:tcW w:w="1672" w:type="pct"/>
            <w:shd w:val="clear" w:color="auto" w:fill="auto"/>
            <w:noWrap/>
            <w:vAlign w:val="bottom"/>
            <w:hideMark/>
          </w:tcPr>
          <w:p w14:paraId="04F1334D" w14:textId="15BF306F"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 xml:space="preserve">Sealed roads </w:t>
            </w:r>
          </w:p>
        </w:tc>
        <w:tc>
          <w:tcPr>
            <w:tcW w:w="475" w:type="pct"/>
            <w:tcBorders>
              <w:top w:val="nil"/>
              <w:left w:val="nil"/>
              <w:bottom w:val="nil"/>
              <w:right w:val="nil"/>
            </w:tcBorders>
            <w:shd w:val="clear" w:color="auto" w:fill="auto"/>
            <w:vAlign w:val="bottom"/>
          </w:tcPr>
          <w:p w14:paraId="3A7FEC17" w14:textId="5C2B968B"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53</w:t>
            </w:r>
          </w:p>
        </w:tc>
        <w:tc>
          <w:tcPr>
            <w:tcW w:w="475" w:type="pct"/>
            <w:shd w:val="clear" w:color="auto" w:fill="auto"/>
            <w:noWrap/>
            <w:vAlign w:val="bottom"/>
            <w:hideMark/>
          </w:tcPr>
          <w:p w14:paraId="3449B29E" w14:textId="6F81E9FC"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53</w:t>
            </w:r>
          </w:p>
        </w:tc>
        <w:tc>
          <w:tcPr>
            <w:tcW w:w="475" w:type="pct"/>
            <w:vAlign w:val="bottom"/>
          </w:tcPr>
          <w:p w14:paraId="0A56203B" w14:textId="50949676"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54</w:t>
            </w:r>
          </w:p>
        </w:tc>
        <w:tc>
          <w:tcPr>
            <w:tcW w:w="475" w:type="pct"/>
            <w:vAlign w:val="bottom"/>
          </w:tcPr>
          <w:p w14:paraId="251F4031" w14:textId="60F0A73D"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55</w:t>
            </w:r>
          </w:p>
        </w:tc>
        <w:tc>
          <w:tcPr>
            <w:tcW w:w="476" w:type="pct"/>
            <w:vAlign w:val="bottom"/>
          </w:tcPr>
          <w:p w14:paraId="3AEE5997" w14:textId="1C2C3AED"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55</w:t>
            </w:r>
          </w:p>
        </w:tc>
        <w:tc>
          <w:tcPr>
            <w:tcW w:w="476" w:type="pct"/>
            <w:vAlign w:val="bottom"/>
          </w:tcPr>
          <w:p w14:paraId="64EFBBC3" w14:textId="316D464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n/a</w:t>
            </w:r>
          </w:p>
        </w:tc>
        <w:tc>
          <w:tcPr>
            <w:tcW w:w="476" w:type="pct"/>
            <w:vAlign w:val="bottom"/>
          </w:tcPr>
          <w:p w14:paraId="5C0313BC" w14:textId="25FD28C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n/a</w:t>
            </w:r>
          </w:p>
        </w:tc>
      </w:tr>
      <w:tr w:rsidR="00797330" w:rsidRPr="00F47B9B" w14:paraId="2FA47585" w14:textId="77777777" w:rsidTr="00797330">
        <w:trPr>
          <w:trHeight w:val="304"/>
        </w:trPr>
        <w:tc>
          <w:tcPr>
            <w:tcW w:w="1672" w:type="pct"/>
            <w:shd w:val="clear" w:color="auto" w:fill="auto"/>
            <w:noWrap/>
            <w:vAlign w:val="bottom"/>
            <w:hideMark/>
          </w:tcPr>
          <w:p w14:paraId="438A0424" w14:textId="65AB1CE1"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 xml:space="preserve">Population growth </w:t>
            </w:r>
          </w:p>
        </w:tc>
        <w:tc>
          <w:tcPr>
            <w:tcW w:w="475" w:type="pct"/>
            <w:tcBorders>
              <w:top w:val="nil"/>
              <w:left w:val="nil"/>
              <w:bottom w:val="nil"/>
              <w:right w:val="nil"/>
            </w:tcBorders>
            <w:shd w:val="clear" w:color="auto" w:fill="auto"/>
            <w:vAlign w:val="bottom"/>
          </w:tcPr>
          <w:p w14:paraId="4C1A18AF" w14:textId="70959D0E"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52</w:t>
            </w:r>
          </w:p>
        </w:tc>
        <w:tc>
          <w:tcPr>
            <w:tcW w:w="475" w:type="pct"/>
            <w:shd w:val="clear" w:color="auto" w:fill="auto"/>
            <w:noWrap/>
            <w:vAlign w:val="bottom"/>
            <w:hideMark/>
          </w:tcPr>
          <w:p w14:paraId="20CDB504" w14:textId="2804E127"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52</w:t>
            </w:r>
          </w:p>
        </w:tc>
        <w:tc>
          <w:tcPr>
            <w:tcW w:w="475" w:type="pct"/>
            <w:vAlign w:val="bottom"/>
          </w:tcPr>
          <w:p w14:paraId="0EA62F6D" w14:textId="19753116"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51</w:t>
            </w:r>
          </w:p>
        </w:tc>
        <w:tc>
          <w:tcPr>
            <w:tcW w:w="475" w:type="pct"/>
            <w:vAlign w:val="bottom"/>
          </w:tcPr>
          <w:p w14:paraId="18761B54" w14:textId="62BC34F6"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54</w:t>
            </w:r>
          </w:p>
        </w:tc>
        <w:tc>
          <w:tcPr>
            <w:tcW w:w="476" w:type="pct"/>
            <w:vAlign w:val="bottom"/>
          </w:tcPr>
          <w:p w14:paraId="060317DF" w14:textId="222C29C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54</w:t>
            </w:r>
          </w:p>
        </w:tc>
        <w:tc>
          <w:tcPr>
            <w:tcW w:w="476" w:type="pct"/>
            <w:vAlign w:val="bottom"/>
          </w:tcPr>
          <w:p w14:paraId="3FB77BE3" w14:textId="56506869"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54</w:t>
            </w:r>
          </w:p>
        </w:tc>
        <w:tc>
          <w:tcPr>
            <w:tcW w:w="476" w:type="pct"/>
            <w:vAlign w:val="bottom"/>
          </w:tcPr>
          <w:p w14:paraId="7D187DF1" w14:textId="6BBF082D"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52</w:t>
            </w:r>
          </w:p>
        </w:tc>
      </w:tr>
      <w:tr w:rsidR="00797330" w:rsidRPr="00F47B9B" w14:paraId="5C896A98" w14:textId="77777777" w:rsidTr="00797330">
        <w:trPr>
          <w:trHeight w:val="304"/>
        </w:trPr>
        <w:tc>
          <w:tcPr>
            <w:tcW w:w="1672" w:type="pct"/>
            <w:shd w:val="clear" w:color="auto" w:fill="auto"/>
            <w:noWrap/>
            <w:vAlign w:val="bottom"/>
            <w:hideMark/>
          </w:tcPr>
          <w:p w14:paraId="533D499B" w14:textId="7525D1E8"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Planning &amp; building permits</w:t>
            </w:r>
          </w:p>
        </w:tc>
        <w:tc>
          <w:tcPr>
            <w:tcW w:w="475" w:type="pct"/>
            <w:tcBorders>
              <w:top w:val="nil"/>
              <w:left w:val="nil"/>
              <w:bottom w:val="nil"/>
              <w:right w:val="nil"/>
            </w:tcBorders>
            <w:shd w:val="clear" w:color="auto" w:fill="auto"/>
            <w:vAlign w:val="bottom"/>
          </w:tcPr>
          <w:p w14:paraId="32E7E113" w14:textId="65D7E7A7"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52</w:t>
            </w:r>
          </w:p>
        </w:tc>
        <w:tc>
          <w:tcPr>
            <w:tcW w:w="475" w:type="pct"/>
            <w:shd w:val="clear" w:color="auto" w:fill="auto"/>
            <w:noWrap/>
            <w:vAlign w:val="bottom"/>
            <w:hideMark/>
          </w:tcPr>
          <w:p w14:paraId="713D946D" w14:textId="50B877C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51</w:t>
            </w:r>
          </w:p>
        </w:tc>
        <w:tc>
          <w:tcPr>
            <w:tcW w:w="475" w:type="pct"/>
            <w:vAlign w:val="bottom"/>
          </w:tcPr>
          <w:p w14:paraId="6274009F" w14:textId="2CCD06DB"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50</w:t>
            </w:r>
          </w:p>
        </w:tc>
        <w:tc>
          <w:tcPr>
            <w:tcW w:w="475" w:type="pct"/>
            <w:vAlign w:val="bottom"/>
          </w:tcPr>
          <w:p w14:paraId="1748CAAD" w14:textId="446927A7"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54</w:t>
            </w:r>
          </w:p>
        </w:tc>
        <w:tc>
          <w:tcPr>
            <w:tcW w:w="476" w:type="pct"/>
            <w:vAlign w:val="bottom"/>
          </w:tcPr>
          <w:p w14:paraId="5E940C70" w14:textId="07B13516"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53</w:t>
            </w:r>
          </w:p>
        </w:tc>
        <w:tc>
          <w:tcPr>
            <w:tcW w:w="476" w:type="pct"/>
            <w:vAlign w:val="bottom"/>
          </w:tcPr>
          <w:p w14:paraId="70AE0A5D" w14:textId="36D5C6BE"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55</w:t>
            </w:r>
          </w:p>
        </w:tc>
        <w:tc>
          <w:tcPr>
            <w:tcW w:w="476" w:type="pct"/>
            <w:vAlign w:val="bottom"/>
          </w:tcPr>
          <w:p w14:paraId="5FD07E48" w14:textId="37408600"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54</w:t>
            </w:r>
          </w:p>
        </w:tc>
      </w:tr>
      <w:tr w:rsidR="00797330" w:rsidRPr="00F47B9B" w14:paraId="12C5D433" w14:textId="77777777" w:rsidTr="00797330">
        <w:trPr>
          <w:trHeight w:val="304"/>
        </w:trPr>
        <w:tc>
          <w:tcPr>
            <w:tcW w:w="1672" w:type="pct"/>
            <w:shd w:val="clear" w:color="auto" w:fill="auto"/>
            <w:noWrap/>
            <w:vAlign w:val="bottom"/>
            <w:hideMark/>
          </w:tcPr>
          <w:p w14:paraId="1ECB2C47" w14:textId="54044787" w:rsidR="00797330" w:rsidRPr="00797330" w:rsidRDefault="00797330" w:rsidP="00797330">
            <w:pPr>
              <w:autoSpaceDE w:val="0"/>
              <w:autoSpaceDN w:val="0"/>
              <w:adjustRightInd w:val="0"/>
              <w:spacing w:after="0"/>
              <w:rPr>
                <w:rFonts w:ascii="Arial" w:eastAsiaTheme="minorHAnsi" w:hAnsi="Arial" w:cs="Arial"/>
                <w:color w:val="000000"/>
                <w:sz w:val="22"/>
                <w:szCs w:val="22"/>
                <w:lang w:val="en-AU"/>
              </w:rPr>
            </w:pPr>
            <w:r w:rsidRPr="00797330">
              <w:rPr>
                <w:rFonts w:ascii="Arial" w:hAnsi="Arial" w:cs="Arial"/>
                <w:color w:val="000000"/>
                <w:sz w:val="22"/>
                <w:szCs w:val="22"/>
              </w:rPr>
              <w:t>Unsealed roads</w:t>
            </w:r>
          </w:p>
        </w:tc>
        <w:tc>
          <w:tcPr>
            <w:tcW w:w="475" w:type="pct"/>
            <w:tcBorders>
              <w:top w:val="nil"/>
              <w:left w:val="nil"/>
              <w:bottom w:val="nil"/>
              <w:right w:val="nil"/>
            </w:tcBorders>
            <w:shd w:val="clear" w:color="auto" w:fill="auto"/>
            <w:vAlign w:val="bottom"/>
          </w:tcPr>
          <w:p w14:paraId="4C2AE10F" w14:textId="7B306D65"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43</w:t>
            </w:r>
          </w:p>
        </w:tc>
        <w:tc>
          <w:tcPr>
            <w:tcW w:w="475" w:type="pct"/>
            <w:shd w:val="clear" w:color="auto" w:fill="auto"/>
            <w:noWrap/>
            <w:vAlign w:val="bottom"/>
            <w:hideMark/>
          </w:tcPr>
          <w:p w14:paraId="736E5836" w14:textId="6D9EB5C3"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44</w:t>
            </w:r>
          </w:p>
        </w:tc>
        <w:tc>
          <w:tcPr>
            <w:tcW w:w="475" w:type="pct"/>
            <w:vAlign w:val="bottom"/>
          </w:tcPr>
          <w:p w14:paraId="6B3B0733" w14:textId="03078D21"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43</w:t>
            </w:r>
          </w:p>
        </w:tc>
        <w:tc>
          <w:tcPr>
            <w:tcW w:w="475" w:type="pct"/>
            <w:vAlign w:val="bottom"/>
          </w:tcPr>
          <w:p w14:paraId="52902BD5" w14:textId="3434E21D"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45</w:t>
            </w:r>
          </w:p>
        </w:tc>
        <w:tc>
          <w:tcPr>
            <w:tcW w:w="476" w:type="pct"/>
            <w:vAlign w:val="bottom"/>
          </w:tcPr>
          <w:p w14:paraId="7FEE7167" w14:textId="2553A2F8"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45</w:t>
            </w:r>
          </w:p>
        </w:tc>
        <w:tc>
          <w:tcPr>
            <w:tcW w:w="476" w:type="pct"/>
            <w:vAlign w:val="bottom"/>
          </w:tcPr>
          <w:p w14:paraId="79817340" w14:textId="52687EA3"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44</w:t>
            </w:r>
          </w:p>
        </w:tc>
        <w:tc>
          <w:tcPr>
            <w:tcW w:w="476" w:type="pct"/>
            <w:vAlign w:val="bottom"/>
          </w:tcPr>
          <w:p w14:paraId="762F61BF" w14:textId="5A8DEB42" w:rsidR="00797330" w:rsidRPr="00797330" w:rsidRDefault="00797330" w:rsidP="00797330">
            <w:pPr>
              <w:autoSpaceDE w:val="0"/>
              <w:autoSpaceDN w:val="0"/>
              <w:adjustRightInd w:val="0"/>
              <w:spacing w:after="0"/>
              <w:jc w:val="center"/>
              <w:rPr>
                <w:rFonts w:ascii="Arial" w:eastAsiaTheme="minorHAnsi" w:hAnsi="Arial" w:cs="Arial"/>
                <w:color w:val="000000"/>
                <w:sz w:val="22"/>
                <w:szCs w:val="22"/>
                <w:lang w:val="en-AU"/>
              </w:rPr>
            </w:pPr>
            <w:r w:rsidRPr="00797330">
              <w:rPr>
                <w:rFonts w:ascii="Arial" w:hAnsi="Arial" w:cs="Arial"/>
                <w:color w:val="000000"/>
                <w:sz w:val="22"/>
                <w:szCs w:val="22"/>
              </w:rPr>
              <w:t>46</w:t>
            </w:r>
          </w:p>
        </w:tc>
      </w:tr>
    </w:tbl>
    <w:p w14:paraId="2A169052" w14:textId="77777777" w:rsidR="00797330" w:rsidRDefault="00797330" w:rsidP="00E53651">
      <w:pPr>
        <w:rPr>
          <w:rFonts w:ascii="Arial" w:hAnsi="Arial" w:cs="Arial"/>
          <w:b/>
          <w:sz w:val="22"/>
          <w:szCs w:val="22"/>
          <w:lang w:val="en-AU"/>
        </w:rPr>
      </w:pPr>
    </w:p>
    <w:p w14:paraId="51ED2B42" w14:textId="77777777" w:rsidR="00797330" w:rsidRDefault="00797330">
      <w:pPr>
        <w:spacing w:after="160" w:line="259" w:lineRule="auto"/>
        <w:rPr>
          <w:rFonts w:ascii="Arial" w:hAnsi="Arial" w:cs="Arial"/>
          <w:b/>
          <w:sz w:val="22"/>
          <w:szCs w:val="22"/>
          <w:lang w:val="en-AU"/>
        </w:rPr>
      </w:pPr>
      <w:r>
        <w:rPr>
          <w:rFonts w:ascii="Arial" w:hAnsi="Arial" w:cs="Arial"/>
          <w:b/>
          <w:sz w:val="22"/>
          <w:szCs w:val="22"/>
          <w:lang w:val="en-AU"/>
        </w:rPr>
        <w:br w:type="page"/>
      </w:r>
    </w:p>
    <w:p w14:paraId="5124E253" w14:textId="3EAB6FCF" w:rsidR="00E53651" w:rsidRPr="00F47B9B" w:rsidRDefault="00BF32BD" w:rsidP="00E53651">
      <w:pPr>
        <w:rPr>
          <w:rFonts w:ascii="Arial" w:hAnsi="Arial" w:cs="Arial"/>
          <w:b/>
          <w:sz w:val="22"/>
          <w:szCs w:val="22"/>
          <w:lang w:val="en-AU"/>
        </w:rPr>
      </w:pPr>
      <w:r>
        <w:rPr>
          <w:rFonts w:ascii="Arial" w:hAnsi="Arial" w:cs="Arial"/>
          <w:b/>
          <w:sz w:val="22"/>
          <w:szCs w:val="22"/>
          <w:lang w:val="en-AU"/>
        </w:rPr>
        <w:lastRenderedPageBreak/>
        <w:t>Individual Service Areas Performance</w:t>
      </w:r>
      <w:r w:rsidR="00A7566B">
        <w:rPr>
          <w:rFonts w:ascii="Arial" w:hAnsi="Arial" w:cs="Arial"/>
          <w:b/>
          <w:sz w:val="22"/>
          <w:szCs w:val="22"/>
          <w:lang w:val="en-AU"/>
        </w:rPr>
        <w:t xml:space="preserve"> </w:t>
      </w:r>
      <w:r>
        <w:rPr>
          <w:rFonts w:ascii="Arial" w:hAnsi="Arial" w:cs="Arial"/>
          <w:b/>
          <w:sz w:val="22"/>
          <w:szCs w:val="22"/>
          <w:lang w:val="en-AU"/>
        </w:rPr>
        <w:t>Detailed Percentages</w:t>
      </w:r>
    </w:p>
    <w:tbl>
      <w:tblPr>
        <w:tblW w:w="5000" w:type="pct"/>
        <w:tblLook w:val="04A0" w:firstRow="1" w:lastRow="0" w:firstColumn="1" w:lastColumn="0" w:noHBand="0" w:noVBand="1"/>
      </w:tblPr>
      <w:tblGrid>
        <w:gridCol w:w="2641"/>
        <w:gridCol w:w="1219"/>
        <w:gridCol w:w="940"/>
        <w:gridCol w:w="1036"/>
        <w:gridCol w:w="893"/>
        <w:gridCol w:w="1170"/>
        <w:gridCol w:w="1127"/>
      </w:tblGrid>
      <w:tr w:rsidR="003D1D9E" w:rsidRPr="00797330" w14:paraId="1B458631" w14:textId="77777777" w:rsidTr="00797330">
        <w:trPr>
          <w:trHeight w:val="536"/>
        </w:trPr>
        <w:tc>
          <w:tcPr>
            <w:tcW w:w="1492" w:type="pct"/>
          </w:tcPr>
          <w:p w14:paraId="0F0B65DE" w14:textId="77777777" w:rsidR="00FF319A" w:rsidRPr="00797330" w:rsidRDefault="00FF319A" w:rsidP="00FF319A">
            <w:pPr>
              <w:spacing w:after="0"/>
              <w:rPr>
                <w:rFonts w:ascii="Arial" w:eastAsia="Times New Roman" w:hAnsi="Arial" w:cs="Arial"/>
                <w:color w:val="000000"/>
                <w:sz w:val="22"/>
                <w:szCs w:val="22"/>
                <w:lang w:val="en-AU" w:eastAsia="en-AU"/>
              </w:rPr>
            </w:pPr>
          </w:p>
        </w:tc>
        <w:tc>
          <w:tcPr>
            <w:tcW w:w="589" w:type="pct"/>
            <w:shd w:val="clear" w:color="auto" w:fill="auto"/>
            <w:noWrap/>
            <w:vAlign w:val="center"/>
            <w:hideMark/>
          </w:tcPr>
          <w:p w14:paraId="434FB5B6" w14:textId="77777777" w:rsidR="00FF319A" w:rsidRPr="00797330" w:rsidRDefault="00FF319A" w:rsidP="00776966">
            <w:pPr>
              <w:spacing w:after="0"/>
              <w:jc w:val="center"/>
              <w:rPr>
                <w:rFonts w:ascii="Arial" w:eastAsia="Times New Roman" w:hAnsi="Arial" w:cs="Arial"/>
                <w:i/>
                <w:color w:val="000000"/>
                <w:sz w:val="22"/>
                <w:szCs w:val="22"/>
                <w:lang w:val="en-AU" w:eastAsia="en-AU"/>
              </w:rPr>
            </w:pPr>
            <w:r w:rsidRPr="00797330">
              <w:rPr>
                <w:rFonts w:ascii="Arial" w:eastAsia="Times New Roman" w:hAnsi="Arial" w:cs="Arial"/>
                <w:i/>
                <w:color w:val="000000"/>
                <w:sz w:val="22"/>
                <w:szCs w:val="22"/>
                <w:lang w:val="en-AU" w:eastAsia="en-AU"/>
              </w:rPr>
              <w:t>Very good</w:t>
            </w:r>
          </w:p>
        </w:tc>
        <w:tc>
          <w:tcPr>
            <w:tcW w:w="549" w:type="pct"/>
            <w:shd w:val="clear" w:color="auto" w:fill="auto"/>
            <w:noWrap/>
            <w:vAlign w:val="center"/>
            <w:hideMark/>
          </w:tcPr>
          <w:p w14:paraId="63FAEC91" w14:textId="77777777" w:rsidR="00FF319A" w:rsidRPr="00797330" w:rsidRDefault="00FF319A" w:rsidP="00776966">
            <w:pPr>
              <w:spacing w:after="0"/>
              <w:jc w:val="center"/>
              <w:rPr>
                <w:rFonts w:ascii="Arial" w:eastAsia="Times New Roman" w:hAnsi="Arial" w:cs="Arial"/>
                <w:i/>
                <w:color w:val="000000"/>
                <w:sz w:val="22"/>
                <w:szCs w:val="22"/>
                <w:lang w:val="en-AU" w:eastAsia="en-AU"/>
              </w:rPr>
            </w:pPr>
            <w:r w:rsidRPr="00797330">
              <w:rPr>
                <w:rFonts w:ascii="Arial" w:eastAsia="Times New Roman" w:hAnsi="Arial" w:cs="Arial"/>
                <w:i/>
                <w:color w:val="000000"/>
                <w:sz w:val="22"/>
                <w:szCs w:val="22"/>
                <w:lang w:val="en-AU" w:eastAsia="en-AU"/>
              </w:rPr>
              <w:t>Good</w:t>
            </w:r>
          </w:p>
        </w:tc>
        <w:tc>
          <w:tcPr>
            <w:tcW w:w="574" w:type="pct"/>
            <w:shd w:val="clear" w:color="auto" w:fill="auto"/>
            <w:noWrap/>
            <w:vAlign w:val="center"/>
            <w:hideMark/>
          </w:tcPr>
          <w:p w14:paraId="2C5274A2" w14:textId="77777777" w:rsidR="00FF319A" w:rsidRPr="00797330" w:rsidRDefault="00FF319A" w:rsidP="00776966">
            <w:pPr>
              <w:spacing w:after="0"/>
              <w:jc w:val="center"/>
              <w:rPr>
                <w:rFonts w:ascii="Arial" w:eastAsia="Times New Roman" w:hAnsi="Arial" w:cs="Arial"/>
                <w:i/>
                <w:color w:val="000000"/>
                <w:sz w:val="22"/>
                <w:szCs w:val="22"/>
                <w:lang w:val="en-AU" w:eastAsia="en-AU"/>
              </w:rPr>
            </w:pPr>
            <w:r w:rsidRPr="00797330">
              <w:rPr>
                <w:rFonts w:ascii="Arial" w:eastAsia="Times New Roman" w:hAnsi="Arial" w:cs="Arial"/>
                <w:i/>
                <w:color w:val="000000"/>
                <w:sz w:val="22"/>
                <w:szCs w:val="22"/>
                <w:lang w:val="en-AU" w:eastAsia="en-AU"/>
              </w:rPr>
              <w:t>Average</w:t>
            </w:r>
          </w:p>
        </w:tc>
        <w:tc>
          <w:tcPr>
            <w:tcW w:w="523" w:type="pct"/>
            <w:shd w:val="clear" w:color="auto" w:fill="auto"/>
            <w:noWrap/>
            <w:vAlign w:val="center"/>
            <w:hideMark/>
          </w:tcPr>
          <w:p w14:paraId="72512B4A" w14:textId="77777777" w:rsidR="00FF319A" w:rsidRPr="00797330" w:rsidRDefault="00FF319A" w:rsidP="00776966">
            <w:pPr>
              <w:spacing w:after="0"/>
              <w:jc w:val="center"/>
              <w:rPr>
                <w:rFonts w:ascii="Arial" w:eastAsia="Times New Roman" w:hAnsi="Arial" w:cs="Arial"/>
                <w:i/>
                <w:color w:val="000000"/>
                <w:sz w:val="22"/>
                <w:szCs w:val="22"/>
                <w:lang w:val="en-AU" w:eastAsia="en-AU"/>
              </w:rPr>
            </w:pPr>
            <w:r w:rsidRPr="00797330">
              <w:rPr>
                <w:rFonts w:ascii="Arial" w:eastAsia="Times New Roman" w:hAnsi="Arial" w:cs="Arial"/>
                <w:i/>
                <w:color w:val="000000"/>
                <w:sz w:val="22"/>
                <w:szCs w:val="22"/>
                <w:lang w:val="en-AU" w:eastAsia="en-AU"/>
              </w:rPr>
              <w:t>Poor</w:t>
            </w:r>
          </w:p>
        </w:tc>
        <w:tc>
          <w:tcPr>
            <w:tcW w:w="648" w:type="pct"/>
            <w:shd w:val="clear" w:color="auto" w:fill="auto"/>
            <w:noWrap/>
            <w:vAlign w:val="center"/>
            <w:hideMark/>
          </w:tcPr>
          <w:p w14:paraId="2EF697D1" w14:textId="77777777" w:rsidR="00FF319A" w:rsidRPr="00797330" w:rsidRDefault="00FF319A" w:rsidP="00776966">
            <w:pPr>
              <w:spacing w:after="0"/>
              <w:jc w:val="center"/>
              <w:rPr>
                <w:rFonts w:ascii="Arial" w:eastAsia="Times New Roman" w:hAnsi="Arial" w:cs="Arial"/>
                <w:i/>
                <w:color w:val="000000"/>
                <w:sz w:val="22"/>
                <w:szCs w:val="22"/>
                <w:lang w:val="en-AU" w:eastAsia="en-AU"/>
              </w:rPr>
            </w:pPr>
            <w:r w:rsidRPr="00797330">
              <w:rPr>
                <w:rFonts w:ascii="Arial" w:eastAsia="Times New Roman" w:hAnsi="Arial" w:cs="Arial"/>
                <w:i/>
                <w:color w:val="000000"/>
                <w:sz w:val="22"/>
                <w:szCs w:val="22"/>
                <w:lang w:val="en-AU" w:eastAsia="en-AU"/>
              </w:rPr>
              <w:t>Very poor</w:t>
            </w:r>
          </w:p>
        </w:tc>
        <w:tc>
          <w:tcPr>
            <w:tcW w:w="624" w:type="pct"/>
            <w:shd w:val="clear" w:color="auto" w:fill="auto"/>
            <w:noWrap/>
            <w:vAlign w:val="center"/>
            <w:hideMark/>
          </w:tcPr>
          <w:p w14:paraId="452AEFFD" w14:textId="77777777" w:rsidR="00FF319A" w:rsidRPr="00797330" w:rsidRDefault="00FF319A" w:rsidP="00776966">
            <w:pPr>
              <w:spacing w:after="0"/>
              <w:jc w:val="center"/>
              <w:rPr>
                <w:rFonts w:ascii="Arial" w:eastAsia="Times New Roman" w:hAnsi="Arial" w:cs="Arial"/>
                <w:i/>
                <w:color w:val="000000"/>
                <w:sz w:val="22"/>
                <w:szCs w:val="22"/>
                <w:lang w:val="en-AU" w:eastAsia="en-AU"/>
              </w:rPr>
            </w:pPr>
            <w:r w:rsidRPr="00797330">
              <w:rPr>
                <w:rFonts w:ascii="Arial" w:eastAsia="Times New Roman" w:hAnsi="Arial" w:cs="Arial"/>
                <w:i/>
                <w:color w:val="000000"/>
                <w:sz w:val="22"/>
                <w:szCs w:val="22"/>
                <w:lang w:val="en-AU" w:eastAsia="en-AU"/>
              </w:rPr>
              <w:t>Can't say</w:t>
            </w:r>
          </w:p>
        </w:tc>
      </w:tr>
      <w:tr w:rsidR="00797330" w:rsidRPr="00797330" w14:paraId="6C8E31ED" w14:textId="77777777" w:rsidTr="00797330">
        <w:trPr>
          <w:trHeight w:val="335"/>
        </w:trPr>
        <w:tc>
          <w:tcPr>
            <w:tcW w:w="1492" w:type="pct"/>
            <w:vAlign w:val="bottom"/>
          </w:tcPr>
          <w:p w14:paraId="5539D200" w14:textId="77777777" w:rsidR="00797330" w:rsidRPr="00797330" w:rsidRDefault="00797330" w:rsidP="00797330">
            <w:pPr>
              <w:spacing w:after="0"/>
              <w:rPr>
                <w:rFonts w:ascii="Arial" w:eastAsia="Times New Roman" w:hAnsi="Arial" w:cs="Arial"/>
                <w:color w:val="000000"/>
                <w:sz w:val="22"/>
                <w:szCs w:val="22"/>
                <w:lang w:val="en-AU"/>
              </w:rPr>
            </w:pPr>
            <w:r w:rsidRPr="00797330">
              <w:rPr>
                <w:rFonts w:ascii="Arial" w:hAnsi="Arial" w:cs="Arial"/>
                <w:color w:val="000000"/>
                <w:sz w:val="22"/>
                <w:szCs w:val="22"/>
              </w:rPr>
              <w:t>Appearance of public areas</w:t>
            </w:r>
          </w:p>
        </w:tc>
        <w:tc>
          <w:tcPr>
            <w:tcW w:w="589" w:type="pct"/>
            <w:tcBorders>
              <w:top w:val="nil"/>
              <w:left w:val="nil"/>
              <w:bottom w:val="nil"/>
              <w:right w:val="nil"/>
            </w:tcBorders>
            <w:shd w:val="clear" w:color="auto" w:fill="auto"/>
            <w:noWrap/>
            <w:vAlign w:val="bottom"/>
            <w:hideMark/>
          </w:tcPr>
          <w:p w14:paraId="263A3FCA" w14:textId="37812956"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24</w:t>
            </w:r>
          </w:p>
        </w:tc>
        <w:tc>
          <w:tcPr>
            <w:tcW w:w="549" w:type="pct"/>
            <w:tcBorders>
              <w:top w:val="nil"/>
              <w:left w:val="nil"/>
              <w:bottom w:val="nil"/>
              <w:right w:val="nil"/>
            </w:tcBorders>
            <w:shd w:val="clear" w:color="auto" w:fill="auto"/>
            <w:noWrap/>
            <w:vAlign w:val="bottom"/>
            <w:hideMark/>
          </w:tcPr>
          <w:p w14:paraId="23ADF08A" w14:textId="4C84AD08"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45</w:t>
            </w:r>
          </w:p>
        </w:tc>
        <w:tc>
          <w:tcPr>
            <w:tcW w:w="574" w:type="pct"/>
            <w:tcBorders>
              <w:top w:val="nil"/>
              <w:left w:val="nil"/>
              <w:bottom w:val="nil"/>
              <w:right w:val="nil"/>
            </w:tcBorders>
            <w:shd w:val="clear" w:color="auto" w:fill="auto"/>
            <w:noWrap/>
            <w:vAlign w:val="bottom"/>
            <w:hideMark/>
          </w:tcPr>
          <w:p w14:paraId="62F1B4E6" w14:textId="22800493"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21</w:t>
            </w:r>
          </w:p>
        </w:tc>
        <w:tc>
          <w:tcPr>
            <w:tcW w:w="523" w:type="pct"/>
            <w:tcBorders>
              <w:top w:val="nil"/>
              <w:left w:val="nil"/>
              <w:bottom w:val="nil"/>
              <w:right w:val="nil"/>
            </w:tcBorders>
            <w:shd w:val="clear" w:color="auto" w:fill="auto"/>
            <w:noWrap/>
            <w:vAlign w:val="bottom"/>
            <w:hideMark/>
          </w:tcPr>
          <w:p w14:paraId="6DB5C26E" w14:textId="36B95E90"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6</w:t>
            </w:r>
          </w:p>
        </w:tc>
        <w:tc>
          <w:tcPr>
            <w:tcW w:w="648" w:type="pct"/>
            <w:tcBorders>
              <w:top w:val="nil"/>
              <w:left w:val="nil"/>
              <w:bottom w:val="nil"/>
              <w:right w:val="nil"/>
            </w:tcBorders>
            <w:shd w:val="clear" w:color="auto" w:fill="auto"/>
            <w:noWrap/>
            <w:vAlign w:val="bottom"/>
            <w:hideMark/>
          </w:tcPr>
          <w:p w14:paraId="70F0DEDC" w14:textId="05248180"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w:t>
            </w:r>
          </w:p>
        </w:tc>
        <w:tc>
          <w:tcPr>
            <w:tcW w:w="624" w:type="pct"/>
            <w:tcBorders>
              <w:top w:val="nil"/>
              <w:left w:val="nil"/>
              <w:bottom w:val="nil"/>
              <w:right w:val="nil"/>
            </w:tcBorders>
            <w:shd w:val="clear" w:color="auto" w:fill="auto"/>
            <w:noWrap/>
            <w:vAlign w:val="bottom"/>
            <w:hideMark/>
          </w:tcPr>
          <w:p w14:paraId="63A28326" w14:textId="6EE50509"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w:t>
            </w:r>
          </w:p>
        </w:tc>
      </w:tr>
      <w:tr w:rsidR="00797330" w:rsidRPr="00797330" w14:paraId="17C56434" w14:textId="77777777" w:rsidTr="00797330">
        <w:trPr>
          <w:trHeight w:hRule="exact" w:val="323"/>
        </w:trPr>
        <w:tc>
          <w:tcPr>
            <w:tcW w:w="1492" w:type="pct"/>
            <w:vAlign w:val="bottom"/>
          </w:tcPr>
          <w:p w14:paraId="261E4B3C"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 xml:space="preserve">Waste management </w:t>
            </w:r>
          </w:p>
        </w:tc>
        <w:tc>
          <w:tcPr>
            <w:tcW w:w="589" w:type="pct"/>
            <w:tcBorders>
              <w:top w:val="nil"/>
              <w:left w:val="nil"/>
              <w:bottom w:val="nil"/>
              <w:right w:val="nil"/>
            </w:tcBorders>
            <w:shd w:val="clear" w:color="auto" w:fill="auto"/>
            <w:noWrap/>
            <w:vAlign w:val="bottom"/>
            <w:hideMark/>
          </w:tcPr>
          <w:p w14:paraId="7338F344" w14:textId="70BA04F6"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24</w:t>
            </w:r>
          </w:p>
        </w:tc>
        <w:tc>
          <w:tcPr>
            <w:tcW w:w="549" w:type="pct"/>
            <w:tcBorders>
              <w:top w:val="nil"/>
              <w:left w:val="nil"/>
              <w:bottom w:val="nil"/>
              <w:right w:val="nil"/>
            </w:tcBorders>
            <w:shd w:val="clear" w:color="auto" w:fill="auto"/>
            <w:noWrap/>
            <w:vAlign w:val="bottom"/>
            <w:hideMark/>
          </w:tcPr>
          <w:p w14:paraId="6AD979ED" w14:textId="352C09EE"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45</w:t>
            </w:r>
          </w:p>
        </w:tc>
        <w:tc>
          <w:tcPr>
            <w:tcW w:w="574" w:type="pct"/>
            <w:tcBorders>
              <w:top w:val="nil"/>
              <w:left w:val="nil"/>
              <w:bottom w:val="nil"/>
              <w:right w:val="nil"/>
            </w:tcBorders>
            <w:shd w:val="clear" w:color="auto" w:fill="auto"/>
            <w:noWrap/>
            <w:vAlign w:val="bottom"/>
            <w:hideMark/>
          </w:tcPr>
          <w:p w14:paraId="34276D9D" w14:textId="2583236F"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18</w:t>
            </w:r>
          </w:p>
        </w:tc>
        <w:tc>
          <w:tcPr>
            <w:tcW w:w="523" w:type="pct"/>
            <w:tcBorders>
              <w:top w:val="nil"/>
              <w:left w:val="nil"/>
              <w:bottom w:val="nil"/>
              <w:right w:val="nil"/>
            </w:tcBorders>
            <w:shd w:val="clear" w:color="auto" w:fill="auto"/>
            <w:noWrap/>
            <w:vAlign w:val="bottom"/>
            <w:hideMark/>
          </w:tcPr>
          <w:p w14:paraId="67A4E4E4" w14:textId="3657EB6E"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7</w:t>
            </w:r>
          </w:p>
        </w:tc>
        <w:tc>
          <w:tcPr>
            <w:tcW w:w="648" w:type="pct"/>
            <w:tcBorders>
              <w:top w:val="nil"/>
              <w:left w:val="nil"/>
              <w:bottom w:val="nil"/>
              <w:right w:val="nil"/>
            </w:tcBorders>
            <w:shd w:val="clear" w:color="auto" w:fill="auto"/>
            <w:noWrap/>
            <w:vAlign w:val="bottom"/>
            <w:hideMark/>
          </w:tcPr>
          <w:p w14:paraId="3BEDFC42" w14:textId="3939DFA9"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w:t>
            </w:r>
          </w:p>
        </w:tc>
        <w:tc>
          <w:tcPr>
            <w:tcW w:w="624" w:type="pct"/>
            <w:tcBorders>
              <w:top w:val="nil"/>
              <w:left w:val="nil"/>
              <w:bottom w:val="nil"/>
              <w:right w:val="nil"/>
            </w:tcBorders>
            <w:shd w:val="clear" w:color="auto" w:fill="auto"/>
            <w:noWrap/>
            <w:vAlign w:val="bottom"/>
            <w:hideMark/>
          </w:tcPr>
          <w:p w14:paraId="33F34C5D" w14:textId="2B760251"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w:t>
            </w:r>
          </w:p>
        </w:tc>
      </w:tr>
      <w:tr w:rsidR="00797330" w:rsidRPr="00797330" w14:paraId="5B4A7768" w14:textId="77777777" w:rsidTr="00797330">
        <w:trPr>
          <w:trHeight w:hRule="exact" w:val="335"/>
        </w:trPr>
        <w:tc>
          <w:tcPr>
            <w:tcW w:w="1492" w:type="pct"/>
            <w:vAlign w:val="bottom"/>
          </w:tcPr>
          <w:p w14:paraId="0AA1DF42"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Art centres &amp; libraries</w:t>
            </w:r>
          </w:p>
        </w:tc>
        <w:tc>
          <w:tcPr>
            <w:tcW w:w="589" w:type="pct"/>
            <w:tcBorders>
              <w:top w:val="nil"/>
              <w:left w:val="nil"/>
              <w:bottom w:val="nil"/>
              <w:right w:val="nil"/>
            </w:tcBorders>
            <w:shd w:val="clear" w:color="auto" w:fill="auto"/>
            <w:noWrap/>
            <w:vAlign w:val="bottom"/>
            <w:hideMark/>
          </w:tcPr>
          <w:p w14:paraId="7EFE9B93" w14:textId="6220284F"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25</w:t>
            </w:r>
          </w:p>
        </w:tc>
        <w:tc>
          <w:tcPr>
            <w:tcW w:w="549" w:type="pct"/>
            <w:tcBorders>
              <w:top w:val="nil"/>
              <w:left w:val="nil"/>
              <w:bottom w:val="nil"/>
              <w:right w:val="nil"/>
            </w:tcBorders>
            <w:shd w:val="clear" w:color="auto" w:fill="auto"/>
            <w:noWrap/>
            <w:vAlign w:val="bottom"/>
            <w:hideMark/>
          </w:tcPr>
          <w:p w14:paraId="08A343E0" w14:textId="41C0EC9C"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42</w:t>
            </w:r>
          </w:p>
        </w:tc>
        <w:tc>
          <w:tcPr>
            <w:tcW w:w="574" w:type="pct"/>
            <w:tcBorders>
              <w:top w:val="nil"/>
              <w:left w:val="nil"/>
              <w:bottom w:val="nil"/>
              <w:right w:val="nil"/>
            </w:tcBorders>
            <w:shd w:val="clear" w:color="auto" w:fill="auto"/>
            <w:noWrap/>
            <w:vAlign w:val="bottom"/>
            <w:hideMark/>
          </w:tcPr>
          <w:p w14:paraId="7A6FAA62" w14:textId="7B3BCA04"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18</w:t>
            </w:r>
          </w:p>
        </w:tc>
        <w:tc>
          <w:tcPr>
            <w:tcW w:w="523" w:type="pct"/>
            <w:tcBorders>
              <w:top w:val="nil"/>
              <w:left w:val="nil"/>
              <w:bottom w:val="nil"/>
              <w:right w:val="nil"/>
            </w:tcBorders>
            <w:shd w:val="clear" w:color="auto" w:fill="auto"/>
            <w:noWrap/>
            <w:vAlign w:val="bottom"/>
            <w:hideMark/>
          </w:tcPr>
          <w:p w14:paraId="28E872C8" w14:textId="0FB7EF98"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4</w:t>
            </w:r>
          </w:p>
        </w:tc>
        <w:tc>
          <w:tcPr>
            <w:tcW w:w="648" w:type="pct"/>
            <w:tcBorders>
              <w:top w:val="nil"/>
              <w:left w:val="nil"/>
              <w:bottom w:val="nil"/>
              <w:right w:val="nil"/>
            </w:tcBorders>
            <w:shd w:val="clear" w:color="auto" w:fill="auto"/>
            <w:noWrap/>
            <w:vAlign w:val="bottom"/>
            <w:hideMark/>
          </w:tcPr>
          <w:p w14:paraId="78881BD3" w14:textId="2D246CEF"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w:t>
            </w:r>
          </w:p>
        </w:tc>
        <w:tc>
          <w:tcPr>
            <w:tcW w:w="624" w:type="pct"/>
            <w:tcBorders>
              <w:top w:val="nil"/>
              <w:left w:val="nil"/>
              <w:bottom w:val="nil"/>
              <w:right w:val="nil"/>
            </w:tcBorders>
            <w:shd w:val="clear" w:color="auto" w:fill="auto"/>
            <w:noWrap/>
            <w:vAlign w:val="bottom"/>
            <w:hideMark/>
          </w:tcPr>
          <w:p w14:paraId="18A05E33" w14:textId="1DFA7E38"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10</w:t>
            </w:r>
          </w:p>
        </w:tc>
      </w:tr>
      <w:tr w:rsidR="00797330" w:rsidRPr="00797330" w14:paraId="3F9EDCD8" w14:textId="77777777" w:rsidTr="00797330">
        <w:trPr>
          <w:trHeight w:hRule="exact" w:val="335"/>
        </w:trPr>
        <w:tc>
          <w:tcPr>
            <w:tcW w:w="1492" w:type="pct"/>
            <w:vAlign w:val="bottom"/>
          </w:tcPr>
          <w:p w14:paraId="52D3C96A"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 xml:space="preserve">Recreational facilities </w:t>
            </w:r>
          </w:p>
        </w:tc>
        <w:tc>
          <w:tcPr>
            <w:tcW w:w="589" w:type="pct"/>
            <w:tcBorders>
              <w:top w:val="nil"/>
              <w:left w:val="nil"/>
              <w:bottom w:val="nil"/>
              <w:right w:val="nil"/>
            </w:tcBorders>
            <w:shd w:val="clear" w:color="auto" w:fill="auto"/>
            <w:noWrap/>
            <w:vAlign w:val="bottom"/>
            <w:hideMark/>
          </w:tcPr>
          <w:p w14:paraId="21E2D248" w14:textId="0DBBF56C"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22</w:t>
            </w:r>
          </w:p>
        </w:tc>
        <w:tc>
          <w:tcPr>
            <w:tcW w:w="549" w:type="pct"/>
            <w:tcBorders>
              <w:top w:val="nil"/>
              <w:left w:val="nil"/>
              <w:bottom w:val="nil"/>
              <w:right w:val="nil"/>
            </w:tcBorders>
            <w:shd w:val="clear" w:color="auto" w:fill="auto"/>
            <w:noWrap/>
            <w:vAlign w:val="bottom"/>
            <w:hideMark/>
          </w:tcPr>
          <w:p w14:paraId="15A9E7C7" w14:textId="15D1ACDA"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42</w:t>
            </w:r>
          </w:p>
        </w:tc>
        <w:tc>
          <w:tcPr>
            <w:tcW w:w="574" w:type="pct"/>
            <w:tcBorders>
              <w:top w:val="nil"/>
              <w:left w:val="nil"/>
              <w:bottom w:val="nil"/>
              <w:right w:val="nil"/>
            </w:tcBorders>
            <w:shd w:val="clear" w:color="auto" w:fill="auto"/>
            <w:noWrap/>
            <w:vAlign w:val="bottom"/>
            <w:hideMark/>
          </w:tcPr>
          <w:p w14:paraId="322D8C0B" w14:textId="7A5F7110"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22</w:t>
            </w:r>
          </w:p>
        </w:tc>
        <w:tc>
          <w:tcPr>
            <w:tcW w:w="523" w:type="pct"/>
            <w:tcBorders>
              <w:top w:val="nil"/>
              <w:left w:val="nil"/>
              <w:bottom w:val="nil"/>
              <w:right w:val="nil"/>
            </w:tcBorders>
            <w:shd w:val="clear" w:color="auto" w:fill="auto"/>
            <w:noWrap/>
            <w:vAlign w:val="bottom"/>
            <w:hideMark/>
          </w:tcPr>
          <w:p w14:paraId="1862582B" w14:textId="1400A860"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7</w:t>
            </w:r>
          </w:p>
        </w:tc>
        <w:tc>
          <w:tcPr>
            <w:tcW w:w="648" w:type="pct"/>
            <w:tcBorders>
              <w:top w:val="nil"/>
              <w:left w:val="nil"/>
              <w:bottom w:val="nil"/>
              <w:right w:val="nil"/>
            </w:tcBorders>
            <w:shd w:val="clear" w:color="auto" w:fill="auto"/>
            <w:noWrap/>
            <w:vAlign w:val="bottom"/>
            <w:hideMark/>
          </w:tcPr>
          <w:p w14:paraId="0FDD18C1" w14:textId="01C9D3FC"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w:t>
            </w:r>
          </w:p>
        </w:tc>
        <w:tc>
          <w:tcPr>
            <w:tcW w:w="624" w:type="pct"/>
            <w:tcBorders>
              <w:top w:val="nil"/>
              <w:left w:val="nil"/>
              <w:bottom w:val="nil"/>
              <w:right w:val="nil"/>
            </w:tcBorders>
            <w:shd w:val="clear" w:color="auto" w:fill="auto"/>
            <w:noWrap/>
            <w:vAlign w:val="bottom"/>
            <w:hideMark/>
          </w:tcPr>
          <w:p w14:paraId="300B6142" w14:textId="4D61F3D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4</w:t>
            </w:r>
          </w:p>
        </w:tc>
      </w:tr>
      <w:tr w:rsidR="00797330" w:rsidRPr="00797330" w14:paraId="052BAA9C" w14:textId="77777777" w:rsidTr="00797330">
        <w:trPr>
          <w:trHeight w:hRule="exact" w:val="335"/>
        </w:trPr>
        <w:tc>
          <w:tcPr>
            <w:tcW w:w="1492" w:type="pct"/>
            <w:vAlign w:val="bottom"/>
          </w:tcPr>
          <w:p w14:paraId="4C8B2954"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Community &amp; cultural</w:t>
            </w:r>
          </w:p>
        </w:tc>
        <w:tc>
          <w:tcPr>
            <w:tcW w:w="589" w:type="pct"/>
            <w:tcBorders>
              <w:top w:val="nil"/>
              <w:left w:val="nil"/>
              <w:bottom w:val="nil"/>
              <w:right w:val="nil"/>
            </w:tcBorders>
            <w:shd w:val="clear" w:color="auto" w:fill="auto"/>
            <w:noWrap/>
            <w:vAlign w:val="bottom"/>
            <w:hideMark/>
          </w:tcPr>
          <w:p w14:paraId="11BD53B6" w14:textId="0987B78C"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17</w:t>
            </w:r>
          </w:p>
        </w:tc>
        <w:tc>
          <w:tcPr>
            <w:tcW w:w="549" w:type="pct"/>
            <w:tcBorders>
              <w:top w:val="nil"/>
              <w:left w:val="nil"/>
              <w:bottom w:val="nil"/>
              <w:right w:val="nil"/>
            </w:tcBorders>
            <w:shd w:val="clear" w:color="auto" w:fill="auto"/>
            <w:noWrap/>
            <w:vAlign w:val="bottom"/>
            <w:hideMark/>
          </w:tcPr>
          <w:p w14:paraId="27411894" w14:textId="2E51E8B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42</w:t>
            </w:r>
          </w:p>
        </w:tc>
        <w:tc>
          <w:tcPr>
            <w:tcW w:w="574" w:type="pct"/>
            <w:tcBorders>
              <w:top w:val="nil"/>
              <w:left w:val="nil"/>
              <w:bottom w:val="nil"/>
              <w:right w:val="nil"/>
            </w:tcBorders>
            <w:shd w:val="clear" w:color="auto" w:fill="auto"/>
            <w:noWrap/>
            <w:vAlign w:val="bottom"/>
            <w:hideMark/>
          </w:tcPr>
          <w:p w14:paraId="0758A6BB" w14:textId="5FFDE53F"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25</w:t>
            </w:r>
          </w:p>
        </w:tc>
        <w:tc>
          <w:tcPr>
            <w:tcW w:w="523" w:type="pct"/>
            <w:tcBorders>
              <w:top w:val="nil"/>
              <w:left w:val="nil"/>
              <w:bottom w:val="nil"/>
              <w:right w:val="nil"/>
            </w:tcBorders>
            <w:shd w:val="clear" w:color="auto" w:fill="auto"/>
            <w:noWrap/>
            <w:vAlign w:val="bottom"/>
            <w:hideMark/>
          </w:tcPr>
          <w:p w14:paraId="6F0119EA" w14:textId="6F17242D"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5</w:t>
            </w:r>
          </w:p>
        </w:tc>
        <w:tc>
          <w:tcPr>
            <w:tcW w:w="648" w:type="pct"/>
            <w:tcBorders>
              <w:top w:val="nil"/>
              <w:left w:val="nil"/>
              <w:bottom w:val="nil"/>
              <w:right w:val="nil"/>
            </w:tcBorders>
            <w:shd w:val="clear" w:color="auto" w:fill="auto"/>
            <w:noWrap/>
            <w:vAlign w:val="bottom"/>
            <w:hideMark/>
          </w:tcPr>
          <w:p w14:paraId="184C18E0" w14:textId="0866F263"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w:t>
            </w:r>
          </w:p>
        </w:tc>
        <w:tc>
          <w:tcPr>
            <w:tcW w:w="624" w:type="pct"/>
            <w:tcBorders>
              <w:top w:val="nil"/>
              <w:left w:val="nil"/>
              <w:bottom w:val="nil"/>
              <w:right w:val="nil"/>
            </w:tcBorders>
            <w:shd w:val="clear" w:color="auto" w:fill="auto"/>
            <w:noWrap/>
            <w:vAlign w:val="bottom"/>
            <w:hideMark/>
          </w:tcPr>
          <w:p w14:paraId="3A630E62" w14:textId="3262A2AE"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9</w:t>
            </w:r>
          </w:p>
        </w:tc>
      </w:tr>
      <w:tr w:rsidR="00797330" w:rsidRPr="00797330" w14:paraId="61F166B7" w14:textId="77777777" w:rsidTr="00797330">
        <w:trPr>
          <w:trHeight w:val="335"/>
        </w:trPr>
        <w:tc>
          <w:tcPr>
            <w:tcW w:w="1492" w:type="pct"/>
            <w:vAlign w:val="bottom"/>
          </w:tcPr>
          <w:p w14:paraId="773CD073"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Emergency &amp; disaster mngt</w:t>
            </w:r>
          </w:p>
        </w:tc>
        <w:tc>
          <w:tcPr>
            <w:tcW w:w="589" w:type="pct"/>
            <w:tcBorders>
              <w:top w:val="nil"/>
              <w:left w:val="nil"/>
              <w:bottom w:val="nil"/>
              <w:right w:val="nil"/>
            </w:tcBorders>
            <w:shd w:val="clear" w:color="auto" w:fill="auto"/>
            <w:noWrap/>
            <w:vAlign w:val="bottom"/>
            <w:hideMark/>
          </w:tcPr>
          <w:p w14:paraId="7315CB4D" w14:textId="7D46DC95"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18</w:t>
            </w:r>
          </w:p>
        </w:tc>
        <w:tc>
          <w:tcPr>
            <w:tcW w:w="549" w:type="pct"/>
            <w:tcBorders>
              <w:top w:val="nil"/>
              <w:left w:val="nil"/>
              <w:bottom w:val="nil"/>
              <w:right w:val="nil"/>
            </w:tcBorders>
            <w:shd w:val="clear" w:color="auto" w:fill="auto"/>
            <w:noWrap/>
            <w:vAlign w:val="bottom"/>
            <w:hideMark/>
          </w:tcPr>
          <w:p w14:paraId="26254F2C" w14:textId="06255240"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39</w:t>
            </w:r>
          </w:p>
        </w:tc>
        <w:tc>
          <w:tcPr>
            <w:tcW w:w="574" w:type="pct"/>
            <w:tcBorders>
              <w:top w:val="nil"/>
              <w:left w:val="nil"/>
              <w:bottom w:val="nil"/>
              <w:right w:val="nil"/>
            </w:tcBorders>
            <w:shd w:val="clear" w:color="auto" w:fill="auto"/>
            <w:noWrap/>
            <w:vAlign w:val="bottom"/>
            <w:hideMark/>
          </w:tcPr>
          <w:p w14:paraId="005B0AC1" w14:textId="511A8979"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19</w:t>
            </w:r>
          </w:p>
        </w:tc>
        <w:tc>
          <w:tcPr>
            <w:tcW w:w="523" w:type="pct"/>
            <w:tcBorders>
              <w:top w:val="nil"/>
              <w:left w:val="nil"/>
              <w:bottom w:val="nil"/>
              <w:right w:val="nil"/>
            </w:tcBorders>
            <w:shd w:val="clear" w:color="auto" w:fill="auto"/>
            <w:noWrap/>
            <w:vAlign w:val="bottom"/>
            <w:hideMark/>
          </w:tcPr>
          <w:p w14:paraId="3FB83154" w14:textId="0BE275B0"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4</w:t>
            </w:r>
          </w:p>
        </w:tc>
        <w:tc>
          <w:tcPr>
            <w:tcW w:w="648" w:type="pct"/>
            <w:tcBorders>
              <w:top w:val="nil"/>
              <w:left w:val="nil"/>
              <w:bottom w:val="nil"/>
              <w:right w:val="nil"/>
            </w:tcBorders>
            <w:shd w:val="clear" w:color="auto" w:fill="auto"/>
            <w:noWrap/>
            <w:vAlign w:val="bottom"/>
            <w:hideMark/>
          </w:tcPr>
          <w:p w14:paraId="18494B98" w14:textId="16EA9CAF"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w:t>
            </w:r>
          </w:p>
        </w:tc>
        <w:tc>
          <w:tcPr>
            <w:tcW w:w="624" w:type="pct"/>
            <w:tcBorders>
              <w:top w:val="nil"/>
              <w:left w:val="nil"/>
              <w:bottom w:val="nil"/>
              <w:right w:val="nil"/>
            </w:tcBorders>
            <w:shd w:val="clear" w:color="auto" w:fill="auto"/>
            <w:noWrap/>
            <w:vAlign w:val="bottom"/>
            <w:hideMark/>
          </w:tcPr>
          <w:p w14:paraId="4EE5D38B" w14:textId="56B6EDDF"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18</w:t>
            </w:r>
          </w:p>
        </w:tc>
      </w:tr>
      <w:tr w:rsidR="00797330" w:rsidRPr="00797330" w14:paraId="4FE8409B" w14:textId="77777777" w:rsidTr="00797330">
        <w:trPr>
          <w:trHeight w:hRule="exact" w:val="335"/>
        </w:trPr>
        <w:tc>
          <w:tcPr>
            <w:tcW w:w="1492" w:type="pct"/>
            <w:vAlign w:val="bottom"/>
          </w:tcPr>
          <w:p w14:paraId="04FE77EA"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Enforcement of local laws</w:t>
            </w:r>
          </w:p>
        </w:tc>
        <w:tc>
          <w:tcPr>
            <w:tcW w:w="589" w:type="pct"/>
            <w:tcBorders>
              <w:top w:val="nil"/>
              <w:left w:val="nil"/>
              <w:bottom w:val="nil"/>
              <w:right w:val="nil"/>
            </w:tcBorders>
            <w:shd w:val="clear" w:color="auto" w:fill="auto"/>
            <w:noWrap/>
            <w:vAlign w:val="bottom"/>
            <w:hideMark/>
          </w:tcPr>
          <w:p w14:paraId="314B0208" w14:textId="50FA8B5B"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12</w:t>
            </w:r>
          </w:p>
        </w:tc>
        <w:tc>
          <w:tcPr>
            <w:tcW w:w="549" w:type="pct"/>
            <w:tcBorders>
              <w:top w:val="nil"/>
              <w:left w:val="nil"/>
              <w:bottom w:val="nil"/>
              <w:right w:val="nil"/>
            </w:tcBorders>
            <w:shd w:val="clear" w:color="auto" w:fill="auto"/>
            <w:noWrap/>
            <w:vAlign w:val="bottom"/>
            <w:hideMark/>
          </w:tcPr>
          <w:p w14:paraId="2599C553" w14:textId="245B9A6D"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39</w:t>
            </w:r>
          </w:p>
        </w:tc>
        <w:tc>
          <w:tcPr>
            <w:tcW w:w="574" w:type="pct"/>
            <w:tcBorders>
              <w:top w:val="nil"/>
              <w:left w:val="nil"/>
              <w:bottom w:val="nil"/>
              <w:right w:val="nil"/>
            </w:tcBorders>
            <w:shd w:val="clear" w:color="auto" w:fill="auto"/>
            <w:noWrap/>
            <w:vAlign w:val="bottom"/>
            <w:hideMark/>
          </w:tcPr>
          <w:p w14:paraId="1733C185" w14:textId="5B3E83A5"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25</w:t>
            </w:r>
          </w:p>
        </w:tc>
        <w:tc>
          <w:tcPr>
            <w:tcW w:w="523" w:type="pct"/>
            <w:tcBorders>
              <w:top w:val="nil"/>
              <w:left w:val="nil"/>
              <w:bottom w:val="nil"/>
              <w:right w:val="nil"/>
            </w:tcBorders>
            <w:shd w:val="clear" w:color="auto" w:fill="auto"/>
            <w:noWrap/>
            <w:vAlign w:val="bottom"/>
            <w:hideMark/>
          </w:tcPr>
          <w:p w14:paraId="3793BFEB" w14:textId="148B9F8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8</w:t>
            </w:r>
          </w:p>
        </w:tc>
        <w:tc>
          <w:tcPr>
            <w:tcW w:w="648" w:type="pct"/>
            <w:tcBorders>
              <w:top w:val="nil"/>
              <w:left w:val="nil"/>
              <w:bottom w:val="nil"/>
              <w:right w:val="nil"/>
            </w:tcBorders>
            <w:shd w:val="clear" w:color="auto" w:fill="auto"/>
            <w:noWrap/>
            <w:vAlign w:val="bottom"/>
            <w:hideMark/>
          </w:tcPr>
          <w:p w14:paraId="3A36617B" w14:textId="32765595"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w:t>
            </w:r>
          </w:p>
        </w:tc>
        <w:tc>
          <w:tcPr>
            <w:tcW w:w="624" w:type="pct"/>
            <w:tcBorders>
              <w:top w:val="nil"/>
              <w:left w:val="nil"/>
              <w:bottom w:val="nil"/>
              <w:right w:val="nil"/>
            </w:tcBorders>
            <w:shd w:val="clear" w:color="auto" w:fill="auto"/>
            <w:noWrap/>
            <w:vAlign w:val="bottom"/>
            <w:hideMark/>
          </w:tcPr>
          <w:p w14:paraId="53466D9F" w14:textId="13B34FE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12</w:t>
            </w:r>
          </w:p>
        </w:tc>
      </w:tr>
      <w:tr w:rsidR="00797330" w:rsidRPr="00797330" w14:paraId="3F334B73" w14:textId="77777777" w:rsidTr="00797330">
        <w:trPr>
          <w:trHeight w:hRule="exact" w:val="335"/>
        </w:trPr>
        <w:tc>
          <w:tcPr>
            <w:tcW w:w="1492" w:type="pct"/>
            <w:vAlign w:val="bottom"/>
          </w:tcPr>
          <w:p w14:paraId="1C035DF7"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 xml:space="preserve">Traffic management </w:t>
            </w:r>
          </w:p>
        </w:tc>
        <w:tc>
          <w:tcPr>
            <w:tcW w:w="589" w:type="pct"/>
            <w:tcBorders>
              <w:top w:val="nil"/>
              <w:left w:val="nil"/>
              <w:bottom w:val="nil"/>
              <w:right w:val="nil"/>
            </w:tcBorders>
            <w:shd w:val="clear" w:color="auto" w:fill="auto"/>
            <w:noWrap/>
            <w:vAlign w:val="bottom"/>
            <w:hideMark/>
          </w:tcPr>
          <w:p w14:paraId="48389689" w14:textId="4B8852B3"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12</w:t>
            </w:r>
          </w:p>
        </w:tc>
        <w:tc>
          <w:tcPr>
            <w:tcW w:w="549" w:type="pct"/>
            <w:tcBorders>
              <w:top w:val="nil"/>
              <w:left w:val="nil"/>
              <w:bottom w:val="nil"/>
              <w:right w:val="nil"/>
            </w:tcBorders>
            <w:shd w:val="clear" w:color="auto" w:fill="auto"/>
            <w:noWrap/>
            <w:vAlign w:val="bottom"/>
            <w:hideMark/>
          </w:tcPr>
          <w:p w14:paraId="3DF3DC63" w14:textId="7F04F98C"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37</w:t>
            </w:r>
          </w:p>
        </w:tc>
        <w:tc>
          <w:tcPr>
            <w:tcW w:w="574" w:type="pct"/>
            <w:tcBorders>
              <w:top w:val="nil"/>
              <w:left w:val="nil"/>
              <w:bottom w:val="nil"/>
              <w:right w:val="nil"/>
            </w:tcBorders>
            <w:shd w:val="clear" w:color="auto" w:fill="auto"/>
            <w:noWrap/>
            <w:vAlign w:val="bottom"/>
            <w:hideMark/>
          </w:tcPr>
          <w:p w14:paraId="4F5A9AE7" w14:textId="2DF8D7E9"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26</w:t>
            </w:r>
          </w:p>
        </w:tc>
        <w:tc>
          <w:tcPr>
            <w:tcW w:w="523" w:type="pct"/>
            <w:tcBorders>
              <w:top w:val="nil"/>
              <w:left w:val="nil"/>
              <w:bottom w:val="nil"/>
              <w:right w:val="nil"/>
            </w:tcBorders>
            <w:shd w:val="clear" w:color="auto" w:fill="auto"/>
            <w:noWrap/>
            <w:vAlign w:val="bottom"/>
            <w:hideMark/>
          </w:tcPr>
          <w:p w14:paraId="61F5810F" w14:textId="48910208"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11</w:t>
            </w:r>
          </w:p>
        </w:tc>
        <w:tc>
          <w:tcPr>
            <w:tcW w:w="648" w:type="pct"/>
            <w:tcBorders>
              <w:top w:val="nil"/>
              <w:left w:val="nil"/>
              <w:bottom w:val="nil"/>
              <w:right w:val="nil"/>
            </w:tcBorders>
            <w:shd w:val="clear" w:color="auto" w:fill="auto"/>
            <w:noWrap/>
            <w:vAlign w:val="bottom"/>
            <w:hideMark/>
          </w:tcPr>
          <w:p w14:paraId="226500EE" w14:textId="0C6E92E8"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w:t>
            </w:r>
          </w:p>
        </w:tc>
        <w:tc>
          <w:tcPr>
            <w:tcW w:w="624" w:type="pct"/>
            <w:tcBorders>
              <w:top w:val="nil"/>
              <w:left w:val="nil"/>
              <w:bottom w:val="nil"/>
              <w:right w:val="nil"/>
            </w:tcBorders>
            <w:shd w:val="clear" w:color="auto" w:fill="auto"/>
            <w:noWrap/>
            <w:vAlign w:val="bottom"/>
            <w:hideMark/>
          </w:tcPr>
          <w:p w14:paraId="17E17431" w14:textId="590BC864"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11</w:t>
            </w:r>
          </w:p>
        </w:tc>
      </w:tr>
      <w:tr w:rsidR="00797330" w:rsidRPr="00797330" w14:paraId="2E42CBEF" w14:textId="77777777" w:rsidTr="00797330">
        <w:trPr>
          <w:trHeight w:val="335"/>
        </w:trPr>
        <w:tc>
          <w:tcPr>
            <w:tcW w:w="1492" w:type="pct"/>
            <w:vAlign w:val="bottom"/>
          </w:tcPr>
          <w:p w14:paraId="2DE257D7"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 xml:space="preserve">Environmental sustainability </w:t>
            </w:r>
          </w:p>
        </w:tc>
        <w:tc>
          <w:tcPr>
            <w:tcW w:w="589" w:type="pct"/>
            <w:tcBorders>
              <w:top w:val="nil"/>
              <w:left w:val="nil"/>
              <w:bottom w:val="nil"/>
              <w:right w:val="nil"/>
            </w:tcBorders>
            <w:shd w:val="clear" w:color="auto" w:fill="auto"/>
            <w:noWrap/>
            <w:vAlign w:val="bottom"/>
            <w:hideMark/>
          </w:tcPr>
          <w:p w14:paraId="5F509D82" w14:textId="6AE1C908"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14</w:t>
            </w:r>
          </w:p>
        </w:tc>
        <w:tc>
          <w:tcPr>
            <w:tcW w:w="549" w:type="pct"/>
            <w:tcBorders>
              <w:top w:val="nil"/>
              <w:left w:val="nil"/>
              <w:bottom w:val="nil"/>
              <w:right w:val="nil"/>
            </w:tcBorders>
            <w:shd w:val="clear" w:color="auto" w:fill="auto"/>
            <w:noWrap/>
            <w:vAlign w:val="bottom"/>
            <w:hideMark/>
          </w:tcPr>
          <w:p w14:paraId="32B76C3A" w14:textId="1D29EAEC"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34</w:t>
            </w:r>
          </w:p>
        </w:tc>
        <w:tc>
          <w:tcPr>
            <w:tcW w:w="574" w:type="pct"/>
            <w:tcBorders>
              <w:top w:val="nil"/>
              <w:left w:val="nil"/>
              <w:bottom w:val="nil"/>
              <w:right w:val="nil"/>
            </w:tcBorders>
            <w:shd w:val="clear" w:color="auto" w:fill="auto"/>
            <w:noWrap/>
            <w:vAlign w:val="bottom"/>
            <w:hideMark/>
          </w:tcPr>
          <w:p w14:paraId="41BFCB68" w14:textId="0F5F2664"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28</w:t>
            </w:r>
          </w:p>
        </w:tc>
        <w:tc>
          <w:tcPr>
            <w:tcW w:w="523" w:type="pct"/>
            <w:tcBorders>
              <w:top w:val="nil"/>
              <w:left w:val="nil"/>
              <w:bottom w:val="nil"/>
              <w:right w:val="nil"/>
            </w:tcBorders>
            <w:shd w:val="clear" w:color="auto" w:fill="auto"/>
            <w:noWrap/>
            <w:vAlign w:val="bottom"/>
            <w:hideMark/>
          </w:tcPr>
          <w:p w14:paraId="75EB228E" w14:textId="3C0B0D18"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14</w:t>
            </w:r>
          </w:p>
        </w:tc>
        <w:tc>
          <w:tcPr>
            <w:tcW w:w="648" w:type="pct"/>
            <w:tcBorders>
              <w:top w:val="nil"/>
              <w:left w:val="nil"/>
              <w:bottom w:val="nil"/>
              <w:right w:val="nil"/>
            </w:tcBorders>
            <w:shd w:val="clear" w:color="auto" w:fill="auto"/>
            <w:noWrap/>
            <w:vAlign w:val="bottom"/>
            <w:hideMark/>
          </w:tcPr>
          <w:p w14:paraId="58999041" w14:textId="5F70B416"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7</w:t>
            </w:r>
          </w:p>
        </w:tc>
        <w:tc>
          <w:tcPr>
            <w:tcW w:w="624" w:type="pct"/>
            <w:tcBorders>
              <w:top w:val="nil"/>
              <w:left w:val="nil"/>
              <w:bottom w:val="nil"/>
              <w:right w:val="nil"/>
            </w:tcBorders>
            <w:shd w:val="clear" w:color="auto" w:fill="auto"/>
            <w:noWrap/>
            <w:vAlign w:val="bottom"/>
            <w:hideMark/>
          </w:tcPr>
          <w:p w14:paraId="163FF265" w14:textId="4AA0CBBC"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w:t>
            </w:r>
          </w:p>
        </w:tc>
      </w:tr>
      <w:tr w:rsidR="00797330" w:rsidRPr="00797330" w14:paraId="3B5C3F9F" w14:textId="77777777" w:rsidTr="00797330">
        <w:trPr>
          <w:trHeight w:hRule="exact" w:val="335"/>
        </w:trPr>
        <w:tc>
          <w:tcPr>
            <w:tcW w:w="1492" w:type="pct"/>
            <w:vAlign w:val="bottom"/>
          </w:tcPr>
          <w:p w14:paraId="53964EFD"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 xml:space="preserve">Informing the community </w:t>
            </w:r>
          </w:p>
        </w:tc>
        <w:tc>
          <w:tcPr>
            <w:tcW w:w="589" w:type="pct"/>
            <w:tcBorders>
              <w:top w:val="nil"/>
              <w:left w:val="nil"/>
              <w:bottom w:val="nil"/>
              <w:right w:val="nil"/>
            </w:tcBorders>
            <w:shd w:val="clear" w:color="auto" w:fill="auto"/>
            <w:noWrap/>
            <w:vAlign w:val="bottom"/>
            <w:hideMark/>
          </w:tcPr>
          <w:p w14:paraId="48611E78" w14:textId="523E00ED"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11</w:t>
            </w:r>
          </w:p>
        </w:tc>
        <w:tc>
          <w:tcPr>
            <w:tcW w:w="549" w:type="pct"/>
            <w:tcBorders>
              <w:top w:val="nil"/>
              <w:left w:val="nil"/>
              <w:bottom w:val="nil"/>
              <w:right w:val="nil"/>
            </w:tcBorders>
            <w:shd w:val="clear" w:color="auto" w:fill="auto"/>
            <w:noWrap/>
            <w:vAlign w:val="bottom"/>
            <w:hideMark/>
          </w:tcPr>
          <w:p w14:paraId="50DAC446" w14:textId="0155BC5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36</w:t>
            </w:r>
          </w:p>
        </w:tc>
        <w:tc>
          <w:tcPr>
            <w:tcW w:w="574" w:type="pct"/>
            <w:tcBorders>
              <w:top w:val="nil"/>
              <w:left w:val="nil"/>
              <w:bottom w:val="nil"/>
              <w:right w:val="nil"/>
            </w:tcBorders>
            <w:shd w:val="clear" w:color="auto" w:fill="auto"/>
            <w:noWrap/>
            <w:vAlign w:val="bottom"/>
            <w:hideMark/>
          </w:tcPr>
          <w:p w14:paraId="73A893BC" w14:textId="5FCB30DD"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31</w:t>
            </w:r>
          </w:p>
        </w:tc>
        <w:tc>
          <w:tcPr>
            <w:tcW w:w="523" w:type="pct"/>
            <w:tcBorders>
              <w:top w:val="nil"/>
              <w:left w:val="nil"/>
              <w:bottom w:val="nil"/>
              <w:right w:val="nil"/>
            </w:tcBorders>
            <w:shd w:val="clear" w:color="auto" w:fill="auto"/>
            <w:noWrap/>
            <w:vAlign w:val="bottom"/>
            <w:hideMark/>
          </w:tcPr>
          <w:p w14:paraId="25387920" w14:textId="58A9CCFB"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13</w:t>
            </w:r>
          </w:p>
        </w:tc>
        <w:tc>
          <w:tcPr>
            <w:tcW w:w="648" w:type="pct"/>
            <w:tcBorders>
              <w:top w:val="nil"/>
              <w:left w:val="nil"/>
              <w:bottom w:val="nil"/>
              <w:right w:val="nil"/>
            </w:tcBorders>
            <w:shd w:val="clear" w:color="auto" w:fill="auto"/>
            <w:noWrap/>
            <w:vAlign w:val="bottom"/>
            <w:hideMark/>
          </w:tcPr>
          <w:p w14:paraId="028B94C6" w14:textId="2B892A59"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5</w:t>
            </w:r>
          </w:p>
        </w:tc>
        <w:tc>
          <w:tcPr>
            <w:tcW w:w="624" w:type="pct"/>
            <w:tcBorders>
              <w:top w:val="nil"/>
              <w:left w:val="nil"/>
              <w:bottom w:val="nil"/>
              <w:right w:val="nil"/>
            </w:tcBorders>
            <w:shd w:val="clear" w:color="auto" w:fill="auto"/>
            <w:noWrap/>
            <w:vAlign w:val="bottom"/>
            <w:hideMark/>
          </w:tcPr>
          <w:p w14:paraId="3FD722BB" w14:textId="1BD2FD0B"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w:t>
            </w:r>
          </w:p>
        </w:tc>
      </w:tr>
      <w:tr w:rsidR="00797330" w:rsidRPr="00797330" w14:paraId="13BA8D93" w14:textId="77777777" w:rsidTr="00797330">
        <w:trPr>
          <w:trHeight w:hRule="exact" w:val="335"/>
        </w:trPr>
        <w:tc>
          <w:tcPr>
            <w:tcW w:w="1492" w:type="pct"/>
            <w:vAlign w:val="bottom"/>
          </w:tcPr>
          <w:p w14:paraId="5D017F84"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Tourism development</w:t>
            </w:r>
          </w:p>
        </w:tc>
        <w:tc>
          <w:tcPr>
            <w:tcW w:w="589" w:type="pct"/>
            <w:tcBorders>
              <w:top w:val="nil"/>
              <w:left w:val="nil"/>
              <w:bottom w:val="nil"/>
              <w:right w:val="nil"/>
            </w:tcBorders>
            <w:shd w:val="clear" w:color="auto" w:fill="auto"/>
            <w:noWrap/>
            <w:vAlign w:val="bottom"/>
            <w:hideMark/>
          </w:tcPr>
          <w:p w14:paraId="1D85D31B" w14:textId="73139592"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10</w:t>
            </w:r>
          </w:p>
        </w:tc>
        <w:tc>
          <w:tcPr>
            <w:tcW w:w="549" w:type="pct"/>
            <w:tcBorders>
              <w:top w:val="nil"/>
              <w:left w:val="nil"/>
              <w:bottom w:val="nil"/>
              <w:right w:val="nil"/>
            </w:tcBorders>
            <w:shd w:val="clear" w:color="auto" w:fill="auto"/>
            <w:noWrap/>
            <w:vAlign w:val="bottom"/>
            <w:hideMark/>
          </w:tcPr>
          <w:p w14:paraId="320078B8" w14:textId="1E9455C1"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37</w:t>
            </w:r>
          </w:p>
        </w:tc>
        <w:tc>
          <w:tcPr>
            <w:tcW w:w="574" w:type="pct"/>
            <w:tcBorders>
              <w:top w:val="nil"/>
              <w:left w:val="nil"/>
              <w:bottom w:val="nil"/>
              <w:right w:val="nil"/>
            </w:tcBorders>
            <w:shd w:val="clear" w:color="auto" w:fill="auto"/>
            <w:noWrap/>
            <w:vAlign w:val="bottom"/>
            <w:hideMark/>
          </w:tcPr>
          <w:p w14:paraId="5723F060" w14:textId="1B556184"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30</w:t>
            </w:r>
          </w:p>
        </w:tc>
        <w:tc>
          <w:tcPr>
            <w:tcW w:w="523" w:type="pct"/>
            <w:tcBorders>
              <w:top w:val="nil"/>
              <w:left w:val="nil"/>
              <w:bottom w:val="nil"/>
              <w:right w:val="nil"/>
            </w:tcBorders>
            <w:shd w:val="clear" w:color="auto" w:fill="auto"/>
            <w:noWrap/>
            <w:vAlign w:val="bottom"/>
            <w:hideMark/>
          </w:tcPr>
          <w:p w14:paraId="18C9824C" w14:textId="27677366"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8</w:t>
            </w:r>
          </w:p>
        </w:tc>
        <w:tc>
          <w:tcPr>
            <w:tcW w:w="648" w:type="pct"/>
            <w:tcBorders>
              <w:top w:val="nil"/>
              <w:left w:val="nil"/>
              <w:bottom w:val="nil"/>
              <w:right w:val="nil"/>
            </w:tcBorders>
            <w:shd w:val="clear" w:color="auto" w:fill="auto"/>
            <w:noWrap/>
            <w:vAlign w:val="bottom"/>
            <w:hideMark/>
          </w:tcPr>
          <w:p w14:paraId="059854E9" w14:textId="3DAAF25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w:t>
            </w:r>
          </w:p>
        </w:tc>
        <w:tc>
          <w:tcPr>
            <w:tcW w:w="624" w:type="pct"/>
            <w:tcBorders>
              <w:top w:val="nil"/>
              <w:left w:val="nil"/>
              <w:bottom w:val="nil"/>
              <w:right w:val="nil"/>
            </w:tcBorders>
            <w:shd w:val="clear" w:color="auto" w:fill="auto"/>
            <w:noWrap/>
            <w:vAlign w:val="bottom"/>
            <w:hideMark/>
          </w:tcPr>
          <w:p w14:paraId="3FFE2412" w14:textId="775054A5"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12</w:t>
            </w:r>
          </w:p>
        </w:tc>
      </w:tr>
      <w:tr w:rsidR="00797330" w:rsidRPr="00797330" w14:paraId="7C2BAFFC" w14:textId="77777777" w:rsidTr="00797330">
        <w:trPr>
          <w:trHeight w:hRule="exact" w:val="335"/>
        </w:trPr>
        <w:tc>
          <w:tcPr>
            <w:tcW w:w="1492" w:type="pct"/>
            <w:vAlign w:val="bottom"/>
          </w:tcPr>
          <w:p w14:paraId="76D5FB5E"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Local streets &amp; footpaths</w:t>
            </w:r>
          </w:p>
        </w:tc>
        <w:tc>
          <w:tcPr>
            <w:tcW w:w="589" w:type="pct"/>
            <w:tcBorders>
              <w:top w:val="nil"/>
              <w:left w:val="nil"/>
              <w:bottom w:val="nil"/>
              <w:right w:val="nil"/>
            </w:tcBorders>
            <w:shd w:val="clear" w:color="auto" w:fill="auto"/>
            <w:noWrap/>
            <w:vAlign w:val="bottom"/>
            <w:hideMark/>
          </w:tcPr>
          <w:p w14:paraId="0A19437B" w14:textId="39DD7EBD"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10</w:t>
            </w:r>
          </w:p>
        </w:tc>
        <w:tc>
          <w:tcPr>
            <w:tcW w:w="549" w:type="pct"/>
            <w:tcBorders>
              <w:top w:val="nil"/>
              <w:left w:val="nil"/>
              <w:bottom w:val="nil"/>
              <w:right w:val="nil"/>
            </w:tcBorders>
            <w:shd w:val="clear" w:color="auto" w:fill="auto"/>
            <w:noWrap/>
            <w:vAlign w:val="bottom"/>
            <w:hideMark/>
          </w:tcPr>
          <w:p w14:paraId="063E82C1" w14:textId="0A322534"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36</w:t>
            </w:r>
          </w:p>
        </w:tc>
        <w:tc>
          <w:tcPr>
            <w:tcW w:w="574" w:type="pct"/>
            <w:tcBorders>
              <w:top w:val="nil"/>
              <w:left w:val="nil"/>
              <w:bottom w:val="nil"/>
              <w:right w:val="nil"/>
            </w:tcBorders>
            <w:shd w:val="clear" w:color="auto" w:fill="auto"/>
            <w:noWrap/>
            <w:vAlign w:val="bottom"/>
            <w:hideMark/>
          </w:tcPr>
          <w:p w14:paraId="272ADB04" w14:textId="2077893A"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30</w:t>
            </w:r>
          </w:p>
        </w:tc>
        <w:tc>
          <w:tcPr>
            <w:tcW w:w="523" w:type="pct"/>
            <w:tcBorders>
              <w:top w:val="nil"/>
              <w:left w:val="nil"/>
              <w:bottom w:val="nil"/>
              <w:right w:val="nil"/>
            </w:tcBorders>
            <w:shd w:val="clear" w:color="auto" w:fill="auto"/>
            <w:noWrap/>
            <w:vAlign w:val="bottom"/>
            <w:hideMark/>
          </w:tcPr>
          <w:p w14:paraId="3220E512" w14:textId="14E6C43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15</w:t>
            </w:r>
          </w:p>
        </w:tc>
        <w:tc>
          <w:tcPr>
            <w:tcW w:w="648" w:type="pct"/>
            <w:tcBorders>
              <w:top w:val="nil"/>
              <w:left w:val="nil"/>
              <w:bottom w:val="nil"/>
              <w:right w:val="nil"/>
            </w:tcBorders>
            <w:shd w:val="clear" w:color="auto" w:fill="auto"/>
            <w:noWrap/>
            <w:vAlign w:val="bottom"/>
            <w:hideMark/>
          </w:tcPr>
          <w:p w14:paraId="3300BB5B" w14:textId="10F3B039"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7</w:t>
            </w:r>
          </w:p>
        </w:tc>
        <w:tc>
          <w:tcPr>
            <w:tcW w:w="624" w:type="pct"/>
            <w:tcBorders>
              <w:top w:val="nil"/>
              <w:left w:val="nil"/>
              <w:bottom w:val="nil"/>
              <w:right w:val="nil"/>
            </w:tcBorders>
            <w:shd w:val="clear" w:color="auto" w:fill="auto"/>
            <w:noWrap/>
            <w:vAlign w:val="bottom"/>
            <w:hideMark/>
          </w:tcPr>
          <w:p w14:paraId="3E206767" w14:textId="224D06DA"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w:t>
            </w:r>
          </w:p>
        </w:tc>
      </w:tr>
      <w:tr w:rsidR="00797330" w:rsidRPr="00797330" w14:paraId="1CF6679D" w14:textId="77777777" w:rsidTr="00797330">
        <w:trPr>
          <w:trHeight w:hRule="exact" w:val="335"/>
        </w:trPr>
        <w:tc>
          <w:tcPr>
            <w:tcW w:w="1492" w:type="pct"/>
            <w:vAlign w:val="bottom"/>
          </w:tcPr>
          <w:p w14:paraId="330B4105"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 xml:space="preserve">Elderly support services </w:t>
            </w:r>
          </w:p>
        </w:tc>
        <w:tc>
          <w:tcPr>
            <w:tcW w:w="589" w:type="pct"/>
            <w:tcBorders>
              <w:top w:val="nil"/>
              <w:left w:val="nil"/>
              <w:bottom w:val="nil"/>
              <w:right w:val="nil"/>
            </w:tcBorders>
            <w:shd w:val="clear" w:color="auto" w:fill="auto"/>
            <w:noWrap/>
            <w:vAlign w:val="bottom"/>
            <w:hideMark/>
          </w:tcPr>
          <w:p w14:paraId="51CA3B00" w14:textId="7D1E6CE9"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14</w:t>
            </w:r>
          </w:p>
        </w:tc>
        <w:tc>
          <w:tcPr>
            <w:tcW w:w="549" w:type="pct"/>
            <w:tcBorders>
              <w:top w:val="nil"/>
              <w:left w:val="nil"/>
              <w:bottom w:val="nil"/>
              <w:right w:val="nil"/>
            </w:tcBorders>
            <w:shd w:val="clear" w:color="auto" w:fill="auto"/>
            <w:noWrap/>
            <w:vAlign w:val="bottom"/>
            <w:hideMark/>
          </w:tcPr>
          <w:p w14:paraId="56465533" w14:textId="5EC7F406"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32</w:t>
            </w:r>
          </w:p>
        </w:tc>
        <w:tc>
          <w:tcPr>
            <w:tcW w:w="574" w:type="pct"/>
            <w:tcBorders>
              <w:top w:val="nil"/>
              <w:left w:val="nil"/>
              <w:bottom w:val="nil"/>
              <w:right w:val="nil"/>
            </w:tcBorders>
            <w:shd w:val="clear" w:color="auto" w:fill="auto"/>
            <w:noWrap/>
            <w:vAlign w:val="bottom"/>
            <w:hideMark/>
          </w:tcPr>
          <w:p w14:paraId="633F7C70" w14:textId="13E4D4FE"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19</w:t>
            </w:r>
          </w:p>
        </w:tc>
        <w:tc>
          <w:tcPr>
            <w:tcW w:w="523" w:type="pct"/>
            <w:tcBorders>
              <w:top w:val="nil"/>
              <w:left w:val="nil"/>
              <w:bottom w:val="nil"/>
              <w:right w:val="nil"/>
            </w:tcBorders>
            <w:shd w:val="clear" w:color="auto" w:fill="auto"/>
            <w:noWrap/>
            <w:vAlign w:val="bottom"/>
            <w:hideMark/>
          </w:tcPr>
          <w:p w14:paraId="1595B8A5" w14:textId="44C893BC"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5</w:t>
            </w:r>
          </w:p>
        </w:tc>
        <w:tc>
          <w:tcPr>
            <w:tcW w:w="648" w:type="pct"/>
            <w:tcBorders>
              <w:top w:val="nil"/>
              <w:left w:val="nil"/>
              <w:bottom w:val="nil"/>
              <w:right w:val="nil"/>
            </w:tcBorders>
            <w:shd w:val="clear" w:color="auto" w:fill="auto"/>
            <w:noWrap/>
            <w:vAlign w:val="bottom"/>
            <w:hideMark/>
          </w:tcPr>
          <w:p w14:paraId="2BD95142" w14:textId="54133B8C"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w:t>
            </w:r>
          </w:p>
        </w:tc>
        <w:tc>
          <w:tcPr>
            <w:tcW w:w="624" w:type="pct"/>
            <w:tcBorders>
              <w:top w:val="nil"/>
              <w:left w:val="nil"/>
              <w:bottom w:val="nil"/>
              <w:right w:val="nil"/>
            </w:tcBorders>
            <w:shd w:val="clear" w:color="auto" w:fill="auto"/>
            <w:noWrap/>
            <w:vAlign w:val="bottom"/>
            <w:hideMark/>
          </w:tcPr>
          <w:p w14:paraId="4B0F171C" w14:textId="39693AFB"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29</w:t>
            </w:r>
          </w:p>
        </w:tc>
      </w:tr>
      <w:tr w:rsidR="00797330" w:rsidRPr="00797330" w14:paraId="7BDE43B1" w14:textId="77777777" w:rsidTr="00797330">
        <w:trPr>
          <w:trHeight w:val="335"/>
        </w:trPr>
        <w:tc>
          <w:tcPr>
            <w:tcW w:w="1492" w:type="pct"/>
            <w:vAlign w:val="bottom"/>
          </w:tcPr>
          <w:p w14:paraId="33F1AEBA"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Bus/community dev./tourism</w:t>
            </w:r>
          </w:p>
        </w:tc>
        <w:tc>
          <w:tcPr>
            <w:tcW w:w="589" w:type="pct"/>
            <w:tcBorders>
              <w:top w:val="nil"/>
              <w:left w:val="nil"/>
              <w:bottom w:val="nil"/>
              <w:right w:val="nil"/>
            </w:tcBorders>
            <w:shd w:val="clear" w:color="auto" w:fill="auto"/>
            <w:noWrap/>
            <w:vAlign w:val="bottom"/>
            <w:hideMark/>
          </w:tcPr>
          <w:p w14:paraId="59C8F45A" w14:textId="0266B4DD"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9</w:t>
            </w:r>
          </w:p>
        </w:tc>
        <w:tc>
          <w:tcPr>
            <w:tcW w:w="549" w:type="pct"/>
            <w:tcBorders>
              <w:top w:val="nil"/>
              <w:left w:val="nil"/>
              <w:bottom w:val="nil"/>
              <w:right w:val="nil"/>
            </w:tcBorders>
            <w:shd w:val="clear" w:color="auto" w:fill="auto"/>
            <w:noWrap/>
            <w:vAlign w:val="bottom"/>
            <w:hideMark/>
          </w:tcPr>
          <w:p w14:paraId="0D531849" w14:textId="4A817E53"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35</w:t>
            </w:r>
          </w:p>
        </w:tc>
        <w:tc>
          <w:tcPr>
            <w:tcW w:w="574" w:type="pct"/>
            <w:tcBorders>
              <w:top w:val="nil"/>
              <w:left w:val="nil"/>
              <w:bottom w:val="nil"/>
              <w:right w:val="nil"/>
            </w:tcBorders>
            <w:shd w:val="clear" w:color="auto" w:fill="auto"/>
            <w:noWrap/>
            <w:vAlign w:val="bottom"/>
            <w:hideMark/>
          </w:tcPr>
          <w:p w14:paraId="47D75819" w14:textId="4DCB0D63"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31</w:t>
            </w:r>
          </w:p>
        </w:tc>
        <w:tc>
          <w:tcPr>
            <w:tcW w:w="523" w:type="pct"/>
            <w:tcBorders>
              <w:top w:val="nil"/>
              <w:left w:val="nil"/>
              <w:bottom w:val="nil"/>
              <w:right w:val="nil"/>
            </w:tcBorders>
            <w:shd w:val="clear" w:color="auto" w:fill="auto"/>
            <w:noWrap/>
            <w:vAlign w:val="bottom"/>
            <w:hideMark/>
          </w:tcPr>
          <w:p w14:paraId="2B5B9E09" w14:textId="41E6C53D"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15</w:t>
            </w:r>
          </w:p>
        </w:tc>
        <w:tc>
          <w:tcPr>
            <w:tcW w:w="648" w:type="pct"/>
            <w:tcBorders>
              <w:top w:val="nil"/>
              <w:left w:val="nil"/>
              <w:bottom w:val="nil"/>
              <w:right w:val="nil"/>
            </w:tcBorders>
            <w:shd w:val="clear" w:color="auto" w:fill="auto"/>
            <w:noWrap/>
            <w:vAlign w:val="bottom"/>
            <w:hideMark/>
          </w:tcPr>
          <w:p w14:paraId="74CA88C5" w14:textId="4E45FCD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8</w:t>
            </w:r>
          </w:p>
        </w:tc>
        <w:tc>
          <w:tcPr>
            <w:tcW w:w="624" w:type="pct"/>
            <w:tcBorders>
              <w:top w:val="nil"/>
              <w:left w:val="nil"/>
              <w:bottom w:val="nil"/>
              <w:right w:val="nil"/>
            </w:tcBorders>
            <w:shd w:val="clear" w:color="auto" w:fill="auto"/>
            <w:noWrap/>
            <w:vAlign w:val="bottom"/>
            <w:hideMark/>
          </w:tcPr>
          <w:p w14:paraId="18EDF50A" w14:textId="4D773135"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w:t>
            </w:r>
          </w:p>
        </w:tc>
      </w:tr>
      <w:tr w:rsidR="00797330" w:rsidRPr="00797330" w14:paraId="1421604B" w14:textId="77777777" w:rsidTr="00797330">
        <w:trPr>
          <w:trHeight w:hRule="exact" w:val="335"/>
        </w:trPr>
        <w:tc>
          <w:tcPr>
            <w:tcW w:w="1492" w:type="pct"/>
            <w:vAlign w:val="bottom"/>
          </w:tcPr>
          <w:p w14:paraId="18D7CCF2"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 xml:space="preserve">Sealed local roads </w:t>
            </w:r>
          </w:p>
        </w:tc>
        <w:tc>
          <w:tcPr>
            <w:tcW w:w="589" w:type="pct"/>
            <w:tcBorders>
              <w:top w:val="nil"/>
              <w:left w:val="nil"/>
              <w:bottom w:val="nil"/>
              <w:right w:val="nil"/>
            </w:tcBorders>
            <w:shd w:val="clear" w:color="auto" w:fill="auto"/>
            <w:noWrap/>
            <w:vAlign w:val="bottom"/>
            <w:hideMark/>
          </w:tcPr>
          <w:p w14:paraId="29DE2C45" w14:textId="6B2903DE"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10</w:t>
            </w:r>
          </w:p>
        </w:tc>
        <w:tc>
          <w:tcPr>
            <w:tcW w:w="549" w:type="pct"/>
            <w:tcBorders>
              <w:top w:val="nil"/>
              <w:left w:val="nil"/>
              <w:bottom w:val="nil"/>
              <w:right w:val="nil"/>
            </w:tcBorders>
            <w:shd w:val="clear" w:color="auto" w:fill="auto"/>
            <w:noWrap/>
            <w:vAlign w:val="bottom"/>
            <w:hideMark/>
          </w:tcPr>
          <w:p w14:paraId="4B550A10" w14:textId="7E6DA3BC"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33</w:t>
            </w:r>
          </w:p>
        </w:tc>
        <w:tc>
          <w:tcPr>
            <w:tcW w:w="574" w:type="pct"/>
            <w:tcBorders>
              <w:top w:val="nil"/>
              <w:left w:val="nil"/>
              <w:bottom w:val="nil"/>
              <w:right w:val="nil"/>
            </w:tcBorders>
            <w:shd w:val="clear" w:color="auto" w:fill="auto"/>
            <w:noWrap/>
            <w:vAlign w:val="bottom"/>
            <w:hideMark/>
          </w:tcPr>
          <w:p w14:paraId="186FEE18" w14:textId="67AA1B96"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31</w:t>
            </w:r>
          </w:p>
        </w:tc>
        <w:tc>
          <w:tcPr>
            <w:tcW w:w="523" w:type="pct"/>
            <w:tcBorders>
              <w:top w:val="nil"/>
              <w:left w:val="nil"/>
              <w:bottom w:val="nil"/>
              <w:right w:val="nil"/>
            </w:tcBorders>
            <w:shd w:val="clear" w:color="auto" w:fill="auto"/>
            <w:noWrap/>
            <w:vAlign w:val="bottom"/>
            <w:hideMark/>
          </w:tcPr>
          <w:p w14:paraId="190DBFE0" w14:textId="5A0CAA30"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10</w:t>
            </w:r>
          </w:p>
        </w:tc>
        <w:tc>
          <w:tcPr>
            <w:tcW w:w="648" w:type="pct"/>
            <w:tcBorders>
              <w:top w:val="nil"/>
              <w:left w:val="nil"/>
              <w:bottom w:val="nil"/>
              <w:right w:val="nil"/>
            </w:tcBorders>
            <w:shd w:val="clear" w:color="auto" w:fill="auto"/>
            <w:noWrap/>
            <w:vAlign w:val="bottom"/>
            <w:hideMark/>
          </w:tcPr>
          <w:p w14:paraId="3F86ADD8" w14:textId="52602154"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4</w:t>
            </w:r>
          </w:p>
        </w:tc>
        <w:tc>
          <w:tcPr>
            <w:tcW w:w="624" w:type="pct"/>
            <w:tcBorders>
              <w:top w:val="nil"/>
              <w:left w:val="nil"/>
              <w:bottom w:val="nil"/>
              <w:right w:val="nil"/>
            </w:tcBorders>
            <w:shd w:val="clear" w:color="auto" w:fill="auto"/>
            <w:noWrap/>
            <w:vAlign w:val="bottom"/>
            <w:hideMark/>
          </w:tcPr>
          <w:p w14:paraId="2CC81D86" w14:textId="01AC0CC2"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12</w:t>
            </w:r>
          </w:p>
        </w:tc>
      </w:tr>
      <w:tr w:rsidR="00797330" w:rsidRPr="00797330" w14:paraId="7BADE1BD" w14:textId="77777777" w:rsidTr="00797330">
        <w:trPr>
          <w:trHeight w:hRule="exact" w:val="335"/>
        </w:trPr>
        <w:tc>
          <w:tcPr>
            <w:tcW w:w="1492" w:type="pct"/>
            <w:vAlign w:val="bottom"/>
          </w:tcPr>
          <w:p w14:paraId="5F77E314"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 xml:space="preserve">Parking facilities </w:t>
            </w:r>
          </w:p>
        </w:tc>
        <w:tc>
          <w:tcPr>
            <w:tcW w:w="589" w:type="pct"/>
            <w:tcBorders>
              <w:top w:val="nil"/>
              <w:left w:val="nil"/>
              <w:bottom w:val="nil"/>
              <w:right w:val="nil"/>
            </w:tcBorders>
            <w:shd w:val="clear" w:color="auto" w:fill="auto"/>
            <w:noWrap/>
            <w:vAlign w:val="bottom"/>
            <w:hideMark/>
          </w:tcPr>
          <w:p w14:paraId="154F5B32" w14:textId="733A5A15"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10</w:t>
            </w:r>
          </w:p>
        </w:tc>
        <w:tc>
          <w:tcPr>
            <w:tcW w:w="549" w:type="pct"/>
            <w:tcBorders>
              <w:top w:val="nil"/>
              <w:left w:val="nil"/>
              <w:bottom w:val="nil"/>
              <w:right w:val="nil"/>
            </w:tcBorders>
            <w:shd w:val="clear" w:color="auto" w:fill="auto"/>
            <w:noWrap/>
            <w:vAlign w:val="bottom"/>
            <w:hideMark/>
          </w:tcPr>
          <w:p w14:paraId="206A5A58" w14:textId="07C823C5"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34</w:t>
            </w:r>
          </w:p>
        </w:tc>
        <w:tc>
          <w:tcPr>
            <w:tcW w:w="574" w:type="pct"/>
            <w:tcBorders>
              <w:top w:val="nil"/>
              <w:left w:val="nil"/>
              <w:bottom w:val="nil"/>
              <w:right w:val="nil"/>
            </w:tcBorders>
            <w:shd w:val="clear" w:color="auto" w:fill="auto"/>
            <w:noWrap/>
            <w:vAlign w:val="bottom"/>
            <w:hideMark/>
          </w:tcPr>
          <w:p w14:paraId="2B1898E5" w14:textId="37E7126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29</w:t>
            </w:r>
          </w:p>
        </w:tc>
        <w:tc>
          <w:tcPr>
            <w:tcW w:w="523" w:type="pct"/>
            <w:tcBorders>
              <w:top w:val="nil"/>
              <w:left w:val="nil"/>
              <w:bottom w:val="nil"/>
              <w:right w:val="nil"/>
            </w:tcBorders>
            <w:shd w:val="clear" w:color="auto" w:fill="auto"/>
            <w:noWrap/>
            <w:vAlign w:val="bottom"/>
            <w:hideMark/>
          </w:tcPr>
          <w:p w14:paraId="69AE4222" w14:textId="115D82FD"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16</w:t>
            </w:r>
          </w:p>
        </w:tc>
        <w:tc>
          <w:tcPr>
            <w:tcW w:w="648" w:type="pct"/>
            <w:tcBorders>
              <w:top w:val="nil"/>
              <w:left w:val="nil"/>
              <w:bottom w:val="nil"/>
              <w:right w:val="nil"/>
            </w:tcBorders>
            <w:shd w:val="clear" w:color="auto" w:fill="auto"/>
            <w:noWrap/>
            <w:vAlign w:val="bottom"/>
            <w:hideMark/>
          </w:tcPr>
          <w:p w14:paraId="5D2C145A" w14:textId="2AA491F5"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9</w:t>
            </w:r>
          </w:p>
        </w:tc>
        <w:tc>
          <w:tcPr>
            <w:tcW w:w="624" w:type="pct"/>
            <w:tcBorders>
              <w:top w:val="nil"/>
              <w:left w:val="nil"/>
              <w:bottom w:val="nil"/>
              <w:right w:val="nil"/>
            </w:tcBorders>
            <w:shd w:val="clear" w:color="auto" w:fill="auto"/>
            <w:noWrap/>
            <w:vAlign w:val="bottom"/>
            <w:hideMark/>
          </w:tcPr>
          <w:p w14:paraId="7F15A027" w14:textId="7BD232B0"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w:t>
            </w:r>
          </w:p>
        </w:tc>
      </w:tr>
      <w:tr w:rsidR="00797330" w:rsidRPr="00797330" w14:paraId="6298764D" w14:textId="77777777" w:rsidTr="00797330">
        <w:trPr>
          <w:trHeight w:hRule="exact" w:val="335"/>
        </w:trPr>
        <w:tc>
          <w:tcPr>
            <w:tcW w:w="1492" w:type="pct"/>
            <w:vAlign w:val="bottom"/>
          </w:tcPr>
          <w:p w14:paraId="58BA0D50"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 xml:space="preserve">Family support services </w:t>
            </w:r>
          </w:p>
        </w:tc>
        <w:tc>
          <w:tcPr>
            <w:tcW w:w="589" w:type="pct"/>
            <w:tcBorders>
              <w:top w:val="nil"/>
              <w:left w:val="nil"/>
              <w:bottom w:val="nil"/>
              <w:right w:val="nil"/>
            </w:tcBorders>
            <w:shd w:val="clear" w:color="auto" w:fill="auto"/>
            <w:noWrap/>
            <w:vAlign w:val="bottom"/>
            <w:hideMark/>
          </w:tcPr>
          <w:p w14:paraId="749DA76D" w14:textId="045FC698"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11</w:t>
            </w:r>
          </w:p>
        </w:tc>
        <w:tc>
          <w:tcPr>
            <w:tcW w:w="549" w:type="pct"/>
            <w:tcBorders>
              <w:top w:val="nil"/>
              <w:left w:val="nil"/>
              <w:bottom w:val="nil"/>
              <w:right w:val="nil"/>
            </w:tcBorders>
            <w:shd w:val="clear" w:color="auto" w:fill="auto"/>
            <w:noWrap/>
            <w:vAlign w:val="bottom"/>
            <w:hideMark/>
          </w:tcPr>
          <w:p w14:paraId="5F2CF9FB" w14:textId="168D889C"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31</w:t>
            </w:r>
          </w:p>
        </w:tc>
        <w:tc>
          <w:tcPr>
            <w:tcW w:w="574" w:type="pct"/>
            <w:tcBorders>
              <w:top w:val="nil"/>
              <w:left w:val="nil"/>
              <w:bottom w:val="nil"/>
              <w:right w:val="nil"/>
            </w:tcBorders>
            <w:shd w:val="clear" w:color="auto" w:fill="auto"/>
            <w:noWrap/>
            <w:vAlign w:val="bottom"/>
            <w:hideMark/>
          </w:tcPr>
          <w:p w14:paraId="5B7EF5E9" w14:textId="7F4B515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21</w:t>
            </w:r>
          </w:p>
        </w:tc>
        <w:tc>
          <w:tcPr>
            <w:tcW w:w="523" w:type="pct"/>
            <w:tcBorders>
              <w:top w:val="nil"/>
              <w:left w:val="nil"/>
              <w:bottom w:val="nil"/>
              <w:right w:val="nil"/>
            </w:tcBorders>
            <w:shd w:val="clear" w:color="auto" w:fill="auto"/>
            <w:noWrap/>
            <w:vAlign w:val="bottom"/>
            <w:hideMark/>
          </w:tcPr>
          <w:p w14:paraId="30ACE2C8" w14:textId="4CAA57BC"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4</w:t>
            </w:r>
          </w:p>
        </w:tc>
        <w:tc>
          <w:tcPr>
            <w:tcW w:w="648" w:type="pct"/>
            <w:tcBorders>
              <w:top w:val="nil"/>
              <w:left w:val="nil"/>
              <w:bottom w:val="nil"/>
              <w:right w:val="nil"/>
            </w:tcBorders>
            <w:shd w:val="clear" w:color="auto" w:fill="auto"/>
            <w:noWrap/>
            <w:vAlign w:val="bottom"/>
            <w:hideMark/>
          </w:tcPr>
          <w:p w14:paraId="7384E526" w14:textId="7054852A"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w:t>
            </w:r>
          </w:p>
        </w:tc>
        <w:tc>
          <w:tcPr>
            <w:tcW w:w="624" w:type="pct"/>
            <w:tcBorders>
              <w:top w:val="nil"/>
              <w:left w:val="nil"/>
              <w:bottom w:val="nil"/>
              <w:right w:val="nil"/>
            </w:tcBorders>
            <w:shd w:val="clear" w:color="auto" w:fill="auto"/>
            <w:noWrap/>
            <w:vAlign w:val="bottom"/>
            <w:hideMark/>
          </w:tcPr>
          <w:p w14:paraId="4C57E27B" w14:textId="1F662859"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32</w:t>
            </w:r>
          </w:p>
        </w:tc>
      </w:tr>
      <w:tr w:rsidR="00797330" w:rsidRPr="00797330" w14:paraId="1D64C554" w14:textId="77777777" w:rsidTr="00797330">
        <w:trPr>
          <w:trHeight w:hRule="exact" w:val="335"/>
        </w:trPr>
        <w:tc>
          <w:tcPr>
            <w:tcW w:w="1492" w:type="pct"/>
            <w:vAlign w:val="bottom"/>
          </w:tcPr>
          <w:p w14:paraId="0DFF5E36"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 xml:space="preserve">Slashing &amp; weed control </w:t>
            </w:r>
          </w:p>
        </w:tc>
        <w:tc>
          <w:tcPr>
            <w:tcW w:w="589" w:type="pct"/>
            <w:tcBorders>
              <w:top w:val="nil"/>
              <w:left w:val="nil"/>
              <w:bottom w:val="nil"/>
              <w:right w:val="nil"/>
            </w:tcBorders>
            <w:shd w:val="clear" w:color="auto" w:fill="auto"/>
            <w:noWrap/>
            <w:vAlign w:val="bottom"/>
            <w:hideMark/>
          </w:tcPr>
          <w:p w14:paraId="18CE0939" w14:textId="3C32FE2E"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11</w:t>
            </w:r>
          </w:p>
        </w:tc>
        <w:tc>
          <w:tcPr>
            <w:tcW w:w="549" w:type="pct"/>
            <w:tcBorders>
              <w:top w:val="nil"/>
              <w:left w:val="nil"/>
              <w:bottom w:val="nil"/>
              <w:right w:val="nil"/>
            </w:tcBorders>
            <w:shd w:val="clear" w:color="auto" w:fill="auto"/>
            <w:noWrap/>
            <w:vAlign w:val="bottom"/>
            <w:hideMark/>
          </w:tcPr>
          <w:p w14:paraId="33448DC0" w14:textId="4C929590"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31</w:t>
            </w:r>
          </w:p>
        </w:tc>
        <w:tc>
          <w:tcPr>
            <w:tcW w:w="574" w:type="pct"/>
            <w:tcBorders>
              <w:top w:val="nil"/>
              <w:left w:val="nil"/>
              <w:bottom w:val="nil"/>
              <w:right w:val="nil"/>
            </w:tcBorders>
            <w:shd w:val="clear" w:color="auto" w:fill="auto"/>
            <w:noWrap/>
            <w:vAlign w:val="bottom"/>
            <w:hideMark/>
          </w:tcPr>
          <w:p w14:paraId="67FEC182" w14:textId="186A758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28</w:t>
            </w:r>
          </w:p>
        </w:tc>
        <w:tc>
          <w:tcPr>
            <w:tcW w:w="523" w:type="pct"/>
            <w:tcBorders>
              <w:top w:val="nil"/>
              <w:left w:val="nil"/>
              <w:bottom w:val="nil"/>
              <w:right w:val="nil"/>
            </w:tcBorders>
            <w:shd w:val="clear" w:color="auto" w:fill="auto"/>
            <w:noWrap/>
            <w:vAlign w:val="bottom"/>
            <w:hideMark/>
          </w:tcPr>
          <w:p w14:paraId="3352925C" w14:textId="6A4ABD00"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17</w:t>
            </w:r>
          </w:p>
        </w:tc>
        <w:tc>
          <w:tcPr>
            <w:tcW w:w="648" w:type="pct"/>
            <w:tcBorders>
              <w:top w:val="nil"/>
              <w:left w:val="nil"/>
              <w:bottom w:val="nil"/>
              <w:right w:val="nil"/>
            </w:tcBorders>
            <w:shd w:val="clear" w:color="auto" w:fill="auto"/>
            <w:noWrap/>
            <w:vAlign w:val="bottom"/>
            <w:hideMark/>
          </w:tcPr>
          <w:p w14:paraId="01C5B01D" w14:textId="007293AC"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12</w:t>
            </w:r>
          </w:p>
        </w:tc>
        <w:tc>
          <w:tcPr>
            <w:tcW w:w="624" w:type="pct"/>
            <w:tcBorders>
              <w:top w:val="nil"/>
              <w:left w:val="nil"/>
              <w:bottom w:val="nil"/>
              <w:right w:val="nil"/>
            </w:tcBorders>
            <w:shd w:val="clear" w:color="auto" w:fill="auto"/>
            <w:noWrap/>
            <w:vAlign w:val="bottom"/>
            <w:hideMark/>
          </w:tcPr>
          <w:p w14:paraId="1801F01A" w14:textId="4BC64D3B"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w:t>
            </w:r>
          </w:p>
        </w:tc>
      </w:tr>
      <w:tr w:rsidR="00797330" w:rsidRPr="00797330" w14:paraId="5AFFEA17" w14:textId="77777777" w:rsidTr="00797330">
        <w:trPr>
          <w:trHeight w:val="335"/>
        </w:trPr>
        <w:tc>
          <w:tcPr>
            <w:tcW w:w="1492" w:type="pct"/>
            <w:vAlign w:val="bottom"/>
          </w:tcPr>
          <w:p w14:paraId="3DF2F49E"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Business &amp; community dev.</w:t>
            </w:r>
          </w:p>
        </w:tc>
        <w:tc>
          <w:tcPr>
            <w:tcW w:w="589" w:type="pct"/>
            <w:tcBorders>
              <w:top w:val="nil"/>
              <w:left w:val="nil"/>
              <w:bottom w:val="nil"/>
              <w:right w:val="nil"/>
            </w:tcBorders>
            <w:shd w:val="clear" w:color="auto" w:fill="auto"/>
            <w:noWrap/>
            <w:vAlign w:val="bottom"/>
            <w:hideMark/>
          </w:tcPr>
          <w:p w14:paraId="2C9F27B8" w14:textId="018AFF76"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7</w:t>
            </w:r>
          </w:p>
        </w:tc>
        <w:tc>
          <w:tcPr>
            <w:tcW w:w="549" w:type="pct"/>
            <w:tcBorders>
              <w:top w:val="nil"/>
              <w:left w:val="nil"/>
              <w:bottom w:val="nil"/>
              <w:right w:val="nil"/>
            </w:tcBorders>
            <w:shd w:val="clear" w:color="auto" w:fill="auto"/>
            <w:noWrap/>
            <w:vAlign w:val="bottom"/>
            <w:hideMark/>
          </w:tcPr>
          <w:p w14:paraId="70C37AE8" w14:textId="0C93787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34</w:t>
            </w:r>
          </w:p>
        </w:tc>
        <w:tc>
          <w:tcPr>
            <w:tcW w:w="574" w:type="pct"/>
            <w:tcBorders>
              <w:top w:val="nil"/>
              <w:left w:val="nil"/>
              <w:bottom w:val="nil"/>
              <w:right w:val="nil"/>
            </w:tcBorders>
            <w:shd w:val="clear" w:color="auto" w:fill="auto"/>
            <w:noWrap/>
            <w:vAlign w:val="bottom"/>
            <w:hideMark/>
          </w:tcPr>
          <w:p w14:paraId="164F17E9" w14:textId="4582C968"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30</w:t>
            </w:r>
          </w:p>
        </w:tc>
        <w:tc>
          <w:tcPr>
            <w:tcW w:w="523" w:type="pct"/>
            <w:tcBorders>
              <w:top w:val="nil"/>
              <w:left w:val="nil"/>
              <w:bottom w:val="nil"/>
              <w:right w:val="nil"/>
            </w:tcBorders>
            <w:shd w:val="clear" w:color="auto" w:fill="auto"/>
            <w:noWrap/>
            <w:vAlign w:val="bottom"/>
            <w:hideMark/>
          </w:tcPr>
          <w:p w14:paraId="73550269" w14:textId="47EAB3B5"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10</w:t>
            </w:r>
          </w:p>
        </w:tc>
        <w:tc>
          <w:tcPr>
            <w:tcW w:w="648" w:type="pct"/>
            <w:tcBorders>
              <w:top w:val="nil"/>
              <w:left w:val="nil"/>
              <w:bottom w:val="nil"/>
              <w:right w:val="nil"/>
            </w:tcBorders>
            <w:shd w:val="clear" w:color="auto" w:fill="auto"/>
            <w:noWrap/>
            <w:vAlign w:val="bottom"/>
            <w:hideMark/>
          </w:tcPr>
          <w:p w14:paraId="1F4A5BE6" w14:textId="31B65CC6"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w:t>
            </w:r>
          </w:p>
        </w:tc>
        <w:tc>
          <w:tcPr>
            <w:tcW w:w="624" w:type="pct"/>
            <w:tcBorders>
              <w:top w:val="nil"/>
              <w:left w:val="nil"/>
              <w:bottom w:val="nil"/>
              <w:right w:val="nil"/>
            </w:tcBorders>
            <w:shd w:val="clear" w:color="auto" w:fill="auto"/>
            <w:noWrap/>
            <w:vAlign w:val="bottom"/>
            <w:hideMark/>
          </w:tcPr>
          <w:p w14:paraId="02B453CF" w14:textId="12EB987D"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15</w:t>
            </w:r>
          </w:p>
        </w:tc>
      </w:tr>
      <w:tr w:rsidR="00797330" w:rsidRPr="00797330" w14:paraId="18289D8B" w14:textId="77777777" w:rsidTr="00797330">
        <w:trPr>
          <w:trHeight w:val="335"/>
        </w:trPr>
        <w:tc>
          <w:tcPr>
            <w:tcW w:w="1492" w:type="pct"/>
            <w:vAlign w:val="bottom"/>
          </w:tcPr>
          <w:p w14:paraId="26C44F8C"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 xml:space="preserve">Consultation &amp; engagement  </w:t>
            </w:r>
          </w:p>
        </w:tc>
        <w:tc>
          <w:tcPr>
            <w:tcW w:w="589" w:type="pct"/>
            <w:tcBorders>
              <w:top w:val="nil"/>
              <w:left w:val="nil"/>
              <w:bottom w:val="nil"/>
              <w:right w:val="nil"/>
            </w:tcBorders>
            <w:shd w:val="clear" w:color="auto" w:fill="auto"/>
            <w:noWrap/>
            <w:vAlign w:val="bottom"/>
            <w:hideMark/>
          </w:tcPr>
          <w:p w14:paraId="542C7A83" w14:textId="54594A8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8</w:t>
            </w:r>
          </w:p>
        </w:tc>
        <w:tc>
          <w:tcPr>
            <w:tcW w:w="549" w:type="pct"/>
            <w:tcBorders>
              <w:top w:val="nil"/>
              <w:left w:val="nil"/>
              <w:bottom w:val="nil"/>
              <w:right w:val="nil"/>
            </w:tcBorders>
            <w:shd w:val="clear" w:color="auto" w:fill="auto"/>
            <w:noWrap/>
            <w:vAlign w:val="bottom"/>
            <w:hideMark/>
          </w:tcPr>
          <w:p w14:paraId="4964C676" w14:textId="3F09DE2F"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30</w:t>
            </w:r>
          </w:p>
        </w:tc>
        <w:tc>
          <w:tcPr>
            <w:tcW w:w="574" w:type="pct"/>
            <w:tcBorders>
              <w:top w:val="nil"/>
              <w:left w:val="nil"/>
              <w:bottom w:val="nil"/>
              <w:right w:val="nil"/>
            </w:tcBorders>
            <w:shd w:val="clear" w:color="auto" w:fill="auto"/>
            <w:noWrap/>
            <w:vAlign w:val="bottom"/>
            <w:hideMark/>
          </w:tcPr>
          <w:p w14:paraId="3A1E72A9" w14:textId="4BC7F419"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32</w:t>
            </w:r>
          </w:p>
        </w:tc>
        <w:tc>
          <w:tcPr>
            <w:tcW w:w="523" w:type="pct"/>
            <w:tcBorders>
              <w:top w:val="nil"/>
              <w:left w:val="nil"/>
              <w:bottom w:val="nil"/>
              <w:right w:val="nil"/>
            </w:tcBorders>
            <w:shd w:val="clear" w:color="auto" w:fill="auto"/>
            <w:noWrap/>
            <w:vAlign w:val="bottom"/>
            <w:hideMark/>
          </w:tcPr>
          <w:p w14:paraId="3D219669" w14:textId="0FDED2F2"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15</w:t>
            </w:r>
          </w:p>
        </w:tc>
        <w:tc>
          <w:tcPr>
            <w:tcW w:w="648" w:type="pct"/>
            <w:tcBorders>
              <w:top w:val="nil"/>
              <w:left w:val="nil"/>
              <w:bottom w:val="nil"/>
              <w:right w:val="nil"/>
            </w:tcBorders>
            <w:shd w:val="clear" w:color="auto" w:fill="auto"/>
            <w:noWrap/>
            <w:vAlign w:val="bottom"/>
            <w:hideMark/>
          </w:tcPr>
          <w:p w14:paraId="4C940BE4" w14:textId="68A5C74E"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7</w:t>
            </w:r>
          </w:p>
        </w:tc>
        <w:tc>
          <w:tcPr>
            <w:tcW w:w="624" w:type="pct"/>
            <w:tcBorders>
              <w:top w:val="nil"/>
              <w:left w:val="nil"/>
              <w:bottom w:val="nil"/>
              <w:right w:val="nil"/>
            </w:tcBorders>
            <w:shd w:val="clear" w:color="auto" w:fill="auto"/>
            <w:noWrap/>
            <w:vAlign w:val="bottom"/>
            <w:hideMark/>
          </w:tcPr>
          <w:p w14:paraId="66990A2F" w14:textId="2087DA43"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9</w:t>
            </w:r>
          </w:p>
        </w:tc>
      </w:tr>
      <w:tr w:rsidR="00797330" w:rsidRPr="00797330" w14:paraId="4C4E2488" w14:textId="77777777" w:rsidTr="00797330">
        <w:trPr>
          <w:trHeight w:hRule="exact" w:val="335"/>
        </w:trPr>
        <w:tc>
          <w:tcPr>
            <w:tcW w:w="1492" w:type="pct"/>
            <w:vAlign w:val="bottom"/>
          </w:tcPr>
          <w:p w14:paraId="6930A99F"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Community decisions</w:t>
            </w:r>
          </w:p>
        </w:tc>
        <w:tc>
          <w:tcPr>
            <w:tcW w:w="589" w:type="pct"/>
            <w:tcBorders>
              <w:top w:val="nil"/>
              <w:left w:val="nil"/>
              <w:bottom w:val="nil"/>
              <w:right w:val="nil"/>
            </w:tcBorders>
            <w:shd w:val="clear" w:color="auto" w:fill="auto"/>
            <w:noWrap/>
            <w:vAlign w:val="bottom"/>
            <w:hideMark/>
          </w:tcPr>
          <w:p w14:paraId="0AE82796" w14:textId="4F91B12A"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6</w:t>
            </w:r>
          </w:p>
        </w:tc>
        <w:tc>
          <w:tcPr>
            <w:tcW w:w="549" w:type="pct"/>
            <w:tcBorders>
              <w:top w:val="nil"/>
              <w:left w:val="nil"/>
              <w:bottom w:val="nil"/>
              <w:right w:val="nil"/>
            </w:tcBorders>
            <w:shd w:val="clear" w:color="auto" w:fill="auto"/>
            <w:noWrap/>
            <w:vAlign w:val="bottom"/>
            <w:hideMark/>
          </w:tcPr>
          <w:p w14:paraId="07434B69" w14:textId="63515B32"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30</w:t>
            </w:r>
          </w:p>
        </w:tc>
        <w:tc>
          <w:tcPr>
            <w:tcW w:w="574" w:type="pct"/>
            <w:tcBorders>
              <w:top w:val="nil"/>
              <w:left w:val="nil"/>
              <w:bottom w:val="nil"/>
              <w:right w:val="nil"/>
            </w:tcBorders>
            <w:shd w:val="clear" w:color="auto" w:fill="auto"/>
            <w:noWrap/>
            <w:vAlign w:val="bottom"/>
            <w:hideMark/>
          </w:tcPr>
          <w:p w14:paraId="3BB0AB2D" w14:textId="6B086F90"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34</w:t>
            </w:r>
          </w:p>
        </w:tc>
        <w:tc>
          <w:tcPr>
            <w:tcW w:w="523" w:type="pct"/>
            <w:tcBorders>
              <w:top w:val="nil"/>
              <w:left w:val="nil"/>
              <w:bottom w:val="nil"/>
              <w:right w:val="nil"/>
            </w:tcBorders>
            <w:shd w:val="clear" w:color="auto" w:fill="auto"/>
            <w:noWrap/>
            <w:vAlign w:val="bottom"/>
            <w:hideMark/>
          </w:tcPr>
          <w:p w14:paraId="03A3A163" w14:textId="28D3B766"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14</w:t>
            </w:r>
          </w:p>
        </w:tc>
        <w:tc>
          <w:tcPr>
            <w:tcW w:w="648" w:type="pct"/>
            <w:tcBorders>
              <w:top w:val="nil"/>
              <w:left w:val="nil"/>
              <w:bottom w:val="nil"/>
              <w:right w:val="nil"/>
            </w:tcBorders>
            <w:shd w:val="clear" w:color="auto" w:fill="auto"/>
            <w:noWrap/>
            <w:vAlign w:val="bottom"/>
            <w:hideMark/>
          </w:tcPr>
          <w:p w14:paraId="377303BE" w14:textId="02A47B9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7</w:t>
            </w:r>
          </w:p>
        </w:tc>
        <w:tc>
          <w:tcPr>
            <w:tcW w:w="624" w:type="pct"/>
            <w:tcBorders>
              <w:top w:val="nil"/>
              <w:left w:val="nil"/>
              <w:bottom w:val="nil"/>
              <w:right w:val="nil"/>
            </w:tcBorders>
            <w:shd w:val="clear" w:color="auto" w:fill="auto"/>
            <w:noWrap/>
            <w:vAlign w:val="bottom"/>
            <w:hideMark/>
          </w:tcPr>
          <w:p w14:paraId="52637361" w14:textId="7A359E40"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9</w:t>
            </w:r>
          </w:p>
        </w:tc>
      </w:tr>
      <w:tr w:rsidR="00797330" w:rsidRPr="00797330" w14:paraId="2933F0DF" w14:textId="77777777" w:rsidTr="00797330">
        <w:trPr>
          <w:trHeight w:hRule="exact" w:val="335"/>
        </w:trPr>
        <w:tc>
          <w:tcPr>
            <w:tcW w:w="1492" w:type="pct"/>
            <w:vAlign w:val="bottom"/>
          </w:tcPr>
          <w:p w14:paraId="6CDC5C81"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 xml:space="preserve">Population growth </w:t>
            </w:r>
          </w:p>
        </w:tc>
        <w:tc>
          <w:tcPr>
            <w:tcW w:w="589" w:type="pct"/>
            <w:tcBorders>
              <w:top w:val="nil"/>
              <w:left w:val="nil"/>
              <w:bottom w:val="nil"/>
              <w:right w:val="nil"/>
            </w:tcBorders>
            <w:shd w:val="clear" w:color="auto" w:fill="auto"/>
            <w:noWrap/>
            <w:vAlign w:val="bottom"/>
            <w:hideMark/>
          </w:tcPr>
          <w:p w14:paraId="5CD5BEAB" w14:textId="391755E8"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5</w:t>
            </w:r>
          </w:p>
        </w:tc>
        <w:tc>
          <w:tcPr>
            <w:tcW w:w="549" w:type="pct"/>
            <w:tcBorders>
              <w:top w:val="nil"/>
              <w:left w:val="nil"/>
              <w:bottom w:val="nil"/>
              <w:right w:val="nil"/>
            </w:tcBorders>
            <w:shd w:val="clear" w:color="auto" w:fill="auto"/>
            <w:noWrap/>
            <w:vAlign w:val="bottom"/>
            <w:hideMark/>
          </w:tcPr>
          <w:p w14:paraId="0F007F10" w14:textId="01470395"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27</w:t>
            </w:r>
          </w:p>
        </w:tc>
        <w:tc>
          <w:tcPr>
            <w:tcW w:w="574" w:type="pct"/>
            <w:tcBorders>
              <w:top w:val="nil"/>
              <w:left w:val="nil"/>
              <w:bottom w:val="nil"/>
              <w:right w:val="nil"/>
            </w:tcBorders>
            <w:shd w:val="clear" w:color="auto" w:fill="auto"/>
            <w:noWrap/>
            <w:vAlign w:val="bottom"/>
            <w:hideMark/>
          </w:tcPr>
          <w:p w14:paraId="21175398" w14:textId="52730DEA"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31</w:t>
            </w:r>
          </w:p>
        </w:tc>
        <w:tc>
          <w:tcPr>
            <w:tcW w:w="523" w:type="pct"/>
            <w:tcBorders>
              <w:top w:val="nil"/>
              <w:left w:val="nil"/>
              <w:bottom w:val="nil"/>
              <w:right w:val="nil"/>
            </w:tcBorders>
            <w:shd w:val="clear" w:color="auto" w:fill="auto"/>
            <w:noWrap/>
            <w:vAlign w:val="bottom"/>
            <w:hideMark/>
          </w:tcPr>
          <w:p w14:paraId="16EEAC56" w14:textId="7B127D03"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13</w:t>
            </w:r>
          </w:p>
        </w:tc>
        <w:tc>
          <w:tcPr>
            <w:tcW w:w="648" w:type="pct"/>
            <w:tcBorders>
              <w:top w:val="nil"/>
              <w:left w:val="nil"/>
              <w:bottom w:val="nil"/>
              <w:right w:val="nil"/>
            </w:tcBorders>
            <w:shd w:val="clear" w:color="auto" w:fill="auto"/>
            <w:noWrap/>
            <w:vAlign w:val="bottom"/>
            <w:hideMark/>
          </w:tcPr>
          <w:p w14:paraId="5D5628F8" w14:textId="7935F6DA"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7</w:t>
            </w:r>
          </w:p>
        </w:tc>
        <w:tc>
          <w:tcPr>
            <w:tcW w:w="624" w:type="pct"/>
            <w:tcBorders>
              <w:top w:val="nil"/>
              <w:left w:val="nil"/>
              <w:bottom w:val="nil"/>
              <w:right w:val="nil"/>
            </w:tcBorders>
            <w:shd w:val="clear" w:color="auto" w:fill="auto"/>
            <w:noWrap/>
            <w:vAlign w:val="bottom"/>
            <w:hideMark/>
          </w:tcPr>
          <w:p w14:paraId="4D6EA81B" w14:textId="4C879198"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18</w:t>
            </w:r>
          </w:p>
        </w:tc>
      </w:tr>
      <w:tr w:rsidR="00797330" w:rsidRPr="00797330" w14:paraId="7F264346" w14:textId="77777777" w:rsidTr="00797330">
        <w:trPr>
          <w:trHeight w:val="335"/>
        </w:trPr>
        <w:tc>
          <w:tcPr>
            <w:tcW w:w="1492" w:type="pct"/>
            <w:vAlign w:val="bottom"/>
          </w:tcPr>
          <w:p w14:paraId="48AC656A"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Disadvantaged support serv.</w:t>
            </w:r>
          </w:p>
        </w:tc>
        <w:tc>
          <w:tcPr>
            <w:tcW w:w="589" w:type="pct"/>
            <w:tcBorders>
              <w:top w:val="nil"/>
              <w:left w:val="nil"/>
              <w:bottom w:val="nil"/>
              <w:right w:val="nil"/>
            </w:tcBorders>
            <w:shd w:val="clear" w:color="auto" w:fill="auto"/>
            <w:noWrap/>
            <w:vAlign w:val="bottom"/>
            <w:hideMark/>
          </w:tcPr>
          <w:p w14:paraId="18BB7B83" w14:textId="1CC90299"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8</w:t>
            </w:r>
          </w:p>
        </w:tc>
        <w:tc>
          <w:tcPr>
            <w:tcW w:w="549" w:type="pct"/>
            <w:tcBorders>
              <w:top w:val="nil"/>
              <w:left w:val="nil"/>
              <w:bottom w:val="nil"/>
              <w:right w:val="nil"/>
            </w:tcBorders>
            <w:shd w:val="clear" w:color="auto" w:fill="auto"/>
            <w:noWrap/>
            <w:vAlign w:val="bottom"/>
            <w:hideMark/>
          </w:tcPr>
          <w:p w14:paraId="6B7E088F" w14:textId="408370FD"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24</w:t>
            </w:r>
          </w:p>
        </w:tc>
        <w:tc>
          <w:tcPr>
            <w:tcW w:w="574" w:type="pct"/>
            <w:tcBorders>
              <w:top w:val="nil"/>
              <w:left w:val="nil"/>
              <w:bottom w:val="nil"/>
              <w:right w:val="nil"/>
            </w:tcBorders>
            <w:shd w:val="clear" w:color="auto" w:fill="auto"/>
            <w:noWrap/>
            <w:vAlign w:val="bottom"/>
            <w:hideMark/>
          </w:tcPr>
          <w:p w14:paraId="5D1B4A16" w14:textId="48D9629E"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30</w:t>
            </w:r>
          </w:p>
        </w:tc>
        <w:tc>
          <w:tcPr>
            <w:tcW w:w="523" w:type="pct"/>
            <w:tcBorders>
              <w:top w:val="nil"/>
              <w:left w:val="nil"/>
              <w:bottom w:val="nil"/>
              <w:right w:val="nil"/>
            </w:tcBorders>
            <w:shd w:val="clear" w:color="auto" w:fill="auto"/>
            <w:noWrap/>
            <w:vAlign w:val="bottom"/>
            <w:hideMark/>
          </w:tcPr>
          <w:p w14:paraId="7AF61CCF" w14:textId="30CED9F2"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16</w:t>
            </w:r>
          </w:p>
        </w:tc>
        <w:tc>
          <w:tcPr>
            <w:tcW w:w="648" w:type="pct"/>
            <w:tcBorders>
              <w:top w:val="nil"/>
              <w:left w:val="nil"/>
              <w:bottom w:val="nil"/>
              <w:right w:val="nil"/>
            </w:tcBorders>
            <w:shd w:val="clear" w:color="auto" w:fill="auto"/>
            <w:noWrap/>
            <w:vAlign w:val="bottom"/>
            <w:hideMark/>
          </w:tcPr>
          <w:p w14:paraId="4EBC23D7" w14:textId="35544EA4"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8</w:t>
            </w:r>
          </w:p>
        </w:tc>
        <w:tc>
          <w:tcPr>
            <w:tcW w:w="624" w:type="pct"/>
            <w:tcBorders>
              <w:top w:val="nil"/>
              <w:left w:val="nil"/>
              <w:bottom w:val="nil"/>
              <w:right w:val="nil"/>
            </w:tcBorders>
            <w:shd w:val="clear" w:color="auto" w:fill="auto"/>
            <w:noWrap/>
            <w:vAlign w:val="bottom"/>
            <w:hideMark/>
          </w:tcPr>
          <w:p w14:paraId="22B7C5A6" w14:textId="52D6269F"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14</w:t>
            </w:r>
          </w:p>
        </w:tc>
      </w:tr>
      <w:tr w:rsidR="00797330" w:rsidRPr="00797330" w14:paraId="1B68B83A" w14:textId="77777777" w:rsidTr="00797330">
        <w:trPr>
          <w:trHeight w:hRule="exact" w:val="335"/>
        </w:trPr>
        <w:tc>
          <w:tcPr>
            <w:tcW w:w="1492" w:type="pct"/>
            <w:vAlign w:val="bottom"/>
          </w:tcPr>
          <w:p w14:paraId="79EFC9B0"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 xml:space="preserve">Town planning policy </w:t>
            </w:r>
          </w:p>
        </w:tc>
        <w:tc>
          <w:tcPr>
            <w:tcW w:w="589" w:type="pct"/>
            <w:tcBorders>
              <w:top w:val="nil"/>
              <w:left w:val="nil"/>
              <w:bottom w:val="nil"/>
              <w:right w:val="nil"/>
            </w:tcBorders>
            <w:shd w:val="clear" w:color="auto" w:fill="auto"/>
            <w:noWrap/>
            <w:vAlign w:val="bottom"/>
            <w:hideMark/>
          </w:tcPr>
          <w:p w14:paraId="7F196F7A" w14:textId="6A367382"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6</w:t>
            </w:r>
          </w:p>
        </w:tc>
        <w:tc>
          <w:tcPr>
            <w:tcW w:w="549" w:type="pct"/>
            <w:tcBorders>
              <w:top w:val="nil"/>
              <w:left w:val="nil"/>
              <w:bottom w:val="nil"/>
              <w:right w:val="nil"/>
            </w:tcBorders>
            <w:shd w:val="clear" w:color="auto" w:fill="auto"/>
            <w:noWrap/>
            <w:vAlign w:val="bottom"/>
            <w:hideMark/>
          </w:tcPr>
          <w:p w14:paraId="0DD695FB" w14:textId="29E7E942"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25</w:t>
            </w:r>
          </w:p>
        </w:tc>
        <w:tc>
          <w:tcPr>
            <w:tcW w:w="574" w:type="pct"/>
            <w:tcBorders>
              <w:top w:val="nil"/>
              <w:left w:val="nil"/>
              <w:bottom w:val="nil"/>
              <w:right w:val="nil"/>
            </w:tcBorders>
            <w:shd w:val="clear" w:color="auto" w:fill="auto"/>
            <w:noWrap/>
            <w:vAlign w:val="bottom"/>
            <w:hideMark/>
          </w:tcPr>
          <w:p w14:paraId="7C447EFE" w14:textId="471F030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23</w:t>
            </w:r>
          </w:p>
        </w:tc>
        <w:tc>
          <w:tcPr>
            <w:tcW w:w="523" w:type="pct"/>
            <w:tcBorders>
              <w:top w:val="nil"/>
              <w:left w:val="nil"/>
              <w:bottom w:val="nil"/>
              <w:right w:val="nil"/>
            </w:tcBorders>
            <w:shd w:val="clear" w:color="auto" w:fill="auto"/>
            <w:noWrap/>
            <w:vAlign w:val="bottom"/>
            <w:hideMark/>
          </w:tcPr>
          <w:p w14:paraId="6AC8DB0B" w14:textId="7BBC492A"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6</w:t>
            </w:r>
          </w:p>
        </w:tc>
        <w:tc>
          <w:tcPr>
            <w:tcW w:w="648" w:type="pct"/>
            <w:tcBorders>
              <w:top w:val="nil"/>
              <w:left w:val="nil"/>
              <w:bottom w:val="nil"/>
              <w:right w:val="nil"/>
            </w:tcBorders>
            <w:shd w:val="clear" w:color="auto" w:fill="auto"/>
            <w:noWrap/>
            <w:vAlign w:val="bottom"/>
            <w:hideMark/>
          </w:tcPr>
          <w:p w14:paraId="3688301B" w14:textId="6B0BF27F"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w:t>
            </w:r>
          </w:p>
        </w:tc>
        <w:tc>
          <w:tcPr>
            <w:tcW w:w="624" w:type="pct"/>
            <w:tcBorders>
              <w:top w:val="nil"/>
              <w:left w:val="nil"/>
              <w:bottom w:val="nil"/>
              <w:right w:val="nil"/>
            </w:tcBorders>
            <w:shd w:val="clear" w:color="auto" w:fill="auto"/>
            <w:noWrap/>
            <w:vAlign w:val="bottom"/>
            <w:hideMark/>
          </w:tcPr>
          <w:p w14:paraId="21AA4012" w14:textId="1F06DE36"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38</w:t>
            </w:r>
          </w:p>
        </w:tc>
      </w:tr>
      <w:tr w:rsidR="00797330" w:rsidRPr="00797330" w14:paraId="4A80ADD0" w14:textId="77777777" w:rsidTr="00797330">
        <w:trPr>
          <w:trHeight w:hRule="exact" w:val="335"/>
        </w:trPr>
        <w:tc>
          <w:tcPr>
            <w:tcW w:w="1492" w:type="pct"/>
            <w:vAlign w:val="bottom"/>
          </w:tcPr>
          <w:p w14:paraId="1B7039B4"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Lobbying</w:t>
            </w:r>
          </w:p>
        </w:tc>
        <w:tc>
          <w:tcPr>
            <w:tcW w:w="589" w:type="pct"/>
            <w:tcBorders>
              <w:top w:val="nil"/>
              <w:left w:val="nil"/>
              <w:bottom w:val="nil"/>
              <w:right w:val="nil"/>
            </w:tcBorders>
            <w:shd w:val="clear" w:color="auto" w:fill="auto"/>
            <w:noWrap/>
            <w:vAlign w:val="bottom"/>
            <w:hideMark/>
          </w:tcPr>
          <w:p w14:paraId="3B625D72" w14:textId="1BDEAB4B"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5</w:t>
            </w:r>
          </w:p>
        </w:tc>
        <w:tc>
          <w:tcPr>
            <w:tcW w:w="549" w:type="pct"/>
            <w:tcBorders>
              <w:top w:val="nil"/>
              <w:left w:val="nil"/>
              <w:bottom w:val="nil"/>
              <w:right w:val="nil"/>
            </w:tcBorders>
            <w:shd w:val="clear" w:color="auto" w:fill="auto"/>
            <w:noWrap/>
            <w:vAlign w:val="bottom"/>
            <w:hideMark/>
          </w:tcPr>
          <w:p w14:paraId="47A7BAF3" w14:textId="5D9C0636"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24</w:t>
            </w:r>
          </w:p>
        </w:tc>
        <w:tc>
          <w:tcPr>
            <w:tcW w:w="574" w:type="pct"/>
            <w:tcBorders>
              <w:top w:val="nil"/>
              <w:left w:val="nil"/>
              <w:bottom w:val="nil"/>
              <w:right w:val="nil"/>
            </w:tcBorders>
            <w:shd w:val="clear" w:color="auto" w:fill="auto"/>
            <w:noWrap/>
            <w:vAlign w:val="bottom"/>
            <w:hideMark/>
          </w:tcPr>
          <w:p w14:paraId="08BBE2A2" w14:textId="39546752"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32</w:t>
            </w:r>
          </w:p>
        </w:tc>
        <w:tc>
          <w:tcPr>
            <w:tcW w:w="523" w:type="pct"/>
            <w:tcBorders>
              <w:top w:val="nil"/>
              <w:left w:val="nil"/>
              <w:bottom w:val="nil"/>
              <w:right w:val="nil"/>
            </w:tcBorders>
            <w:shd w:val="clear" w:color="auto" w:fill="auto"/>
            <w:noWrap/>
            <w:vAlign w:val="bottom"/>
            <w:hideMark/>
          </w:tcPr>
          <w:p w14:paraId="2AF218F9" w14:textId="59D43327"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13</w:t>
            </w:r>
          </w:p>
        </w:tc>
        <w:tc>
          <w:tcPr>
            <w:tcW w:w="648" w:type="pct"/>
            <w:tcBorders>
              <w:top w:val="nil"/>
              <w:left w:val="nil"/>
              <w:bottom w:val="nil"/>
              <w:right w:val="nil"/>
            </w:tcBorders>
            <w:shd w:val="clear" w:color="auto" w:fill="auto"/>
            <w:noWrap/>
            <w:vAlign w:val="bottom"/>
            <w:hideMark/>
          </w:tcPr>
          <w:p w14:paraId="24B4E42C" w14:textId="76390B61"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5</w:t>
            </w:r>
          </w:p>
        </w:tc>
        <w:tc>
          <w:tcPr>
            <w:tcW w:w="624" w:type="pct"/>
            <w:tcBorders>
              <w:top w:val="nil"/>
              <w:left w:val="nil"/>
              <w:bottom w:val="nil"/>
              <w:right w:val="nil"/>
            </w:tcBorders>
            <w:shd w:val="clear" w:color="auto" w:fill="auto"/>
            <w:noWrap/>
            <w:vAlign w:val="bottom"/>
            <w:hideMark/>
          </w:tcPr>
          <w:p w14:paraId="4AA22C0C" w14:textId="2B80554A"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20</w:t>
            </w:r>
          </w:p>
        </w:tc>
      </w:tr>
      <w:tr w:rsidR="00797330" w:rsidRPr="00797330" w14:paraId="22C5F12A" w14:textId="77777777" w:rsidTr="00797330">
        <w:trPr>
          <w:trHeight w:val="335"/>
        </w:trPr>
        <w:tc>
          <w:tcPr>
            <w:tcW w:w="1492" w:type="pct"/>
            <w:vAlign w:val="bottom"/>
          </w:tcPr>
          <w:p w14:paraId="4598DC27"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Planning &amp; building permits</w:t>
            </w:r>
          </w:p>
        </w:tc>
        <w:tc>
          <w:tcPr>
            <w:tcW w:w="589" w:type="pct"/>
            <w:tcBorders>
              <w:top w:val="nil"/>
              <w:left w:val="nil"/>
              <w:bottom w:val="nil"/>
              <w:right w:val="nil"/>
            </w:tcBorders>
            <w:shd w:val="clear" w:color="auto" w:fill="auto"/>
            <w:noWrap/>
            <w:vAlign w:val="bottom"/>
            <w:hideMark/>
          </w:tcPr>
          <w:p w14:paraId="1442AAF9" w14:textId="4CF3D1F2"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5</w:t>
            </w:r>
          </w:p>
        </w:tc>
        <w:tc>
          <w:tcPr>
            <w:tcW w:w="549" w:type="pct"/>
            <w:tcBorders>
              <w:top w:val="nil"/>
              <w:left w:val="nil"/>
              <w:bottom w:val="nil"/>
              <w:right w:val="nil"/>
            </w:tcBorders>
            <w:shd w:val="clear" w:color="auto" w:fill="auto"/>
            <w:noWrap/>
            <w:vAlign w:val="bottom"/>
            <w:hideMark/>
          </w:tcPr>
          <w:p w14:paraId="5CA5CE06" w14:textId="2353110B"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24</w:t>
            </w:r>
          </w:p>
        </w:tc>
        <w:tc>
          <w:tcPr>
            <w:tcW w:w="574" w:type="pct"/>
            <w:tcBorders>
              <w:top w:val="nil"/>
              <w:left w:val="nil"/>
              <w:bottom w:val="nil"/>
              <w:right w:val="nil"/>
            </w:tcBorders>
            <w:shd w:val="clear" w:color="auto" w:fill="auto"/>
            <w:noWrap/>
            <w:vAlign w:val="bottom"/>
            <w:hideMark/>
          </w:tcPr>
          <w:p w14:paraId="5FDDA587" w14:textId="5394F07C"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27</w:t>
            </w:r>
          </w:p>
        </w:tc>
        <w:tc>
          <w:tcPr>
            <w:tcW w:w="523" w:type="pct"/>
            <w:tcBorders>
              <w:top w:val="nil"/>
              <w:left w:val="nil"/>
              <w:bottom w:val="nil"/>
              <w:right w:val="nil"/>
            </w:tcBorders>
            <w:shd w:val="clear" w:color="auto" w:fill="auto"/>
            <w:noWrap/>
            <w:vAlign w:val="bottom"/>
            <w:hideMark/>
          </w:tcPr>
          <w:p w14:paraId="552414B8" w14:textId="46057104"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13</w:t>
            </w:r>
          </w:p>
        </w:tc>
        <w:tc>
          <w:tcPr>
            <w:tcW w:w="648" w:type="pct"/>
            <w:tcBorders>
              <w:top w:val="nil"/>
              <w:left w:val="nil"/>
              <w:bottom w:val="nil"/>
              <w:right w:val="nil"/>
            </w:tcBorders>
            <w:shd w:val="clear" w:color="auto" w:fill="auto"/>
            <w:noWrap/>
            <w:vAlign w:val="bottom"/>
            <w:hideMark/>
          </w:tcPr>
          <w:p w14:paraId="643BA72A" w14:textId="3A4F9F79"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8</w:t>
            </w:r>
          </w:p>
        </w:tc>
        <w:tc>
          <w:tcPr>
            <w:tcW w:w="624" w:type="pct"/>
            <w:tcBorders>
              <w:top w:val="nil"/>
              <w:left w:val="nil"/>
              <w:bottom w:val="nil"/>
              <w:right w:val="nil"/>
            </w:tcBorders>
            <w:shd w:val="clear" w:color="auto" w:fill="auto"/>
            <w:noWrap/>
            <w:vAlign w:val="bottom"/>
            <w:hideMark/>
          </w:tcPr>
          <w:p w14:paraId="5F88EBAB" w14:textId="3F143B1C"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23</w:t>
            </w:r>
          </w:p>
        </w:tc>
      </w:tr>
      <w:tr w:rsidR="00797330" w:rsidRPr="00797330" w14:paraId="3043B7D6" w14:textId="77777777" w:rsidTr="00797330">
        <w:trPr>
          <w:trHeight w:hRule="exact" w:val="335"/>
        </w:trPr>
        <w:tc>
          <w:tcPr>
            <w:tcW w:w="1492" w:type="pct"/>
            <w:vAlign w:val="bottom"/>
          </w:tcPr>
          <w:p w14:paraId="1EC19D45" w14:textId="77777777" w:rsidR="00797330" w:rsidRPr="00797330" w:rsidRDefault="00797330" w:rsidP="00797330">
            <w:pPr>
              <w:rPr>
                <w:rFonts w:ascii="Arial" w:hAnsi="Arial" w:cs="Arial"/>
                <w:color w:val="000000"/>
                <w:sz w:val="22"/>
                <w:szCs w:val="22"/>
              </w:rPr>
            </w:pPr>
            <w:r w:rsidRPr="00797330">
              <w:rPr>
                <w:rFonts w:ascii="Arial" w:hAnsi="Arial" w:cs="Arial"/>
                <w:color w:val="000000"/>
                <w:sz w:val="22"/>
                <w:szCs w:val="22"/>
              </w:rPr>
              <w:t>Unsealed roads</w:t>
            </w:r>
          </w:p>
        </w:tc>
        <w:tc>
          <w:tcPr>
            <w:tcW w:w="589" w:type="pct"/>
            <w:tcBorders>
              <w:top w:val="nil"/>
              <w:left w:val="nil"/>
              <w:bottom w:val="nil"/>
              <w:right w:val="nil"/>
            </w:tcBorders>
            <w:shd w:val="clear" w:color="auto" w:fill="auto"/>
            <w:noWrap/>
            <w:vAlign w:val="bottom"/>
            <w:hideMark/>
          </w:tcPr>
          <w:p w14:paraId="04BB1EB6" w14:textId="75AB5A69"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5</w:t>
            </w:r>
          </w:p>
        </w:tc>
        <w:tc>
          <w:tcPr>
            <w:tcW w:w="549" w:type="pct"/>
            <w:tcBorders>
              <w:top w:val="nil"/>
              <w:left w:val="nil"/>
              <w:bottom w:val="nil"/>
              <w:right w:val="nil"/>
            </w:tcBorders>
            <w:shd w:val="clear" w:color="auto" w:fill="auto"/>
            <w:noWrap/>
            <w:vAlign w:val="bottom"/>
            <w:hideMark/>
          </w:tcPr>
          <w:p w14:paraId="1995D9E7" w14:textId="430C627A"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19</w:t>
            </w:r>
          </w:p>
        </w:tc>
        <w:tc>
          <w:tcPr>
            <w:tcW w:w="574" w:type="pct"/>
            <w:tcBorders>
              <w:top w:val="nil"/>
              <w:left w:val="nil"/>
              <w:bottom w:val="nil"/>
              <w:right w:val="nil"/>
            </w:tcBorders>
            <w:shd w:val="clear" w:color="auto" w:fill="auto"/>
            <w:noWrap/>
            <w:vAlign w:val="bottom"/>
            <w:hideMark/>
          </w:tcPr>
          <w:p w14:paraId="24D525B9" w14:textId="7A7BAE55"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28</w:t>
            </w:r>
          </w:p>
        </w:tc>
        <w:tc>
          <w:tcPr>
            <w:tcW w:w="523" w:type="pct"/>
            <w:tcBorders>
              <w:top w:val="nil"/>
              <w:left w:val="nil"/>
              <w:bottom w:val="nil"/>
              <w:right w:val="nil"/>
            </w:tcBorders>
            <w:shd w:val="clear" w:color="auto" w:fill="auto"/>
            <w:noWrap/>
            <w:vAlign w:val="bottom"/>
            <w:hideMark/>
          </w:tcPr>
          <w:p w14:paraId="2014E388" w14:textId="10AD6E1A"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24</w:t>
            </w:r>
          </w:p>
        </w:tc>
        <w:tc>
          <w:tcPr>
            <w:tcW w:w="648" w:type="pct"/>
            <w:tcBorders>
              <w:top w:val="nil"/>
              <w:left w:val="nil"/>
              <w:bottom w:val="nil"/>
              <w:right w:val="nil"/>
            </w:tcBorders>
            <w:shd w:val="clear" w:color="auto" w:fill="auto"/>
            <w:noWrap/>
            <w:vAlign w:val="bottom"/>
            <w:hideMark/>
          </w:tcPr>
          <w:p w14:paraId="5C698A28" w14:textId="1D2E2E21"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17</w:t>
            </w:r>
          </w:p>
        </w:tc>
        <w:tc>
          <w:tcPr>
            <w:tcW w:w="624" w:type="pct"/>
            <w:tcBorders>
              <w:top w:val="nil"/>
              <w:left w:val="nil"/>
              <w:bottom w:val="nil"/>
              <w:right w:val="nil"/>
            </w:tcBorders>
            <w:shd w:val="clear" w:color="auto" w:fill="auto"/>
            <w:noWrap/>
            <w:vAlign w:val="bottom"/>
            <w:hideMark/>
          </w:tcPr>
          <w:p w14:paraId="57E611BF" w14:textId="65FDCAB5" w:rsidR="00797330" w:rsidRPr="00797330" w:rsidRDefault="00797330" w:rsidP="00797330">
            <w:pPr>
              <w:jc w:val="center"/>
              <w:rPr>
                <w:rFonts w:ascii="Arial" w:hAnsi="Arial" w:cs="Arial"/>
                <w:color w:val="000000"/>
                <w:sz w:val="22"/>
                <w:szCs w:val="22"/>
              </w:rPr>
            </w:pPr>
            <w:r w:rsidRPr="00797330">
              <w:rPr>
                <w:rFonts w:ascii="Arial" w:hAnsi="Arial" w:cs="Arial"/>
                <w:color w:val="000000"/>
                <w:sz w:val="22"/>
                <w:szCs w:val="22"/>
              </w:rPr>
              <w:t>7</w:t>
            </w:r>
          </w:p>
        </w:tc>
      </w:tr>
    </w:tbl>
    <w:p w14:paraId="30F0525A" w14:textId="77777777" w:rsidR="00E53651" w:rsidRPr="00F47B9B" w:rsidRDefault="00E53651" w:rsidP="00515A3E">
      <w:pPr>
        <w:rPr>
          <w:rFonts w:ascii="Arial" w:hAnsi="Arial" w:cs="Arial"/>
          <w:b/>
          <w:sz w:val="22"/>
          <w:szCs w:val="22"/>
          <w:lang w:val="en-AU"/>
        </w:rPr>
      </w:pPr>
    </w:p>
    <w:p w14:paraId="0E9416B9" w14:textId="77777777" w:rsidR="009E338C" w:rsidRPr="00F47B9B" w:rsidRDefault="009E338C" w:rsidP="00164DE4">
      <w:pPr>
        <w:rPr>
          <w:rFonts w:ascii="Arial" w:hAnsi="Arial" w:cs="Arial"/>
          <w:b/>
          <w:sz w:val="22"/>
          <w:szCs w:val="22"/>
          <w:lang w:val="en-AU"/>
        </w:rPr>
      </w:pPr>
    </w:p>
    <w:p w14:paraId="62386A62" w14:textId="77777777" w:rsidR="00776966" w:rsidRDefault="00776966" w:rsidP="00164DE4">
      <w:pPr>
        <w:rPr>
          <w:rFonts w:ascii="Arial" w:hAnsi="Arial" w:cs="Arial"/>
          <w:b/>
          <w:sz w:val="22"/>
          <w:szCs w:val="22"/>
          <w:lang w:val="en-AU"/>
        </w:rPr>
      </w:pPr>
    </w:p>
    <w:p w14:paraId="29560DC4" w14:textId="31770C21" w:rsidR="001B0663" w:rsidRPr="00F47B9B" w:rsidRDefault="001B0663" w:rsidP="00164DE4">
      <w:pPr>
        <w:rPr>
          <w:rFonts w:ascii="Arial" w:hAnsi="Arial" w:cs="Arial"/>
          <w:b/>
          <w:sz w:val="22"/>
          <w:szCs w:val="22"/>
          <w:lang w:val="en-AU"/>
        </w:rPr>
      </w:pPr>
      <w:r w:rsidRPr="00F47B9B">
        <w:rPr>
          <w:rFonts w:ascii="Arial" w:hAnsi="Arial" w:cs="Arial"/>
          <w:b/>
          <w:sz w:val="22"/>
          <w:szCs w:val="22"/>
          <w:lang w:val="en-AU"/>
        </w:rPr>
        <w:lastRenderedPageBreak/>
        <w:t>201</w:t>
      </w:r>
      <w:r w:rsidR="00797330">
        <w:rPr>
          <w:rFonts w:ascii="Arial" w:hAnsi="Arial" w:cs="Arial"/>
          <w:b/>
          <w:sz w:val="22"/>
          <w:szCs w:val="22"/>
          <w:lang w:val="en-AU"/>
        </w:rPr>
        <w:t>8</w:t>
      </w:r>
      <w:r w:rsidRPr="00F47B9B">
        <w:rPr>
          <w:rFonts w:ascii="Arial" w:hAnsi="Arial" w:cs="Arial"/>
          <w:b/>
          <w:sz w:val="22"/>
          <w:szCs w:val="22"/>
          <w:lang w:val="en-AU"/>
        </w:rPr>
        <w:t xml:space="preserve"> </w:t>
      </w:r>
      <w:r w:rsidR="00776966">
        <w:rPr>
          <w:rFonts w:ascii="Arial" w:hAnsi="Arial" w:cs="Arial"/>
          <w:b/>
          <w:sz w:val="22"/>
          <w:szCs w:val="22"/>
          <w:lang w:val="en-AU"/>
        </w:rPr>
        <w:t>Importance Summary By Council Group</w:t>
      </w:r>
    </w:p>
    <w:p w14:paraId="655ADBB6" w14:textId="77777777" w:rsidR="00164DE4" w:rsidRPr="00F47B9B" w:rsidRDefault="00164DE4" w:rsidP="00164DE4">
      <w:pPr>
        <w:rPr>
          <w:rFonts w:ascii="Arial" w:hAnsi="Arial" w:cs="Arial"/>
          <w:b/>
          <w:sz w:val="22"/>
          <w:szCs w:val="22"/>
          <w:lang w:val="en-AU"/>
        </w:rPr>
      </w:pPr>
      <w:r w:rsidRPr="00F47B9B">
        <w:rPr>
          <w:rFonts w:ascii="Arial" w:hAnsi="Arial" w:cs="Arial"/>
          <w:b/>
          <w:bCs/>
          <w:sz w:val="22"/>
          <w:szCs w:val="22"/>
          <w:lang w:val="en-AU"/>
        </w:rPr>
        <w:t>Top Three Most Important Service Areas</w:t>
      </w:r>
    </w:p>
    <w:p w14:paraId="69ABC834" w14:textId="77777777" w:rsidR="008154B7" w:rsidRPr="00F47B9B" w:rsidRDefault="008154B7" w:rsidP="00515A3E">
      <w:pPr>
        <w:rPr>
          <w:rFonts w:ascii="Arial" w:hAnsi="Arial" w:cs="Arial"/>
          <w:b/>
          <w:sz w:val="22"/>
          <w:szCs w:val="22"/>
          <w:lang w:val="en-AU"/>
        </w:rPr>
      </w:pPr>
      <w:r w:rsidRPr="00F47B9B">
        <w:rPr>
          <w:rFonts w:ascii="Arial" w:hAnsi="Arial" w:cs="Arial"/>
          <w:b/>
          <w:sz w:val="22"/>
          <w:szCs w:val="22"/>
          <w:lang w:val="en-AU"/>
        </w:rPr>
        <w:t xml:space="preserve">(Highest to lowest, i.e 1= most important) </w:t>
      </w:r>
    </w:p>
    <w:tbl>
      <w:tblPr>
        <w:tblW w:w="9150" w:type="dxa"/>
        <w:tblInd w:w="93" w:type="dxa"/>
        <w:tblLayout w:type="fixed"/>
        <w:tblLook w:val="04A0" w:firstRow="1" w:lastRow="0" w:firstColumn="1" w:lastColumn="0" w:noHBand="0" w:noVBand="1"/>
      </w:tblPr>
      <w:tblGrid>
        <w:gridCol w:w="2283"/>
        <w:gridCol w:w="6867"/>
      </w:tblGrid>
      <w:tr w:rsidR="00EB6F97" w:rsidRPr="00F47B9B" w14:paraId="1079C113" w14:textId="77777777" w:rsidTr="00797330">
        <w:trPr>
          <w:trHeight w:val="345"/>
        </w:trPr>
        <w:tc>
          <w:tcPr>
            <w:tcW w:w="2283" w:type="dxa"/>
            <w:noWrap/>
            <w:hideMark/>
          </w:tcPr>
          <w:p w14:paraId="7E2C7317" w14:textId="77777777" w:rsidR="00EB6F97" w:rsidRPr="00F47B9B" w:rsidRDefault="00EB6F97" w:rsidP="00BA2B86">
            <w:pPr>
              <w:rPr>
                <w:rFonts w:ascii="Arial" w:eastAsia="Times New Roman" w:hAnsi="Arial" w:cs="Arial"/>
                <w:sz w:val="22"/>
                <w:szCs w:val="22"/>
                <w:lang w:eastAsia="en-AU"/>
              </w:rPr>
            </w:pPr>
            <w:r w:rsidRPr="00F47B9B">
              <w:rPr>
                <w:rFonts w:ascii="Arial" w:eastAsia="Times New Roman" w:hAnsi="Arial" w:cs="Arial"/>
                <w:sz w:val="22"/>
                <w:szCs w:val="22"/>
                <w:lang w:eastAsia="en-AU"/>
              </w:rPr>
              <w:t>Overall</w:t>
            </w:r>
          </w:p>
        </w:tc>
        <w:tc>
          <w:tcPr>
            <w:tcW w:w="6867" w:type="dxa"/>
            <w:noWrap/>
            <w:vAlign w:val="center"/>
            <w:hideMark/>
          </w:tcPr>
          <w:p w14:paraId="0A483165" w14:textId="77777777" w:rsidR="00EB6F97" w:rsidRPr="00BA2B86" w:rsidRDefault="00EB6F97" w:rsidP="001A6203">
            <w:pPr>
              <w:pStyle w:val="ListParagraph"/>
              <w:numPr>
                <w:ilvl w:val="0"/>
                <w:numId w:val="12"/>
              </w:numPr>
              <w:rPr>
                <w:rFonts w:ascii="Arial" w:hAnsi="Arial" w:cs="Arial"/>
                <w:sz w:val="22"/>
                <w:szCs w:val="22"/>
                <w:lang w:val="en-AU"/>
              </w:rPr>
            </w:pPr>
            <w:r w:rsidRPr="00BA2B86">
              <w:rPr>
                <w:rFonts w:ascii="Arial" w:hAnsi="Arial" w:cs="Arial"/>
                <w:sz w:val="22"/>
                <w:szCs w:val="22"/>
                <w:lang w:val="en-AU"/>
              </w:rPr>
              <w:t>Emergency &amp; disaster mngt</w:t>
            </w:r>
          </w:p>
          <w:p w14:paraId="0E9BA2DF" w14:textId="77777777" w:rsidR="00EB6F97" w:rsidRPr="00BA2B86" w:rsidRDefault="00EB6F97" w:rsidP="001A6203">
            <w:pPr>
              <w:pStyle w:val="ListParagraph"/>
              <w:numPr>
                <w:ilvl w:val="0"/>
                <w:numId w:val="12"/>
              </w:numPr>
              <w:rPr>
                <w:rFonts w:ascii="Arial" w:hAnsi="Arial" w:cs="Arial"/>
                <w:sz w:val="22"/>
                <w:szCs w:val="22"/>
                <w:lang w:val="en-AU"/>
              </w:rPr>
            </w:pPr>
            <w:r w:rsidRPr="00BA2B86">
              <w:rPr>
                <w:rFonts w:ascii="Arial" w:hAnsi="Arial" w:cs="Arial"/>
                <w:sz w:val="22"/>
                <w:szCs w:val="22"/>
                <w:lang w:val="en-AU"/>
              </w:rPr>
              <w:t xml:space="preserve">Community decisions </w:t>
            </w:r>
          </w:p>
          <w:p w14:paraId="03C3FAD0" w14:textId="77777777" w:rsidR="00EB6F97" w:rsidRPr="00F47B9B" w:rsidRDefault="00EB6F97" w:rsidP="001A6203">
            <w:pPr>
              <w:pStyle w:val="ListParagraph"/>
              <w:numPr>
                <w:ilvl w:val="0"/>
                <w:numId w:val="12"/>
              </w:numPr>
              <w:rPr>
                <w:rFonts w:ascii="Arial" w:eastAsia="Times New Roman" w:hAnsi="Arial" w:cs="Arial"/>
                <w:sz w:val="22"/>
                <w:szCs w:val="22"/>
                <w:lang w:eastAsia="en-AU"/>
              </w:rPr>
            </w:pPr>
            <w:r w:rsidRPr="00BA2B86">
              <w:rPr>
                <w:rFonts w:ascii="Arial" w:hAnsi="Arial" w:cs="Arial"/>
                <w:sz w:val="22"/>
                <w:szCs w:val="22"/>
                <w:lang w:val="en-AU"/>
              </w:rPr>
              <w:t>Waste management</w:t>
            </w:r>
          </w:p>
        </w:tc>
      </w:tr>
      <w:tr w:rsidR="00EB6F97" w:rsidRPr="00F47B9B" w14:paraId="6050213D" w14:textId="77777777" w:rsidTr="00797330">
        <w:trPr>
          <w:trHeight w:val="345"/>
        </w:trPr>
        <w:tc>
          <w:tcPr>
            <w:tcW w:w="2283" w:type="dxa"/>
            <w:noWrap/>
            <w:hideMark/>
          </w:tcPr>
          <w:p w14:paraId="29F0C2A1" w14:textId="77777777" w:rsidR="00EB6F97" w:rsidRPr="00F47B9B" w:rsidRDefault="00EB6F97" w:rsidP="00BA2B86">
            <w:pPr>
              <w:rPr>
                <w:rFonts w:ascii="Arial" w:eastAsia="Times New Roman" w:hAnsi="Arial" w:cs="Arial"/>
                <w:sz w:val="22"/>
                <w:szCs w:val="22"/>
                <w:lang w:eastAsia="en-AU"/>
              </w:rPr>
            </w:pPr>
            <w:r w:rsidRPr="00F47B9B">
              <w:rPr>
                <w:rFonts w:ascii="Arial" w:eastAsia="Times New Roman" w:hAnsi="Arial" w:cs="Arial"/>
                <w:sz w:val="22"/>
                <w:szCs w:val="22"/>
                <w:lang w:eastAsia="en-AU"/>
              </w:rPr>
              <w:t>Metropolitan</w:t>
            </w:r>
          </w:p>
        </w:tc>
        <w:tc>
          <w:tcPr>
            <w:tcW w:w="6867" w:type="dxa"/>
            <w:noWrap/>
            <w:vAlign w:val="center"/>
            <w:hideMark/>
          </w:tcPr>
          <w:p w14:paraId="26423EF2" w14:textId="77777777" w:rsidR="00797330" w:rsidRPr="00BA2B86" w:rsidRDefault="00797330" w:rsidP="001A6203">
            <w:pPr>
              <w:pStyle w:val="ListParagraph"/>
              <w:numPr>
                <w:ilvl w:val="0"/>
                <w:numId w:val="52"/>
              </w:numPr>
              <w:rPr>
                <w:rFonts w:ascii="Arial" w:hAnsi="Arial" w:cs="Arial"/>
                <w:sz w:val="22"/>
                <w:szCs w:val="22"/>
                <w:lang w:val="en-AU"/>
              </w:rPr>
            </w:pPr>
            <w:r w:rsidRPr="00BA2B86">
              <w:rPr>
                <w:rFonts w:ascii="Arial" w:hAnsi="Arial" w:cs="Arial"/>
                <w:sz w:val="22"/>
                <w:szCs w:val="22"/>
                <w:lang w:val="en-AU"/>
              </w:rPr>
              <w:t xml:space="preserve">Waste management </w:t>
            </w:r>
          </w:p>
          <w:p w14:paraId="56758089" w14:textId="77777777" w:rsidR="00797330" w:rsidRPr="00BA2B86" w:rsidRDefault="00797330" w:rsidP="001A6203">
            <w:pPr>
              <w:pStyle w:val="ListParagraph"/>
              <w:numPr>
                <w:ilvl w:val="0"/>
                <w:numId w:val="52"/>
              </w:numPr>
              <w:rPr>
                <w:rFonts w:ascii="Arial" w:hAnsi="Arial" w:cs="Arial"/>
                <w:sz w:val="22"/>
                <w:szCs w:val="22"/>
                <w:lang w:val="en-AU"/>
              </w:rPr>
            </w:pPr>
            <w:r w:rsidRPr="00BA2B86">
              <w:rPr>
                <w:rFonts w:ascii="Arial" w:hAnsi="Arial" w:cs="Arial"/>
                <w:sz w:val="22"/>
                <w:szCs w:val="22"/>
                <w:lang w:val="en-AU"/>
              </w:rPr>
              <w:t>Emergency &amp; disaster mngt</w:t>
            </w:r>
          </w:p>
          <w:p w14:paraId="2A9CE6D4" w14:textId="1CD55DB4" w:rsidR="00EB6F97" w:rsidRPr="00BA2B86" w:rsidRDefault="00797330" w:rsidP="001A6203">
            <w:pPr>
              <w:pStyle w:val="ListParagraph"/>
              <w:numPr>
                <w:ilvl w:val="0"/>
                <w:numId w:val="52"/>
              </w:numPr>
              <w:rPr>
                <w:rFonts w:ascii="Arial" w:hAnsi="Arial" w:cs="Arial"/>
                <w:sz w:val="22"/>
                <w:szCs w:val="22"/>
                <w:lang w:val="en-AU"/>
              </w:rPr>
            </w:pPr>
            <w:r w:rsidRPr="00BA2B86">
              <w:rPr>
                <w:rFonts w:ascii="Arial" w:hAnsi="Arial" w:cs="Arial"/>
                <w:sz w:val="22"/>
                <w:szCs w:val="22"/>
                <w:lang w:val="en-AU"/>
              </w:rPr>
              <w:t>Community decisions</w:t>
            </w:r>
          </w:p>
        </w:tc>
      </w:tr>
      <w:tr w:rsidR="00EB6F97" w:rsidRPr="00F47B9B" w14:paraId="0702A10A" w14:textId="77777777" w:rsidTr="00797330">
        <w:trPr>
          <w:trHeight w:val="345"/>
        </w:trPr>
        <w:tc>
          <w:tcPr>
            <w:tcW w:w="2283" w:type="dxa"/>
            <w:noWrap/>
            <w:hideMark/>
          </w:tcPr>
          <w:p w14:paraId="7D181346" w14:textId="77777777" w:rsidR="00EB6F97" w:rsidRPr="00F47B9B" w:rsidRDefault="00EB6F97" w:rsidP="00BA2B86">
            <w:pPr>
              <w:rPr>
                <w:rFonts w:ascii="Arial" w:eastAsia="Times New Roman" w:hAnsi="Arial" w:cs="Arial"/>
                <w:sz w:val="22"/>
                <w:szCs w:val="22"/>
                <w:lang w:eastAsia="en-AU"/>
              </w:rPr>
            </w:pPr>
            <w:r w:rsidRPr="00F47B9B">
              <w:rPr>
                <w:rFonts w:ascii="Arial" w:eastAsia="Times New Roman" w:hAnsi="Arial" w:cs="Arial"/>
                <w:sz w:val="22"/>
                <w:szCs w:val="22"/>
                <w:lang w:eastAsia="en-AU"/>
              </w:rPr>
              <w:t>Interface</w:t>
            </w:r>
          </w:p>
        </w:tc>
        <w:tc>
          <w:tcPr>
            <w:tcW w:w="6867" w:type="dxa"/>
            <w:noWrap/>
            <w:vAlign w:val="center"/>
            <w:hideMark/>
          </w:tcPr>
          <w:p w14:paraId="06173075" w14:textId="77777777" w:rsidR="00FB3BB3" w:rsidRPr="003C4D0F" w:rsidRDefault="00FB3BB3" w:rsidP="001A6203">
            <w:pPr>
              <w:pStyle w:val="ListParagraph"/>
              <w:numPr>
                <w:ilvl w:val="0"/>
                <w:numId w:val="54"/>
              </w:numPr>
              <w:rPr>
                <w:rFonts w:ascii="Arial" w:hAnsi="Arial" w:cs="Arial"/>
                <w:sz w:val="22"/>
                <w:szCs w:val="22"/>
                <w:lang w:val="en-AU"/>
              </w:rPr>
            </w:pPr>
            <w:r w:rsidRPr="003C4D0F">
              <w:rPr>
                <w:rFonts w:ascii="Arial" w:hAnsi="Arial" w:cs="Arial"/>
                <w:sz w:val="22"/>
                <w:szCs w:val="22"/>
                <w:lang w:val="en-AU"/>
              </w:rPr>
              <w:t xml:space="preserve">Traffic management </w:t>
            </w:r>
          </w:p>
          <w:p w14:paraId="42AA9F9E" w14:textId="77777777" w:rsidR="00FB3BB3" w:rsidRPr="003C4D0F" w:rsidRDefault="00FB3BB3" w:rsidP="001A6203">
            <w:pPr>
              <w:pStyle w:val="ListParagraph"/>
              <w:numPr>
                <w:ilvl w:val="0"/>
                <w:numId w:val="54"/>
              </w:numPr>
              <w:rPr>
                <w:rFonts w:ascii="Arial" w:hAnsi="Arial" w:cs="Arial"/>
                <w:sz w:val="22"/>
                <w:szCs w:val="22"/>
                <w:lang w:val="en-AU"/>
              </w:rPr>
            </w:pPr>
            <w:r w:rsidRPr="003C4D0F">
              <w:rPr>
                <w:rFonts w:ascii="Arial" w:hAnsi="Arial" w:cs="Arial"/>
                <w:sz w:val="22"/>
                <w:szCs w:val="22"/>
                <w:lang w:val="en-AU"/>
              </w:rPr>
              <w:t>Emergency &amp; disaster mngt</w:t>
            </w:r>
          </w:p>
          <w:p w14:paraId="1158640A" w14:textId="11EB47BE" w:rsidR="00EB6F97" w:rsidRPr="003C4D0F" w:rsidRDefault="00FB3BB3" w:rsidP="001A6203">
            <w:pPr>
              <w:pStyle w:val="ListParagraph"/>
              <w:numPr>
                <w:ilvl w:val="0"/>
                <w:numId w:val="54"/>
              </w:numPr>
              <w:rPr>
                <w:rFonts w:ascii="Arial" w:hAnsi="Arial" w:cs="Arial"/>
                <w:sz w:val="22"/>
                <w:szCs w:val="22"/>
                <w:lang w:val="en-AU"/>
              </w:rPr>
            </w:pPr>
            <w:r w:rsidRPr="003C4D0F">
              <w:rPr>
                <w:rFonts w:ascii="Arial" w:hAnsi="Arial" w:cs="Arial"/>
                <w:sz w:val="22"/>
                <w:szCs w:val="22"/>
                <w:lang w:val="en-AU"/>
              </w:rPr>
              <w:t xml:space="preserve">Waste management </w:t>
            </w:r>
          </w:p>
        </w:tc>
      </w:tr>
      <w:tr w:rsidR="00EB6F97" w:rsidRPr="00F47B9B" w14:paraId="012A078F" w14:textId="77777777" w:rsidTr="00797330">
        <w:trPr>
          <w:trHeight w:val="345"/>
        </w:trPr>
        <w:tc>
          <w:tcPr>
            <w:tcW w:w="2283" w:type="dxa"/>
            <w:noWrap/>
            <w:hideMark/>
          </w:tcPr>
          <w:p w14:paraId="0AE8A21A" w14:textId="77777777" w:rsidR="00EB6F97" w:rsidRPr="00F47B9B" w:rsidRDefault="00EB6F97" w:rsidP="00BA2B86">
            <w:pPr>
              <w:rPr>
                <w:rFonts w:ascii="Arial" w:eastAsia="Times New Roman" w:hAnsi="Arial" w:cs="Arial"/>
                <w:sz w:val="22"/>
                <w:szCs w:val="22"/>
                <w:lang w:eastAsia="en-AU"/>
              </w:rPr>
            </w:pPr>
            <w:r w:rsidRPr="00F47B9B">
              <w:rPr>
                <w:rFonts w:ascii="Arial" w:eastAsia="Times New Roman" w:hAnsi="Arial" w:cs="Arial"/>
                <w:sz w:val="22"/>
                <w:szCs w:val="22"/>
                <w:lang w:eastAsia="en-AU"/>
              </w:rPr>
              <w:t>Regional Centres</w:t>
            </w:r>
          </w:p>
        </w:tc>
        <w:tc>
          <w:tcPr>
            <w:tcW w:w="6867" w:type="dxa"/>
            <w:noWrap/>
            <w:vAlign w:val="center"/>
            <w:hideMark/>
          </w:tcPr>
          <w:p w14:paraId="4762AE88" w14:textId="77777777" w:rsidR="00FB3BB3" w:rsidRPr="003C4D0F" w:rsidRDefault="00FB3BB3" w:rsidP="001A6203">
            <w:pPr>
              <w:pStyle w:val="ListParagraph"/>
              <w:numPr>
                <w:ilvl w:val="0"/>
                <w:numId w:val="53"/>
              </w:numPr>
              <w:rPr>
                <w:rFonts w:ascii="Arial" w:hAnsi="Arial" w:cs="Arial"/>
                <w:sz w:val="22"/>
                <w:szCs w:val="22"/>
                <w:lang w:val="en-AU"/>
              </w:rPr>
            </w:pPr>
            <w:r w:rsidRPr="003C4D0F">
              <w:rPr>
                <w:rFonts w:ascii="Arial" w:hAnsi="Arial" w:cs="Arial"/>
                <w:sz w:val="22"/>
                <w:szCs w:val="22"/>
                <w:lang w:val="en-AU"/>
              </w:rPr>
              <w:t>Emergency &amp; disaster mngt</w:t>
            </w:r>
          </w:p>
          <w:p w14:paraId="2FCE76F1" w14:textId="77777777" w:rsidR="00FB3BB3" w:rsidRPr="003C4D0F" w:rsidRDefault="00FB3BB3" w:rsidP="001A6203">
            <w:pPr>
              <w:pStyle w:val="ListParagraph"/>
              <w:numPr>
                <w:ilvl w:val="0"/>
                <w:numId w:val="53"/>
              </w:numPr>
              <w:rPr>
                <w:rFonts w:ascii="Arial" w:hAnsi="Arial" w:cs="Arial"/>
                <w:sz w:val="22"/>
                <w:szCs w:val="22"/>
                <w:lang w:val="en-AU"/>
              </w:rPr>
            </w:pPr>
            <w:r w:rsidRPr="003C4D0F">
              <w:rPr>
                <w:rFonts w:ascii="Arial" w:hAnsi="Arial" w:cs="Arial"/>
                <w:sz w:val="22"/>
                <w:szCs w:val="22"/>
                <w:lang w:val="en-AU"/>
              </w:rPr>
              <w:t xml:space="preserve">Sealed roads </w:t>
            </w:r>
          </w:p>
          <w:p w14:paraId="64A3F63A" w14:textId="6D0D1199" w:rsidR="00EB6F97" w:rsidRPr="003C4D0F" w:rsidRDefault="00FB3BB3" w:rsidP="001A6203">
            <w:pPr>
              <w:pStyle w:val="ListParagraph"/>
              <w:numPr>
                <w:ilvl w:val="0"/>
                <w:numId w:val="53"/>
              </w:numPr>
              <w:rPr>
                <w:rFonts w:ascii="Arial" w:hAnsi="Arial" w:cs="Arial"/>
                <w:sz w:val="22"/>
                <w:szCs w:val="22"/>
                <w:lang w:val="en-AU"/>
              </w:rPr>
            </w:pPr>
            <w:r w:rsidRPr="003C4D0F">
              <w:rPr>
                <w:rFonts w:ascii="Arial" w:hAnsi="Arial" w:cs="Arial"/>
                <w:sz w:val="22"/>
                <w:szCs w:val="22"/>
                <w:lang w:val="en-AU"/>
              </w:rPr>
              <w:t>Community decisions</w:t>
            </w:r>
          </w:p>
        </w:tc>
      </w:tr>
      <w:tr w:rsidR="00EB6F97" w:rsidRPr="00F47B9B" w14:paraId="4307DEB8" w14:textId="77777777" w:rsidTr="00797330">
        <w:trPr>
          <w:trHeight w:val="345"/>
        </w:trPr>
        <w:tc>
          <w:tcPr>
            <w:tcW w:w="2283" w:type="dxa"/>
            <w:noWrap/>
            <w:hideMark/>
          </w:tcPr>
          <w:p w14:paraId="4470AF6C" w14:textId="77777777" w:rsidR="00EB6F97" w:rsidRPr="00F47B9B" w:rsidRDefault="00EB6F97" w:rsidP="00BA2B86">
            <w:pPr>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Large Rural </w:t>
            </w:r>
          </w:p>
        </w:tc>
        <w:tc>
          <w:tcPr>
            <w:tcW w:w="6867" w:type="dxa"/>
            <w:noWrap/>
            <w:vAlign w:val="center"/>
            <w:hideMark/>
          </w:tcPr>
          <w:p w14:paraId="3DC64B22" w14:textId="77777777" w:rsidR="00FB3BB3" w:rsidRPr="003C4D0F" w:rsidRDefault="00FB3BB3" w:rsidP="001A6203">
            <w:pPr>
              <w:pStyle w:val="ListParagraph"/>
              <w:numPr>
                <w:ilvl w:val="0"/>
                <w:numId w:val="51"/>
              </w:numPr>
              <w:rPr>
                <w:rFonts w:ascii="Arial" w:hAnsi="Arial" w:cs="Arial"/>
                <w:sz w:val="22"/>
                <w:szCs w:val="22"/>
                <w:lang w:val="en-AU"/>
              </w:rPr>
            </w:pPr>
            <w:r w:rsidRPr="003C4D0F">
              <w:rPr>
                <w:rFonts w:ascii="Arial" w:hAnsi="Arial" w:cs="Arial"/>
                <w:sz w:val="22"/>
                <w:szCs w:val="22"/>
                <w:lang w:val="en-AU"/>
              </w:rPr>
              <w:t xml:space="preserve">Sealed roads </w:t>
            </w:r>
          </w:p>
          <w:p w14:paraId="7B3D3D40" w14:textId="77777777" w:rsidR="00FB3BB3" w:rsidRPr="003C4D0F" w:rsidRDefault="00FB3BB3" w:rsidP="001A6203">
            <w:pPr>
              <w:pStyle w:val="ListParagraph"/>
              <w:numPr>
                <w:ilvl w:val="0"/>
                <w:numId w:val="51"/>
              </w:numPr>
              <w:rPr>
                <w:rFonts w:ascii="Arial" w:hAnsi="Arial" w:cs="Arial"/>
                <w:sz w:val="22"/>
                <w:szCs w:val="22"/>
                <w:lang w:val="en-AU"/>
              </w:rPr>
            </w:pPr>
            <w:r w:rsidRPr="003C4D0F">
              <w:rPr>
                <w:rFonts w:ascii="Arial" w:hAnsi="Arial" w:cs="Arial"/>
                <w:sz w:val="22"/>
                <w:szCs w:val="22"/>
                <w:lang w:val="en-AU"/>
              </w:rPr>
              <w:t>Unsealed roads</w:t>
            </w:r>
          </w:p>
          <w:p w14:paraId="7291160D" w14:textId="2FD836FC" w:rsidR="00EB6F97" w:rsidRPr="003C4D0F" w:rsidRDefault="00FB3BB3" w:rsidP="001A6203">
            <w:pPr>
              <w:pStyle w:val="ListParagraph"/>
              <w:numPr>
                <w:ilvl w:val="0"/>
                <w:numId w:val="51"/>
              </w:numPr>
              <w:rPr>
                <w:rFonts w:ascii="Arial" w:hAnsi="Arial" w:cs="Arial"/>
                <w:sz w:val="22"/>
                <w:szCs w:val="22"/>
                <w:lang w:val="en-AU"/>
              </w:rPr>
            </w:pPr>
            <w:r w:rsidRPr="003C4D0F">
              <w:rPr>
                <w:rFonts w:ascii="Arial" w:hAnsi="Arial" w:cs="Arial"/>
                <w:sz w:val="22"/>
                <w:szCs w:val="22"/>
                <w:lang w:val="en-AU"/>
              </w:rPr>
              <w:t>Emergency &amp; disaster mngt</w:t>
            </w:r>
          </w:p>
        </w:tc>
      </w:tr>
      <w:tr w:rsidR="00EB6F97" w:rsidRPr="00F47B9B" w14:paraId="75A88A26" w14:textId="77777777" w:rsidTr="00797330">
        <w:trPr>
          <w:trHeight w:val="92"/>
        </w:trPr>
        <w:tc>
          <w:tcPr>
            <w:tcW w:w="2283" w:type="dxa"/>
            <w:noWrap/>
            <w:hideMark/>
          </w:tcPr>
          <w:p w14:paraId="1FF80533" w14:textId="77777777" w:rsidR="00EB6F97" w:rsidRPr="00F47B9B" w:rsidRDefault="00EB6F97" w:rsidP="00BA2B86">
            <w:pPr>
              <w:rPr>
                <w:rFonts w:ascii="Arial" w:eastAsia="Times New Roman" w:hAnsi="Arial" w:cs="Arial"/>
                <w:sz w:val="22"/>
                <w:szCs w:val="22"/>
                <w:lang w:eastAsia="en-AU"/>
              </w:rPr>
            </w:pPr>
            <w:r w:rsidRPr="00F47B9B">
              <w:rPr>
                <w:rFonts w:ascii="Arial" w:eastAsia="Times New Roman" w:hAnsi="Arial" w:cs="Arial"/>
                <w:sz w:val="22"/>
                <w:szCs w:val="22"/>
                <w:lang w:eastAsia="en-AU"/>
              </w:rPr>
              <w:t>Small Rural</w:t>
            </w:r>
          </w:p>
        </w:tc>
        <w:tc>
          <w:tcPr>
            <w:tcW w:w="6867" w:type="dxa"/>
            <w:noWrap/>
            <w:vAlign w:val="center"/>
            <w:hideMark/>
          </w:tcPr>
          <w:p w14:paraId="76798D0C" w14:textId="77777777" w:rsidR="00FB3BB3" w:rsidRPr="003C4D0F" w:rsidRDefault="00FB3BB3" w:rsidP="001A6203">
            <w:pPr>
              <w:pStyle w:val="ListParagraph"/>
              <w:numPr>
                <w:ilvl w:val="0"/>
                <w:numId w:val="50"/>
              </w:numPr>
              <w:rPr>
                <w:rFonts w:ascii="Arial" w:hAnsi="Arial" w:cs="Arial"/>
                <w:sz w:val="22"/>
                <w:szCs w:val="22"/>
                <w:lang w:val="en-AU"/>
              </w:rPr>
            </w:pPr>
            <w:r w:rsidRPr="003C4D0F">
              <w:rPr>
                <w:rFonts w:ascii="Arial" w:hAnsi="Arial" w:cs="Arial"/>
                <w:sz w:val="22"/>
                <w:szCs w:val="22"/>
                <w:lang w:val="en-AU"/>
              </w:rPr>
              <w:t>Emergency &amp; disaster mngt</w:t>
            </w:r>
          </w:p>
          <w:p w14:paraId="30250AE2" w14:textId="77777777" w:rsidR="00FB3BB3" w:rsidRPr="003C4D0F" w:rsidRDefault="00FB3BB3" w:rsidP="001A6203">
            <w:pPr>
              <w:pStyle w:val="ListParagraph"/>
              <w:numPr>
                <w:ilvl w:val="0"/>
                <w:numId w:val="50"/>
              </w:numPr>
              <w:rPr>
                <w:rFonts w:ascii="Arial" w:hAnsi="Arial" w:cs="Arial"/>
                <w:sz w:val="22"/>
                <w:szCs w:val="22"/>
                <w:lang w:val="en-AU"/>
              </w:rPr>
            </w:pPr>
            <w:r w:rsidRPr="003C4D0F">
              <w:rPr>
                <w:rFonts w:ascii="Arial" w:hAnsi="Arial" w:cs="Arial"/>
                <w:sz w:val="22"/>
                <w:szCs w:val="22"/>
                <w:lang w:val="en-AU"/>
              </w:rPr>
              <w:t xml:space="preserve">Waste management </w:t>
            </w:r>
          </w:p>
          <w:p w14:paraId="0D32EC86" w14:textId="72A00C01" w:rsidR="00EB6F97" w:rsidRPr="003C4D0F" w:rsidRDefault="00FB3BB3" w:rsidP="001A6203">
            <w:pPr>
              <w:pStyle w:val="ListParagraph"/>
              <w:numPr>
                <w:ilvl w:val="0"/>
                <w:numId w:val="50"/>
              </w:numPr>
              <w:rPr>
                <w:rFonts w:ascii="Arial" w:hAnsi="Arial" w:cs="Arial"/>
                <w:sz w:val="22"/>
                <w:szCs w:val="22"/>
                <w:lang w:val="en-AU"/>
              </w:rPr>
            </w:pPr>
            <w:r w:rsidRPr="003C4D0F">
              <w:rPr>
                <w:rFonts w:ascii="Arial" w:hAnsi="Arial" w:cs="Arial"/>
                <w:sz w:val="22"/>
                <w:szCs w:val="22"/>
                <w:lang w:val="en-AU"/>
              </w:rPr>
              <w:t>Community decisions</w:t>
            </w:r>
          </w:p>
        </w:tc>
      </w:tr>
    </w:tbl>
    <w:p w14:paraId="5DC8B9DB" w14:textId="2DBC2092" w:rsidR="001B0663" w:rsidRPr="00BA2B86" w:rsidRDefault="00EB6F97" w:rsidP="00BA2B86">
      <w:pPr>
        <w:rPr>
          <w:rFonts w:ascii="Arial" w:hAnsi="Arial" w:cs="Arial"/>
          <w:b/>
          <w:sz w:val="22"/>
          <w:szCs w:val="22"/>
          <w:lang w:val="en-AU"/>
        </w:rPr>
      </w:pPr>
      <w:r w:rsidRPr="00BA2B86">
        <w:rPr>
          <w:rFonts w:ascii="Arial" w:hAnsi="Arial" w:cs="Arial"/>
          <w:b/>
          <w:bCs/>
          <w:sz w:val="22"/>
          <w:szCs w:val="22"/>
          <w:lang w:val="en-AU"/>
        </w:rPr>
        <w:t>Bottom</w:t>
      </w:r>
      <w:r w:rsidR="001B0663" w:rsidRPr="00BA2B86">
        <w:rPr>
          <w:rFonts w:ascii="Arial" w:hAnsi="Arial" w:cs="Arial"/>
          <w:b/>
          <w:bCs/>
          <w:sz w:val="22"/>
          <w:szCs w:val="22"/>
          <w:lang w:val="en-AU"/>
        </w:rPr>
        <w:t xml:space="preserve"> Three </w:t>
      </w:r>
      <w:r w:rsidR="00F403C6" w:rsidRPr="00BA2B86">
        <w:rPr>
          <w:rFonts w:ascii="Arial" w:hAnsi="Arial" w:cs="Arial"/>
          <w:b/>
          <w:bCs/>
          <w:sz w:val="22"/>
          <w:szCs w:val="22"/>
          <w:lang w:val="en-AU"/>
        </w:rPr>
        <w:t>Least</w:t>
      </w:r>
      <w:r w:rsidR="001B0663" w:rsidRPr="00BA2B86">
        <w:rPr>
          <w:rFonts w:ascii="Arial" w:hAnsi="Arial" w:cs="Arial"/>
          <w:b/>
          <w:bCs/>
          <w:sz w:val="22"/>
          <w:szCs w:val="22"/>
          <w:lang w:val="en-AU"/>
        </w:rPr>
        <w:t xml:space="preserve"> Important Service Areas</w:t>
      </w:r>
    </w:p>
    <w:p w14:paraId="788EEFAE" w14:textId="77777777" w:rsidR="001B0663" w:rsidRPr="00F47B9B" w:rsidRDefault="001B0663" w:rsidP="001B0663">
      <w:pPr>
        <w:rPr>
          <w:rFonts w:ascii="Arial" w:hAnsi="Arial" w:cs="Arial"/>
          <w:b/>
          <w:sz w:val="22"/>
          <w:szCs w:val="22"/>
          <w:lang w:val="en-AU"/>
        </w:rPr>
      </w:pPr>
      <w:r w:rsidRPr="00F47B9B">
        <w:rPr>
          <w:rFonts w:ascii="Arial" w:hAnsi="Arial" w:cs="Arial"/>
          <w:b/>
          <w:sz w:val="22"/>
          <w:szCs w:val="22"/>
          <w:lang w:val="en-AU"/>
        </w:rPr>
        <w:t xml:space="preserve">(Lowest to Highest, i.e 1= least important) </w:t>
      </w:r>
    </w:p>
    <w:tbl>
      <w:tblPr>
        <w:tblW w:w="9150" w:type="dxa"/>
        <w:tblInd w:w="93" w:type="dxa"/>
        <w:tblLayout w:type="fixed"/>
        <w:tblLook w:val="04A0" w:firstRow="1" w:lastRow="0" w:firstColumn="1" w:lastColumn="0" w:noHBand="0" w:noVBand="1"/>
      </w:tblPr>
      <w:tblGrid>
        <w:gridCol w:w="2283"/>
        <w:gridCol w:w="6867"/>
      </w:tblGrid>
      <w:tr w:rsidR="00EB6F97" w:rsidRPr="00F47B9B" w14:paraId="09D68CC2" w14:textId="77777777" w:rsidTr="00797330">
        <w:trPr>
          <w:trHeight w:val="300"/>
        </w:trPr>
        <w:tc>
          <w:tcPr>
            <w:tcW w:w="2283" w:type="dxa"/>
            <w:noWrap/>
            <w:hideMark/>
          </w:tcPr>
          <w:p w14:paraId="1E8DE059" w14:textId="77777777" w:rsidR="00EB6F97" w:rsidRPr="00F47B9B" w:rsidRDefault="00EB6F97" w:rsidP="00797330">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Overall</w:t>
            </w:r>
          </w:p>
        </w:tc>
        <w:tc>
          <w:tcPr>
            <w:tcW w:w="6867" w:type="dxa"/>
            <w:noWrap/>
            <w:vAlign w:val="center"/>
            <w:hideMark/>
          </w:tcPr>
          <w:p w14:paraId="53520190" w14:textId="77777777" w:rsidR="00FB3BB3" w:rsidRPr="003C4D0F" w:rsidRDefault="00FB3BB3" w:rsidP="001A6203">
            <w:pPr>
              <w:pStyle w:val="ListParagraph"/>
              <w:numPr>
                <w:ilvl w:val="0"/>
                <w:numId w:val="49"/>
              </w:numPr>
              <w:rPr>
                <w:rFonts w:ascii="Arial" w:hAnsi="Arial" w:cs="Arial"/>
                <w:sz w:val="22"/>
                <w:szCs w:val="22"/>
                <w:lang w:val="en-AU"/>
              </w:rPr>
            </w:pPr>
            <w:r w:rsidRPr="003C4D0F">
              <w:rPr>
                <w:rFonts w:ascii="Arial" w:hAnsi="Arial" w:cs="Arial"/>
                <w:sz w:val="22"/>
                <w:szCs w:val="22"/>
                <w:lang w:val="en-AU"/>
              </w:rPr>
              <w:t>Community &amp; cultural</w:t>
            </w:r>
          </w:p>
          <w:p w14:paraId="0C12E023" w14:textId="77777777" w:rsidR="00FB3BB3" w:rsidRPr="003C4D0F" w:rsidRDefault="00FB3BB3" w:rsidP="001A6203">
            <w:pPr>
              <w:pStyle w:val="ListParagraph"/>
              <w:numPr>
                <w:ilvl w:val="0"/>
                <w:numId w:val="49"/>
              </w:numPr>
              <w:rPr>
                <w:rFonts w:ascii="Arial" w:hAnsi="Arial" w:cs="Arial"/>
                <w:sz w:val="22"/>
                <w:szCs w:val="22"/>
                <w:lang w:val="en-AU"/>
              </w:rPr>
            </w:pPr>
            <w:r w:rsidRPr="003C4D0F">
              <w:rPr>
                <w:rFonts w:ascii="Arial" w:hAnsi="Arial" w:cs="Arial"/>
                <w:sz w:val="22"/>
                <w:szCs w:val="22"/>
                <w:lang w:val="en-AU"/>
              </w:rPr>
              <w:t xml:space="preserve">Tourism development </w:t>
            </w:r>
          </w:p>
          <w:p w14:paraId="7DBAFF06" w14:textId="1121F3E8" w:rsidR="00EB6F97" w:rsidRPr="001D01F6" w:rsidRDefault="00FB3BB3" w:rsidP="001A6203">
            <w:pPr>
              <w:pStyle w:val="ListParagraph"/>
              <w:numPr>
                <w:ilvl w:val="0"/>
                <w:numId w:val="49"/>
              </w:numPr>
              <w:rPr>
                <w:rFonts w:ascii="Arial" w:hAnsi="Arial" w:cs="Arial"/>
                <w:sz w:val="22"/>
                <w:szCs w:val="22"/>
                <w:lang w:val="en-AU"/>
              </w:rPr>
            </w:pPr>
            <w:r w:rsidRPr="003C4D0F">
              <w:rPr>
                <w:rFonts w:ascii="Arial" w:hAnsi="Arial" w:cs="Arial"/>
                <w:sz w:val="22"/>
                <w:szCs w:val="22"/>
                <w:lang w:val="en-AU"/>
              </w:rPr>
              <w:t>Art centres &amp; libraries</w:t>
            </w:r>
          </w:p>
        </w:tc>
      </w:tr>
      <w:tr w:rsidR="00EB6F97" w:rsidRPr="00F47B9B" w14:paraId="0272DF86" w14:textId="77777777" w:rsidTr="00797330">
        <w:trPr>
          <w:trHeight w:val="300"/>
        </w:trPr>
        <w:tc>
          <w:tcPr>
            <w:tcW w:w="2283" w:type="dxa"/>
            <w:noWrap/>
            <w:hideMark/>
          </w:tcPr>
          <w:p w14:paraId="06E2A075" w14:textId="77777777" w:rsidR="00EB6F97" w:rsidRPr="00F47B9B" w:rsidRDefault="00EB6F97" w:rsidP="00797330">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Metropolitan</w:t>
            </w:r>
          </w:p>
        </w:tc>
        <w:tc>
          <w:tcPr>
            <w:tcW w:w="6867" w:type="dxa"/>
            <w:noWrap/>
            <w:vAlign w:val="center"/>
            <w:hideMark/>
          </w:tcPr>
          <w:p w14:paraId="60F1992D" w14:textId="77777777" w:rsidR="00FB3BB3" w:rsidRPr="001D01F6" w:rsidRDefault="00FB3BB3" w:rsidP="001A6203">
            <w:pPr>
              <w:pStyle w:val="ListParagraph"/>
              <w:numPr>
                <w:ilvl w:val="0"/>
                <w:numId w:val="9"/>
              </w:numPr>
              <w:rPr>
                <w:rFonts w:ascii="Arial" w:hAnsi="Arial" w:cs="Arial"/>
                <w:sz w:val="22"/>
                <w:szCs w:val="22"/>
                <w:lang w:val="en-AU"/>
              </w:rPr>
            </w:pPr>
            <w:r w:rsidRPr="001D01F6">
              <w:rPr>
                <w:rFonts w:ascii="Arial" w:hAnsi="Arial" w:cs="Arial"/>
                <w:sz w:val="22"/>
                <w:szCs w:val="22"/>
                <w:lang w:val="en-AU"/>
              </w:rPr>
              <w:t>Bus/community dev./tourism</w:t>
            </w:r>
          </w:p>
          <w:p w14:paraId="2F8E3B33" w14:textId="77777777" w:rsidR="00FB3BB3" w:rsidRPr="001D01F6" w:rsidRDefault="00FB3BB3" w:rsidP="001A6203">
            <w:pPr>
              <w:pStyle w:val="ListParagraph"/>
              <w:numPr>
                <w:ilvl w:val="0"/>
                <w:numId w:val="9"/>
              </w:numPr>
              <w:rPr>
                <w:rFonts w:ascii="Arial" w:hAnsi="Arial" w:cs="Arial"/>
                <w:sz w:val="22"/>
                <w:szCs w:val="22"/>
                <w:lang w:val="en-AU"/>
              </w:rPr>
            </w:pPr>
            <w:r w:rsidRPr="001D01F6">
              <w:rPr>
                <w:rFonts w:ascii="Arial" w:hAnsi="Arial" w:cs="Arial"/>
                <w:sz w:val="22"/>
                <w:szCs w:val="22"/>
                <w:lang w:val="en-AU"/>
              </w:rPr>
              <w:t>Community &amp; cultural</w:t>
            </w:r>
          </w:p>
          <w:p w14:paraId="3146C150" w14:textId="7E81E3EC" w:rsidR="00EB6F97" w:rsidRPr="00F47B9B" w:rsidRDefault="001D01F6" w:rsidP="001A6203">
            <w:pPr>
              <w:pStyle w:val="ListParagraph"/>
              <w:numPr>
                <w:ilvl w:val="0"/>
                <w:numId w:val="9"/>
              </w:numPr>
              <w:rPr>
                <w:rFonts w:ascii="Arial" w:hAnsi="Arial" w:cs="Arial"/>
                <w:sz w:val="22"/>
                <w:szCs w:val="22"/>
                <w:lang w:val="en-AU"/>
              </w:rPr>
            </w:pPr>
            <w:r w:rsidRPr="001D01F6">
              <w:rPr>
                <w:rFonts w:ascii="Arial" w:hAnsi="Arial" w:cs="Arial"/>
                <w:sz w:val="22"/>
                <w:szCs w:val="22"/>
                <w:lang w:val="en-AU"/>
              </w:rPr>
              <w:t>Slashing &amp; weed control</w:t>
            </w:r>
          </w:p>
        </w:tc>
      </w:tr>
      <w:tr w:rsidR="000F2CFB" w:rsidRPr="00F47B9B" w14:paraId="3EEA4A6D" w14:textId="77777777" w:rsidTr="00797330">
        <w:trPr>
          <w:trHeight w:val="300"/>
        </w:trPr>
        <w:tc>
          <w:tcPr>
            <w:tcW w:w="2283" w:type="dxa"/>
            <w:noWrap/>
            <w:hideMark/>
          </w:tcPr>
          <w:p w14:paraId="0BF5D9C5" w14:textId="77777777" w:rsidR="000F2CFB" w:rsidRPr="00F47B9B" w:rsidRDefault="000F2CFB" w:rsidP="00797330">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Interface</w:t>
            </w:r>
          </w:p>
        </w:tc>
        <w:tc>
          <w:tcPr>
            <w:tcW w:w="6867" w:type="dxa"/>
            <w:noWrap/>
            <w:hideMark/>
          </w:tcPr>
          <w:p w14:paraId="3EB69FC5" w14:textId="77777777" w:rsidR="00FB3BB3" w:rsidRPr="001D01F6" w:rsidRDefault="00FB3BB3" w:rsidP="001A6203">
            <w:pPr>
              <w:pStyle w:val="ListParagraph"/>
              <w:numPr>
                <w:ilvl w:val="0"/>
                <w:numId w:val="14"/>
              </w:numPr>
              <w:rPr>
                <w:rFonts w:ascii="Arial" w:hAnsi="Arial" w:cs="Arial"/>
                <w:sz w:val="22"/>
                <w:szCs w:val="22"/>
                <w:lang w:val="en-AU"/>
              </w:rPr>
            </w:pPr>
            <w:r w:rsidRPr="001D01F6">
              <w:rPr>
                <w:rFonts w:ascii="Arial" w:hAnsi="Arial" w:cs="Arial"/>
                <w:sz w:val="22"/>
                <w:szCs w:val="22"/>
                <w:lang w:val="en-AU"/>
              </w:rPr>
              <w:t xml:space="preserve">Tourism development </w:t>
            </w:r>
          </w:p>
          <w:p w14:paraId="7F1C0B8C" w14:textId="77777777" w:rsidR="00FB3BB3" w:rsidRPr="001D01F6" w:rsidRDefault="00FB3BB3" w:rsidP="001A6203">
            <w:pPr>
              <w:pStyle w:val="ListParagraph"/>
              <w:numPr>
                <w:ilvl w:val="0"/>
                <w:numId w:val="14"/>
              </w:numPr>
              <w:rPr>
                <w:rFonts w:ascii="Arial" w:hAnsi="Arial" w:cs="Arial"/>
                <w:sz w:val="22"/>
                <w:szCs w:val="22"/>
                <w:lang w:val="en-AU"/>
              </w:rPr>
            </w:pPr>
            <w:r w:rsidRPr="001D01F6">
              <w:rPr>
                <w:rFonts w:ascii="Arial" w:hAnsi="Arial" w:cs="Arial"/>
                <w:sz w:val="22"/>
                <w:szCs w:val="22"/>
                <w:lang w:val="en-AU"/>
              </w:rPr>
              <w:t>Community &amp; cultural</w:t>
            </w:r>
          </w:p>
          <w:p w14:paraId="713CA747" w14:textId="2B553C73" w:rsidR="000F2CFB" w:rsidRPr="001D01F6" w:rsidRDefault="00FB3BB3" w:rsidP="001A6203">
            <w:pPr>
              <w:pStyle w:val="ListParagraph"/>
              <w:numPr>
                <w:ilvl w:val="0"/>
                <w:numId w:val="14"/>
              </w:numPr>
              <w:rPr>
                <w:rFonts w:ascii="Arial" w:hAnsi="Arial" w:cs="Arial"/>
                <w:sz w:val="22"/>
                <w:szCs w:val="22"/>
                <w:lang w:val="en-AU"/>
              </w:rPr>
            </w:pPr>
            <w:r w:rsidRPr="001D01F6">
              <w:rPr>
                <w:rFonts w:ascii="Arial" w:hAnsi="Arial" w:cs="Arial"/>
                <w:sz w:val="22"/>
                <w:szCs w:val="22"/>
                <w:lang w:val="en-AU"/>
              </w:rPr>
              <w:t>Bus/community dev./tourism</w:t>
            </w:r>
          </w:p>
        </w:tc>
      </w:tr>
      <w:tr w:rsidR="000F2CFB" w:rsidRPr="00F47B9B" w14:paraId="6B801886" w14:textId="77777777" w:rsidTr="00797330">
        <w:trPr>
          <w:trHeight w:val="300"/>
        </w:trPr>
        <w:tc>
          <w:tcPr>
            <w:tcW w:w="2283" w:type="dxa"/>
            <w:noWrap/>
            <w:hideMark/>
          </w:tcPr>
          <w:p w14:paraId="3D360659" w14:textId="77777777" w:rsidR="000F2CFB" w:rsidRPr="00F47B9B" w:rsidRDefault="000F2CFB" w:rsidP="00797330">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Regional Centres</w:t>
            </w:r>
          </w:p>
        </w:tc>
        <w:tc>
          <w:tcPr>
            <w:tcW w:w="6867" w:type="dxa"/>
            <w:noWrap/>
            <w:hideMark/>
          </w:tcPr>
          <w:p w14:paraId="57FE89FF" w14:textId="77777777" w:rsidR="00FB3BB3" w:rsidRPr="001D01F6" w:rsidRDefault="00FB3BB3" w:rsidP="001A6203">
            <w:pPr>
              <w:pStyle w:val="ListParagraph"/>
              <w:numPr>
                <w:ilvl w:val="0"/>
                <w:numId w:val="13"/>
              </w:numPr>
              <w:rPr>
                <w:rFonts w:ascii="Arial" w:hAnsi="Arial" w:cs="Arial"/>
                <w:sz w:val="22"/>
                <w:szCs w:val="22"/>
                <w:lang w:val="en-AU"/>
              </w:rPr>
            </w:pPr>
            <w:r w:rsidRPr="001D01F6">
              <w:rPr>
                <w:rFonts w:ascii="Arial" w:hAnsi="Arial" w:cs="Arial"/>
                <w:sz w:val="22"/>
                <w:szCs w:val="22"/>
                <w:lang w:val="en-AU"/>
              </w:rPr>
              <w:t>Community &amp; cultural</w:t>
            </w:r>
          </w:p>
          <w:p w14:paraId="5B00D433" w14:textId="77777777" w:rsidR="00FB3BB3" w:rsidRPr="001D01F6" w:rsidRDefault="00FB3BB3" w:rsidP="001A6203">
            <w:pPr>
              <w:pStyle w:val="ListParagraph"/>
              <w:numPr>
                <w:ilvl w:val="0"/>
                <w:numId w:val="13"/>
              </w:numPr>
              <w:rPr>
                <w:rFonts w:ascii="Arial" w:hAnsi="Arial" w:cs="Arial"/>
                <w:sz w:val="22"/>
                <w:szCs w:val="22"/>
                <w:lang w:val="en-AU"/>
              </w:rPr>
            </w:pPr>
            <w:r w:rsidRPr="001D01F6">
              <w:rPr>
                <w:rFonts w:ascii="Arial" w:hAnsi="Arial" w:cs="Arial"/>
                <w:sz w:val="22"/>
                <w:szCs w:val="22"/>
                <w:lang w:val="en-AU"/>
              </w:rPr>
              <w:t>Art centres &amp; libraries</w:t>
            </w:r>
          </w:p>
          <w:p w14:paraId="7D0CB4C6" w14:textId="7F15AA13" w:rsidR="000F2CFB" w:rsidRPr="001D01F6" w:rsidRDefault="00FB3BB3" w:rsidP="001A6203">
            <w:pPr>
              <w:pStyle w:val="ListParagraph"/>
              <w:numPr>
                <w:ilvl w:val="0"/>
                <w:numId w:val="13"/>
              </w:numPr>
              <w:rPr>
                <w:rFonts w:ascii="Arial" w:hAnsi="Arial" w:cs="Arial"/>
                <w:sz w:val="22"/>
                <w:szCs w:val="22"/>
                <w:lang w:val="en-AU"/>
              </w:rPr>
            </w:pPr>
            <w:r w:rsidRPr="001D01F6">
              <w:rPr>
                <w:rFonts w:ascii="Arial" w:hAnsi="Arial" w:cs="Arial"/>
                <w:sz w:val="22"/>
                <w:szCs w:val="22"/>
                <w:lang w:val="en-AU"/>
              </w:rPr>
              <w:t>Lobbying</w:t>
            </w:r>
          </w:p>
        </w:tc>
      </w:tr>
      <w:tr w:rsidR="000F2CFB" w:rsidRPr="00F47B9B" w14:paraId="3E8A4993" w14:textId="77777777" w:rsidTr="00797330">
        <w:trPr>
          <w:trHeight w:val="300"/>
        </w:trPr>
        <w:tc>
          <w:tcPr>
            <w:tcW w:w="2283" w:type="dxa"/>
            <w:noWrap/>
            <w:hideMark/>
          </w:tcPr>
          <w:p w14:paraId="2C39AB9E" w14:textId="77777777" w:rsidR="000F2CFB" w:rsidRPr="00F47B9B" w:rsidRDefault="000F2CFB" w:rsidP="00797330">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Large Rural </w:t>
            </w:r>
          </w:p>
        </w:tc>
        <w:tc>
          <w:tcPr>
            <w:tcW w:w="6867" w:type="dxa"/>
            <w:noWrap/>
            <w:vAlign w:val="center"/>
            <w:hideMark/>
          </w:tcPr>
          <w:p w14:paraId="411DD4B2" w14:textId="77777777" w:rsidR="00FB3BB3" w:rsidRPr="001D01F6" w:rsidRDefault="00FB3BB3" w:rsidP="001A6203">
            <w:pPr>
              <w:pStyle w:val="ListParagraph"/>
              <w:numPr>
                <w:ilvl w:val="0"/>
                <w:numId w:val="11"/>
              </w:numPr>
              <w:rPr>
                <w:rFonts w:ascii="Arial" w:hAnsi="Arial" w:cs="Arial"/>
                <w:sz w:val="22"/>
                <w:szCs w:val="22"/>
                <w:lang w:val="en-AU"/>
              </w:rPr>
            </w:pPr>
            <w:r w:rsidRPr="001D01F6">
              <w:rPr>
                <w:rFonts w:ascii="Arial" w:hAnsi="Arial" w:cs="Arial"/>
                <w:sz w:val="22"/>
                <w:szCs w:val="22"/>
                <w:lang w:val="en-AU"/>
              </w:rPr>
              <w:t>Community &amp; cultural</w:t>
            </w:r>
          </w:p>
          <w:p w14:paraId="30758795" w14:textId="77777777" w:rsidR="00FB3BB3" w:rsidRPr="001D01F6" w:rsidRDefault="00FB3BB3" w:rsidP="001A6203">
            <w:pPr>
              <w:pStyle w:val="ListParagraph"/>
              <w:numPr>
                <w:ilvl w:val="0"/>
                <w:numId w:val="11"/>
              </w:numPr>
              <w:rPr>
                <w:rFonts w:ascii="Arial" w:hAnsi="Arial" w:cs="Arial"/>
                <w:sz w:val="22"/>
                <w:szCs w:val="22"/>
                <w:lang w:val="en-AU"/>
              </w:rPr>
            </w:pPr>
            <w:r w:rsidRPr="001D01F6">
              <w:rPr>
                <w:rFonts w:ascii="Arial" w:hAnsi="Arial" w:cs="Arial"/>
                <w:sz w:val="22"/>
                <w:szCs w:val="22"/>
                <w:lang w:val="en-AU"/>
              </w:rPr>
              <w:t>Art centres &amp; libraries</w:t>
            </w:r>
          </w:p>
          <w:p w14:paraId="07901BE1" w14:textId="63C56CCA" w:rsidR="000F2CFB" w:rsidRPr="001D01F6" w:rsidRDefault="00FB3BB3" w:rsidP="001A6203">
            <w:pPr>
              <w:pStyle w:val="ListParagraph"/>
              <w:numPr>
                <w:ilvl w:val="0"/>
                <w:numId w:val="11"/>
              </w:numPr>
              <w:rPr>
                <w:rFonts w:ascii="Arial" w:hAnsi="Arial" w:cs="Arial"/>
                <w:sz w:val="22"/>
                <w:szCs w:val="22"/>
                <w:lang w:val="en-AU"/>
              </w:rPr>
            </w:pPr>
            <w:r w:rsidRPr="001D01F6">
              <w:rPr>
                <w:rFonts w:ascii="Arial" w:hAnsi="Arial" w:cs="Arial"/>
                <w:sz w:val="22"/>
                <w:szCs w:val="22"/>
                <w:lang w:val="en-AU"/>
              </w:rPr>
              <w:t xml:space="preserve">Traffic management </w:t>
            </w:r>
          </w:p>
        </w:tc>
      </w:tr>
      <w:tr w:rsidR="000F2CFB" w:rsidRPr="00F47B9B" w14:paraId="4859D1BE" w14:textId="77777777" w:rsidTr="00797330">
        <w:trPr>
          <w:trHeight w:val="80"/>
        </w:trPr>
        <w:tc>
          <w:tcPr>
            <w:tcW w:w="2283" w:type="dxa"/>
            <w:noWrap/>
            <w:hideMark/>
          </w:tcPr>
          <w:p w14:paraId="5A356724" w14:textId="77777777" w:rsidR="000F2CFB" w:rsidRPr="00F47B9B" w:rsidRDefault="000F2CFB" w:rsidP="00797330">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Small Rural</w:t>
            </w:r>
          </w:p>
        </w:tc>
        <w:tc>
          <w:tcPr>
            <w:tcW w:w="6867" w:type="dxa"/>
            <w:noWrap/>
            <w:vAlign w:val="center"/>
            <w:hideMark/>
          </w:tcPr>
          <w:p w14:paraId="318B0BA9" w14:textId="77777777" w:rsidR="00FB3BB3" w:rsidRPr="001D01F6" w:rsidRDefault="00FB3BB3" w:rsidP="001A6203">
            <w:pPr>
              <w:pStyle w:val="ListParagraph"/>
              <w:numPr>
                <w:ilvl w:val="0"/>
                <w:numId w:val="10"/>
              </w:numPr>
              <w:rPr>
                <w:rFonts w:ascii="Arial" w:hAnsi="Arial" w:cs="Arial"/>
                <w:sz w:val="22"/>
                <w:szCs w:val="22"/>
                <w:lang w:val="en-AU"/>
              </w:rPr>
            </w:pPr>
            <w:r w:rsidRPr="001D01F6">
              <w:rPr>
                <w:rFonts w:ascii="Arial" w:hAnsi="Arial" w:cs="Arial"/>
                <w:sz w:val="22"/>
                <w:szCs w:val="22"/>
                <w:lang w:val="en-AU"/>
              </w:rPr>
              <w:t>Community &amp; cultural</w:t>
            </w:r>
          </w:p>
          <w:p w14:paraId="3E4B1A67" w14:textId="77777777" w:rsidR="00FB3BB3" w:rsidRPr="001D01F6" w:rsidRDefault="00FB3BB3" w:rsidP="001A6203">
            <w:pPr>
              <w:pStyle w:val="ListParagraph"/>
              <w:numPr>
                <w:ilvl w:val="0"/>
                <w:numId w:val="10"/>
              </w:numPr>
              <w:rPr>
                <w:rFonts w:ascii="Arial" w:hAnsi="Arial" w:cs="Arial"/>
                <w:sz w:val="22"/>
                <w:szCs w:val="22"/>
                <w:lang w:val="en-AU"/>
              </w:rPr>
            </w:pPr>
            <w:r w:rsidRPr="001D01F6">
              <w:rPr>
                <w:rFonts w:ascii="Arial" w:hAnsi="Arial" w:cs="Arial"/>
                <w:sz w:val="22"/>
                <w:szCs w:val="22"/>
                <w:lang w:val="en-AU"/>
              </w:rPr>
              <w:t>Art centres &amp; libraries</w:t>
            </w:r>
          </w:p>
          <w:p w14:paraId="25C66D3F" w14:textId="440F5151" w:rsidR="000F2CFB" w:rsidRPr="001D01F6" w:rsidRDefault="00FB3BB3" w:rsidP="001A6203">
            <w:pPr>
              <w:pStyle w:val="ListParagraph"/>
              <w:numPr>
                <w:ilvl w:val="0"/>
                <w:numId w:val="10"/>
              </w:numPr>
              <w:rPr>
                <w:rFonts w:ascii="Arial" w:hAnsi="Arial" w:cs="Arial"/>
                <w:sz w:val="22"/>
                <w:szCs w:val="22"/>
                <w:lang w:val="en-AU"/>
              </w:rPr>
            </w:pPr>
            <w:r w:rsidRPr="001D01F6">
              <w:rPr>
                <w:rFonts w:ascii="Arial" w:hAnsi="Arial" w:cs="Arial"/>
                <w:sz w:val="22"/>
                <w:szCs w:val="22"/>
                <w:lang w:val="en-AU"/>
              </w:rPr>
              <w:t xml:space="preserve">Tourism development </w:t>
            </w:r>
          </w:p>
        </w:tc>
      </w:tr>
    </w:tbl>
    <w:p w14:paraId="38D04748" w14:textId="672714EA" w:rsidR="00FF319A" w:rsidRPr="00F47B9B" w:rsidRDefault="001B0663" w:rsidP="00515A3E">
      <w:pPr>
        <w:rPr>
          <w:rFonts w:ascii="Arial" w:hAnsi="Arial" w:cs="Arial"/>
          <w:b/>
          <w:sz w:val="22"/>
          <w:szCs w:val="22"/>
          <w:lang w:val="en-AU"/>
        </w:rPr>
      </w:pPr>
      <w:r w:rsidRPr="00F47B9B">
        <w:rPr>
          <w:rFonts w:ascii="Arial" w:hAnsi="Arial" w:cs="Arial"/>
          <w:b/>
          <w:sz w:val="22"/>
          <w:szCs w:val="22"/>
          <w:lang w:val="en-AU"/>
        </w:rPr>
        <w:lastRenderedPageBreak/>
        <w:t>201</w:t>
      </w:r>
      <w:r w:rsidR="00743CCD">
        <w:rPr>
          <w:rFonts w:ascii="Arial" w:hAnsi="Arial" w:cs="Arial"/>
          <w:b/>
          <w:sz w:val="22"/>
          <w:szCs w:val="22"/>
          <w:lang w:val="en-AU"/>
        </w:rPr>
        <w:t>8</w:t>
      </w:r>
      <w:r w:rsidRPr="00F47B9B">
        <w:rPr>
          <w:rFonts w:ascii="Arial" w:hAnsi="Arial" w:cs="Arial"/>
          <w:b/>
          <w:sz w:val="22"/>
          <w:szCs w:val="22"/>
          <w:lang w:val="en-AU"/>
        </w:rPr>
        <w:t xml:space="preserve"> </w:t>
      </w:r>
      <w:r w:rsidR="00F403C6">
        <w:rPr>
          <w:rFonts w:ascii="Arial" w:hAnsi="Arial" w:cs="Arial"/>
          <w:b/>
          <w:sz w:val="22"/>
          <w:szCs w:val="22"/>
          <w:lang w:val="en-AU"/>
        </w:rPr>
        <w:t>Performance Summary By Council Group</w:t>
      </w:r>
    </w:p>
    <w:p w14:paraId="294B6628" w14:textId="77777777" w:rsidR="003B49BA" w:rsidRPr="00F47B9B" w:rsidRDefault="003B49BA" w:rsidP="003B49BA">
      <w:pPr>
        <w:rPr>
          <w:rFonts w:ascii="Arial" w:hAnsi="Arial" w:cs="Arial"/>
          <w:b/>
          <w:sz w:val="22"/>
          <w:szCs w:val="22"/>
          <w:lang w:val="en-AU"/>
        </w:rPr>
      </w:pPr>
      <w:r w:rsidRPr="00F47B9B">
        <w:rPr>
          <w:rFonts w:ascii="Arial" w:hAnsi="Arial" w:cs="Arial"/>
          <w:b/>
          <w:bCs/>
          <w:sz w:val="22"/>
          <w:szCs w:val="22"/>
          <w:lang w:val="en-AU"/>
        </w:rPr>
        <w:t>Top Three Highest Performing Service Areas</w:t>
      </w:r>
    </w:p>
    <w:p w14:paraId="4C9ACD92" w14:textId="77777777" w:rsidR="003B49BA" w:rsidRPr="00F47B9B" w:rsidRDefault="003B49BA" w:rsidP="003B49BA">
      <w:pPr>
        <w:rPr>
          <w:rFonts w:ascii="Arial" w:hAnsi="Arial" w:cs="Arial"/>
          <w:b/>
          <w:sz w:val="22"/>
          <w:szCs w:val="22"/>
          <w:lang w:val="en-AU"/>
        </w:rPr>
      </w:pPr>
      <w:r w:rsidRPr="00F47B9B">
        <w:rPr>
          <w:rFonts w:ascii="Arial" w:hAnsi="Arial" w:cs="Arial"/>
          <w:b/>
          <w:sz w:val="22"/>
          <w:szCs w:val="22"/>
          <w:lang w:val="en-AU"/>
        </w:rPr>
        <w:t xml:space="preserve">(Highest to lowest, i.e 1= highest performance) </w:t>
      </w:r>
    </w:p>
    <w:tbl>
      <w:tblPr>
        <w:tblW w:w="9150" w:type="dxa"/>
        <w:tblInd w:w="93" w:type="dxa"/>
        <w:tblLayout w:type="fixed"/>
        <w:tblLook w:val="04A0" w:firstRow="1" w:lastRow="0" w:firstColumn="1" w:lastColumn="0" w:noHBand="0" w:noVBand="1"/>
      </w:tblPr>
      <w:tblGrid>
        <w:gridCol w:w="2283"/>
        <w:gridCol w:w="6867"/>
      </w:tblGrid>
      <w:tr w:rsidR="003B49BA" w:rsidRPr="00F47B9B" w14:paraId="214D5CCB" w14:textId="77777777" w:rsidTr="001D01F6">
        <w:trPr>
          <w:trHeight w:val="300"/>
        </w:trPr>
        <w:tc>
          <w:tcPr>
            <w:tcW w:w="2283" w:type="dxa"/>
            <w:noWrap/>
            <w:hideMark/>
          </w:tcPr>
          <w:p w14:paraId="69CD26FD" w14:textId="77777777" w:rsidR="003B49BA" w:rsidRPr="00F47B9B" w:rsidRDefault="003B49BA" w:rsidP="001D01F6">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Overall</w:t>
            </w:r>
          </w:p>
        </w:tc>
        <w:tc>
          <w:tcPr>
            <w:tcW w:w="6867" w:type="dxa"/>
            <w:noWrap/>
            <w:vAlign w:val="center"/>
            <w:hideMark/>
          </w:tcPr>
          <w:p w14:paraId="5D32D908" w14:textId="77777777" w:rsidR="00FB3BB3" w:rsidRPr="001D01F6" w:rsidRDefault="00FB3BB3" w:rsidP="001A6203">
            <w:pPr>
              <w:pStyle w:val="ListParagraph"/>
              <w:numPr>
                <w:ilvl w:val="0"/>
                <w:numId w:val="15"/>
              </w:numPr>
              <w:rPr>
                <w:rFonts w:ascii="Arial" w:hAnsi="Arial" w:cs="Arial"/>
                <w:sz w:val="22"/>
                <w:szCs w:val="22"/>
                <w:lang w:val="en-AU"/>
              </w:rPr>
            </w:pPr>
            <w:r w:rsidRPr="001D01F6">
              <w:rPr>
                <w:rFonts w:ascii="Arial" w:hAnsi="Arial" w:cs="Arial"/>
                <w:sz w:val="22"/>
                <w:szCs w:val="22"/>
                <w:lang w:val="en-AU"/>
              </w:rPr>
              <w:t>Art centres &amp; libraries</w:t>
            </w:r>
          </w:p>
          <w:p w14:paraId="02BCF6A8" w14:textId="77777777" w:rsidR="00FB3BB3" w:rsidRPr="001D01F6" w:rsidRDefault="00FB3BB3" w:rsidP="001A6203">
            <w:pPr>
              <w:pStyle w:val="ListParagraph"/>
              <w:numPr>
                <w:ilvl w:val="0"/>
                <w:numId w:val="15"/>
              </w:numPr>
              <w:rPr>
                <w:rFonts w:ascii="Arial" w:hAnsi="Arial" w:cs="Arial"/>
                <w:sz w:val="22"/>
                <w:szCs w:val="22"/>
                <w:lang w:val="en-AU"/>
              </w:rPr>
            </w:pPr>
            <w:r w:rsidRPr="001D01F6">
              <w:rPr>
                <w:rFonts w:ascii="Arial" w:hAnsi="Arial" w:cs="Arial"/>
                <w:sz w:val="22"/>
                <w:szCs w:val="22"/>
                <w:lang w:val="en-AU"/>
              </w:rPr>
              <w:t>Appearance of public areas</w:t>
            </w:r>
          </w:p>
          <w:p w14:paraId="4EE42431" w14:textId="5B156B21" w:rsidR="003B49BA" w:rsidRPr="001D01F6" w:rsidRDefault="00FB3BB3" w:rsidP="001A6203">
            <w:pPr>
              <w:pStyle w:val="ListParagraph"/>
              <w:numPr>
                <w:ilvl w:val="0"/>
                <w:numId w:val="15"/>
              </w:numPr>
              <w:rPr>
                <w:rFonts w:ascii="Arial" w:hAnsi="Arial" w:cs="Arial"/>
                <w:sz w:val="22"/>
                <w:szCs w:val="22"/>
                <w:lang w:val="en-AU"/>
              </w:rPr>
            </w:pPr>
            <w:r w:rsidRPr="001D01F6">
              <w:rPr>
                <w:rFonts w:ascii="Arial" w:hAnsi="Arial" w:cs="Arial"/>
                <w:sz w:val="22"/>
                <w:szCs w:val="22"/>
                <w:lang w:val="en-AU"/>
              </w:rPr>
              <w:t>Emergency &amp; disaster mngt</w:t>
            </w:r>
          </w:p>
        </w:tc>
      </w:tr>
      <w:tr w:rsidR="003B49BA" w:rsidRPr="00F47B9B" w14:paraId="4DF09FEC" w14:textId="77777777" w:rsidTr="001D01F6">
        <w:trPr>
          <w:trHeight w:val="300"/>
        </w:trPr>
        <w:tc>
          <w:tcPr>
            <w:tcW w:w="2283" w:type="dxa"/>
            <w:noWrap/>
            <w:hideMark/>
          </w:tcPr>
          <w:p w14:paraId="2FEDAE4A" w14:textId="77777777" w:rsidR="003B49BA" w:rsidRPr="00F47B9B" w:rsidRDefault="003B49BA" w:rsidP="001D01F6">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Metropolitan</w:t>
            </w:r>
          </w:p>
        </w:tc>
        <w:tc>
          <w:tcPr>
            <w:tcW w:w="6867" w:type="dxa"/>
            <w:noWrap/>
            <w:vAlign w:val="center"/>
            <w:hideMark/>
          </w:tcPr>
          <w:p w14:paraId="2784AC5D" w14:textId="77777777" w:rsidR="00FB3BB3" w:rsidRPr="001D01F6" w:rsidRDefault="00FB3BB3" w:rsidP="001A6203">
            <w:pPr>
              <w:pStyle w:val="ListParagraph"/>
              <w:numPr>
                <w:ilvl w:val="0"/>
                <w:numId w:val="55"/>
              </w:numPr>
              <w:rPr>
                <w:rFonts w:ascii="Arial" w:hAnsi="Arial" w:cs="Arial"/>
                <w:sz w:val="22"/>
                <w:szCs w:val="22"/>
                <w:lang w:val="en-AU"/>
              </w:rPr>
            </w:pPr>
            <w:r w:rsidRPr="001D01F6">
              <w:rPr>
                <w:rFonts w:ascii="Arial" w:hAnsi="Arial" w:cs="Arial"/>
                <w:sz w:val="22"/>
                <w:szCs w:val="22"/>
                <w:lang w:val="en-AU"/>
              </w:rPr>
              <w:t>Art centres &amp; libraries</w:t>
            </w:r>
          </w:p>
          <w:p w14:paraId="27D52E06" w14:textId="77777777" w:rsidR="00FB3BB3" w:rsidRPr="001D01F6" w:rsidRDefault="00FB3BB3" w:rsidP="001A6203">
            <w:pPr>
              <w:pStyle w:val="ListParagraph"/>
              <w:numPr>
                <w:ilvl w:val="0"/>
                <w:numId w:val="55"/>
              </w:numPr>
              <w:rPr>
                <w:rFonts w:ascii="Arial" w:hAnsi="Arial" w:cs="Arial"/>
                <w:sz w:val="22"/>
                <w:szCs w:val="22"/>
                <w:lang w:val="en-AU"/>
              </w:rPr>
            </w:pPr>
            <w:r w:rsidRPr="001D01F6">
              <w:rPr>
                <w:rFonts w:ascii="Arial" w:hAnsi="Arial" w:cs="Arial"/>
                <w:sz w:val="22"/>
                <w:szCs w:val="22"/>
                <w:lang w:val="en-AU"/>
              </w:rPr>
              <w:t xml:space="preserve">Waste management </w:t>
            </w:r>
          </w:p>
          <w:p w14:paraId="4E131A9C" w14:textId="52995188" w:rsidR="003B49BA" w:rsidRPr="001D01F6" w:rsidRDefault="00FB3BB3" w:rsidP="001A6203">
            <w:pPr>
              <w:pStyle w:val="ListParagraph"/>
              <w:numPr>
                <w:ilvl w:val="0"/>
                <w:numId w:val="55"/>
              </w:numPr>
              <w:rPr>
                <w:rFonts w:ascii="Arial" w:hAnsi="Arial" w:cs="Arial"/>
                <w:sz w:val="22"/>
                <w:szCs w:val="22"/>
                <w:lang w:val="en-AU"/>
              </w:rPr>
            </w:pPr>
            <w:r w:rsidRPr="001D01F6">
              <w:rPr>
                <w:rFonts w:ascii="Arial" w:hAnsi="Arial" w:cs="Arial"/>
                <w:sz w:val="22"/>
                <w:szCs w:val="22"/>
                <w:lang w:val="en-AU"/>
              </w:rPr>
              <w:t xml:space="preserve">Recreational facilities </w:t>
            </w:r>
          </w:p>
        </w:tc>
      </w:tr>
      <w:tr w:rsidR="003B49BA" w:rsidRPr="00F47B9B" w14:paraId="44C9F600" w14:textId="77777777" w:rsidTr="001D01F6">
        <w:trPr>
          <w:trHeight w:val="300"/>
        </w:trPr>
        <w:tc>
          <w:tcPr>
            <w:tcW w:w="2283" w:type="dxa"/>
            <w:noWrap/>
            <w:hideMark/>
          </w:tcPr>
          <w:p w14:paraId="233404FE" w14:textId="77777777" w:rsidR="003B49BA" w:rsidRPr="00F47B9B" w:rsidRDefault="003B49BA" w:rsidP="001D01F6">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Interface</w:t>
            </w:r>
          </w:p>
        </w:tc>
        <w:tc>
          <w:tcPr>
            <w:tcW w:w="6867" w:type="dxa"/>
            <w:noWrap/>
            <w:vAlign w:val="center"/>
            <w:hideMark/>
          </w:tcPr>
          <w:p w14:paraId="6ED62F5C" w14:textId="77777777" w:rsidR="00FB3BB3" w:rsidRPr="001D01F6" w:rsidRDefault="00FB3BB3" w:rsidP="001A6203">
            <w:pPr>
              <w:pStyle w:val="ListParagraph"/>
              <w:numPr>
                <w:ilvl w:val="0"/>
                <w:numId w:val="56"/>
              </w:numPr>
              <w:rPr>
                <w:rFonts w:ascii="Arial" w:hAnsi="Arial" w:cs="Arial"/>
                <w:sz w:val="22"/>
                <w:szCs w:val="22"/>
                <w:lang w:val="en-AU"/>
              </w:rPr>
            </w:pPr>
            <w:r w:rsidRPr="001D01F6">
              <w:rPr>
                <w:rFonts w:ascii="Arial" w:hAnsi="Arial" w:cs="Arial"/>
                <w:sz w:val="22"/>
                <w:szCs w:val="22"/>
                <w:lang w:val="en-AU"/>
              </w:rPr>
              <w:t>Art centres &amp; libraries</w:t>
            </w:r>
          </w:p>
          <w:p w14:paraId="29E3BE5B" w14:textId="77777777" w:rsidR="00FB3BB3" w:rsidRPr="001D01F6" w:rsidRDefault="00FB3BB3" w:rsidP="001A6203">
            <w:pPr>
              <w:pStyle w:val="ListParagraph"/>
              <w:numPr>
                <w:ilvl w:val="0"/>
                <w:numId w:val="56"/>
              </w:numPr>
              <w:rPr>
                <w:rFonts w:ascii="Arial" w:hAnsi="Arial" w:cs="Arial"/>
                <w:sz w:val="22"/>
                <w:szCs w:val="22"/>
                <w:lang w:val="en-AU"/>
              </w:rPr>
            </w:pPr>
            <w:r w:rsidRPr="001D01F6">
              <w:rPr>
                <w:rFonts w:ascii="Arial" w:hAnsi="Arial" w:cs="Arial"/>
                <w:sz w:val="22"/>
                <w:szCs w:val="22"/>
                <w:lang w:val="en-AU"/>
              </w:rPr>
              <w:t>Emergency &amp; disaster mngt</w:t>
            </w:r>
          </w:p>
          <w:p w14:paraId="578C84A8" w14:textId="4CCA8DC4" w:rsidR="003B49BA" w:rsidRPr="001D01F6" w:rsidRDefault="00FB3BB3" w:rsidP="001A6203">
            <w:pPr>
              <w:pStyle w:val="ListParagraph"/>
              <w:numPr>
                <w:ilvl w:val="0"/>
                <w:numId w:val="56"/>
              </w:numPr>
              <w:rPr>
                <w:rFonts w:ascii="Arial" w:hAnsi="Arial" w:cs="Arial"/>
                <w:sz w:val="22"/>
                <w:szCs w:val="22"/>
                <w:lang w:val="en-AU"/>
              </w:rPr>
            </w:pPr>
            <w:r w:rsidRPr="001D01F6">
              <w:rPr>
                <w:rFonts w:ascii="Arial" w:hAnsi="Arial" w:cs="Arial"/>
                <w:sz w:val="22"/>
                <w:szCs w:val="22"/>
                <w:lang w:val="en-AU"/>
              </w:rPr>
              <w:t xml:space="preserve">Recreational facilities </w:t>
            </w:r>
          </w:p>
        </w:tc>
      </w:tr>
      <w:tr w:rsidR="003B49BA" w:rsidRPr="00F47B9B" w14:paraId="2132DC68" w14:textId="77777777" w:rsidTr="001D01F6">
        <w:trPr>
          <w:trHeight w:val="300"/>
        </w:trPr>
        <w:tc>
          <w:tcPr>
            <w:tcW w:w="2283" w:type="dxa"/>
            <w:noWrap/>
            <w:hideMark/>
          </w:tcPr>
          <w:p w14:paraId="12EF3718" w14:textId="77777777" w:rsidR="003B49BA" w:rsidRPr="00F47B9B" w:rsidRDefault="003B49BA" w:rsidP="001D01F6">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Regional Centres</w:t>
            </w:r>
          </w:p>
        </w:tc>
        <w:tc>
          <w:tcPr>
            <w:tcW w:w="6867" w:type="dxa"/>
            <w:noWrap/>
            <w:vAlign w:val="center"/>
            <w:hideMark/>
          </w:tcPr>
          <w:p w14:paraId="6D4C6338" w14:textId="77777777" w:rsidR="00FB3BB3" w:rsidRPr="001D01F6" w:rsidRDefault="00FB3BB3" w:rsidP="001A6203">
            <w:pPr>
              <w:pStyle w:val="ListParagraph"/>
              <w:numPr>
                <w:ilvl w:val="0"/>
                <w:numId w:val="57"/>
              </w:numPr>
              <w:rPr>
                <w:rFonts w:ascii="Arial" w:hAnsi="Arial" w:cs="Arial"/>
                <w:sz w:val="22"/>
                <w:szCs w:val="22"/>
                <w:lang w:val="en-AU"/>
              </w:rPr>
            </w:pPr>
            <w:r w:rsidRPr="001D01F6">
              <w:rPr>
                <w:rFonts w:ascii="Arial" w:hAnsi="Arial" w:cs="Arial"/>
                <w:sz w:val="22"/>
                <w:szCs w:val="22"/>
                <w:lang w:val="en-AU"/>
              </w:rPr>
              <w:t>Art centres &amp; libraries</w:t>
            </w:r>
          </w:p>
          <w:p w14:paraId="268751CF" w14:textId="77777777" w:rsidR="00FB3BB3" w:rsidRPr="001D01F6" w:rsidRDefault="00FB3BB3" w:rsidP="001A6203">
            <w:pPr>
              <w:pStyle w:val="ListParagraph"/>
              <w:numPr>
                <w:ilvl w:val="0"/>
                <w:numId w:val="57"/>
              </w:numPr>
              <w:rPr>
                <w:rFonts w:ascii="Arial" w:hAnsi="Arial" w:cs="Arial"/>
                <w:sz w:val="22"/>
                <w:szCs w:val="22"/>
                <w:lang w:val="en-AU"/>
              </w:rPr>
            </w:pPr>
            <w:r w:rsidRPr="001D01F6">
              <w:rPr>
                <w:rFonts w:ascii="Arial" w:hAnsi="Arial" w:cs="Arial"/>
                <w:sz w:val="22"/>
                <w:szCs w:val="22"/>
                <w:lang w:val="en-AU"/>
              </w:rPr>
              <w:t>Appearance of public areas</w:t>
            </w:r>
          </w:p>
          <w:p w14:paraId="11B328DA" w14:textId="6E2B6CE8" w:rsidR="003B49BA" w:rsidRPr="001D01F6" w:rsidRDefault="00FB3BB3" w:rsidP="001A6203">
            <w:pPr>
              <w:pStyle w:val="ListParagraph"/>
              <w:numPr>
                <w:ilvl w:val="0"/>
                <w:numId w:val="57"/>
              </w:numPr>
              <w:rPr>
                <w:rFonts w:ascii="Arial" w:hAnsi="Arial" w:cs="Arial"/>
                <w:sz w:val="22"/>
                <w:szCs w:val="22"/>
                <w:lang w:val="en-AU"/>
              </w:rPr>
            </w:pPr>
            <w:r w:rsidRPr="001D01F6">
              <w:rPr>
                <w:rFonts w:ascii="Arial" w:hAnsi="Arial" w:cs="Arial"/>
                <w:sz w:val="22"/>
                <w:szCs w:val="22"/>
                <w:lang w:val="en-AU"/>
              </w:rPr>
              <w:t>Emergency &amp; disaster mngt</w:t>
            </w:r>
          </w:p>
        </w:tc>
      </w:tr>
      <w:tr w:rsidR="003B49BA" w:rsidRPr="00F47B9B" w14:paraId="3112E3EE" w14:textId="77777777" w:rsidTr="001D01F6">
        <w:trPr>
          <w:trHeight w:val="300"/>
        </w:trPr>
        <w:tc>
          <w:tcPr>
            <w:tcW w:w="2283" w:type="dxa"/>
            <w:noWrap/>
            <w:hideMark/>
          </w:tcPr>
          <w:p w14:paraId="373E57E0" w14:textId="77777777" w:rsidR="003B49BA" w:rsidRPr="00F47B9B" w:rsidRDefault="003B49BA" w:rsidP="001D01F6">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Large Rural </w:t>
            </w:r>
          </w:p>
        </w:tc>
        <w:tc>
          <w:tcPr>
            <w:tcW w:w="6867" w:type="dxa"/>
            <w:noWrap/>
            <w:vAlign w:val="center"/>
            <w:hideMark/>
          </w:tcPr>
          <w:p w14:paraId="7C3749AC" w14:textId="77777777" w:rsidR="00FB3BB3" w:rsidRPr="001D01F6" w:rsidRDefault="00FB3BB3" w:rsidP="001A6203">
            <w:pPr>
              <w:pStyle w:val="ListParagraph"/>
              <w:numPr>
                <w:ilvl w:val="0"/>
                <w:numId w:val="58"/>
              </w:numPr>
              <w:rPr>
                <w:rFonts w:ascii="Arial" w:hAnsi="Arial" w:cs="Arial"/>
                <w:sz w:val="22"/>
                <w:szCs w:val="22"/>
                <w:lang w:val="en-AU"/>
              </w:rPr>
            </w:pPr>
            <w:r w:rsidRPr="001D01F6">
              <w:rPr>
                <w:rFonts w:ascii="Arial" w:hAnsi="Arial" w:cs="Arial"/>
                <w:sz w:val="22"/>
                <w:szCs w:val="22"/>
                <w:lang w:val="en-AU"/>
              </w:rPr>
              <w:t>Art centres &amp; libraries</w:t>
            </w:r>
          </w:p>
          <w:p w14:paraId="70123D4C" w14:textId="77777777" w:rsidR="00FB3BB3" w:rsidRPr="001D01F6" w:rsidRDefault="00FB3BB3" w:rsidP="001A6203">
            <w:pPr>
              <w:pStyle w:val="ListParagraph"/>
              <w:numPr>
                <w:ilvl w:val="0"/>
                <w:numId w:val="58"/>
              </w:numPr>
              <w:rPr>
                <w:rFonts w:ascii="Arial" w:hAnsi="Arial" w:cs="Arial"/>
                <w:sz w:val="22"/>
                <w:szCs w:val="22"/>
                <w:lang w:val="en-AU"/>
              </w:rPr>
            </w:pPr>
            <w:r w:rsidRPr="001D01F6">
              <w:rPr>
                <w:rFonts w:ascii="Arial" w:hAnsi="Arial" w:cs="Arial"/>
                <w:sz w:val="22"/>
                <w:szCs w:val="22"/>
                <w:lang w:val="en-AU"/>
              </w:rPr>
              <w:t>Emergency &amp; disaster mngt</w:t>
            </w:r>
          </w:p>
          <w:p w14:paraId="751E93A4" w14:textId="6AD652EB" w:rsidR="003B49BA" w:rsidRPr="001D01F6" w:rsidRDefault="00FB3BB3" w:rsidP="001A6203">
            <w:pPr>
              <w:pStyle w:val="ListParagraph"/>
              <w:numPr>
                <w:ilvl w:val="0"/>
                <w:numId w:val="58"/>
              </w:numPr>
              <w:rPr>
                <w:rFonts w:ascii="Arial" w:hAnsi="Arial" w:cs="Arial"/>
                <w:sz w:val="22"/>
                <w:szCs w:val="22"/>
                <w:lang w:val="en-AU"/>
              </w:rPr>
            </w:pPr>
            <w:r w:rsidRPr="001D01F6">
              <w:rPr>
                <w:rFonts w:ascii="Arial" w:hAnsi="Arial" w:cs="Arial"/>
                <w:sz w:val="22"/>
                <w:szCs w:val="22"/>
                <w:lang w:val="en-AU"/>
              </w:rPr>
              <w:t>Appearance of public areas</w:t>
            </w:r>
          </w:p>
        </w:tc>
      </w:tr>
      <w:tr w:rsidR="003B49BA" w:rsidRPr="00F47B9B" w14:paraId="43750F70" w14:textId="77777777" w:rsidTr="001D01F6">
        <w:trPr>
          <w:trHeight w:val="80"/>
        </w:trPr>
        <w:tc>
          <w:tcPr>
            <w:tcW w:w="2283" w:type="dxa"/>
            <w:noWrap/>
            <w:hideMark/>
          </w:tcPr>
          <w:p w14:paraId="3CBEE3EC" w14:textId="77777777" w:rsidR="003B49BA" w:rsidRPr="00F47B9B" w:rsidRDefault="003B49BA" w:rsidP="001D01F6">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Small Rural</w:t>
            </w:r>
          </w:p>
        </w:tc>
        <w:tc>
          <w:tcPr>
            <w:tcW w:w="6867" w:type="dxa"/>
            <w:noWrap/>
            <w:vAlign w:val="center"/>
            <w:hideMark/>
          </w:tcPr>
          <w:p w14:paraId="04D8AD9C" w14:textId="77777777" w:rsidR="00FB3BB3" w:rsidRPr="001D01F6" w:rsidRDefault="00FB3BB3" w:rsidP="001A6203">
            <w:pPr>
              <w:pStyle w:val="ListParagraph"/>
              <w:numPr>
                <w:ilvl w:val="0"/>
                <w:numId w:val="59"/>
              </w:numPr>
              <w:rPr>
                <w:rFonts w:ascii="Arial" w:hAnsi="Arial" w:cs="Arial"/>
                <w:sz w:val="22"/>
                <w:szCs w:val="22"/>
                <w:lang w:val="en-AU"/>
              </w:rPr>
            </w:pPr>
            <w:r w:rsidRPr="001D01F6">
              <w:rPr>
                <w:rFonts w:ascii="Arial" w:hAnsi="Arial" w:cs="Arial"/>
                <w:sz w:val="22"/>
                <w:szCs w:val="22"/>
                <w:lang w:val="en-AU"/>
              </w:rPr>
              <w:t>Art centres &amp; libraries</w:t>
            </w:r>
          </w:p>
          <w:p w14:paraId="0788FBC3" w14:textId="77777777" w:rsidR="00FB3BB3" w:rsidRPr="001D01F6" w:rsidRDefault="00FB3BB3" w:rsidP="001A6203">
            <w:pPr>
              <w:pStyle w:val="ListParagraph"/>
              <w:numPr>
                <w:ilvl w:val="0"/>
                <w:numId w:val="59"/>
              </w:numPr>
              <w:rPr>
                <w:rFonts w:ascii="Arial" w:hAnsi="Arial" w:cs="Arial"/>
                <w:sz w:val="22"/>
                <w:szCs w:val="22"/>
                <w:lang w:val="en-AU"/>
              </w:rPr>
            </w:pPr>
            <w:r w:rsidRPr="001D01F6">
              <w:rPr>
                <w:rFonts w:ascii="Arial" w:hAnsi="Arial" w:cs="Arial"/>
                <w:sz w:val="22"/>
                <w:szCs w:val="22"/>
                <w:lang w:val="en-AU"/>
              </w:rPr>
              <w:t>Emergency &amp; disaster mngt</w:t>
            </w:r>
          </w:p>
          <w:p w14:paraId="71B18CD7" w14:textId="2297F2B5" w:rsidR="003B49BA" w:rsidRPr="001D01F6" w:rsidRDefault="00FB3BB3" w:rsidP="001A6203">
            <w:pPr>
              <w:pStyle w:val="ListParagraph"/>
              <w:numPr>
                <w:ilvl w:val="0"/>
                <w:numId w:val="59"/>
              </w:numPr>
              <w:rPr>
                <w:rFonts w:ascii="Arial" w:hAnsi="Arial" w:cs="Arial"/>
                <w:sz w:val="22"/>
                <w:szCs w:val="22"/>
                <w:lang w:val="en-AU"/>
              </w:rPr>
            </w:pPr>
            <w:r w:rsidRPr="001D01F6">
              <w:rPr>
                <w:rFonts w:ascii="Arial" w:hAnsi="Arial" w:cs="Arial"/>
                <w:sz w:val="22"/>
                <w:szCs w:val="22"/>
                <w:lang w:val="en-AU"/>
              </w:rPr>
              <w:t>Appearance of public areas</w:t>
            </w:r>
          </w:p>
        </w:tc>
      </w:tr>
    </w:tbl>
    <w:p w14:paraId="7CDE14EC" w14:textId="77777777" w:rsidR="003B49BA" w:rsidRPr="00F47B9B" w:rsidRDefault="002858FC" w:rsidP="003B49BA">
      <w:pPr>
        <w:rPr>
          <w:rFonts w:ascii="Arial" w:hAnsi="Arial" w:cs="Arial"/>
          <w:b/>
          <w:sz w:val="22"/>
          <w:szCs w:val="22"/>
          <w:lang w:val="en-AU"/>
        </w:rPr>
      </w:pPr>
      <w:r w:rsidRPr="00F47B9B">
        <w:rPr>
          <w:rFonts w:ascii="Arial" w:hAnsi="Arial" w:cs="Arial"/>
          <w:b/>
          <w:bCs/>
          <w:sz w:val="22"/>
          <w:szCs w:val="22"/>
          <w:lang w:val="en-AU"/>
        </w:rPr>
        <w:t>Top</w:t>
      </w:r>
      <w:r w:rsidR="003B49BA" w:rsidRPr="00F47B9B">
        <w:rPr>
          <w:rFonts w:ascii="Arial" w:hAnsi="Arial" w:cs="Arial"/>
          <w:b/>
          <w:bCs/>
          <w:sz w:val="22"/>
          <w:szCs w:val="22"/>
          <w:lang w:val="en-AU"/>
        </w:rPr>
        <w:t xml:space="preserve"> Three </w:t>
      </w:r>
      <w:r w:rsidR="00584D82">
        <w:rPr>
          <w:rFonts w:ascii="Arial" w:hAnsi="Arial" w:cs="Arial"/>
          <w:b/>
          <w:bCs/>
          <w:sz w:val="22"/>
          <w:szCs w:val="22"/>
          <w:lang w:val="en-AU"/>
        </w:rPr>
        <w:t>Lowest</w:t>
      </w:r>
      <w:r w:rsidRPr="00F47B9B">
        <w:rPr>
          <w:rFonts w:ascii="Arial" w:hAnsi="Arial" w:cs="Arial"/>
          <w:b/>
          <w:bCs/>
          <w:sz w:val="22"/>
          <w:szCs w:val="22"/>
          <w:lang w:val="en-AU"/>
        </w:rPr>
        <w:t xml:space="preserve"> Performing</w:t>
      </w:r>
      <w:r w:rsidR="003B49BA" w:rsidRPr="00F47B9B">
        <w:rPr>
          <w:rFonts w:ascii="Arial" w:hAnsi="Arial" w:cs="Arial"/>
          <w:b/>
          <w:bCs/>
          <w:sz w:val="22"/>
          <w:szCs w:val="22"/>
          <w:lang w:val="en-AU"/>
        </w:rPr>
        <w:t xml:space="preserve"> Service Areas</w:t>
      </w:r>
    </w:p>
    <w:p w14:paraId="6ED5AEBF" w14:textId="77777777" w:rsidR="003B49BA" w:rsidRPr="00F47B9B" w:rsidRDefault="003B49BA" w:rsidP="003B49BA">
      <w:pPr>
        <w:rPr>
          <w:rFonts w:ascii="Arial" w:hAnsi="Arial" w:cs="Arial"/>
          <w:b/>
          <w:sz w:val="22"/>
          <w:szCs w:val="22"/>
          <w:lang w:val="en-AU"/>
        </w:rPr>
      </w:pPr>
      <w:r w:rsidRPr="00F47B9B">
        <w:rPr>
          <w:rFonts w:ascii="Arial" w:hAnsi="Arial" w:cs="Arial"/>
          <w:b/>
          <w:sz w:val="22"/>
          <w:szCs w:val="22"/>
          <w:lang w:val="en-AU"/>
        </w:rPr>
        <w:t xml:space="preserve">(Lowest to Highest, i.e 1= </w:t>
      </w:r>
      <w:r w:rsidR="002858FC" w:rsidRPr="00F47B9B">
        <w:rPr>
          <w:rFonts w:ascii="Arial" w:hAnsi="Arial" w:cs="Arial"/>
          <w:b/>
          <w:sz w:val="22"/>
          <w:szCs w:val="22"/>
          <w:lang w:val="en-AU"/>
        </w:rPr>
        <w:t>lowest performance</w:t>
      </w:r>
      <w:r w:rsidRPr="00F47B9B">
        <w:rPr>
          <w:rFonts w:ascii="Arial" w:hAnsi="Arial" w:cs="Arial"/>
          <w:b/>
          <w:sz w:val="22"/>
          <w:szCs w:val="22"/>
          <w:lang w:val="en-AU"/>
        </w:rPr>
        <w:t xml:space="preserve">) </w:t>
      </w:r>
    </w:p>
    <w:tbl>
      <w:tblPr>
        <w:tblW w:w="9150" w:type="dxa"/>
        <w:tblInd w:w="93" w:type="dxa"/>
        <w:tblLayout w:type="fixed"/>
        <w:tblLook w:val="04A0" w:firstRow="1" w:lastRow="0" w:firstColumn="1" w:lastColumn="0" w:noHBand="0" w:noVBand="1"/>
      </w:tblPr>
      <w:tblGrid>
        <w:gridCol w:w="2283"/>
        <w:gridCol w:w="6867"/>
      </w:tblGrid>
      <w:tr w:rsidR="003B49BA" w:rsidRPr="00F47B9B" w14:paraId="4A0BD022" w14:textId="77777777" w:rsidTr="001D01F6">
        <w:trPr>
          <w:trHeight w:val="300"/>
        </w:trPr>
        <w:tc>
          <w:tcPr>
            <w:tcW w:w="2283" w:type="dxa"/>
            <w:noWrap/>
            <w:hideMark/>
          </w:tcPr>
          <w:p w14:paraId="169DCFE6" w14:textId="77777777" w:rsidR="003B49BA" w:rsidRPr="00F47B9B" w:rsidRDefault="003B49BA" w:rsidP="001D01F6">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Overall</w:t>
            </w:r>
          </w:p>
        </w:tc>
        <w:tc>
          <w:tcPr>
            <w:tcW w:w="6867" w:type="dxa"/>
            <w:noWrap/>
            <w:vAlign w:val="center"/>
            <w:hideMark/>
          </w:tcPr>
          <w:p w14:paraId="3F3D5D6E" w14:textId="77777777" w:rsidR="002858FC" w:rsidRPr="00F47B9B" w:rsidRDefault="002858FC" w:rsidP="001A6203">
            <w:pPr>
              <w:pStyle w:val="ListParagraph"/>
              <w:numPr>
                <w:ilvl w:val="0"/>
                <w:numId w:val="16"/>
              </w:numPr>
              <w:rPr>
                <w:rFonts w:ascii="Arial" w:hAnsi="Arial" w:cs="Arial"/>
                <w:sz w:val="22"/>
                <w:szCs w:val="22"/>
                <w:lang w:val="en-AU"/>
              </w:rPr>
            </w:pPr>
            <w:r w:rsidRPr="00F47B9B">
              <w:rPr>
                <w:rFonts w:ascii="Arial" w:hAnsi="Arial" w:cs="Arial"/>
                <w:sz w:val="22"/>
                <w:szCs w:val="22"/>
                <w:lang w:val="en-AU"/>
              </w:rPr>
              <w:t>Unsealed roads</w:t>
            </w:r>
          </w:p>
          <w:p w14:paraId="30362B9D" w14:textId="77777777" w:rsidR="002858FC" w:rsidRPr="00F47B9B" w:rsidRDefault="002858FC" w:rsidP="001A6203">
            <w:pPr>
              <w:pStyle w:val="ListParagraph"/>
              <w:numPr>
                <w:ilvl w:val="0"/>
                <w:numId w:val="16"/>
              </w:numPr>
              <w:rPr>
                <w:rFonts w:ascii="Arial" w:hAnsi="Arial" w:cs="Arial"/>
                <w:sz w:val="22"/>
                <w:szCs w:val="22"/>
                <w:lang w:val="en-AU"/>
              </w:rPr>
            </w:pPr>
            <w:r w:rsidRPr="00F47B9B">
              <w:rPr>
                <w:rFonts w:ascii="Arial" w:hAnsi="Arial" w:cs="Arial"/>
                <w:sz w:val="22"/>
                <w:szCs w:val="22"/>
                <w:lang w:val="en-AU"/>
              </w:rPr>
              <w:t>Planning permits</w:t>
            </w:r>
          </w:p>
          <w:p w14:paraId="2933FA08" w14:textId="77777777" w:rsidR="003B49BA" w:rsidRPr="00F47B9B" w:rsidRDefault="002858FC" w:rsidP="001A6203">
            <w:pPr>
              <w:pStyle w:val="ListParagraph"/>
              <w:numPr>
                <w:ilvl w:val="0"/>
                <w:numId w:val="16"/>
              </w:numPr>
              <w:rPr>
                <w:rFonts w:ascii="Arial" w:hAnsi="Arial" w:cs="Arial"/>
                <w:sz w:val="22"/>
                <w:szCs w:val="22"/>
                <w:lang w:val="en-AU"/>
              </w:rPr>
            </w:pPr>
            <w:r w:rsidRPr="00F47B9B">
              <w:rPr>
                <w:rFonts w:ascii="Arial" w:hAnsi="Arial" w:cs="Arial"/>
                <w:sz w:val="22"/>
                <w:szCs w:val="22"/>
                <w:lang w:val="en-AU"/>
              </w:rPr>
              <w:t xml:space="preserve">Population growth </w:t>
            </w:r>
          </w:p>
        </w:tc>
      </w:tr>
      <w:tr w:rsidR="003B49BA" w:rsidRPr="00F47B9B" w14:paraId="60DA7912" w14:textId="77777777" w:rsidTr="001D01F6">
        <w:trPr>
          <w:trHeight w:val="300"/>
        </w:trPr>
        <w:tc>
          <w:tcPr>
            <w:tcW w:w="2283" w:type="dxa"/>
            <w:noWrap/>
            <w:hideMark/>
          </w:tcPr>
          <w:p w14:paraId="423C9047" w14:textId="77777777" w:rsidR="003B49BA" w:rsidRPr="00F47B9B" w:rsidRDefault="003B49BA" w:rsidP="001D01F6">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Metropolitan</w:t>
            </w:r>
          </w:p>
        </w:tc>
        <w:tc>
          <w:tcPr>
            <w:tcW w:w="6867" w:type="dxa"/>
            <w:noWrap/>
            <w:vAlign w:val="center"/>
            <w:hideMark/>
          </w:tcPr>
          <w:p w14:paraId="2C72ECF8" w14:textId="77777777" w:rsidR="00FB3BB3" w:rsidRPr="001D01F6" w:rsidRDefault="00FB3BB3" w:rsidP="001A6203">
            <w:pPr>
              <w:pStyle w:val="ListParagraph"/>
              <w:numPr>
                <w:ilvl w:val="0"/>
                <w:numId w:val="17"/>
              </w:numPr>
              <w:rPr>
                <w:rFonts w:ascii="Arial" w:hAnsi="Arial" w:cs="Arial"/>
                <w:sz w:val="22"/>
                <w:szCs w:val="22"/>
                <w:lang w:val="en-AU"/>
              </w:rPr>
            </w:pPr>
            <w:r w:rsidRPr="001D01F6">
              <w:rPr>
                <w:rFonts w:ascii="Arial" w:hAnsi="Arial" w:cs="Arial"/>
                <w:sz w:val="22"/>
                <w:szCs w:val="22"/>
                <w:lang w:val="en-AU"/>
              </w:rPr>
              <w:t xml:space="preserve">Population growth </w:t>
            </w:r>
          </w:p>
          <w:p w14:paraId="4FF9B717" w14:textId="77777777" w:rsidR="00FB3BB3" w:rsidRPr="001D01F6" w:rsidRDefault="00FB3BB3" w:rsidP="001A6203">
            <w:pPr>
              <w:pStyle w:val="ListParagraph"/>
              <w:numPr>
                <w:ilvl w:val="0"/>
                <w:numId w:val="17"/>
              </w:numPr>
              <w:rPr>
                <w:rFonts w:ascii="Arial" w:hAnsi="Arial" w:cs="Arial"/>
                <w:sz w:val="22"/>
                <w:szCs w:val="22"/>
                <w:lang w:val="en-AU"/>
              </w:rPr>
            </w:pPr>
            <w:r w:rsidRPr="001D01F6">
              <w:rPr>
                <w:rFonts w:ascii="Arial" w:hAnsi="Arial" w:cs="Arial"/>
                <w:sz w:val="22"/>
                <w:szCs w:val="22"/>
                <w:lang w:val="en-AU"/>
              </w:rPr>
              <w:t xml:space="preserve">Planning permits </w:t>
            </w:r>
          </w:p>
          <w:p w14:paraId="6D7FF4AD" w14:textId="21F4505C" w:rsidR="003B49BA" w:rsidRPr="001D01F6" w:rsidRDefault="00FB3BB3" w:rsidP="001A6203">
            <w:pPr>
              <w:pStyle w:val="ListParagraph"/>
              <w:numPr>
                <w:ilvl w:val="0"/>
                <w:numId w:val="17"/>
              </w:numPr>
              <w:rPr>
                <w:rFonts w:ascii="Arial" w:hAnsi="Arial" w:cs="Arial"/>
                <w:sz w:val="22"/>
                <w:szCs w:val="22"/>
                <w:lang w:val="en-AU"/>
              </w:rPr>
            </w:pPr>
            <w:r w:rsidRPr="001D01F6">
              <w:rPr>
                <w:rFonts w:ascii="Arial" w:hAnsi="Arial" w:cs="Arial"/>
                <w:sz w:val="22"/>
                <w:szCs w:val="22"/>
                <w:lang w:val="en-AU"/>
              </w:rPr>
              <w:t xml:space="preserve">Town planning policy </w:t>
            </w:r>
          </w:p>
        </w:tc>
      </w:tr>
      <w:tr w:rsidR="002858FC" w:rsidRPr="00F47B9B" w14:paraId="74DCFF58" w14:textId="77777777" w:rsidTr="001D01F6">
        <w:trPr>
          <w:trHeight w:val="300"/>
        </w:trPr>
        <w:tc>
          <w:tcPr>
            <w:tcW w:w="2283" w:type="dxa"/>
            <w:noWrap/>
            <w:hideMark/>
          </w:tcPr>
          <w:p w14:paraId="38639ADB" w14:textId="77777777" w:rsidR="002858FC" w:rsidRPr="00F47B9B" w:rsidRDefault="002858FC" w:rsidP="001D01F6">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Interface</w:t>
            </w:r>
          </w:p>
        </w:tc>
        <w:tc>
          <w:tcPr>
            <w:tcW w:w="6867" w:type="dxa"/>
            <w:noWrap/>
            <w:hideMark/>
          </w:tcPr>
          <w:p w14:paraId="6924CF79" w14:textId="77777777" w:rsidR="00FB3BB3" w:rsidRPr="001D01F6" w:rsidRDefault="00FB3BB3" w:rsidP="001A6203">
            <w:pPr>
              <w:pStyle w:val="ListParagraph"/>
              <w:numPr>
                <w:ilvl w:val="0"/>
                <w:numId w:val="18"/>
              </w:numPr>
              <w:rPr>
                <w:rFonts w:ascii="Arial" w:hAnsi="Arial" w:cs="Arial"/>
                <w:sz w:val="22"/>
                <w:szCs w:val="22"/>
                <w:lang w:val="en-AU"/>
              </w:rPr>
            </w:pPr>
            <w:r w:rsidRPr="001D01F6">
              <w:rPr>
                <w:rFonts w:ascii="Arial" w:hAnsi="Arial" w:cs="Arial"/>
                <w:sz w:val="22"/>
                <w:szCs w:val="22"/>
                <w:lang w:val="en-AU"/>
              </w:rPr>
              <w:t>Unsealed roads</w:t>
            </w:r>
          </w:p>
          <w:p w14:paraId="4438493F" w14:textId="77777777" w:rsidR="00FB3BB3" w:rsidRPr="001D01F6" w:rsidRDefault="00FB3BB3" w:rsidP="001A6203">
            <w:pPr>
              <w:pStyle w:val="ListParagraph"/>
              <w:numPr>
                <w:ilvl w:val="0"/>
                <w:numId w:val="18"/>
              </w:numPr>
              <w:rPr>
                <w:rFonts w:ascii="Arial" w:hAnsi="Arial" w:cs="Arial"/>
                <w:sz w:val="22"/>
                <w:szCs w:val="22"/>
                <w:lang w:val="en-AU"/>
              </w:rPr>
            </w:pPr>
            <w:r w:rsidRPr="001D01F6">
              <w:rPr>
                <w:rFonts w:ascii="Arial" w:hAnsi="Arial" w:cs="Arial"/>
                <w:sz w:val="22"/>
                <w:szCs w:val="22"/>
                <w:lang w:val="en-AU"/>
              </w:rPr>
              <w:t xml:space="preserve">Population growth </w:t>
            </w:r>
          </w:p>
          <w:p w14:paraId="3D800F70" w14:textId="36745047" w:rsidR="002858FC" w:rsidRPr="001D01F6" w:rsidRDefault="00FB3BB3" w:rsidP="001A6203">
            <w:pPr>
              <w:pStyle w:val="ListParagraph"/>
              <w:numPr>
                <w:ilvl w:val="0"/>
                <w:numId w:val="18"/>
              </w:numPr>
              <w:rPr>
                <w:rFonts w:ascii="Arial" w:hAnsi="Arial" w:cs="Arial"/>
                <w:sz w:val="22"/>
                <w:szCs w:val="22"/>
                <w:lang w:val="en-AU"/>
              </w:rPr>
            </w:pPr>
            <w:r w:rsidRPr="001D01F6">
              <w:rPr>
                <w:rFonts w:ascii="Arial" w:hAnsi="Arial" w:cs="Arial"/>
                <w:sz w:val="22"/>
                <w:szCs w:val="22"/>
                <w:lang w:val="en-AU"/>
              </w:rPr>
              <w:t xml:space="preserve">Traffic management </w:t>
            </w:r>
          </w:p>
        </w:tc>
      </w:tr>
      <w:tr w:rsidR="002858FC" w:rsidRPr="00F47B9B" w14:paraId="22F55696" w14:textId="77777777" w:rsidTr="001D01F6">
        <w:trPr>
          <w:trHeight w:val="300"/>
        </w:trPr>
        <w:tc>
          <w:tcPr>
            <w:tcW w:w="2283" w:type="dxa"/>
            <w:noWrap/>
            <w:hideMark/>
          </w:tcPr>
          <w:p w14:paraId="5D3CD3FE" w14:textId="77777777" w:rsidR="002858FC" w:rsidRPr="00F47B9B" w:rsidRDefault="002858FC" w:rsidP="001D01F6">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Regional Centres</w:t>
            </w:r>
          </w:p>
        </w:tc>
        <w:tc>
          <w:tcPr>
            <w:tcW w:w="6867" w:type="dxa"/>
            <w:noWrap/>
            <w:hideMark/>
          </w:tcPr>
          <w:p w14:paraId="7428197B" w14:textId="77777777" w:rsidR="00FB3BB3" w:rsidRPr="001D01F6" w:rsidRDefault="00FB3BB3" w:rsidP="001A6203">
            <w:pPr>
              <w:pStyle w:val="ListParagraph"/>
              <w:numPr>
                <w:ilvl w:val="0"/>
                <w:numId w:val="19"/>
              </w:numPr>
              <w:rPr>
                <w:rFonts w:ascii="Arial" w:hAnsi="Arial" w:cs="Arial"/>
                <w:sz w:val="22"/>
                <w:szCs w:val="22"/>
                <w:lang w:val="en-AU"/>
              </w:rPr>
            </w:pPr>
            <w:r w:rsidRPr="001D01F6">
              <w:rPr>
                <w:rFonts w:ascii="Arial" w:hAnsi="Arial" w:cs="Arial"/>
                <w:sz w:val="22"/>
                <w:szCs w:val="22"/>
                <w:lang w:val="en-AU"/>
              </w:rPr>
              <w:t xml:space="preserve">Parking facilities </w:t>
            </w:r>
          </w:p>
          <w:p w14:paraId="41667FFD" w14:textId="77777777" w:rsidR="00FB3BB3" w:rsidRPr="001D01F6" w:rsidRDefault="00FB3BB3" w:rsidP="001A6203">
            <w:pPr>
              <w:pStyle w:val="ListParagraph"/>
              <w:numPr>
                <w:ilvl w:val="0"/>
                <w:numId w:val="19"/>
              </w:numPr>
              <w:rPr>
                <w:rFonts w:ascii="Arial" w:hAnsi="Arial" w:cs="Arial"/>
                <w:sz w:val="22"/>
                <w:szCs w:val="22"/>
                <w:lang w:val="en-AU"/>
              </w:rPr>
            </w:pPr>
            <w:r w:rsidRPr="001D01F6">
              <w:rPr>
                <w:rFonts w:ascii="Arial" w:hAnsi="Arial" w:cs="Arial"/>
                <w:sz w:val="22"/>
                <w:szCs w:val="22"/>
                <w:lang w:val="en-AU"/>
              </w:rPr>
              <w:t>Community decisions</w:t>
            </w:r>
          </w:p>
          <w:p w14:paraId="4B700179" w14:textId="1448F3F1" w:rsidR="002858FC" w:rsidRPr="00F47B9B" w:rsidRDefault="001D01F6" w:rsidP="001A6203">
            <w:pPr>
              <w:pStyle w:val="ListParagraph"/>
              <w:numPr>
                <w:ilvl w:val="0"/>
                <w:numId w:val="19"/>
              </w:numPr>
              <w:rPr>
                <w:rFonts w:ascii="Arial" w:hAnsi="Arial" w:cs="Arial"/>
                <w:sz w:val="22"/>
                <w:szCs w:val="22"/>
                <w:lang w:val="en-AU"/>
              </w:rPr>
            </w:pPr>
            <w:r w:rsidRPr="001D01F6">
              <w:rPr>
                <w:rFonts w:ascii="Arial" w:hAnsi="Arial" w:cs="Arial"/>
                <w:sz w:val="22"/>
                <w:szCs w:val="22"/>
                <w:lang w:val="en-AU"/>
              </w:rPr>
              <w:t>Unsealed roads</w:t>
            </w:r>
          </w:p>
        </w:tc>
      </w:tr>
      <w:tr w:rsidR="002858FC" w:rsidRPr="00F47B9B" w14:paraId="3343D871" w14:textId="77777777" w:rsidTr="001D01F6">
        <w:trPr>
          <w:trHeight w:val="300"/>
        </w:trPr>
        <w:tc>
          <w:tcPr>
            <w:tcW w:w="2283" w:type="dxa"/>
            <w:noWrap/>
            <w:hideMark/>
          </w:tcPr>
          <w:p w14:paraId="39078F8F" w14:textId="77777777" w:rsidR="002858FC" w:rsidRPr="00F47B9B" w:rsidRDefault="002858FC" w:rsidP="001D01F6">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Large Rural </w:t>
            </w:r>
          </w:p>
        </w:tc>
        <w:tc>
          <w:tcPr>
            <w:tcW w:w="6867" w:type="dxa"/>
            <w:noWrap/>
            <w:vAlign w:val="center"/>
            <w:hideMark/>
          </w:tcPr>
          <w:p w14:paraId="3B4D8BF8" w14:textId="77777777" w:rsidR="00FB3BB3" w:rsidRPr="001D01F6" w:rsidRDefault="00FB3BB3" w:rsidP="001A6203">
            <w:pPr>
              <w:pStyle w:val="ListParagraph"/>
              <w:numPr>
                <w:ilvl w:val="0"/>
                <w:numId w:val="20"/>
              </w:numPr>
              <w:rPr>
                <w:rFonts w:ascii="Arial" w:hAnsi="Arial" w:cs="Arial"/>
                <w:sz w:val="22"/>
                <w:szCs w:val="22"/>
                <w:lang w:val="en-AU"/>
              </w:rPr>
            </w:pPr>
            <w:r w:rsidRPr="001D01F6">
              <w:rPr>
                <w:rFonts w:ascii="Arial" w:hAnsi="Arial" w:cs="Arial"/>
                <w:sz w:val="22"/>
                <w:szCs w:val="22"/>
                <w:lang w:val="en-AU"/>
              </w:rPr>
              <w:t>Unsealed roads</w:t>
            </w:r>
          </w:p>
          <w:p w14:paraId="28FF7BBE" w14:textId="77777777" w:rsidR="00FB3BB3" w:rsidRPr="001D01F6" w:rsidRDefault="00FB3BB3" w:rsidP="001A6203">
            <w:pPr>
              <w:pStyle w:val="ListParagraph"/>
              <w:numPr>
                <w:ilvl w:val="0"/>
                <w:numId w:val="20"/>
              </w:numPr>
              <w:rPr>
                <w:rFonts w:ascii="Arial" w:hAnsi="Arial" w:cs="Arial"/>
                <w:sz w:val="22"/>
                <w:szCs w:val="22"/>
                <w:lang w:val="en-AU"/>
              </w:rPr>
            </w:pPr>
            <w:r w:rsidRPr="001D01F6">
              <w:rPr>
                <w:rFonts w:ascii="Arial" w:hAnsi="Arial" w:cs="Arial"/>
                <w:sz w:val="22"/>
                <w:szCs w:val="22"/>
                <w:lang w:val="en-AU"/>
              </w:rPr>
              <w:t xml:space="preserve">Sealed roads </w:t>
            </w:r>
          </w:p>
          <w:p w14:paraId="7BACE7C1" w14:textId="3B480124" w:rsidR="002858FC" w:rsidRPr="001D01F6" w:rsidRDefault="00FB3BB3" w:rsidP="001A6203">
            <w:pPr>
              <w:pStyle w:val="ListParagraph"/>
              <w:numPr>
                <w:ilvl w:val="0"/>
                <w:numId w:val="20"/>
              </w:numPr>
              <w:rPr>
                <w:rFonts w:ascii="Arial" w:hAnsi="Arial" w:cs="Arial"/>
                <w:sz w:val="22"/>
                <w:szCs w:val="22"/>
                <w:lang w:val="en-AU"/>
              </w:rPr>
            </w:pPr>
            <w:r w:rsidRPr="001D01F6">
              <w:rPr>
                <w:rFonts w:ascii="Arial" w:hAnsi="Arial" w:cs="Arial"/>
                <w:sz w:val="22"/>
                <w:szCs w:val="22"/>
                <w:lang w:val="en-AU"/>
              </w:rPr>
              <w:t xml:space="preserve">Planning permits </w:t>
            </w:r>
          </w:p>
        </w:tc>
      </w:tr>
      <w:tr w:rsidR="002858FC" w:rsidRPr="00F47B9B" w14:paraId="5A976154" w14:textId="77777777" w:rsidTr="001D01F6">
        <w:trPr>
          <w:trHeight w:val="80"/>
        </w:trPr>
        <w:tc>
          <w:tcPr>
            <w:tcW w:w="2283" w:type="dxa"/>
            <w:noWrap/>
            <w:hideMark/>
          </w:tcPr>
          <w:p w14:paraId="4CD32E4F" w14:textId="77777777" w:rsidR="002858FC" w:rsidRPr="00F47B9B" w:rsidRDefault="002858FC" w:rsidP="001D01F6">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Small Rural</w:t>
            </w:r>
          </w:p>
        </w:tc>
        <w:tc>
          <w:tcPr>
            <w:tcW w:w="6867" w:type="dxa"/>
            <w:noWrap/>
            <w:vAlign w:val="center"/>
            <w:hideMark/>
          </w:tcPr>
          <w:p w14:paraId="02D61540" w14:textId="77777777" w:rsidR="00FB3BB3" w:rsidRPr="001D01F6" w:rsidRDefault="00FB3BB3" w:rsidP="001A6203">
            <w:pPr>
              <w:pStyle w:val="ListParagraph"/>
              <w:numPr>
                <w:ilvl w:val="0"/>
                <w:numId w:val="21"/>
              </w:numPr>
              <w:rPr>
                <w:rFonts w:ascii="Arial" w:hAnsi="Arial" w:cs="Arial"/>
                <w:sz w:val="22"/>
                <w:szCs w:val="22"/>
                <w:lang w:val="en-AU"/>
              </w:rPr>
            </w:pPr>
            <w:r w:rsidRPr="001D01F6">
              <w:rPr>
                <w:rFonts w:ascii="Arial" w:hAnsi="Arial" w:cs="Arial"/>
                <w:sz w:val="22"/>
                <w:szCs w:val="22"/>
                <w:lang w:val="en-AU"/>
              </w:rPr>
              <w:t>Unsealed roads</w:t>
            </w:r>
          </w:p>
          <w:p w14:paraId="69F9E32F" w14:textId="77777777" w:rsidR="00FB3BB3" w:rsidRPr="001D01F6" w:rsidRDefault="00FB3BB3" w:rsidP="001A6203">
            <w:pPr>
              <w:pStyle w:val="ListParagraph"/>
              <w:numPr>
                <w:ilvl w:val="0"/>
                <w:numId w:val="21"/>
              </w:numPr>
              <w:rPr>
                <w:rFonts w:ascii="Arial" w:hAnsi="Arial" w:cs="Arial"/>
                <w:sz w:val="22"/>
                <w:szCs w:val="22"/>
                <w:lang w:val="en-AU"/>
              </w:rPr>
            </w:pPr>
            <w:r w:rsidRPr="001D01F6">
              <w:rPr>
                <w:rFonts w:ascii="Arial" w:hAnsi="Arial" w:cs="Arial"/>
                <w:sz w:val="22"/>
                <w:szCs w:val="22"/>
                <w:lang w:val="en-AU"/>
              </w:rPr>
              <w:t xml:space="preserve">Sealed roads </w:t>
            </w:r>
          </w:p>
          <w:p w14:paraId="5AFDEDC4" w14:textId="662FEF61" w:rsidR="002858FC" w:rsidRPr="001D01F6" w:rsidRDefault="00FB3BB3" w:rsidP="001A6203">
            <w:pPr>
              <w:pStyle w:val="ListParagraph"/>
              <w:numPr>
                <w:ilvl w:val="0"/>
                <w:numId w:val="21"/>
              </w:numPr>
              <w:rPr>
                <w:rFonts w:ascii="Arial" w:hAnsi="Arial" w:cs="Arial"/>
                <w:sz w:val="22"/>
                <w:szCs w:val="22"/>
                <w:lang w:val="en-AU"/>
              </w:rPr>
            </w:pPr>
            <w:r w:rsidRPr="001D01F6">
              <w:rPr>
                <w:rFonts w:ascii="Arial" w:hAnsi="Arial" w:cs="Arial"/>
                <w:sz w:val="22"/>
                <w:szCs w:val="22"/>
                <w:lang w:val="en-AU"/>
              </w:rPr>
              <w:t xml:space="preserve">Population growth </w:t>
            </w:r>
          </w:p>
        </w:tc>
      </w:tr>
    </w:tbl>
    <w:p w14:paraId="5DCC5518" w14:textId="77777777" w:rsidR="00743CCD" w:rsidRDefault="00743CCD" w:rsidP="00F85DB5">
      <w:pPr>
        <w:rPr>
          <w:rFonts w:ascii="Arial" w:hAnsi="Arial" w:cs="Arial"/>
          <w:b/>
          <w:sz w:val="22"/>
          <w:szCs w:val="22"/>
          <w:lang w:val="en-AU"/>
        </w:rPr>
      </w:pPr>
    </w:p>
    <w:p w14:paraId="5325453B" w14:textId="28D13BB9" w:rsidR="00F85DB5" w:rsidRPr="00F47B9B" w:rsidRDefault="00743CCD" w:rsidP="00F85DB5">
      <w:pPr>
        <w:rPr>
          <w:rFonts w:ascii="Arial" w:hAnsi="Arial" w:cs="Arial"/>
          <w:b/>
          <w:sz w:val="22"/>
          <w:szCs w:val="22"/>
          <w:lang w:val="en-AU"/>
        </w:rPr>
      </w:pPr>
      <w:r>
        <w:rPr>
          <w:rFonts w:ascii="Arial" w:hAnsi="Arial" w:cs="Arial"/>
          <w:b/>
          <w:sz w:val="22"/>
          <w:szCs w:val="22"/>
          <w:lang w:val="en-AU"/>
        </w:rPr>
        <w:t>2</w:t>
      </w:r>
      <w:r w:rsidR="00F85DB5" w:rsidRPr="00F47B9B">
        <w:rPr>
          <w:rFonts w:ascii="Arial" w:hAnsi="Arial" w:cs="Arial"/>
          <w:b/>
          <w:sz w:val="22"/>
          <w:szCs w:val="22"/>
          <w:lang w:val="en-AU"/>
        </w:rPr>
        <w:t>01</w:t>
      </w:r>
      <w:r w:rsidR="0078726F">
        <w:rPr>
          <w:rFonts w:ascii="Arial" w:hAnsi="Arial" w:cs="Arial"/>
          <w:b/>
          <w:sz w:val="22"/>
          <w:szCs w:val="22"/>
          <w:lang w:val="en-AU"/>
        </w:rPr>
        <w:t>8</w:t>
      </w:r>
      <w:r w:rsidR="00F85DB5" w:rsidRPr="00F47B9B">
        <w:rPr>
          <w:rFonts w:ascii="Arial" w:hAnsi="Arial" w:cs="Arial"/>
          <w:b/>
          <w:sz w:val="22"/>
          <w:szCs w:val="22"/>
          <w:lang w:val="en-AU"/>
        </w:rPr>
        <w:t xml:space="preserve"> </w:t>
      </w:r>
      <w:r w:rsidR="00584D82">
        <w:rPr>
          <w:rFonts w:ascii="Arial" w:hAnsi="Arial" w:cs="Arial"/>
          <w:b/>
          <w:sz w:val="22"/>
          <w:szCs w:val="22"/>
          <w:lang w:val="en-AU"/>
        </w:rPr>
        <w:t>Best Things about Council</w:t>
      </w:r>
      <w:r w:rsidR="00F85DB5" w:rsidRPr="00F47B9B">
        <w:rPr>
          <w:rFonts w:ascii="Arial" w:hAnsi="Arial" w:cs="Arial"/>
          <w:b/>
          <w:sz w:val="22"/>
          <w:szCs w:val="22"/>
          <w:lang w:val="en-AU"/>
        </w:rPr>
        <w:t xml:space="preserve"> </w:t>
      </w:r>
      <w:r w:rsidR="00584D82">
        <w:rPr>
          <w:rFonts w:ascii="Arial" w:hAnsi="Arial" w:cs="Arial"/>
          <w:b/>
          <w:sz w:val="22"/>
          <w:szCs w:val="22"/>
          <w:lang w:val="en-AU"/>
        </w:rPr>
        <w:t>Detailed Percentages</w:t>
      </w:r>
    </w:p>
    <w:p w14:paraId="57DDC9EA" w14:textId="0B473AC1" w:rsidR="00F85DB5" w:rsidRPr="00F47B9B" w:rsidRDefault="00F85DB5" w:rsidP="00F85DB5">
      <w:pPr>
        <w:rPr>
          <w:rFonts w:ascii="Arial" w:hAnsi="Arial" w:cs="Arial"/>
          <w:b/>
          <w:sz w:val="22"/>
          <w:szCs w:val="22"/>
          <w:lang w:val="en-AU"/>
        </w:rPr>
      </w:pPr>
      <w:r w:rsidRPr="00F47B9B">
        <w:rPr>
          <w:rFonts w:ascii="Arial" w:hAnsi="Arial" w:cs="Arial"/>
          <w:b/>
          <w:sz w:val="22"/>
          <w:szCs w:val="22"/>
          <w:lang w:val="en-AU"/>
        </w:rPr>
        <w:t>201</w:t>
      </w:r>
      <w:r w:rsidR="00B25055">
        <w:rPr>
          <w:rFonts w:ascii="Arial" w:hAnsi="Arial" w:cs="Arial"/>
          <w:b/>
          <w:sz w:val="22"/>
          <w:szCs w:val="22"/>
          <w:lang w:val="en-AU"/>
        </w:rPr>
        <w:t>8</w:t>
      </w:r>
      <w:r w:rsidRPr="00F47B9B">
        <w:rPr>
          <w:rFonts w:ascii="Arial" w:hAnsi="Arial" w:cs="Arial"/>
          <w:b/>
          <w:sz w:val="22"/>
          <w:szCs w:val="22"/>
          <w:lang w:val="en-AU"/>
        </w:rPr>
        <w:t xml:space="preserve"> </w:t>
      </w:r>
      <w:r w:rsidR="00584D82">
        <w:rPr>
          <w:rFonts w:ascii="Arial" w:hAnsi="Arial" w:cs="Arial"/>
          <w:b/>
          <w:sz w:val="22"/>
          <w:szCs w:val="22"/>
          <w:lang w:val="en-AU"/>
        </w:rPr>
        <w:t>Best Aspects</w:t>
      </w:r>
    </w:p>
    <w:p w14:paraId="7297FBE8" w14:textId="77777777" w:rsidR="00F85DB5" w:rsidRPr="00F47B9B" w:rsidRDefault="00F85DB5" w:rsidP="00F85DB5">
      <w:pPr>
        <w:rPr>
          <w:rFonts w:ascii="Arial" w:hAnsi="Arial" w:cs="Arial"/>
          <w:b/>
          <w:sz w:val="22"/>
          <w:szCs w:val="22"/>
          <w:lang w:val="en-AU"/>
        </w:rPr>
      </w:pPr>
      <w:r w:rsidRPr="00F47B9B">
        <w:rPr>
          <w:rFonts w:ascii="Arial" w:hAnsi="Arial" w:cs="Arial"/>
          <w:b/>
          <w:sz w:val="22"/>
          <w:szCs w:val="22"/>
          <w:lang w:val="en-AU"/>
        </w:rPr>
        <w:t>TOP MENTIONS ONLY</w:t>
      </w:r>
    </w:p>
    <w:tbl>
      <w:tblPr>
        <w:tblW w:w="5800" w:type="dxa"/>
        <w:tblLook w:val="04A0" w:firstRow="1" w:lastRow="0" w:firstColumn="1" w:lastColumn="0" w:noHBand="0" w:noVBand="1"/>
      </w:tblPr>
      <w:tblGrid>
        <w:gridCol w:w="4620"/>
        <w:gridCol w:w="1180"/>
      </w:tblGrid>
      <w:tr w:rsidR="00B25055" w:rsidRPr="00B25055" w14:paraId="3562C35B" w14:textId="77777777" w:rsidTr="00B25055">
        <w:trPr>
          <w:trHeight w:val="300"/>
        </w:trPr>
        <w:tc>
          <w:tcPr>
            <w:tcW w:w="4620" w:type="dxa"/>
            <w:shd w:val="clear" w:color="auto" w:fill="auto"/>
            <w:noWrap/>
            <w:hideMark/>
          </w:tcPr>
          <w:p w14:paraId="4BA7F4AF" w14:textId="35E16882"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Parks and Gardens</w:t>
            </w:r>
          </w:p>
        </w:tc>
        <w:tc>
          <w:tcPr>
            <w:tcW w:w="1180" w:type="dxa"/>
            <w:shd w:val="clear" w:color="auto" w:fill="auto"/>
            <w:noWrap/>
            <w:vAlign w:val="center"/>
            <w:hideMark/>
          </w:tcPr>
          <w:p w14:paraId="0562ABBA" w14:textId="0F186A6A"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12</w:t>
            </w:r>
          </w:p>
        </w:tc>
      </w:tr>
      <w:tr w:rsidR="00B25055" w:rsidRPr="00B25055" w14:paraId="45F474AC" w14:textId="77777777" w:rsidTr="00B25055">
        <w:trPr>
          <w:trHeight w:val="300"/>
        </w:trPr>
        <w:tc>
          <w:tcPr>
            <w:tcW w:w="4620" w:type="dxa"/>
            <w:shd w:val="clear" w:color="auto" w:fill="auto"/>
            <w:noWrap/>
            <w:hideMark/>
          </w:tcPr>
          <w:p w14:paraId="28ED4A29" w14:textId="2C2AED2C"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Recreational/Sporting Facilities</w:t>
            </w:r>
          </w:p>
        </w:tc>
        <w:tc>
          <w:tcPr>
            <w:tcW w:w="1180" w:type="dxa"/>
            <w:shd w:val="clear" w:color="auto" w:fill="auto"/>
            <w:noWrap/>
            <w:vAlign w:val="center"/>
            <w:hideMark/>
          </w:tcPr>
          <w:p w14:paraId="3242C10A" w14:textId="04FA7A7A"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9</w:t>
            </w:r>
          </w:p>
        </w:tc>
      </w:tr>
      <w:tr w:rsidR="00B25055" w:rsidRPr="00B25055" w14:paraId="33158F19" w14:textId="77777777" w:rsidTr="00B25055">
        <w:trPr>
          <w:trHeight w:val="300"/>
        </w:trPr>
        <w:tc>
          <w:tcPr>
            <w:tcW w:w="4620" w:type="dxa"/>
            <w:shd w:val="clear" w:color="auto" w:fill="auto"/>
            <w:noWrap/>
            <w:hideMark/>
          </w:tcPr>
          <w:p w14:paraId="4E2CD4BB" w14:textId="68030CF2"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Customer Service</w:t>
            </w:r>
          </w:p>
        </w:tc>
        <w:tc>
          <w:tcPr>
            <w:tcW w:w="1180" w:type="dxa"/>
            <w:shd w:val="clear" w:color="auto" w:fill="auto"/>
            <w:noWrap/>
            <w:vAlign w:val="center"/>
            <w:hideMark/>
          </w:tcPr>
          <w:p w14:paraId="28E9F981" w14:textId="26F3F73E"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8</w:t>
            </w:r>
          </w:p>
        </w:tc>
      </w:tr>
      <w:tr w:rsidR="00B25055" w:rsidRPr="00B25055" w14:paraId="0FDFE65C" w14:textId="77777777" w:rsidTr="00B25055">
        <w:trPr>
          <w:trHeight w:val="300"/>
        </w:trPr>
        <w:tc>
          <w:tcPr>
            <w:tcW w:w="4620" w:type="dxa"/>
            <w:shd w:val="clear" w:color="auto" w:fill="auto"/>
            <w:noWrap/>
            <w:hideMark/>
          </w:tcPr>
          <w:p w14:paraId="5D1F85A0" w14:textId="32441F8F"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Community Facilities</w:t>
            </w:r>
          </w:p>
        </w:tc>
        <w:tc>
          <w:tcPr>
            <w:tcW w:w="1180" w:type="dxa"/>
            <w:shd w:val="clear" w:color="auto" w:fill="auto"/>
            <w:noWrap/>
            <w:vAlign w:val="center"/>
            <w:hideMark/>
          </w:tcPr>
          <w:p w14:paraId="1D563946" w14:textId="7100F39F"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w:t>
            </w:r>
          </w:p>
        </w:tc>
      </w:tr>
      <w:tr w:rsidR="00B25055" w:rsidRPr="00B25055" w14:paraId="032BDA5A" w14:textId="77777777" w:rsidTr="00B25055">
        <w:trPr>
          <w:trHeight w:val="300"/>
        </w:trPr>
        <w:tc>
          <w:tcPr>
            <w:tcW w:w="4620" w:type="dxa"/>
            <w:shd w:val="clear" w:color="auto" w:fill="auto"/>
            <w:noWrap/>
            <w:hideMark/>
          </w:tcPr>
          <w:p w14:paraId="1B95062E" w14:textId="2607EA23"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Waste Management</w:t>
            </w:r>
          </w:p>
        </w:tc>
        <w:tc>
          <w:tcPr>
            <w:tcW w:w="1180" w:type="dxa"/>
            <w:shd w:val="clear" w:color="auto" w:fill="auto"/>
            <w:noWrap/>
            <w:vAlign w:val="center"/>
            <w:hideMark/>
          </w:tcPr>
          <w:p w14:paraId="3F1AD360" w14:textId="6A012DF9"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w:t>
            </w:r>
          </w:p>
        </w:tc>
      </w:tr>
      <w:tr w:rsidR="00B25055" w:rsidRPr="00B25055" w14:paraId="578193D5" w14:textId="77777777" w:rsidTr="00B25055">
        <w:trPr>
          <w:trHeight w:val="300"/>
        </w:trPr>
        <w:tc>
          <w:tcPr>
            <w:tcW w:w="4620" w:type="dxa"/>
            <w:shd w:val="clear" w:color="auto" w:fill="auto"/>
            <w:noWrap/>
            <w:hideMark/>
          </w:tcPr>
          <w:p w14:paraId="44646551" w14:textId="1C1A1C1E"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Public Areas</w:t>
            </w:r>
          </w:p>
        </w:tc>
        <w:tc>
          <w:tcPr>
            <w:tcW w:w="1180" w:type="dxa"/>
            <w:shd w:val="clear" w:color="auto" w:fill="auto"/>
            <w:noWrap/>
            <w:vAlign w:val="center"/>
            <w:hideMark/>
          </w:tcPr>
          <w:p w14:paraId="5A8FBE3A" w14:textId="3C2B556E"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w:t>
            </w:r>
          </w:p>
        </w:tc>
      </w:tr>
      <w:tr w:rsidR="00B25055" w:rsidRPr="00B25055" w14:paraId="21965010" w14:textId="77777777" w:rsidTr="00B25055">
        <w:trPr>
          <w:trHeight w:val="300"/>
        </w:trPr>
        <w:tc>
          <w:tcPr>
            <w:tcW w:w="4620" w:type="dxa"/>
            <w:shd w:val="clear" w:color="auto" w:fill="auto"/>
            <w:noWrap/>
            <w:hideMark/>
          </w:tcPr>
          <w:p w14:paraId="21112746" w14:textId="7720FDAB"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Road/Street Maintenance</w:t>
            </w:r>
          </w:p>
        </w:tc>
        <w:tc>
          <w:tcPr>
            <w:tcW w:w="1180" w:type="dxa"/>
            <w:shd w:val="clear" w:color="auto" w:fill="auto"/>
            <w:noWrap/>
            <w:vAlign w:val="center"/>
            <w:hideMark/>
          </w:tcPr>
          <w:p w14:paraId="2A1C7A8E" w14:textId="5677D62D"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w:t>
            </w:r>
          </w:p>
        </w:tc>
      </w:tr>
      <w:tr w:rsidR="00B25055" w:rsidRPr="00B25055" w14:paraId="326DC506" w14:textId="77777777" w:rsidTr="00B25055">
        <w:trPr>
          <w:trHeight w:val="300"/>
        </w:trPr>
        <w:tc>
          <w:tcPr>
            <w:tcW w:w="4620" w:type="dxa"/>
            <w:shd w:val="clear" w:color="auto" w:fill="auto"/>
            <w:noWrap/>
            <w:hideMark/>
          </w:tcPr>
          <w:p w14:paraId="1E8A2B50" w14:textId="64103BFE"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Generally Good - Overall/No Complaints</w:t>
            </w:r>
          </w:p>
        </w:tc>
        <w:tc>
          <w:tcPr>
            <w:tcW w:w="1180" w:type="dxa"/>
            <w:shd w:val="clear" w:color="auto" w:fill="auto"/>
            <w:noWrap/>
            <w:vAlign w:val="center"/>
            <w:hideMark/>
          </w:tcPr>
          <w:p w14:paraId="35AC6A10" w14:textId="1D8254BC"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w:t>
            </w:r>
          </w:p>
        </w:tc>
      </w:tr>
      <w:tr w:rsidR="00B25055" w:rsidRPr="00B25055" w14:paraId="16AB94FD" w14:textId="77777777" w:rsidTr="00B25055">
        <w:trPr>
          <w:trHeight w:val="300"/>
        </w:trPr>
        <w:tc>
          <w:tcPr>
            <w:tcW w:w="4620" w:type="dxa"/>
            <w:shd w:val="clear" w:color="auto" w:fill="auto"/>
            <w:noWrap/>
            <w:hideMark/>
          </w:tcPr>
          <w:p w14:paraId="382C4F85" w14:textId="1B1C0198"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Community/Public Events/Activities</w:t>
            </w:r>
          </w:p>
        </w:tc>
        <w:tc>
          <w:tcPr>
            <w:tcW w:w="1180" w:type="dxa"/>
            <w:shd w:val="clear" w:color="auto" w:fill="auto"/>
            <w:noWrap/>
            <w:vAlign w:val="center"/>
            <w:hideMark/>
          </w:tcPr>
          <w:p w14:paraId="16F38114" w14:textId="7102EC45"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w:t>
            </w:r>
          </w:p>
        </w:tc>
      </w:tr>
      <w:tr w:rsidR="00B25055" w:rsidRPr="00B25055" w14:paraId="184B6882" w14:textId="77777777" w:rsidTr="00B25055">
        <w:trPr>
          <w:trHeight w:val="300"/>
        </w:trPr>
        <w:tc>
          <w:tcPr>
            <w:tcW w:w="4620" w:type="dxa"/>
            <w:shd w:val="clear" w:color="auto" w:fill="auto"/>
            <w:noWrap/>
            <w:hideMark/>
          </w:tcPr>
          <w:p w14:paraId="4F7F74A4" w14:textId="61CF26B4"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Parks and Gardens</w:t>
            </w:r>
          </w:p>
        </w:tc>
        <w:tc>
          <w:tcPr>
            <w:tcW w:w="1180" w:type="dxa"/>
            <w:shd w:val="clear" w:color="auto" w:fill="auto"/>
            <w:noWrap/>
            <w:vAlign w:val="center"/>
            <w:hideMark/>
          </w:tcPr>
          <w:p w14:paraId="67AAA366" w14:textId="7ABC961F"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12</w:t>
            </w:r>
          </w:p>
        </w:tc>
      </w:tr>
      <w:tr w:rsidR="00B25055" w:rsidRPr="00B25055" w14:paraId="04C0FC9E" w14:textId="77777777" w:rsidTr="00B25055">
        <w:trPr>
          <w:trHeight w:val="300"/>
        </w:trPr>
        <w:tc>
          <w:tcPr>
            <w:tcW w:w="4620" w:type="dxa"/>
            <w:shd w:val="clear" w:color="auto" w:fill="auto"/>
            <w:noWrap/>
            <w:hideMark/>
          </w:tcPr>
          <w:p w14:paraId="1FF4FEA6" w14:textId="129BB4FB"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Recreational/Sporting Facilities</w:t>
            </w:r>
          </w:p>
        </w:tc>
        <w:tc>
          <w:tcPr>
            <w:tcW w:w="1180" w:type="dxa"/>
            <w:shd w:val="clear" w:color="auto" w:fill="auto"/>
            <w:noWrap/>
            <w:vAlign w:val="center"/>
            <w:hideMark/>
          </w:tcPr>
          <w:p w14:paraId="14D9DB5B" w14:textId="53C182EA"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9</w:t>
            </w:r>
          </w:p>
        </w:tc>
      </w:tr>
      <w:tr w:rsidR="00B25055" w:rsidRPr="00B25055" w14:paraId="35003DCE" w14:textId="77777777" w:rsidTr="00B25055">
        <w:trPr>
          <w:trHeight w:val="300"/>
        </w:trPr>
        <w:tc>
          <w:tcPr>
            <w:tcW w:w="4620" w:type="dxa"/>
            <w:shd w:val="clear" w:color="auto" w:fill="auto"/>
            <w:noWrap/>
            <w:hideMark/>
          </w:tcPr>
          <w:p w14:paraId="7AA7E29B" w14:textId="37F51697"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Customer Service</w:t>
            </w:r>
          </w:p>
        </w:tc>
        <w:tc>
          <w:tcPr>
            <w:tcW w:w="1180" w:type="dxa"/>
            <w:shd w:val="clear" w:color="auto" w:fill="auto"/>
            <w:noWrap/>
            <w:vAlign w:val="center"/>
            <w:hideMark/>
          </w:tcPr>
          <w:p w14:paraId="15AD50C4" w14:textId="02A2BB12"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8</w:t>
            </w:r>
          </w:p>
        </w:tc>
      </w:tr>
    </w:tbl>
    <w:p w14:paraId="0754E4F8" w14:textId="77777777" w:rsidR="00743CCD" w:rsidRDefault="00743CCD" w:rsidP="00F85DB5">
      <w:pPr>
        <w:rPr>
          <w:rFonts w:ascii="Arial" w:hAnsi="Arial" w:cs="Arial"/>
          <w:b/>
          <w:sz w:val="22"/>
          <w:szCs w:val="22"/>
          <w:lang w:val="en-AU"/>
        </w:rPr>
      </w:pPr>
    </w:p>
    <w:p w14:paraId="41EDF9E9" w14:textId="7DECFA8D" w:rsidR="00F85DB5" w:rsidRPr="00F47B9B" w:rsidRDefault="00F85DB5" w:rsidP="00F85DB5">
      <w:pPr>
        <w:rPr>
          <w:rFonts w:ascii="Arial" w:hAnsi="Arial" w:cs="Arial"/>
          <w:b/>
          <w:sz w:val="22"/>
          <w:szCs w:val="22"/>
          <w:lang w:val="en-AU"/>
        </w:rPr>
      </w:pPr>
      <w:r w:rsidRPr="00F47B9B">
        <w:rPr>
          <w:rFonts w:ascii="Arial" w:hAnsi="Arial" w:cs="Arial"/>
          <w:b/>
          <w:sz w:val="22"/>
          <w:szCs w:val="22"/>
          <w:lang w:val="en-AU"/>
        </w:rPr>
        <w:t>201</w:t>
      </w:r>
      <w:r w:rsidR="00B25055">
        <w:rPr>
          <w:rFonts w:ascii="Arial" w:hAnsi="Arial" w:cs="Arial"/>
          <w:b/>
          <w:sz w:val="22"/>
          <w:szCs w:val="22"/>
          <w:lang w:val="en-AU"/>
        </w:rPr>
        <w:t>8</w:t>
      </w:r>
      <w:r w:rsidRPr="00F47B9B">
        <w:rPr>
          <w:rFonts w:ascii="Arial" w:hAnsi="Arial" w:cs="Arial"/>
          <w:b/>
          <w:sz w:val="22"/>
          <w:szCs w:val="22"/>
          <w:lang w:val="en-AU"/>
        </w:rPr>
        <w:t xml:space="preserve"> </w:t>
      </w:r>
      <w:r w:rsidR="00A7566B">
        <w:rPr>
          <w:rFonts w:ascii="Arial" w:hAnsi="Arial" w:cs="Arial"/>
          <w:b/>
          <w:sz w:val="22"/>
          <w:szCs w:val="22"/>
          <w:lang w:val="en-AU"/>
        </w:rPr>
        <w:t xml:space="preserve">Services to Improve </w:t>
      </w:r>
      <w:r w:rsidR="00584D82">
        <w:rPr>
          <w:rFonts w:ascii="Arial" w:hAnsi="Arial" w:cs="Arial"/>
          <w:b/>
          <w:sz w:val="22"/>
          <w:szCs w:val="22"/>
          <w:lang w:val="en-AU"/>
        </w:rPr>
        <w:t>Detailed Percentages</w:t>
      </w:r>
    </w:p>
    <w:p w14:paraId="61994266" w14:textId="7D367BB9" w:rsidR="00F85DB5" w:rsidRPr="00F47B9B" w:rsidRDefault="00F85DB5" w:rsidP="00F85DB5">
      <w:pPr>
        <w:rPr>
          <w:rFonts w:ascii="Arial" w:hAnsi="Arial" w:cs="Arial"/>
          <w:b/>
          <w:sz w:val="22"/>
          <w:szCs w:val="22"/>
          <w:lang w:val="en-AU"/>
        </w:rPr>
      </w:pPr>
      <w:r w:rsidRPr="00F47B9B">
        <w:rPr>
          <w:rFonts w:ascii="Arial" w:hAnsi="Arial" w:cs="Arial"/>
          <w:b/>
          <w:sz w:val="22"/>
          <w:szCs w:val="22"/>
          <w:lang w:val="en-AU"/>
        </w:rPr>
        <w:t>201</w:t>
      </w:r>
      <w:r w:rsidR="00B25055">
        <w:rPr>
          <w:rFonts w:ascii="Arial" w:hAnsi="Arial" w:cs="Arial"/>
          <w:b/>
          <w:sz w:val="22"/>
          <w:szCs w:val="22"/>
          <w:lang w:val="en-AU"/>
        </w:rPr>
        <w:t>8</w:t>
      </w:r>
      <w:r w:rsidRPr="00F47B9B">
        <w:rPr>
          <w:rFonts w:ascii="Arial" w:hAnsi="Arial" w:cs="Arial"/>
          <w:b/>
          <w:sz w:val="22"/>
          <w:szCs w:val="22"/>
          <w:lang w:val="en-AU"/>
        </w:rPr>
        <w:t xml:space="preserve"> </w:t>
      </w:r>
      <w:r w:rsidR="00584D82">
        <w:rPr>
          <w:rFonts w:ascii="Arial" w:hAnsi="Arial" w:cs="Arial"/>
          <w:b/>
          <w:sz w:val="22"/>
          <w:szCs w:val="22"/>
          <w:lang w:val="en-AU"/>
        </w:rPr>
        <w:t>Areas for Improvement</w:t>
      </w:r>
    </w:p>
    <w:p w14:paraId="4F952C54" w14:textId="77777777" w:rsidR="00F85DB5" w:rsidRPr="00F47B9B" w:rsidRDefault="00F85DB5" w:rsidP="00F85DB5">
      <w:pPr>
        <w:rPr>
          <w:rFonts w:ascii="Arial" w:hAnsi="Arial" w:cs="Arial"/>
          <w:b/>
          <w:sz w:val="22"/>
          <w:szCs w:val="22"/>
          <w:lang w:val="en-AU"/>
        </w:rPr>
      </w:pPr>
      <w:r w:rsidRPr="00F47B9B">
        <w:rPr>
          <w:rFonts w:ascii="Arial" w:hAnsi="Arial" w:cs="Arial"/>
          <w:b/>
          <w:sz w:val="22"/>
          <w:szCs w:val="22"/>
          <w:lang w:val="en-AU"/>
        </w:rPr>
        <w:t>TOP MENTIONS ONLY</w:t>
      </w:r>
    </w:p>
    <w:tbl>
      <w:tblPr>
        <w:tblW w:w="0" w:type="auto"/>
        <w:tblInd w:w="-30" w:type="dxa"/>
        <w:tblLayout w:type="fixed"/>
        <w:tblCellMar>
          <w:left w:w="30" w:type="dxa"/>
          <w:right w:w="30" w:type="dxa"/>
        </w:tblCellMar>
        <w:tblLook w:val="0000" w:firstRow="0" w:lastRow="0" w:firstColumn="0" w:lastColumn="0" w:noHBand="0" w:noVBand="0"/>
      </w:tblPr>
      <w:tblGrid>
        <w:gridCol w:w="4963"/>
        <w:gridCol w:w="1258"/>
      </w:tblGrid>
      <w:tr w:rsidR="00B25055" w:rsidRPr="00F47B9B" w14:paraId="16D13DD8" w14:textId="77777777" w:rsidTr="00FB3BB3">
        <w:trPr>
          <w:trHeight w:val="290"/>
        </w:trPr>
        <w:tc>
          <w:tcPr>
            <w:tcW w:w="4963" w:type="dxa"/>
            <w:tcBorders>
              <w:top w:val="nil"/>
              <w:left w:val="nil"/>
              <w:bottom w:val="nil"/>
              <w:right w:val="nil"/>
            </w:tcBorders>
            <w:vAlign w:val="bottom"/>
          </w:tcPr>
          <w:p w14:paraId="28D27439" w14:textId="78219053"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color w:val="000000"/>
                <w:sz w:val="22"/>
                <w:szCs w:val="22"/>
              </w:rPr>
              <w:t>Sealed Road Maintenance</w:t>
            </w:r>
          </w:p>
        </w:tc>
        <w:tc>
          <w:tcPr>
            <w:tcW w:w="1258" w:type="dxa"/>
            <w:tcBorders>
              <w:top w:val="nil"/>
              <w:left w:val="nil"/>
              <w:bottom w:val="nil"/>
              <w:right w:val="nil"/>
            </w:tcBorders>
            <w:vAlign w:val="bottom"/>
          </w:tcPr>
          <w:p w14:paraId="2CC18327" w14:textId="42DBDDCE"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hAnsi="Arial" w:cs="Arial"/>
                <w:color w:val="000000"/>
                <w:sz w:val="22"/>
                <w:szCs w:val="22"/>
              </w:rPr>
              <w:t>17</w:t>
            </w:r>
          </w:p>
        </w:tc>
      </w:tr>
      <w:tr w:rsidR="00B25055" w:rsidRPr="00F47B9B" w14:paraId="22888A6E" w14:textId="77777777" w:rsidTr="00FB3BB3">
        <w:trPr>
          <w:trHeight w:val="290"/>
        </w:trPr>
        <w:tc>
          <w:tcPr>
            <w:tcW w:w="4963" w:type="dxa"/>
            <w:tcBorders>
              <w:top w:val="nil"/>
              <w:left w:val="nil"/>
              <w:bottom w:val="nil"/>
              <w:right w:val="nil"/>
            </w:tcBorders>
            <w:vAlign w:val="bottom"/>
          </w:tcPr>
          <w:p w14:paraId="743E56AA" w14:textId="29C64B2B"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color w:val="000000"/>
                <w:sz w:val="22"/>
                <w:szCs w:val="22"/>
              </w:rPr>
              <w:t>Community Consultation</w:t>
            </w:r>
          </w:p>
        </w:tc>
        <w:tc>
          <w:tcPr>
            <w:tcW w:w="1258" w:type="dxa"/>
            <w:tcBorders>
              <w:top w:val="nil"/>
              <w:left w:val="nil"/>
              <w:bottom w:val="nil"/>
              <w:right w:val="nil"/>
            </w:tcBorders>
            <w:vAlign w:val="bottom"/>
          </w:tcPr>
          <w:p w14:paraId="168FB7BD" w14:textId="753E8371"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hAnsi="Arial" w:cs="Arial"/>
                <w:color w:val="000000"/>
                <w:sz w:val="22"/>
                <w:szCs w:val="22"/>
              </w:rPr>
              <w:t>11</w:t>
            </w:r>
          </w:p>
        </w:tc>
      </w:tr>
      <w:tr w:rsidR="00B25055" w:rsidRPr="00F47B9B" w14:paraId="548AF280" w14:textId="77777777" w:rsidTr="00FB3BB3">
        <w:trPr>
          <w:trHeight w:val="290"/>
        </w:trPr>
        <w:tc>
          <w:tcPr>
            <w:tcW w:w="4963" w:type="dxa"/>
            <w:tcBorders>
              <w:top w:val="nil"/>
              <w:left w:val="nil"/>
              <w:bottom w:val="nil"/>
              <w:right w:val="nil"/>
            </w:tcBorders>
            <w:vAlign w:val="bottom"/>
          </w:tcPr>
          <w:p w14:paraId="6B335D59" w14:textId="56BDEEA2"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color w:val="000000"/>
                <w:sz w:val="22"/>
                <w:szCs w:val="22"/>
              </w:rPr>
              <w:t>Communication</w:t>
            </w:r>
          </w:p>
        </w:tc>
        <w:tc>
          <w:tcPr>
            <w:tcW w:w="1258" w:type="dxa"/>
            <w:tcBorders>
              <w:top w:val="nil"/>
              <w:left w:val="nil"/>
              <w:bottom w:val="nil"/>
              <w:right w:val="nil"/>
            </w:tcBorders>
            <w:vAlign w:val="bottom"/>
          </w:tcPr>
          <w:p w14:paraId="2C9112CC" w14:textId="63E8AB8D"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hAnsi="Arial" w:cs="Arial"/>
                <w:color w:val="000000"/>
                <w:sz w:val="22"/>
                <w:szCs w:val="22"/>
              </w:rPr>
              <w:t>7</w:t>
            </w:r>
          </w:p>
        </w:tc>
      </w:tr>
      <w:tr w:rsidR="00B25055" w:rsidRPr="00F47B9B" w14:paraId="109C7819" w14:textId="77777777" w:rsidTr="00FB3BB3">
        <w:trPr>
          <w:trHeight w:val="290"/>
        </w:trPr>
        <w:tc>
          <w:tcPr>
            <w:tcW w:w="4963" w:type="dxa"/>
            <w:tcBorders>
              <w:top w:val="nil"/>
              <w:left w:val="nil"/>
              <w:bottom w:val="nil"/>
              <w:right w:val="nil"/>
            </w:tcBorders>
            <w:vAlign w:val="bottom"/>
          </w:tcPr>
          <w:p w14:paraId="718602E5" w14:textId="52EC3790"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color w:val="000000"/>
                <w:sz w:val="22"/>
                <w:szCs w:val="22"/>
              </w:rPr>
              <w:t>Development - Inappropriate</w:t>
            </w:r>
          </w:p>
        </w:tc>
        <w:tc>
          <w:tcPr>
            <w:tcW w:w="1258" w:type="dxa"/>
            <w:tcBorders>
              <w:top w:val="nil"/>
              <w:left w:val="nil"/>
              <w:bottom w:val="nil"/>
              <w:right w:val="nil"/>
            </w:tcBorders>
            <w:vAlign w:val="bottom"/>
          </w:tcPr>
          <w:p w14:paraId="3D2A08B2" w14:textId="1EFD2C2F"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hAnsi="Arial" w:cs="Arial"/>
                <w:color w:val="000000"/>
                <w:sz w:val="22"/>
                <w:szCs w:val="22"/>
              </w:rPr>
              <w:t>5</w:t>
            </w:r>
          </w:p>
        </w:tc>
      </w:tr>
      <w:tr w:rsidR="00B25055" w:rsidRPr="00F47B9B" w14:paraId="260B4613" w14:textId="77777777" w:rsidTr="00FB3BB3">
        <w:trPr>
          <w:trHeight w:val="290"/>
        </w:trPr>
        <w:tc>
          <w:tcPr>
            <w:tcW w:w="4963" w:type="dxa"/>
            <w:tcBorders>
              <w:top w:val="nil"/>
              <w:left w:val="nil"/>
              <w:bottom w:val="nil"/>
              <w:right w:val="nil"/>
            </w:tcBorders>
            <w:vAlign w:val="bottom"/>
          </w:tcPr>
          <w:p w14:paraId="5DB80BFB" w14:textId="72EAB7B3"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color w:val="000000"/>
                <w:sz w:val="22"/>
                <w:szCs w:val="22"/>
              </w:rPr>
              <w:t>Financial Management</w:t>
            </w:r>
          </w:p>
        </w:tc>
        <w:tc>
          <w:tcPr>
            <w:tcW w:w="1258" w:type="dxa"/>
            <w:tcBorders>
              <w:top w:val="nil"/>
              <w:left w:val="nil"/>
              <w:bottom w:val="nil"/>
              <w:right w:val="nil"/>
            </w:tcBorders>
            <w:vAlign w:val="bottom"/>
          </w:tcPr>
          <w:p w14:paraId="78B07F29" w14:textId="6E71FD1C"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hAnsi="Arial" w:cs="Arial"/>
                <w:color w:val="000000"/>
                <w:sz w:val="22"/>
                <w:szCs w:val="22"/>
              </w:rPr>
              <w:t>5</w:t>
            </w:r>
          </w:p>
        </w:tc>
      </w:tr>
      <w:tr w:rsidR="00B25055" w:rsidRPr="00F47B9B" w14:paraId="2447B69E" w14:textId="77777777" w:rsidTr="00FB3BB3">
        <w:trPr>
          <w:trHeight w:val="290"/>
        </w:trPr>
        <w:tc>
          <w:tcPr>
            <w:tcW w:w="4963" w:type="dxa"/>
            <w:tcBorders>
              <w:top w:val="nil"/>
              <w:left w:val="nil"/>
              <w:bottom w:val="nil"/>
              <w:right w:val="nil"/>
            </w:tcBorders>
            <w:vAlign w:val="bottom"/>
          </w:tcPr>
          <w:p w14:paraId="198C1C40" w14:textId="1CE7480A"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color w:val="000000"/>
                <w:sz w:val="22"/>
                <w:szCs w:val="22"/>
              </w:rPr>
              <w:t>Traffic Management</w:t>
            </w:r>
          </w:p>
        </w:tc>
        <w:tc>
          <w:tcPr>
            <w:tcW w:w="1258" w:type="dxa"/>
            <w:tcBorders>
              <w:top w:val="nil"/>
              <w:left w:val="nil"/>
              <w:bottom w:val="nil"/>
              <w:right w:val="nil"/>
            </w:tcBorders>
            <w:vAlign w:val="bottom"/>
          </w:tcPr>
          <w:p w14:paraId="2F247275" w14:textId="37A18F48"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hAnsi="Arial" w:cs="Arial"/>
                <w:color w:val="000000"/>
                <w:sz w:val="22"/>
                <w:szCs w:val="22"/>
              </w:rPr>
              <w:t>5</w:t>
            </w:r>
          </w:p>
        </w:tc>
      </w:tr>
      <w:tr w:rsidR="00B25055" w:rsidRPr="00F47B9B" w14:paraId="734E1E97" w14:textId="77777777" w:rsidTr="00FB3BB3">
        <w:trPr>
          <w:trHeight w:val="290"/>
        </w:trPr>
        <w:tc>
          <w:tcPr>
            <w:tcW w:w="4963" w:type="dxa"/>
            <w:tcBorders>
              <w:top w:val="nil"/>
              <w:left w:val="nil"/>
              <w:bottom w:val="nil"/>
              <w:right w:val="nil"/>
            </w:tcBorders>
            <w:vAlign w:val="bottom"/>
          </w:tcPr>
          <w:p w14:paraId="6E358325" w14:textId="173CEAC8"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color w:val="000000"/>
                <w:sz w:val="22"/>
                <w:szCs w:val="22"/>
              </w:rPr>
              <w:t>Waste Management</w:t>
            </w:r>
          </w:p>
        </w:tc>
        <w:tc>
          <w:tcPr>
            <w:tcW w:w="1258" w:type="dxa"/>
            <w:tcBorders>
              <w:top w:val="nil"/>
              <w:left w:val="nil"/>
              <w:bottom w:val="nil"/>
              <w:right w:val="nil"/>
            </w:tcBorders>
            <w:vAlign w:val="bottom"/>
          </w:tcPr>
          <w:p w14:paraId="15F501AE" w14:textId="1E4E0D67"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hAnsi="Arial" w:cs="Arial"/>
                <w:color w:val="000000"/>
                <w:sz w:val="22"/>
                <w:szCs w:val="22"/>
              </w:rPr>
              <w:t>5</w:t>
            </w:r>
          </w:p>
        </w:tc>
      </w:tr>
      <w:tr w:rsidR="00B25055" w:rsidRPr="00F47B9B" w14:paraId="6C65DFFD" w14:textId="77777777" w:rsidTr="00FB3BB3">
        <w:trPr>
          <w:trHeight w:val="290"/>
        </w:trPr>
        <w:tc>
          <w:tcPr>
            <w:tcW w:w="4963" w:type="dxa"/>
            <w:tcBorders>
              <w:top w:val="nil"/>
              <w:left w:val="nil"/>
              <w:bottom w:val="nil"/>
              <w:right w:val="nil"/>
            </w:tcBorders>
            <w:vAlign w:val="bottom"/>
          </w:tcPr>
          <w:p w14:paraId="16F87168" w14:textId="42514F76"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color w:val="000000"/>
                <w:sz w:val="22"/>
                <w:szCs w:val="22"/>
              </w:rPr>
              <w:t>Nothing</w:t>
            </w:r>
          </w:p>
        </w:tc>
        <w:tc>
          <w:tcPr>
            <w:tcW w:w="1258" w:type="dxa"/>
            <w:tcBorders>
              <w:top w:val="nil"/>
              <w:left w:val="nil"/>
              <w:bottom w:val="nil"/>
              <w:right w:val="nil"/>
            </w:tcBorders>
            <w:vAlign w:val="bottom"/>
          </w:tcPr>
          <w:p w14:paraId="542361A5" w14:textId="09FAC503"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hAnsi="Arial" w:cs="Arial"/>
                <w:color w:val="000000"/>
                <w:sz w:val="22"/>
                <w:szCs w:val="22"/>
              </w:rPr>
              <w:t>7</w:t>
            </w:r>
          </w:p>
        </w:tc>
      </w:tr>
      <w:tr w:rsidR="00B25055" w:rsidRPr="00F47B9B" w14:paraId="11A5088B" w14:textId="77777777" w:rsidTr="00FB3BB3">
        <w:trPr>
          <w:trHeight w:val="290"/>
        </w:trPr>
        <w:tc>
          <w:tcPr>
            <w:tcW w:w="4963" w:type="dxa"/>
            <w:tcBorders>
              <w:top w:val="nil"/>
              <w:left w:val="nil"/>
              <w:bottom w:val="nil"/>
              <w:right w:val="nil"/>
            </w:tcBorders>
            <w:vAlign w:val="bottom"/>
          </w:tcPr>
          <w:p w14:paraId="1B4EE014" w14:textId="581F391F"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color w:val="000000"/>
                <w:sz w:val="22"/>
                <w:szCs w:val="22"/>
              </w:rPr>
              <w:t>Sealed Road Maintenance</w:t>
            </w:r>
          </w:p>
        </w:tc>
        <w:tc>
          <w:tcPr>
            <w:tcW w:w="1258" w:type="dxa"/>
            <w:tcBorders>
              <w:top w:val="nil"/>
              <w:left w:val="nil"/>
              <w:bottom w:val="nil"/>
              <w:right w:val="nil"/>
            </w:tcBorders>
            <w:vAlign w:val="bottom"/>
          </w:tcPr>
          <w:p w14:paraId="3BF719C9" w14:textId="4EDB8FBC"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hAnsi="Arial" w:cs="Arial"/>
                <w:color w:val="000000"/>
                <w:sz w:val="22"/>
                <w:szCs w:val="22"/>
              </w:rPr>
              <w:t>17</w:t>
            </w:r>
          </w:p>
        </w:tc>
      </w:tr>
      <w:tr w:rsidR="00B25055" w:rsidRPr="00F47B9B" w14:paraId="73642280" w14:textId="77777777" w:rsidTr="00FB3BB3">
        <w:trPr>
          <w:trHeight w:val="290"/>
        </w:trPr>
        <w:tc>
          <w:tcPr>
            <w:tcW w:w="4963" w:type="dxa"/>
            <w:tcBorders>
              <w:top w:val="nil"/>
              <w:left w:val="nil"/>
              <w:bottom w:val="nil"/>
              <w:right w:val="nil"/>
            </w:tcBorders>
            <w:vAlign w:val="bottom"/>
          </w:tcPr>
          <w:p w14:paraId="03456BC8" w14:textId="46E721F4"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color w:val="000000"/>
                <w:sz w:val="22"/>
                <w:szCs w:val="22"/>
              </w:rPr>
              <w:t>Community Consultation</w:t>
            </w:r>
          </w:p>
        </w:tc>
        <w:tc>
          <w:tcPr>
            <w:tcW w:w="1258" w:type="dxa"/>
            <w:tcBorders>
              <w:top w:val="nil"/>
              <w:left w:val="nil"/>
              <w:bottom w:val="nil"/>
              <w:right w:val="nil"/>
            </w:tcBorders>
            <w:vAlign w:val="bottom"/>
          </w:tcPr>
          <w:p w14:paraId="19447C60" w14:textId="3D1548D8"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hAnsi="Arial" w:cs="Arial"/>
                <w:color w:val="000000"/>
                <w:sz w:val="22"/>
                <w:szCs w:val="22"/>
              </w:rPr>
              <w:t>11</w:t>
            </w:r>
          </w:p>
        </w:tc>
      </w:tr>
      <w:tr w:rsidR="00B25055" w:rsidRPr="00F47B9B" w14:paraId="1F32B412" w14:textId="77777777" w:rsidTr="00FB3BB3">
        <w:trPr>
          <w:trHeight w:val="290"/>
        </w:trPr>
        <w:tc>
          <w:tcPr>
            <w:tcW w:w="4963" w:type="dxa"/>
            <w:tcBorders>
              <w:top w:val="nil"/>
              <w:left w:val="nil"/>
              <w:bottom w:val="nil"/>
              <w:right w:val="nil"/>
            </w:tcBorders>
            <w:vAlign w:val="bottom"/>
          </w:tcPr>
          <w:p w14:paraId="638C7F1C" w14:textId="11B6EAC6"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color w:val="000000"/>
                <w:sz w:val="22"/>
                <w:szCs w:val="22"/>
              </w:rPr>
              <w:t>Communication</w:t>
            </w:r>
          </w:p>
        </w:tc>
        <w:tc>
          <w:tcPr>
            <w:tcW w:w="1258" w:type="dxa"/>
            <w:tcBorders>
              <w:top w:val="nil"/>
              <w:left w:val="nil"/>
              <w:bottom w:val="nil"/>
              <w:right w:val="nil"/>
            </w:tcBorders>
            <w:vAlign w:val="bottom"/>
          </w:tcPr>
          <w:p w14:paraId="1FF543B2" w14:textId="50367F35"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hAnsi="Arial" w:cs="Arial"/>
                <w:color w:val="000000"/>
                <w:sz w:val="22"/>
                <w:szCs w:val="22"/>
              </w:rPr>
              <w:t>7</w:t>
            </w:r>
          </w:p>
        </w:tc>
      </w:tr>
      <w:tr w:rsidR="00B25055" w:rsidRPr="00F47B9B" w14:paraId="2CB216FE" w14:textId="77777777" w:rsidTr="00FB3BB3">
        <w:trPr>
          <w:trHeight w:val="290"/>
        </w:trPr>
        <w:tc>
          <w:tcPr>
            <w:tcW w:w="4963" w:type="dxa"/>
            <w:tcBorders>
              <w:top w:val="nil"/>
              <w:left w:val="nil"/>
              <w:bottom w:val="nil"/>
              <w:right w:val="nil"/>
            </w:tcBorders>
            <w:vAlign w:val="bottom"/>
          </w:tcPr>
          <w:p w14:paraId="7732D70D" w14:textId="7F979D06"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color w:val="000000"/>
                <w:sz w:val="22"/>
                <w:szCs w:val="22"/>
              </w:rPr>
              <w:t>Development - Inappropriate</w:t>
            </w:r>
          </w:p>
        </w:tc>
        <w:tc>
          <w:tcPr>
            <w:tcW w:w="1258" w:type="dxa"/>
            <w:tcBorders>
              <w:top w:val="nil"/>
              <w:left w:val="nil"/>
              <w:bottom w:val="nil"/>
              <w:right w:val="nil"/>
            </w:tcBorders>
            <w:vAlign w:val="bottom"/>
          </w:tcPr>
          <w:p w14:paraId="7470F69F" w14:textId="405EC76B"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hAnsi="Arial" w:cs="Arial"/>
                <w:color w:val="000000"/>
                <w:sz w:val="22"/>
                <w:szCs w:val="22"/>
              </w:rPr>
              <w:t>5</w:t>
            </w:r>
          </w:p>
        </w:tc>
      </w:tr>
      <w:tr w:rsidR="00B25055" w:rsidRPr="00F47B9B" w14:paraId="7A3BCE51" w14:textId="77777777" w:rsidTr="00FB3BB3">
        <w:trPr>
          <w:trHeight w:val="290"/>
        </w:trPr>
        <w:tc>
          <w:tcPr>
            <w:tcW w:w="4963" w:type="dxa"/>
            <w:tcBorders>
              <w:top w:val="nil"/>
              <w:left w:val="nil"/>
              <w:bottom w:val="nil"/>
              <w:right w:val="nil"/>
            </w:tcBorders>
            <w:vAlign w:val="bottom"/>
          </w:tcPr>
          <w:p w14:paraId="4728D109" w14:textId="3740168E"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color w:val="000000"/>
                <w:sz w:val="22"/>
                <w:szCs w:val="22"/>
              </w:rPr>
              <w:t>Financial Management</w:t>
            </w:r>
          </w:p>
        </w:tc>
        <w:tc>
          <w:tcPr>
            <w:tcW w:w="1258" w:type="dxa"/>
            <w:tcBorders>
              <w:top w:val="nil"/>
              <w:left w:val="nil"/>
              <w:bottom w:val="nil"/>
              <w:right w:val="nil"/>
            </w:tcBorders>
            <w:vAlign w:val="bottom"/>
          </w:tcPr>
          <w:p w14:paraId="03E81A0B" w14:textId="1F43D4F3" w:rsidR="00B25055" w:rsidRPr="00B25055" w:rsidRDefault="00B25055" w:rsidP="00B25055">
            <w:pPr>
              <w:autoSpaceDE w:val="0"/>
              <w:autoSpaceDN w:val="0"/>
              <w:adjustRightInd w:val="0"/>
              <w:spacing w:after="0"/>
              <w:jc w:val="right"/>
              <w:rPr>
                <w:rFonts w:ascii="Arial" w:eastAsiaTheme="minorHAnsi" w:hAnsi="Arial" w:cs="Arial"/>
                <w:color w:val="000000"/>
                <w:sz w:val="22"/>
                <w:szCs w:val="22"/>
                <w:lang w:val="en-AU"/>
              </w:rPr>
            </w:pPr>
            <w:r w:rsidRPr="00B25055">
              <w:rPr>
                <w:rFonts w:ascii="Arial" w:hAnsi="Arial" w:cs="Arial"/>
                <w:color w:val="000000"/>
                <w:sz w:val="22"/>
                <w:szCs w:val="22"/>
              </w:rPr>
              <w:t>5</w:t>
            </w:r>
          </w:p>
        </w:tc>
      </w:tr>
    </w:tbl>
    <w:p w14:paraId="6366EDB6" w14:textId="77777777" w:rsidR="00F85DB5" w:rsidRPr="00F47B9B" w:rsidRDefault="00F85DB5" w:rsidP="00515A3E">
      <w:pPr>
        <w:rPr>
          <w:rFonts w:ascii="Arial" w:hAnsi="Arial" w:cs="Arial"/>
          <w:sz w:val="22"/>
          <w:szCs w:val="22"/>
          <w:lang w:val="en-AU"/>
        </w:rPr>
      </w:pPr>
    </w:p>
    <w:p w14:paraId="7EBA5BB8" w14:textId="77777777" w:rsidR="00C64F68" w:rsidRDefault="00C64F68" w:rsidP="009B6E35">
      <w:pPr>
        <w:rPr>
          <w:rFonts w:ascii="Arial" w:hAnsi="Arial" w:cs="Arial"/>
          <w:b/>
          <w:sz w:val="22"/>
          <w:szCs w:val="22"/>
          <w:lang w:val="en-AU"/>
        </w:rPr>
      </w:pPr>
    </w:p>
    <w:p w14:paraId="6B82114C" w14:textId="77777777" w:rsidR="00743CCD" w:rsidRDefault="00743CCD">
      <w:pPr>
        <w:spacing w:after="160" w:line="259" w:lineRule="auto"/>
        <w:rPr>
          <w:rFonts w:ascii="Arial" w:hAnsi="Arial" w:cs="Arial"/>
          <w:b/>
          <w:sz w:val="22"/>
          <w:szCs w:val="22"/>
          <w:lang w:val="en-AU"/>
        </w:rPr>
      </w:pPr>
      <w:r>
        <w:rPr>
          <w:rFonts w:ascii="Arial" w:hAnsi="Arial" w:cs="Arial"/>
          <w:b/>
          <w:sz w:val="22"/>
          <w:szCs w:val="22"/>
          <w:lang w:val="en-AU"/>
        </w:rPr>
        <w:br w:type="page"/>
      </w:r>
    </w:p>
    <w:p w14:paraId="2CFD7283" w14:textId="5EE0A761" w:rsidR="009B6E35" w:rsidRPr="004C2826" w:rsidRDefault="009B6E35" w:rsidP="009B6E35">
      <w:pPr>
        <w:rPr>
          <w:rFonts w:ascii="Arial" w:hAnsi="Arial" w:cs="Arial"/>
          <w:b/>
          <w:sz w:val="22"/>
          <w:szCs w:val="22"/>
          <w:lang w:val="en-AU"/>
        </w:rPr>
      </w:pPr>
      <w:r w:rsidRPr="004C2826">
        <w:rPr>
          <w:rFonts w:ascii="Arial" w:hAnsi="Arial" w:cs="Arial"/>
          <w:b/>
          <w:sz w:val="22"/>
          <w:szCs w:val="22"/>
          <w:lang w:val="en-AU"/>
        </w:rPr>
        <w:t>POSITIVES AND AREAS FOR IMPROVEMENT</w:t>
      </w:r>
    </w:p>
    <w:p w14:paraId="121EC6C9" w14:textId="77777777" w:rsidR="009B6E35" w:rsidRPr="004C2826" w:rsidRDefault="00584D82" w:rsidP="009B6E35">
      <w:pPr>
        <w:rPr>
          <w:rFonts w:ascii="Arial" w:hAnsi="Arial" w:cs="Arial"/>
          <w:b/>
          <w:sz w:val="22"/>
          <w:szCs w:val="22"/>
          <w:lang w:val="en-AU"/>
        </w:rPr>
      </w:pPr>
      <w:r>
        <w:rPr>
          <w:rFonts w:ascii="Arial" w:hAnsi="Arial" w:cs="Arial"/>
          <w:b/>
          <w:sz w:val="22"/>
          <w:szCs w:val="22"/>
          <w:lang w:val="en-AU"/>
        </w:rPr>
        <w:t>Best Things</w:t>
      </w:r>
    </w:p>
    <w:tbl>
      <w:tblPr>
        <w:tblW w:w="6989" w:type="dxa"/>
        <w:tblCellMar>
          <w:left w:w="0" w:type="dxa"/>
          <w:right w:w="0" w:type="dxa"/>
        </w:tblCellMar>
        <w:tblLook w:val="0420" w:firstRow="1" w:lastRow="0" w:firstColumn="0" w:lastColumn="0" w:noHBand="0" w:noVBand="1"/>
      </w:tblPr>
      <w:tblGrid>
        <w:gridCol w:w="6989"/>
      </w:tblGrid>
      <w:tr w:rsidR="00B25055" w:rsidRPr="00B25055" w14:paraId="040BB8F7" w14:textId="77777777" w:rsidTr="00B25055">
        <w:trPr>
          <w:trHeight w:val="265"/>
        </w:trPr>
        <w:tc>
          <w:tcPr>
            <w:tcW w:w="6989" w:type="dxa"/>
            <w:tcBorders>
              <w:top w:val="nil"/>
              <w:left w:val="nil"/>
              <w:bottom w:val="nil"/>
              <w:right w:val="nil"/>
            </w:tcBorders>
            <w:shd w:val="clear" w:color="auto" w:fill="auto"/>
            <w:tcMar>
              <w:top w:w="72" w:type="dxa"/>
              <w:left w:w="144" w:type="dxa"/>
              <w:bottom w:w="72" w:type="dxa"/>
              <w:right w:w="144" w:type="dxa"/>
            </w:tcMar>
            <w:hideMark/>
          </w:tcPr>
          <w:p w14:paraId="41BCD387" w14:textId="538BD1E7" w:rsidR="00B25055" w:rsidRPr="00B25055" w:rsidRDefault="00B25055" w:rsidP="00B25055">
            <w:pPr>
              <w:pStyle w:val="ListParagraph"/>
              <w:numPr>
                <w:ilvl w:val="0"/>
                <w:numId w:val="22"/>
              </w:numPr>
              <w:rPr>
                <w:rFonts w:ascii="Arial" w:hAnsi="Arial" w:cs="Arial"/>
                <w:sz w:val="22"/>
                <w:szCs w:val="22"/>
                <w:lang w:val="en-AU"/>
              </w:rPr>
            </w:pPr>
            <w:r w:rsidRPr="00B25055">
              <w:rPr>
                <w:rFonts w:ascii="Arial" w:hAnsi="Arial" w:cs="Arial"/>
                <w:kern w:val="24"/>
                <w:sz w:val="22"/>
                <w:szCs w:val="28"/>
                <w:lang w:val="en-GB"/>
              </w:rPr>
              <w:t>Parks and Gardens: 12% (up 2 points from 2017)</w:t>
            </w:r>
          </w:p>
        </w:tc>
      </w:tr>
      <w:tr w:rsidR="00B25055" w:rsidRPr="00B25055" w14:paraId="77A4C995" w14:textId="77777777" w:rsidTr="00B25055">
        <w:trPr>
          <w:trHeight w:val="265"/>
        </w:trPr>
        <w:tc>
          <w:tcPr>
            <w:tcW w:w="6989" w:type="dxa"/>
            <w:tcBorders>
              <w:top w:val="nil"/>
              <w:left w:val="nil"/>
              <w:bottom w:val="nil"/>
              <w:right w:val="nil"/>
            </w:tcBorders>
            <w:shd w:val="clear" w:color="auto" w:fill="auto"/>
            <w:tcMar>
              <w:top w:w="72" w:type="dxa"/>
              <w:left w:w="144" w:type="dxa"/>
              <w:bottom w:w="72" w:type="dxa"/>
              <w:right w:w="144" w:type="dxa"/>
            </w:tcMar>
            <w:hideMark/>
          </w:tcPr>
          <w:p w14:paraId="50C383D1" w14:textId="4893733C" w:rsidR="00B25055" w:rsidRPr="00B25055" w:rsidRDefault="00B25055" w:rsidP="00B25055">
            <w:pPr>
              <w:pStyle w:val="ListParagraph"/>
              <w:numPr>
                <w:ilvl w:val="0"/>
                <w:numId w:val="22"/>
              </w:numPr>
              <w:rPr>
                <w:rFonts w:ascii="Arial" w:hAnsi="Arial" w:cs="Arial"/>
                <w:sz w:val="22"/>
                <w:szCs w:val="22"/>
                <w:lang w:val="en-AU"/>
              </w:rPr>
            </w:pPr>
            <w:r w:rsidRPr="00B25055">
              <w:rPr>
                <w:rFonts w:ascii="Arial" w:hAnsi="Arial" w:cs="Arial"/>
                <w:kern w:val="24"/>
                <w:sz w:val="22"/>
                <w:szCs w:val="28"/>
                <w:lang w:val="en-GB"/>
              </w:rPr>
              <w:t>Recreational/Sporting Facilities: 9% (up 1 point from 2017)</w:t>
            </w:r>
          </w:p>
        </w:tc>
      </w:tr>
      <w:tr w:rsidR="00B25055" w:rsidRPr="00B25055" w14:paraId="413FD0E4" w14:textId="77777777" w:rsidTr="00B25055">
        <w:trPr>
          <w:trHeight w:val="265"/>
        </w:trPr>
        <w:tc>
          <w:tcPr>
            <w:tcW w:w="6989" w:type="dxa"/>
            <w:tcBorders>
              <w:top w:val="nil"/>
              <w:left w:val="nil"/>
              <w:bottom w:val="nil"/>
              <w:right w:val="nil"/>
            </w:tcBorders>
            <w:shd w:val="clear" w:color="auto" w:fill="auto"/>
            <w:tcMar>
              <w:top w:w="72" w:type="dxa"/>
              <w:left w:w="144" w:type="dxa"/>
              <w:bottom w:w="72" w:type="dxa"/>
              <w:right w:w="144" w:type="dxa"/>
            </w:tcMar>
            <w:hideMark/>
          </w:tcPr>
          <w:p w14:paraId="07D63F1C" w14:textId="5420AB18" w:rsidR="00B25055" w:rsidRPr="00B25055" w:rsidRDefault="00B25055" w:rsidP="00B25055">
            <w:pPr>
              <w:pStyle w:val="ListParagraph"/>
              <w:numPr>
                <w:ilvl w:val="0"/>
                <w:numId w:val="22"/>
              </w:numPr>
              <w:rPr>
                <w:rFonts w:ascii="Arial" w:hAnsi="Arial" w:cs="Arial"/>
                <w:sz w:val="22"/>
                <w:szCs w:val="22"/>
                <w:lang w:val="en-AU"/>
              </w:rPr>
            </w:pPr>
            <w:r w:rsidRPr="00B25055">
              <w:rPr>
                <w:rFonts w:ascii="Arial" w:hAnsi="Arial" w:cs="Arial"/>
                <w:kern w:val="24"/>
                <w:sz w:val="22"/>
                <w:szCs w:val="28"/>
                <w:lang w:val="en-GB"/>
              </w:rPr>
              <w:t>Customer Service - Positive: 8% (up 1 point from 2017)</w:t>
            </w:r>
          </w:p>
        </w:tc>
      </w:tr>
    </w:tbl>
    <w:p w14:paraId="483D8BC0" w14:textId="77777777" w:rsidR="009B6E35" w:rsidRPr="004C2826" w:rsidRDefault="00584D82" w:rsidP="009B6E35">
      <w:pPr>
        <w:rPr>
          <w:rFonts w:ascii="Arial" w:hAnsi="Arial" w:cs="Arial"/>
          <w:b/>
          <w:sz w:val="22"/>
          <w:szCs w:val="22"/>
          <w:lang w:val="en-AU"/>
        </w:rPr>
      </w:pPr>
      <w:r>
        <w:rPr>
          <w:rFonts w:ascii="Arial" w:hAnsi="Arial" w:cs="Arial"/>
          <w:b/>
          <w:sz w:val="22"/>
          <w:szCs w:val="22"/>
          <w:lang w:val="en-AU"/>
        </w:rPr>
        <w:t>Areas for Improvement</w:t>
      </w:r>
    </w:p>
    <w:tbl>
      <w:tblPr>
        <w:tblW w:w="7102" w:type="dxa"/>
        <w:tblCellMar>
          <w:left w:w="0" w:type="dxa"/>
          <w:right w:w="0" w:type="dxa"/>
        </w:tblCellMar>
        <w:tblLook w:val="0420" w:firstRow="1" w:lastRow="0" w:firstColumn="0" w:lastColumn="0" w:noHBand="0" w:noVBand="1"/>
      </w:tblPr>
      <w:tblGrid>
        <w:gridCol w:w="7102"/>
      </w:tblGrid>
      <w:tr w:rsidR="00B25055" w:rsidRPr="004C2826" w14:paraId="04CA4D27" w14:textId="77777777" w:rsidTr="00B25055">
        <w:trPr>
          <w:trHeight w:val="322"/>
        </w:trPr>
        <w:tc>
          <w:tcPr>
            <w:tcW w:w="7102" w:type="dxa"/>
            <w:tcBorders>
              <w:top w:val="nil"/>
              <w:left w:val="nil"/>
              <w:bottom w:val="nil"/>
              <w:right w:val="nil"/>
            </w:tcBorders>
            <w:shd w:val="clear" w:color="auto" w:fill="auto"/>
            <w:tcMar>
              <w:top w:w="72" w:type="dxa"/>
              <w:left w:w="144" w:type="dxa"/>
              <w:bottom w:w="72" w:type="dxa"/>
              <w:right w:w="144" w:type="dxa"/>
            </w:tcMar>
            <w:hideMark/>
          </w:tcPr>
          <w:p w14:paraId="7C27252E" w14:textId="2C3D4D36" w:rsidR="00B25055" w:rsidRPr="00B25055" w:rsidRDefault="00B25055" w:rsidP="00B25055">
            <w:pPr>
              <w:pStyle w:val="ListParagraph"/>
              <w:numPr>
                <w:ilvl w:val="0"/>
                <w:numId w:val="23"/>
              </w:numPr>
              <w:rPr>
                <w:rFonts w:ascii="Arial" w:hAnsi="Arial" w:cs="Arial"/>
                <w:sz w:val="22"/>
                <w:szCs w:val="22"/>
                <w:lang w:val="en-AU"/>
              </w:rPr>
            </w:pPr>
            <w:r w:rsidRPr="00B25055">
              <w:rPr>
                <w:rFonts w:ascii="Arial" w:hAnsi="Arial" w:cs="Arial"/>
                <w:kern w:val="24"/>
                <w:sz w:val="22"/>
                <w:szCs w:val="28"/>
                <w:lang w:val="en-GB"/>
              </w:rPr>
              <w:t>Sealed Road Maintenance: 17% (up 2 points from 2017)</w:t>
            </w:r>
          </w:p>
        </w:tc>
      </w:tr>
      <w:tr w:rsidR="00B25055" w:rsidRPr="004C2826" w14:paraId="3F8D1E22" w14:textId="77777777" w:rsidTr="00B25055">
        <w:trPr>
          <w:trHeight w:val="322"/>
        </w:trPr>
        <w:tc>
          <w:tcPr>
            <w:tcW w:w="7102" w:type="dxa"/>
            <w:tcBorders>
              <w:top w:val="nil"/>
              <w:left w:val="nil"/>
              <w:bottom w:val="nil"/>
              <w:right w:val="nil"/>
            </w:tcBorders>
            <w:shd w:val="clear" w:color="auto" w:fill="auto"/>
            <w:tcMar>
              <w:top w:w="72" w:type="dxa"/>
              <w:left w:w="144" w:type="dxa"/>
              <w:bottom w:w="72" w:type="dxa"/>
              <w:right w:w="144" w:type="dxa"/>
            </w:tcMar>
            <w:hideMark/>
          </w:tcPr>
          <w:p w14:paraId="5FFE72F6" w14:textId="7AF0E4E9" w:rsidR="00B25055" w:rsidRPr="00B25055" w:rsidRDefault="00B25055" w:rsidP="00B25055">
            <w:pPr>
              <w:pStyle w:val="ListParagraph"/>
              <w:numPr>
                <w:ilvl w:val="0"/>
                <w:numId w:val="23"/>
              </w:numPr>
              <w:rPr>
                <w:rFonts w:ascii="Arial" w:hAnsi="Arial" w:cs="Arial"/>
                <w:sz w:val="22"/>
                <w:szCs w:val="22"/>
                <w:lang w:val="en-AU"/>
              </w:rPr>
            </w:pPr>
            <w:r w:rsidRPr="00B25055">
              <w:rPr>
                <w:rFonts w:ascii="Arial" w:hAnsi="Arial" w:cs="Arial"/>
                <w:kern w:val="24"/>
                <w:sz w:val="22"/>
                <w:szCs w:val="28"/>
                <w:lang w:val="en-GB"/>
              </w:rPr>
              <w:t>Community Consultation: 11% (up 2 points from 2017)</w:t>
            </w:r>
          </w:p>
        </w:tc>
      </w:tr>
      <w:tr w:rsidR="00B25055" w:rsidRPr="004C2826" w14:paraId="136BCAF9" w14:textId="77777777" w:rsidTr="00B25055">
        <w:trPr>
          <w:trHeight w:val="322"/>
        </w:trPr>
        <w:tc>
          <w:tcPr>
            <w:tcW w:w="7102" w:type="dxa"/>
            <w:tcBorders>
              <w:top w:val="nil"/>
              <w:left w:val="nil"/>
              <w:bottom w:val="nil"/>
              <w:right w:val="nil"/>
            </w:tcBorders>
            <w:shd w:val="clear" w:color="auto" w:fill="auto"/>
            <w:tcMar>
              <w:top w:w="72" w:type="dxa"/>
              <w:left w:w="144" w:type="dxa"/>
              <w:bottom w:w="72" w:type="dxa"/>
              <w:right w:w="144" w:type="dxa"/>
            </w:tcMar>
            <w:hideMark/>
          </w:tcPr>
          <w:p w14:paraId="23C9E53B" w14:textId="12C8882B" w:rsidR="00B25055" w:rsidRPr="00B25055" w:rsidRDefault="00B25055" w:rsidP="00B25055">
            <w:pPr>
              <w:pStyle w:val="ListParagraph"/>
              <w:numPr>
                <w:ilvl w:val="0"/>
                <w:numId w:val="23"/>
              </w:numPr>
              <w:rPr>
                <w:rFonts w:ascii="Arial" w:hAnsi="Arial" w:cs="Arial"/>
                <w:sz w:val="22"/>
                <w:szCs w:val="22"/>
                <w:lang w:val="en-AU"/>
              </w:rPr>
            </w:pPr>
            <w:r w:rsidRPr="00B25055">
              <w:rPr>
                <w:rFonts w:ascii="Arial" w:hAnsi="Arial" w:cs="Arial"/>
                <w:kern w:val="24"/>
                <w:sz w:val="22"/>
                <w:szCs w:val="28"/>
                <w:lang w:val="en-GB"/>
              </w:rPr>
              <w:t>Communication: 7% (down 2 points from 2017)</w:t>
            </w:r>
          </w:p>
        </w:tc>
      </w:tr>
    </w:tbl>
    <w:p w14:paraId="1E1E3359" w14:textId="77777777" w:rsidR="00B25055" w:rsidRDefault="00B25055" w:rsidP="00515A3E">
      <w:pPr>
        <w:rPr>
          <w:rFonts w:ascii="Arial" w:hAnsi="Arial" w:cs="Arial"/>
          <w:b/>
          <w:sz w:val="22"/>
          <w:szCs w:val="22"/>
          <w:lang w:val="en-AU"/>
        </w:rPr>
      </w:pPr>
    </w:p>
    <w:p w14:paraId="7580DA18" w14:textId="6DD96904" w:rsidR="00B25055" w:rsidRPr="00B25055" w:rsidRDefault="00B25055">
      <w:pPr>
        <w:spacing w:after="160" w:line="259" w:lineRule="auto"/>
        <w:rPr>
          <w:rFonts w:ascii="Arial" w:hAnsi="Arial" w:cs="Arial"/>
          <w:b/>
          <w:sz w:val="22"/>
          <w:szCs w:val="22"/>
        </w:rPr>
      </w:pPr>
      <w:r w:rsidRPr="00B25055">
        <w:rPr>
          <w:rFonts w:ascii="Arial" w:hAnsi="Arial" w:cs="Arial"/>
          <w:b/>
          <w:sz w:val="22"/>
          <w:szCs w:val="22"/>
        </w:rPr>
        <w:t>REGRESSION ANALYSIS</w:t>
      </w:r>
    </w:p>
    <w:p w14:paraId="0612DB03" w14:textId="77777777" w:rsidR="00B25055" w:rsidRPr="00B25055" w:rsidRDefault="00B25055" w:rsidP="00B25055">
      <w:pPr>
        <w:spacing w:before="240" w:after="0"/>
        <w:rPr>
          <w:rFonts w:ascii="Times New Roman" w:eastAsia="Times New Roman" w:hAnsi="Times New Roman"/>
          <w:sz w:val="22"/>
          <w:szCs w:val="22"/>
          <w:lang w:val="en-AU" w:eastAsia="en-AU"/>
        </w:rPr>
      </w:pPr>
      <w:r w:rsidRPr="00B25055">
        <w:rPr>
          <w:rFonts w:ascii="Arial" w:eastAsia="+mn-ea" w:hAnsi="Arial" w:cs="Arial"/>
          <w:kern w:val="24"/>
          <w:sz w:val="22"/>
          <w:szCs w:val="22"/>
          <w:lang w:val="en-AU" w:eastAsia="en-AU"/>
        </w:rPr>
        <w:t xml:space="preserve">To predict a respondent’s score on a question related to overall performance, based on knowledge of their performance scores for individual areas, we use </w:t>
      </w:r>
      <w:r w:rsidRPr="00B25055">
        <w:rPr>
          <w:rFonts w:ascii="Arial" w:eastAsia="+mn-ea" w:hAnsi="Arial" w:cs="Arial"/>
          <w:i/>
          <w:iCs/>
          <w:kern w:val="24"/>
          <w:sz w:val="22"/>
          <w:szCs w:val="22"/>
          <w:lang w:val="en-AU" w:eastAsia="en-AU"/>
        </w:rPr>
        <w:t>regression analysis</w:t>
      </w:r>
      <w:r w:rsidRPr="00B25055">
        <w:rPr>
          <w:rFonts w:ascii="Arial" w:eastAsia="+mn-ea" w:hAnsi="Arial" w:cs="Arial"/>
          <w:kern w:val="24"/>
          <w:sz w:val="22"/>
          <w:szCs w:val="22"/>
          <w:lang w:val="en-AU" w:eastAsia="en-AU"/>
        </w:rPr>
        <w:t xml:space="preserve">. For example, suppose we are interested in predicting which areas of local government responsibility could influence a person’s opinion on overall council performance. The </w:t>
      </w:r>
      <w:r w:rsidRPr="00B25055">
        <w:rPr>
          <w:rFonts w:ascii="Arial" w:eastAsia="+mn-ea" w:hAnsi="Arial" w:cs="Arial"/>
          <w:i/>
          <w:iCs/>
          <w:kern w:val="24"/>
          <w:sz w:val="22"/>
          <w:szCs w:val="22"/>
          <w:lang w:val="en-AU" w:eastAsia="en-AU"/>
        </w:rPr>
        <w:t xml:space="preserve">independent variables </w:t>
      </w:r>
      <w:r w:rsidRPr="00B25055">
        <w:rPr>
          <w:rFonts w:ascii="Arial" w:eastAsia="+mn-ea" w:hAnsi="Arial" w:cs="Arial"/>
          <w:kern w:val="24"/>
          <w:sz w:val="22"/>
          <w:szCs w:val="22"/>
          <w:lang w:val="en-AU" w:eastAsia="en-AU"/>
        </w:rPr>
        <w:t xml:space="preserve">would be areas of responsibility tested (e.g. community consultation, traffic management, etc.) and the </w:t>
      </w:r>
      <w:r w:rsidRPr="00B25055">
        <w:rPr>
          <w:rFonts w:ascii="Arial" w:eastAsia="+mn-ea" w:hAnsi="Arial" w:cs="Arial"/>
          <w:i/>
          <w:iCs/>
          <w:kern w:val="24"/>
          <w:sz w:val="22"/>
          <w:szCs w:val="22"/>
          <w:lang w:val="en-AU" w:eastAsia="en-AU"/>
        </w:rPr>
        <w:t>dependent variable</w:t>
      </w:r>
      <w:r w:rsidRPr="00B25055">
        <w:rPr>
          <w:rFonts w:ascii="Arial" w:eastAsia="+mn-ea" w:hAnsi="Arial" w:cs="Arial"/>
          <w:kern w:val="24"/>
          <w:sz w:val="22"/>
          <w:szCs w:val="22"/>
          <w:lang w:val="en-AU" w:eastAsia="en-AU"/>
        </w:rPr>
        <w:t xml:space="preserve"> would be overall performance.</w:t>
      </w:r>
    </w:p>
    <w:p w14:paraId="1C68A6E2" w14:textId="1E27A7C4" w:rsidR="00B25055" w:rsidRPr="00B25055" w:rsidRDefault="00B25055" w:rsidP="00B25055">
      <w:pPr>
        <w:spacing w:before="240" w:after="0"/>
        <w:rPr>
          <w:rFonts w:ascii="Arial" w:eastAsia="+mn-ea" w:hAnsi="Arial" w:cs="Arial"/>
          <w:kern w:val="24"/>
          <w:sz w:val="22"/>
          <w:szCs w:val="22"/>
          <w:lang w:val="en-AU" w:eastAsia="en-AU"/>
        </w:rPr>
      </w:pPr>
      <w:r w:rsidRPr="00B25055">
        <w:rPr>
          <w:rFonts w:ascii="Arial" w:eastAsia="+mn-ea" w:hAnsi="Arial" w:cs="Arial"/>
          <w:kern w:val="24"/>
          <w:sz w:val="22"/>
          <w:szCs w:val="22"/>
          <w:lang w:val="en-AU" w:eastAsia="en-AU"/>
        </w:rPr>
        <w:lastRenderedPageBreak/>
        <w:t xml:space="preserve">The stronger the correlation between the dependent variable (overall performance) and individual areas of responsibility, the closer the scores will fall to the regression line and the more accurate the prediction. Multiple regression can predict one variable on the basis of several other variables. Therefore, </w:t>
      </w:r>
      <w:r w:rsidRPr="00B25055">
        <w:rPr>
          <w:rFonts w:ascii="Arial" w:eastAsia="+mn-ea" w:hAnsi="Arial" w:cs="Arial"/>
          <w:b/>
          <w:bCs/>
          <w:kern w:val="24"/>
          <w:sz w:val="22"/>
          <w:szCs w:val="22"/>
          <w:lang w:val="en-AU" w:eastAsia="en-AU"/>
        </w:rPr>
        <w:t>we can test perceptions of council’s overall performance to investigate which set of service areas are influencing respondents' opinions</w:t>
      </w:r>
      <w:r w:rsidRPr="00B25055">
        <w:rPr>
          <w:rFonts w:ascii="Arial" w:eastAsia="+mn-ea" w:hAnsi="Arial" w:cs="Arial"/>
          <w:kern w:val="24"/>
          <w:sz w:val="22"/>
          <w:szCs w:val="22"/>
          <w:lang w:val="en-AU" w:eastAsia="en-AU"/>
        </w:rPr>
        <w:t>.</w:t>
      </w:r>
    </w:p>
    <w:p w14:paraId="116EEC82" w14:textId="77777777" w:rsidR="00B25055" w:rsidRPr="00B25055" w:rsidRDefault="00B25055" w:rsidP="00B25055">
      <w:pPr>
        <w:spacing w:before="240" w:after="0"/>
        <w:rPr>
          <w:rFonts w:ascii="Arial" w:eastAsia="Times New Roman" w:hAnsi="Arial" w:cs="Arial"/>
          <w:sz w:val="22"/>
          <w:szCs w:val="22"/>
          <w:lang w:val="en-AU" w:eastAsia="en-AU"/>
        </w:rPr>
      </w:pPr>
      <w:r w:rsidRPr="00B25055">
        <w:rPr>
          <w:rFonts w:ascii="Arial" w:eastAsia="Times New Roman" w:hAnsi="Arial" w:cs="Arial"/>
          <w:sz w:val="22"/>
          <w:szCs w:val="22"/>
          <w:lang w:val="en-AU" w:eastAsia="en-AU"/>
        </w:rPr>
        <w:t>In the chart of the regression results overleaf, the horizontal axis represents the net council performance (total above average minus total below average) for each area of responsibility. Areas plotted on the right-side have a higher net performance than those on the left.</w:t>
      </w:r>
    </w:p>
    <w:p w14:paraId="725BDC9F" w14:textId="6773FE7B" w:rsidR="00B25055" w:rsidRPr="00B25055" w:rsidRDefault="00B25055" w:rsidP="00B25055">
      <w:pPr>
        <w:spacing w:before="240" w:after="0"/>
        <w:rPr>
          <w:rFonts w:ascii="Arial" w:eastAsia="Times New Roman" w:hAnsi="Arial" w:cs="Arial"/>
          <w:sz w:val="22"/>
          <w:szCs w:val="22"/>
          <w:lang w:val="en-AU" w:eastAsia="en-AU"/>
        </w:rPr>
      </w:pPr>
      <w:r w:rsidRPr="00B25055">
        <w:rPr>
          <w:rFonts w:ascii="Arial" w:eastAsia="Times New Roman" w:hAnsi="Arial" w:cs="Arial"/>
          <w:sz w:val="22"/>
          <w:szCs w:val="22"/>
          <w:lang w:val="en-AU" w:eastAsia="en-AU"/>
        </w:rPr>
        <w:t>The vertical axis represents the Standardised Beta Coefficient from the linear regression performed. This measures the contribution of each variable (i.e. each area) to the model, with a larger Beta value indicating a greater effect on overall performance. Therefore areas of responsibility located near the top of the following chart are more likely to have an impact on respondent’s overall rating, than the areas closest to the axis.</w:t>
      </w:r>
    </w:p>
    <w:p w14:paraId="7CA1B71F" w14:textId="77777777" w:rsidR="00B25055" w:rsidRPr="00B25055" w:rsidRDefault="00B25055">
      <w:pPr>
        <w:spacing w:after="160" w:line="259" w:lineRule="auto"/>
        <w:rPr>
          <w:rFonts w:ascii="Arial" w:hAnsi="Arial" w:cs="Arial"/>
          <w:b/>
          <w:sz w:val="22"/>
          <w:szCs w:val="22"/>
          <w:lang w:val="en-AU"/>
        </w:rPr>
      </w:pPr>
    </w:p>
    <w:p w14:paraId="4DC4167D" w14:textId="77777777" w:rsidR="000770F8" w:rsidRDefault="000770F8">
      <w:pPr>
        <w:spacing w:after="160" w:line="259" w:lineRule="auto"/>
        <w:rPr>
          <w:rFonts w:ascii="Arial" w:hAnsi="Arial" w:cs="Arial"/>
          <w:b/>
          <w:sz w:val="22"/>
          <w:szCs w:val="22"/>
        </w:rPr>
      </w:pPr>
      <w:r>
        <w:rPr>
          <w:rFonts w:ascii="Arial" w:hAnsi="Arial" w:cs="Arial"/>
          <w:b/>
          <w:sz w:val="22"/>
          <w:szCs w:val="22"/>
        </w:rPr>
        <w:br w:type="page"/>
      </w:r>
    </w:p>
    <w:p w14:paraId="6455A22F" w14:textId="2771A498" w:rsidR="00B25055" w:rsidRPr="00B25055" w:rsidRDefault="00B25055">
      <w:pPr>
        <w:spacing w:after="160" w:line="259" w:lineRule="auto"/>
        <w:rPr>
          <w:rFonts w:ascii="Arial" w:hAnsi="Arial" w:cs="Arial"/>
          <w:b/>
          <w:sz w:val="22"/>
          <w:szCs w:val="22"/>
        </w:rPr>
      </w:pPr>
      <w:r w:rsidRPr="00B25055">
        <w:rPr>
          <w:rFonts w:ascii="Arial" w:hAnsi="Arial" w:cs="Arial"/>
          <w:b/>
          <w:sz w:val="22"/>
          <w:szCs w:val="22"/>
        </w:rPr>
        <w:t>Regression analysis – Results considerations</w:t>
      </w:r>
    </w:p>
    <w:p w14:paraId="3E0F87A3" w14:textId="77777777" w:rsidR="00B25055" w:rsidRPr="00B25055" w:rsidRDefault="00B25055" w:rsidP="00B25055">
      <w:pPr>
        <w:spacing w:after="120"/>
        <w:rPr>
          <w:rFonts w:ascii="Times New Roman" w:eastAsia="Times New Roman" w:hAnsi="Times New Roman"/>
          <w:sz w:val="22"/>
          <w:szCs w:val="22"/>
          <w:lang w:val="en-AU" w:eastAsia="en-AU"/>
        </w:rPr>
      </w:pPr>
      <w:r w:rsidRPr="00B25055">
        <w:rPr>
          <w:rFonts w:ascii="Arial" w:eastAsia="+mn-ea" w:hAnsi="Arial" w:cs="Arial"/>
          <w:b/>
          <w:bCs/>
          <w:kern w:val="24"/>
          <w:sz w:val="22"/>
          <w:szCs w:val="22"/>
          <w:lang w:val="en-AU" w:eastAsia="en-AU"/>
        </w:rPr>
        <w:t xml:space="preserve">The individual service areas which have the strongest influence on the overall performance rating are: </w:t>
      </w:r>
    </w:p>
    <w:p w14:paraId="74D3562C" w14:textId="77777777" w:rsidR="00B25055" w:rsidRPr="00B25055" w:rsidRDefault="00B25055" w:rsidP="00B25055">
      <w:pPr>
        <w:numPr>
          <w:ilvl w:val="1"/>
          <w:numId w:val="60"/>
        </w:numPr>
        <w:spacing w:after="120"/>
        <w:ind w:left="1858"/>
        <w:contextualSpacing/>
        <w:rPr>
          <w:rFonts w:ascii="Times New Roman" w:eastAsia="Times New Roman" w:hAnsi="Times New Roman"/>
          <w:sz w:val="22"/>
          <w:szCs w:val="22"/>
          <w:lang w:val="en-AU" w:eastAsia="en-AU"/>
        </w:rPr>
      </w:pPr>
      <w:r w:rsidRPr="00B25055">
        <w:rPr>
          <w:rFonts w:ascii="Arial" w:eastAsia="+mn-ea" w:hAnsi="Arial" w:cs="Arial"/>
          <w:b/>
          <w:bCs/>
          <w:kern w:val="24"/>
          <w:sz w:val="22"/>
          <w:szCs w:val="22"/>
          <w:lang w:val="en-AU" w:eastAsia="en-AU"/>
        </w:rPr>
        <w:t xml:space="preserve">Decisions made in the interest of the community </w:t>
      </w:r>
    </w:p>
    <w:p w14:paraId="6A9DCDA5" w14:textId="77777777" w:rsidR="00B25055" w:rsidRPr="00B25055" w:rsidRDefault="00B25055" w:rsidP="00B25055">
      <w:pPr>
        <w:numPr>
          <w:ilvl w:val="1"/>
          <w:numId w:val="60"/>
        </w:numPr>
        <w:spacing w:after="0"/>
        <w:ind w:left="1858"/>
        <w:contextualSpacing/>
        <w:rPr>
          <w:rFonts w:ascii="Times New Roman" w:eastAsia="Times New Roman" w:hAnsi="Times New Roman"/>
          <w:sz w:val="22"/>
          <w:szCs w:val="22"/>
          <w:lang w:val="en-AU" w:eastAsia="en-AU"/>
        </w:rPr>
      </w:pPr>
      <w:r w:rsidRPr="00B25055">
        <w:rPr>
          <w:rFonts w:ascii="Arial" w:eastAsia="+mn-ea" w:hAnsi="Arial" w:cs="Arial"/>
          <w:b/>
          <w:bCs/>
          <w:kern w:val="24"/>
          <w:sz w:val="22"/>
          <w:szCs w:val="22"/>
          <w:lang w:val="en-AU" w:eastAsia="en-AU"/>
        </w:rPr>
        <w:t xml:space="preserve">The condition of sealed roads </w:t>
      </w:r>
      <w:r w:rsidRPr="00B25055">
        <w:rPr>
          <w:rFonts w:ascii="Arial" w:eastAsia="+mn-ea" w:hAnsi="Arial" w:cs="Arial"/>
          <w:kern w:val="24"/>
          <w:sz w:val="22"/>
          <w:szCs w:val="22"/>
          <w:lang w:eastAsia="en-AU"/>
        </w:rPr>
        <w:t xml:space="preserve">(includes local streets and roads managed by each council but excluding highways and main roads that are managed by VicRoads). </w:t>
      </w:r>
    </w:p>
    <w:p w14:paraId="42E70FED" w14:textId="77777777" w:rsidR="00B25055" w:rsidRPr="00B25055" w:rsidRDefault="00B25055" w:rsidP="00743CCD">
      <w:pPr>
        <w:spacing w:before="240" w:after="120"/>
        <w:rPr>
          <w:rFonts w:ascii="Times New Roman" w:eastAsia="Times New Roman" w:hAnsi="Times New Roman"/>
          <w:sz w:val="22"/>
          <w:szCs w:val="22"/>
          <w:lang w:val="en-AU" w:eastAsia="en-AU"/>
        </w:rPr>
      </w:pPr>
      <w:r w:rsidRPr="00B25055">
        <w:rPr>
          <w:rFonts w:ascii="Arial" w:eastAsia="+mn-ea" w:hAnsi="Arial" w:cs="Arial"/>
          <w:kern w:val="24"/>
          <w:sz w:val="22"/>
          <w:szCs w:val="22"/>
          <w:lang w:val="en-AU" w:eastAsia="en-AU"/>
        </w:rPr>
        <w:t>Other key areas with a positive influence on overall performance include:</w:t>
      </w:r>
    </w:p>
    <w:p w14:paraId="355AE0E6" w14:textId="77777777" w:rsidR="00B25055" w:rsidRPr="00B25055" w:rsidRDefault="00B25055" w:rsidP="00B25055">
      <w:pPr>
        <w:numPr>
          <w:ilvl w:val="1"/>
          <w:numId w:val="61"/>
        </w:numPr>
        <w:spacing w:after="120"/>
        <w:ind w:left="2016"/>
        <w:contextualSpacing/>
        <w:rPr>
          <w:rFonts w:ascii="Times New Roman" w:eastAsia="Times New Roman" w:hAnsi="Times New Roman"/>
          <w:sz w:val="22"/>
          <w:szCs w:val="22"/>
          <w:lang w:val="en-AU" w:eastAsia="en-AU"/>
        </w:rPr>
      </w:pPr>
      <w:r w:rsidRPr="00B25055">
        <w:rPr>
          <w:rFonts w:ascii="Arial" w:eastAsia="+mn-ea" w:hAnsi="Arial" w:cs="Arial"/>
          <w:kern w:val="24"/>
          <w:sz w:val="22"/>
          <w:szCs w:val="22"/>
          <w:lang w:val="en-AU" w:eastAsia="en-AU"/>
        </w:rPr>
        <w:t>Council’s general town planning</w:t>
      </w:r>
    </w:p>
    <w:p w14:paraId="7A729D4F" w14:textId="77777777" w:rsidR="00B25055" w:rsidRPr="00B25055" w:rsidRDefault="00B25055" w:rsidP="00B25055">
      <w:pPr>
        <w:numPr>
          <w:ilvl w:val="1"/>
          <w:numId w:val="61"/>
        </w:numPr>
        <w:spacing w:after="120"/>
        <w:ind w:left="2016"/>
        <w:contextualSpacing/>
        <w:rPr>
          <w:rFonts w:ascii="Times New Roman" w:eastAsia="Times New Roman" w:hAnsi="Times New Roman"/>
          <w:sz w:val="22"/>
          <w:szCs w:val="22"/>
          <w:lang w:val="en-AU" w:eastAsia="en-AU"/>
        </w:rPr>
      </w:pPr>
      <w:r w:rsidRPr="00B25055">
        <w:rPr>
          <w:rFonts w:ascii="Arial" w:eastAsia="+mn-ea" w:hAnsi="Arial" w:cs="Arial"/>
          <w:kern w:val="24"/>
          <w:sz w:val="22"/>
          <w:szCs w:val="22"/>
          <w:lang w:val="en-AU" w:eastAsia="en-AU"/>
        </w:rPr>
        <w:t>Appearance of public areas</w:t>
      </w:r>
    </w:p>
    <w:p w14:paraId="1A09E406" w14:textId="77777777" w:rsidR="00B25055" w:rsidRPr="00B25055" w:rsidRDefault="00B25055" w:rsidP="00B25055">
      <w:pPr>
        <w:numPr>
          <w:ilvl w:val="1"/>
          <w:numId w:val="61"/>
        </w:numPr>
        <w:spacing w:after="120"/>
        <w:ind w:left="2016"/>
        <w:contextualSpacing/>
        <w:rPr>
          <w:rFonts w:ascii="Times New Roman" w:eastAsia="Times New Roman" w:hAnsi="Times New Roman"/>
          <w:sz w:val="22"/>
          <w:szCs w:val="22"/>
          <w:lang w:val="en-AU" w:eastAsia="en-AU"/>
        </w:rPr>
      </w:pPr>
      <w:r w:rsidRPr="00B25055">
        <w:rPr>
          <w:rFonts w:ascii="Arial" w:eastAsia="+mn-ea" w:hAnsi="Arial" w:cs="Arial"/>
          <w:kern w:val="24"/>
          <w:sz w:val="22"/>
          <w:szCs w:val="22"/>
          <w:lang w:val="en-AU" w:eastAsia="en-AU"/>
        </w:rPr>
        <w:t>Community and cultural activities</w:t>
      </w:r>
    </w:p>
    <w:p w14:paraId="087D8BA1" w14:textId="77777777" w:rsidR="00B25055" w:rsidRPr="00B25055" w:rsidRDefault="00B25055" w:rsidP="00B25055">
      <w:pPr>
        <w:numPr>
          <w:ilvl w:val="1"/>
          <w:numId w:val="61"/>
        </w:numPr>
        <w:spacing w:after="120"/>
        <w:ind w:left="2016"/>
        <w:contextualSpacing/>
        <w:rPr>
          <w:rFonts w:ascii="Times New Roman" w:eastAsia="Times New Roman" w:hAnsi="Times New Roman"/>
          <w:sz w:val="22"/>
          <w:szCs w:val="22"/>
          <w:lang w:val="en-AU" w:eastAsia="en-AU"/>
        </w:rPr>
      </w:pPr>
      <w:r w:rsidRPr="00B25055">
        <w:rPr>
          <w:rFonts w:ascii="Arial" w:eastAsia="+mn-ea" w:hAnsi="Arial" w:cs="Arial"/>
          <w:kern w:val="24"/>
          <w:sz w:val="22"/>
          <w:szCs w:val="22"/>
          <w:lang w:val="en-AU" w:eastAsia="en-AU"/>
        </w:rPr>
        <w:t xml:space="preserve">Support services </w:t>
      </w:r>
    </w:p>
    <w:p w14:paraId="536263F9" w14:textId="77777777" w:rsidR="00B25055" w:rsidRPr="00B25055" w:rsidRDefault="00B25055" w:rsidP="00B25055">
      <w:pPr>
        <w:numPr>
          <w:ilvl w:val="1"/>
          <w:numId w:val="61"/>
        </w:numPr>
        <w:spacing w:after="0"/>
        <w:ind w:left="2016"/>
        <w:contextualSpacing/>
        <w:rPr>
          <w:rFonts w:ascii="Times New Roman" w:eastAsia="Times New Roman" w:hAnsi="Times New Roman"/>
          <w:sz w:val="22"/>
          <w:szCs w:val="22"/>
          <w:lang w:val="en-AU" w:eastAsia="en-AU"/>
        </w:rPr>
      </w:pPr>
      <w:r w:rsidRPr="00B25055">
        <w:rPr>
          <w:rFonts w:ascii="Arial" w:eastAsia="+mn-ea" w:hAnsi="Arial" w:cs="Arial"/>
          <w:kern w:val="24"/>
          <w:sz w:val="22"/>
          <w:szCs w:val="22"/>
          <w:lang w:val="en-AU" w:eastAsia="en-AU"/>
        </w:rPr>
        <w:t>Business and community development.</w:t>
      </w:r>
    </w:p>
    <w:p w14:paraId="00A2220D" w14:textId="1A9D793D" w:rsidR="00B25055" w:rsidRPr="00B25055" w:rsidRDefault="00B25055" w:rsidP="00B25055">
      <w:pPr>
        <w:spacing w:before="240" w:after="0"/>
        <w:rPr>
          <w:rFonts w:ascii="Arial" w:eastAsia="+mn-ea" w:hAnsi="Arial" w:cs="Arial"/>
          <w:kern w:val="24"/>
          <w:sz w:val="22"/>
          <w:szCs w:val="22"/>
          <w:lang w:val="en-AU" w:eastAsia="en-AU"/>
        </w:rPr>
      </w:pPr>
      <w:r w:rsidRPr="00B25055">
        <w:rPr>
          <w:rFonts w:ascii="Arial" w:eastAsia="+mn-ea" w:hAnsi="Arial" w:cs="Arial"/>
          <w:kern w:val="24"/>
          <w:sz w:val="22"/>
          <w:szCs w:val="22"/>
          <w:lang w:val="en-AU" w:eastAsia="en-AU"/>
        </w:rPr>
        <w:t xml:space="preserve">The appearance of public areas has the strongest positive net performance and a positive relationship to the overall performance rating. Currently, Councils State-wide are performing </w:t>
      </w:r>
      <w:r w:rsidRPr="00B25055">
        <w:rPr>
          <w:rFonts w:ascii="Arial" w:eastAsia="+mn-ea" w:hAnsi="Arial" w:cs="Arial"/>
          <w:i/>
          <w:iCs/>
          <w:kern w:val="24"/>
          <w:sz w:val="22"/>
          <w:szCs w:val="22"/>
          <w:lang w:val="en-AU" w:eastAsia="en-AU"/>
        </w:rPr>
        <w:t xml:space="preserve">very well </w:t>
      </w:r>
      <w:r w:rsidRPr="00B25055">
        <w:rPr>
          <w:rFonts w:ascii="Arial" w:eastAsia="+mn-ea" w:hAnsi="Arial" w:cs="Arial"/>
          <w:kern w:val="24"/>
          <w:sz w:val="22"/>
          <w:szCs w:val="22"/>
          <w:lang w:val="en-AU" w:eastAsia="en-AU"/>
        </w:rPr>
        <w:t>in this area (performance index of 71) and, while public areas should remain a focus, there is greater work to be done elsewhere. This is followed by community and cultural activities.</w:t>
      </w:r>
    </w:p>
    <w:p w14:paraId="4FE6A8C7" w14:textId="77777777" w:rsidR="00B25055" w:rsidRPr="00B25055" w:rsidRDefault="00B25055" w:rsidP="00B25055">
      <w:pPr>
        <w:spacing w:before="240" w:after="0"/>
        <w:rPr>
          <w:rFonts w:ascii="Arial" w:eastAsia="Times New Roman" w:hAnsi="Arial" w:cs="Arial"/>
          <w:sz w:val="22"/>
          <w:szCs w:val="22"/>
          <w:lang w:val="en-AU" w:eastAsia="en-AU"/>
        </w:rPr>
      </w:pPr>
      <w:r w:rsidRPr="00B25055">
        <w:rPr>
          <w:rFonts w:ascii="Arial" w:eastAsia="Times New Roman" w:hAnsi="Arial" w:cs="Arial"/>
          <w:sz w:val="22"/>
          <w:szCs w:val="22"/>
          <w:lang w:val="en-AU" w:eastAsia="en-AU"/>
        </w:rPr>
        <w:t xml:space="preserve">Decisions made in the community’s interest, condition of sealed roads and Councils’ general town planning, have lower (though still positive) performance index scores, and continuing efforts in these areas has the capacity to lift Councils’ overall performance rating. These areas are among Council’s lower rated performance areas (indices of 53-54). </w:t>
      </w:r>
    </w:p>
    <w:p w14:paraId="2640D554" w14:textId="5EE5A7FE" w:rsidR="00B25055" w:rsidRPr="00B25055" w:rsidRDefault="00B25055" w:rsidP="00B25055">
      <w:pPr>
        <w:spacing w:before="240" w:after="0"/>
        <w:rPr>
          <w:rFonts w:ascii="Arial" w:eastAsia="Times New Roman" w:hAnsi="Arial" w:cs="Arial"/>
          <w:sz w:val="22"/>
          <w:szCs w:val="22"/>
          <w:lang w:val="en-AU" w:eastAsia="en-AU"/>
        </w:rPr>
      </w:pPr>
      <w:r w:rsidRPr="00B25055">
        <w:rPr>
          <w:rFonts w:ascii="Arial" w:eastAsia="Times New Roman" w:hAnsi="Arial" w:cs="Arial"/>
          <w:sz w:val="22"/>
          <w:szCs w:val="22"/>
          <w:lang w:val="en-AU" w:eastAsia="en-AU"/>
        </w:rPr>
        <w:t>Good communication with residents promoting Council’s decisions made in the communities’ interest, promotion of road improvements and transparency of town planning could help improve opinion in these areas and drive up overall opinion of Victorian Councils’ performance.</w:t>
      </w:r>
    </w:p>
    <w:p w14:paraId="51708E8F" w14:textId="1A5FB2A8" w:rsidR="00B25055" w:rsidRPr="00B25055" w:rsidRDefault="00B25055">
      <w:pPr>
        <w:spacing w:after="160" w:line="259" w:lineRule="auto"/>
        <w:rPr>
          <w:rFonts w:ascii="Arial" w:hAnsi="Arial" w:cs="Arial"/>
          <w:b/>
          <w:sz w:val="22"/>
          <w:szCs w:val="22"/>
          <w:lang w:val="en-AU"/>
        </w:rPr>
      </w:pPr>
      <w:r w:rsidRPr="00B25055">
        <w:rPr>
          <w:rFonts w:ascii="Arial" w:hAnsi="Arial" w:cs="Arial"/>
          <w:b/>
          <w:sz w:val="22"/>
          <w:szCs w:val="22"/>
          <w:lang w:val="en-AU"/>
        </w:rPr>
        <w:br w:type="page"/>
      </w:r>
    </w:p>
    <w:p w14:paraId="29567153" w14:textId="07A49EE6" w:rsidR="00584D82" w:rsidRPr="00584D82" w:rsidRDefault="00584D82" w:rsidP="00515A3E">
      <w:pPr>
        <w:rPr>
          <w:rFonts w:ascii="Arial" w:hAnsi="Arial" w:cs="Arial"/>
          <w:b/>
          <w:sz w:val="22"/>
          <w:szCs w:val="22"/>
          <w:lang w:val="en-AU"/>
        </w:rPr>
      </w:pPr>
      <w:r>
        <w:rPr>
          <w:rFonts w:ascii="Arial" w:hAnsi="Arial" w:cs="Arial"/>
          <w:b/>
          <w:sz w:val="22"/>
          <w:szCs w:val="22"/>
          <w:lang w:val="en-AU"/>
        </w:rPr>
        <w:lastRenderedPageBreak/>
        <w:t>DETAILED FINDINGS</w:t>
      </w:r>
    </w:p>
    <w:p w14:paraId="74463FD6" w14:textId="77777777" w:rsidR="004C44A3" w:rsidRPr="004C2826" w:rsidRDefault="00584D82" w:rsidP="004C44A3">
      <w:pPr>
        <w:rPr>
          <w:rFonts w:ascii="Arial" w:hAnsi="Arial" w:cs="Arial"/>
          <w:b/>
          <w:sz w:val="22"/>
          <w:szCs w:val="22"/>
          <w:lang w:val="en-AU"/>
        </w:rPr>
      </w:pPr>
      <w:r>
        <w:rPr>
          <w:rFonts w:ascii="Arial" w:hAnsi="Arial" w:cs="Arial"/>
          <w:b/>
          <w:sz w:val="22"/>
          <w:szCs w:val="22"/>
          <w:lang w:val="en-AU"/>
        </w:rPr>
        <w:t xml:space="preserve">KEY CORE MEASURE </w:t>
      </w:r>
      <w:r w:rsidR="004C44A3" w:rsidRPr="004C2826">
        <w:rPr>
          <w:rFonts w:ascii="Arial" w:hAnsi="Arial" w:cs="Arial"/>
          <w:b/>
          <w:sz w:val="22"/>
          <w:szCs w:val="22"/>
          <w:lang w:val="en-AU"/>
        </w:rPr>
        <w:t>OVERALL PERFORMANCE</w:t>
      </w:r>
    </w:p>
    <w:p w14:paraId="460BE7E8" w14:textId="77777777" w:rsidR="004C44A3" w:rsidRPr="004C2826" w:rsidRDefault="00584D82" w:rsidP="004C44A3">
      <w:pPr>
        <w:rPr>
          <w:rFonts w:ascii="Arial" w:hAnsi="Arial" w:cs="Arial"/>
          <w:b/>
          <w:sz w:val="22"/>
          <w:szCs w:val="22"/>
          <w:lang w:val="en-AU"/>
        </w:rPr>
      </w:pPr>
      <w:r>
        <w:rPr>
          <w:rFonts w:ascii="Arial" w:hAnsi="Arial" w:cs="Arial"/>
          <w:b/>
          <w:sz w:val="22"/>
          <w:szCs w:val="22"/>
          <w:lang w:val="en-AU"/>
        </w:rPr>
        <w:t>Overall Performance Index Scores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B25055" w:rsidRPr="00B25055" w14:paraId="4AE21D33" w14:textId="77777777" w:rsidTr="00B25055">
        <w:trPr>
          <w:trHeight w:val="290"/>
        </w:trPr>
        <w:tc>
          <w:tcPr>
            <w:tcW w:w="1426" w:type="pct"/>
          </w:tcPr>
          <w:p w14:paraId="51CC902A" w14:textId="77777777" w:rsidR="00B25055" w:rsidRPr="00B25055" w:rsidRDefault="00B25055" w:rsidP="004C44A3">
            <w:pPr>
              <w:autoSpaceDE w:val="0"/>
              <w:autoSpaceDN w:val="0"/>
              <w:adjustRightInd w:val="0"/>
              <w:spacing w:after="0"/>
              <w:jc w:val="right"/>
              <w:rPr>
                <w:rFonts w:ascii="Arial" w:eastAsiaTheme="minorHAnsi" w:hAnsi="Arial" w:cs="Arial"/>
                <w:color w:val="000000"/>
                <w:sz w:val="22"/>
                <w:szCs w:val="22"/>
                <w:lang w:val="en-AU"/>
              </w:rPr>
            </w:pPr>
          </w:p>
        </w:tc>
        <w:tc>
          <w:tcPr>
            <w:tcW w:w="537" w:type="pct"/>
          </w:tcPr>
          <w:p w14:paraId="6AC0DDDD" w14:textId="5BA38880" w:rsidR="00B25055" w:rsidRPr="00B25055" w:rsidRDefault="00B25055" w:rsidP="004C44A3">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2018</w:t>
            </w:r>
          </w:p>
        </w:tc>
        <w:tc>
          <w:tcPr>
            <w:tcW w:w="537" w:type="pct"/>
          </w:tcPr>
          <w:p w14:paraId="2FC36FC7" w14:textId="5DE9BB3C" w:rsidR="00B25055" w:rsidRPr="00B25055" w:rsidRDefault="00B25055" w:rsidP="004C44A3">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2017</w:t>
            </w:r>
          </w:p>
        </w:tc>
        <w:tc>
          <w:tcPr>
            <w:tcW w:w="537" w:type="pct"/>
          </w:tcPr>
          <w:p w14:paraId="77A3FAEF" w14:textId="77777777" w:rsidR="00B25055" w:rsidRPr="00B25055" w:rsidRDefault="00B25055" w:rsidP="004C44A3">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2016</w:t>
            </w:r>
          </w:p>
        </w:tc>
        <w:tc>
          <w:tcPr>
            <w:tcW w:w="491" w:type="pct"/>
          </w:tcPr>
          <w:p w14:paraId="68DE9443" w14:textId="77777777" w:rsidR="00B25055" w:rsidRPr="00B25055" w:rsidRDefault="00B25055" w:rsidP="004C44A3">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2015</w:t>
            </w:r>
          </w:p>
        </w:tc>
        <w:tc>
          <w:tcPr>
            <w:tcW w:w="491" w:type="pct"/>
          </w:tcPr>
          <w:p w14:paraId="3DEACED8" w14:textId="77777777" w:rsidR="00B25055" w:rsidRPr="00B25055" w:rsidRDefault="00B25055" w:rsidP="004C44A3">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2014</w:t>
            </w:r>
          </w:p>
        </w:tc>
        <w:tc>
          <w:tcPr>
            <w:tcW w:w="491" w:type="pct"/>
          </w:tcPr>
          <w:p w14:paraId="740DFBA6" w14:textId="77777777" w:rsidR="00B25055" w:rsidRPr="00B25055" w:rsidRDefault="00B25055" w:rsidP="004C44A3">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2013</w:t>
            </w:r>
          </w:p>
        </w:tc>
        <w:tc>
          <w:tcPr>
            <w:tcW w:w="490" w:type="pct"/>
          </w:tcPr>
          <w:p w14:paraId="577BFE92" w14:textId="77777777" w:rsidR="00B25055" w:rsidRPr="00B25055" w:rsidRDefault="00B25055" w:rsidP="004C44A3">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2012</w:t>
            </w:r>
          </w:p>
        </w:tc>
      </w:tr>
      <w:tr w:rsidR="00B25055" w:rsidRPr="00B25055" w14:paraId="5C8967A8" w14:textId="77777777" w:rsidTr="00B25055">
        <w:trPr>
          <w:trHeight w:val="290"/>
        </w:trPr>
        <w:tc>
          <w:tcPr>
            <w:tcW w:w="1426" w:type="pct"/>
          </w:tcPr>
          <w:p w14:paraId="5F871886" w14:textId="0876D9A9"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Metropolitan</w:t>
            </w:r>
          </w:p>
        </w:tc>
        <w:tc>
          <w:tcPr>
            <w:tcW w:w="537" w:type="pct"/>
          </w:tcPr>
          <w:p w14:paraId="65B813F5" w14:textId="5288EAC8"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65</w:t>
            </w:r>
          </w:p>
        </w:tc>
        <w:tc>
          <w:tcPr>
            <w:tcW w:w="537" w:type="pct"/>
          </w:tcPr>
          <w:p w14:paraId="5CC4B534" w14:textId="51EF4823"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64</w:t>
            </w:r>
          </w:p>
        </w:tc>
        <w:tc>
          <w:tcPr>
            <w:tcW w:w="537" w:type="pct"/>
          </w:tcPr>
          <w:p w14:paraId="016874A5" w14:textId="585A3614"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66</w:t>
            </w:r>
          </w:p>
        </w:tc>
        <w:tc>
          <w:tcPr>
            <w:tcW w:w="491" w:type="pct"/>
          </w:tcPr>
          <w:p w14:paraId="1F4F8EDF" w14:textId="1127A587"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67</w:t>
            </w:r>
          </w:p>
        </w:tc>
        <w:tc>
          <w:tcPr>
            <w:tcW w:w="491" w:type="pct"/>
          </w:tcPr>
          <w:p w14:paraId="4A28CBF1" w14:textId="352E1705"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n/a</w:t>
            </w:r>
          </w:p>
        </w:tc>
        <w:tc>
          <w:tcPr>
            <w:tcW w:w="491" w:type="pct"/>
          </w:tcPr>
          <w:p w14:paraId="1A24B41B" w14:textId="61E40623"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n/a</w:t>
            </w:r>
          </w:p>
        </w:tc>
        <w:tc>
          <w:tcPr>
            <w:tcW w:w="490" w:type="pct"/>
          </w:tcPr>
          <w:p w14:paraId="0D1E3FFC" w14:textId="51286B53"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n/a</w:t>
            </w:r>
          </w:p>
        </w:tc>
      </w:tr>
      <w:tr w:rsidR="00B25055" w:rsidRPr="00B25055" w14:paraId="5C82D167" w14:textId="77777777" w:rsidTr="00B25055">
        <w:trPr>
          <w:trHeight w:val="290"/>
        </w:trPr>
        <w:tc>
          <w:tcPr>
            <w:tcW w:w="1426" w:type="pct"/>
          </w:tcPr>
          <w:p w14:paraId="1E5A9251" w14:textId="4CBA2235"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18-34</w:t>
            </w:r>
          </w:p>
        </w:tc>
        <w:tc>
          <w:tcPr>
            <w:tcW w:w="537" w:type="pct"/>
          </w:tcPr>
          <w:p w14:paraId="4C46DB29" w14:textId="1BBF174F"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62</w:t>
            </w:r>
          </w:p>
        </w:tc>
        <w:tc>
          <w:tcPr>
            <w:tcW w:w="537" w:type="pct"/>
          </w:tcPr>
          <w:p w14:paraId="13ABF1B0" w14:textId="17B7382D"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62</w:t>
            </w:r>
          </w:p>
        </w:tc>
        <w:tc>
          <w:tcPr>
            <w:tcW w:w="537" w:type="pct"/>
          </w:tcPr>
          <w:p w14:paraId="4663B29F" w14:textId="7E160241"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62</w:t>
            </w:r>
          </w:p>
        </w:tc>
        <w:tc>
          <w:tcPr>
            <w:tcW w:w="491" w:type="pct"/>
          </w:tcPr>
          <w:p w14:paraId="79C854C0" w14:textId="0DB77044"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64</w:t>
            </w:r>
          </w:p>
        </w:tc>
        <w:tc>
          <w:tcPr>
            <w:tcW w:w="491" w:type="pct"/>
          </w:tcPr>
          <w:p w14:paraId="15684589" w14:textId="19AEA900"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65</w:t>
            </w:r>
          </w:p>
        </w:tc>
        <w:tc>
          <w:tcPr>
            <w:tcW w:w="491" w:type="pct"/>
          </w:tcPr>
          <w:p w14:paraId="5C404EF1" w14:textId="05F0A997"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65</w:t>
            </w:r>
          </w:p>
        </w:tc>
        <w:tc>
          <w:tcPr>
            <w:tcW w:w="490" w:type="pct"/>
          </w:tcPr>
          <w:p w14:paraId="2A2159E8" w14:textId="2329632A"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65</w:t>
            </w:r>
          </w:p>
        </w:tc>
      </w:tr>
      <w:tr w:rsidR="00B25055" w:rsidRPr="00B25055" w14:paraId="104F321A" w14:textId="77777777" w:rsidTr="00B25055">
        <w:trPr>
          <w:trHeight w:val="290"/>
        </w:trPr>
        <w:tc>
          <w:tcPr>
            <w:tcW w:w="1426" w:type="pct"/>
          </w:tcPr>
          <w:p w14:paraId="21A83822" w14:textId="1F9748D6"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Interface</w:t>
            </w:r>
          </w:p>
        </w:tc>
        <w:tc>
          <w:tcPr>
            <w:tcW w:w="537" w:type="pct"/>
          </w:tcPr>
          <w:p w14:paraId="5BDA8E0B" w14:textId="09D20FC3"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60</w:t>
            </w:r>
          </w:p>
        </w:tc>
        <w:tc>
          <w:tcPr>
            <w:tcW w:w="537" w:type="pct"/>
          </w:tcPr>
          <w:p w14:paraId="4D7E306A" w14:textId="4D3012BD"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60</w:t>
            </w:r>
          </w:p>
        </w:tc>
        <w:tc>
          <w:tcPr>
            <w:tcW w:w="537" w:type="pct"/>
          </w:tcPr>
          <w:p w14:paraId="7D1437F5" w14:textId="1D150D9F"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61</w:t>
            </w:r>
          </w:p>
        </w:tc>
        <w:tc>
          <w:tcPr>
            <w:tcW w:w="491" w:type="pct"/>
          </w:tcPr>
          <w:p w14:paraId="0BB3AFF6" w14:textId="77E3E60D"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62</w:t>
            </w:r>
          </w:p>
        </w:tc>
        <w:tc>
          <w:tcPr>
            <w:tcW w:w="491" w:type="pct"/>
          </w:tcPr>
          <w:p w14:paraId="077230E2" w14:textId="239B5D9B"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n/a</w:t>
            </w:r>
          </w:p>
        </w:tc>
        <w:tc>
          <w:tcPr>
            <w:tcW w:w="491" w:type="pct"/>
          </w:tcPr>
          <w:p w14:paraId="42CA10A3" w14:textId="5B9765D3"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n/a</w:t>
            </w:r>
          </w:p>
        </w:tc>
        <w:tc>
          <w:tcPr>
            <w:tcW w:w="490" w:type="pct"/>
          </w:tcPr>
          <w:p w14:paraId="5CED2271" w14:textId="1EC5D59A"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n/a</w:t>
            </w:r>
          </w:p>
        </w:tc>
      </w:tr>
      <w:tr w:rsidR="00B25055" w:rsidRPr="00B25055" w14:paraId="0ACF2626" w14:textId="77777777" w:rsidTr="00B25055">
        <w:trPr>
          <w:trHeight w:val="290"/>
        </w:trPr>
        <w:tc>
          <w:tcPr>
            <w:tcW w:w="1426" w:type="pct"/>
          </w:tcPr>
          <w:p w14:paraId="4941DC3F" w14:textId="315ED571"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Women</w:t>
            </w:r>
          </w:p>
        </w:tc>
        <w:tc>
          <w:tcPr>
            <w:tcW w:w="537" w:type="pct"/>
          </w:tcPr>
          <w:p w14:paraId="050A7E44" w14:textId="1E2F0B2C"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59</w:t>
            </w:r>
          </w:p>
        </w:tc>
        <w:tc>
          <w:tcPr>
            <w:tcW w:w="537" w:type="pct"/>
          </w:tcPr>
          <w:p w14:paraId="7EAB3DB1" w14:textId="6CD35F85"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60</w:t>
            </w:r>
          </w:p>
        </w:tc>
        <w:tc>
          <w:tcPr>
            <w:tcW w:w="537" w:type="pct"/>
          </w:tcPr>
          <w:p w14:paraId="0A6AA338" w14:textId="374AA6AC"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60</w:t>
            </w:r>
          </w:p>
        </w:tc>
        <w:tc>
          <w:tcPr>
            <w:tcW w:w="491" w:type="pct"/>
          </w:tcPr>
          <w:p w14:paraId="38044ED2" w14:textId="10D2BCF2"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61</w:t>
            </w:r>
          </w:p>
        </w:tc>
        <w:tc>
          <w:tcPr>
            <w:tcW w:w="491" w:type="pct"/>
          </w:tcPr>
          <w:p w14:paraId="18509FF7" w14:textId="4DC5D107"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62</w:t>
            </w:r>
          </w:p>
        </w:tc>
        <w:tc>
          <w:tcPr>
            <w:tcW w:w="491" w:type="pct"/>
          </w:tcPr>
          <w:p w14:paraId="681579C1" w14:textId="09CD6992"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61</w:t>
            </w:r>
          </w:p>
        </w:tc>
        <w:tc>
          <w:tcPr>
            <w:tcW w:w="490" w:type="pct"/>
          </w:tcPr>
          <w:p w14:paraId="1AECD5B4" w14:textId="48D0CA7C"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61</w:t>
            </w:r>
          </w:p>
        </w:tc>
      </w:tr>
      <w:tr w:rsidR="00B25055" w:rsidRPr="00B25055" w14:paraId="77B6A389" w14:textId="77777777" w:rsidTr="00B25055">
        <w:trPr>
          <w:trHeight w:val="290"/>
        </w:trPr>
        <w:tc>
          <w:tcPr>
            <w:tcW w:w="1426" w:type="pct"/>
          </w:tcPr>
          <w:p w14:paraId="47F7256B" w14:textId="73202DB7"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65+</w:t>
            </w:r>
          </w:p>
        </w:tc>
        <w:tc>
          <w:tcPr>
            <w:tcW w:w="537" w:type="pct"/>
          </w:tcPr>
          <w:p w14:paraId="10374499" w14:textId="3486B9EC"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59</w:t>
            </w:r>
          </w:p>
        </w:tc>
        <w:tc>
          <w:tcPr>
            <w:tcW w:w="537" w:type="pct"/>
          </w:tcPr>
          <w:p w14:paraId="6F635AC0" w14:textId="2A2901AB"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60</w:t>
            </w:r>
          </w:p>
        </w:tc>
        <w:tc>
          <w:tcPr>
            <w:tcW w:w="537" w:type="pct"/>
          </w:tcPr>
          <w:p w14:paraId="519D72A2" w14:textId="4B500137"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59</w:t>
            </w:r>
          </w:p>
        </w:tc>
        <w:tc>
          <w:tcPr>
            <w:tcW w:w="491" w:type="pct"/>
          </w:tcPr>
          <w:p w14:paraId="2043867F" w14:textId="0357D5C8"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61</w:t>
            </w:r>
          </w:p>
        </w:tc>
        <w:tc>
          <w:tcPr>
            <w:tcW w:w="491" w:type="pct"/>
          </w:tcPr>
          <w:p w14:paraId="598B8137" w14:textId="30B0D5C7"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62</w:t>
            </w:r>
          </w:p>
        </w:tc>
        <w:tc>
          <w:tcPr>
            <w:tcW w:w="491" w:type="pct"/>
          </w:tcPr>
          <w:p w14:paraId="57E8F4F8" w14:textId="7FB19FDC"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61</w:t>
            </w:r>
          </w:p>
        </w:tc>
        <w:tc>
          <w:tcPr>
            <w:tcW w:w="490" w:type="pct"/>
          </w:tcPr>
          <w:p w14:paraId="1F0AADB4" w14:textId="531A3032"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61</w:t>
            </w:r>
          </w:p>
        </w:tc>
      </w:tr>
      <w:tr w:rsidR="00B25055" w:rsidRPr="00B25055" w14:paraId="4AD33D4A" w14:textId="77777777" w:rsidTr="00B25055">
        <w:trPr>
          <w:trHeight w:val="290"/>
        </w:trPr>
        <w:tc>
          <w:tcPr>
            <w:tcW w:w="1426" w:type="pct"/>
          </w:tcPr>
          <w:p w14:paraId="34ACB41C" w14:textId="5AFFC52F"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Overall</w:t>
            </w:r>
          </w:p>
        </w:tc>
        <w:tc>
          <w:tcPr>
            <w:tcW w:w="537" w:type="pct"/>
          </w:tcPr>
          <w:p w14:paraId="08AF4D65" w14:textId="213C73F8"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59</w:t>
            </w:r>
          </w:p>
        </w:tc>
        <w:tc>
          <w:tcPr>
            <w:tcW w:w="537" w:type="pct"/>
          </w:tcPr>
          <w:p w14:paraId="60865B08" w14:textId="5E2FA120"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59</w:t>
            </w:r>
          </w:p>
        </w:tc>
        <w:tc>
          <w:tcPr>
            <w:tcW w:w="537" w:type="pct"/>
          </w:tcPr>
          <w:p w14:paraId="1D5F18FA" w14:textId="4D16CC15"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59</w:t>
            </w:r>
          </w:p>
        </w:tc>
        <w:tc>
          <w:tcPr>
            <w:tcW w:w="491" w:type="pct"/>
          </w:tcPr>
          <w:p w14:paraId="644DE4D7" w14:textId="5D875091"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60</w:t>
            </w:r>
          </w:p>
        </w:tc>
        <w:tc>
          <w:tcPr>
            <w:tcW w:w="491" w:type="pct"/>
          </w:tcPr>
          <w:p w14:paraId="1B510AE3" w14:textId="22E134FB"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61</w:t>
            </w:r>
          </w:p>
        </w:tc>
        <w:tc>
          <w:tcPr>
            <w:tcW w:w="491" w:type="pct"/>
          </w:tcPr>
          <w:p w14:paraId="0F1B66D5" w14:textId="6BE6CAFD"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60</w:t>
            </w:r>
          </w:p>
        </w:tc>
        <w:tc>
          <w:tcPr>
            <w:tcW w:w="490" w:type="pct"/>
          </w:tcPr>
          <w:p w14:paraId="2944ADFB" w14:textId="5955AC4D"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60</w:t>
            </w:r>
          </w:p>
        </w:tc>
      </w:tr>
      <w:tr w:rsidR="00B25055" w:rsidRPr="00B25055" w14:paraId="09D2BEBF" w14:textId="77777777" w:rsidTr="00B25055">
        <w:trPr>
          <w:trHeight w:val="290"/>
        </w:trPr>
        <w:tc>
          <w:tcPr>
            <w:tcW w:w="1426" w:type="pct"/>
          </w:tcPr>
          <w:p w14:paraId="24E3282F" w14:textId="69CA2271"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Regional Centres</w:t>
            </w:r>
          </w:p>
        </w:tc>
        <w:tc>
          <w:tcPr>
            <w:tcW w:w="537" w:type="pct"/>
          </w:tcPr>
          <w:p w14:paraId="4933967B" w14:textId="0A9833E7"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58</w:t>
            </w:r>
          </w:p>
        </w:tc>
        <w:tc>
          <w:tcPr>
            <w:tcW w:w="537" w:type="pct"/>
          </w:tcPr>
          <w:p w14:paraId="398966EB" w14:textId="4E4CAE71"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57</w:t>
            </w:r>
          </w:p>
        </w:tc>
        <w:tc>
          <w:tcPr>
            <w:tcW w:w="537" w:type="pct"/>
          </w:tcPr>
          <w:p w14:paraId="673E2906" w14:textId="4CFBB8BA"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55</w:t>
            </w:r>
          </w:p>
        </w:tc>
        <w:tc>
          <w:tcPr>
            <w:tcW w:w="491" w:type="pct"/>
          </w:tcPr>
          <w:p w14:paraId="56B8BB59" w14:textId="1688676C"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58</w:t>
            </w:r>
          </w:p>
        </w:tc>
        <w:tc>
          <w:tcPr>
            <w:tcW w:w="491" w:type="pct"/>
          </w:tcPr>
          <w:p w14:paraId="07F81BF4" w14:textId="7B9E1910"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n/a</w:t>
            </w:r>
          </w:p>
        </w:tc>
        <w:tc>
          <w:tcPr>
            <w:tcW w:w="491" w:type="pct"/>
          </w:tcPr>
          <w:p w14:paraId="54551237" w14:textId="2696E341"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n/a</w:t>
            </w:r>
          </w:p>
        </w:tc>
        <w:tc>
          <w:tcPr>
            <w:tcW w:w="490" w:type="pct"/>
          </w:tcPr>
          <w:p w14:paraId="5EA8B91F" w14:textId="5A061E3F"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n/a</w:t>
            </w:r>
          </w:p>
        </w:tc>
      </w:tr>
      <w:tr w:rsidR="00B25055" w:rsidRPr="00B25055" w14:paraId="727BB2F9" w14:textId="77777777" w:rsidTr="00B25055">
        <w:trPr>
          <w:trHeight w:val="290"/>
        </w:trPr>
        <w:tc>
          <w:tcPr>
            <w:tcW w:w="1426" w:type="pct"/>
          </w:tcPr>
          <w:p w14:paraId="74EC48C0" w14:textId="3D962B12"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Men</w:t>
            </w:r>
          </w:p>
        </w:tc>
        <w:tc>
          <w:tcPr>
            <w:tcW w:w="537" w:type="pct"/>
          </w:tcPr>
          <w:p w14:paraId="10E8F153" w14:textId="44FF2815"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58</w:t>
            </w:r>
          </w:p>
        </w:tc>
        <w:tc>
          <w:tcPr>
            <w:tcW w:w="537" w:type="pct"/>
          </w:tcPr>
          <w:p w14:paraId="27AFE3C4" w14:textId="55F7A3D4"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58</w:t>
            </w:r>
          </w:p>
        </w:tc>
        <w:tc>
          <w:tcPr>
            <w:tcW w:w="537" w:type="pct"/>
          </w:tcPr>
          <w:p w14:paraId="21C18CFA" w14:textId="0A663B2E"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58</w:t>
            </w:r>
          </w:p>
        </w:tc>
        <w:tc>
          <w:tcPr>
            <w:tcW w:w="491" w:type="pct"/>
          </w:tcPr>
          <w:p w14:paraId="194A2432" w14:textId="05476F13"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59</w:t>
            </w:r>
          </w:p>
        </w:tc>
        <w:tc>
          <w:tcPr>
            <w:tcW w:w="491" w:type="pct"/>
          </w:tcPr>
          <w:p w14:paraId="4C5B4FAE" w14:textId="72C31033"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60</w:t>
            </w:r>
          </w:p>
        </w:tc>
        <w:tc>
          <w:tcPr>
            <w:tcW w:w="491" w:type="pct"/>
          </w:tcPr>
          <w:p w14:paraId="660CA4EB" w14:textId="0DAD9611"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60</w:t>
            </w:r>
          </w:p>
        </w:tc>
        <w:tc>
          <w:tcPr>
            <w:tcW w:w="490" w:type="pct"/>
          </w:tcPr>
          <w:p w14:paraId="0E1FBBFE" w14:textId="028E1BC8"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59</w:t>
            </w:r>
          </w:p>
        </w:tc>
      </w:tr>
      <w:tr w:rsidR="00B25055" w:rsidRPr="00B25055" w14:paraId="7593A0B8" w14:textId="77777777" w:rsidTr="00B25055">
        <w:trPr>
          <w:trHeight w:val="290"/>
        </w:trPr>
        <w:tc>
          <w:tcPr>
            <w:tcW w:w="1426" w:type="pct"/>
          </w:tcPr>
          <w:p w14:paraId="0E8DE10A" w14:textId="337905D9"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35-49</w:t>
            </w:r>
          </w:p>
        </w:tc>
        <w:tc>
          <w:tcPr>
            <w:tcW w:w="537" w:type="pct"/>
          </w:tcPr>
          <w:p w14:paraId="3E959ECC" w14:textId="44E21393"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57</w:t>
            </w:r>
          </w:p>
        </w:tc>
        <w:tc>
          <w:tcPr>
            <w:tcW w:w="537" w:type="pct"/>
          </w:tcPr>
          <w:p w14:paraId="73FEE35E" w14:textId="61BBE095"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57</w:t>
            </w:r>
          </w:p>
        </w:tc>
        <w:tc>
          <w:tcPr>
            <w:tcW w:w="537" w:type="pct"/>
          </w:tcPr>
          <w:p w14:paraId="146589D5" w14:textId="422DE1E2"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57</w:t>
            </w:r>
          </w:p>
        </w:tc>
        <w:tc>
          <w:tcPr>
            <w:tcW w:w="491" w:type="pct"/>
          </w:tcPr>
          <w:p w14:paraId="16656D73" w14:textId="20367F0D"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59</w:t>
            </w:r>
          </w:p>
        </w:tc>
        <w:tc>
          <w:tcPr>
            <w:tcW w:w="491" w:type="pct"/>
          </w:tcPr>
          <w:p w14:paraId="4C2489AD" w14:textId="64F06BAE"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59</w:t>
            </w:r>
          </w:p>
        </w:tc>
        <w:tc>
          <w:tcPr>
            <w:tcW w:w="491" w:type="pct"/>
          </w:tcPr>
          <w:p w14:paraId="30C294D4" w14:textId="54B399ED"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59</w:t>
            </w:r>
          </w:p>
        </w:tc>
        <w:tc>
          <w:tcPr>
            <w:tcW w:w="490" w:type="pct"/>
          </w:tcPr>
          <w:p w14:paraId="33D460D5" w14:textId="6D1509FD"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58</w:t>
            </w:r>
          </w:p>
        </w:tc>
      </w:tr>
      <w:tr w:rsidR="00B25055" w:rsidRPr="00B25055" w14:paraId="2A998D84" w14:textId="77777777" w:rsidTr="00B25055">
        <w:trPr>
          <w:trHeight w:val="290"/>
        </w:trPr>
        <w:tc>
          <w:tcPr>
            <w:tcW w:w="1426" w:type="pct"/>
          </w:tcPr>
          <w:p w14:paraId="3B89AEC7" w14:textId="4CCCD9EC"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Large Rural</w:t>
            </w:r>
          </w:p>
        </w:tc>
        <w:tc>
          <w:tcPr>
            <w:tcW w:w="537" w:type="pct"/>
          </w:tcPr>
          <w:p w14:paraId="68179C04" w14:textId="69D10DEB"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56</w:t>
            </w:r>
          </w:p>
        </w:tc>
        <w:tc>
          <w:tcPr>
            <w:tcW w:w="537" w:type="pct"/>
          </w:tcPr>
          <w:p w14:paraId="2C02CC8E" w14:textId="6FB47A6F"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54</w:t>
            </w:r>
          </w:p>
        </w:tc>
        <w:tc>
          <w:tcPr>
            <w:tcW w:w="537" w:type="pct"/>
          </w:tcPr>
          <w:p w14:paraId="026E2946" w14:textId="529A1D84"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54</w:t>
            </w:r>
          </w:p>
        </w:tc>
        <w:tc>
          <w:tcPr>
            <w:tcW w:w="491" w:type="pct"/>
          </w:tcPr>
          <w:p w14:paraId="5732130F" w14:textId="16ED5609"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56</w:t>
            </w:r>
          </w:p>
        </w:tc>
        <w:tc>
          <w:tcPr>
            <w:tcW w:w="491" w:type="pct"/>
          </w:tcPr>
          <w:p w14:paraId="3711FBDF" w14:textId="6B6EAA30"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57</w:t>
            </w:r>
          </w:p>
        </w:tc>
        <w:tc>
          <w:tcPr>
            <w:tcW w:w="491" w:type="pct"/>
          </w:tcPr>
          <w:p w14:paraId="47F86730" w14:textId="5465E97B"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57</w:t>
            </w:r>
          </w:p>
        </w:tc>
        <w:tc>
          <w:tcPr>
            <w:tcW w:w="490" w:type="pct"/>
          </w:tcPr>
          <w:p w14:paraId="1F9B79BA" w14:textId="711A6C27"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56</w:t>
            </w:r>
          </w:p>
        </w:tc>
      </w:tr>
      <w:tr w:rsidR="00B25055" w:rsidRPr="00B25055" w14:paraId="760CFB36" w14:textId="77777777" w:rsidTr="00B25055">
        <w:trPr>
          <w:trHeight w:val="290"/>
        </w:trPr>
        <w:tc>
          <w:tcPr>
            <w:tcW w:w="1426" w:type="pct"/>
          </w:tcPr>
          <w:p w14:paraId="5FD6DC97" w14:textId="42E06553"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Small Rural</w:t>
            </w:r>
          </w:p>
        </w:tc>
        <w:tc>
          <w:tcPr>
            <w:tcW w:w="537" w:type="pct"/>
          </w:tcPr>
          <w:p w14:paraId="7C2C819F" w14:textId="359BF61F"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56</w:t>
            </w:r>
          </w:p>
        </w:tc>
        <w:tc>
          <w:tcPr>
            <w:tcW w:w="537" w:type="pct"/>
          </w:tcPr>
          <w:p w14:paraId="50D96C50" w14:textId="1E538B4C"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58</w:t>
            </w:r>
          </w:p>
        </w:tc>
        <w:tc>
          <w:tcPr>
            <w:tcW w:w="537" w:type="pct"/>
          </w:tcPr>
          <w:p w14:paraId="401D22A3" w14:textId="38ED361B"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57</w:t>
            </w:r>
          </w:p>
        </w:tc>
        <w:tc>
          <w:tcPr>
            <w:tcW w:w="491" w:type="pct"/>
          </w:tcPr>
          <w:p w14:paraId="38C69E6F" w14:textId="0BC3D2C1"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59</w:t>
            </w:r>
          </w:p>
        </w:tc>
        <w:tc>
          <w:tcPr>
            <w:tcW w:w="491" w:type="pct"/>
          </w:tcPr>
          <w:p w14:paraId="36B8CC49" w14:textId="21DA2C39"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60</w:t>
            </w:r>
          </w:p>
        </w:tc>
        <w:tc>
          <w:tcPr>
            <w:tcW w:w="491" w:type="pct"/>
          </w:tcPr>
          <w:p w14:paraId="6A81DCB1" w14:textId="14D062DA"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59</w:t>
            </w:r>
          </w:p>
        </w:tc>
        <w:tc>
          <w:tcPr>
            <w:tcW w:w="490" w:type="pct"/>
          </w:tcPr>
          <w:p w14:paraId="12FC59C8" w14:textId="0527E92D"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59</w:t>
            </w:r>
          </w:p>
        </w:tc>
      </w:tr>
      <w:tr w:rsidR="00B25055" w:rsidRPr="00B25055" w14:paraId="66CF43D7" w14:textId="77777777" w:rsidTr="00B25055">
        <w:trPr>
          <w:trHeight w:val="290"/>
        </w:trPr>
        <w:tc>
          <w:tcPr>
            <w:tcW w:w="1426" w:type="pct"/>
          </w:tcPr>
          <w:p w14:paraId="6B0E313D" w14:textId="4F3B4169"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50-64</w:t>
            </w:r>
          </w:p>
        </w:tc>
        <w:tc>
          <w:tcPr>
            <w:tcW w:w="537" w:type="pct"/>
          </w:tcPr>
          <w:p w14:paraId="04EDE9B1" w14:textId="2F493562"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54</w:t>
            </w:r>
          </w:p>
        </w:tc>
        <w:tc>
          <w:tcPr>
            <w:tcW w:w="537" w:type="pct"/>
          </w:tcPr>
          <w:p w14:paraId="1A83DD49" w14:textId="2F7161E9"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55</w:t>
            </w:r>
          </w:p>
        </w:tc>
        <w:tc>
          <w:tcPr>
            <w:tcW w:w="537" w:type="pct"/>
          </w:tcPr>
          <w:p w14:paraId="4FCCF131" w14:textId="6456992F"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55</w:t>
            </w:r>
          </w:p>
        </w:tc>
        <w:tc>
          <w:tcPr>
            <w:tcW w:w="491" w:type="pct"/>
          </w:tcPr>
          <w:p w14:paraId="044DBD12" w14:textId="47EC215D"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57</w:t>
            </w:r>
          </w:p>
        </w:tc>
        <w:tc>
          <w:tcPr>
            <w:tcW w:w="491" w:type="pct"/>
          </w:tcPr>
          <w:p w14:paraId="355B0DF7" w14:textId="58BB0255"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57</w:t>
            </w:r>
          </w:p>
        </w:tc>
        <w:tc>
          <w:tcPr>
            <w:tcW w:w="491" w:type="pct"/>
          </w:tcPr>
          <w:p w14:paraId="01339FF1" w14:textId="79796F57"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57</w:t>
            </w:r>
          </w:p>
        </w:tc>
        <w:tc>
          <w:tcPr>
            <w:tcW w:w="490" w:type="pct"/>
          </w:tcPr>
          <w:p w14:paraId="348B808C" w14:textId="277C1762"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57</w:t>
            </w:r>
          </w:p>
        </w:tc>
      </w:tr>
      <w:tr w:rsidR="00B25055" w:rsidRPr="00B25055" w14:paraId="3AEBA843" w14:textId="77777777" w:rsidTr="00B25055">
        <w:trPr>
          <w:trHeight w:val="290"/>
        </w:trPr>
        <w:tc>
          <w:tcPr>
            <w:tcW w:w="1426" w:type="pct"/>
          </w:tcPr>
          <w:p w14:paraId="386A714D" w14:textId="3FC2DD3C" w:rsidR="00B25055" w:rsidRPr="00B25055" w:rsidRDefault="00B25055" w:rsidP="00B25055">
            <w:pPr>
              <w:autoSpaceDE w:val="0"/>
              <w:autoSpaceDN w:val="0"/>
              <w:adjustRightInd w:val="0"/>
              <w:spacing w:after="0"/>
              <w:rPr>
                <w:rFonts w:ascii="Arial" w:eastAsiaTheme="minorHAnsi" w:hAnsi="Arial" w:cs="Arial"/>
                <w:color w:val="000000"/>
                <w:sz w:val="22"/>
                <w:szCs w:val="22"/>
                <w:lang w:val="en-AU"/>
              </w:rPr>
            </w:pPr>
            <w:r w:rsidRPr="00B25055">
              <w:rPr>
                <w:rFonts w:ascii="Arial" w:hAnsi="Arial" w:cs="Arial"/>
                <w:sz w:val="22"/>
                <w:szCs w:val="22"/>
              </w:rPr>
              <w:t>Metropolitan</w:t>
            </w:r>
          </w:p>
        </w:tc>
        <w:tc>
          <w:tcPr>
            <w:tcW w:w="537" w:type="pct"/>
          </w:tcPr>
          <w:p w14:paraId="271E598B" w14:textId="31AE2103"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hAnsi="Arial" w:cs="Arial"/>
                <w:sz w:val="22"/>
                <w:szCs w:val="22"/>
              </w:rPr>
              <w:t>65</w:t>
            </w:r>
          </w:p>
        </w:tc>
        <w:tc>
          <w:tcPr>
            <w:tcW w:w="537" w:type="pct"/>
          </w:tcPr>
          <w:p w14:paraId="66895F34" w14:textId="4BEFAD7F"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64</w:t>
            </w:r>
          </w:p>
        </w:tc>
        <w:tc>
          <w:tcPr>
            <w:tcW w:w="537" w:type="pct"/>
          </w:tcPr>
          <w:p w14:paraId="3F162BA0" w14:textId="56EC70CB"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66</w:t>
            </w:r>
          </w:p>
        </w:tc>
        <w:tc>
          <w:tcPr>
            <w:tcW w:w="491" w:type="pct"/>
          </w:tcPr>
          <w:p w14:paraId="50947BE1" w14:textId="4408B1B1"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67</w:t>
            </w:r>
          </w:p>
        </w:tc>
        <w:tc>
          <w:tcPr>
            <w:tcW w:w="491" w:type="pct"/>
          </w:tcPr>
          <w:p w14:paraId="6B615003" w14:textId="33AD406F"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n/a</w:t>
            </w:r>
          </w:p>
        </w:tc>
        <w:tc>
          <w:tcPr>
            <w:tcW w:w="491" w:type="pct"/>
          </w:tcPr>
          <w:p w14:paraId="0F4764CD" w14:textId="0F955326"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n/a</w:t>
            </w:r>
          </w:p>
        </w:tc>
        <w:tc>
          <w:tcPr>
            <w:tcW w:w="490" w:type="pct"/>
          </w:tcPr>
          <w:p w14:paraId="40F2BA8E" w14:textId="1603F868" w:rsidR="00B25055" w:rsidRPr="00B25055" w:rsidRDefault="00B25055" w:rsidP="00B25055">
            <w:pPr>
              <w:autoSpaceDE w:val="0"/>
              <w:autoSpaceDN w:val="0"/>
              <w:adjustRightInd w:val="0"/>
              <w:spacing w:after="0"/>
              <w:jc w:val="center"/>
              <w:rPr>
                <w:rFonts w:ascii="Arial" w:eastAsiaTheme="minorHAnsi" w:hAnsi="Arial" w:cs="Arial"/>
                <w:color w:val="000000"/>
                <w:sz w:val="22"/>
                <w:szCs w:val="22"/>
                <w:lang w:val="en-AU"/>
              </w:rPr>
            </w:pPr>
            <w:r w:rsidRPr="00B25055">
              <w:rPr>
                <w:rFonts w:ascii="Arial" w:eastAsiaTheme="minorHAnsi" w:hAnsi="Arial" w:cs="Arial"/>
                <w:color w:val="000000"/>
                <w:sz w:val="22"/>
                <w:szCs w:val="22"/>
                <w:lang w:val="en-AU"/>
              </w:rPr>
              <w:t>n/a</w:t>
            </w:r>
          </w:p>
        </w:tc>
      </w:tr>
    </w:tbl>
    <w:p w14:paraId="7DA2E189" w14:textId="77777777" w:rsidR="004C44A3" w:rsidRPr="00B25055" w:rsidRDefault="004C44A3" w:rsidP="004C44A3">
      <w:pPr>
        <w:rPr>
          <w:rFonts w:ascii="Arial" w:hAnsi="Arial" w:cs="Arial"/>
          <w:b/>
          <w:sz w:val="22"/>
          <w:szCs w:val="22"/>
          <w:lang w:val="en-AU"/>
        </w:rPr>
      </w:pPr>
    </w:p>
    <w:p w14:paraId="34613685" w14:textId="77777777" w:rsidR="00584D82" w:rsidRDefault="00584D82" w:rsidP="004C44A3">
      <w:pPr>
        <w:rPr>
          <w:rFonts w:ascii="Arial" w:hAnsi="Arial" w:cs="Arial"/>
          <w:b/>
          <w:sz w:val="22"/>
          <w:szCs w:val="22"/>
          <w:lang w:val="en-AU"/>
        </w:rPr>
      </w:pPr>
    </w:p>
    <w:p w14:paraId="10754BC9" w14:textId="77777777" w:rsidR="004C44A3" w:rsidRPr="004C2826" w:rsidRDefault="00584D82" w:rsidP="004C44A3">
      <w:pPr>
        <w:rPr>
          <w:rFonts w:ascii="Arial" w:hAnsi="Arial" w:cs="Arial"/>
          <w:b/>
          <w:sz w:val="22"/>
          <w:szCs w:val="22"/>
          <w:lang w:val="en-AU"/>
        </w:rPr>
      </w:pPr>
      <w:r>
        <w:rPr>
          <w:rFonts w:ascii="Arial" w:hAnsi="Arial" w:cs="Arial"/>
          <w:b/>
          <w:sz w:val="22"/>
          <w:szCs w:val="22"/>
          <w:lang w:val="en-AU"/>
        </w:rPr>
        <w:t>Overall Performance Detailed Percentages</w:t>
      </w:r>
    </w:p>
    <w:tbl>
      <w:tblPr>
        <w:tblW w:w="9026" w:type="dxa"/>
        <w:tblLayout w:type="fixed"/>
        <w:tblLook w:val="04A0" w:firstRow="1" w:lastRow="0" w:firstColumn="1" w:lastColumn="0" w:noHBand="0" w:noVBand="1"/>
      </w:tblPr>
      <w:tblGrid>
        <w:gridCol w:w="2126"/>
        <w:gridCol w:w="1150"/>
        <w:gridCol w:w="1150"/>
        <w:gridCol w:w="1150"/>
        <w:gridCol w:w="1150"/>
        <w:gridCol w:w="1150"/>
        <w:gridCol w:w="1150"/>
      </w:tblGrid>
      <w:tr w:rsidR="004C44A3" w:rsidRPr="004C2826" w14:paraId="7AA40DA6" w14:textId="77777777" w:rsidTr="00C64F68">
        <w:trPr>
          <w:trHeight w:val="307"/>
        </w:trPr>
        <w:tc>
          <w:tcPr>
            <w:tcW w:w="2126" w:type="dxa"/>
            <w:shd w:val="clear" w:color="auto" w:fill="auto"/>
            <w:noWrap/>
            <w:vAlign w:val="bottom"/>
            <w:hideMark/>
          </w:tcPr>
          <w:p w14:paraId="7EE90BB9" w14:textId="77777777" w:rsidR="004C44A3" w:rsidRPr="004C2826" w:rsidRDefault="004C44A3" w:rsidP="004C44A3">
            <w:pPr>
              <w:spacing w:after="0"/>
              <w:rPr>
                <w:rFonts w:ascii="Arial" w:eastAsia="Times New Roman" w:hAnsi="Arial" w:cs="Arial"/>
                <w:color w:val="000000"/>
                <w:sz w:val="22"/>
                <w:szCs w:val="22"/>
                <w:lang w:val="en-AU" w:eastAsia="en-AU"/>
              </w:rPr>
            </w:pPr>
          </w:p>
        </w:tc>
        <w:tc>
          <w:tcPr>
            <w:tcW w:w="1150" w:type="dxa"/>
            <w:shd w:val="clear" w:color="auto" w:fill="auto"/>
            <w:noWrap/>
            <w:vAlign w:val="bottom"/>
            <w:hideMark/>
          </w:tcPr>
          <w:p w14:paraId="4D73B0C4" w14:textId="77777777" w:rsidR="004C44A3" w:rsidRPr="00584D82" w:rsidRDefault="004C44A3" w:rsidP="00C64F68">
            <w:pPr>
              <w:spacing w:after="0"/>
              <w:jc w:val="center"/>
              <w:rPr>
                <w:rFonts w:ascii="Arial" w:eastAsia="Times New Roman" w:hAnsi="Arial" w:cs="Arial"/>
                <w:i/>
                <w:color w:val="000000"/>
                <w:sz w:val="22"/>
                <w:szCs w:val="22"/>
                <w:lang w:val="en-AU" w:eastAsia="en-AU"/>
              </w:rPr>
            </w:pPr>
            <w:r w:rsidRPr="00584D82">
              <w:rPr>
                <w:rFonts w:ascii="Arial" w:eastAsia="Times New Roman" w:hAnsi="Arial" w:cs="Arial"/>
                <w:i/>
                <w:color w:val="000000"/>
                <w:sz w:val="22"/>
                <w:szCs w:val="22"/>
                <w:lang w:val="en-AU" w:eastAsia="en-AU"/>
              </w:rPr>
              <w:t>Very good</w:t>
            </w:r>
          </w:p>
        </w:tc>
        <w:tc>
          <w:tcPr>
            <w:tcW w:w="1150" w:type="dxa"/>
            <w:shd w:val="clear" w:color="auto" w:fill="auto"/>
            <w:noWrap/>
            <w:vAlign w:val="bottom"/>
            <w:hideMark/>
          </w:tcPr>
          <w:p w14:paraId="6A513315" w14:textId="77777777" w:rsidR="004C44A3" w:rsidRPr="00584D82" w:rsidRDefault="004C44A3" w:rsidP="00C64F68">
            <w:pPr>
              <w:spacing w:after="0"/>
              <w:jc w:val="center"/>
              <w:rPr>
                <w:rFonts w:ascii="Arial" w:eastAsia="Times New Roman" w:hAnsi="Arial" w:cs="Arial"/>
                <w:i/>
                <w:color w:val="000000"/>
                <w:sz w:val="22"/>
                <w:szCs w:val="22"/>
                <w:lang w:val="en-AU" w:eastAsia="en-AU"/>
              </w:rPr>
            </w:pPr>
            <w:r w:rsidRPr="00584D82">
              <w:rPr>
                <w:rFonts w:ascii="Arial" w:eastAsia="Times New Roman" w:hAnsi="Arial" w:cs="Arial"/>
                <w:i/>
                <w:color w:val="000000"/>
                <w:sz w:val="22"/>
                <w:szCs w:val="22"/>
                <w:lang w:val="en-AU" w:eastAsia="en-AU"/>
              </w:rPr>
              <w:t>Good</w:t>
            </w:r>
          </w:p>
        </w:tc>
        <w:tc>
          <w:tcPr>
            <w:tcW w:w="1150" w:type="dxa"/>
            <w:shd w:val="clear" w:color="auto" w:fill="auto"/>
            <w:noWrap/>
            <w:vAlign w:val="bottom"/>
            <w:hideMark/>
          </w:tcPr>
          <w:p w14:paraId="48218B57" w14:textId="77777777" w:rsidR="004C44A3" w:rsidRPr="00584D82" w:rsidRDefault="004C44A3" w:rsidP="00C64F68">
            <w:pPr>
              <w:spacing w:after="0"/>
              <w:jc w:val="center"/>
              <w:rPr>
                <w:rFonts w:ascii="Arial" w:eastAsia="Times New Roman" w:hAnsi="Arial" w:cs="Arial"/>
                <w:i/>
                <w:color w:val="000000"/>
                <w:sz w:val="22"/>
                <w:szCs w:val="22"/>
                <w:lang w:val="en-AU" w:eastAsia="en-AU"/>
              </w:rPr>
            </w:pPr>
            <w:r w:rsidRPr="00584D82">
              <w:rPr>
                <w:rFonts w:ascii="Arial" w:eastAsia="Times New Roman" w:hAnsi="Arial" w:cs="Arial"/>
                <w:i/>
                <w:color w:val="000000"/>
                <w:sz w:val="22"/>
                <w:szCs w:val="22"/>
                <w:lang w:val="en-AU" w:eastAsia="en-AU"/>
              </w:rPr>
              <w:t>Average</w:t>
            </w:r>
          </w:p>
        </w:tc>
        <w:tc>
          <w:tcPr>
            <w:tcW w:w="1150" w:type="dxa"/>
            <w:shd w:val="clear" w:color="auto" w:fill="auto"/>
            <w:noWrap/>
            <w:vAlign w:val="bottom"/>
            <w:hideMark/>
          </w:tcPr>
          <w:p w14:paraId="49EB52DC" w14:textId="77777777" w:rsidR="004C44A3" w:rsidRPr="00584D82" w:rsidRDefault="004C44A3" w:rsidP="00C64F68">
            <w:pPr>
              <w:spacing w:after="0"/>
              <w:jc w:val="center"/>
              <w:rPr>
                <w:rFonts w:ascii="Arial" w:eastAsia="Times New Roman" w:hAnsi="Arial" w:cs="Arial"/>
                <w:i/>
                <w:color w:val="000000"/>
                <w:sz w:val="22"/>
                <w:szCs w:val="22"/>
                <w:lang w:val="en-AU" w:eastAsia="en-AU"/>
              </w:rPr>
            </w:pPr>
            <w:r w:rsidRPr="00584D82">
              <w:rPr>
                <w:rFonts w:ascii="Arial" w:eastAsia="Times New Roman" w:hAnsi="Arial" w:cs="Arial"/>
                <w:i/>
                <w:color w:val="000000"/>
                <w:sz w:val="22"/>
                <w:szCs w:val="22"/>
                <w:lang w:val="en-AU" w:eastAsia="en-AU"/>
              </w:rPr>
              <w:t>Poor</w:t>
            </w:r>
          </w:p>
        </w:tc>
        <w:tc>
          <w:tcPr>
            <w:tcW w:w="1150" w:type="dxa"/>
            <w:shd w:val="clear" w:color="auto" w:fill="auto"/>
            <w:noWrap/>
            <w:vAlign w:val="bottom"/>
            <w:hideMark/>
          </w:tcPr>
          <w:p w14:paraId="63D69BFC" w14:textId="77777777" w:rsidR="004C44A3" w:rsidRPr="00584D82" w:rsidRDefault="004C44A3" w:rsidP="00C64F68">
            <w:pPr>
              <w:spacing w:after="0"/>
              <w:jc w:val="center"/>
              <w:rPr>
                <w:rFonts w:ascii="Arial" w:eastAsia="Times New Roman" w:hAnsi="Arial" w:cs="Arial"/>
                <w:i/>
                <w:color w:val="000000"/>
                <w:sz w:val="22"/>
                <w:szCs w:val="22"/>
                <w:lang w:val="en-AU" w:eastAsia="en-AU"/>
              </w:rPr>
            </w:pPr>
            <w:r w:rsidRPr="00584D82">
              <w:rPr>
                <w:rFonts w:ascii="Arial" w:eastAsia="Times New Roman" w:hAnsi="Arial" w:cs="Arial"/>
                <w:i/>
                <w:color w:val="000000"/>
                <w:sz w:val="22"/>
                <w:szCs w:val="22"/>
                <w:lang w:val="en-AU" w:eastAsia="en-AU"/>
              </w:rPr>
              <w:t>Very poor</w:t>
            </w:r>
          </w:p>
        </w:tc>
        <w:tc>
          <w:tcPr>
            <w:tcW w:w="1150" w:type="dxa"/>
            <w:shd w:val="clear" w:color="auto" w:fill="auto"/>
            <w:noWrap/>
            <w:vAlign w:val="bottom"/>
            <w:hideMark/>
          </w:tcPr>
          <w:p w14:paraId="3B2AF920" w14:textId="77777777" w:rsidR="004C44A3" w:rsidRPr="00584D82" w:rsidRDefault="004C44A3" w:rsidP="00C64F68">
            <w:pPr>
              <w:spacing w:after="0"/>
              <w:jc w:val="center"/>
              <w:rPr>
                <w:rFonts w:ascii="Arial" w:eastAsia="Times New Roman" w:hAnsi="Arial" w:cs="Arial"/>
                <w:i/>
                <w:color w:val="000000"/>
                <w:sz w:val="22"/>
                <w:szCs w:val="22"/>
                <w:lang w:val="en-AU" w:eastAsia="en-AU"/>
              </w:rPr>
            </w:pPr>
            <w:r w:rsidRPr="00584D82">
              <w:rPr>
                <w:rFonts w:ascii="Arial" w:eastAsia="Times New Roman" w:hAnsi="Arial" w:cs="Arial"/>
                <w:i/>
                <w:color w:val="000000"/>
                <w:sz w:val="22"/>
                <w:szCs w:val="22"/>
                <w:lang w:val="en-AU" w:eastAsia="en-AU"/>
              </w:rPr>
              <w:t>Can't say</w:t>
            </w:r>
          </w:p>
        </w:tc>
      </w:tr>
      <w:tr w:rsidR="00B25055" w:rsidRPr="004C2826" w14:paraId="47D71E02" w14:textId="77777777" w:rsidTr="00C64F68">
        <w:trPr>
          <w:trHeight w:val="307"/>
        </w:trPr>
        <w:tc>
          <w:tcPr>
            <w:tcW w:w="2126" w:type="dxa"/>
            <w:shd w:val="clear" w:color="auto" w:fill="auto"/>
            <w:noWrap/>
            <w:vAlign w:val="bottom"/>
          </w:tcPr>
          <w:p w14:paraId="332DE2AC" w14:textId="647B11E0"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2018 Overall</w:t>
            </w:r>
          </w:p>
        </w:tc>
        <w:tc>
          <w:tcPr>
            <w:tcW w:w="1150" w:type="dxa"/>
            <w:shd w:val="clear" w:color="auto" w:fill="auto"/>
            <w:noWrap/>
            <w:vAlign w:val="bottom"/>
          </w:tcPr>
          <w:p w14:paraId="025DBCF3" w14:textId="60699FEE" w:rsidR="00B25055" w:rsidRPr="00B25055" w:rsidRDefault="00B25055" w:rsidP="00B25055">
            <w:pPr>
              <w:spacing w:after="0"/>
              <w:jc w:val="center"/>
              <w:rPr>
                <w:rFonts w:asciiTheme="majorHAnsi" w:eastAsia="Times New Roman" w:hAnsiTheme="majorHAnsi" w:cstheme="majorHAnsi"/>
                <w:i/>
                <w:color w:val="000000"/>
                <w:sz w:val="22"/>
                <w:szCs w:val="22"/>
                <w:lang w:val="en-AU" w:eastAsia="en-AU"/>
              </w:rPr>
            </w:pPr>
            <w:r w:rsidRPr="00B25055">
              <w:rPr>
                <w:rFonts w:asciiTheme="majorHAnsi" w:hAnsiTheme="majorHAnsi" w:cstheme="majorHAnsi"/>
                <w:color w:val="000000"/>
                <w:sz w:val="22"/>
                <w:szCs w:val="22"/>
              </w:rPr>
              <w:t>9</w:t>
            </w:r>
          </w:p>
        </w:tc>
        <w:tc>
          <w:tcPr>
            <w:tcW w:w="1150" w:type="dxa"/>
            <w:shd w:val="clear" w:color="auto" w:fill="auto"/>
            <w:noWrap/>
            <w:vAlign w:val="bottom"/>
          </w:tcPr>
          <w:p w14:paraId="61266F4C" w14:textId="4F295A55" w:rsidR="00B25055" w:rsidRPr="00B25055" w:rsidRDefault="00B25055" w:rsidP="00B25055">
            <w:pPr>
              <w:spacing w:after="0"/>
              <w:jc w:val="center"/>
              <w:rPr>
                <w:rFonts w:asciiTheme="majorHAnsi" w:eastAsia="Times New Roman" w:hAnsiTheme="majorHAnsi" w:cstheme="majorHAnsi"/>
                <w:i/>
                <w:color w:val="000000"/>
                <w:sz w:val="22"/>
                <w:szCs w:val="22"/>
                <w:lang w:val="en-AU" w:eastAsia="en-AU"/>
              </w:rPr>
            </w:pPr>
            <w:r w:rsidRPr="00B25055">
              <w:rPr>
                <w:rFonts w:asciiTheme="majorHAnsi" w:hAnsiTheme="majorHAnsi" w:cstheme="majorHAnsi"/>
                <w:color w:val="000000"/>
                <w:sz w:val="22"/>
                <w:szCs w:val="22"/>
              </w:rPr>
              <w:t>37</w:t>
            </w:r>
          </w:p>
        </w:tc>
        <w:tc>
          <w:tcPr>
            <w:tcW w:w="1150" w:type="dxa"/>
            <w:shd w:val="clear" w:color="auto" w:fill="auto"/>
            <w:noWrap/>
            <w:vAlign w:val="bottom"/>
          </w:tcPr>
          <w:p w14:paraId="1A889938" w14:textId="007B45CD" w:rsidR="00B25055" w:rsidRPr="00B25055" w:rsidRDefault="00B25055" w:rsidP="00B25055">
            <w:pPr>
              <w:spacing w:after="0"/>
              <w:jc w:val="center"/>
              <w:rPr>
                <w:rFonts w:asciiTheme="majorHAnsi" w:eastAsia="Times New Roman" w:hAnsiTheme="majorHAnsi" w:cstheme="majorHAnsi"/>
                <w:i/>
                <w:color w:val="000000"/>
                <w:sz w:val="22"/>
                <w:szCs w:val="22"/>
                <w:lang w:val="en-AU" w:eastAsia="en-AU"/>
              </w:rPr>
            </w:pPr>
            <w:r w:rsidRPr="00B25055">
              <w:rPr>
                <w:rFonts w:asciiTheme="majorHAnsi" w:hAnsiTheme="majorHAnsi" w:cstheme="majorHAnsi"/>
                <w:color w:val="000000"/>
                <w:sz w:val="22"/>
                <w:szCs w:val="22"/>
              </w:rPr>
              <w:t>36</w:t>
            </w:r>
          </w:p>
        </w:tc>
        <w:tc>
          <w:tcPr>
            <w:tcW w:w="1150" w:type="dxa"/>
            <w:shd w:val="clear" w:color="auto" w:fill="auto"/>
            <w:noWrap/>
            <w:vAlign w:val="bottom"/>
          </w:tcPr>
          <w:p w14:paraId="056AC553" w14:textId="14317190" w:rsidR="00B25055" w:rsidRPr="00B25055" w:rsidRDefault="00B25055" w:rsidP="00B25055">
            <w:pPr>
              <w:spacing w:after="0"/>
              <w:jc w:val="center"/>
              <w:rPr>
                <w:rFonts w:asciiTheme="majorHAnsi" w:eastAsia="Times New Roman" w:hAnsiTheme="majorHAnsi" w:cstheme="majorHAnsi"/>
                <w:i/>
                <w:color w:val="000000"/>
                <w:sz w:val="22"/>
                <w:szCs w:val="22"/>
                <w:lang w:val="en-AU" w:eastAsia="en-AU"/>
              </w:rPr>
            </w:pPr>
            <w:r w:rsidRPr="00B25055">
              <w:rPr>
                <w:rFonts w:asciiTheme="majorHAnsi" w:hAnsiTheme="majorHAnsi" w:cstheme="majorHAnsi"/>
                <w:color w:val="000000"/>
                <w:sz w:val="22"/>
                <w:szCs w:val="22"/>
              </w:rPr>
              <w:t>11</w:t>
            </w:r>
          </w:p>
        </w:tc>
        <w:tc>
          <w:tcPr>
            <w:tcW w:w="1150" w:type="dxa"/>
            <w:shd w:val="clear" w:color="auto" w:fill="auto"/>
            <w:noWrap/>
            <w:vAlign w:val="bottom"/>
          </w:tcPr>
          <w:p w14:paraId="6C20BBAB" w14:textId="47DE5B9C" w:rsidR="00B25055" w:rsidRPr="00B25055" w:rsidRDefault="00B25055" w:rsidP="00B25055">
            <w:pPr>
              <w:spacing w:after="0"/>
              <w:jc w:val="center"/>
              <w:rPr>
                <w:rFonts w:asciiTheme="majorHAnsi" w:eastAsia="Times New Roman" w:hAnsiTheme="majorHAnsi" w:cstheme="majorHAnsi"/>
                <w:i/>
                <w:color w:val="000000"/>
                <w:sz w:val="22"/>
                <w:szCs w:val="22"/>
                <w:lang w:val="en-AU" w:eastAsia="en-AU"/>
              </w:rPr>
            </w:pPr>
            <w:r w:rsidRPr="00B25055">
              <w:rPr>
                <w:rFonts w:asciiTheme="majorHAnsi" w:hAnsiTheme="majorHAnsi" w:cstheme="majorHAnsi"/>
                <w:color w:val="000000"/>
                <w:sz w:val="22"/>
                <w:szCs w:val="22"/>
              </w:rPr>
              <w:t>5</w:t>
            </w:r>
          </w:p>
        </w:tc>
        <w:tc>
          <w:tcPr>
            <w:tcW w:w="1150" w:type="dxa"/>
            <w:shd w:val="clear" w:color="auto" w:fill="auto"/>
            <w:noWrap/>
            <w:vAlign w:val="bottom"/>
          </w:tcPr>
          <w:p w14:paraId="3ECC8A01" w14:textId="386D3ACA" w:rsidR="00B25055" w:rsidRPr="00B25055" w:rsidRDefault="00B25055" w:rsidP="00B25055">
            <w:pPr>
              <w:spacing w:after="0"/>
              <w:jc w:val="center"/>
              <w:rPr>
                <w:rFonts w:asciiTheme="majorHAnsi" w:eastAsia="Times New Roman" w:hAnsiTheme="majorHAnsi" w:cstheme="majorHAnsi"/>
                <w:i/>
                <w:color w:val="000000"/>
                <w:sz w:val="22"/>
                <w:szCs w:val="22"/>
                <w:lang w:val="en-AU" w:eastAsia="en-AU"/>
              </w:rPr>
            </w:pPr>
            <w:r w:rsidRPr="00B25055">
              <w:rPr>
                <w:rFonts w:asciiTheme="majorHAnsi" w:hAnsiTheme="majorHAnsi" w:cstheme="majorHAnsi"/>
                <w:color w:val="000000"/>
                <w:sz w:val="22"/>
                <w:szCs w:val="22"/>
              </w:rPr>
              <w:t>2</w:t>
            </w:r>
          </w:p>
        </w:tc>
      </w:tr>
      <w:tr w:rsidR="00B25055" w:rsidRPr="004C2826" w14:paraId="3822C22A" w14:textId="77777777" w:rsidTr="00C64F68">
        <w:trPr>
          <w:trHeight w:val="307"/>
        </w:trPr>
        <w:tc>
          <w:tcPr>
            <w:tcW w:w="2126" w:type="dxa"/>
            <w:shd w:val="clear" w:color="auto" w:fill="auto"/>
            <w:noWrap/>
            <w:vAlign w:val="bottom"/>
            <w:hideMark/>
          </w:tcPr>
          <w:p w14:paraId="02AC8F05" w14:textId="159B2427"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2017 Overall</w:t>
            </w:r>
          </w:p>
        </w:tc>
        <w:tc>
          <w:tcPr>
            <w:tcW w:w="1150" w:type="dxa"/>
            <w:shd w:val="clear" w:color="auto" w:fill="auto"/>
            <w:noWrap/>
            <w:vAlign w:val="bottom"/>
            <w:hideMark/>
          </w:tcPr>
          <w:p w14:paraId="30F77415" w14:textId="0F31DFBE"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9</w:t>
            </w:r>
          </w:p>
        </w:tc>
        <w:tc>
          <w:tcPr>
            <w:tcW w:w="1150" w:type="dxa"/>
            <w:shd w:val="clear" w:color="auto" w:fill="auto"/>
            <w:noWrap/>
            <w:vAlign w:val="bottom"/>
            <w:hideMark/>
          </w:tcPr>
          <w:p w14:paraId="202D0520" w14:textId="3A112903"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36</w:t>
            </w:r>
          </w:p>
        </w:tc>
        <w:tc>
          <w:tcPr>
            <w:tcW w:w="1150" w:type="dxa"/>
            <w:shd w:val="clear" w:color="auto" w:fill="auto"/>
            <w:noWrap/>
            <w:vAlign w:val="bottom"/>
            <w:hideMark/>
          </w:tcPr>
          <w:p w14:paraId="7A2A6FA4" w14:textId="41DD4B34"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37</w:t>
            </w:r>
          </w:p>
        </w:tc>
        <w:tc>
          <w:tcPr>
            <w:tcW w:w="1150" w:type="dxa"/>
            <w:shd w:val="clear" w:color="auto" w:fill="auto"/>
            <w:noWrap/>
            <w:vAlign w:val="bottom"/>
            <w:hideMark/>
          </w:tcPr>
          <w:p w14:paraId="4909F0AC" w14:textId="0C702202"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10</w:t>
            </w:r>
          </w:p>
        </w:tc>
        <w:tc>
          <w:tcPr>
            <w:tcW w:w="1150" w:type="dxa"/>
            <w:shd w:val="clear" w:color="auto" w:fill="auto"/>
            <w:noWrap/>
            <w:vAlign w:val="bottom"/>
            <w:hideMark/>
          </w:tcPr>
          <w:p w14:paraId="1D62C756" w14:textId="4887C7D6"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5</w:t>
            </w:r>
          </w:p>
        </w:tc>
        <w:tc>
          <w:tcPr>
            <w:tcW w:w="1150" w:type="dxa"/>
            <w:shd w:val="clear" w:color="auto" w:fill="auto"/>
            <w:noWrap/>
            <w:vAlign w:val="bottom"/>
            <w:hideMark/>
          </w:tcPr>
          <w:p w14:paraId="7185E157" w14:textId="512CE929"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w:t>
            </w:r>
          </w:p>
        </w:tc>
      </w:tr>
      <w:tr w:rsidR="00B25055" w:rsidRPr="004C2826" w14:paraId="272F7A11" w14:textId="77777777" w:rsidTr="00C64F68">
        <w:trPr>
          <w:trHeight w:val="307"/>
        </w:trPr>
        <w:tc>
          <w:tcPr>
            <w:tcW w:w="2126" w:type="dxa"/>
            <w:shd w:val="clear" w:color="auto" w:fill="auto"/>
            <w:noWrap/>
            <w:vAlign w:val="bottom"/>
            <w:hideMark/>
          </w:tcPr>
          <w:p w14:paraId="287F8CF7" w14:textId="7D3C3E47"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2016 Overall</w:t>
            </w:r>
          </w:p>
        </w:tc>
        <w:tc>
          <w:tcPr>
            <w:tcW w:w="1150" w:type="dxa"/>
            <w:shd w:val="clear" w:color="auto" w:fill="auto"/>
            <w:noWrap/>
            <w:vAlign w:val="bottom"/>
            <w:hideMark/>
          </w:tcPr>
          <w:p w14:paraId="404FB30D" w14:textId="0375BFC0"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9</w:t>
            </w:r>
          </w:p>
        </w:tc>
        <w:tc>
          <w:tcPr>
            <w:tcW w:w="1150" w:type="dxa"/>
            <w:shd w:val="clear" w:color="auto" w:fill="auto"/>
            <w:noWrap/>
            <w:vAlign w:val="bottom"/>
            <w:hideMark/>
          </w:tcPr>
          <w:p w14:paraId="4C94D2F6" w14:textId="4A0232AE"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36</w:t>
            </w:r>
          </w:p>
        </w:tc>
        <w:tc>
          <w:tcPr>
            <w:tcW w:w="1150" w:type="dxa"/>
            <w:shd w:val="clear" w:color="auto" w:fill="auto"/>
            <w:noWrap/>
            <w:vAlign w:val="bottom"/>
            <w:hideMark/>
          </w:tcPr>
          <w:p w14:paraId="046E0E06" w14:textId="4629D4BC"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36</w:t>
            </w:r>
          </w:p>
        </w:tc>
        <w:tc>
          <w:tcPr>
            <w:tcW w:w="1150" w:type="dxa"/>
            <w:shd w:val="clear" w:color="auto" w:fill="auto"/>
            <w:noWrap/>
            <w:vAlign w:val="bottom"/>
            <w:hideMark/>
          </w:tcPr>
          <w:p w14:paraId="0D1CA9D1" w14:textId="32922566"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11</w:t>
            </w:r>
          </w:p>
        </w:tc>
        <w:tc>
          <w:tcPr>
            <w:tcW w:w="1150" w:type="dxa"/>
            <w:shd w:val="clear" w:color="auto" w:fill="auto"/>
            <w:noWrap/>
            <w:vAlign w:val="bottom"/>
            <w:hideMark/>
          </w:tcPr>
          <w:p w14:paraId="1FAB5BCB" w14:textId="553EB87A"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5</w:t>
            </w:r>
          </w:p>
        </w:tc>
        <w:tc>
          <w:tcPr>
            <w:tcW w:w="1150" w:type="dxa"/>
            <w:shd w:val="clear" w:color="auto" w:fill="auto"/>
            <w:noWrap/>
            <w:vAlign w:val="bottom"/>
            <w:hideMark/>
          </w:tcPr>
          <w:p w14:paraId="0BED3C50" w14:textId="193FA02A"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w:t>
            </w:r>
          </w:p>
        </w:tc>
      </w:tr>
      <w:tr w:rsidR="00B25055" w:rsidRPr="004C2826" w14:paraId="01FCE7E4" w14:textId="77777777" w:rsidTr="00C64F68">
        <w:trPr>
          <w:trHeight w:val="307"/>
        </w:trPr>
        <w:tc>
          <w:tcPr>
            <w:tcW w:w="2126" w:type="dxa"/>
            <w:shd w:val="clear" w:color="auto" w:fill="auto"/>
            <w:noWrap/>
            <w:vAlign w:val="bottom"/>
            <w:hideMark/>
          </w:tcPr>
          <w:p w14:paraId="636AB012" w14:textId="6EE08394"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2015 Overall</w:t>
            </w:r>
          </w:p>
        </w:tc>
        <w:tc>
          <w:tcPr>
            <w:tcW w:w="1150" w:type="dxa"/>
            <w:shd w:val="clear" w:color="auto" w:fill="auto"/>
            <w:noWrap/>
            <w:vAlign w:val="bottom"/>
            <w:hideMark/>
          </w:tcPr>
          <w:p w14:paraId="0EF190D6" w14:textId="39B9A5E2"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10</w:t>
            </w:r>
          </w:p>
        </w:tc>
        <w:tc>
          <w:tcPr>
            <w:tcW w:w="1150" w:type="dxa"/>
            <w:shd w:val="clear" w:color="auto" w:fill="auto"/>
            <w:noWrap/>
            <w:vAlign w:val="bottom"/>
            <w:hideMark/>
          </w:tcPr>
          <w:p w14:paraId="644E239A" w14:textId="633541C5"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39</w:t>
            </w:r>
          </w:p>
        </w:tc>
        <w:tc>
          <w:tcPr>
            <w:tcW w:w="1150" w:type="dxa"/>
            <w:shd w:val="clear" w:color="auto" w:fill="auto"/>
            <w:noWrap/>
            <w:vAlign w:val="bottom"/>
            <w:hideMark/>
          </w:tcPr>
          <w:p w14:paraId="24B8BE30" w14:textId="7A4DBD98"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35</w:t>
            </w:r>
          </w:p>
        </w:tc>
        <w:tc>
          <w:tcPr>
            <w:tcW w:w="1150" w:type="dxa"/>
            <w:shd w:val="clear" w:color="auto" w:fill="auto"/>
            <w:noWrap/>
            <w:vAlign w:val="bottom"/>
            <w:hideMark/>
          </w:tcPr>
          <w:p w14:paraId="5E64F8D9" w14:textId="34445C0D"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10</w:t>
            </w:r>
          </w:p>
        </w:tc>
        <w:tc>
          <w:tcPr>
            <w:tcW w:w="1150" w:type="dxa"/>
            <w:shd w:val="clear" w:color="auto" w:fill="auto"/>
            <w:noWrap/>
            <w:vAlign w:val="bottom"/>
            <w:hideMark/>
          </w:tcPr>
          <w:p w14:paraId="62AB8CA0" w14:textId="44690041"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4</w:t>
            </w:r>
          </w:p>
        </w:tc>
        <w:tc>
          <w:tcPr>
            <w:tcW w:w="1150" w:type="dxa"/>
            <w:shd w:val="clear" w:color="auto" w:fill="auto"/>
            <w:noWrap/>
            <w:vAlign w:val="bottom"/>
            <w:hideMark/>
          </w:tcPr>
          <w:p w14:paraId="6A3EB043" w14:textId="0ACBD0AF"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w:t>
            </w:r>
          </w:p>
        </w:tc>
      </w:tr>
      <w:tr w:rsidR="00B25055" w:rsidRPr="004C2826" w14:paraId="31235676" w14:textId="77777777" w:rsidTr="00C64F68">
        <w:trPr>
          <w:trHeight w:val="307"/>
        </w:trPr>
        <w:tc>
          <w:tcPr>
            <w:tcW w:w="2126" w:type="dxa"/>
            <w:shd w:val="clear" w:color="auto" w:fill="auto"/>
            <w:noWrap/>
            <w:vAlign w:val="bottom"/>
            <w:hideMark/>
          </w:tcPr>
          <w:p w14:paraId="5E58B85E" w14:textId="61BAD01C"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2014 Overall</w:t>
            </w:r>
          </w:p>
        </w:tc>
        <w:tc>
          <w:tcPr>
            <w:tcW w:w="1150" w:type="dxa"/>
            <w:shd w:val="clear" w:color="auto" w:fill="auto"/>
            <w:noWrap/>
            <w:vAlign w:val="bottom"/>
            <w:hideMark/>
          </w:tcPr>
          <w:p w14:paraId="0CA5E43E" w14:textId="50AB4098"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11</w:t>
            </w:r>
          </w:p>
        </w:tc>
        <w:tc>
          <w:tcPr>
            <w:tcW w:w="1150" w:type="dxa"/>
            <w:shd w:val="clear" w:color="auto" w:fill="auto"/>
            <w:noWrap/>
            <w:vAlign w:val="bottom"/>
            <w:hideMark/>
          </w:tcPr>
          <w:p w14:paraId="5331CCD4" w14:textId="48D4C901"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40</w:t>
            </w:r>
          </w:p>
        </w:tc>
        <w:tc>
          <w:tcPr>
            <w:tcW w:w="1150" w:type="dxa"/>
            <w:shd w:val="clear" w:color="auto" w:fill="auto"/>
            <w:noWrap/>
            <w:vAlign w:val="bottom"/>
            <w:hideMark/>
          </w:tcPr>
          <w:p w14:paraId="388BC499" w14:textId="1C2D4317"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35</w:t>
            </w:r>
          </w:p>
        </w:tc>
        <w:tc>
          <w:tcPr>
            <w:tcW w:w="1150" w:type="dxa"/>
            <w:shd w:val="clear" w:color="auto" w:fill="auto"/>
            <w:noWrap/>
            <w:vAlign w:val="bottom"/>
            <w:hideMark/>
          </w:tcPr>
          <w:p w14:paraId="6501E46B" w14:textId="5E2F560A"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9</w:t>
            </w:r>
          </w:p>
        </w:tc>
        <w:tc>
          <w:tcPr>
            <w:tcW w:w="1150" w:type="dxa"/>
            <w:shd w:val="clear" w:color="auto" w:fill="auto"/>
            <w:noWrap/>
            <w:vAlign w:val="bottom"/>
            <w:hideMark/>
          </w:tcPr>
          <w:p w14:paraId="14A4B79D" w14:textId="21562192"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4</w:t>
            </w:r>
          </w:p>
        </w:tc>
        <w:tc>
          <w:tcPr>
            <w:tcW w:w="1150" w:type="dxa"/>
            <w:shd w:val="clear" w:color="auto" w:fill="auto"/>
            <w:noWrap/>
            <w:vAlign w:val="bottom"/>
            <w:hideMark/>
          </w:tcPr>
          <w:p w14:paraId="0E24B43E" w14:textId="7B715D71"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w:t>
            </w:r>
          </w:p>
        </w:tc>
      </w:tr>
      <w:tr w:rsidR="00B25055" w:rsidRPr="004C2826" w14:paraId="1A192990" w14:textId="77777777" w:rsidTr="00C64F68">
        <w:trPr>
          <w:trHeight w:val="307"/>
        </w:trPr>
        <w:tc>
          <w:tcPr>
            <w:tcW w:w="2126" w:type="dxa"/>
            <w:shd w:val="clear" w:color="auto" w:fill="auto"/>
            <w:noWrap/>
            <w:vAlign w:val="bottom"/>
            <w:hideMark/>
          </w:tcPr>
          <w:p w14:paraId="33B8BF97" w14:textId="636F7FF6"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2013 Overall</w:t>
            </w:r>
          </w:p>
        </w:tc>
        <w:tc>
          <w:tcPr>
            <w:tcW w:w="1150" w:type="dxa"/>
            <w:shd w:val="clear" w:color="auto" w:fill="auto"/>
            <w:noWrap/>
            <w:vAlign w:val="bottom"/>
            <w:hideMark/>
          </w:tcPr>
          <w:p w14:paraId="519ACBB6" w14:textId="018D9594"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10</w:t>
            </w:r>
          </w:p>
        </w:tc>
        <w:tc>
          <w:tcPr>
            <w:tcW w:w="1150" w:type="dxa"/>
            <w:shd w:val="clear" w:color="auto" w:fill="auto"/>
            <w:noWrap/>
            <w:vAlign w:val="bottom"/>
            <w:hideMark/>
          </w:tcPr>
          <w:p w14:paraId="3A85E660" w14:textId="0B9855A0"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40</w:t>
            </w:r>
          </w:p>
        </w:tc>
        <w:tc>
          <w:tcPr>
            <w:tcW w:w="1150" w:type="dxa"/>
            <w:shd w:val="clear" w:color="auto" w:fill="auto"/>
            <w:noWrap/>
            <w:vAlign w:val="bottom"/>
            <w:hideMark/>
          </w:tcPr>
          <w:p w14:paraId="3DE3C1DF" w14:textId="67C0D1AF"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35</w:t>
            </w:r>
          </w:p>
        </w:tc>
        <w:tc>
          <w:tcPr>
            <w:tcW w:w="1150" w:type="dxa"/>
            <w:shd w:val="clear" w:color="auto" w:fill="auto"/>
            <w:noWrap/>
            <w:vAlign w:val="bottom"/>
            <w:hideMark/>
          </w:tcPr>
          <w:p w14:paraId="65916F69" w14:textId="0A4C7512"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10</w:t>
            </w:r>
          </w:p>
        </w:tc>
        <w:tc>
          <w:tcPr>
            <w:tcW w:w="1150" w:type="dxa"/>
            <w:shd w:val="clear" w:color="auto" w:fill="auto"/>
            <w:noWrap/>
            <w:vAlign w:val="bottom"/>
            <w:hideMark/>
          </w:tcPr>
          <w:p w14:paraId="176C0276" w14:textId="0F79B05D"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4</w:t>
            </w:r>
          </w:p>
        </w:tc>
        <w:tc>
          <w:tcPr>
            <w:tcW w:w="1150" w:type="dxa"/>
            <w:shd w:val="clear" w:color="auto" w:fill="auto"/>
            <w:noWrap/>
            <w:vAlign w:val="bottom"/>
            <w:hideMark/>
          </w:tcPr>
          <w:p w14:paraId="25A73140" w14:textId="390359E3"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w:t>
            </w:r>
          </w:p>
        </w:tc>
      </w:tr>
      <w:tr w:rsidR="00B25055" w:rsidRPr="004C2826" w14:paraId="6FDF4448" w14:textId="77777777" w:rsidTr="00C64F68">
        <w:trPr>
          <w:trHeight w:val="307"/>
        </w:trPr>
        <w:tc>
          <w:tcPr>
            <w:tcW w:w="2126" w:type="dxa"/>
            <w:shd w:val="clear" w:color="auto" w:fill="auto"/>
            <w:noWrap/>
            <w:vAlign w:val="bottom"/>
            <w:hideMark/>
          </w:tcPr>
          <w:p w14:paraId="525C2D76" w14:textId="126C1464"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2012 Overall</w:t>
            </w:r>
          </w:p>
        </w:tc>
        <w:tc>
          <w:tcPr>
            <w:tcW w:w="1150" w:type="dxa"/>
            <w:shd w:val="clear" w:color="auto" w:fill="auto"/>
            <w:noWrap/>
            <w:vAlign w:val="bottom"/>
            <w:hideMark/>
          </w:tcPr>
          <w:p w14:paraId="3548F1E4" w14:textId="405D9A48"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9</w:t>
            </w:r>
          </w:p>
        </w:tc>
        <w:tc>
          <w:tcPr>
            <w:tcW w:w="1150" w:type="dxa"/>
            <w:shd w:val="clear" w:color="auto" w:fill="auto"/>
            <w:noWrap/>
            <w:vAlign w:val="bottom"/>
            <w:hideMark/>
          </w:tcPr>
          <w:p w14:paraId="4A74927E" w14:textId="7D81BC72"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40</w:t>
            </w:r>
          </w:p>
        </w:tc>
        <w:tc>
          <w:tcPr>
            <w:tcW w:w="1150" w:type="dxa"/>
            <w:shd w:val="clear" w:color="auto" w:fill="auto"/>
            <w:noWrap/>
            <w:vAlign w:val="bottom"/>
            <w:hideMark/>
          </w:tcPr>
          <w:p w14:paraId="7524BD5E" w14:textId="023203A6"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36</w:t>
            </w:r>
          </w:p>
        </w:tc>
        <w:tc>
          <w:tcPr>
            <w:tcW w:w="1150" w:type="dxa"/>
            <w:shd w:val="clear" w:color="auto" w:fill="auto"/>
            <w:noWrap/>
            <w:vAlign w:val="bottom"/>
            <w:hideMark/>
          </w:tcPr>
          <w:p w14:paraId="1D81B7EF" w14:textId="706EB1B0"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9</w:t>
            </w:r>
          </w:p>
        </w:tc>
        <w:tc>
          <w:tcPr>
            <w:tcW w:w="1150" w:type="dxa"/>
            <w:shd w:val="clear" w:color="auto" w:fill="auto"/>
            <w:noWrap/>
            <w:vAlign w:val="bottom"/>
            <w:hideMark/>
          </w:tcPr>
          <w:p w14:paraId="147A1E2C" w14:textId="5C19D3B9"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4</w:t>
            </w:r>
          </w:p>
        </w:tc>
        <w:tc>
          <w:tcPr>
            <w:tcW w:w="1150" w:type="dxa"/>
            <w:shd w:val="clear" w:color="auto" w:fill="auto"/>
            <w:noWrap/>
            <w:vAlign w:val="bottom"/>
            <w:hideMark/>
          </w:tcPr>
          <w:p w14:paraId="2BE4495D" w14:textId="4D49C8EB"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w:t>
            </w:r>
          </w:p>
        </w:tc>
      </w:tr>
      <w:tr w:rsidR="00B25055" w:rsidRPr="004C2826" w14:paraId="05D51321" w14:textId="77777777" w:rsidTr="00C64F68">
        <w:trPr>
          <w:trHeight w:val="307"/>
        </w:trPr>
        <w:tc>
          <w:tcPr>
            <w:tcW w:w="2126" w:type="dxa"/>
            <w:shd w:val="clear" w:color="auto" w:fill="auto"/>
            <w:noWrap/>
            <w:vAlign w:val="bottom"/>
            <w:hideMark/>
          </w:tcPr>
          <w:p w14:paraId="634B73A4" w14:textId="7E1CF8FC"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Metropolitan</w:t>
            </w:r>
          </w:p>
        </w:tc>
        <w:tc>
          <w:tcPr>
            <w:tcW w:w="1150" w:type="dxa"/>
            <w:shd w:val="clear" w:color="auto" w:fill="auto"/>
            <w:noWrap/>
            <w:vAlign w:val="bottom"/>
            <w:hideMark/>
          </w:tcPr>
          <w:p w14:paraId="60A05396" w14:textId="72FEE21E"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12</w:t>
            </w:r>
          </w:p>
        </w:tc>
        <w:tc>
          <w:tcPr>
            <w:tcW w:w="1150" w:type="dxa"/>
            <w:shd w:val="clear" w:color="auto" w:fill="auto"/>
            <w:noWrap/>
            <w:vAlign w:val="bottom"/>
            <w:hideMark/>
          </w:tcPr>
          <w:p w14:paraId="01B388BF" w14:textId="19D59F18"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48</w:t>
            </w:r>
          </w:p>
        </w:tc>
        <w:tc>
          <w:tcPr>
            <w:tcW w:w="1150" w:type="dxa"/>
            <w:shd w:val="clear" w:color="auto" w:fill="auto"/>
            <w:noWrap/>
            <w:vAlign w:val="bottom"/>
            <w:hideMark/>
          </w:tcPr>
          <w:p w14:paraId="5F91C666" w14:textId="7EA93D33"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29</w:t>
            </w:r>
          </w:p>
        </w:tc>
        <w:tc>
          <w:tcPr>
            <w:tcW w:w="1150" w:type="dxa"/>
            <w:shd w:val="clear" w:color="auto" w:fill="auto"/>
            <w:noWrap/>
            <w:vAlign w:val="bottom"/>
            <w:hideMark/>
          </w:tcPr>
          <w:p w14:paraId="76752E0A" w14:textId="685AC294"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7</w:t>
            </w:r>
          </w:p>
        </w:tc>
        <w:tc>
          <w:tcPr>
            <w:tcW w:w="1150" w:type="dxa"/>
            <w:shd w:val="clear" w:color="auto" w:fill="auto"/>
            <w:noWrap/>
            <w:vAlign w:val="bottom"/>
            <w:hideMark/>
          </w:tcPr>
          <w:p w14:paraId="08743790" w14:textId="5DADCC11"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w:t>
            </w:r>
          </w:p>
        </w:tc>
        <w:tc>
          <w:tcPr>
            <w:tcW w:w="1150" w:type="dxa"/>
            <w:shd w:val="clear" w:color="auto" w:fill="auto"/>
            <w:noWrap/>
            <w:vAlign w:val="bottom"/>
            <w:hideMark/>
          </w:tcPr>
          <w:p w14:paraId="6D844196" w14:textId="4C1F4B00"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w:t>
            </w:r>
          </w:p>
        </w:tc>
      </w:tr>
      <w:tr w:rsidR="00B25055" w:rsidRPr="004C2826" w14:paraId="77EB738C" w14:textId="77777777" w:rsidTr="00C64F68">
        <w:trPr>
          <w:trHeight w:val="307"/>
        </w:trPr>
        <w:tc>
          <w:tcPr>
            <w:tcW w:w="2126" w:type="dxa"/>
            <w:shd w:val="clear" w:color="auto" w:fill="auto"/>
            <w:noWrap/>
            <w:vAlign w:val="bottom"/>
            <w:hideMark/>
          </w:tcPr>
          <w:p w14:paraId="5A4B8160" w14:textId="2CA82EA3"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Interface</w:t>
            </w:r>
          </w:p>
        </w:tc>
        <w:tc>
          <w:tcPr>
            <w:tcW w:w="1150" w:type="dxa"/>
            <w:shd w:val="clear" w:color="auto" w:fill="auto"/>
            <w:noWrap/>
            <w:vAlign w:val="bottom"/>
            <w:hideMark/>
          </w:tcPr>
          <w:p w14:paraId="1DAF160C" w14:textId="0CAA0DD0"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9</w:t>
            </w:r>
          </w:p>
        </w:tc>
        <w:tc>
          <w:tcPr>
            <w:tcW w:w="1150" w:type="dxa"/>
            <w:shd w:val="clear" w:color="auto" w:fill="auto"/>
            <w:noWrap/>
            <w:vAlign w:val="bottom"/>
            <w:hideMark/>
          </w:tcPr>
          <w:p w14:paraId="60ED797D" w14:textId="2D7A8634"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39</w:t>
            </w:r>
          </w:p>
        </w:tc>
        <w:tc>
          <w:tcPr>
            <w:tcW w:w="1150" w:type="dxa"/>
            <w:shd w:val="clear" w:color="auto" w:fill="auto"/>
            <w:noWrap/>
            <w:vAlign w:val="bottom"/>
            <w:hideMark/>
          </w:tcPr>
          <w:p w14:paraId="115A93EB" w14:textId="22C34868"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36</w:t>
            </w:r>
          </w:p>
        </w:tc>
        <w:tc>
          <w:tcPr>
            <w:tcW w:w="1150" w:type="dxa"/>
            <w:shd w:val="clear" w:color="auto" w:fill="auto"/>
            <w:noWrap/>
            <w:vAlign w:val="bottom"/>
            <w:hideMark/>
          </w:tcPr>
          <w:p w14:paraId="5AE95A3D" w14:textId="57EAF46C"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9</w:t>
            </w:r>
          </w:p>
        </w:tc>
        <w:tc>
          <w:tcPr>
            <w:tcW w:w="1150" w:type="dxa"/>
            <w:shd w:val="clear" w:color="auto" w:fill="auto"/>
            <w:noWrap/>
            <w:vAlign w:val="bottom"/>
            <w:hideMark/>
          </w:tcPr>
          <w:p w14:paraId="4537B505" w14:textId="4E8C7831"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5</w:t>
            </w:r>
          </w:p>
        </w:tc>
        <w:tc>
          <w:tcPr>
            <w:tcW w:w="1150" w:type="dxa"/>
            <w:shd w:val="clear" w:color="auto" w:fill="auto"/>
            <w:noWrap/>
            <w:vAlign w:val="bottom"/>
            <w:hideMark/>
          </w:tcPr>
          <w:p w14:paraId="05285903" w14:textId="5CBCC68E"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w:t>
            </w:r>
          </w:p>
        </w:tc>
      </w:tr>
      <w:tr w:rsidR="00B25055" w:rsidRPr="004C2826" w14:paraId="5A0F8667" w14:textId="77777777" w:rsidTr="00C64F68">
        <w:trPr>
          <w:trHeight w:val="307"/>
        </w:trPr>
        <w:tc>
          <w:tcPr>
            <w:tcW w:w="2126" w:type="dxa"/>
            <w:shd w:val="clear" w:color="auto" w:fill="auto"/>
            <w:noWrap/>
            <w:vAlign w:val="bottom"/>
            <w:hideMark/>
          </w:tcPr>
          <w:p w14:paraId="1EBCA930" w14:textId="71C88381"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Regional Centres</w:t>
            </w:r>
          </w:p>
        </w:tc>
        <w:tc>
          <w:tcPr>
            <w:tcW w:w="1150" w:type="dxa"/>
            <w:shd w:val="clear" w:color="auto" w:fill="auto"/>
            <w:noWrap/>
            <w:vAlign w:val="bottom"/>
            <w:hideMark/>
          </w:tcPr>
          <w:p w14:paraId="46B35C7F" w14:textId="5F0AD47D"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10</w:t>
            </w:r>
          </w:p>
        </w:tc>
        <w:tc>
          <w:tcPr>
            <w:tcW w:w="1150" w:type="dxa"/>
            <w:shd w:val="clear" w:color="auto" w:fill="auto"/>
            <w:noWrap/>
            <w:vAlign w:val="bottom"/>
            <w:hideMark/>
          </w:tcPr>
          <w:p w14:paraId="69F0479B" w14:textId="737AB256"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35</w:t>
            </w:r>
          </w:p>
        </w:tc>
        <w:tc>
          <w:tcPr>
            <w:tcW w:w="1150" w:type="dxa"/>
            <w:shd w:val="clear" w:color="auto" w:fill="auto"/>
            <w:noWrap/>
            <w:vAlign w:val="bottom"/>
            <w:hideMark/>
          </w:tcPr>
          <w:p w14:paraId="41F7EC7C" w14:textId="58BDCE55"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39</w:t>
            </w:r>
          </w:p>
        </w:tc>
        <w:tc>
          <w:tcPr>
            <w:tcW w:w="1150" w:type="dxa"/>
            <w:shd w:val="clear" w:color="auto" w:fill="auto"/>
            <w:noWrap/>
            <w:vAlign w:val="bottom"/>
            <w:hideMark/>
          </w:tcPr>
          <w:p w14:paraId="5F382F74" w14:textId="402DBC82"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11</w:t>
            </w:r>
          </w:p>
        </w:tc>
        <w:tc>
          <w:tcPr>
            <w:tcW w:w="1150" w:type="dxa"/>
            <w:shd w:val="clear" w:color="auto" w:fill="auto"/>
            <w:noWrap/>
            <w:vAlign w:val="bottom"/>
            <w:hideMark/>
          </w:tcPr>
          <w:p w14:paraId="09817040" w14:textId="2C29D17B"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5</w:t>
            </w:r>
          </w:p>
        </w:tc>
        <w:tc>
          <w:tcPr>
            <w:tcW w:w="1150" w:type="dxa"/>
            <w:shd w:val="clear" w:color="auto" w:fill="auto"/>
            <w:noWrap/>
            <w:vAlign w:val="bottom"/>
            <w:hideMark/>
          </w:tcPr>
          <w:p w14:paraId="45BC0B6F" w14:textId="1416D573"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w:t>
            </w:r>
          </w:p>
        </w:tc>
      </w:tr>
      <w:tr w:rsidR="00B25055" w:rsidRPr="004C2826" w14:paraId="4FBB4F83" w14:textId="77777777" w:rsidTr="00C64F68">
        <w:trPr>
          <w:trHeight w:val="307"/>
        </w:trPr>
        <w:tc>
          <w:tcPr>
            <w:tcW w:w="2126" w:type="dxa"/>
            <w:shd w:val="clear" w:color="auto" w:fill="auto"/>
            <w:noWrap/>
            <w:vAlign w:val="bottom"/>
            <w:hideMark/>
          </w:tcPr>
          <w:p w14:paraId="20A3F888" w14:textId="76A0D11D"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Large Rural</w:t>
            </w:r>
          </w:p>
        </w:tc>
        <w:tc>
          <w:tcPr>
            <w:tcW w:w="1150" w:type="dxa"/>
            <w:shd w:val="clear" w:color="auto" w:fill="auto"/>
            <w:noWrap/>
            <w:vAlign w:val="bottom"/>
            <w:hideMark/>
          </w:tcPr>
          <w:p w14:paraId="4D824E73" w14:textId="4F036D68"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7</w:t>
            </w:r>
          </w:p>
        </w:tc>
        <w:tc>
          <w:tcPr>
            <w:tcW w:w="1150" w:type="dxa"/>
            <w:shd w:val="clear" w:color="auto" w:fill="auto"/>
            <w:noWrap/>
            <w:vAlign w:val="bottom"/>
            <w:hideMark/>
          </w:tcPr>
          <w:p w14:paraId="1B0871D7" w14:textId="12671E90"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34</w:t>
            </w:r>
          </w:p>
        </w:tc>
        <w:tc>
          <w:tcPr>
            <w:tcW w:w="1150" w:type="dxa"/>
            <w:shd w:val="clear" w:color="auto" w:fill="auto"/>
            <w:noWrap/>
            <w:vAlign w:val="bottom"/>
            <w:hideMark/>
          </w:tcPr>
          <w:p w14:paraId="2E03F356" w14:textId="06EBA607"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39</w:t>
            </w:r>
          </w:p>
        </w:tc>
        <w:tc>
          <w:tcPr>
            <w:tcW w:w="1150" w:type="dxa"/>
            <w:shd w:val="clear" w:color="auto" w:fill="auto"/>
            <w:noWrap/>
            <w:vAlign w:val="bottom"/>
            <w:hideMark/>
          </w:tcPr>
          <w:p w14:paraId="689B06DA" w14:textId="3C8FC272"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13</w:t>
            </w:r>
          </w:p>
        </w:tc>
        <w:tc>
          <w:tcPr>
            <w:tcW w:w="1150" w:type="dxa"/>
            <w:shd w:val="clear" w:color="auto" w:fill="auto"/>
            <w:noWrap/>
            <w:vAlign w:val="bottom"/>
            <w:hideMark/>
          </w:tcPr>
          <w:p w14:paraId="1E62C685" w14:textId="5261A19B"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6</w:t>
            </w:r>
          </w:p>
        </w:tc>
        <w:tc>
          <w:tcPr>
            <w:tcW w:w="1150" w:type="dxa"/>
            <w:shd w:val="clear" w:color="auto" w:fill="auto"/>
            <w:noWrap/>
            <w:vAlign w:val="bottom"/>
            <w:hideMark/>
          </w:tcPr>
          <w:p w14:paraId="4E669051" w14:textId="33FAACDB"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w:t>
            </w:r>
          </w:p>
        </w:tc>
      </w:tr>
      <w:tr w:rsidR="00B25055" w:rsidRPr="004C2826" w14:paraId="12DAFA55" w14:textId="77777777" w:rsidTr="00C64F68">
        <w:trPr>
          <w:trHeight w:val="307"/>
        </w:trPr>
        <w:tc>
          <w:tcPr>
            <w:tcW w:w="2126" w:type="dxa"/>
            <w:shd w:val="clear" w:color="auto" w:fill="auto"/>
            <w:noWrap/>
            <w:vAlign w:val="bottom"/>
            <w:hideMark/>
          </w:tcPr>
          <w:p w14:paraId="5FE6377E" w14:textId="76C58704"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Small Rural</w:t>
            </w:r>
          </w:p>
        </w:tc>
        <w:tc>
          <w:tcPr>
            <w:tcW w:w="1150" w:type="dxa"/>
            <w:shd w:val="clear" w:color="auto" w:fill="auto"/>
            <w:noWrap/>
            <w:vAlign w:val="bottom"/>
            <w:hideMark/>
          </w:tcPr>
          <w:p w14:paraId="1DEBD3FD" w14:textId="42EA8EA4"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8</w:t>
            </w:r>
          </w:p>
        </w:tc>
        <w:tc>
          <w:tcPr>
            <w:tcW w:w="1150" w:type="dxa"/>
            <w:shd w:val="clear" w:color="auto" w:fill="auto"/>
            <w:noWrap/>
            <w:vAlign w:val="bottom"/>
            <w:hideMark/>
          </w:tcPr>
          <w:p w14:paraId="7B304402" w14:textId="2B592343"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34</w:t>
            </w:r>
          </w:p>
        </w:tc>
        <w:tc>
          <w:tcPr>
            <w:tcW w:w="1150" w:type="dxa"/>
            <w:shd w:val="clear" w:color="auto" w:fill="auto"/>
            <w:noWrap/>
            <w:vAlign w:val="bottom"/>
            <w:hideMark/>
          </w:tcPr>
          <w:p w14:paraId="05ADFC4A" w14:textId="4B5DF8E9"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37</w:t>
            </w:r>
          </w:p>
        </w:tc>
        <w:tc>
          <w:tcPr>
            <w:tcW w:w="1150" w:type="dxa"/>
            <w:shd w:val="clear" w:color="auto" w:fill="auto"/>
            <w:noWrap/>
            <w:vAlign w:val="bottom"/>
            <w:hideMark/>
          </w:tcPr>
          <w:p w14:paraId="7EB44439" w14:textId="28A4E4E2"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13</w:t>
            </w:r>
          </w:p>
        </w:tc>
        <w:tc>
          <w:tcPr>
            <w:tcW w:w="1150" w:type="dxa"/>
            <w:shd w:val="clear" w:color="auto" w:fill="auto"/>
            <w:noWrap/>
            <w:vAlign w:val="bottom"/>
            <w:hideMark/>
          </w:tcPr>
          <w:p w14:paraId="64AA3863" w14:textId="2938CF97"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7</w:t>
            </w:r>
          </w:p>
        </w:tc>
        <w:tc>
          <w:tcPr>
            <w:tcW w:w="1150" w:type="dxa"/>
            <w:shd w:val="clear" w:color="auto" w:fill="auto"/>
            <w:noWrap/>
            <w:vAlign w:val="bottom"/>
            <w:hideMark/>
          </w:tcPr>
          <w:p w14:paraId="71422D91" w14:textId="78DF6AFE"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w:t>
            </w:r>
          </w:p>
        </w:tc>
      </w:tr>
      <w:tr w:rsidR="00B25055" w:rsidRPr="004C2826" w14:paraId="7DFEE386" w14:textId="77777777" w:rsidTr="00C64F68">
        <w:trPr>
          <w:trHeight w:val="307"/>
        </w:trPr>
        <w:tc>
          <w:tcPr>
            <w:tcW w:w="2126" w:type="dxa"/>
            <w:shd w:val="clear" w:color="auto" w:fill="auto"/>
            <w:noWrap/>
            <w:vAlign w:val="bottom"/>
            <w:hideMark/>
          </w:tcPr>
          <w:p w14:paraId="75C23CA8" w14:textId="7BCA1154"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Men</w:t>
            </w:r>
          </w:p>
        </w:tc>
        <w:tc>
          <w:tcPr>
            <w:tcW w:w="1150" w:type="dxa"/>
            <w:shd w:val="clear" w:color="auto" w:fill="auto"/>
            <w:noWrap/>
            <w:vAlign w:val="bottom"/>
            <w:hideMark/>
          </w:tcPr>
          <w:p w14:paraId="379DF88F" w14:textId="4D962AE8"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9</w:t>
            </w:r>
          </w:p>
        </w:tc>
        <w:tc>
          <w:tcPr>
            <w:tcW w:w="1150" w:type="dxa"/>
            <w:shd w:val="clear" w:color="auto" w:fill="auto"/>
            <w:noWrap/>
            <w:vAlign w:val="bottom"/>
            <w:hideMark/>
          </w:tcPr>
          <w:p w14:paraId="425565C8" w14:textId="296A8611"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37</w:t>
            </w:r>
          </w:p>
        </w:tc>
        <w:tc>
          <w:tcPr>
            <w:tcW w:w="1150" w:type="dxa"/>
            <w:shd w:val="clear" w:color="auto" w:fill="auto"/>
            <w:noWrap/>
            <w:vAlign w:val="bottom"/>
            <w:hideMark/>
          </w:tcPr>
          <w:p w14:paraId="612E8FB5" w14:textId="59CE2C7B"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35</w:t>
            </w:r>
          </w:p>
        </w:tc>
        <w:tc>
          <w:tcPr>
            <w:tcW w:w="1150" w:type="dxa"/>
            <w:shd w:val="clear" w:color="auto" w:fill="auto"/>
            <w:noWrap/>
            <w:vAlign w:val="bottom"/>
            <w:hideMark/>
          </w:tcPr>
          <w:p w14:paraId="524BFBBA" w14:textId="29B28186"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12</w:t>
            </w:r>
          </w:p>
        </w:tc>
        <w:tc>
          <w:tcPr>
            <w:tcW w:w="1150" w:type="dxa"/>
            <w:shd w:val="clear" w:color="auto" w:fill="auto"/>
            <w:noWrap/>
            <w:vAlign w:val="bottom"/>
            <w:hideMark/>
          </w:tcPr>
          <w:p w14:paraId="4804FAC4" w14:textId="1B266927"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6</w:t>
            </w:r>
          </w:p>
        </w:tc>
        <w:tc>
          <w:tcPr>
            <w:tcW w:w="1150" w:type="dxa"/>
            <w:shd w:val="clear" w:color="auto" w:fill="auto"/>
            <w:noWrap/>
            <w:vAlign w:val="bottom"/>
            <w:hideMark/>
          </w:tcPr>
          <w:p w14:paraId="02151623" w14:textId="353CFB19"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w:t>
            </w:r>
          </w:p>
        </w:tc>
      </w:tr>
      <w:tr w:rsidR="00B25055" w:rsidRPr="004C2826" w14:paraId="3AA0E6D4" w14:textId="77777777" w:rsidTr="00C64F68">
        <w:trPr>
          <w:trHeight w:val="307"/>
        </w:trPr>
        <w:tc>
          <w:tcPr>
            <w:tcW w:w="2126" w:type="dxa"/>
            <w:shd w:val="clear" w:color="auto" w:fill="auto"/>
            <w:noWrap/>
            <w:vAlign w:val="bottom"/>
            <w:hideMark/>
          </w:tcPr>
          <w:p w14:paraId="366B8F55" w14:textId="7B6DD7A1"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Women</w:t>
            </w:r>
          </w:p>
        </w:tc>
        <w:tc>
          <w:tcPr>
            <w:tcW w:w="1150" w:type="dxa"/>
            <w:shd w:val="clear" w:color="auto" w:fill="auto"/>
            <w:noWrap/>
            <w:vAlign w:val="bottom"/>
            <w:hideMark/>
          </w:tcPr>
          <w:p w14:paraId="57667FD4" w14:textId="65E3B575"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9</w:t>
            </w:r>
          </w:p>
        </w:tc>
        <w:tc>
          <w:tcPr>
            <w:tcW w:w="1150" w:type="dxa"/>
            <w:shd w:val="clear" w:color="auto" w:fill="auto"/>
            <w:noWrap/>
            <w:vAlign w:val="bottom"/>
            <w:hideMark/>
          </w:tcPr>
          <w:p w14:paraId="1242BA97" w14:textId="2252B387"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38</w:t>
            </w:r>
          </w:p>
        </w:tc>
        <w:tc>
          <w:tcPr>
            <w:tcW w:w="1150" w:type="dxa"/>
            <w:shd w:val="clear" w:color="auto" w:fill="auto"/>
            <w:noWrap/>
            <w:vAlign w:val="bottom"/>
            <w:hideMark/>
          </w:tcPr>
          <w:p w14:paraId="24FCECC7" w14:textId="686C7662"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36</w:t>
            </w:r>
          </w:p>
        </w:tc>
        <w:tc>
          <w:tcPr>
            <w:tcW w:w="1150" w:type="dxa"/>
            <w:shd w:val="clear" w:color="auto" w:fill="auto"/>
            <w:noWrap/>
            <w:vAlign w:val="bottom"/>
            <w:hideMark/>
          </w:tcPr>
          <w:p w14:paraId="1614516E" w14:textId="25C39FD4"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10</w:t>
            </w:r>
          </w:p>
        </w:tc>
        <w:tc>
          <w:tcPr>
            <w:tcW w:w="1150" w:type="dxa"/>
            <w:shd w:val="clear" w:color="auto" w:fill="auto"/>
            <w:noWrap/>
            <w:vAlign w:val="bottom"/>
            <w:hideMark/>
          </w:tcPr>
          <w:p w14:paraId="2484B936" w14:textId="48AD5B76"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5</w:t>
            </w:r>
          </w:p>
        </w:tc>
        <w:tc>
          <w:tcPr>
            <w:tcW w:w="1150" w:type="dxa"/>
            <w:shd w:val="clear" w:color="auto" w:fill="auto"/>
            <w:noWrap/>
            <w:vAlign w:val="bottom"/>
            <w:hideMark/>
          </w:tcPr>
          <w:p w14:paraId="12C214B4" w14:textId="6FCEC002"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w:t>
            </w:r>
          </w:p>
        </w:tc>
      </w:tr>
      <w:tr w:rsidR="00B25055" w:rsidRPr="004C2826" w14:paraId="6B8F7561" w14:textId="77777777" w:rsidTr="00C64F68">
        <w:trPr>
          <w:trHeight w:val="307"/>
        </w:trPr>
        <w:tc>
          <w:tcPr>
            <w:tcW w:w="2126" w:type="dxa"/>
            <w:shd w:val="clear" w:color="auto" w:fill="auto"/>
            <w:noWrap/>
            <w:vAlign w:val="bottom"/>
            <w:hideMark/>
          </w:tcPr>
          <w:p w14:paraId="49C417A6" w14:textId="1384ADAE"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18-34</w:t>
            </w:r>
          </w:p>
        </w:tc>
        <w:tc>
          <w:tcPr>
            <w:tcW w:w="1150" w:type="dxa"/>
            <w:shd w:val="clear" w:color="auto" w:fill="auto"/>
            <w:noWrap/>
            <w:vAlign w:val="bottom"/>
            <w:hideMark/>
          </w:tcPr>
          <w:p w14:paraId="02CC23D5" w14:textId="1388D47C"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9</w:t>
            </w:r>
          </w:p>
        </w:tc>
        <w:tc>
          <w:tcPr>
            <w:tcW w:w="1150" w:type="dxa"/>
            <w:shd w:val="clear" w:color="auto" w:fill="auto"/>
            <w:noWrap/>
            <w:vAlign w:val="bottom"/>
            <w:hideMark/>
          </w:tcPr>
          <w:p w14:paraId="6C8764C3" w14:textId="20712A3E"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46</w:t>
            </w:r>
          </w:p>
        </w:tc>
        <w:tc>
          <w:tcPr>
            <w:tcW w:w="1150" w:type="dxa"/>
            <w:shd w:val="clear" w:color="auto" w:fill="auto"/>
            <w:noWrap/>
            <w:vAlign w:val="bottom"/>
            <w:hideMark/>
          </w:tcPr>
          <w:p w14:paraId="21318A80" w14:textId="13B664DB"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31</w:t>
            </w:r>
          </w:p>
        </w:tc>
        <w:tc>
          <w:tcPr>
            <w:tcW w:w="1150" w:type="dxa"/>
            <w:shd w:val="clear" w:color="auto" w:fill="auto"/>
            <w:noWrap/>
            <w:vAlign w:val="bottom"/>
            <w:hideMark/>
          </w:tcPr>
          <w:p w14:paraId="049B0C12" w14:textId="7A584032"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8</w:t>
            </w:r>
          </w:p>
        </w:tc>
        <w:tc>
          <w:tcPr>
            <w:tcW w:w="1150" w:type="dxa"/>
            <w:shd w:val="clear" w:color="auto" w:fill="auto"/>
            <w:noWrap/>
            <w:vAlign w:val="bottom"/>
            <w:hideMark/>
          </w:tcPr>
          <w:p w14:paraId="4B2AD186" w14:textId="73F5E071"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4</w:t>
            </w:r>
          </w:p>
        </w:tc>
        <w:tc>
          <w:tcPr>
            <w:tcW w:w="1150" w:type="dxa"/>
            <w:shd w:val="clear" w:color="auto" w:fill="auto"/>
            <w:noWrap/>
            <w:vAlign w:val="bottom"/>
            <w:hideMark/>
          </w:tcPr>
          <w:p w14:paraId="44B4EA5B" w14:textId="18DA6291"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w:t>
            </w:r>
          </w:p>
        </w:tc>
      </w:tr>
      <w:tr w:rsidR="00B25055" w:rsidRPr="004C2826" w14:paraId="4BB6A5E2" w14:textId="77777777" w:rsidTr="00C64F68">
        <w:trPr>
          <w:trHeight w:val="307"/>
        </w:trPr>
        <w:tc>
          <w:tcPr>
            <w:tcW w:w="2126" w:type="dxa"/>
            <w:shd w:val="clear" w:color="auto" w:fill="auto"/>
            <w:noWrap/>
            <w:vAlign w:val="bottom"/>
            <w:hideMark/>
          </w:tcPr>
          <w:p w14:paraId="7996FFA6" w14:textId="715D1372"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35-49</w:t>
            </w:r>
          </w:p>
        </w:tc>
        <w:tc>
          <w:tcPr>
            <w:tcW w:w="1150" w:type="dxa"/>
            <w:shd w:val="clear" w:color="auto" w:fill="auto"/>
            <w:noWrap/>
            <w:vAlign w:val="bottom"/>
            <w:hideMark/>
          </w:tcPr>
          <w:p w14:paraId="30DA756C" w14:textId="50D27C03"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8</w:t>
            </w:r>
          </w:p>
        </w:tc>
        <w:tc>
          <w:tcPr>
            <w:tcW w:w="1150" w:type="dxa"/>
            <w:shd w:val="clear" w:color="auto" w:fill="auto"/>
            <w:noWrap/>
            <w:vAlign w:val="bottom"/>
            <w:hideMark/>
          </w:tcPr>
          <w:p w14:paraId="47D77C49" w14:textId="47759020"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37</w:t>
            </w:r>
          </w:p>
        </w:tc>
        <w:tc>
          <w:tcPr>
            <w:tcW w:w="1150" w:type="dxa"/>
            <w:shd w:val="clear" w:color="auto" w:fill="auto"/>
            <w:noWrap/>
            <w:vAlign w:val="bottom"/>
            <w:hideMark/>
          </w:tcPr>
          <w:p w14:paraId="30C7E45F" w14:textId="63AC9E88"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35</w:t>
            </w:r>
          </w:p>
        </w:tc>
        <w:tc>
          <w:tcPr>
            <w:tcW w:w="1150" w:type="dxa"/>
            <w:shd w:val="clear" w:color="auto" w:fill="auto"/>
            <w:noWrap/>
            <w:vAlign w:val="bottom"/>
            <w:hideMark/>
          </w:tcPr>
          <w:p w14:paraId="7F90E0E8" w14:textId="7E9F2B70"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12</w:t>
            </w:r>
          </w:p>
        </w:tc>
        <w:tc>
          <w:tcPr>
            <w:tcW w:w="1150" w:type="dxa"/>
            <w:shd w:val="clear" w:color="auto" w:fill="auto"/>
            <w:noWrap/>
            <w:vAlign w:val="bottom"/>
            <w:hideMark/>
          </w:tcPr>
          <w:p w14:paraId="741120A9" w14:textId="61ADBB7D"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6</w:t>
            </w:r>
          </w:p>
        </w:tc>
        <w:tc>
          <w:tcPr>
            <w:tcW w:w="1150" w:type="dxa"/>
            <w:shd w:val="clear" w:color="auto" w:fill="auto"/>
            <w:noWrap/>
            <w:vAlign w:val="bottom"/>
            <w:hideMark/>
          </w:tcPr>
          <w:p w14:paraId="501EE150" w14:textId="233D8DB8"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w:t>
            </w:r>
          </w:p>
        </w:tc>
      </w:tr>
      <w:tr w:rsidR="00B25055" w:rsidRPr="004C2826" w14:paraId="540F202E" w14:textId="77777777" w:rsidTr="00C64F68">
        <w:trPr>
          <w:trHeight w:val="307"/>
        </w:trPr>
        <w:tc>
          <w:tcPr>
            <w:tcW w:w="2126" w:type="dxa"/>
            <w:shd w:val="clear" w:color="auto" w:fill="auto"/>
            <w:noWrap/>
            <w:vAlign w:val="bottom"/>
            <w:hideMark/>
          </w:tcPr>
          <w:p w14:paraId="3906B78D" w14:textId="47062ADC"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50-64</w:t>
            </w:r>
          </w:p>
        </w:tc>
        <w:tc>
          <w:tcPr>
            <w:tcW w:w="1150" w:type="dxa"/>
            <w:shd w:val="clear" w:color="auto" w:fill="auto"/>
            <w:noWrap/>
            <w:vAlign w:val="bottom"/>
            <w:hideMark/>
          </w:tcPr>
          <w:p w14:paraId="51BC7E01" w14:textId="6F68C91A"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7</w:t>
            </w:r>
          </w:p>
        </w:tc>
        <w:tc>
          <w:tcPr>
            <w:tcW w:w="1150" w:type="dxa"/>
            <w:shd w:val="clear" w:color="auto" w:fill="auto"/>
            <w:noWrap/>
            <w:vAlign w:val="bottom"/>
            <w:hideMark/>
          </w:tcPr>
          <w:p w14:paraId="473AC7C7" w14:textId="3EFA53BD"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31</w:t>
            </w:r>
          </w:p>
        </w:tc>
        <w:tc>
          <w:tcPr>
            <w:tcW w:w="1150" w:type="dxa"/>
            <w:shd w:val="clear" w:color="auto" w:fill="auto"/>
            <w:noWrap/>
            <w:vAlign w:val="bottom"/>
            <w:hideMark/>
          </w:tcPr>
          <w:p w14:paraId="350EE7D9" w14:textId="449A453B"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39</w:t>
            </w:r>
          </w:p>
        </w:tc>
        <w:tc>
          <w:tcPr>
            <w:tcW w:w="1150" w:type="dxa"/>
            <w:shd w:val="clear" w:color="auto" w:fill="auto"/>
            <w:noWrap/>
            <w:vAlign w:val="bottom"/>
            <w:hideMark/>
          </w:tcPr>
          <w:p w14:paraId="17E13F69" w14:textId="697A9024"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14</w:t>
            </w:r>
          </w:p>
        </w:tc>
        <w:tc>
          <w:tcPr>
            <w:tcW w:w="1150" w:type="dxa"/>
            <w:shd w:val="clear" w:color="auto" w:fill="auto"/>
            <w:noWrap/>
            <w:vAlign w:val="bottom"/>
            <w:hideMark/>
          </w:tcPr>
          <w:p w14:paraId="374A4EE0" w14:textId="650B0DF8"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7</w:t>
            </w:r>
          </w:p>
        </w:tc>
        <w:tc>
          <w:tcPr>
            <w:tcW w:w="1150" w:type="dxa"/>
            <w:shd w:val="clear" w:color="auto" w:fill="auto"/>
            <w:noWrap/>
            <w:vAlign w:val="bottom"/>
            <w:hideMark/>
          </w:tcPr>
          <w:p w14:paraId="38C0B5E7" w14:textId="1EB9F8F5"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w:t>
            </w:r>
          </w:p>
        </w:tc>
      </w:tr>
      <w:tr w:rsidR="00B25055" w:rsidRPr="004C2826" w14:paraId="25EF989E" w14:textId="77777777" w:rsidTr="00C64F68">
        <w:trPr>
          <w:trHeight w:val="307"/>
        </w:trPr>
        <w:tc>
          <w:tcPr>
            <w:tcW w:w="2126" w:type="dxa"/>
            <w:shd w:val="clear" w:color="auto" w:fill="auto"/>
            <w:noWrap/>
            <w:vAlign w:val="bottom"/>
            <w:hideMark/>
          </w:tcPr>
          <w:p w14:paraId="63526691" w14:textId="48E15837" w:rsidR="00B25055" w:rsidRPr="00B25055" w:rsidRDefault="00B25055" w:rsidP="00B25055">
            <w:pPr>
              <w:spacing w:after="0"/>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65+</w:t>
            </w:r>
          </w:p>
        </w:tc>
        <w:tc>
          <w:tcPr>
            <w:tcW w:w="1150" w:type="dxa"/>
            <w:shd w:val="clear" w:color="auto" w:fill="auto"/>
            <w:noWrap/>
            <w:vAlign w:val="bottom"/>
            <w:hideMark/>
          </w:tcPr>
          <w:p w14:paraId="6B35AB0E" w14:textId="50039588"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11</w:t>
            </w:r>
          </w:p>
        </w:tc>
        <w:tc>
          <w:tcPr>
            <w:tcW w:w="1150" w:type="dxa"/>
            <w:shd w:val="clear" w:color="auto" w:fill="auto"/>
            <w:noWrap/>
            <w:vAlign w:val="bottom"/>
            <w:hideMark/>
          </w:tcPr>
          <w:p w14:paraId="04F024E3" w14:textId="0A06142E"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35</w:t>
            </w:r>
          </w:p>
        </w:tc>
        <w:tc>
          <w:tcPr>
            <w:tcW w:w="1150" w:type="dxa"/>
            <w:shd w:val="clear" w:color="auto" w:fill="auto"/>
            <w:noWrap/>
            <w:vAlign w:val="bottom"/>
            <w:hideMark/>
          </w:tcPr>
          <w:p w14:paraId="0BC3C20E" w14:textId="21B92A32"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38</w:t>
            </w:r>
          </w:p>
        </w:tc>
        <w:tc>
          <w:tcPr>
            <w:tcW w:w="1150" w:type="dxa"/>
            <w:shd w:val="clear" w:color="auto" w:fill="auto"/>
            <w:noWrap/>
            <w:vAlign w:val="bottom"/>
            <w:hideMark/>
          </w:tcPr>
          <w:p w14:paraId="6FF83F4B" w14:textId="7A5AF03D"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10</w:t>
            </w:r>
          </w:p>
        </w:tc>
        <w:tc>
          <w:tcPr>
            <w:tcW w:w="1150" w:type="dxa"/>
            <w:shd w:val="clear" w:color="auto" w:fill="auto"/>
            <w:noWrap/>
            <w:vAlign w:val="bottom"/>
            <w:hideMark/>
          </w:tcPr>
          <w:p w14:paraId="21A10088" w14:textId="00E8FBF7"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5</w:t>
            </w:r>
          </w:p>
        </w:tc>
        <w:tc>
          <w:tcPr>
            <w:tcW w:w="1150" w:type="dxa"/>
            <w:shd w:val="clear" w:color="auto" w:fill="auto"/>
            <w:noWrap/>
            <w:vAlign w:val="bottom"/>
            <w:hideMark/>
          </w:tcPr>
          <w:p w14:paraId="389E249E" w14:textId="5BCF2250" w:rsidR="00B25055" w:rsidRPr="00B25055" w:rsidRDefault="00B25055" w:rsidP="00B25055">
            <w:pPr>
              <w:spacing w:after="0"/>
              <w:jc w:val="center"/>
              <w:rPr>
                <w:rFonts w:asciiTheme="majorHAnsi" w:eastAsia="Times New Roman" w:hAnsiTheme="majorHAnsi" w:cstheme="majorHAnsi"/>
                <w:color w:val="000000"/>
                <w:sz w:val="22"/>
                <w:szCs w:val="22"/>
                <w:lang w:val="en-AU" w:eastAsia="en-AU"/>
              </w:rPr>
            </w:pPr>
            <w:r w:rsidRPr="00B25055">
              <w:rPr>
                <w:rFonts w:asciiTheme="majorHAnsi" w:hAnsiTheme="majorHAnsi" w:cstheme="majorHAnsi"/>
                <w:color w:val="000000"/>
                <w:sz w:val="22"/>
                <w:szCs w:val="22"/>
              </w:rPr>
              <w:t>2</w:t>
            </w:r>
          </w:p>
        </w:tc>
      </w:tr>
    </w:tbl>
    <w:p w14:paraId="73BEA95B" w14:textId="77777777" w:rsidR="004C44A3" w:rsidRPr="004C2826" w:rsidRDefault="004C44A3" w:rsidP="004C44A3">
      <w:pPr>
        <w:rPr>
          <w:rFonts w:ascii="Arial" w:hAnsi="Arial" w:cs="Arial"/>
          <w:b/>
          <w:sz w:val="22"/>
          <w:szCs w:val="22"/>
          <w:lang w:val="en-AU"/>
        </w:rPr>
      </w:pPr>
    </w:p>
    <w:p w14:paraId="0AD122BE" w14:textId="77777777" w:rsidR="00FB3BB3" w:rsidRDefault="00FB3BB3">
      <w:pPr>
        <w:spacing w:after="160" w:line="259" w:lineRule="auto"/>
        <w:rPr>
          <w:rFonts w:ascii="Arial" w:hAnsi="Arial" w:cs="Arial"/>
          <w:b/>
          <w:sz w:val="22"/>
          <w:szCs w:val="22"/>
          <w:lang w:val="en-AU"/>
        </w:rPr>
      </w:pPr>
      <w:r>
        <w:rPr>
          <w:rFonts w:ascii="Arial" w:hAnsi="Arial" w:cs="Arial"/>
          <w:b/>
          <w:sz w:val="22"/>
          <w:szCs w:val="22"/>
          <w:lang w:val="en-AU"/>
        </w:rPr>
        <w:br w:type="page"/>
      </w:r>
    </w:p>
    <w:p w14:paraId="7473FE98" w14:textId="095130FD" w:rsidR="009B1C36" w:rsidRPr="004C2826" w:rsidRDefault="00584D82" w:rsidP="00515A3E">
      <w:pPr>
        <w:rPr>
          <w:rFonts w:ascii="Arial" w:hAnsi="Arial" w:cs="Arial"/>
          <w:b/>
          <w:sz w:val="22"/>
          <w:szCs w:val="22"/>
          <w:lang w:val="en-AU"/>
        </w:rPr>
      </w:pPr>
      <w:r>
        <w:rPr>
          <w:rFonts w:ascii="Arial" w:hAnsi="Arial" w:cs="Arial"/>
          <w:b/>
          <w:sz w:val="22"/>
          <w:szCs w:val="22"/>
          <w:lang w:val="en-AU"/>
        </w:rPr>
        <w:lastRenderedPageBreak/>
        <w:t>KEY CORE MEASURE CUSTOMER SERVICE</w:t>
      </w:r>
    </w:p>
    <w:p w14:paraId="20FAF4D9" w14:textId="77777777" w:rsidR="004C44A3" w:rsidRPr="004C2826" w:rsidRDefault="004478EC" w:rsidP="00515A3E">
      <w:pPr>
        <w:rPr>
          <w:rFonts w:ascii="Arial" w:hAnsi="Arial" w:cs="Arial"/>
          <w:b/>
          <w:sz w:val="22"/>
          <w:szCs w:val="22"/>
          <w:lang w:val="en-AU"/>
        </w:rPr>
      </w:pPr>
      <w:r>
        <w:rPr>
          <w:rFonts w:ascii="Arial" w:hAnsi="Arial" w:cs="Arial"/>
          <w:b/>
          <w:sz w:val="22"/>
          <w:szCs w:val="22"/>
          <w:lang w:val="en-AU"/>
        </w:rPr>
        <w:t>Contact Last 12 Months</w:t>
      </w:r>
      <w:r w:rsidR="00A7566B">
        <w:rPr>
          <w:rFonts w:ascii="Arial" w:hAnsi="Arial" w:cs="Arial"/>
          <w:b/>
          <w:sz w:val="22"/>
          <w:szCs w:val="22"/>
          <w:lang w:val="en-AU"/>
        </w:rPr>
        <w:t xml:space="preserve"> </w:t>
      </w:r>
      <w:r w:rsidR="004C44A3" w:rsidRPr="004C2826">
        <w:rPr>
          <w:rFonts w:ascii="Arial" w:hAnsi="Arial" w:cs="Arial"/>
          <w:b/>
          <w:sz w:val="22"/>
          <w:szCs w:val="22"/>
          <w:lang w:val="en-AU"/>
        </w:rPr>
        <w:t>S</w:t>
      </w:r>
      <w:r>
        <w:rPr>
          <w:rFonts w:ascii="Arial" w:hAnsi="Arial" w:cs="Arial"/>
          <w:b/>
          <w:sz w:val="22"/>
          <w:szCs w:val="22"/>
          <w:lang w:val="en-AU"/>
        </w:rPr>
        <w:t>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05"/>
      </w:tblGrid>
      <w:tr w:rsidR="009B1C36" w:rsidRPr="004C2826" w14:paraId="72148617" w14:textId="77777777" w:rsidTr="00FB3BB3">
        <w:tc>
          <w:tcPr>
            <w:tcW w:w="4111" w:type="dxa"/>
          </w:tcPr>
          <w:p w14:paraId="568FE466" w14:textId="77777777" w:rsidR="009B1C36" w:rsidRPr="004C2826" w:rsidRDefault="009B1C36" w:rsidP="004478EC">
            <w:pPr>
              <w:rPr>
                <w:rFonts w:ascii="Arial" w:hAnsi="Arial" w:cs="Arial"/>
                <w:sz w:val="22"/>
                <w:szCs w:val="22"/>
                <w:lang w:val="en-AU"/>
              </w:rPr>
            </w:pPr>
            <w:r w:rsidRPr="004C2826">
              <w:rPr>
                <w:rFonts w:ascii="Arial" w:hAnsi="Arial" w:cs="Arial"/>
                <w:bCs/>
                <w:sz w:val="22"/>
                <w:szCs w:val="22"/>
                <w:lang w:val="en-AU"/>
              </w:rPr>
              <w:t>Overall contact with Council</w:t>
            </w:r>
          </w:p>
        </w:tc>
        <w:tc>
          <w:tcPr>
            <w:tcW w:w="4905" w:type="dxa"/>
          </w:tcPr>
          <w:p w14:paraId="693A0667" w14:textId="74408B70" w:rsidR="009B1C36" w:rsidRPr="00FB3BB3" w:rsidRDefault="00FB3BB3" w:rsidP="00FB3BB3">
            <w:pPr>
              <w:pStyle w:val="ListParagraph"/>
              <w:numPr>
                <w:ilvl w:val="0"/>
                <w:numId w:val="24"/>
              </w:numPr>
              <w:rPr>
                <w:rFonts w:ascii="Arial" w:hAnsi="Arial" w:cs="Arial"/>
                <w:sz w:val="22"/>
                <w:szCs w:val="22"/>
                <w:lang w:val="en-AU"/>
              </w:rPr>
            </w:pPr>
            <w:r w:rsidRPr="00FB3BB3">
              <w:rPr>
                <w:rFonts w:ascii="Arial" w:hAnsi="Arial" w:cs="Arial"/>
                <w:sz w:val="22"/>
                <w:szCs w:val="22"/>
                <w:lang w:val="en-AU"/>
              </w:rPr>
              <w:t xml:space="preserve">62%, up 3 points on 2017 </w:t>
            </w:r>
          </w:p>
        </w:tc>
      </w:tr>
      <w:tr w:rsidR="009B1C36" w:rsidRPr="004C2826" w14:paraId="7E2B2809" w14:textId="77777777" w:rsidTr="00FB3BB3">
        <w:tc>
          <w:tcPr>
            <w:tcW w:w="4111" w:type="dxa"/>
          </w:tcPr>
          <w:p w14:paraId="1869170B" w14:textId="77777777" w:rsidR="009B1C36" w:rsidRPr="004C2826" w:rsidRDefault="009B1C36" w:rsidP="004478EC">
            <w:pPr>
              <w:rPr>
                <w:rFonts w:ascii="Arial" w:hAnsi="Arial" w:cs="Arial"/>
                <w:sz w:val="22"/>
                <w:szCs w:val="22"/>
                <w:lang w:val="en-AU"/>
              </w:rPr>
            </w:pPr>
            <w:r w:rsidRPr="004C2826">
              <w:rPr>
                <w:rFonts w:ascii="Arial" w:hAnsi="Arial" w:cs="Arial"/>
                <w:bCs/>
                <w:sz w:val="22"/>
                <w:szCs w:val="22"/>
                <w:lang w:val="en-AU"/>
              </w:rPr>
              <w:t>Most contact with Council</w:t>
            </w:r>
          </w:p>
        </w:tc>
        <w:tc>
          <w:tcPr>
            <w:tcW w:w="4905" w:type="dxa"/>
          </w:tcPr>
          <w:p w14:paraId="12A5D00C" w14:textId="77777777" w:rsidR="009B1C36" w:rsidRPr="004C2826" w:rsidRDefault="009B1C36" w:rsidP="001A6203">
            <w:pPr>
              <w:pStyle w:val="ListParagraph"/>
              <w:numPr>
                <w:ilvl w:val="0"/>
                <w:numId w:val="24"/>
              </w:numPr>
              <w:rPr>
                <w:rFonts w:ascii="Arial" w:hAnsi="Arial" w:cs="Arial"/>
                <w:sz w:val="22"/>
                <w:szCs w:val="22"/>
                <w:lang w:val="en-AU"/>
              </w:rPr>
            </w:pPr>
            <w:r w:rsidRPr="004C2826">
              <w:rPr>
                <w:rFonts w:ascii="Arial" w:hAnsi="Arial" w:cs="Arial"/>
                <w:sz w:val="22"/>
                <w:szCs w:val="22"/>
                <w:lang w:val="en-AU"/>
              </w:rPr>
              <w:t>Aged 35-49 years</w:t>
            </w:r>
          </w:p>
        </w:tc>
      </w:tr>
      <w:tr w:rsidR="009B1C36" w:rsidRPr="004C2826" w14:paraId="3011CC25" w14:textId="77777777" w:rsidTr="00FB3BB3">
        <w:tc>
          <w:tcPr>
            <w:tcW w:w="4111" w:type="dxa"/>
          </w:tcPr>
          <w:p w14:paraId="58ABCCA4" w14:textId="77777777" w:rsidR="009B1C36" w:rsidRPr="004C2826" w:rsidRDefault="009B1C36" w:rsidP="004478EC">
            <w:pPr>
              <w:rPr>
                <w:rFonts w:ascii="Arial" w:hAnsi="Arial" w:cs="Arial"/>
                <w:sz w:val="22"/>
                <w:szCs w:val="22"/>
                <w:lang w:val="en-AU"/>
              </w:rPr>
            </w:pPr>
            <w:r w:rsidRPr="004C2826">
              <w:rPr>
                <w:rFonts w:ascii="Arial" w:hAnsi="Arial" w:cs="Arial"/>
                <w:bCs/>
                <w:sz w:val="22"/>
                <w:szCs w:val="22"/>
                <w:lang w:val="en-AU"/>
              </w:rPr>
              <w:t>Least contact with Council</w:t>
            </w:r>
          </w:p>
        </w:tc>
        <w:tc>
          <w:tcPr>
            <w:tcW w:w="4905" w:type="dxa"/>
          </w:tcPr>
          <w:p w14:paraId="51D694A8" w14:textId="77777777" w:rsidR="009B1C36" w:rsidRPr="004C2826" w:rsidRDefault="009B1C36" w:rsidP="001A6203">
            <w:pPr>
              <w:pStyle w:val="ListParagraph"/>
              <w:numPr>
                <w:ilvl w:val="0"/>
                <w:numId w:val="24"/>
              </w:numPr>
              <w:rPr>
                <w:rFonts w:ascii="Arial" w:hAnsi="Arial" w:cs="Arial"/>
                <w:sz w:val="22"/>
                <w:szCs w:val="22"/>
                <w:lang w:val="en-AU"/>
              </w:rPr>
            </w:pPr>
            <w:r w:rsidRPr="004C2826">
              <w:rPr>
                <w:rFonts w:ascii="Arial" w:hAnsi="Arial" w:cs="Arial"/>
                <w:sz w:val="22"/>
                <w:szCs w:val="22"/>
                <w:lang w:val="en-AU"/>
              </w:rPr>
              <w:t>Aged 18-34 years</w:t>
            </w:r>
          </w:p>
        </w:tc>
      </w:tr>
      <w:tr w:rsidR="009B1C36" w:rsidRPr="004C2826" w14:paraId="0EE2BD68" w14:textId="77777777" w:rsidTr="00FB3BB3">
        <w:tc>
          <w:tcPr>
            <w:tcW w:w="4111" w:type="dxa"/>
          </w:tcPr>
          <w:p w14:paraId="35D17C7C" w14:textId="77777777" w:rsidR="009B1C36" w:rsidRPr="004C2826" w:rsidRDefault="009B1C36" w:rsidP="004478EC">
            <w:pPr>
              <w:rPr>
                <w:rFonts w:ascii="Arial" w:hAnsi="Arial" w:cs="Arial"/>
                <w:sz w:val="22"/>
                <w:szCs w:val="22"/>
                <w:lang w:val="en-AU"/>
              </w:rPr>
            </w:pPr>
            <w:r w:rsidRPr="004C2826">
              <w:rPr>
                <w:rFonts w:ascii="Arial" w:hAnsi="Arial" w:cs="Arial"/>
                <w:bCs/>
                <w:sz w:val="22"/>
                <w:szCs w:val="22"/>
                <w:lang w:val="en-AU"/>
              </w:rPr>
              <w:t>Customer service rating</w:t>
            </w:r>
          </w:p>
        </w:tc>
        <w:tc>
          <w:tcPr>
            <w:tcW w:w="4905" w:type="dxa"/>
          </w:tcPr>
          <w:p w14:paraId="40A1811B" w14:textId="17EDC56A" w:rsidR="009B1C36" w:rsidRPr="00FB3BB3" w:rsidRDefault="00FB3BB3" w:rsidP="00FB3BB3">
            <w:pPr>
              <w:pStyle w:val="ListParagraph"/>
              <w:numPr>
                <w:ilvl w:val="0"/>
                <w:numId w:val="24"/>
              </w:numPr>
              <w:rPr>
                <w:rFonts w:ascii="Arial" w:hAnsi="Arial" w:cs="Arial"/>
                <w:sz w:val="22"/>
                <w:szCs w:val="22"/>
                <w:lang w:val="en-AU"/>
              </w:rPr>
            </w:pPr>
            <w:r w:rsidRPr="00FB3BB3">
              <w:rPr>
                <w:rFonts w:ascii="Arial" w:hAnsi="Arial" w:cs="Arial"/>
                <w:sz w:val="22"/>
                <w:szCs w:val="22"/>
                <w:lang w:val="en-AU"/>
              </w:rPr>
              <w:t xml:space="preserve">Index score of 70, up 1 point on 2017 </w:t>
            </w:r>
          </w:p>
        </w:tc>
      </w:tr>
      <w:tr w:rsidR="009B1C36" w:rsidRPr="004C2826" w14:paraId="6B8B1E64" w14:textId="77777777" w:rsidTr="00FB3BB3">
        <w:tc>
          <w:tcPr>
            <w:tcW w:w="4111" w:type="dxa"/>
          </w:tcPr>
          <w:p w14:paraId="2B88F508" w14:textId="77777777" w:rsidR="009B1C36" w:rsidRPr="004C2826" w:rsidRDefault="009B1C36" w:rsidP="004478EC">
            <w:pPr>
              <w:rPr>
                <w:rFonts w:ascii="Arial" w:hAnsi="Arial" w:cs="Arial"/>
                <w:sz w:val="22"/>
                <w:szCs w:val="22"/>
                <w:lang w:val="en-AU"/>
              </w:rPr>
            </w:pPr>
            <w:r w:rsidRPr="004C2826">
              <w:rPr>
                <w:rFonts w:ascii="Arial" w:hAnsi="Arial" w:cs="Arial"/>
                <w:bCs/>
                <w:sz w:val="22"/>
                <w:szCs w:val="22"/>
                <w:lang w:val="en-AU"/>
              </w:rPr>
              <w:t>Most satisfied with customer service</w:t>
            </w:r>
          </w:p>
        </w:tc>
        <w:tc>
          <w:tcPr>
            <w:tcW w:w="4905" w:type="dxa"/>
          </w:tcPr>
          <w:p w14:paraId="757C50C4" w14:textId="77777777" w:rsidR="00FB3BB3" w:rsidRPr="00FB3BB3" w:rsidRDefault="00FB3BB3" w:rsidP="00FB3BB3">
            <w:pPr>
              <w:pStyle w:val="ListParagraph"/>
              <w:numPr>
                <w:ilvl w:val="0"/>
                <w:numId w:val="24"/>
              </w:numPr>
              <w:rPr>
                <w:rFonts w:ascii="Arial" w:hAnsi="Arial" w:cs="Arial"/>
                <w:sz w:val="22"/>
                <w:szCs w:val="22"/>
                <w:lang w:val="en-AU"/>
              </w:rPr>
            </w:pPr>
            <w:r w:rsidRPr="00FB3BB3">
              <w:rPr>
                <w:rFonts w:ascii="Arial" w:hAnsi="Arial" w:cs="Arial"/>
                <w:sz w:val="22"/>
                <w:szCs w:val="22"/>
                <w:lang w:val="en-AU"/>
              </w:rPr>
              <w:t>Metropolitan</w:t>
            </w:r>
          </w:p>
          <w:p w14:paraId="3D33557B" w14:textId="77777777" w:rsidR="00FB3BB3" w:rsidRPr="00FB3BB3" w:rsidRDefault="00FB3BB3" w:rsidP="00FB3BB3">
            <w:pPr>
              <w:pStyle w:val="ListParagraph"/>
              <w:numPr>
                <w:ilvl w:val="0"/>
                <w:numId w:val="24"/>
              </w:numPr>
              <w:rPr>
                <w:rFonts w:ascii="Arial" w:hAnsi="Arial" w:cs="Arial"/>
                <w:sz w:val="22"/>
                <w:szCs w:val="22"/>
                <w:lang w:val="en-AU"/>
              </w:rPr>
            </w:pPr>
            <w:r w:rsidRPr="00FB3BB3">
              <w:rPr>
                <w:rFonts w:ascii="Arial" w:hAnsi="Arial" w:cs="Arial"/>
                <w:sz w:val="22"/>
                <w:szCs w:val="22"/>
                <w:lang w:val="en-AU"/>
              </w:rPr>
              <w:t>Regional Centres</w:t>
            </w:r>
          </w:p>
          <w:p w14:paraId="75632746" w14:textId="77777777" w:rsidR="00FB3BB3" w:rsidRPr="00FB3BB3" w:rsidRDefault="00FB3BB3" w:rsidP="00FB3BB3">
            <w:pPr>
              <w:pStyle w:val="ListParagraph"/>
              <w:numPr>
                <w:ilvl w:val="0"/>
                <w:numId w:val="24"/>
              </w:numPr>
              <w:rPr>
                <w:rFonts w:ascii="Arial" w:hAnsi="Arial" w:cs="Arial"/>
                <w:sz w:val="22"/>
                <w:szCs w:val="22"/>
                <w:lang w:val="en-AU"/>
              </w:rPr>
            </w:pPr>
            <w:r w:rsidRPr="00FB3BB3">
              <w:rPr>
                <w:rFonts w:ascii="Arial" w:hAnsi="Arial" w:cs="Arial"/>
                <w:sz w:val="22"/>
                <w:szCs w:val="22"/>
                <w:lang w:val="en-AU"/>
              </w:rPr>
              <w:t>Aged 65+ years</w:t>
            </w:r>
          </w:p>
          <w:p w14:paraId="18A0CAA7" w14:textId="7F76210C" w:rsidR="009B1C36" w:rsidRPr="00FB3BB3" w:rsidRDefault="00FB3BB3" w:rsidP="00FB3BB3">
            <w:pPr>
              <w:pStyle w:val="ListParagraph"/>
              <w:numPr>
                <w:ilvl w:val="0"/>
                <w:numId w:val="24"/>
              </w:numPr>
              <w:rPr>
                <w:rFonts w:ascii="Arial" w:hAnsi="Arial" w:cs="Arial"/>
                <w:sz w:val="22"/>
                <w:szCs w:val="22"/>
                <w:lang w:val="en-AU"/>
              </w:rPr>
            </w:pPr>
            <w:r w:rsidRPr="00FB3BB3">
              <w:rPr>
                <w:rFonts w:ascii="Arial" w:hAnsi="Arial" w:cs="Arial"/>
                <w:sz w:val="22"/>
                <w:szCs w:val="22"/>
                <w:lang w:val="en-AU"/>
              </w:rPr>
              <w:t>Women</w:t>
            </w:r>
          </w:p>
        </w:tc>
      </w:tr>
      <w:tr w:rsidR="009B1C36" w:rsidRPr="004C2826" w14:paraId="3B3268FA" w14:textId="77777777" w:rsidTr="00FB3BB3">
        <w:tc>
          <w:tcPr>
            <w:tcW w:w="4111" w:type="dxa"/>
          </w:tcPr>
          <w:p w14:paraId="5319C53C" w14:textId="77777777" w:rsidR="009B1C36" w:rsidRPr="004C2826" w:rsidRDefault="009B1C36" w:rsidP="004478EC">
            <w:pPr>
              <w:rPr>
                <w:rFonts w:ascii="Arial" w:hAnsi="Arial" w:cs="Arial"/>
                <w:sz w:val="22"/>
                <w:szCs w:val="22"/>
                <w:lang w:val="en-AU"/>
              </w:rPr>
            </w:pPr>
            <w:r w:rsidRPr="004C2826">
              <w:rPr>
                <w:rFonts w:ascii="Arial" w:hAnsi="Arial" w:cs="Arial"/>
                <w:bCs/>
                <w:sz w:val="22"/>
                <w:szCs w:val="22"/>
                <w:lang w:val="en-AU"/>
              </w:rPr>
              <w:t>Least satisfied with customer service</w:t>
            </w:r>
          </w:p>
        </w:tc>
        <w:tc>
          <w:tcPr>
            <w:tcW w:w="4905" w:type="dxa"/>
          </w:tcPr>
          <w:p w14:paraId="6F521667" w14:textId="6D88A910" w:rsidR="009B1C36" w:rsidRPr="00FB3BB3" w:rsidRDefault="00FB3BB3" w:rsidP="00FB3BB3">
            <w:pPr>
              <w:pStyle w:val="ListParagraph"/>
              <w:numPr>
                <w:ilvl w:val="0"/>
                <w:numId w:val="25"/>
              </w:numPr>
              <w:rPr>
                <w:rFonts w:ascii="Arial" w:hAnsi="Arial" w:cs="Arial"/>
                <w:sz w:val="22"/>
                <w:szCs w:val="22"/>
                <w:lang w:val="en-AU"/>
              </w:rPr>
            </w:pPr>
            <w:r>
              <w:rPr>
                <w:rFonts w:ascii="Arial" w:hAnsi="Arial" w:cs="Arial"/>
                <w:sz w:val="22"/>
                <w:szCs w:val="22"/>
                <w:lang w:val="en-AU"/>
              </w:rPr>
              <w:t>Large Rural</w:t>
            </w:r>
          </w:p>
        </w:tc>
      </w:tr>
    </w:tbl>
    <w:p w14:paraId="491AC5B9" w14:textId="77777777" w:rsidR="00FB3BB3" w:rsidRPr="004C2826" w:rsidRDefault="00FB3BB3" w:rsidP="00515A3E">
      <w:pPr>
        <w:rPr>
          <w:rFonts w:ascii="Arial" w:hAnsi="Arial" w:cs="Arial"/>
          <w:b/>
          <w:sz w:val="22"/>
          <w:szCs w:val="22"/>
          <w:lang w:val="en-AU"/>
        </w:rPr>
      </w:pPr>
    </w:p>
    <w:p w14:paraId="58B01B5F" w14:textId="01BB36C5" w:rsidR="009B1C36" w:rsidRPr="004C2826" w:rsidRDefault="009B1C36" w:rsidP="00515A3E">
      <w:pPr>
        <w:rPr>
          <w:rFonts w:ascii="Arial" w:hAnsi="Arial" w:cs="Arial"/>
          <w:b/>
          <w:sz w:val="22"/>
          <w:szCs w:val="22"/>
          <w:lang w:val="en-AU"/>
        </w:rPr>
      </w:pPr>
      <w:r w:rsidRPr="004C2826">
        <w:rPr>
          <w:rFonts w:ascii="Arial" w:hAnsi="Arial" w:cs="Arial"/>
          <w:b/>
          <w:sz w:val="22"/>
          <w:szCs w:val="22"/>
          <w:lang w:val="en-AU"/>
        </w:rPr>
        <w:t>201</w:t>
      </w:r>
      <w:r w:rsidR="00FB3BB3">
        <w:rPr>
          <w:rFonts w:ascii="Arial" w:hAnsi="Arial" w:cs="Arial"/>
          <w:b/>
          <w:sz w:val="22"/>
          <w:szCs w:val="22"/>
          <w:lang w:val="en-AU"/>
        </w:rPr>
        <w:t>8</w:t>
      </w:r>
      <w:r w:rsidRPr="004C2826">
        <w:rPr>
          <w:rFonts w:ascii="Arial" w:hAnsi="Arial" w:cs="Arial"/>
          <w:b/>
          <w:sz w:val="22"/>
          <w:szCs w:val="22"/>
          <w:lang w:val="en-AU"/>
        </w:rPr>
        <w:t xml:space="preserve"> </w:t>
      </w:r>
      <w:r w:rsidR="004478EC">
        <w:rPr>
          <w:rFonts w:ascii="Arial" w:hAnsi="Arial" w:cs="Arial"/>
          <w:b/>
          <w:sz w:val="22"/>
          <w:szCs w:val="22"/>
          <w:lang w:val="en-AU"/>
        </w:rPr>
        <w:t>Contact with Council</w:t>
      </w:r>
    </w:p>
    <w:tbl>
      <w:tblPr>
        <w:tblW w:w="0" w:type="auto"/>
        <w:tblInd w:w="-30" w:type="dxa"/>
        <w:tblLayout w:type="fixed"/>
        <w:tblCellMar>
          <w:left w:w="30" w:type="dxa"/>
          <w:right w:w="30" w:type="dxa"/>
        </w:tblCellMar>
        <w:tblLook w:val="0000" w:firstRow="0" w:lastRow="0" w:firstColumn="0" w:lastColumn="0" w:noHBand="0" w:noVBand="0"/>
      </w:tblPr>
      <w:tblGrid>
        <w:gridCol w:w="4963"/>
        <w:gridCol w:w="1258"/>
      </w:tblGrid>
      <w:tr w:rsidR="00FB3BB3" w:rsidRPr="004C2826" w14:paraId="5946119D" w14:textId="77777777">
        <w:trPr>
          <w:trHeight w:val="290"/>
        </w:trPr>
        <w:tc>
          <w:tcPr>
            <w:tcW w:w="4963" w:type="dxa"/>
            <w:tcBorders>
              <w:top w:val="nil"/>
              <w:left w:val="nil"/>
              <w:bottom w:val="nil"/>
              <w:right w:val="nil"/>
            </w:tcBorders>
          </w:tcPr>
          <w:p w14:paraId="61288F89" w14:textId="2AD2DAAB" w:rsidR="00FB3BB3" w:rsidRPr="00FB3BB3" w:rsidRDefault="00FB3BB3" w:rsidP="00FB3BB3">
            <w:pPr>
              <w:autoSpaceDE w:val="0"/>
              <w:autoSpaceDN w:val="0"/>
              <w:adjustRightInd w:val="0"/>
              <w:spacing w:after="0"/>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35-49</w:t>
            </w:r>
          </w:p>
        </w:tc>
        <w:tc>
          <w:tcPr>
            <w:tcW w:w="1258" w:type="dxa"/>
            <w:tcBorders>
              <w:top w:val="nil"/>
              <w:left w:val="nil"/>
              <w:bottom w:val="nil"/>
              <w:right w:val="nil"/>
            </w:tcBorders>
          </w:tcPr>
          <w:p w14:paraId="6C1769E3" w14:textId="1D72FB9F" w:rsidR="00FB3BB3" w:rsidRPr="00FB3BB3" w:rsidRDefault="00FB3BB3" w:rsidP="00FB3BB3">
            <w:pPr>
              <w:autoSpaceDE w:val="0"/>
              <w:autoSpaceDN w:val="0"/>
              <w:adjustRightInd w:val="0"/>
              <w:spacing w:after="0"/>
              <w:jc w:val="center"/>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68</w:t>
            </w:r>
          </w:p>
        </w:tc>
      </w:tr>
      <w:tr w:rsidR="00FB3BB3" w:rsidRPr="004C2826" w14:paraId="7AE6E6C8" w14:textId="77777777">
        <w:trPr>
          <w:trHeight w:val="290"/>
        </w:trPr>
        <w:tc>
          <w:tcPr>
            <w:tcW w:w="4963" w:type="dxa"/>
            <w:tcBorders>
              <w:top w:val="nil"/>
              <w:left w:val="nil"/>
              <w:bottom w:val="nil"/>
              <w:right w:val="nil"/>
            </w:tcBorders>
          </w:tcPr>
          <w:p w14:paraId="701EA074" w14:textId="2C87C1FD" w:rsidR="00FB3BB3" w:rsidRPr="00FB3BB3" w:rsidRDefault="00FB3BB3" w:rsidP="00FB3BB3">
            <w:pPr>
              <w:autoSpaceDE w:val="0"/>
              <w:autoSpaceDN w:val="0"/>
              <w:adjustRightInd w:val="0"/>
              <w:spacing w:after="0"/>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50-64</w:t>
            </w:r>
          </w:p>
        </w:tc>
        <w:tc>
          <w:tcPr>
            <w:tcW w:w="1258" w:type="dxa"/>
            <w:tcBorders>
              <w:top w:val="nil"/>
              <w:left w:val="nil"/>
              <w:bottom w:val="nil"/>
              <w:right w:val="nil"/>
            </w:tcBorders>
          </w:tcPr>
          <w:p w14:paraId="61FE7BF9" w14:textId="2FD1AEC6" w:rsidR="00FB3BB3" w:rsidRPr="00FB3BB3" w:rsidRDefault="00FB3BB3" w:rsidP="00FB3BB3">
            <w:pPr>
              <w:autoSpaceDE w:val="0"/>
              <w:autoSpaceDN w:val="0"/>
              <w:adjustRightInd w:val="0"/>
              <w:spacing w:after="0"/>
              <w:jc w:val="center"/>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66</w:t>
            </w:r>
          </w:p>
        </w:tc>
      </w:tr>
      <w:tr w:rsidR="00FB3BB3" w:rsidRPr="004C2826" w14:paraId="11C4FE54" w14:textId="77777777">
        <w:trPr>
          <w:trHeight w:val="290"/>
        </w:trPr>
        <w:tc>
          <w:tcPr>
            <w:tcW w:w="4963" w:type="dxa"/>
            <w:tcBorders>
              <w:top w:val="nil"/>
              <w:left w:val="nil"/>
              <w:bottom w:val="nil"/>
              <w:right w:val="nil"/>
            </w:tcBorders>
          </w:tcPr>
          <w:p w14:paraId="07307302" w14:textId="7444484E" w:rsidR="00FB3BB3" w:rsidRPr="00FB3BB3" w:rsidRDefault="00FB3BB3" w:rsidP="00FB3BB3">
            <w:pPr>
              <w:autoSpaceDE w:val="0"/>
              <w:autoSpaceDN w:val="0"/>
              <w:adjustRightInd w:val="0"/>
              <w:spacing w:after="0"/>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Interface</w:t>
            </w:r>
          </w:p>
        </w:tc>
        <w:tc>
          <w:tcPr>
            <w:tcW w:w="1258" w:type="dxa"/>
            <w:tcBorders>
              <w:top w:val="nil"/>
              <w:left w:val="nil"/>
              <w:bottom w:val="nil"/>
              <w:right w:val="nil"/>
            </w:tcBorders>
          </w:tcPr>
          <w:p w14:paraId="68B8BA03" w14:textId="064ECB48" w:rsidR="00FB3BB3" w:rsidRPr="00FB3BB3" w:rsidRDefault="00FB3BB3" w:rsidP="00FB3BB3">
            <w:pPr>
              <w:autoSpaceDE w:val="0"/>
              <w:autoSpaceDN w:val="0"/>
              <w:adjustRightInd w:val="0"/>
              <w:spacing w:after="0"/>
              <w:jc w:val="center"/>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64</w:t>
            </w:r>
          </w:p>
        </w:tc>
      </w:tr>
      <w:tr w:rsidR="00FB3BB3" w:rsidRPr="004C2826" w14:paraId="4940CB35" w14:textId="77777777">
        <w:trPr>
          <w:trHeight w:val="290"/>
        </w:trPr>
        <w:tc>
          <w:tcPr>
            <w:tcW w:w="4963" w:type="dxa"/>
            <w:tcBorders>
              <w:top w:val="nil"/>
              <w:left w:val="nil"/>
              <w:bottom w:val="nil"/>
              <w:right w:val="nil"/>
            </w:tcBorders>
          </w:tcPr>
          <w:p w14:paraId="4D5D8BF2" w14:textId="059B91A5" w:rsidR="00FB3BB3" w:rsidRPr="00FB3BB3" w:rsidRDefault="00FB3BB3" w:rsidP="00FB3BB3">
            <w:pPr>
              <w:autoSpaceDE w:val="0"/>
              <w:autoSpaceDN w:val="0"/>
              <w:adjustRightInd w:val="0"/>
              <w:spacing w:after="0"/>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Small Rural</w:t>
            </w:r>
          </w:p>
        </w:tc>
        <w:tc>
          <w:tcPr>
            <w:tcW w:w="1258" w:type="dxa"/>
            <w:tcBorders>
              <w:top w:val="nil"/>
              <w:left w:val="nil"/>
              <w:bottom w:val="nil"/>
              <w:right w:val="nil"/>
            </w:tcBorders>
          </w:tcPr>
          <w:p w14:paraId="18CE9BEE" w14:textId="77D5B85D" w:rsidR="00FB3BB3" w:rsidRPr="00FB3BB3" w:rsidRDefault="00FB3BB3" w:rsidP="00FB3BB3">
            <w:pPr>
              <w:autoSpaceDE w:val="0"/>
              <w:autoSpaceDN w:val="0"/>
              <w:adjustRightInd w:val="0"/>
              <w:spacing w:after="0"/>
              <w:jc w:val="center"/>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64</w:t>
            </w:r>
          </w:p>
        </w:tc>
      </w:tr>
      <w:tr w:rsidR="00FB3BB3" w:rsidRPr="004C2826" w14:paraId="49CAAE34" w14:textId="77777777">
        <w:trPr>
          <w:trHeight w:val="290"/>
        </w:trPr>
        <w:tc>
          <w:tcPr>
            <w:tcW w:w="4963" w:type="dxa"/>
            <w:tcBorders>
              <w:top w:val="nil"/>
              <w:left w:val="nil"/>
              <w:bottom w:val="nil"/>
              <w:right w:val="nil"/>
            </w:tcBorders>
          </w:tcPr>
          <w:p w14:paraId="55C0909C" w14:textId="1C6E3766" w:rsidR="00FB3BB3" w:rsidRPr="00FB3BB3" w:rsidRDefault="00FB3BB3" w:rsidP="00FB3BB3">
            <w:pPr>
              <w:autoSpaceDE w:val="0"/>
              <w:autoSpaceDN w:val="0"/>
              <w:adjustRightInd w:val="0"/>
              <w:spacing w:after="0"/>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Women</w:t>
            </w:r>
          </w:p>
        </w:tc>
        <w:tc>
          <w:tcPr>
            <w:tcW w:w="1258" w:type="dxa"/>
            <w:tcBorders>
              <w:top w:val="nil"/>
              <w:left w:val="nil"/>
              <w:bottom w:val="nil"/>
              <w:right w:val="nil"/>
            </w:tcBorders>
          </w:tcPr>
          <w:p w14:paraId="5778A123" w14:textId="58AF2D5C" w:rsidR="00FB3BB3" w:rsidRPr="00FB3BB3" w:rsidRDefault="00FB3BB3" w:rsidP="00FB3BB3">
            <w:pPr>
              <w:autoSpaceDE w:val="0"/>
              <w:autoSpaceDN w:val="0"/>
              <w:adjustRightInd w:val="0"/>
              <w:spacing w:after="0"/>
              <w:jc w:val="center"/>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63</w:t>
            </w:r>
          </w:p>
        </w:tc>
      </w:tr>
      <w:tr w:rsidR="00FB3BB3" w:rsidRPr="004C2826" w14:paraId="35162A3C" w14:textId="77777777">
        <w:trPr>
          <w:trHeight w:val="290"/>
        </w:trPr>
        <w:tc>
          <w:tcPr>
            <w:tcW w:w="4963" w:type="dxa"/>
            <w:tcBorders>
              <w:top w:val="nil"/>
              <w:left w:val="nil"/>
              <w:bottom w:val="nil"/>
              <w:right w:val="nil"/>
            </w:tcBorders>
          </w:tcPr>
          <w:p w14:paraId="7F89EFB5" w14:textId="6FA2948E" w:rsidR="00FB3BB3" w:rsidRPr="00FB3BB3" w:rsidRDefault="00FB3BB3" w:rsidP="00FB3BB3">
            <w:pPr>
              <w:autoSpaceDE w:val="0"/>
              <w:autoSpaceDN w:val="0"/>
              <w:adjustRightInd w:val="0"/>
              <w:spacing w:after="0"/>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Overall</w:t>
            </w:r>
          </w:p>
        </w:tc>
        <w:tc>
          <w:tcPr>
            <w:tcW w:w="1258" w:type="dxa"/>
            <w:tcBorders>
              <w:top w:val="nil"/>
              <w:left w:val="nil"/>
              <w:bottom w:val="nil"/>
              <w:right w:val="nil"/>
            </w:tcBorders>
          </w:tcPr>
          <w:p w14:paraId="69BDE564" w14:textId="23AC1D3E" w:rsidR="00FB3BB3" w:rsidRPr="00FB3BB3" w:rsidRDefault="00FB3BB3" w:rsidP="00FB3BB3">
            <w:pPr>
              <w:autoSpaceDE w:val="0"/>
              <w:autoSpaceDN w:val="0"/>
              <w:adjustRightInd w:val="0"/>
              <w:spacing w:after="0"/>
              <w:jc w:val="center"/>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62</w:t>
            </w:r>
          </w:p>
        </w:tc>
      </w:tr>
      <w:tr w:rsidR="00FB3BB3" w:rsidRPr="004C2826" w14:paraId="09289657" w14:textId="77777777">
        <w:trPr>
          <w:trHeight w:val="290"/>
        </w:trPr>
        <w:tc>
          <w:tcPr>
            <w:tcW w:w="4963" w:type="dxa"/>
            <w:tcBorders>
              <w:top w:val="nil"/>
              <w:left w:val="nil"/>
              <w:bottom w:val="nil"/>
              <w:right w:val="nil"/>
            </w:tcBorders>
          </w:tcPr>
          <w:p w14:paraId="2E5F11C5" w14:textId="6F60591B" w:rsidR="00FB3BB3" w:rsidRPr="00FB3BB3" w:rsidRDefault="00FB3BB3" w:rsidP="00FB3BB3">
            <w:pPr>
              <w:autoSpaceDE w:val="0"/>
              <w:autoSpaceDN w:val="0"/>
              <w:adjustRightInd w:val="0"/>
              <w:spacing w:after="0"/>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Large Rural</w:t>
            </w:r>
          </w:p>
        </w:tc>
        <w:tc>
          <w:tcPr>
            <w:tcW w:w="1258" w:type="dxa"/>
            <w:tcBorders>
              <w:top w:val="nil"/>
              <w:left w:val="nil"/>
              <w:bottom w:val="nil"/>
              <w:right w:val="nil"/>
            </w:tcBorders>
          </w:tcPr>
          <w:p w14:paraId="10398178" w14:textId="7034065C" w:rsidR="00FB3BB3" w:rsidRPr="00FB3BB3" w:rsidRDefault="00FB3BB3" w:rsidP="00FB3BB3">
            <w:pPr>
              <w:autoSpaceDE w:val="0"/>
              <w:autoSpaceDN w:val="0"/>
              <w:adjustRightInd w:val="0"/>
              <w:spacing w:after="0"/>
              <w:jc w:val="center"/>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61</w:t>
            </w:r>
          </w:p>
        </w:tc>
      </w:tr>
      <w:tr w:rsidR="00FB3BB3" w:rsidRPr="004C2826" w14:paraId="4012F3E2" w14:textId="77777777">
        <w:trPr>
          <w:trHeight w:val="290"/>
        </w:trPr>
        <w:tc>
          <w:tcPr>
            <w:tcW w:w="4963" w:type="dxa"/>
            <w:tcBorders>
              <w:top w:val="nil"/>
              <w:left w:val="nil"/>
              <w:bottom w:val="nil"/>
              <w:right w:val="nil"/>
            </w:tcBorders>
          </w:tcPr>
          <w:p w14:paraId="751C2E7E" w14:textId="6578CF6C" w:rsidR="00FB3BB3" w:rsidRPr="00FB3BB3" w:rsidRDefault="00FB3BB3" w:rsidP="00FB3BB3">
            <w:pPr>
              <w:autoSpaceDE w:val="0"/>
              <w:autoSpaceDN w:val="0"/>
              <w:adjustRightInd w:val="0"/>
              <w:spacing w:after="0"/>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Metropolitan</w:t>
            </w:r>
          </w:p>
        </w:tc>
        <w:tc>
          <w:tcPr>
            <w:tcW w:w="1258" w:type="dxa"/>
            <w:tcBorders>
              <w:top w:val="nil"/>
              <w:left w:val="nil"/>
              <w:bottom w:val="nil"/>
              <w:right w:val="nil"/>
            </w:tcBorders>
          </w:tcPr>
          <w:p w14:paraId="55307C07" w14:textId="1739D60B" w:rsidR="00FB3BB3" w:rsidRPr="00FB3BB3" w:rsidRDefault="00FB3BB3" w:rsidP="00FB3BB3">
            <w:pPr>
              <w:autoSpaceDE w:val="0"/>
              <w:autoSpaceDN w:val="0"/>
              <w:adjustRightInd w:val="0"/>
              <w:spacing w:after="0"/>
              <w:jc w:val="center"/>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60</w:t>
            </w:r>
          </w:p>
        </w:tc>
      </w:tr>
      <w:tr w:rsidR="00FB3BB3" w:rsidRPr="004C2826" w14:paraId="04A4CB93" w14:textId="77777777">
        <w:trPr>
          <w:trHeight w:val="290"/>
        </w:trPr>
        <w:tc>
          <w:tcPr>
            <w:tcW w:w="4963" w:type="dxa"/>
            <w:tcBorders>
              <w:top w:val="nil"/>
              <w:left w:val="nil"/>
              <w:bottom w:val="nil"/>
              <w:right w:val="nil"/>
            </w:tcBorders>
          </w:tcPr>
          <w:p w14:paraId="3222E8B0" w14:textId="2C289527" w:rsidR="00FB3BB3" w:rsidRPr="00FB3BB3" w:rsidRDefault="00FB3BB3" w:rsidP="00FB3BB3">
            <w:pPr>
              <w:autoSpaceDE w:val="0"/>
              <w:autoSpaceDN w:val="0"/>
              <w:adjustRightInd w:val="0"/>
              <w:spacing w:after="0"/>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Men</w:t>
            </w:r>
          </w:p>
        </w:tc>
        <w:tc>
          <w:tcPr>
            <w:tcW w:w="1258" w:type="dxa"/>
            <w:tcBorders>
              <w:top w:val="nil"/>
              <w:left w:val="nil"/>
              <w:bottom w:val="nil"/>
              <w:right w:val="nil"/>
            </w:tcBorders>
          </w:tcPr>
          <w:p w14:paraId="00457BA3" w14:textId="0321F0EA" w:rsidR="00FB3BB3" w:rsidRPr="00FB3BB3" w:rsidRDefault="00FB3BB3" w:rsidP="00FB3BB3">
            <w:pPr>
              <w:autoSpaceDE w:val="0"/>
              <w:autoSpaceDN w:val="0"/>
              <w:adjustRightInd w:val="0"/>
              <w:spacing w:after="0"/>
              <w:jc w:val="center"/>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60</w:t>
            </w:r>
          </w:p>
        </w:tc>
      </w:tr>
      <w:tr w:rsidR="00FB3BB3" w:rsidRPr="004C2826" w14:paraId="774CB421" w14:textId="77777777">
        <w:trPr>
          <w:trHeight w:val="290"/>
        </w:trPr>
        <w:tc>
          <w:tcPr>
            <w:tcW w:w="4963" w:type="dxa"/>
            <w:tcBorders>
              <w:top w:val="nil"/>
              <w:left w:val="nil"/>
              <w:bottom w:val="nil"/>
              <w:right w:val="nil"/>
            </w:tcBorders>
          </w:tcPr>
          <w:p w14:paraId="41227216" w14:textId="23CF0899" w:rsidR="00FB3BB3" w:rsidRPr="00FB3BB3" w:rsidRDefault="00FB3BB3" w:rsidP="00FB3BB3">
            <w:pPr>
              <w:autoSpaceDE w:val="0"/>
              <w:autoSpaceDN w:val="0"/>
              <w:adjustRightInd w:val="0"/>
              <w:spacing w:after="0"/>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Regional Centres</w:t>
            </w:r>
          </w:p>
        </w:tc>
        <w:tc>
          <w:tcPr>
            <w:tcW w:w="1258" w:type="dxa"/>
            <w:tcBorders>
              <w:top w:val="nil"/>
              <w:left w:val="nil"/>
              <w:bottom w:val="nil"/>
              <w:right w:val="nil"/>
            </w:tcBorders>
          </w:tcPr>
          <w:p w14:paraId="617F9A3B" w14:textId="31ABFB7B" w:rsidR="00FB3BB3" w:rsidRPr="00FB3BB3" w:rsidRDefault="00FB3BB3" w:rsidP="00FB3BB3">
            <w:pPr>
              <w:autoSpaceDE w:val="0"/>
              <w:autoSpaceDN w:val="0"/>
              <w:adjustRightInd w:val="0"/>
              <w:spacing w:after="0"/>
              <w:jc w:val="center"/>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59</w:t>
            </w:r>
          </w:p>
        </w:tc>
      </w:tr>
      <w:tr w:rsidR="00FB3BB3" w:rsidRPr="004C2826" w14:paraId="4B027976" w14:textId="77777777">
        <w:trPr>
          <w:trHeight w:val="290"/>
        </w:trPr>
        <w:tc>
          <w:tcPr>
            <w:tcW w:w="4963" w:type="dxa"/>
            <w:tcBorders>
              <w:top w:val="nil"/>
              <w:left w:val="nil"/>
              <w:bottom w:val="nil"/>
              <w:right w:val="nil"/>
            </w:tcBorders>
          </w:tcPr>
          <w:p w14:paraId="54A74901" w14:textId="56B62AA9" w:rsidR="00FB3BB3" w:rsidRPr="00FB3BB3" w:rsidRDefault="00FB3BB3" w:rsidP="00FB3BB3">
            <w:pPr>
              <w:autoSpaceDE w:val="0"/>
              <w:autoSpaceDN w:val="0"/>
              <w:adjustRightInd w:val="0"/>
              <w:spacing w:after="0"/>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65+</w:t>
            </w:r>
          </w:p>
        </w:tc>
        <w:tc>
          <w:tcPr>
            <w:tcW w:w="1258" w:type="dxa"/>
            <w:tcBorders>
              <w:top w:val="nil"/>
              <w:left w:val="nil"/>
              <w:bottom w:val="nil"/>
              <w:right w:val="nil"/>
            </w:tcBorders>
          </w:tcPr>
          <w:p w14:paraId="30A87E4F" w14:textId="0ED2B29F" w:rsidR="00FB3BB3" w:rsidRPr="00FB3BB3" w:rsidRDefault="00FB3BB3" w:rsidP="00FB3BB3">
            <w:pPr>
              <w:autoSpaceDE w:val="0"/>
              <w:autoSpaceDN w:val="0"/>
              <w:adjustRightInd w:val="0"/>
              <w:spacing w:after="0"/>
              <w:jc w:val="center"/>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59</w:t>
            </w:r>
          </w:p>
        </w:tc>
      </w:tr>
      <w:tr w:rsidR="00FB3BB3" w:rsidRPr="004C2826" w14:paraId="66339434" w14:textId="77777777">
        <w:trPr>
          <w:trHeight w:val="290"/>
        </w:trPr>
        <w:tc>
          <w:tcPr>
            <w:tcW w:w="4963" w:type="dxa"/>
            <w:tcBorders>
              <w:top w:val="nil"/>
              <w:left w:val="nil"/>
              <w:bottom w:val="nil"/>
              <w:right w:val="nil"/>
            </w:tcBorders>
          </w:tcPr>
          <w:p w14:paraId="38FA78C3" w14:textId="63A132CB" w:rsidR="00FB3BB3" w:rsidRPr="00FB3BB3" w:rsidRDefault="00FB3BB3" w:rsidP="00FB3BB3">
            <w:pPr>
              <w:autoSpaceDE w:val="0"/>
              <w:autoSpaceDN w:val="0"/>
              <w:adjustRightInd w:val="0"/>
              <w:spacing w:after="0"/>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18-34</w:t>
            </w:r>
          </w:p>
        </w:tc>
        <w:tc>
          <w:tcPr>
            <w:tcW w:w="1258" w:type="dxa"/>
            <w:tcBorders>
              <w:top w:val="nil"/>
              <w:left w:val="nil"/>
              <w:bottom w:val="nil"/>
              <w:right w:val="nil"/>
            </w:tcBorders>
          </w:tcPr>
          <w:p w14:paraId="7BF7A2F5" w14:textId="736AB2EF" w:rsidR="00FB3BB3" w:rsidRPr="00FB3BB3" w:rsidRDefault="00FB3BB3" w:rsidP="00FB3BB3">
            <w:pPr>
              <w:autoSpaceDE w:val="0"/>
              <w:autoSpaceDN w:val="0"/>
              <w:adjustRightInd w:val="0"/>
              <w:spacing w:after="0"/>
              <w:jc w:val="center"/>
              <w:rPr>
                <w:rFonts w:asciiTheme="majorHAnsi" w:eastAsiaTheme="minorHAnsi" w:hAnsiTheme="majorHAnsi" w:cstheme="majorHAnsi"/>
                <w:color w:val="000000"/>
                <w:sz w:val="22"/>
                <w:szCs w:val="22"/>
                <w:lang w:val="en-AU"/>
              </w:rPr>
            </w:pPr>
            <w:r w:rsidRPr="00FB3BB3">
              <w:rPr>
                <w:rFonts w:asciiTheme="majorHAnsi" w:eastAsiaTheme="minorHAnsi" w:hAnsiTheme="majorHAnsi" w:cstheme="majorHAnsi"/>
                <w:color w:val="000000"/>
                <w:sz w:val="22"/>
                <w:szCs w:val="22"/>
                <w:lang w:val="en-AU"/>
              </w:rPr>
              <w:t>55</w:t>
            </w:r>
          </w:p>
        </w:tc>
      </w:tr>
    </w:tbl>
    <w:p w14:paraId="63C96AD3" w14:textId="23201FDA" w:rsidR="00523D95" w:rsidRDefault="00523D95" w:rsidP="00515A3E">
      <w:pPr>
        <w:rPr>
          <w:rFonts w:ascii="Arial" w:hAnsi="Arial" w:cs="Arial"/>
          <w:b/>
          <w:sz w:val="22"/>
          <w:szCs w:val="22"/>
          <w:lang w:val="en-AU"/>
        </w:rPr>
      </w:pPr>
    </w:p>
    <w:p w14:paraId="41141BFC" w14:textId="61068542" w:rsidR="009B1C36" w:rsidRPr="004C2826" w:rsidRDefault="004478EC" w:rsidP="00515A3E">
      <w:pPr>
        <w:rPr>
          <w:rFonts w:ascii="Arial" w:hAnsi="Arial" w:cs="Arial"/>
          <w:b/>
          <w:sz w:val="22"/>
          <w:szCs w:val="22"/>
          <w:lang w:val="en-AU"/>
        </w:rPr>
      </w:pPr>
      <w:r>
        <w:rPr>
          <w:rFonts w:ascii="Arial" w:hAnsi="Arial" w:cs="Arial"/>
          <w:b/>
          <w:sz w:val="22"/>
          <w:szCs w:val="22"/>
          <w:lang w:val="en-AU"/>
        </w:rPr>
        <w:t>201</w:t>
      </w:r>
      <w:r w:rsidR="000770F8">
        <w:rPr>
          <w:rFonts w:ascii="Arial" w:hAnsi="Arial" w:cs="Arial"/>
          <w:b/>
          <w:sz w:val="22"/>
          <w:szCs w:val="22"/>
          <w:lang w:val="en-AU"/>
        </w:rPr>
        <w:t>8</w:t>
      </w:r>
      <w:r>
        <w:rPr>
          <w:rFonts w:ascii="Arial" w:hAnsi="Arial" w:cs="Arial"/>
          <w:b/>
          <w:sz w:val="22"/>
          <w:szCs w:val="22"/>
          <w:lang w:val="en-AU"/>
        </w:rPr>
        <w:t xml:space="preserve"> Contact with Council </w:t>
      </w:r>
    </w:p>
    <w:tbl>
      <w:tblPr>
        <w:tblW w:w="5000" w:type="pct"/>
        <w:tblCellMar>
          <w:left w:w="30" w:type="dxa"/>
          <w:right w:w="30" w:type="dxa"/>
        </w:tblCellMar>
        <w:tblLook w:val="0000" w:firstRow="0" w:lastRow="0" w:firstColumn="0" w:lastColumn="0" w:noHBand="0" w:noVBand="0"/>
      </w:tblPr>
      <w:tblGrid>
        <w:gridCol w:w="3043"/>
        <w:gridCol w:w="900"/>
        <w:gridCol w:w="900"/>
        <w:gridCol w:w="899"/>
        <w:gridCol w:w="821"/>
        <w:gridCol w:w="821"/>
        <w:gridCol w:w="821"/>
        <w:gridCol w:w="821"/>
      </w:tblGrid>
      <w:tr w:rsidR="00FB3BB3" w:rsidRPr="004C2826" w14:paraId="18F8DD4C" w14:textId="07B3919B" w:rsidTr="00FB3BB3">
        <w:trPr>
          <w:trHeight w:val="409"/>
        </w:trPr>
        <w:tc>
          <w:tcPr>
            <w:tcW w:w="1685" w:type="pct"/>
            <w:tcBorders>
              <w:top w:val="nil"/>
              <w:left w:val="nil"/>
              <w:bottom w:val="nil"/>
              <w:right w:val="nil"/>
            </w:tcBorders>
          </w:tcPr>
          <w:p w14:paraId="3B826BA3" w14:textId="77777777" w:rsidR="00FB3BB3" w:rsidRPr="004C2826" w:rsidRDefault="00FB3BB3" w:rsidP="009B1C36">
            <w:pPr>
              <w:autoSpaceDE w:val="0"/>
              <w:autoSpaceDN w:val="0"/>
              <w:adjustRightInd w:val="0"/>
              <w:spacing w:after="0"/>
              <w:rPr>
                <w:rFonts w:ascii="Arial" w:eastAsiaTheme="minorHAnsi" w:hAnsi="Arial" w:cs="Arial"/>
                <w:color w:val="000000"/>
                <w:sz w:val="22"/>
                <w:szCs w:val="22"/>
                <w:lang w:val="en-AU"/>
              </w:rPr>
            </w:pPr>
          </w:p>
        </w:tc>
        <w:tc>
          <w:tcPr>
            <w:tcW w:w="498" w:type="pct"/>
            <w:tcBorders>
              <w:top w:val="nil"/>
              <w:left w:val="nil"/>
              <w:bottom w:val="nil"/>
              <w:right w:val="nil"/>
            </w:tcBorders>
          </w:tcPr>
          <w:p w14:paraId="156824EF"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c>
          <w:tcPr>
            <w:tcW w:w="498" w:type="pct"/>
            <w:tcBorders>
              <w:top w:val="nil"/>
              <w:left w:val="nil"/>
              <w:bottom w:val="nil"/>
              <w:right w:val="nil"/>
            </w:tcBorders>
          </w:tcPr>
          <w:p w14:paraId="575D9AB2"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498" w:type="pct"/>
            <w:tcBorders>
              <w:top w:val="nil"/>
              <w:left w:val="nil"/>
              <w:bottom w:val="nil"/>
              <w:right w:val="nil"/>
            </w:tcBorders>
          </w:tcPr>
          <w:p w14:paraId="3D048F82"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455" w:type="pct"/>
            <w:tcBorders>
              <w:top w:val="nil"/>
              <w:left w:val="nil"/>
              <w:bottom w:val="nil"/>
              <w:right w:val="nil"/>
            </w:tcBorders>
          </w:tcPr>
          <w:p w14:paraId="730236D4"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455" w:type="pct"/>
            <w:tcBorders>
              <w:top w:val="nil"/>
              <w:left w:val="nil"/>
              <w:bottom w:val="nil"/>
              <w:right w:val="nil"/>
            </w:tcBorders>
          </w:tcPr>
          <w:p w14:paraId="36FE6398"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455" w:type="pct"/>
            <w:tcBorders>
              <w:top w:val="nil"/>
              <w:left w:val="nil"/>
              <w:bottom w:val="nil"/>
              <w:right w:val="nil"/>
            </w:tcBorders>
          </w:tcPr>
          <w:p w14:paraId="583F8C5E"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455" w:type="pct"/>
            <w:tcBorders>
              <w:top w:val="nil"/>
              <w:left w:val="nil"/>
              <w:bottom w:val="nil"/>
              <w:right w:val="nil"/>
            </w:tcBorders>
          </w:tcPr>
          <w:p w14:paraId="0EE59FBC" w14:textId="7FC90011"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Pr>
                <w:rFonts w:ascii="Arial" w:eastAsiaTheme="minorHAnsi" w:hAnsi="Arial" w:cs="Arial"/>
                <w:color w:val="000000"/>
                <w:sz w:val="22"/>
                <w:szCs w:val="22"/>
                <w:lang w:val="en-AU"/>
              </w:rPr>
              <w:t>2018</w:t>
            </w:r>
          </w:p>
        </w:tc>
      </w:tr>
      <w:tr w:rsidR="00FB3BB3" w:rsidRPr="004C2826" w14:paraId="1868E1D7" w14:textId="1A2D9A29" w:rsidTr="00FB3BB3">
        <w:trPr>
          <w:trHeight w:val="300"/>
        </w:trPr>
        <w:tc>
          <w:tcPr>
            <w:tcW w:w="1685" w:type="pct"/>
            <w:tcBorders>
              <w:top w:val="nil"/>
              <w:left w:val="nil"/>
              <w:bottom w:val="nil"/>
              <w:right w:val="nil"/>
            </w:tcBorders>
          </w:tcPr>
          <w:p w14:paraId="1E4E7CB6" w14:textId="77777777" w:rsidR="00FB3BB3" w:rsidRPr="004C2826" w:rsidRDefault="00FB3BB3"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Total have had contact</w:t>
            </w:r>
          </w:p>
        </w:tc>
        <w:tc>
          <w:tcPr>
            <w:tcW w:w="498" w:type="pct"/>
            <w:tcBorders>
              <w:top w:val="nil"/>
              <w:left w:val="nil"/>
              <w:bottom w:val="nil"/>
              <w:right w:val="nil"/>
            </w:tcBorders>
          </w:tcPr>
          <w:p w14:paraId="44130C43"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498" w:type="pct"/>
            <w:tcBorders>
              <w:top w:val="nil"/>
              <w:left w:val="nil"/>
              <w:bottom w:val="nil"/>
              <w:right w:val="nil"/>
            </w:tcBorders>
          </w:tcPr>
          <w:p w14:paraId="29CA3E62"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498" w:type="pct"/>
            <w:tcBorders>
              <w:top w:val="nil"/>
              <w:left w:val="nil"/>
              <w:bottom w:val="nil"/>
              <w:right w:val="nil"/>
            </w:tcBorders>
          </w:tcPr>
          <w:p w14:paraId="4EC7F97C"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455" w:type="pct"/>
            <w:tcBorders>
              <w:top w:val="nil"/>
              <w:left w:val="nil"/>
              <w:bottom w:val="nil"/>
              <w:right w:val="nil"/>
            </w:tcBorders>
          </w:tcPr>
          <w:p w14:paraId="68BAF99D"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455" w:type="pct"/>
            <w:tcBorders>
              <w:top w:val="nil"/>
              <w:left w:val="nil"/>
              <w:bottom w:val="nil"/>
              <w:right w:val="nil"/>
            </w:tcBorders>
          </w:tcPr>
          <w:p w14:paraId="6806E7A1"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455" w:type="pct"/>
            <w:tcBorders>
              <w:top w:val="nil"/>
              <w:left w:val="nil"/>
              <w:bottom w:val="nil"/>
              <w:right w:val="nil"/>
            </w:tcBorders>
          </w:tcPr>
          <w:p w14:paraId="6BF10565"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455" w:type="pct"/>
            <w:tcBorders>
              <w:top w:val="nil"/>
              <w:left w:val="nil"/>
              <w:bottom w:val="nil"/>
              <w:right w:val="nil"/>
            </w:tcBorders>
          </w:tcPr>
          <w:p w14:paraId="627FC679" w14:textId="75DEF3A3"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Pr>
                <w:rFonts w:ascii="Arial" w:eastAsiaTheme="minorHAnsi" w:hAnsi="Arial" w:cs="Arial"/>
                <w:color w:val="000000"/>
                <w:sz w:val="22"/>
                <w:szCs w:val="22"/>
                <w:lang w:val="en-AU"/>
              </w:rPr>
              <w:t>62</w:t>
            </w:r>
          </w:p>
        </w:tc>
      </w:tr>
    </w:tbl>
    <w:p w14:paraId="0AACA92F" w14:textId="77777777" w:rsidR="009B1C36" w:rsidRPr="004C2826" w:rsidRDefault="009B1C36" w:rsidP="00515A3E">
      <w:pPr>
        <w:rPr>
          <w:rFonts w:ascii="Arial" w:hAnsi="Arial" w:cs="Arial"/>
          <w:b/>
          <w:sz w:val="22"/>
          <w:szCs w:val="22"/>
          <w:lang w:val="en-AU"/>
        </w:rPr>
      </w:pPr>
    </w:p>
    <w:p w14:paraId="325F815B" w14:textId="77777777" w:rsidR="00FB3BB3" w:rsidRDefault="00FB3BB3">
      <w:pPr>
        <w:spacing w:after="160" w:line="259" w:lineRule="auto"/>
        <w:rPr>
          <w:rFonts w:ascii="Arial" w:hAnsi="Arial" w:cs="Arial"/>
          <w:b/>
          <w:sz w:val="22"/>
          <w:szCs w:val="22"/>
          <w:lang w:val="en-AU"/>
        </w:rPr>
      </w:pPr>
      <w:r>
        <w:rPr>
          <w:rFonts w:ascii="Arial" w:hAnsi="Arial" w:cs="Arial"/>
          <w:b/>
          <w:sz w:val="22"/>
          <w:szCs w:val="22"/>
          <w:lang w:val="en-AU"/>
        </w:rPr>
        <w:br w:type="page"/>
      </w:r>
    </w:p>
    <w:p w14:paraId="1CE32CC5" w14:textId="706373D4" w:rsidR="009B1C36" w:rsidRPr="004C2826" w:rsidRDefault="00FB3BB3" w:rsidP="00515A3E">
      <w:pPr>
        <w:rPr>
          <w:rFonts w:ascii="Arial" w:hAnsi="Arial" w:cs="Arial"/>
          <w:b/>
          <w:sz w:val="22"/>
          <w:szCs w:val="22"/>
          <w:lang w:val="en-AU"/>
        </w:rPr>
      </w:pPr>
      <w:r>
        <w:rPr>
          <w:rFonts w:ascii="Arial" w:hAnsi="Arial" w:cs="Arial"/>
          <w:b/>
          <w:sz w:val="22"/>
          <w:szCs w:val="22"/>
          <w:lang w:val="en-AU"/>
        </w:rPr>
        <w:lastRenderedPageBreak/>
        <w:t>2018</w:t>
      </w:r>
      <w:r w:rsidR="009B1C36" w:rsidRPr="004C2826">
        <w:rPr>
          <w:rFonts w:ascii="Arial" w:hAnsi="Arial" w:cs="Arial"/>
          <w:b/>
          <w:sz w:val="22"/>
          <w:szCs w:val="22"/>
          <w:lang w:val="en-AU"/>
        </w:rPr>
        <w:t xml:space="preserve"> </w:t>
      </w:r>
      <w:r w:rsidR="004478EC">
        <w:rPr>
          <w:rFonts w:ascii="Arial" w:hAnsi="Arial" w:cs="Arial"/>
          <w:b/>
          <w:sz w:val="22"/>
          <w:szCs w:val="22"/>
          <w:lang w:val="en-AU"/>
        </w:rPr>
        <w:t>Method of Contact with Council</w:t>
      </w:r>
    </w:p>
    <w:tbl>
      <w:tblPr>
        <w:tblW w:w="5000" w:type="pct"/>
        <w:tblCellMar>
          <w:left w:w="30" w:type="dxa"/>
          <w:right w:w="30" w:type="dxa"/>
        </w:tblCellMar>
        <w:tblLook w:val="0000" w:firstRow="0" w:lastRow="0" w:firstColumn="0" w:lastColumn="0" w:noHBand="0" w:noVBand="0"/>
      </w:tblPr>
      <w:tblGrid>
        <w:gridCol w:w="3044"/>
        <w:gridCol w:w="901"/>
        <w:gridCol w:w="901"/>
        <w:gridCol w:w="899"/>
        <w:gridCol w:w="821"/>
        <w:gridCol w:w="821"/>
        <w:gridCol w:w="821"/>
        <w:gridCol w:w="818"/>
      </w:tblGrid>
      <w:tr w:rsidR="00FB3BB3" w:rsidRPr="004C2826" w14:paraId="692B589A" w14:textId="05C9918C" w:rsidTr="00FB3BB3">
        <w:trPr>
          <w:trHeight w:val="333"/>
        </w:trPr>
        <w:tc>
          <w:tcPr>
            <w:tcW w:w="1686" w:type="pct"/>
          </w:tcPr>
          <w:p w14:paraId="523939FD" w14:textId="77777777" w:rsidR="00FB3BB3" w:rsidRPr="004C2826" w:rsidRDefault="00FB3BB3" w:rsidP="009B1C36">
            <w:pPr>
              <w:autoSpaceDE w:val="0"/>
              <w:autoSpaceDN w:val="0"/>
              <w:adjustRightInd w:val="0"/>
              <w:spacing w:after="0"/>
              <w:rPr>
                <w:rFonts w:ascii="Arial" w:eastAsiaTheme="minorHAnsi" w:hAnsi="Arial" w:cs="Arial"/>
                <w:color w:val="000000"/>
                <w:sz w:val="22"/>
                <w:szCs w:val="22"/>
                <w:lang w:val="en-AU"/>
              </w:rPr>
            </w:pPr>
          </w:p>
        </w:tc>
        <w:tc>
          <w:tcPr>
            <w:tcW w:w="499" w:type="pct"/>
          </w:tcPr>
          <w:p w14:paraId="78727021"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c>
          <w:tcPr>
            <w:tcW w:w="499" w:type="pct"/>
          </w:tcPr>
          <w:p w14:paraId="59449E4B"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498" w:type="pct"/>
          </w:tcPr>
          <w:p w14:paraId="38798A46"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455" w:type="pct"/>
          </w:tcPr>
          <w:p w14:paraId="29BA6FE8"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455" w:type="pct"/>
          </w:tcPr>
          <w:p w14:paraId="7063CDE7"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455" w:type="pct"/>
          </w:tcPr>
          <w:p w14:paraId="3FDF00B8" w14:textId="77777777"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455" w:type="pct"/>
          </w:tcPr>
          <w:p w14:paraId="20E15B30" w14:textId="06BB95DB" w:rsidR="00FB3BB3" w:rsidRPr="004C2826" w:rsidRDefault="00FB3BB3" w:rsidP="009B1C36">
            <w:pPr>
              <w:autoSpaceDE w:val="0"/>
              <w:autoSpaceDN w:val="0"/>
              <w:adjustRightInd w:val="0"/>
              <w:spacing w:after="0"/>
              <w:jc w:val="center"/>
              <w:rPr>
                <w:rFonts w:ascii="Arial" w:eastAsiaTheme="minorHAnsi" w:hAnsi="Arial" w:cs="Arial"/>
                <w:color w:val="000000"/>
                <w:sz w:val="22"/>
                <w:szCs w:val="22"/>
                <w:lang w:val="en-AU"/>
              </w:rPr>
            </w:pPr>
            <w:r>
              <w:rPr>
                <w:rFonts w:ascii="Arial" w:eastAsiaTheme="minorHAnsi" w:hAnsi="Arial" w:cs="Arial"/>
                <w:color w:val="000000"/>
                <w:sz w:val="22"/>
                <w:szCs w:val="22"/>
                <w:lang w:val="en-AU"/>
              </w:rPr>
              <w:t>2018</w:t>
            </w:r>
          </w:p>
        </w:tc>
      </w:tr>
      <w:tr w:rsidR="00FB3BB3" w:rsidRPr="004C2826" w14:paraId="2EA434AB" w14:textId="0074042D" w:rsidTr="00FB3BB3">
        <w:trPr>
          <w:trHeight w:val="294"/>
        </w:trPr>
        <w:tc>
          <w:tcPr>
            <w:tcW w:w="1686" w:type="pct"/>
            <w:vAlign w:val="bottom"/>
          </w:tcPr>
          <w:p w14:paraId="3EF2E9E8" w14:textId="584074F7"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By telephone</w:t>
            </w:r>
          </w:p>
        </w:tc>
        <w:tc>
          <w:tcPr>
            <w:tcW w:w="499" w:type="pct"/>
            <w:vAlign w:val="bottom"/>
          </w:tcPr>
          <w:p w14:paraId="08043A95" w14:textId="4FA62BB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36</w:t>
            </w:r>
          </w:p>
        </w:tc>
        <w:tc>
          <w:tcPr>
            <w:tcW w:w="499" w:type="pct"/>
            <w:vAlign w:val="bottom"/>
          </w:tcPr>
          <w:p w14:paraId="25481CAE" w14:textId="2C1F09B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37</w:t>
            </w:r>
          </w:p>
        </w:tc>
        <w:tc>
          <w:tcPr>
            <w:tcW w:w="498" w:type="pct"/>
            <w:vAlign w:val="bottom"/>
          </w:tcPr>
          <w:p w14:paraId="5A80FBAD" w14:textId="5966BB4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39</w:t>
            </w:r>
          </w:p>
        </w:tc>
        <w:tc>
          <w:tcPr>
            <w:tcW w:w="455" w:type="pct"/>
            <w:vAlign w:val="bottom"/>
          </w:tcPr>
          <w:p w14:paraId="21440C18" w14:textId="70B64CF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35</w:t>
            </w:r>
          </w:p>
        </w:tc>
        <w:tc>
          <w:tcPr>
            <w:tcW w:w="455" w:type="pct"/>
            <w:vAlign w:val="bottom"/>
          </w:tcPr>
          <w:p w14:paraId="4A90ABF1" w14:textId="5DF58BD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32</w:t>
            </w:r>
          </w:p>
        </w:tc>
        <w:tc>
          <w:tcPr>
            <w:tcW w:w="455" w:type="pct"/>
            <w:vAlign w:val="bottom"/>
          </w:tcPr>
          <w:p w14:paraId="2B21115F" w14:textId="0009301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32</w:t>
            </w:r>
          </w:p>
        </w:tc>
        <w:tc>
          <w:tcPr>
            <w:tcW w:w="455" w:type="pct"/>
          </w:tcPr>
          <w:p w14:paraId="7DD0ED9D"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p>
        </w:tc>
      </w:tr>
      <w:tr w:rsidR="00FB3BB3" w:rsidRPr="004C2826" w14:paraId="4DBD628F" w14:textId="533893E0" w:rsidTr="00FB3BB3">
        <w:trPr>
          <w:trHeight w:val="294"/>
        </w:trPr>
        <w:tc>
          <w:tcPr>
            <w:tcW w:w="1686" w:type="pct"/>
            <w:vAlign w:val="bottom"/>
          </w:tcPr>
          <w:p w14:paraId="6C853EB6" w14:textId="5C165F18"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In person</w:t>
            </w:r>
          </w:p>
        </w:tc>
        <w:tc>
          <w:tcPr>
            <w:tcW w:w="499" w:type="pct"/>
            <w:vAlign w:val="bottom"/>
          </w:tcPr>
          <w:p w14:paraId="4EC3CDF8" w14:textId="163963E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34</w:t>
            </w:r>
          </w:p>
        </w:tc>
        <w:tc>
          <w:tcPr>
            <w:tcW w:w="499" w:type="pct"/>
            <w:vAlign w:val="bottom"/>
          </w:tcPr>
          <w:p w14:paraId="48C174B1" w14:textId="41864C6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29</w:t>
            </w:r>
          </w:p>
        </w:tc>
        <w:tc>
          <w:tcPr>
            <w:tcW w:w="498" w:type="pct"/>
            <w:vAlign w:val="bottom"/>
          </w:tcPr>
          <w:p w14:paraId="40A67CB9" w14:textId="7AF6539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30</w:t>
            </w:r>
          </w:p>
        </w:tc>
        <w:tc>
          <w:tcPr>
            <w:tcW w:w="455" w:type="pct"/>
            <w:vAlign w:val="bottom"/>
          </w:tcPr>
          <w:p w14:paraId="4E0B978D" w14:textId="3CF5682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32</w:t>
            </w:r>
          </w:p>
        </w:tc>
        <w:tc>
          <w:tcPr>
            <w:tcW w:w="455" w:type="pct"/>
            <w:vAlign w:val="bottom"/>
          </w:tcPr>
          <w:p w14:paraId="2DC1EDF7" w14:textId="47CBDEE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29</w:t>
            </w:r>
          </w:p>
        </w:tc>
        <w:tc>
          <w:tcPr>
            <w:tcW w:w="455" w:type="pct"/>
            <w:vAlign w:val="bottom"/>
          </w:tcPr>
          <w:p w14:paraId="03D2EC3C" w14:textId="3663D9D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28</w:t>
            </w:r>
          </w:p>
        </w:tc>
        <w:tc>
          <w:tcPr>
            <w:tcW w:w="455" w:type="pct"/>
          </w:tcPr>
          <w:p w14:paraId="3C8DD6B6"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p>
        </w:tc>
      </w:tr>
      <w:tr w:rsidR="00FB3BB3" w:rsidRPr="004C2826" w14:paraId="00E42011" w14:textId="2872D1E5" w:rsidTr="00FB3BB3">
        <w:trPr>
          <w:trHeight w:val="294"/>
        </w:trPr>
        <w:tc>
          <w:tcPr>
            <w:tcW w:w="1686" w:type="pct"/>
            <w:vAlign w:val="bottom"/>
          </w:tcPr>
          <w:p w14:paraId="757ADA98" w14:textId="624ADF24"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By email</w:t>
            </w:r>
          </w:p>
        </w:tc>
        <w:tc>
          <w:tcPr>
            <w:tcW w:w="499" w:type="pct"/>
            <w:vAlign w:val="bottom"/>
          </w:tcPr>
          <w:p w14:paraId="0520E079" w14:textId="7B005F9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13</w:t>
            </w:r>
          </w:p>
        </w:tc>
        <w:tc>
          <w:tcPr>
            <w:tcW w:w="499" w:type="pct"/>
            <w:vAlign w:val="bottom"/>
          </w:tcPr>
          <w:p w14:paraId="5950411F" w14:textId="6221C76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14</w:t>
            </w:r>
          </w:p>
        </w:tc>
        <w:tc>
          <w:tcPr>
            <w:tcW w:w="498" w:type="pct"/>
            <w:vAlign w:val="bottom"/>
          </w:tcPr>
          <w:p w14:paraId="76DF20D1" w14:textId="1DEE0AC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15</w:t>
            </w:r>
          </w:p>
        </w:tc>
        <w:tc>
          <w:tcPr>
            <w:tcW w:w="455" w:type="pct"/>
            <w:vAlign w:val="bottom"/>
          </w:tcPr>
          <w:p w14:paraId="68FAFAF8" w14:textId="0048B83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13</w:t>
            </w:r>
          </w:p>
        </w:tc>
        <w:tc>
          <w:tcPr>
            <w:tcW w:w="455" w:type="pct"/>
            <w:vAlign w:val="bottom"/>
          </w:tcPr>
          <w:p w14:paraId="7F7ADE79" w14:textId="3920BC5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13</w:t>
            </w:r>
          </w:p>
        </w:tc>
        <w:tc>
          <w:tcPr>
            <w:tcW w:w="455" w:type="pct"/>
            <w:vAlign w:val="bottom"/>
          </w:tcPr>
          <w:p w14:paraId="27B5B4C1" w14:textId="2135CBA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14</w:t>
            </w:r>
          </w:p>
        </w:tc>
        <w:tc>
          <w:tcPr>
            <w:tcW w:w="455" w:type="pct"/>
          </w:tcPr>
          <w:p w14:paraId="57EB067F"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p>
        </w:tc>
      </w:tr>
      <w:tr w:rsidR="00FB3BB3" w:rsidRPr="004C2826" w14:paraId="57FA8640" w14:textId="6E651AD6" w:rsidTr="00FB3BB3">
        <w:trPr>
          <w:trHeight w:val="310"/>
        </w:trPr>
        <w:tc>
          <w:tcPr>
            <w:tcW w:w="1686" w:type="pct"/>
            <w:vAlign w:val="bottom"/>
          </w:tcPr>
          <w:p w14:paraId="4AAED862" w14:textId="6C31B310"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In writing</w:t>
            </w:r>
          </w:p>
        </w:tc>
        <w:tc>
          <w:tcPr>
            <w:tcW w:w="499" w:type="pct"/>
            <w:vAlign w:val="bottom"/>
          </w:tcPr>
          <w:p w14:paraId="30B007E3" w14:textId="69D6658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w:t>
            </w:r>
          </w:p>
        </w:tc>
        <w:tc>
          <w:tcPr>
            <w:tcW w:w="499" w:type="pct"/>
            <w:vAlign w:val="bottom"/>
          </w:tcPr>
          <w:p w14:paraId="6C2B5E10" w14:textId="39CA0A7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16</w:t>
            </w:r>
          </w:p>
        </w:tc>
        <w:tc>
          <w:tcPr>
            <w:tcW w:w="498" w:type="pct"/>
            <w:vAlign w:val="bottom"/>
          </w:tcPr>
          <w:p w14:paraId="56C47A68" w14:textId="6925F1B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16</w:t>
            </w:r>
          </w:p>
        </w:tc>
        <w:tc>
          <w:tcPr>
            <w:tcW w:w="455" w:type="pct"/>
            <w:vAlign w:val="bottom"/>
          </w:tcPr>
          <w:p w14:paraId="4A98C584" w14:textId="744BEC9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14</w:t>
            </w:r>
          </w:p>
        </w:tc>
        <w:tc>
          <w:tcPr>
            <w:tcW w:w="455" w:type="pct"/>
            <w:vAlign w:val="bottom"/>
          </w:tcPr>
          <w:p w14:paraId="61DE3BB5" w14:textId="1D3E065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12</w:t>
            </w:r>
          </w:p>
        </w:tc>
        <w:tc>
          <w:tcPr>
            <w:tcW w:w="455" w:type="pct"/>
            <w:vAlign w:val="bottom"/>
          </w:tcPr>
          <w:p w14:paraId="25A57808" w14:textId="0CF21C8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11</w:t>
            </w:r>
          </w:p>
        </w:tc>
        <w:tc>
          <w:tcPr>
            <w:tcW w:w="455" w:type="pct"/>
          </w:tcPr>
          <w:p w14:paraId="37C388BE"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p>
        </w:tc>
      </w:tr>
      <w:tr w:rsidR="00FB3BB3" w:rsidRPr="004C2826" w14:paraId="696330D4" w14:textId="6361A462" w:rsidTr="00FB3BB3">
        <w:trPr>
          <w:trHeight w:val="294"/>
        </w:trPr>
        <w:tc>
          <w:tcPr>
            <w:tcW w:w="1686" w:type="pct"/>
            <w:vAlign w:val="bottom"/>
          </w:tcPr>
          <w:p w14:paraId="40FD19B2" w14:textId="33359BF9"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Via website</w:t>
            </w:r>
          </w:p>
        </w:tc>
        <w:tc>
          <w:tcPr>
            <w:tcW w:w="499" w:type="pct"/>
            <w:vAlign w:val="bottom"/>
          </w:tcPr>
          <w:p w14:paraId="48CF9057" w14:textId="5881136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12</w:t>
            </w:r>
          </w:p>
        </w:tc>
        <w:tc>
          <w:tcPr>
            <w:tcW w:w="499" w:type="pct"/>
            <w:vAlign w:val="bottom"/>
          </w:tcPr>
          <w:p w14:paraId="5DE128CE" w14:textId="232C599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11</w:t>
            </w:r>
          </w:p>
        </w:tc>
        <w:tc>
          <w:tcPr>
            <w:tcW w:w="498" w:type="pct"/>
            <w:vAlign w:val="bottom"/>
          </w:tcPr>
          <w:p w14:paraId="21E74074" w14:textId="13AFB3D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12</w:t>
            </w:r>
          </w:p>
        </w:tc>
        <w:tc>
          <w:tcPr>
            <w:tcW w:w="455" w:type="pct"/>
            <w:vAlign w:val="bottom"/>
          </w:tcPr>
          <w:p w14:paraId="3FA05EE8" w14:textId="7DBF273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9</w:t>
            </w:r>
          </w:p>
        </w:tc>
        <w:tc>
          <w:tcPr>
            <w:tcW w:w="455" w:type="pct"/>
            <w:vAlign w:val="bottom"/>
          </w:tcPr>
          <w:p w14:paraId="0665D00A" w14:textId="2C78D5E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8</w:t>
            </w:r>
          </w:p>
        </w:tc>
        <w:tc>
          <w:tcPr>
            <w:tcW w:w="455" w:type="pct"/>
            <w:vAlign w:val="bottom"/>
          </w:tcPr>
          <w:p w14:paraId="0AEAB660" w14:textId="0BC905F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8</w:t>
            </w:r>
          </w:p>
        </w:tc>
        <w:tc>
          <w:tcPr>
            <w:tcW w:w="455" w:type="pct"/>
          </w:tcPr>
          <w:p w14:paraId="33EC28C1"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p>
        </w:tc>
      </w:tr>
      <w:tr w:rsidR="00FB3BB3" w:rsidRPr="004C2826" w14:paraId="09DC3046" w14:textId="05E45633" w:rsidTr="00FB3BB3">
        <w:trPr>
          <w:trHeight w:val="294"/>
        </w:trPr>
        <w:tc>
          <w:tcPr>
            <w:tcW w:w="1686" w:type="pct"/>
            <w:vAlign w:val="bottom"/>
          </w:tcPr>
          <w:p w14:paraId="1D551873" w14:textId="71B2239B"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By social media</w:t>
            </w:r>
          </w:p>
        </w:tc>
        <w:tc>
          <w:tcPr>
            <w:tcW w:w="499" w:type="pct"/>
            <w:vAlign w:val="bottom"/>
          </w:tcPr>
          <w:p w14:paraId="6497A8AD" w14:textId="3DE1DD0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c>
          <w:tcPr>
            <w:tcW w:w="499" w:type="pct"/>
            <w:vAlign w:val="bottom"/>
          </w:tcPr>
          <w:p w14:paraId="292ED7D4" w14:textId="3A89203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c>
          <w:tcPr>
            <w:tcW w:w="498" w:type="pct"/>
            <w:vAlign w:val="bottom"/>
          </w:tcPr>
          <w:p w14:paraId="051AB7D6" w14:textId="38BA47F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c>
          <w:tcPr>
            <w:tcW w:w="455" w:type="pct"/>
            <w:vAlign w:val="bottom"/>
          </w:tcPr>
          <w:p w14:paraId="6D0B3BB8" w14:textId="4C8F4D3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w:t>
            </w:r>
          </w:p>
        </w:tc>
        <w:tc>
          <w:tcPr>
            <w:tcW w:w="455" w:type="pct"/>
            <w:vAlign w:val="bottom"/>
          </w:tcPr>
          <w:p w14:paraId="62FEFDC6" w14:textId="042E018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w:t>
            </w:r>
          </w:p>
        </w:tc>
        <w:tc>
          <w:tcPr>
            <w:tcW w:w="455" w:type="pct"/>
            <w:vAlign w:val="bottom"/>
          </w:tcPr>
          <w:p w14:paraId="6B5A7F8D" w14:textId="5AE7753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w:t>
            </w:r>
          </w:p>
        </w:tc>
        <w:tc>
          <w:tcPr>
            <w:tcW w:w="455" w:type="pct"/>
          </w:tcPr>
          <w:p w14:paraId="23CB8D17"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p>
        </w:tc>
      </w:tr>
      <w:tr w:rsidR="00FB3BB3" w:rsidRPr="004C2826" w14:paraId="6937FA68" w14:textId="52F0656D" w:rsidTr="00FB3BB3">
        <w:trPr>
          <w:trHeight w:val="294"/>
        </w:trPr>
        <w:tc>
          <w:tcPr>
            <w:tcW w:w="1686" w:type="pct"/>
            <w:vAlign w:val="bottom"/>
          </w:tcPr>
          <w:p w14:paraId="5F349E35" w14:textId="210AAE90"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By text message</w:t>
            </w:r>
          </w:p>
        </w:tc>
        <w:tc>
          <w:tcPr>
            <w:tcW w:w="499" w:type="pct"/>
            <w:vAlign w:val="bottom"/>
          </w:tcPr>
          <w:p w14:paraId="00A63A9D" w14:textId="3809461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c>
          <w:tcPr>
            <w:tcW w:w="499" w:type="pct"/>
            <w:vAlign w:val="bottom"/>
          </w:tcPr>
          <w:p w14:paraId="042346F8" w14:textId="14B2DB6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c>
          <w:tcPr>
            <w:tcW w:w="498" w:type="pct"/>
            <w:vAlign w:val="bottom"/>
          </w:tcPr>
          <w:p w14:paraId="586658D5" w14:textId="3E7CD71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c>
          <w:tcPr>
            <w:tcW w:w="455" w:type="pct"/>
            <w:vAlign w:val="bottom"/>
          </w:tcPr>
          <w:p w14:paraId="696AC651" w14:textId="0ADD728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c>
          <w:tcPr>
            <w:tcW w:w="455" w:type="pct"/>
            <w:vAlign w:val="bottom"/>
          </w:tcPr>
          <w:p w14:paraId="4046F156" w14:textId="70DA854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c>
          <w:tcPr>
            <w:tcW w:w="455" w:type="pct"/>
            <w:vAlign w:val="bottom"/>
          </w:tcPr>
          <w:p w14:paraId="7CA536E5" w14:textId="30516D8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c>
          <w:tcPr>
            <w:tcW w:w="455" w:type="pct"/>
          </w:tcPr>
          <w:p w14:paraId="6B6FD7AB"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p>
        </w:tc>
      </w:tr>
    </w:tbl>
    <w:p w14:paraId="2F29C47B" w14:textId="28121F13" w:rsidR="00FB3BB3" w:rsidRDefault="00FB3BB3" w:rsidP="00515A3E">
      <w:pPr>
        <w:rPr>
          <w:rFonts w:ascii="Arial" w:hAnsi="Arial" w:cs="Arial"/>
          <w:b/>
          <w:sz w:val="22"/>
          <w:szCs w:val="22"/>
          <w:lang w:val="en-AU"/>
        </w:rPr>
      </w:pPr>
    </w:p>
    <w:p w14:paraId="5A3EF451" w14:textId="77777777" w:rsidR="00FB3BB3" w:rsidRDefault="00FB3BB3" w:rsidP="00515A3E">
      <w:pPr>
        <w:rPr>
          <w:rFonts w:ascii="Arial" w:hAnsi="Arial" w:cs="Arial"/>
          <w:b/>
          <w:sz w:val="22"/>
          <w:szCs w:val="22"/>
          <w:lang w:val="en-AU"/>
        </w:rPr>
      </w:pPr>
    </w:p>
    <w:p w14:paraId="264CA1D8" w14:textId="0FE84A45" w:rsidR="009B1C36" w:rsidRPr="004C2826" w:rsidRDefault="004478EC" w:rsidP="00515A3E">
      <w:pPr>
        <w:rPr>
          <w:rFonts w:ascii="Arial" w:hAnsi="Arial" w:cs="Arial"/>
          <w:b/>
          <w:sz w:val="22"/>
          <w:szCs w:val="22"/>
          <w:lang w:val="en-AU"/>
        </w:rPr>
      </w:pPr>
      <w:r>
        <w:rPr>
          <w:rFonts w:ascii="Arial" w:hAnsi="Arial" w:cs="Arial"/>
          <w:b/>
          <w:sz w:val="22"/>
          <w:szCs w:val="22"/>
          <w:lang w:val="en-AU"/>
        </w:rPr>
        <w:t>201</w:t>
      </w:r>
      <w:r w:rsidR="000770F8">
        <w:rPr>
          <w:rFonts w:ascii="Arial" w:hAnsi="Arial" w:cs="Arial"/>
          <w:b/>
          <w:sz w:val="22"/>
          <w:szCs w:val="22"/>
          <w:lang w:val="en-AU"/>
        </w:rPr>
        <w:t>8</w:t>
      </w:r>
      <w:r>
        <w:rPr>
          <w:rFonts w:ascii="Arial" w:hAnsi="Arial" w:cs="Arial"/>
          <w:b/>
          <w:sz w:val="22"/>
          <w:szCs w:val="22"/>
          <w:lang w:val="en-AU"/>
        </w:rPr>
        <w:t xml:space="preserve"> Most Recent Method of Contact With</w:t>
      </w:r>
      <w:r w:rsidR="009B1C36" w:rsidRPr="004C2826">
        <w:rPr>
          <w:rFonts w:ascii="Arial" w:hAnsi="Arial" w:cs="Arial"/>
          <w:b/>
          <w:sz w:val="22"/>
          <w:szCs w:val="22"/>
          <w:lang w:val="en-AU"/>
        </w:rPr>
        <w:t xml:space="preserve"> C</w:t>
      </w:r>
      <w:r>
        <w:rPr>
          <w:rFonts w:ascii="Arial" w:hAnsi="Arial" w:cs="Arial"/>
          <w:b/>
          <w:sz w:val="22"/>
          <w:szCs w:val="22"/>
          <w:lang w:val="en-AU"/>
        </w:rPr>
        <w:t>ouncil</w:t>
      </w:r>
    </w:p>
    <w:tbl>
      <w:tblPr>
        <w:tblW w:w="5000" w:type="pct"/>
        <w:tblCellMar>
          <w:left w:w="30" w:type="dxa"/>
          <w:right w:w="30" w:type="dxa"/>
        </w:tblCellMar>
        <w:tblLook w:val="0000" w:firstRow="0" w:lastRow="0" w:firstColumn="0" w:lastColumn="0" w:noHBand="0" w:noVBand="0"/>
      </w:tblPr>
      <w:tblGrid>
        <w:gridCol w:w="2923"/>
        <w:gridCol w:w="697"/>
        <w:gridCol w:w="912"/>
        <w:gridCol w:w="834"/>
        <w:gridCol w:w="834"/>
        <w:gridCol w:w="834"/>
        <w:gridCol w:w="996"/>
        <w:gridCol w:w="996"/>
      </w:tblGrid>
      <w:tr w:rsidR="00FB3BB3" w:rsidRPr="004C2826" w14:paraId="212ABA45" w14:textId="51FF7B02" w:rsidTr="00FB3BB3">
        <w:trPr>
          <w:trHeight w:val="574"/>
        </w:trPr>
        <w:tc>
          <w:tcPr>
            <w:tcW w:w="1619" w:type="pct"/>
          </w:tcPr>
          <w:p w14:paraId="64E9B229" w14:textId="77777777" w:rsidR="00FB3BB3" w:rsidRPr="004C2826" w:rsidRDefault="00FB3BB3" w:rsidP="009B1C36">
            <w:pPr>
              <w:autoSpaceDE w:val="0"/>
              <w:autoSpaceDN w:val="0"/>
              <w:adjustRightInd w:val="0"/>
              <w:spacing w:after="0"/>
              <w:rPr>
                <w:rFonts w:ascii="Arial" w:eastAsiaTheme="minorHAnsi" w:hAnsi="Arial" w:cs="Arial"/>
                <w:color w:val="000000"/>
                <w:sz w:val="22"/>
                <w:szCs w:val="22"/>
                <w:lang w:val="en-AU"/>
              </w:rPr>
            </w:pPr>
          </w:p>
        </w:tc>
        <w:tc>
          <w:tcPr>
            <w:tcW w:w="386" w:type="pct"/>
          </w:tcPr>
          <w:p w14:paraId="7464AECD" w14:textId="77777777" w:rsidR="00FB3BB3" w:rsidRPr="004C2826" w:rsidRDefault="00FB3BB3"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c>
          <w:tcPr>
            <w:tcW w:w="505" w:type="pct"/>
          </w:tcPr>
          <w:p w14:paraId="5592DB7E" w14:textId="77777777" w:rsidR="00FB3BB3" w:rsidRPr="004C2826" w:rsidRDefault="00FB3BB3"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462" w:type="pct"/>
          </w:tcPr>
          <w:p w14:paraId="7DFB55B3" w14:textId="77777777" w:rsidR="00FB3BB3" w:rsidRPr="004C2826" w:rsidRDefault="00FB3BB3"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462" w:type="pct"/>
          </w:tcPr>
          <w:p w14:paraId="2E13A791" w14:textId="77777777" w:rsidR="00FB3BB3" w:rsidRPr="004C2826" w:rsidRDefault="00FB3BB3"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462" w:type="pct"/>
          </w:tcPr>
          <w:p w14:paraId="4310431D" w14:textId="77777777" w:rsidR="00FB3BB3" w:rsidRPr="004C2826" w:rsidRDefault="00FB3BB3"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552" w:type="pct"/>
          </w:tcPr>
          <w:p w14:paraId="61EB766A" w14:textId="77777777" w:rsidR="00FB3BB3" w:rsidRPr="004C2826" w:rsidRDefault="00FB3BB3"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552" w:type="pct"/>
          </w:tcPr>
          <w:p w14:paraId="511EE107" w14:textId="521AF2D4" w:rsidR="00FB3BB3" w:rsidRPr="004C2826" w:rsidRDefault="00FB3BB3" w:rsidP="00C64F68">
            <w:pPr>
              <w:autoSpaceDE w:val="0"/>
              <w:autoSpaceDN w:val="0"/>
              <w:adjustRightInd w:val="0"/>
              <w:spacing w:after="0"/>
              <w:jc w:val="center"/>
              <w:rPr>
                <w:rFonts w:ascii="Arial" w:eastAsiaTheme="minorHAnsi" w:hAnsi="Arial" w:cs="Arial"/>
                <w:color w:val="000000"/>
                <w:sz w:val="22"/>
                <w:szCs w:val="22"/>
                <w:lang w:val="en-AU"/>
              </w:rPr>
            </w:pPr>
            <w:r>
              <w:rPr>
                <w:rFonts w:ascii="Arial" w:eastAsiaTheme="minorHAnsi" w:hAnsi="Arial" w:cs="Arial"/>
                <w:color w:val="000000"/>
                <w:sz w:val="22"/>
                <w:szCs w:val="22"/>
                <w:lang w:val="en-AU"/>
              </w:rPr>
              <w:t>2018</w:t>
            </w:r>
          </w:p>
        </w:tc>
      </w:tr>
      <w:tr w:rsidR="00FB3BB3" w:rsidRPr="004C2826" w14:paraId="7EFE9740" w14:textId="28ABB990" w:rsidTr="00FB3BB3">
        <w:trPr>
          <w:trHeight w:val="286"/>
        </w:trPr>
        <w:tc>
          <w:tcPr>
            <w:tcW w:w="1619" w:type="pct"/>
          </w:tcPr>
          <w:p w14:paraId="7F38A2E8" w14:textId="77777777" w:rsidR="00FB3BB3" w:rsidRPr="004C2826" w:rsidRDefault="00FB3BB3" w:rsidP="00FB3BB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By telephone</w:t>
            </w:r>
          </w:p>
        </w:tc>
        <w:tc>
          <w:tcPr>
            <w:tcW w:w="386" w:type="pct"/>
          </w:tcPr>
          <w:p w14:paraId="3ACEA72D"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505" w:type="pct"/>
          </w:tcPr>
          <w:p w14:paraId="24F03DCB"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462" w:type="pct"/>
          </w:tcPr>
          <w:p w14:paraId="2F7F636C"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462" w:type="pct"/>
          </w:tcPr>
          <w:p w14:paraId="4515F56F"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462" w:type="pct"/>
          </w:tcPr>
          <w:p w14:paraId="76757CEF"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552" w:type="pct"/>
          </w:tcPr>
          <w:p w14:paraId="1446E652"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552" w:type="pct"/>
          </w:tcPr>
          <w:p w14:paraId="5EFA91FE" w14:textId="4795912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39</w:t>
            </w:r>
          </w:p>
        </w:tc>
      </w:tr>
      <w:tr w:rsidR="00FB3BB3" w:rsidRPr="004C2826" w14:paraId="687EDA26" w14:textId="4DBF9E74" w:rsidTr="00FB3BB3">
        <w:trPr>
          <w:trHeight w:val="286"/>
        </w:trPr>
        <w:tc>
          <w:tcPr>
            <w:tcW w:w="1619" w:type="pct"/>
          </w:tcPr>
          <w:p w14:paraId="07FD6CB0" w14:textId="77777777" w:rsidR="00FB3BB3" w:rsidRPr="004C2826" w:rsidRDefault="00FB3BB3" w:rsidP="00FB3BB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 person</w:t>
            </w:r>
          </w:p>
        </w:tc>
        <w:tc>
          <w:tcPr>
            <w:tcW w:w="386" w:type="pct"/>
          </w:tcPr>
          <w:p w14:paraId="203F47EC"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505" w:type="pct"/>
          </w:tcPr>
          <w:p w14:paraId="36B6F41D"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462" w:type="pct"/>
          </w:tcPr>
          <w:p w14:paraId="23BFCC09"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462" w:type="pct"/>
          </w:tcPr>
          <w:p w14:paraId="10034466"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462" w:type="pct"/>
          </w:tcPr>
          <w:p w14:paraId="6863A956"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552" w:type="pct"/>
          </w:tcPr>
          <w:p w14:paraId="52642F7E"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552" w:type="pct"/>
          </w:tcPr>
          <w:p w14:paraId="4B2EB888" w14:textId="4FEDAF4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30</w:t>
            </w:r>
          </w:p>
        </w:tc>
      </w:tr>
      <w:tr w:rsidR="00FB3BB3" w:rsidRPr="004C2826" w14:paraId="23966A08" w14:textId="5A6A24ED" w:rsidTr="00FB3BB3">
        <w:trPr>
          <w:trHeight w:val="286"/>
        </w:trPr>
        <w:tc>
          <w:tcPr>
            <w:tcW w:w="1619" w:type="pct"/>
          </w:tcPr>
          <w:p w14:paraId="6583DACA" w14:textId="77777777" w:rsidR="00FB3BB3" w:rsidRPr="004C2826" w:rsidRDefault="00FB3BB3" w:rsidP="00FB3BB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By email</w:t>
            </w:r>
          </w:p>
        </w:tc>
        <w:tc>
          <w:tcPr>
            <w:tcW w:w="386" w:type="pct"/>
          </w:tcPr>
          <w:p w14:paraId="0E6D624F"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505" w:type="pct"/>
          </w:tcPr>
          <w:p w14:paraId="15612BE5"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462" w:type="pct"/>
          </w:tcPr>
          <w:p w14:paraId="4BDDB6B3"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462" w:type="pct"/>
          </w:tcPr>
          <w:p w14:paraId="13B6C7F2"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462" w:type="pct"/>
          </w:tcPr>
          <w:p w14:paraId="66215D5D"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552" w:type="pct"/>
          </w:tcPr>
          <w:p w14:paraId="29079972"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552" w:type="pct"/>
          </w:tcPr>
          <w:p w14:paraId="35178B0A" w14:textId="6C6AF0A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14</w:t>
            </w:r>
          </w:p>
        </w:tc>
      </w:tr>
      <w:tr w:rsidR="00FB3BB3" w:rsidRPr="004C2826" w14:paraId="59E19C10" w14:textId="633DCA89" w:rsidTr="00FB3BB3">
        <w:trPr>
          <w:trHeight w:val="301"/>
        </w:trPr>
        <w:tc>
          <w:tcPr>
            <w:tcW w:w="1619" w:type="pct"/>
          </w:tcPr>
          <w:p w14:paraId="5C6E708C" w14:textId="77777777" w:rsidR="00FB3BB3" w:rsidRPr="004C2826" w:rsidRDefault="00FB3BB3" w:rsidP="00FB3BB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 writing</w:t>
            </w:r>
          </w:p>
        </w:tc>
        <w:tc>
          <w:tcPr>
            <w:tcW w:w="386" w:type="pct"/>
          </w:tcPr>
          <w:p w14:paraId="13E09B2E"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505" w:type="pct"/>
          </w:tcPr>
          <w:p w14:paraId="2AADF1E7"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462" w:type="pct"/>
          </w:tcPr>
          <w:p w14:paraId="6E25FB9D"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462" w:type="pct"/>
          </w:tcPr>
          <w:p w14:paraId="4232A7ED"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462" w:type="pct"/>
          </w:tcPr>
          <w:p w14:paraId="2C610C89"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552" w:type="pct"/>
          </w:tcPr>
          <w:p w14:paraId="222AAAA7"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552" w:type="pct"/>
          </w:tcPr>
          <w:p w14:paraId="548FC3AF" w14:textId="5D9FA5D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8</w:t>
            </w:r>
          </w:p>
        </w:tc>
      </w:tr>
      <w:tr w:rsidR="00FB3BB3" w:rsidRPr="004C2826" w14:paraId="640C75B8" w14:textId="2A52E937" w:rsidTr="00FB3BB3">
        <w:trPr>
          <w:trHeight w:val="286"/>
        </w:trPr>
        <w:tc>
          <w:tcPr>
            <w:tcW w:w="1619" w:type="pct"/>
          </w:tcPr>
          <w:p w14:paraId="3F2CF205" w14:textId="77777777" w:rsidR="00FB3BB3" w:rsidRPr="004C2826" w:rsidRDefault="00FB3BB3" w:rsidP="00FB3BB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Via website</w:t>
            </w:r>
          </w:p>
        </w:tc>
        <w:tc>
          <w:tcPr>
            <w:tcW w:w="386" w:type="pct"/>
          </w:tcPr>
          <w:p w14:paraId="3A4D8C59"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505" w:type="pct"/>
          </w:tcPr>
          <w:p w14:paraId="4C0E06B3"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462" w:type="pct"/>
          </w:tcPr>
          <w:p w14:paraId="5123EF19"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462" w:type="pct"/>
          </w:tcPr>
          <w:p w14:paraId="6A986566"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462" w:type="pct"/>
          </w:tcPr>
          <w:p w14:paraId="7376F9A8"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552" w:type="pct"/>
          </w:tcPr>
          <w:p w14:paraId="365488AF"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552" w:type="pct"/>
          </w:tcPr>
          <w:p w14:paraId="49C9B840" w14:textId="50A9FB2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w:t>
            </w:r>
          </w:p>
        </w:tc>
      </w:tr>
      <w:tr w:rsidR="00FB3BB3" w:rsidRPr="004C2826" w14:paraId="40DB4D1B" w14:textId="5AAE3DD9" w:rsidTr="00FB3BB3">
        <w:trPr>
          <w:trHeight w:val="286"/>
        </w:trPr>
        <w:tc>
          <w:tcPr>
            <w:tcW w:w="1619" w:type="pct"/>
          </w:tcPr>
          <w:p w14:paraId="4D0CED02" w14:textId="77777777" w:rsidR="00FB3BB3" w:rsidRPr="004C2826" w:rsidRDefault="00FB3BB3" w:rsidP="00FB3BB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By social media</w:t>
            </w:r>
          </w:p>
        </w:tc>
        <w:tc>
          <w:tcPr>
            <w:tcW w:w="386" w:type="pct"/>
          </w:tcPr>
          <w:p w14:paraId="03ED456A"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505" w:type="pct"/>
          </w:tcPr>
          <w:p w14:paraId="408CA543"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462" w:type="pct"/>
          </w:tcPr>
          <w:p w14:paraId="6EACC631"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462" w:type="pct"/>
          </w:tcPr>
          <w:p w14:paraId="753C313F"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462" w:type="pct"/>
          </w:tcPr>
          <w:p w14:paraId="213A2A03"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552" w:type="pct"/>
          </w:tcPr>
          <w:p w14:paraId="4F6A6CC3" w14:textId="77777777" w:rsidR="00FB3BB3" w:rsidRPr="004C2826" w:rsidRDefault="00FB3BB3" w:rsidP="00FB3BB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552" w:type="pct"/>
          </w:tcPr>
          <w:p w14:paraId="69879C6D" w14:textId="2414DD0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w:t>
            </w:r>
          </w:p>
        </w:tc>
      </w:tr>
      <w:tr w:rsidR="00FB3BB3" w:rsidRPr="004C2826" w14:paraId="2F39361A" w14:textId="1288DF56" w:rsidTr="00FB3BB3">
        <w:trPr>
          <w:trHeight w:val="286"/>
        </w:trPr>
        <w:tc>
          <w:tcPr>
            <w:tcW w:w="1619" w:type="pct"/>
          </w:tcPr>
          <w:p w14:paraId="3829DD99" w14:textId="77777777" w:rsidR="00FB3BB3" w:rsidRPr="004C2826" w:rsidRDefault="00FB3BB3"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By text message</w:t>
            </w:r>
          </w:p>
        </w:tc>
        <w:tc>
          <w:tcPr>
            <w:tcW w:w="386" w:type="pct"/>
          </w:tcPr>
          <w:p w14:paraId="392719CA" w14:textId="77777777" w:rsidR="00FB3BB3" w:rsidRPr="004C2826" w:rsidRDefault="00FB3BB3" w:rsidP="00C64F68">
            <w:pPr>
              <w:autoSpaceDE w:val="0"/>
              <w:autoSpaceDN w:val="0"/>
              <w:adjustRightInd w:val="0"/>
              <w:spacing w:after="0"/>
              <w:jc w:val="center"/>
              <w:rPr>
                <w:rFonts w:ascii="Arial" w:eastAsiaTheme="minorHAnsi" w:hAnsi="Arial" w:cs="Arial"/>
                <w:color w:val="000000"/>
                <w:sz w:val="22"/>
                <w:szCs w:val="22"/>
                <w:lang w:val="en-AU"/>
              </w:rPr>
            </w:pPr>
          </w:p>
        </w:tc>
        <w:tc>
          <w:tcPr>
            <w:tcW w:w="505" w:type="pct"/>
          </w:tcPr>
          <w:p w14:paraId="2C1520BE" w14:textId="77777777" w:rsidR="00FB3BB3" w:rsidRPr="004C2826" w:rsidRDefault="00FB3BB3" w:rsidP="00C64F68">
            <w:pPr>
              <w:autoSpaceDE w:val="0"/>
              <w:autoSpaceDN w:val="0"/>
              <w:adjustRightInd w:val="0"/>
              <w:spacing w:after="0"/>
              <w:jc w:val="center"/>
              <w:rPr>
                <w:rFonts w:ascii="Arial" w:eastAsiaTheme="minorHAnsi" w:hAnsi="Arial" w:cs="Arial"/>
                <w:color w:val="000000"/>
                <w:sz w:val="22"/>
                <w:szCs w:val="22"/>
                <w:lang w:val="en-AU"/>
              </w:rPr>
            </w:pPr>
          </w:p>
        </w:tc>
        <w:tc>
          <w:tcPr>
            <w:tcW w:w="462" w:type="pct"/>
          </w:tcPr>
          <w:p w14:paraId="4195E201" w14:textId="77777777" w:rsidR="00FB3BB3" w:rsidRPr="004C2826" w:rsidRDefault="00FB3BB3" w:rsidP="00C64F68">
            <w:pPr>
              <w:autoSpaceDE w:val="0"/>
              <w:autoSpaceDN w:val="0"/>
              <w:adjustRightInd w:val="0"/>
              <w:spacing w:after="0"/>
              <w:jc w:val="center"/>
              <w:rPr>
                <w:rFonts w:ascii="Arial" w:eastAsiaTheme="minorHAnsi" w:hAnsi="Arial" w:cs="Arial"/>
                <w:color w:val="000000"/>
                <w:sz w:val="22"/>
                <w:szCs w:val="22"/>
                <w:lang w:val="en-AU"/>
              </w:rPr>
            </w:pPr>
          </w:p>
        </w:tc>
        <w:tc>
          <w:tcPr>
            <w:tcW w:w="462" w:type="pct"/>
          </w:tcPr>
          <w:p w14:paraId="2E0C170F" w14:textId="77777777" w:rsidR="00FB3BB3" w:rsidRPr="004C2826" w:rsidRDefault="00FB3BB3" w:rsidP="00C64F68">
            <w:pPr>
              <w:autoSpaceDE w:val="0"/>
              <w:autoSpaceDN w:val="0"/>
              <w:adjustRightInd w:val="0"/>
              <w:spacing w:after="0"/>
              <w:jc w:val="center"/>
              <w:rPr>
                <w:rFonts w:ascii="Arial" w:eastAsiaTheme="minorHAnsi" w:hAnsi="Arial" w:cs="Arial"/>
                <w:color w:val="000000"/>
                <w:sz w:val="22"/>
                <w:szCs w:val="22"/>
                <w:lang w:val="en-AU"/>
              </w:rPr>
            </w:pPr>
          </w:p>
        </w:tc>
        <w:tc>
          <w:tcPr>
            <w:tcW w:w="462" w:type="pct"/>
          </w:tcPr>
          <w:p w14:paraId="20DD53FF" w14:textId="77777777" w:rsidR="00FB3BB3" w:rsidRPr="004C2826" w:rsidRDefault="00FB3BB3" w:rsidP="00C64F68">
            <w:pPr>
              <w:autoSpaceDE w:val="0"/>
              <w:autoSpaceDN w:val="0"/>
              <w:adjustRightInd w:val="0"/>
              <w:spacing w:after="0"/>
              <w:jc w:val="center"/>
              <w:rPr>
                <w:rFonts w:ascii="Arial" w:eastAsiaTheme="minorHAnsi" w:hAnsi="Arial" w:cs="Arial"/>
                <w:color w:val="000000"/>
                <w:sz w:val="22"/>
                <w:szCs w:val="22"/>
                <w:lang w:val="en-AU"/>
              </w:rPr>
            </w:pPr>
          </w:p>
        </w:tc>
        <w:tc>
          <w:tcPr>
            <w:tcW w:w="552" w:type="pct"/>
          </w:tcPr>
          <w:p w14:paraId="65EC244B" w14:textId="77777777" w:rsidR="00FB3BB3" w:rsidRPr="004C2826" w:rsidRDefault="00FB3BB3" w:rsidP="00C64F68">
            <w:pPr>
              <w:autoSpaceDE w:val="0"/>
              <w:autoSpaceDN w:val="0"/>
              <w:adjustRightInd w:val="0"/>
              <w:spacing w:after="0"/>
              <w:jc w:val="center"/>
              <w:rPr>
                <w:rFonts w:ascii="Arial" w:eastAsiaTheme="minorHAnsi" w:hAnsi="Arial" w:cs="Arial"/>
                <w:color w:val="000000"/>
                <w:sz w:val="22"/>
                <w:szCs w:val="22"/>
                <w:lang w:val="en-AU"/>
              </w:rPr>
            </w:pPr>
          </w:p>
        </w:tc>
        <w:tc>
          <w:tcPr>
            <w:tcW w:w="552" w:type="pct"/>
          </w:tcPr>
          <w:p w14:paraId="27ECA2A3" w14:textId="77777777" w:rsidR="00FB3BB3" w:rsidRPr="004C2826" w:rsidRDefault="00FB3BB3" w:rsidP="00C64F68">
            <w:pPr>
              <w:autoSpaceDE w:val="0"/>
              <w:autoSpaceDN w:val="0"/>
              <w:adjustRightInd w:val="0"/>
              <w:spacing w:after="0"/>
              <w:jc w:val="center"/>
              <w:rPr>
                <w:rFonts w:ascii="Arial" w:eastAsiaTheme="minorHAnsi" w:hAnsi="Arial" w:cs="Arial"/>
                <w:color w:val="000000"/>
                <w:sz w:val="22"/>
                <w:szCs w:val="22"/>
                <w:lang w:val="en-AU"/>
              </w:rPr>
            </w:pPr>
          </w:p>
        </w:tc>
      </w:tr>
    </w:tbl>
    <w:p w14:paraId="40DD49A7" w14:textId="77777777" w:rsidR="004478EC" w:rsidRDefault="004478EC" w:rsidP="00515A3E">
      <w:pPr>
        <w:rPr>
          <w:rFonts w:ascii="Arial" w:hAnsi="Arial" w:cs="Arial"/>
          <w:b/>
          <w:sz w:val="22"/>
          <w:szCs w:val="22"/>
          <w:lang w:val="en-AU"/>
        </w:rPr>
      </w:pPr>
    </w:p>
    <w:p w14:paraId="045F6D14" w14:textId="77777777" w:rsidR="004478EC" w:rsidRDefault="004478EC" w:rsidP="00515A3E">
      <w:pPr>
        <w:rPr>
          <w:rFonts w:ascii="Arial" w:hAnsi="Arial" w:cs="Arial"/>
          <w:b/>
          <w:sz w:val="22"/>
          <w:szCs w:val="22"/>
          <w:lang w:val="en-AU"/>
        </w:rPr>
      </w:pPr>
    </w:p>
    <w:p w14:paraId="5BE850D6" w14:textId="0E1D77E6" w:rsidR="009B1C36" w:rsidRPr="004C2826" w:rsidRDefault="004478EC" w:rsidP="00515A3E">
      <w:pPr>
        <w:rPr>
          <w:rFonts w:ascii="Arial" w:hAnsi="Arial" w:cs="Arial"/>
          <w:b/>
          <w:sz w:val="22"/>
          <w:szCs w:val="22"/>
          <w:lang w:val="en-AU"/>
        </w:rPr>
      </w:pPr>
      <w:r>
        <w:rPr>
          <w:rFonts w:ascii="Arial" w:hAnsi="Arial" w:cs="Arial"/>
          <w:b/>
          <w:sz w:val="22"/>
          <w:szCs w:val="22"/>
          <w:lang w:val="en-AU"/>
        </w:rPr>
        <w:t>201</w:t>
      </w:r>
      <w:r w:rsidR="000770F8">
        <w:rPr>
          <w:rFonts w:ascii="Arial" w:hAnsi="Arial" w:cs="Arial"/>
          <w:b/>
          <w:sz w:val="22"/>
          <w:szCs w:val="22"/>
          <w:lang w:val="en-AU"/>
        </w:rPr>
        <w:t>8</w:t>
      </w:r>
      <w:r>
        <w:rPr>
          <w:rFonts w:ascii="Arial" w:hAnsi="Arial" w:cs="Arial"/>
          <w:b/>
          <w:sz w:val="22"/>
          <w:szCs w:val="22"/>
          <w:lang w:val="en-AU"/>
        </w:rPr>
        <w:t xml:space="preserve"> Contact Customer Service Index Scores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FB3BB3" w:rsidRPr="004C2826" w14:paraId="47B31232" w14:textId="77777777" w:rsidTr="00FB3BB3">
        <w:trPr>
          <w:trHeight w:val="290"/>
        </w:trPr>
        <w:tc>
          <w:tcPr>
            <w:tcW w:w="1426" w:type="pct"/>
          </w:tcPr>
          <w:p w14:paraId="7A7200E6" w14:textId="77777777" w:rsidR="00FB3BB3" w:rsidRPr="004C2826" w:rsidRDefault="00FB3BB3" w:rsidP="00935239">
            <w:pPr>
              <w:autoSpaceDE w:val="0"/>
              <w:autoSpaceDN w:val="0"/>
              <w:adjustRightInd w:val="0"/>
              <w:spacing w:after="0"/>
              <w:jc w:val="right"/>
              <w:rPr>
                <w:rFonts w:ascii="Arial" w:eastAsiaTheme="minorHAnsi" w:hAnsi="Arial" w:cs="Arial"/>
                <w:color w:val="000000"/>
                <w:sz w:val="22"/>
                <w:szCs w:val="22"/>
                <w:lang w:val="en-AU"/>
              </w:rPr>
            </w:pPr>
          </w:p>
        </w:tc>
        <w:tc>
          <w:tcPr>
            <w:tcW w:w="537" w:type="pct"/>
          </w:tcPr>
          <w:p w14:paraId="7BEDF1A3" w14:textId="38B5923A" w:rsidR="00FB3BB3" w:rsidRPr="004C2826" w:rsidRDefault="00FB3BB3" w:rsidP="00935239">
            <w:pPr>
              <w:autoSpaceDE w:val="0"/>
              <w:autoSpaceDN w:val="0"/>
              <w:adjustRightInd w:val="0"/>
              <w:spacing w:after="0"/>
              <w:jc w:val="center"/>
              <w:rPr>
                <w:rFonts w:ascii="Arial" w:eastAsiaTheme="minorHAnsi" w:hAnsi="Arial" w:cs="Arial"/>
                <w:color w:val="000000"/>
                <w:sz w:val="22"/>
                <w:szCs w:val="22"/>
                <w:lang w:val="en-AU"/>
              </w:rPr>
            </w:pPr>
            <w:r>
              <w:rPr>
                <w:rFonts w:ascii="Arial" w:eastAsiaTheme="minorHAnsi" w:hAnsi="Arial" w:cs="Arial"/>
                <w:color w:val="000000"/>
                <w:sz w:val="22"/>
                <w:szCs w:val="22"/>
                <w:lang w:val="en-AU"/>
              </w:rPr>
              <w:t>2018</w:t>
            </w:r>
          </w:p>
        </w:tc>
        <w:tc>
          <w:tcPr>
            <w:tcW w:w="537" w:type="pct"/>
          </w:tcPr>
          <w:p w14:paraId="02996B9F" w14:textId="57589235" w:rsidR="00FB3BB3" w:rsidRPr="004C2826" w:rsidRDefault="00FB3BB3"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537" w:type="pct"/>
          </w:tcPr>
          <w:p w14:paraId="52C2742C" w14:textId="77777777" w:rsidR="00FB3BB3" w:rsidRPr="004C2826" w:rsidRDefault="00FB3BB3"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491" w:type="pct"/>
          </w:tcPr>
          <w:p w14:paraId="08EFABC9" w14:textId="77777777" w:rsidR="00FB3BB3" w:rsidRPr="004C2826" w:rsidRDefault="00FB3BB3"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491" w:type="pct"/>
          </w:tcPr>
          <w:p w14:paraId="6D9DE26F" w14:textId="77777777" w:rsidR="00FB3BB3" w:rsidRPr="004C2826" w:rsidRDefault="00FB3BB3"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491" w:type="pct"/>
          </w:tcPr>
          <w:p w14:paraId="5D04A0CD" w14:textId="77777777" w:rsidR="00FB3BB3" w:rsidRPr="004C2826" w:rsidRDefault="00FB3BB3"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490" w:type="pct"/>
          </w:tcPr>
          <w:p w14:paraId="1599C8A5" w14:textId="77777777" w:rsidR="00FB3BB3" w:rsidRPr="004C2826" w:rsidRDefault="00FB3BB3"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FB3BB3" w:rsidRPr="004C2826" w14:paraId="6F55EB68" w14:textId="77777777" w:rsidTr="00FB3BB3">
        <w:trPr>
          <w:trHeight w:val="290"/>
        </w:trPr>
        <w:tc>
          <w:tcPr>
            <w:tcW w:w="1426" w:type="pct"/>
            <w:vAlign w:val="bottom"/>
          </w:tcPr>
          <w:p w14:paraId="3BCDE11B" w14:textId="46E99250"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Metropolitan</w:t>
            </w:r>
          </w:p>
        </w:tc>
        <w:tc>
          <w:tcPr>
            <w:tcW w:w="537" w:type="pct"/>
            <w:vAlign w:val="bottom"/>
          </w:tcPr>
          <w:p w14:paraId="4D972D22" w14:textId="099EDA9C" w:rsidR="00FB3BB3" w:rsidRPr="00FB3BB3" w:rsidRDefault="00FB3BB3" w:rsidP="00FB3BB3">
            <w:pPr>
              <w:autoSpaceDE w:val="0"/>
              <w:autoSpaceDN w:val="0"/>
              <w:adjustRightInd w:val="0"/>
              <w:spacing w:after="0"/>
              <w:jc w:val="center"/>
              <w:rPr>
                <w:rFonts w:asciiTheme="minorHAnsi" w:hAnsiTheme="minorHAnsi" w:cstheme="minorHAnsi"/>
                <w:color w:val="000000"/>
                <w:sz w:val="22"/>
                <w:szCs w:val="22"/>
              </w:rPr>
            </w:pPr>
            <w:r w:rsidRPr="00FB3BB3">
              <w:rPr>
                <w:rFonts w:asciiTheme="minorHAnsi" w:hAnsiTheme="minorHAnsi" w:cstheme="minorHAnsi"/>
                <w:color w:val="000000"/>
                <w:sz w:val="22"/>
                <w:szCs w:val="22"/>
              </w:rPr>
              <w:t>72</w:t>
            </w:r>
          </w:p>
        </w:tc>
        <w:tc>
          <w:tcPr>
            <w:tcW w:w="537" w:type="pct"/>
            <w:vAlign w:val="bottom"/>
          </w:tcPr>
          <w:p w14:paraId="64419396" w14:textId="725BFA1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71</w:t>
            </w:r>
          </w:p>
        </w:tc>
        <w:tc>
          <w:tcPr>
            <w:tcW w:w="537" w:type="pct"/>
            <w:vAlign w:val="bottom"/>
          </w:tcPr>
          <w:p w14:paraId="42C7C5F9" w14:textId="6ACB6CA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73</w:t>
            </w:r>
          </w:p>
        </w:tc>
        <w:tc>
          <w:tcPr>
            <w:tcW w:w="491" w:type="pct"/>
            <w:vAlign w:val="bottom"/>
          </w:tcPr>
          <w:p w14:paraId="0502AB31" w14:textId="2ABD5EE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73</w:t>
            </w:r>
          </w:p>
        </w:tc>
        <w:tc>
          <w:tcPr>
            <w:tcW w:w="491" w:type="pct"/>
            <w:vAlign w:val="bottom"/>
          </w:tcPr>
          <w:p w14:paraId="526E2016" w14:textId="685CE43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n/a</w:t>
            </w:r>
          </w:p>
        </w:tc>
        <w:tc>
          <w:tcPr>
            <w:tcW w:w="491" w:type="pct"/>
            <w:vAlign w:val="bottom"/>
          </w:tcPr>
          <w:p w14:paraId="65D1C90D" w14:textId="6820B67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n/a</w:t>
            </w:r>
          </w:p>
        </w:tc>
        <w:tc>
          <w:tcPr>
            <w:tcW w:w="490" w:type="pct"/>
            <w:vAlign w:val="bottom"/>
          </w:tcPr>
          <w:p w14:paraId="3C1AE87E" w14:textId="1F371AD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n/a</w:t>
            </w:r>
          </w:p>
        </w:tc>
      </w:tr>
      <w:tr w:rsidR="00FB3BB3" w:rsidRPr="004C2826" w14:paraId="08A3519F" w14:textId="77777777" w:rsidTr="00FB3BB3">
        <w:trPr>
          <w:trHeight w:val="290"/>
        </w:trPr>
        <w:tc>
          <w:tcPr>
            <w:tcW w:w="1426" w:type="pct"/>
            <w:vAlign w:val="bottom"/>
          </w:tcPr>
          <w:p w14:paraId="4E34F97B" w14:textId="4FDBEE6E"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Regional Centres</w:t>
            </w:r>
          </w:p>
        </w:tc>
        <w:tc>
          <w:tcPr>
            <w:tcW w:w="537" w:type="pct"/>
            <w:vAlign w:val="bottom"/>
          </w:tcPr>
          <w:p w14:paraId="38E5C0A4" w14:textId="4356C714" w:rsidR="00FB3BB3" w:rsidRPr="00FB3BB3" w:rsidRDefault="00FB3BB3" w:rsidP="00FB3BB3">
            <w:pPr>
              <w:autoSpaceDE w:val="0"/>
              <w:autoSpaceDN w:val="0"/>
              <w:adjustRightInd w:val="0"/>
              <w:spacing w:after="0"/>
              <w:jc w:val="center"/>
              <w:rPr>
                <w:rFonts w:asciiTheme="minorHAnsi" w:hAnsiTheme="minorHAnsi" w:cstheme="minorHAnsi"/>
                <w:color w:val="000000"/>
                <w:sz w:val="22"/>
                <w:szCs w:val="22"/>
              </w:rPr>
            </w:pPr>
            <w:r w:rsidRPr="00FB3BB3">
              <w:rPr>
                <w:rFonts w:asciiTheme="minorHAnsi" w:hAnsiTheme="minorHAnsi" w:cstheme="minorHAnsi"/>
                <w:color w:val="000000"/>
                <w:sz w:val="22"/>
                <w:szCs w:val="22"/>
              </w:rPr>
              <w:t>72</w:t>
            </w:r>
          </w:p>
        </w:tc>
        <w:tc>
          <w:tcPr>
            <w:tcW w:w="537" w:type="pct"/>
            <w:vAlign w:val="bottom"/>
          </w:tcPr>
          <w:p w14:paraId="6153B188" w14:textId="3BAB624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72</w:t>
            </w:r>
          </w:p>
        </w:tc>
        <w:tc>
          <w:tcPr>
            <w:tcW w:w="537" w:type="pct"/>
            <w:vAlign w:val="bottom"/>
          </w:tcPr>
          <w:p w14:paraId="62CEA40B" w14:textId="474C832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c>
          <w:tcPr>
            <w:tcW w:w="491" w:type="pct"/>
            <w:vAlign w:val="bottom"/>
          </w:tcPr>
          <w:p w14:paraId="2C781A95" w14:textId="5789EFA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71</w:t>
            </w:r>
          </w:p>
        </w:tc>
        <w:tc>
          <w:tcPr>
            <w:tcW w:w="491" w:type="pct"/>
            <w:vAlign w:val="bottom"/>
          </w:tcPr>
          <w:p w14:paraId="16A07EC7" w14:textId="1CCDD63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n/a</w:t>
            </w:r>
          </w:p>
        </w:tc>
        <w:tc>
          <w:tcPr>
            <w:tcW w:w="491" w:type="pct"/>
            <w:vAlign w:val="bottom"/>
          </w:tcPr>
          <w:p w14:paraId="262C580F" w14:textId="25D985C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n/a</w:t>
            </w:r>
          </w:p>
        </w:tc>
        <w:tc>
          <w:tcPr>
            <w:tcW w:w="490" w:type="pct"/>
            <w:vAlign w:val="bottom"/>
          </w:tcPr>
          <w:p w14:paraId="0E3B0108" w14:textId="6A2EAE0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n/a</w:t>
            </w:r>
          </w:p>
        </w:tc>
      </w:tr>
      <w:tr w:rsidR="00FB3BB3" w:rsidRPr="004C2826" w14:paraId="45FDA58D" w14:textId="77777777" w:rsidTr="00FB3BB3">
        <w:trPr>
          <w:trHeight w:val="290"/>
        </w:trPr>
        <w:tc>
          <w:tcPr>
            <w:tcW w:w="1426" w:type="pct"/>
            <w:vAlign w:val="bottom"/>
          </w:tcPr>
          <w:p w14:paraId="7C7EFFB3" w14:textId="350FDAB8"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65+</w:t>
            </w:r>
          </w:p>
        </w:tc>
        <w:tc>
          <w:tcPr>
            <w:tcW w:w="537" w:type="pct"/>
            <w:vAlign w:val="bottom"/>
          </w:tcPr>
          <w:p w14:paraId="10777A03" w14:textId="3C46A1FB" w:rsidR="00FB3BB3" w:rsidRPr="00FB3BB3" w:rsidRDefault="00FB3BB3" w:rsidP="00FB3BB3">
            <w:pPr>
              <w:autoSpaceDE w:val="0"/>
              <w:autoSpaceDN w:val="0"/>
              <w:adjustRightInd w:val="0"/>
              <w:spacing w:after="0"/>
              <w:jc w:val="center"/>
              <w:rPr>
                <w:rFonts w:asciiTheme="minorHAnsi" w:hAnsiTheme="minorHAnsi" w:cstheme="minorHAnsi"/>
                <w:color w:val="000000"/>
                <w:sz w:val="22"/>
                <w:szCs w:val="22"/>
              </w:rPr>
            </w:pPr>
            <w:r w:rsidRPr="00FB3BB3">
              <w:rPr>
                <w:rFonts w:asciiTheme="minorHAnsi" w:hAnsiTheme="minorHAnsi" w:cstheme="minorHAnsi"/>
                <w:color w:val="000000"/>
                <w:sz w:val="22"/>
                <w:szCs w:val="22"/>
              </w:rPr>
              <w:t>72</w:t>
            </w:r>
          </w:p>
        </w:tc>
        <w:tc>
          <w:tcPr>
            <w:tcW w:w="537" w:type="pct"/>
            <w:vAlign w:val="bottom"/>
          </w:tcPr>
          <w:p w14:paraId="2F24660C" w14:textId="611C29A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71</w:t>
            </w:r>
          </w:p>
        </w:tc>
        <w:tc>
          <w:tcPr>
            <w:tcW w:w="537" w:type="pct"/>
            <w:vAlign w:val="bottom"/>
          </w:tcPr>
          <w:p w14:paraId="226BA31E" w14:textId="3B104FF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71</w:t>
            </w:r>
          </w:p>
        </w:tc>
        <w:tc>
          <w:tcPr>
            <w:tcW w:w="491" w:type="pct"/>
            <w:vAlign w:val="bottom"/>
          </w:tcPr>
          <w:p w14:paraId="165D77B0" w14:textId="63D5311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72</w:t>
            </w:r>
          </w:p>
        </w:tc>
        <w:tc>
          <w:tcPr>
            <w:tcW w:w="491" w:type="pct"/>
            <w:vAlign w:val="bottom"/>
          </w:tcPr>
          <w:p w14:paraId="1AC560D9" w14:textId="2539763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74</w:t>
            </w:r>
          </w:p>
        </w:tc>
        <w:tc>
          <w:tcPr>
            <w:tcW w:w="491" w:type="pct"/>
            <w:vAlign w:val="bottom"/>
          </w:tcPr>
          <w:p w14:paraId="21212A5E" w14:textId="2AEFA5A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74</w:t>
            </w:r>
          </w:p>
        </w:tc>
        <w:tc>
          <w:tcPr>
            <w:tcW w:w="490" w:type="pct"/>
            <w:vAlign w:val="bottom"/>
          </w:tcPr>
          <w:p w14:paraId="10632135" w14:textId="6B073D7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74</w:t>
            </w:r>
          </w:p>
        </w:tc>
      </w:tr>
      <w:tr w:rsidR="00FB3BB3" w:rsidRPr="004C2826" w14:paraId="2C880AB8" w14:textId="77777777" w:rsidTr="00FB3BB3">
        <w:trPr>
          <w:trHeight w:val="290"/>
        </w:trPr>
        <w:tc>
          <w:tcPr>
            <w:tcW w:w="1426" w:type="pct"/>
            <w:vAlign w:val="bottom"/>
          </w:tcPr>
          <w:p w14:paraId="2EC4EE03" w14:textId="10198A78"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Women</w:t>
            </w:r>
          </w:p>
        </w:tc>
        <w:tc>
          <w:tcPr>
            <w:tcW w:w="537" w:type="pct"/>
            <w:vAlign w:val="bottom"/>
          </w:tcPr>
          <w:p w14:paraId="0D7F0C8E" w14:textId="3EE1D604" w:rsidR="00FB3BB3" w:rsidRPr="00FB3BB3" w:rsidRDefault="00FB3BB3" w:rsidP="00FB3BB3">
            <w:pPr>
              <w:autoSpaceDE w:val="0"/>
              <w:autoSpaceDN w:val="0"/>
              <w:adjustRightInd w:val="0"/>
              <w:spacing w:after="0"/>
              <w:jc w:val="center"/>
              <w:rPr>
                <w:rFonts w:asciiTheme="minorHAnsi" w:hAnsiTheme="minorHAnsi" w:cstheme="minorHAnsi"/>
                <w:color w:val="000000"/>
                <w:sz w:val="22"/>
                <w:szCs w:val="22"/>
              </w:rPr>
            </w:pPr>
            <w:r w:rsidRPr="00FB3BB3">
              <w:rPr>
                <w:rFonts w:asciiTheme="minorHAnsi" w:hAnsiTheme="minorHAnsi" w:cstheme="minorHAnsi"/>
                <w:color w:val="000000"/>
                <w:sz w:val="22"/>
                <w:szCs w:val="22"/>
              </w:rPr>
              <w:t>72</w:t>
            </w:r>
          </w:p>
        </w:tc>
        <w:tc>
          <w:tcPr>
            <w:tcW w:w="537" w:type="pct"/>
            <w:vAlign w:val="bottom"/>
          </w:tcPr>
          <w:p w14:paraId="53EBB01F" w14:textId="5290865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72</w:t>
            </w:r>
          </w:p>
        </w:tc>
        <w:tc>
          <w:tcPr>
            <w:tcW w:w="537" w:type="pct"/>
            <w:vAlign w:val="bottom"/>
          </w:tcPr>
          <w:p w14:paraId="13D07699" w14:textId="0523F5A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72</w:t>
            </w:r>
          </w:p>
        </w:tc>
        <w:tc>
          <w:tcPr>
            <w:tcW w:w="491" w:type="pct"/>
            <w:vAlign w:val="bottom"/>
          </w:tcPr>
          <w:p w14:paraId="3F627D2F" w14:textId="466CBC3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72</w:t>
            </w:r>
          </w:p>
        </w:tc>
        <w:tc>
          <w:tcPr>
            <w:tcW w:w="491" w:type="pct"/>
            <w:vAlign w:val="bottom"/>
          </w:tcPr>
          <w:p w14:paraId="4069575B" w14:textId="5E42018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73</w:t>
            </w:r>
          </w:p>
        </w:tc>
        <w:tc>
          <w:tcPr>
            <w:tcW w:w="491" w:type="pct"/>
            <w:vAlign w:val="bottom"/>
          </w:tcPr>
          <w:p w14:paraId="24490B63" w14:textId="4262D52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72</w:t>
            </w:r>
          </w:p>
        </w:tc>
        <w:tc>
          <w:tcPr>
            <w:tcW w:w="490" w:type="pct"/>
            <w:vAlign w:val="bottom"/>
          </w:tcPr>
          <w:p w14:paraId="214699D3" w14:textId="386BCD6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73</w:t>
            </w:r>
          </w:p>
        </w:tc>
      </w:tr>
      <w:tr w:rsidR="00FB3BB3" w:rsidRPr="004C2826" w14:paraId="2BD0D272" w14:textId="77777777" w:rsidTr="00FB3BB3">
        <w:trPr>
          <w:trHeight w:val="290"/>
        </w:trPr>
        <w:tc>
          <w:tcPr>
            <w:tcW w:w="1426" w:type="pct"/>
            <w:vAlign w:val="bottom"/>
          </w:tcPr>
          <w:p w14:paraId="7A10113A" w14:textId="31114ACB"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Overall</w:t>
            </w:r>
          </w:p>
        </w:tc>
        <w:tc>
          <w:tcPr>
            <w:tcW w:w="537" w:type="pct"/>
            <w:vAlign w:val="bottom"/>
          </w:tcPr>
          <w:p w14:paraId="5B8D83BD" w14:textId="7F6F0E68" w:rsidR="00FB3BB3" w:rsidRPr="00FB3BB3" w:rsidRDefault="00FB3BB3" w:rsidP="00FB3BB3">
            <w:pPr>
              <w:autoSpaceDE w:val="0"/>
              <w:autoSpaceDN w:val="0"/>
              <w:adjustRightInd w:val="0"/>
              <w:spacing w:after="0"/>
              <w:jc w:val="center"/>
              <w:rPr>
                <w:rFonts w:asciiTheme="minorHAnsi" w:hAnsiTheme="minorHAnsi" w:cstheme="minorHAnsi"/>
                <w:color w:val="000000"/>
                <w:sz w:val="22"/>
                <w:szCs w:val="22"/>
              </w:rPr>
            </w:pPr>
            <w:r w:rsidRPr="00FB3BB3">
              <w:rPr>
                <w:rFonts w:asciiTheme="minorHAnsi" w:hAnsiTheme="minorHAnsi" w:cstheme="minorHAnsi"/>
                <w:color w:val="000000"/>
                <w:sz w:val="22"/>
                <w:szCs w:val="22"/>
              </w:rPr>
              <w:t>70</w:t>
            </w:r>
          </w:p>
        </w:tc>
        <w:tc>
          <w:tcPr>
            <w:tcW w:w="537" w:type="pct"/>
            <w:vAlign w:val="bottom"/>
          </w:tcPr>
          <w:p w14:paraId="5571DCD9" w14:textId="5E115F9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69</w:t>
            </w:r>
          </w:p>
        </w:tc>
        <w:tc>
          <w:tcPr>
            <w:tcW w:w="537" w:type="pct"/>
            <w:vAlign w:val="bottom"/>
          </w:tcPr>
          <w:p w14:paraId="0C325790" w14:textId="10B2D1A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69</w:t>
            </w:r>
          </w:p>
        </w:tc>
        <w:tc>
          <w:tcPr>
            <w:tcW w:w="491" w:type="pct"/>
            <w:vAlign w:val="bottom"/>
          </w:tcPr>
          <w:p w14:paraId="0255E3EB" w14:textId="2D7B795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c>
          <w:tcPr>
            <w:tcW w:w="491" w:type="pct"/>
            <w:vAlign w:val="bottom"/>
          </w:tcPr>
          <w:p w14:paraId="34154F1E" w14:textId="6D03472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72</w:t>
            </w:r>
          </w:p>
        </w:tc>
        <w:tc>
          <w:tcPr>
            <w:tcW w:w="491" w:type="pct"/>
            <w:vAlign w:val="bottom"/>
          </w:tcPr>
          <w:p w14:paraId="3088F3D7" w14:textId="5769670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71</w:t>
            </w:r>
          </w:p>
        </w:tc>
        <w:tc>
          <w:tcPr>
            <w:tcW w:w="490" w:type="pct"/>
            <w:vAlign w:val="bottom"/>
          </w:tcPr>
          <w:p w14:paraId="10FF4398" w14:textId="63A7737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71</w:t>
            </w:r>
          </w:p>
        </w:tc>
      </w:tr>
      <w:tr w:rsidR="00FB3BB3" w:rsidRPr="004C2826" w14:paraId="15CFCF5A" w14:textId="77777777" w:rsidTr="00FB3BB3">
        <w:trPr>
          <w:trHeight w:val="290"/>
        </w:trPr>
        <w:tc>
          <w:tcPr>
            <w:tcW w:w="1426" w:type="pct"/>
            <w:vAlign w:val="bottom"/>
          </w:tcPr>
          <w:p w14:paraId="05262A0C" w14:textId="2ED36489"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Interface</w:t>
            </w:r>
          </w:p>
        </w:tc>
        <w:tc>
          <w:tcPr>
            <w:tcW w:w="537" w:type="pct"/>
            <w:vAlign w:val="bottom"/>
          </w:tcPr>
          <w:p w14:paraId="32B42607" w14:textId="7EC4AD23" w:rsidR="00FB3BB3" w:rsidRPr="00FB3BB3" w:rsidRDefault="00FB3BB3" w:rsidP="00FB3BB3">
            <w:pPr>
              <w:autoSpaceDE w:val="0"/>
              <w:autoSpaceDN w:val="0"/>
              <w:adjustRightInd w:val="0"/>
              <w:spacing w:after="0"/>
              <w:jc w:val="center"/>
              <w:rPr>
                <w:rFonts w:asciiTheme="minorHAnsi" w:hAnsiTheme="minorHAnsi" w:cstheme="minorHAnsi"/>
                <w:color w:val="000000"/>
                <w:sz w:val="22"/>
                <w:szCs w:val="22"/>
              </w:rPr>
            </w:pPr>
            <w:r w:rsidRPr="00FB3BB3">
              <w:rPr>
                <w:rFonts w:asciiTheme="minorHAnsi" w:hAnsiTheme="minorHAnsi" w:cstheme="minorHAnsi"/>
                <w:color w:val="000000"/>
                <w:sz w:val="22"/>
                <w:szCs w:val="22"/>
              </w:rPr>
              <w:t>70</w:t>
            </w:r>
          </w:p>
        </w:tc>
        <w:tc>
          <w:tcPr>
            <w:tcW w:w="537" w:type="pct"/>
            <w:vAlign w:val="bottom"/>
          </w:tcPr>
          <w:p w14:paraId="2427BE8A" w14:textId="5F03DFF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69</w:t>
            </w:r>
          </w:p>
        </w:tc>
        <w:tc>
          <w:tcPr>
            <w:tcW w:w="537" w:type="pct"/>
            <w:vAlign w:val="bottom"/>
          </w:tcPr>
          <w:p w14:paraId="23C5861B" w14:textId="30B4226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c>
          <w:tcPr>
            <w:tcW w:w="491" w:type="pct"/>
            <w:vAlign w:val="bottom"/>
          </w:tcPr>
          <w:p w14:paraId="6BB688B5" w14:textId="2B6ED67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72</w:t>
            </w:r>
          </w:p>
        </w:tc>
        <w:tc>
          <w:tcPr>
            <w:tcW w:w="491" w:type="pct"/>
            <w:vAlign w:val="bottom"/>
          </w:tcPr>
          <w:p w14:paraId="54A76BDB" w14:textId="22238D4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n/a</w:t>
            </w:r>
          </w:p>
        </w:tc>
        <w:tc>
          <w:tcPr>
            <w:tcW w:w="491" w:type="pct"/>
            <w:vAlign w:val="bottom"/>
          </w:tcPr>
          <w:p w14:paraId="35E1A42D" w14:textId="3E330A4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n/a</w:t>
            </w:r>
          </w:p>
        </w:tc>
        <w:tc>
          <w:tcPr>
            <w:tcW w:w="490" w:type="pct"/>
            <w:vAlign w:val="bottom"/>
          </w:tcPr>
          <w:p w14:paraId="2C64103D" w14:textId="5221AAD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n/a</w:t>
            </w:r>
          </w:p>
        </w:tc>
      </w:tr>
      <w:tr w:rsidR="00FB3BB3" w:rsidRPr="004C2826" w14:paraId="50137AC9" w14:textId="77777777" w:rsidTr="00FB3BB3">
        <w:trPr>
          <w:trHeight w:val="290"/>
        </w:trPr>
        <w:tc>
          <w:tcPr>
            <w:tcW w:w="1426" w:type="pct"/>
            <w:vAlign w:val="bottom"/>
          </w:tcPr>
          <w:p w14:paraId="60526558" w14:textId="76AA92C9"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35-49</w:t>
            </w:r>
          </w:p>
        </w:tc>
        <w:tc>
          <w:tcPr>
            <w:tcW w:w="537" w:type="pct"/>
            <w:vAlign w:val="bottom"/>
          </w:tcPr>
          <w:p w14:paraId="29C31A27" w14:textId="08CE209C" w:rsidR="00FB3BB3" w:rsidRPr="00FB3BB3" w:rsidRDefault="00FB3BB3" w:rsidP="00FB3BB3">
            <w:pPr>
              <w:autoSpaceDE w:val="0"/>
              <w:autoSpaceDN w:val="0"/>
              <w:adjustRightInd w:val="0"/>
              <w:spacing w:after="0"/>
              <w:jc w:val="center"/>
              <w:rPr>
                <w:rFonts w:asciiTheme="minorHAnsi" w:hAnsiTheme="minorHAnsi" w:cstheme="minorHAnsi"/>
                <w:color w:val="000000"/>
                <w:sz w:val="22"/>
                <w:szCs w:val="22"/>
              </w:rPr>
            </w:pPr>
            <w:r w:rsidRPr="00FB3BB3">
              <w:rPr>
                <w:rFonts w:asciiTheme="minorHAnsi" w:hAnsiTheme="minorHAnsi" w:cstheme="minorHAnsi"/>
                <w:color w:val="000000"/>
                <w:sz w:val="22"/>
                <w:szCs w:val="22"/>
              </w:rPr>
              <w:t>69</w:t>
            </w:r>
          </w:p>
        </w:tc>
        <w:tc>
          <w:tcPr>
            <w:tcW w:w="537" w:type="pct"/>
            <w:vAlign w:val="bottom"/>
          </w:tcPr>
          <w:p w14:paraId="5406BCE8" w14:textId="4423BAD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68</w:t>
            </w:r>
          </w:p>
        </w:tc>
        <w:tc>
          <w:tcPr>
            <w:tcW w:w="537" w:type="pct"/>
            <w:vAlign w:val="bottom"/>
          </w:tcPr>
          <w:p w14:paraId="2189E541" w14:textId="1F8BA40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69</w:t>
            </w:r>
          </w:p>
        </w:tc>
        <w:tc>
          <w:tcPr>
            <w:tcW w:w="491" w:type="pct"/>
            <w:vAlign w:val="bottom"/>
          </w:tcPr>
          <w:p w14:paraId="422CA157" w14:textId="1E52FB2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c>
          <w:tcPr>
            <w:tcW w:w="491" w:type="pct"/>
            <w:vAlign w:val="bottom"/>
          </w:tcPr>
          <w:p w14:paraId="45365F52" w14:textId="2A255F9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71</w:t>
            </w:r>
          </w:p>
        </w:tc>
        <w:tc>
          <w:tcPr>
            <w:tcW w:w="491" w:type="pct"/>
            <w:vAlign w:val="bottom"/>
          </w:tcPr>
          <w:p w14:paraId="51F3A906" w14:textId="42F33FC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71</w:t>
            </w:r>
          </w:p>
        </w:tc>
        <w:tc>
          <w:tcPr>
            <w:tcW w:w="490" w:type="pct"/>
            <w:vAlign w:val="bottom"/>
          </w:tcPr>
          <w:p w14:paraId="0BA83C06" w14:textId="104AB52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r>
      <w:tr w:rsidR="00FB3BB3" w:rsidRPr="004C2826" w14:paraId="2DC09612" w14:textId="77777777" w:rsidTr="00FB3BB3">
        <w:trPr>
          <w:trHeight w:val="290"/>
        </w:trPr>
        <w:tc>
          <w:tcPr>
            <w:tcW w:w="1426" w:type="pct"/>
            <w:vAlign w:val="bottom"/>
          </w:tcPr>
          <w:p w14:paraId="165A4B3C" w14:textId="49076E34"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Small Rural</w:t>
            </w:r>
          </w:p>
        </w:tc>
        <w:tc>
          <w:tcPr>
            <w:tcW w:w="537" w:type="pct"/>
            <w:vAlign w:val="bottom"/>
          </w:tcPr>
          <w:p w14:paraId="703542F3" w14:textId="3D1B8A65" w:rsidR="00FB3BB3" w:rsidRPr="00FB3BB3" w:rsidRDefault="00FB3BB3" w:rsidP="00FB3BB3">
            <w:pPr>
              <w:autoSpaceDE w:val="0"/>
              <w:autoSpaceDN w:val="0"/>
              <w:adjustRightInd w:val="0"/>
              <w:spacing w:after="0"/>
              <w:jc w:val="center"/>
              <w:rPr>
                <w:rFonts w:asciiTheme="minorHAnsi" w:hAnsiTheme="minorHAnsi" w:cstheme="minorHAnsi"/>
                <w:color w:val="000000"/>
                <w:sz w:val="22"/>
                <w:szCs w:val="22"/>
              </w:rPr>
            </w:pPr>
            <w:r w:rsidRPr="00FB3BB3">
              <w:rPr>
                <w:rFonts w:asciiTheme="minorHAnsi" w:hAnsiTheme="minorHAnsi" w:cstheme="minorHAnsi"/>
                <w:color w:val="000000"/>
                <w:sz w:val="22"/>
                <w:szCs w:val="22"/>
              </w:rPr>
              <w:t>69</w:t>
            </w:r>
          </w:p>
        </w:tc>
        <w:tc>
          <w:tcPr>
            <w:tcW w:w="537" w:type="pct"/>
            <w:vAlign w:val="bottom"/>
          </w:tcPr>
          <w:p w14:paraId="21050AF3" w14:textId="3CCF1A6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69</w:t>
            </w:r>
          </w:p>
        </w:tc>
        <w:tc>
          <w:tcPr>
            <w:tcW w:w="537" w:type="pct"/>
            <w:vAlign w:val="bottom"/>
          </w:tcPr>
          <w:p w14:paraId="5981D10F" w14:textId="7549696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69</w:t>
            </w:r>
          </w:p>
        </w:tc>
        <w:tc>
          <w:tcPr>
            <w:tcW w:w="491" w:type="pct"/>
            <w:vAlign w:val="bottom"/>
          </w:tcPr>
          <w:p w14:paraId="643E22E9" w14:textId="5DD0A91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c>
          <w:tcPr>
            <w:tcW w:w="491" w:type="pct"/>
            <w:vAlign w:val="bottom"/>
          </w:tcPr>
          <w:p w14:paraId="3ECE2527" w14:textId="0D02F25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71</w:t>
            </w:r>
          </w:p>
        </w:tc>
        <w:tc>
          <w:tcPr>
            <w:tcW w:w="491" w:type="pct"/>
            <w:vAlign w:val="bottom"/>
          </w:tcPr>
          <w:p w14:paraId="05742136" w14:textId="153B0C5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c>
          <w:tcPr>
            <w:tcW w:w="490" w:type="pct"/>
            <w:vAlign w:val="bottom"/>
          </w:tcPr>
          <w:p w14:paraId="532AD880" w14:textId="1B2C4D2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r>
      <w:tr w:rsidR="00FB3BB3" w:rsidRPr="004C2826" w14:paraId="60E31474" w14:textId="77777777" w:rsidTr="00FB3BB3">
        <w:trPr>
          <w:trHeight w:val="290"/>
        </w:trPr>
        <w:tc>
          <w:tcPr>
            <w:tcW w:w="1426" w:type="pct"/>
            <w:vAlign w:val="bottom"/>
          </w:tcPr>
          <w:p w14:paraId="5049F5C6" w14:textId="624BEC88"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18-34</w:t>
            </w:r>
          </w:p>
        </w:tc>
        <w:tc>
          <w:tcPr>
            <w:tcW w:w="537" w:type="pct"/>
            <w:vAlign w:val="bottom"/>
          </w:tcPr>
          <w:p w14:paraId="79D865C2" w14:textId="15BE0D0D" w:rsidR="00FB3BB3" w:rsidRPr="00FB3BB3" w:rsidRDefault="00FB3BB3" w:rsidP="00FB3BB3">
            <w:pPr>
              <w:autoSpaceDE w:val="0"/>
              <w:autoSpaceDN w:val="0"/>
              <w:adjustRightInd w:val="0"/>
              <w:spacing w:after="0"/>
              <w:jc w:val="center"/>
              <w:rPr>
                <w:rFonts w:asciiTheme="minorHAnsi" w:hAnsiTheme="minorHAnsi" w:cstheme="minorHAnsi"/>
                <w:color w:val="000000"/>
                <w:sz w:val="22"/>
                <w:szCs w:val="22"/>
              </w:rPr>
            </w:pPr>
            <w:r w:rsidRPr="00FB3BB3">
              <w:rPr>
                <w:rFonts w:asciiTheme="minorHAnsi" w:hAnsiTheme="minorHAnsi" w:cstheme="minorHAnsi"/>
                <w:color w:val="000000"/>
                <w:sz w:val="22"/>
                <w:szCs w:val="22"/>
              </w:rPr>
              <w:t>69</w:t>
            </w:r>
          </w:p>
        </w:tc>
        <w:tc>
          <w:tcPr>
            <w:tcW w:w="537" w:type="pct"/>
            <w:vAlign w:val="bottom"/>
          </w:tcPr>
          <w:p w14:paraId="4066807A" w14:textId="46565A7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69</w:t>
            </w:r>
          </w:p>
        </w:tc>
        <w:tc>
          <w:tcPr>
            <w:tcW w:w="537" w:type="pct"/>
            <w:vAlign w:val="bottom"/>
          </w:tcPr>
          <w:p w14:paraId="375B901A" w14:textId="515D2C6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68</w:t>
            </w:r>
          </w:p>
        </w:tc>
        <w:tc>
          <w:tcPr>
            <w:tcW w:w="491" w:type="pct"/>
            <w:vAlign w:val="bottom"/>
          </w:tcPr>
          <w:p w14:paraId="4EB40FBC" w14:textId="5367A55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69</w:t>
            </w:r>
          </w:p>
        </w:tc>
        <w:tc>
          <w:tcPr>
            <w:tcW w:w="491" w:type="pct"/>
            <w:vAlign w:val="bottom"/>
          </w:tcPr>
          <w:p w14:paraId="6CCC746A" w14:textId="7C4B7A8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71</w:t>
            </w:r>
          </w:p>
        </w:tc>
        <w:tc>
          <w:tcPr>
            <w:tcW w:w="491" w:type="pct"/>
            <w:vAlign w:val="bottom"/>
          </w:tcPr>
          <w:p w14:paraId="7A9AED88" w14:textId="47CD2B0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c>
          <w:tcPr>
            <w:tcW w:w="490" w:type="pct"/>
            <w:vAlign w:val="bottom"/>
          </w:tcPr>
          <w:p w14:paraId="24977152" w14:textId="0A4DC24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r>
      <w:tr w:rsidR="00FB3BB3" w:rsidRPr="004C2826" w14:paraId="07735441" w14:textId="77777777" w:rsidTr="00FB3BB3">
        <w:trPr>
          <w:trHeight w:val="290"/>
        </w:trPr>
        <w:tc>
          <w:tcPr>
            <w:tcW w:w="1426" w:type="pct"/>
            <w:vAlign w:val="bottom"/>
          </w:tcPr>
          <w:p w14:paraId="029492CA" w14:textId="34908E86"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50-64</w:t>
            </w:r>
          </w:p>
        </w:tc>
        <w:tc>
          <w:tcPr>
            <w:tcW w:w="537" w:type="pct"/>
            <w:vAlign w:val="bottom"/>
          </w:tcPr>
          <w:p w14:paraId="7E12B8B8" w14:textId="28B872D6" w:rsidR="00FB3BB3" w:rsidRPr="00FB3BB3" w:rsidRDefault="00FB3BB3" w:rsidP="00FB3BB3">
            <w:pPr>
              <w:autoSpaceDE w:val="0"/>
              <w:autoSpaceDN w:val="0"/>
              <w:adjustRightInd w:val="0"/>
              <w:spacing w:after="0"/>
              <w:jc w:val="center"/>
              <w:rPr>
                <w:rFonts w:asciiTheme="minorHAnsi" w:hAnsiTheme="minorHAnsi" w:cstheme="minorHAnsi"/>
                <w:color w:val="000000"/>
                <w:sz w:val="22"/>
                <w:szCs w:val="22"/>
              </w:rPr>
            </w:pPr>
            <w:r w:rsidRPr="00FB3BB3">
              <w:rPr>
                <w:rFonts w:asciiTheme="minorHAnsi" w:hAnsiTheme="minorHAnsi" w:cstheme="minorHAnsi"/>
                <w:color w:val="000000"/>
                <w:sz w:val="22"/>
                <w:szCs w:val="22"/>
              </w:rPr>
              <w:t>68</w:t>
            </w:r>
          </w:p>
        </w:tc>
        <w:tc>
          <w:tcPr>
            <w:tcW w:w="537" w:type="pct"/>
            <w:vAlign w:val="bottom"/>
          </w:tcPr>
          <w:p w14:paraId="18D01166" w14:textId="7DC4B2F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68</w:t>
            </w:r>
          </w:p>
        </w:tc>
        <w:tc>
          <w:tcPr>
            <w:tcW w:w="537" w:type="pct"/>
            <w:vAlign w:val="bottom"/>
          </w:tcPr>
          <w:p w14:paraId="01382A83" w14:textId="61CA67A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69</w:t>
            </w:r>
          </w:p>
        </w:tc>
        <w:tc>
          <w:tcPr>
            <w:tcW w:w="491" w:type="pct"/>
            <w:vAlign w:val="bottom"/>
          </w:tcPr>
          <w:p w14:paraId="62C38D66" w14:textId="379142A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c>
          <w:tcPr>
            <w:tcW w:w="491" w:type="pct"/>
            <w:vAlign w:val="bottom"/>
          </w:tcPr>
          <w:p w14:paraId="03146989" w14:textId="49FCC0A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c>
          <w:tcPr>
            <w:tcW w:w="491" w:type="pct"/>
            <w:vAlign w:val="bottom"/>
          </w:tcPr>
          <w:p w14:paraId="412165CA" w14:textId="7BAAFEC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c>
          <w:tcPr>
            <w:tcW w:w="490" w:type="pct"/>
            <w:vAlign w:val="bottom"/>
          </w:tcPr>
          <w:p w14:paraId="394AD8FE" w14:textId="28CD950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r>
      <w:tr w:rsidR="00FB3BB3" w:rsidRPr="004C2826" w14:paraId="064407A4" w14:textId="77777777" w:rsidTr="00FB3BB3">
        <w:trPr>
          <w:trHeight w:val="290"/>
        </w:trPr>
        <w:tc>
          <w:tcPr>
            <w:tcW w:w="1426" w:type="pct"/>
            <w:vAlign w:val="bottom"/>
          </w:tcPr>
          <w:p w14:paraId="6E73FC21" w14:textId="57DC2C1A"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Men</w:t>
            </w:r>
          </w:p>
        </w:tc>
        <w:tc>
          <w:tcPr>
            <w:tcW w:w="537" w:type="pct"/>
            <w:vAlign w:val="bottom"/>
          </w:tcPr>
          <w:p w14:paraId="14D800BB" w14:textId="3494CA59" w:rsidR="00FB3BB3" w:rsidRPr="00FB3BB3" w:rsidRDefault="00FB3BB3" w:rsidP="00FB3BB3">
            <w:pPr>
              <w:autoSpaceDE w:val="0"/>
              <w:autoSpaceDN w:val="0"/>
              <w:adjustRightInd w:val="0"/>
              <w:spacing w:after="0"/>
              <w:jc w:val="center"/>
              <w:rPr>
                <w:rFonts w:asciiTheme="minorHAnsi" w:hAnsiTheme="minorHAnsi" w:cstheme="minorHAnsi"/>
                <w:color w:val="000000"/>
                <w:sz w:val="22"/>
                <w:szCs w:val="22"/>
              </w:rPr>
            </w:pPr>
            <w:r w:rsidRPr="00FB3BB3">
              <w:rPr>
                <w:rFonts w:asciiTheme="minorHAnsi" w:hAnsiTheme="minorHAnsi" w:cstheme="minorHAnsi"/>
                <w:color w:val="000000"/>
                <w:sz w:val="22"/>
                <w:szCs w:val="22"/>
              </w:rPr>
              <w:t>68</w:t>
            </w:r>
          </w:p>
        </w:tc>
        <w:tc>
          <w:tcPr>
            <w:tcW w:w="537" w:type="pct"/>
            <w:vAlign w:val="bottom"/>
          </w:tcPr>
          <w:p w14:paraId="729C78DE" w14:textId="2F4568F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66</w:t>
            </w:r>
          </w:p>
        </w:tc>
        <w:tc>
          <w:tcPr>
            <w:tcW w:w="537" w:type="pct"/>
            <w:vAlign w:val="bottom"/>
          </w:tcPr>
          <w:p w14:paraId="77D5D8A7" w14:textId="279BCAE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67</w:t>
            </w:r>
          </w:p>
        </w:tc>
        <w:tc>
          <w:tcPr>
            <w:tcW w:w="491" w:type="pct"/>
            <w:vAlign w:val="bottom"/>
          </w:tcPr>
          <w:p w14:paraId="61E5702F" w14:textId="34BD0C5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68</w:t>
            </w:r>
          </w:p>
        </w:tc>
        <w:tc>
          <w:tcPr>
            <w:tcW w:w="491" w:type="pct"/>
            <w:vAlign w:val="bottom"/>
          </w:tcPr>
          <w:p w14:paraId="3A0D9C1B" w14:textId="2AEBD21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c>
          <w:tcPr>
            <w:tcW w:w="491" w:type="pct"/>
            <w:vAlign w:val="bottom"/>
          </w:tcPr>
          <w:p w14:paraId="372A9A44" w14:textId="4845916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70</w:t>
            </w:r>
          </w:p>
        </w:tc>
        <w:tc>
          <w:tcPr>
            <w:tcW w:w="490" w:type="pct"/>
            <w:vAlign w:val="bottom"/>
          </w:tcPr>
          <w:p w14:paraId="786CF01A" w14:textId="1E27EA1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69</w:t>
            </w:r>
          </w:p>
        </w:tc>
      </w:tr>
      <w:tr w:rsidR="00FB3BB3" w:rsidRPr="004C2826" w14:paraId="36C726E8" w14:textId="77777777" w:rsidTr="00FB3BB3">
        <w:trPr>
          <w:trHeight w:val="290"/>
        </w:trPr>
        <w:tc>
          <w:tcPr>
            <w:tcW w:w="1426" w:type="pct"/>
            <w:vAlign w:val="bottom"/>
          </w:tcPr>
          <w:p w14:paraId="7AE5CB28" w14:textId="2AA0A237"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Large Rural</w:t>
            </w:r>
          </w:p>
        </w:tc>
        <w:tc>
          <w:tcPr>
            <w:tcW w:w="537" w:type="pct"/>
            <w:vAlign w:val="bottom"/>
          </w:tcPr>
          <w:p w14:paraId="5AFB570C" w14:textId="6F7BE4C8" w:rsidR="00FB3BB3" w:rsidRPr="00FB3BB3" w:rsidRDefault="00FB3BB3" w:rsidP="00FB3BB3">
            <w:pPr>
              <w:autoSpaceDE w:val="0"/>
              <w:autoSpaceDN w:val="0"/>
              <w:adjustRightInd w:val="0"/>
              <w:spacing w:after="0"/>
              <w:jc w:val="center"/>
              <w:rPr>
                <w:rFonts w:asciiTheme="minorHAnsi" w:hAnsiTheme="minorHAnsi" w:cstheme="minorHAnsi"/>
                <w:color w:val="000000"/>
                <w:sz w:val="22"/>
                <w:szCs w:val="22"/>
              </w:rPr>
            </w:pPr>
            <w:r w:rsidRPr="00FB3BB3">
              <w:rPr>
                <w:rFonts w:asciiTheme="minorHAnsi" w:hAnsiTheme="minorHAnsi" w:cstheme="minorHAnsi"/>
                <w:color w:val="000000"/>
                <w:sz w:val="22"/>
                <w:szCs w:val="22"/>
              </w:rPr>
              <w:t>67</w:t>
            </w:r>
          </w:p>
        </w:tc>
        <w:tc>
          <w:tcPr>
            <w:tcW w:w="537" w:type="pct"/>
            <w:vAlign w:val="bottom"/>
          </w:tcPr>
          <w:p w14:paraId="5CAFC0A8" w14:textId="3DA0C03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66</w:t>
            </w:r>
          </w:p>
        </w:tc>
        <w:tc>
          <w:tcPr>
            <w:tcW w:w="537" w:type="pct"/>
            <w:vAlign w:val="bottom"/>
          </w:tcPr>
          <w:p w14:paraId="5D7EC213" w14:textId="45D651A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67</w:t>
            </w:r>
          </w:p>
        </w:tc>
        <w:tc>
          <w:tcPr>
            <w:tcW w:w="491" w:type="pct"/>
            <w:vAlign w:val="bottom"/>
          </w:tcPr>
          <w:p w14:paraId="62E832F5" w14:textId="153545E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67</w:t>
            </w:r>
          </w:p>
        </w:tc>
        <w:tc>
          <w:tcPr>
            <w:tcW w:w="491" w:type="pct"/>
            <w:vAlign w:val="bottom"/>
          </w:tcPr>
          <w:p w14:paraId="00F7DBF7" w14:textId="77054F2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68</w:t>
            </w:r>
          </w:p>
        </w:tc>
        <w:tc>
          <w:tcPr>
            <w:tcW w:w="491" w:type="pct"/>
            <w:vAlign w:val="bottom"/>
          </w:tcPr>
          <w:p w14:paraId="3FBE48FB" w14:textId="73662E6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69</w:t>
            </w:r>
          </w:p>
        </w:tc>
        <w:tc>
          <w:tcPr>
            <w:tcW w:w="490" w:type="pct"/>
            <w:vAlign w:val="bottom"/>
          </w:tcPr>
          <w:p w14:paraId="02028C25" w14:textId="2EBB111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68</w:t>
            </w:r>
          </w:p>
        </w:tc>
      </w:tr>
      <w:tr w:rsidR="00FB3BB3" w:rsidRPr="004C2826" w14:paraId="0B41C088" w14:textId="77777777" w:rsidTr="00FB3BB3">
        <w:trPr>
          <w:trHeight w:val="290"/>
        </w:trPr>
        <w:tc>
          <w:tcPr>
            <w:tcW w:w="1426" w:type="pct"/>
            <w:vAlign w:val="bottom"/>
          </w:tcPr>
          <w:p w14:paraId="112C665B" w14:textId="717F7BC7"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Metropolitan</w:t>
            </w:r>
          </w:p>
        </w:tc>
        <w:tc>
          <w:tcPr>
            <w:tcW w:w="537" w:type="pct"/>
            <w:vAlign w:val="bottom"/>
          </w:tcPr>
          <w:p w14:paraId="04D6651B" w14:textId="42BC817F" w:rsidR="00FB3BB3" w:rsidRPr="00FB3BB3" w:rsidRDefault="00FB3BB3" w:rsidP="00FB3BB3">
            <w:pPr>
              <w:autoSpaceDE w:val="0"/>
              <w:autoSpaceDN w:val="0"/>
              <w:adjustRightInd w:val="0"/>
              <w:spacing w:after="0"/>
              <w:jc w:val="center"/>
              <w:rPr>
                <w:rFonts w:asciiTheme="minorHAnsi" w:hAnsiTheme="minorHAnsi" w:cstheme="minorHAnsi"/>
                <w:color w:val="000000"/>
                <w:sz w:val="22"/>
                <w:szCs w:val="22"/>
              </w:rPr>
            </w:pPr>
            <w:r w:rsidRPr="00FB3BB3">
              <w:rPr>
                <w:rFonts w:asciiTheme="minorHAnsi" w:hAnsiTheme="minorHAnsi" w:cstheme="minorHAnsi"/>
                <w:color w:val="000000"/>
                <w:sz w:val="22"/>
                <w:szCs w:val="22"/>
              </w:rPr>
              <w:t>72</w:t>
            </w:r>
          </w:p>
        </w:tc>
        <w:tc>
          <w:tcPr>
            <w:tcW w:w="537" w:type="pct"/>
            <w:vAlign w:val="bottom"/>
          </w:tcPr>
          <w:p w14:paraId="6F5F73E4" w14:textId="7747495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71</w:t>
            </w:r>
          </w:p>
        </w:tc>
        <w:tc>
          <w:tcPr>
            <w:tcW w:w="537" w:type="pct"/>
            <w:vAlign w:val="bottom"/>
          </w:tcPr>
          <w:p w14:paraId="3BEDF2EE" w14:textId="012BFC0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73</w:t>
            </w:r>
          </w:p>
        </w:tc>
        <w:tc>
          <w:tcPr>
            <w:tcW w:w="491" w:type="pct"/>
            <w:vAlign w:val="bottom"/>
          </w:tcPr>
          <w:p w14:paraId="328D6D1A" w14:textId="6F02392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73</w:t>
            </w:r>
          </w:p>
        </w:tc>
        <w:tc>
          <w:tcPr>
            <w:tcW w:w="491" w:type="pct"/>
            <w:vAlign w:val="bottom"/>
          </w:tcPr>
          <w:p w14:paraId="769F53B6" w14:textId="0B86347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n/a</w:t>
            </w:r>
          </w:p>
        </w:tc>
        <w:tc>
          <w:tcPr>
            <w:tcW w:w="491" w:type="pct"/>
            <w:vAlign w:val="bottom"/>
          </w:tcPr>
          <w:p w14:paraId="595B6214" w14:textId="641F136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n/a</w:t>
            </w:r>
          </w:p>
        </w:tc>
        <w:tc>
          <w:tcPr>
            <w:tcW w:w="490" w:type="pct"/>
            <w:vAlign w:val="bottom"/>
          </w:tcPr>
          <w:p w14:paraId="21CE87F0" w14:textId="50F9457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n/a</w:t>
            </w:r>
          </w:p>
        </w:tc>
      </w:tr>
    </w:tbl>
    <w:p w14:paraId="7483D9AD" w14:textId="77777777" w:rsidR="009B1C36" w:rsidRPr="004C2826" w:rsidRDefault="009B1C36" w:rsidP="00515A3E">
      <w:pPr>
        <w:rPr>
          <w:rFonts w:ascii="Arial" w:hAnsi="Arial" w:cs="Arial"/>
          <w:b/>
          <w:sz w:val="22"/>
          <w:szCs w:val="22"/>
          <w:lang w:val="en-AU"/>
        </w:rPr>
      </w:pPr>
    </w:p>
    <w:p w14:paraId="2D4AC270" w14:textId="77777777" w:rsidR="00FB3BB3" w:rsidRDefault="00FB3BB3">
      <w:pPr>
        <w:spacing w:after="160" w:line="259" w:lineRule="auto"/>
        <w:rPr>
          <w:rFonts w:ascii="Arial" w:hAnsi="Arial" w:cs="Arial"/>
          <w:b/>
          <w:sz w:val="22"/>
          <w:szCs w:val="22"/>
          <w:lang w:val="en-AU"/>
        </w:rPr>
      </w:pPr>
      <w:r>
        <w:rPr>
          <w:rFonts w:ascii="Arial" w:hAnsi="Arial" w:cs="Arial"/>
          <w:b/>
          <w:sz w:val="22"/>
          <w:szCs w:val="22"/>
          <w:lang w:val="en-AU"/>
        </w:rPr>
        <w:br w:type="page"/>
      </w:r>
    </w:p>
    <w:p w14:paraId="0142AB80" w14:textId="040A922D" w:rsidR="00935239" w:rsidRPr="004C2826" w:rsidRDefault="00935239" w:rsidP="00515A3E">
      <w:pPr>
        <w:rPr>
          <w:rFonts w:ascii="Arial" w:hAnsi="Arial" w:cs="Arial"/>
          <w:b/>
          <w:sz w:val="22"/>
          <w:szCs w:val="22"/>
          <w:lang w:val="en-AU"/>
        </w:rPr>
      </w:pPr>
      <w:r w:rsidRPr="004C2826">
        <w:rPr>
          <w:rFonts w:ascii="Arial" w:hAnsi="Arial" w:cs="Arial"/>
          <w:b/>
          <w:sz w:val="22"/>
          <w:szCs w:val="22"/>
          <w:lang w:val="en-AU"/>
        </w:rPr>
        <w:lastRenderedPageBreak/>
        <w:t>201</w:t>
      </w:r>
      <w:r w:rsidR="00FB3BB3">
        <w:rPr>
          <w:rFonts w:ascii="Arial" w:hAnsi="Arial" w:cs="Arial"/>
          <w:b/>
          <w:sz w:val="22"/>
          <w:szCs w:val="22"/>
          <w:lang w:val="en-AU"/>
        </w:rPr>
        <w:t>8</w:t>
      </w:r>
      <w:r w:rsidRPr="004C2826">
        <w:rPr>
          <w:rFonts w:ascii="Arial" w:hAnsi="Arial" w:cs="Arial"/>
          <w:b/>
          <w:sz w:val="22"/>
          <w:szCs w:val="22"/>
          <w:lang w:val="en-AU"/>
        </w:rPr>
        <w:t xml:space="preserve"> </w:t>
      </w:r>
      <w:r w:rsidR="004478EC">
        <w:rPr>
          <w:rFonts w:ascii="Arial" w:hAnsi="Arial" w:cs="Arial"/>
          <w:b/>
          <w:sz w:val="22"/>
          <w:szCs w:val="22"/>
          <w:lang w:val="en-AU"/>
        </w:rPr>
        <w:t>Contact Customer Service</w:t>
      </w:r>
      <w:r w:rsidR="00A7566B">
        <w:rPr>
          <w:rFonts w:ascii="Arial" w:hAnsi="Arial" w:cs="Arial"/>
          <w:b/>
          <w:sz w:val="22"/>
          <w:szCs w:val="22"/>
          <w:lang w:val="en-AU"/>
        </w:rPr>
        <w:t xml:space="preserve"> </w:t>
      </w:r>
      <w:r w:rsidR="004478EC">
        <w:rPr>
          <w:rFonts w:ascii="Arial" w:hAnsi="Arial" w:cs="Arial"/>
          <w:b/>
          <w:sz w:val="22"/>
          <w:szCs w:val="22"/>
          <w:lang w:val="en-AU"/>
        </w:rPr>
        <w:t>Detailed Percentages</w:t>
      </w:r>
    </w:p>
    <w:tbl>
      <w:tblPr>
        <w:tblW w:w="9358" w:type="dxa"/>
        <w:tblLayout w:type="fixed"/>
        <w:tblCellMar>
          <w:left w:w="30" w:type="dxa"/>
          <w:right w:w="30" w:type="dxa"/>
        </w:tblCellMar>
        <w:tblLook w:val="0000" w:firstRow="0" w:lastRow="0" w:firstColumn="0" w:lastColumn="0" w:noHBand="0" w:noVBand="0"/>
      </w:tblPr>
      <w:tblGrid>
        <w:gridCol w:w="1985"/>
        <w:gridCol w:w="1228"/>
        <w:gridCol w:w="1229"/>
        <w:gridCol w:w="1229"/>
        <w:gridCol w:w="1229"/>
        <w:gridCol w:w="1229"/>
        <w:gridCol w:w="1229"/>
      </w:tblGrid>
      <w:tr w:rsidR="00935239" w:rsidRPr="004C2826" w14:paraId="1B510643" w14:textId="77777777" w:rsidTr="00FB3BB3">
        <w:trPr>
          <w:trHeight w:val="306"/>
        </w:trPr>
        <w:tc>
          <w:tcPr>
            <w:tcW w:w="1985" w:type="dxa"/>
          </w:tcPr>
          <w:p w14:paraId="75BA0578" w14:textId="77777777"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p>
        </w:tc>
        <w:tc>
          <w:tcPr>
            <w:tcW w:w="1228" w:type="dxa"/>
          </w:tcPr>
          <w:p w14:paraId="7C70C0BB" w14:textId="77777777" w:rsidR="00935239" w:rsidRPr="004C2826" w:rsidRDefault="00935239" w:rsidP="00C64F68">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1229" w:type="dxa"/>
          </w:tcPr>
          <w:p w14:paraId="0C9EC025" w14:textId="77777777" w:rsidR="00935239" w:rsidRPr="004C2826" w:rsidRDefault="00935239" w:rsidP="00C64F68">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1229" w:type="dxa"/>
          </w:tcPr>
          <w:p w14:paraId="413E08CF" w14:textId="77777777" w:rsidR="00935239" w:rsidRPr="004C2826" w:rsidRDefault="00935239" w:rsidP="00C64F68">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Average</w:t>
            </w:r>
          </w:p>
        </w:tc>
        <w:tc>
          <w:tcPr>
            <w:tcW w:w="1229" w:type="dxa"/>
          </w:tcPr>
          <w:p w14:paraId="03E4BDFA" w14:textId="77777777" w:rsidR="00935239" w:rsidRPr="004C2826" w:rsidRDefault="00935239" w:rsidP="00C64F68">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1229" w:type="dxa"/>
          </w:tcPr>
          <w:p w14:paraId="7958CBF3" w14:textId="77777777" w:rsidR="00935239" w:rsidRPr="004C2826" w:rsidRDefault="00935239" w:rsidP="00C64F68">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1229" w:type="dxa"/>
          </w:tcPr>
          <w:p w14:paraId="5E9528F4" w14:textId="77777777" w:rsidR="00935239" w:rsidRPr="004C2826" w:rsidRDefault="00935239" w:rsidP="00C64F68">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FB3BB3" w:rsidRPr="004C2826" w14:paraId="3C850FA7" w14:textId="77777777" w:rsidTr="00FB3BB3">
        <w:trPr>
          <w:trHeight w:val="306"/>
        </w:trPr>
        <w:tc>
          <w:tcPr>
            <w:tcW w:w="1985" w:type="dxa"/>
            <w:vAlign w:val="bottom"/>
          </w:tcPr>
          <w:p w14:paraId="1E2600DC" w14:textId="7D41E81B"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2018 Overall</w:t>
            </w:r>
          </w:p>
        </w:tc>
        <w:tc>
          <w:tcPr>
            <w:tcW w:w="1228" w:type="dxa"/>
            <w:vAlign w:val="bottom"/>
          </w:tcPr>
          <w:p w14:paraId="32FBB045" w14:textId="647259B4"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31</w:t>
            </w:r>
          </w:p>
        </w:tc>
        <w:tc>
          <w:tcPr>
            <w:tcW w:w="1229" w:type="dxa"/>
            <w:vAlign w:val="bottom"/>
          </w:tcPr>
          <w:p w14:paraId="7CA61151" w14:textId="11E83F03"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36</w:t>
            </w:r>
          </w:p>
        </w:tc>
        <w:tc>
          <w:tcPr>
            <w:tcW w:w="1229" w:type="dxa"/>
            <w:vAlign w:val="bottom"/>
          </w:tcPr>
          <w:p w14:paraId="09F350DB" w14:textId="15C609CB"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18</w:t>
            </w:r>
          </w:p>
        </w:tc>
        <w:tc>
          <w:tcPr>
            <w:tcW w:w="1229" w:type="dxa"/>
            <w:vAlign w:val="bottom"/>
          </w:tcPr>
          <w:p w14:paraId="5671A1EC" w14:textId="697270F5"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8</w:t>
            </w:r>
          </w:p>
        </w:tc>
        <w:tc>
          <w:tcPr>
            <w:tcW w:w="1229" w:type="dxa"/>
            <w:vAlign w:val="bottom"/>
          </w:tcPr>
          <w:p w14:paraId="605DB5B2" w14:textId="66645A64"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6</w:t>
            </w:r>
          </w:p>
        </w:tc>
        <w:tc>
          <w:tcPr>
            <w:tcW w:w="1229" w:type="dxa"/>
            <w:vAlign w:val="bottom"/>
          </w:tcPr>
          <w:p w14:paraId="06105B23" w14:textId="32ECA40B"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1</w:t>
            </w:r>
          </w:p>
        </w:tc>
      </w:tr>
      <w:tr w:rsidR="00FB3BB3" w:rsidRPr="004C2826" w14:paraId="3A1B0668" w14:textId="77777777" w:rsidTr="00FB3BB3">
        <w:trPr>
          <w:trHeight w:val="306"/>
        </w:trPr>
        <w:tc>
          <w:tcPr>
            <w:tcW w:w="1985" w:type="dxa"/>
            <w:vAlign w:val="bottom"/>
          </w:tcPr>
          <w:p w14:paraId="0E6A0837" w14:textId="1F7A14F7"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2017 Overall</w:t>
            </w:r>
          </w:p>
        </w:tc>
        <w:tc>
          <w:tcPr>
            <w:tcW w:w="1228" w:type="dxa"/>
            <w:vAlign w:val="bottom"/>
          </w:tcPr>
          <w:p w14:paraId="14C9F196" w14:textId="22D1BC1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30</w:t>
            </w:r>
          </w:p>
        </w:tc>
        <w:tc>
          <w:tcPr>
            <w:tcW w:w="1229" w:type="dxa"/>
            <w:vAlign w:val="bottom"/>
          </w:tcPr>
          <w:p w14:paraId="2245C589" w14:textId="300D7DE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36</w:t>
            </w:r>
          </w:p>
        </w:tc>
        <w:tc>
          <w:tcPr>
            <w:tcW w:w="1229" w:type="dxa"/>
            <w:vAlign w:val="bottom"/>
          </w:tcPr>
          <w:p w14:paraId="69B7DB87" w14:textId="7AA19C4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w:t>
            </w:r>
          </w:p>
        </w:tc>
        <w:tc>
          <w:tcPr>
            <w:tcW w:w="1229" w:type="dxa"/>
            <w:vAlign w:val="bottom"/>
          </w:tcPr>
          <w:p w14:paraId="4D6DC42D" w14:textId="520D4BE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8</w:t>
            </w:r>
          </w:p>
        </w:tc>
        <w:tc>
          <w:tcPr>
            <w:tcW w:w="1229" w:type="dxa"/>
            <w:vAlign w:val="bottom"/>
          </w:tcPr>
          <w:p w14:paraId="070BCF0A" w14:textId="40E845A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w:t>
            </w:r>
          </w:p>
        </w:tc>
        <w:tc>
          <w:tcPr>
            <w:tcW w:w="1229" w:type="dxa"/>
            <w:vAlign w:val="bottom"/>
          </w:tcPr>
          <w:p w14:paraId="6B125A31" w14:textId="2CBB5E5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1C7A7DAF" w14:textId="77777777" w:rsidTr="00FB3BB3">
        <w:trPr>
          <w:trHeight w:val="306"/>
        </w:trPr>
        <w:tc>
          <w:tcPr>
            <w:tcW w:w="1985" w:type="dxa"/>
            <w:vAlign w:val="bottom"/>
          </w:tcPr>
          <w:p w14:paraId="39D1A052" w14:textId="08F57CB7"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2016 Overall</w:t>
            </w:r>
          </w:p>
        </w:tc>
        <w:tc>
          <w:tcPr>
            <w:tcW w:w="1228" w:type="dxa"/>
            <w:vAlign w:val="bottom"/>
          </w:tcPr>
          <w:p w14:paraId="3A0029C7" w14:textId="3736015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30</w:t>
            </w:r>
          </w:p>
        </w:tc>
        <w:tc>
          <w:tcPr>
            <w:tcW w:w="1229" w:type="dxa"/>
            <w:vAlign w:val="bottom"/>
          </w:tcPr>
          <w:p w14:paraId="334F95C7" w14:textId="40C5D95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36</w:t>
            </w:r>
          </w:p>
        </w:tc>
        <w:tc>
          <w:tcPr>
            <w:tcW w:w="1229" w:type="dxa"/>
            <w:vAlign w:val="bottom"/>
          </w:tcPr>
          <w:p w14:paraId="0F31CF02" w14:textId="02CB613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17</w:t>
            </w:r>
          </w:p>
        </w:tc>
        <w:tc>
          <w:tcPr>
            <w:tcW w:w="1229" w:type="dxa"/>
            <w:vAlign w:val="bottom"/>
          </w:tcPr>
          <w:p w14:paraId="04DF3FCB" w14:textId="6A9A883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8</w:t>
            </w:r>
          </w:p>
        </w:tc>
        <w:tc>
          <w:tcPr>
            <w:tcW w:w="1229" w:type="dxa"/>
            <w:vAlign w:val="bottom"/>
          </w:tcPr>
          <w:p w14:paraId="039F0DD7" w14:textId="7233DC7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w:t>
            </w:r>
          </w:p>
        </w:tc>
        <w:tc>
          <w:tcPr>
            <w:tcW w:w="1229" w:type="dxa"/>
            <w:vAlign w:val="bottom"/>
          </w:tcPr>
          <w:p w14:paraId="07E2A256" w14:textId="0CD0FA6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14E6332C" w14:textId="77777777" w:rsidTr="00FB3BB3">
        <w:trPr>
          <w:trHeight w:val="306"/>
        </w:trPr>
        <w:tc>
          <w:tcPr>
            <w:tcW w:w="1985" w:type="dxa"/>
            <w:vAlign w:val="bottom"/>
          </w:tcPr>
          <w:p w14:paraId="22345E25" w14:textId="5D5EF6DE"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2015 Overall</w:t>
            </w:r>
          </w:p>
        </w:tc>
        <w:tc>
          <w:tcPr>
            <w:tcW w:w="1228" w:type="dxa"/>
            <w:vAlign w:val="bottom"/>
          </w:tcPr>
          <w:p w14:paraId="4E0C746D" w14:textId="49E8E8E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31</w:t>
            </w:r>
          </w:p>
        </w:tc>
        <w:tc>
          <w:tcPr>
            <w:tcW w:w="1229" w:type="dxa"/>
            <w:vAlign w:val="bottom"/>
          </w:tcPr>
          <w:p w14:paraId="4EDB6246" w14:textId="2EB07B6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37</w:t>
            </w:r>
          </w:p>
        </w:tc>
        <w:tc>
          <w:tcPr>
            <w:tcW w:w="1229" w:type="dxa"/>
            <w:vAlign w:val="bottom"/>
          </w:tcPr>
          <w:p w14:paraId="5155E7C1" w14:textId="497CAC0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17</w:t>
            </w:r>
          </w:p>
        </w:tc>
        <w:tc>
          <w:tcPr>
            <w:tcW w:w="1229" w:type="dxa"/>
            <w:vAlign w:val="bottom"/>
          </w:tcPr>
          <w:p w14:paraId="67A8A629" w14:textId="1891660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8</w:t>
            </w:r>
          </w:p>
        </w:tc>
        <w:tc>
          <w:tcPr>
            <w:tcW w:w="1229" w:type="dxa"/>
            <w:vAlign w:val="bottom"/>
          </w:tcPr>
          <w:p w14:paraId="4BFB64EF" w14:textId="59A42D2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w:t>
            </w:r>
          </w:p>
        </w:tc>
        <w:tc>
          <w:tcPr>
            <w:tcW w:w="1229" w:type="dxa"/>
            <w:vAlign w:val="bottom"/>
          </w:tcPr>
          <w:p w14:paraId="065C1033" w14:textId="4B313D1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79F58500" w14:textId="77777777" w:rsidTr="00FB3BB3">
        <w:trPr>
          <w:trHeight w:val="306"/>
        </w:trPr>
        <w:tc>
          <w:tcPr>
            <w:tcW w:w="1985" w:type="dxa"/>
            <w:vAlign w:val="bottom"/>
          </w:tcPr>
          <w:p w14:paraId="5E45CCC4" w14:textId="2D0EA1C5"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2014 Overall</w:t>
            </w:r>
          </w:p>
        </w:tc>
        <w:tc>
          <w:tcPr>
            <w:tcW w:w="1228" w:type="dxa"/>
            <w:vAlign w:val="bottom"/>
          </w:tcPr>
          <w:p w14:paraId="36CD545E" w14:textId="109DEBD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32</w:t>
            </w:r>
          </w:p>
        </w:tc>
        <w:tc>
          <w:tcPr>
            <w:tcW w:w="1229" w:type="dxa"/>
            <w:vAlign w:val="bottom"/>
          </w:tcPr>
          <w:p w14:paraId="7E2A79D4" w14:textId="0991459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38</w:t>
            </w:r>
          </w:p>
        </w:tc>
        <w:tc>
          <w:tcPr>
            <w:tcW w:w="1229" w:type="dxa"/>
            <w:vAlign w:val="bottom"/>
          </w:tcPr>
          <w:p w14:paraId="3E90B87F" w14:textId="0025CCC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16</w:t>
            </w:r>
          </w:p>
        </w:tc>
        <w:tc>
          <w:tcPr>
            <w:tcW w:w="1229" w:type="dxa"/>
            <w:vAlign w:val="bottom"/>
          </w:tcPr>
          <w:p w14:paraId="5102AAFD" w14:textId="7783346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1229" w:type="dxa"/>
            <w:vAlign w:val="bottom"/>
          </w:tcPr>
          <w:p w14:paraId="6E66975B" w14:textId="258FBAD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c>
          <w:tcPr>
            <w:tcW w:w="1229" w:type="dxa"/>
            <w:vAlign w:val="bottom"/>
          </w:tcPr>
          <w:p w14:paraId="70C96A07" w14:textId="763C3EA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r>
      <w:tr w:rsidR="00FB3BB3" w:rsidRPr="004C2826" w14:paraId="7D95BE1B" w14:textId="77777777" w:rsidTr="00FB3BB3">
        <w:trPr>
          <w:trHeight w:val="306"/>
        </w:trPr>
        <w:tc>
          <w:tcPr>
            <w:tcW w:w="1985" w:type="dxa"/>
            <w:vAlign w:val="bottom"/>
          </w:tcPr>
          <w:p w14:paraId="5AFC57F2" w14:textId="56AC03D2"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2013 Overall</w:t>
            </w:r>
          </w:p>
        </w:tc>
        <w:tc>
          <w:tcPr>
            <w:tcW w:w="1228" w:type="dxa"/>
            <w:vAlign w:val="bottom"/>
          </w:tcPr>
          <w:p w14:paraId="1DC6BE00" w14:textId="5A65AB7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31</w:t>
            </w:r>
          </w:p>
        </w:tc>
        <w:tc>
          <w:tcPr>
            <w:tcW w:w="1229" w:type="dxa"/>
            <w:vAlign w:val="bottom"/>
          </w:tcPr>
          <w:p w14:paraId="6C73CCBB" w14:textId="1F50109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38</w:t>
            </w:r>
          </w:p>
        </w:tc>
        <w:tc>
          <w:tcPr>
            <w:tcW w:w="1229" w:type="dxa"/>
            <w:vAlign w:val="bottom"/>
          </w:tcPr>
          <w:p w14:paraId="31820DC2" w14:textId="549E1ED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17</w:t>
            </w:r>
          </w:p>
        </w:tc>
        <w:tc>
          <w:tcPr>
            <w:tcW w:w="1229" w:type="dxa"/>
            <w:vAlign w:val="bottom"/>
          </w:tcPr>
          <w:p w14:paraId="65568DA3" w14:textId="6A53BCD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1229" w:type="dxa"/>
            <w:vAlign w:val="bottom"/>
          </w:tcPr>
          <w:p w14:paraId="44848EF7" w14:textId="521BC72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c>
          <w:tcPr>
            <w:tcW w:w="1229" w:type="dxa"/>
            <w:vAlign w:val="bottom"/>
          </w:tcPr>
          <w:p w14:paraId="2C6D7106" w14:textId="5ACD753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09DCAE04" w14:textId="77777777" w:rsidTr="00FB3BB3">
        <w:trPr>
          <w:trHeight w:val="306"/>
        </w:trPr>
        <w:tc>
          <w:tcPr>
            <w:tcW w:w="1985" w:type="dxa"/>
            <w:vAlign w:val="bottom"/>
          </w:tcPr>
          <w:p w14:paraId="74AB0439" w14:textId="5ED69E10"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2012 Overall</w:t>
            </w:r>
          </w:p>
        </w:tc>
        <w:tc>
          <w:tcPr>
            <w:tcW w:w="1228" w:type="dxa"/>
            <w:vAlign w:val="bottom"/>
          </w:tcPr>
          <w:p w14:paraId="5FCDE6A2" w14:textId="0198C22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31</w:t>
            </w:r>
          </w:p>
        </w:tc>
        <w:tc>
          <w:tcPr>
            <w:tcW w:w="1229" w:type="dxa"/>
            <w:vAlign w:val="bottom"/>
          </w:tcPr>
          <w:p w14:paraId="7915AC4A" w14:textId="7FF4DD4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37</w:t>
            </w:r>
          </w:p>
        </w:tc>
        <w:tc>
          <w:tcPr>
            <w:tcW w:w="1229" w:type="dxa"/>
            <w:vAlign w:val="bottom"/>
          </w:tcPr>
          <w:p w14:paraId="4F7F921C" w14:textId="33D0F18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17</w:t>
            </w:r>
          </w:p>
        </w:tc>
        <w:tc>
          <w:tcPr>
            <w:tcW w:w="1229" w:type="dxa"/>
            <w:vAlign w:val="bottom"/>
          </w:tcPr>
          <w:p w14:paraId="6C15267E" w14:textId="4011319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8</w:t>
            </w:r>
          </w:p>
        </w:tc>
        <w:tc>
          <w:tcPr>
            <w:tcW w:w="1229" w:type="dxa"/>
            <w:vAlign w:val="bottom"/>
          </w:tcPr>
          <w:p w14:paraId="0272A650" w14:textId="4901474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c>
          <w:tcPr>
            <w:tcW w:w="1229" w:type="dxa"/>
            <w:vAlign w:val="bottom"/>
          </w:tcPr>
          <w:p w14:paraId="03630C54" w14:textId="1BFA751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r>
      <w:tr w:rsidR="00FB3BB3" w:rsidRPr="004C2826" w14:paraId="15BD21B8" w14:textId="77777777" w:rsidTr="00FB3BB3">
        <w:trPr>
          <w:trHeight w:val="306"/>
        </w:trPr>
        <w:tc>
          <w:tcPr>
            <w:tcW w:w="1985" w:type="dxa"/>
            <w:vAlign w:val="bottom"/>
          </w:tcPr>
          <w:p w14:paraId="720C7C19" w14:textId="5DC5DBB3"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Metropolitan</w:t>
            </w:r>
          </w:p>
        </w:tc>
        <w:tc>
          <w:tcPr>
            <w:tcW w:w="1228" w:type="dxa"/>
            <w:vAlign w:val="bottom"/>
          </w:tcPr>
          <w:p w14:paraId="6401C5EA" w14:textId="78A5519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33</w:t>
            </w:r>
          </w:p>
        </w:tc>
        <w:tc>
          <w:tcPr>
            <w:tcW w:w="1229" w:type="dxa"/>
            <w:vAlign w:val="bottom"/>
          </w:tcPr>
          <w:p w14:paraId="33129E77" w14:textId="70DD281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38</w:t>
            </w:r>
          </w:p>
        </w:tc>
        <w:tc>
          <w:tcPr>
            <w:tcW w:w="1229" w:type="dxa"/>
            <w:vAlign w:val="bottom"/>
          </w:tcPr>
          <w:p w14:paraId="6C5609C1" w14:textId="40423DF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16</w:t>
            </w:r>
          </w:p>
        </w:tc>
        <w:tc>
          <w:tcPr>
            <w:tcW w:w="1229" w:type="dxa"/>
            <w:vAlign w:val="bottom"/>
          </w:tcPr>
          <w:p w14:paraId="3BC118BD" w14:textId="1D753B3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w:t>
            </w:r>
          </w:p>
        </w:tc>
        <w:tc>
          <w:tcPr>
            <w:tcW w:w="1229" w:type="dxa"/>
            <w:vAlign w:val="bottom"/>
          </w:tcPr>
          <w:p w14:paraId="79DEEC97" w14:textId="230B08E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c>
          <w:tcPr>
            <w:tcW w:w="1229" w:type="dxa"/>
            <w:vAlign w:val="bottom"/>
          </w:tcPr>
          <w:p w14:paraId="78274634" w14:textId="799FB91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1D678885" w14:textId="77777777" w:rsidTr="00FB3BB3">
        <w:trPr>
          <w:trHeight w:val="306"/>
        </w:trPr>
        <w:tc>
          <w:tcPr>
            <w:tcW w:w="1985" w:type="dxa"/>
            <w:vAlign w:val="bottom"/>
          </w:tcPr>
          <w:p w14:paraId="13C347D1" w14:textId="012DCB88"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Interface</w:t>
            </w:r>
          </w:p>
        </w:tc>
        <w:tc>
          <w:tcPr>
            <w:tcW w:w="1228" w:type="dxa"/>
            <w:vAlign w:val="bottom"/>
          </w:tcPr>
          <w:p w14:paraId="45A6EAB4" w14:textId="0FFE56C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32</w:t>
            </w:r>
          </w:p>
        </w:tc>
        <w:tc>
          <w:tcPr>
            <w:tcW w:w="1229" w:type="dxa"/>
            <w:vAlign w:val="bottom"/>
          </w:tcPr>
          <w:p w14:paraId="2F86C3B3" w14:textId="4930BB3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35</w:t>
            </w:r>
          </w:p>
        </w:tc>
        <w:tc>
          <w:tcPr>
            <w:tcW w:w="1229" w:type="dxa"/>
            <w:vAlign w:val="bottom"/>
          </w:tcPr>
          <w:p w14:paraId="600E685E" w14:textId="1BF3044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16</w:t>
            </w:r>
          </w:p>
        </w:tc>
        <w:tc>
          <w:tcPr>
            <w:tcW w:w="1229" w:type="dxa"/>
            <w:vAlign w:val="bottom"/>
          </w:tcPr>
          <w:p w14:paraId="23C6BCC9" w14:textId="254E298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8</w:t>
            </w:r>
          </w:p>
        </w:tc>
        <w:tc>
          <w:tcPr>
            <w:tcW w:w="1229" w:type="dxa"/>
            <w:vAlign w:val="bottom"/>
          </w:tcPr>
          <w:p w14:paraId="1A452E4F" w14:textId="4E05A37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1229" w:type="dxa"/>
            <w:vAlign w:val="bottom"/>
          </w:tcPr>
          <w:p w14:paraId="6B0E4485" w14:textId="0C1590A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72A9B638" w14:textId="77777777" w:rsidTr="00FB3BB3">
        <w:trPr>
          <w:trHeight w:val="306"/>
        </w:trPr>
        <w:tc>
          <w:tcPr>
            <w:tcW w:w="1985" w:type="dxa"/>
            <w:vAlign w:val="bottom"/>
          </w:tcPr>
          <w:p w14:paraId="27ED26DE" w14:textId="79258C62"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Regional Centres</w:t>
            </w:r>
          </w:p>
        </w:tc>
        <w:tc>
          <w:tcPr>
            <w:tcW w:w="1228" w:type="dxa"/>
            <w:vAlign w:val="bottom"/>
          </w:tcPr>
          <w:p w14:paraId="4FF8D03D" w14:textId="58594E9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32</w:t>
            </w:r>
          </w:p>
        </w:tc>
        <w:tc>
          <w:tcPr>
            <w:tcW w:w="1229" w:type="dxa"/>
            <w:vAlign w:val="bottom"/>
          </w:tcPr>
          <w:p w14:paraId="175999D7" w14:textId="67911FD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38</w:t>
            </w:r>
          </w:p>
        </w:tc>
        <w:tc>
          <w:tcPr>
            <w:tcW w:w="1229" w:type="dxa"/>
            <w:vAlign w:val="bottom"/>
          </w:tcPr>
          <w:p w14:paraId="636F933D" w14:textId="504CA86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16</w:t>
            </w:r>
          </w:p>
        </w:tc>
        <w:tc>
          <w:tcPr>
            <w:tcW w:w="1229" w:type="dxa"/>
            <w:vAlign w:val="bottom"/>
          </w:tcPr>
          <w:p w14:paraId="4A706599" w14:textId="2DE22A1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1229" w:type="dxa"/>
            <w:vAlign w:val="bottom"/>
          </w:tcPr>
          <w:p w14:paraId="54F681A3" w14:textId="585D5ED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c>
          <w:tcPr>
            <w:tcW w:w="1229" w:type="dxa"/>
            <w:vAlign w:val="bottom"/>
          </w:tcPr>
          <w:p w14:paraId="0FD82901" w14:textId="457C3BE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659663D7" w14:textId="77777777" w:rsidTr="00FB3BB3">
        <w:trPr>
          <w:trHeight w:val="306"/>
        </w:trPr>
        <w:tc>
          <w:tcPr>
            <w:tcW w:w="1985" w:type="dxa"/>
            <w:vAlign w:val="bottom"/>
          </w:tcPr>
          <w:p w14:paraId="73C07EA6" w14:textId="5BE4C227"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Large Rural</w:t>
            </w:r>
          </w:p>
        </w:tc>
        <w:tc>
          <w:tcPr>
            <w:tcW w:w="1228" w:type="dxa"/>
            <w:vAlign w:val="bottom"/>
          </w:tcPr>
          <w:p w14:paraId="3AC78D55" w14:textId="7EE09CF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28</w:t>
            </w:r>
          </w:p>
        </w:tc>
        <w:tc>
          <w:tcPr>
            <w:tcW w:w="1229" w:type="dxa"/>
            <w:vAlign w:val="bottom"/>
          </w:tcPr>
          <w:p w14:paraId="1485C66E" w14:textId="5622236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36</w:t>
            </w:r>
          </w:p>
        </w:tc>
        <w:tc>
          <w:tcPr>
            <w:tcW w:w="1229" w:type="dxa"/>
            <w:vAlign w:val="bottom"/>
          </w:tcPr>
          <w:p w14:paraId="6B1A278D" w14:textId="1598FB0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19</w:t>
            </w:r>
          </w:p>
        </w:tc>
        <w:tc>
          <w:tcPr>
            <w:tcW w:w="1229" w:type="dxa"/>
            <w:vAlign w:val="bottom"/>
          </w:tcPr>
          <w:p w14:paraId="656C31E6" w14:textId="252C222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9</w:t>
            </w:r>
          </w:p>
        </w:tc>
        <w:tc>
          <w:tcPr>
            <w:tcW w:w="1229" w:type="dxa"/>
            <w:vAlign w:val="bottom"/>
          </w:tcPr>
          <w:p w14:paraId="02C33121" w14:textId="65D4725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1229" w:type="dxa"/>
            <w:vAlign w:val="bottom"/>
          </w:tcPr>
          <w:p w14:paraId="15407A09" w14:textId="30919CF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r>
      <w:tr w:rsidR="00FB3BB3" w:rsidRPr="004C2826" w14:paraId="46068C99" w14:textId="77777777" w:rsidTr="00FB3BB3">
        <w:trPr>
          <w:trHeight w:val="306"/>
        </w:trPr>
        <w:tc>
          <w:tcPr>
            <w:tcW w:w="1985" w:type="dxa"/>
            <w:vAlign w:val="bottom"/>
          </w:tcPr>
          <w:p w14:paraId="55812544" w14:textId="52EA7C6E"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Small Rural</w:t>
            </w:r>
          </w:p>
        </w:tc>
        <w:tc>
          <w:tcPr>
            <w:tcW w:w="1228" w:type="dxa"/>
            <w:vAlign w:val="bottom"/>
          </w:tcPr>
          <w:p w14:paraId="567F8CB3" w14:textId="0E4362A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31</w:t>
            </w:r>
          </w:p>
        </w:tc>
        <w:tc>
          <w:tcPr>
            <w:tcW w:w="1229" w:type="dxa"/>
            <w:vAlign w:val="bottom"/>
          </w:tcPr>
          <w:p w14:paraId="7645978D" w14:textId="4822A5C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35</w:t>
            </w:r>
          </w:p>
        </w:tc>
        <w:tc>
          <w:tcPr>
            <w:tcW w:w="1229" w:type="dxa"/>
            <w:vAlign w:val="bottom"/>
          </w:tcPr>
          <w:p w14:paraId="66D3E4F8" w14:textId="2B28BF6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19</w:t>
            </w:r>
          </w:p>
        </w:tc>
        <w:tc>
          <w:tcPr>
            <w:tcW w:w="1229" w:type="dxa"/>
            <w:vAlign w:val="bottom"/>
          </w:tcPr>
          <w:p w14:paraId="6A03FBE5" w14:textId="25AEF28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8</w:t>
            </w:r>
          </w:p>
        </w:tc>
        <w:tc>
          <w:tcPr>
            <w:tcW w:w="1229" w:type="dxa"/>
            <w:vAlign w:val="bottom"/>
          </w:tcPr>
          <w:p w14:paraId="35E37F6C" w14:textId="3AF20BD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1229" w:type="dxa"/>
            <w:vAlign w:val="bottom"/>
          </w:tcPr>
          <w:p w14:paraId="739C160B" w14:textId="594E707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r>
      <w:tr w:rsidR="00FB3BB3" w:rsidRPr="004C2826" w14:paraId="5B2F4E2E" w14:textId="77777777" w:rsidTr="00FB3BB3">
        <w:trPr>
          <w:trHeight w:val="306"/>
        </w:trPr>
        <w:tc>
          <w:tcPr>
            <w:tcW w:w="1985" w:type="dxa"/>
            <w:vAlign w:val="bottom"/>
          </w:tcPr>
          <w:p w14:paraId="044C92F1" w14:textId="038D0F0A"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Men</w:t>
            </w:r>
          </w:p>
        </w:tc>
        <w:tc>
          <w:tcPr>
            <w:tcW w:w="1228" w:type="dxa"/>
            <w:vAlign w:val="bottom"/>
          </w:tcPr>
          <w:p w14:paraId="08ADD45D" w14:textId="2A5D094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28</w:t>
            </w:r>
          </w:p>
        </w:tc>
        <w:tc>
          <w:tcPr>
            <w:tcW w:w="1229" w:type="dxa"/>
            <w:vAlign w:val="bottom"/>
          </w:tcPr>
          <w:p w14:paraId="0FB898BA" w14:textId="4655078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37</w:t>
            </w:r>
          </w:p>
        </w:tc>
        <w:tc>
          <w:tcPr>
            <w:tcW w:w="1229" w:type="dxa"/>
            <w:vAlign w:val="bottom"/>
          </w:tcPr>
          <w:p w14:paraId="37C7E01A" w14:textId="1A658CC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19</w:t>
            </w:r>
          </w:p>
        </w:tc>
        <w:tc>
          <w:tcPr>
            <w:tcW w:w="1229" w:type="dxa"/>
            <w:vAlign w:val="bottom"/>
          </w:tcPr>
          <w:p w14:paraId="09ED18B2" w14:textId="4F4906A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8</w:t>
            </w:r>
          </w:p>
        </w:tc>
        <w:tc>
          <w:tcPr>
            <w:tcW w:w="1229" w:type="dxa"/>
            <w:vAlign w:val="bottom"/>
          </w:tcPr>
          <w:p w14:paraId="67D91092" w14:textId="165CC7B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1229" w:type="dxa"/>
            <w:vAlign w:val="bottom"/>
          </w:tcPr>
          <w:p w14:paraId="0D5D9BD1" w14:textId="087AA05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20B63FFC" w14:textId="77777777" w:rsidTr="00FB3BB3">
        <w:trPr>
          <w:trHeight w:val="306"/>
        </w:trPr>
        <w:tc>
          <w:tcPr>
            <w:tcW w:w="1985" w:type="dxa"/>
            <w:vAlign w:val="bottom"/>
          </w:tcPr>
          <w:p w14:paraId="40D72FD3" w14:textId="57D3782C"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Women</w:t>
            </w:r>
          </w:p>
        </w:tc>
        <w:tc>
          <w:tcPr>
            <w:tcW w:w="1228" w:type="dxa"/>
            <w:vAlign w:val="bottom"/>
          </w:tcPr>
          <w:p w14:paraId="1A5287D3" w14:textId="7516021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34</w:t>
            </w:r>
          </w:p>
        </w:tc>
        <w:tc>
          <w:tcPr>
            <w:tcW w:w="1229" w:type="dxa"/>
            <w:vAlign w:val="bottom"/>
          </w:tcPr>
          <w:p w14:paraId="6B3158C8" w14:textId="265D551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35</w:t>
            </w:r>
          </w:p>
        </w:tc>
        <w:tc>
          <w:tcPr>
            <w:tcW w:w="1229" w:type="dxa"/>
            <w:vAlign w:val="bottom"/>
          </w:tcPr>
          <w:p w14:paraId="5F27D429" w14:textId="4FF9EA2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17</w:t>
            </w:r>
          </w:p>
        </w:tc>
        <w:tc>
          <w:tcPr>
            <w:tcW w:w="1229" w:type="dxa"/>
            <w:vAlign w:val="bottom"/>
          </w:tcPr>
          <w:p w14:paraId="16030B21" w14:textId="4B476DA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8</w:t>
            </w:r>
          </w:p>
        </w:tc>
        <w:tc>
          <w:tcPr>
            <w:tcW w:w="1229" w:type="dxa"/>
            <w:vAlign w:val="bottom"/>
          </w:tcPr>
          <w:p w14:paraId="0DCEA97D" w14:textId="233C751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c>
          <w:tcPr>
            <w:tcW w:w="1229" w:type="dxa"/>
            <w:vAlign w:val="bottom"/>
          </w:tcPr>
          <w:p w14:paraId="4C48D23D" w14:textId="1FB7674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r>
      <w:tr w:rsidR="00FB3BB3" w:rsidRPr="004C2826" w14:paraId="269A0022" w14:textId="77777777" w:rsidTr="00FB3BB3">
        <w:trPr>
          <w:trHeight w:val="306"/>
        </w:trPr>
        <w:tc>
          <w:tcPr>
            <w:tcW w:w="1985" w:type="dxa"/>
            <w:vAlign w:val="bottom"/>
          </w:tcPr>
          <w:p w14:paraId="0AC16783" w14:textId="1E6A62C4"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18-34</w:t>
            </w:r>
          </w:p>
        </w:tc>
        <w:tc>
          <w:tcPr>
            <w:tcW w:w="1228" w:type="dxa"/>
            <w:vAlign w:val="bottom"/>
          </w:tcPr>
          <w:p w14:paraId="38ACD293" w14:textId="429A79C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27</w:t>
            </w:r>
          </w:p>
        </w:tc>
        <w:tc>
          <w:tcPr>
            <w:tcW w:w="1229" w:type="dxa"/>
            <w:vAlign w:val="bottom"/>
          </w:tcPr>
          <w:p w14:paraId="59171DE7" w14:textId="61B1A60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39</w:t>
            </w:r>
          </w:p>
        </w:tc>
        <w:tc>
          <w:tcPr>
            <w:tcW w:w="1229" w:type="dxa"/>
            <w:vAlign w:val="bottom"/>
          </w:tcPr>
          <w:p w14:paraId="66E31237" w14:textId="2C934A2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19</w:t>
            </w:r>
          </w:p>
        </w:tc>
        <w:tc>
          <w:tcPr>
            <w:tcW w:w="1229" w:type="dxa"/>
            <w:vAlign w:val="bottom"/>
          </w:tcPr>
          <w:p w14:paraId="303EA604" w14:textId="2389331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1229" w:type="dxa"/>
            <w:vAlign w:val="bottom"/>
          </w:tcPr>
          <w:p w14:paraId="6E73BFB7" w14:textId="2544311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w:t>
            </w:r>
          </w:p>
        </w:tc>
        <w:tc>
          <w:tcPr>
            <w:tcW w:w="1229" w:type="dxa"/>
            <w:vAlign w:val="bottom"/>
          </w:tcPr>
          <w:p w14:paraId="698ECEA2" w14:textId="26FF5D3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15AC9F2D" w14:textId="77777777" w:rsidTr="00FB3BB3">
        <w:trPr>
          <w:trHeight w:val="306"/>
        </w:trPr>
        <w:tc>
          <w:tcPr>
            <w:tcW w:w="1985" w:type="dxa"/>
            <w:vAlign w:val="bottom"/>
          </w:tcPr>
          <w:p w14:paraId="7D03E5AD" w14:textId="3D436F8E"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35-49</w:t>
            </w:r>
          </w:p>
        </w:tc>
        <w:tc>
          <w:tcPr>
            <w:tcW w:w="1228" w:type="dxa"/>
            <w:vAlign w:val="bottom"/>
          </w:tcPr>
          <w:p w14:paraId="198F0913" w14:textId="396B60F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31</w:t>
            </w:r>
          </w:p>
        </w:tc>
        <w:tc>
          <w:tcPr>
            <w:tcW w:w="1229" w:type="dxa"/>
            <w:vAlign w:val="bottom"/>
          </w:tcPr>
          <w:p w14:paraId="1F5BCEAF" w14:textId="0C6E07A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36</w:t>
            </w:r>
          </w:p>
        </w:tc>
        <w:tc>
          <w:tcPr>
            <w:tcW w:w="1229" w:type="dxa"/>
            <w:vAlign w:val="bottom"/>
          </w:tcPr>
          <w:p w14:paraId="2014CC91" w14:textId="5F40E1A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w:t>
            </w:r>
          </w:p>
        </w:tc>
        <w:tc>
          <w:tcPr>
            <w:tcW w:w="1229" w:type="dxa"/>
            <w:vAlign w:val="bottom"/>
          </w:tcPr>
          <w:p w14:paraId="58F8AAF8" w14:textId="095AA20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1229" w:type="dxa"/>
            <w:vAlign w:val="bottom"/>
          </w:tcPr>
          <w:p w14:paraId="56C3D332" w14:textId="0170567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1229" w:type="dxa"/>
            <w:vAlign w:val="bottom"/>
          </w:tcPr>
          <w:p w14:paraId="3189FC9B" w14:textId="11FF169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r>
      <w:tr w:rsidR="00FB3BB3" w:rsidRPr="004C2826" w14:paraId="47DAB852" w14:textId="77777777" w:rsidTr="00FB3BB3">
        <w:trPr>
          <w:trHeight w:val="306"/>
        </w:trPr>
        <w:tc>
          <w:tcPr>
            <w:tcW w:w="1985" w:type="dxa"/>
            <w:vAlign w:val="bottom"/>
          </w:tcPr>
          <w:p w14:paraId="1A634529" w14:textId="427260C1"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50-64</w:t>
            </w:r>
          </w:p>
        </w:tc>
        <w:tc>
          <w:tcPr>
            <w:tcW w:w="1228" w:type="dxa"/>
            <w:vAlign w:val="bottom"/>
          </w:tcPr>
          <w:p w14:paraId="6D60F821" w14:textId="68F04E5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30</w:t>
            </w:r>
          </w:p>
        </w:tc>
        <w:tc>
          <w:tcPr>
            <w:tcW w:w="1229" w:type="dxa"/>
            <w:vAlign w:val="bottom"/>
          </w:tcPr>
          <w:p w14:paraId="3C1BF9B5" w14:textId="34F45F8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35</w:t>
            </w:r>
          </w:p>
        </w:tc>
        <w:tc>
          <w:tcPr>
            <w:tcW w:w="1229" w:type="dxa"/>
            <w:vAlign w:val="bottom"/>
          </w:tcPr>
          <w:p w14:paraId="18476801" w14:textId="29EAF41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w:t>
            </w:r>
          </w:p>
        </w:tc>
        <w:tc>
          <w:tcPr>
            <w:tcW w:w="1229" w:type="dxa"/>
            <w:vAlign w:val="bottom"/>
          </w:tcPr>
          <w:p w14:paraId="066D9A46" w14:textId="345E953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9</w:t>
            </w:r>
          </w:p>
        </w:tc>
        <w:tc>
          <w:tcPr>
            <w:tcW w:w="1229" w:type="dxa"/>
            <w:vAlign w:val="bottom"/>
          </w:tcPr>
          <w:p w14:paraId="35C433D7" w14:textId="3D5C0E0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1229" w:type="dxa"/>
            <w:vAlign w:val="bottom"/>
          </w:tcPr>
          <w:p w14:paraId="430592BA" w14:textId="7E79CFA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r>
      <w:tr w:rsidR="00FB3BB3" w:rsidRPr="004C2826" w14:paraId="20D93B50" w14:textId="77777777" w:rsidTr="00FB3BB3">
        <w:trPr>
          <w:trHeight w:val="306"/>
        </w:trPr>
        <w:tc>
          <w:tcPr>
            <w:tcW w:w="1985" w:type="dxa"/>
            <w:vAlign w:val="bottom"/>
          </w:tcPr>
          <w:p w14:paraId="2CDDF7F5" w14:textId="5864C476"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65+</w:t>
            </w:r>
          </w:p>
        </w:tc>
        <w:tc>
          <w:tcPr>
            <w:tcW w:w="1228" w:type="dxa"/>
            <w:vAlign w:val="bottom"/>
          </w:tcPr>
          <w:p w14:paraId="5A7E477F" w14:textId="068BCE8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34</w:t>
            </w:r>
          </w:p>
        </w:tc>
        <w:tc>
          <w:tcPr>
            <w:tcW w:w="1229" w:type="dxa"/>
            <w:vAlign w:val="bottom"/>
          </w:tcPr>
          <w:p w14:paraId="3989B6A4" w14:textId="122A5A7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35</w:t>
            </w:r>
          </w:p>
        </w:tc>
        <w:tc>
          <w:tcPr>
            <w:tcW w:w="1229" w:type="dxa"/>
            <w:vAlign w:val="bottom"/>
          </w:tcPr>
          <w:p w14:paraId="733093CE" w14:textId="2012A2D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17</w:t>
            </w:r>
          </w:p>
        </w:tc>
        <w:tc>
          <w:tcPr>
            <w:tcW w:w="1229" w:type="dxa"/>
            <w:vAlign w:val="bottom"/>
          </w:tcPr>
          <w:p w14:paraId="29A34B0F" w14:textId="4FEE114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8</w:t>
            </w:r>
          </w:p>
        </w:tc>
        <w:tc>
          <w:tcPr>
            <w:tcW w:w="1229" w:type="dxa"/>
            <w:vAlign w:val="bottom"/>
          </w:tcPr>
          <w:p w14:paraId="788356C9" w14:textId="28231BE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c>
          <w:tcPr>
            <w:tcW w:w="1229" w:type="dxa"/>
            <w:vAlign w:val="bottom"/>
          </w:tcPr>
          <w:p w14:paraId="61A56324" w14:textId="42CF82A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r>
    </w:tbl>
    <w:p w14:paraId="48C540BB" w14:textId="60C02563" w:rsidR="00935239" w:rsidRDefault="00935239" w:rsidP="00515A3E">
      <w:pPr>
        <w:rPr>
          <w:rFonts w:ascii="Arial" w:hAnsi="Arial" w:cs="Arial"/>
          <w:b/>
          <w:sz w:val="22"/>
          <w:szCs w:val="22"/>
          <w:lang w:val="en-AU"/>
        </w:rPr>
      </w:pPr>
    </w:p>
    <w:p w14:paraId="46673915" w14:textId="77777777" w:rsidR="00DB795F" w:rsidRPr="004C2826" w:rsidRDefault="00DB795F" w:rsidP="00515A3E">
      <w:pPr>
        <w:rPr>
          <w:rFonts w:ascii="Arial" w:hAnsi="Arial" w:cs="Arial"/>
          <w:b/>
          <w:sz w:val="22"/>
          <w:szCs w:val="22"/>
          <w:lang w:val="en-AU"/>
        </w:rPr>
      </w:pPr>
    </w:p>
    <w:p w14:paraId="485380F6" w14:textId="23918515" w:rsidR="00935239" w:rsidRPr="004C2826" w:rsidRDefault="004478EC" w:rsidP="00515A3E">
      <w:pPr>
        <w:rPr>
          <w:rFonts w:ascii="Arial" w:hAnsi="Arial" w:cs="Arial"/>
          <w:b/>
          <w:sz w:val="22"/>
          <w:szCs w:val="22"/>
          <w:lang w:val="en-AU"/>
        </w:rPr>
      </w:pPr>
      <w:r>
        <w:rPr>
          <w:rFonts w:ascii="Arial" w:hAnsi="Arial" w:cs="Arial"/>
          <w:b/>
          <w:sz w:val="22"/>
          <w:szCs w:val="22"/>
          <w:lang w:val="en-AU"/>
        </w:rPr>
        <w:t>201</w:t>
      </w:r>
      <w:r w:rsidR="00FB3BB3">
        <w:rPr>
          <w:rFonts w:ascii="Arial" w:hAnsi="Arial" w:cs="Arial"/>
          <w:b/>
          <w:sz w:val="22"/>
          <w:szCs w:val="22"/>
          <w:lang w:val="en-AU"/>
        </w:rPr>
        <w:t>8</w:t>
      </w:r>
      <w:r>
        <w:rPr>
          <w:rFonts w:ascii="Arial" w:hAnsi="Arial" w:cs="Arial"/>
          <w:b/>
          <w:sz w:val="22"/>
          <w:szCs w:val="22"/>
          <w:lang w:val="en-AU"/>
        </w:rPr>
        <w:t xml:space="preserve"> Contact Customer Service Index Scores by Method of Last Contact</w:t>
      </w:r>
    </w:p>
    <w:tbl>
      <w:tblPr>
        <w:tblW w:w="5000" w:type="pct"/>
        <w:tblLook w:val="04A0" w:firstRow="1" w:lastRow="0" w:firstColumn="1" w:lastColumn="0" w:noHBand="0" w:noVBand="1"/>
      </w:tblPr>
      <w:tblGrid>
        <w:gridCol w:w="2415"/>
        <w:gridCol w:w="999"/>
        <w:gridCol w:w="998"/>
        <w:gridCol w:w="998"/>
        <w:gridCol w:w="904"/>
        <w:gridCol w:w="904"/>
        <w:gridCol w:w="904"/>
        <w:gridCol w:w="904"/>
      </w:tblGrid>
      <w:tr w:rsidR="00233227" w:rsidRPr="00233227" w14:paraId="392E4F25" w14:textId="77777777" w:rsidTr="00233227">
        <w:trPr>
          <w:trHeight w:val="375"/>
        </w:trPr>
        <w:tc>
          <w:tcPr>
            <w:tcW w:w="1337" w:type="pct"/>
            <w:tcBorders>
              <w:top w:val="nil"/>
              <w:left w:val="nil"/>
              <w:bottom w:val="nil"/>
              <w:right w:val="nil"/>
            </w:tcBorders>
            <w:shd w:val="clear" w:color="auto" w:fill="auto"/>
            <w:noWrap/>
            <w:vAlign w:val="bottom"/>
            <w:hideMark/>
          </w:tcPr>
          <w:p w14:paraId="46874A50" w14:textId="77777777" w:rsidR="00233227" w:rsidRPr="00233227" w:rsidRDefault="00233227" w:rsidP="00935239">
            <w:pPr>
              <w:spacing w:after="0"/>
              <w:rPr>
                <w:rFonts w:asciiTheme="majorHAnsi" w:eastAsia="Times New Roman" w:hAnsiTheme="majorHAnsi" w:cstheme="majorHAnsi"/>
                <w:sz w:val="22"/>
                <w:szCs w:val="22"/>
                <w:lang w:val="en-AU" w:eastAsia="en-AU"/>
              </w:rPr>
            </w:pPr>
          </w:p>
        </w:tc>
        <w:tc>
          <w:tcPr>
            <w:tcW w:w="553" w:type="pct"/>
            <w:tcBorders>
              <w:top w:val="nil"/>
              <w:left w:val="nil"/>
              <w:bottom w:val="nil"/>
              <w:right w:val="nil"/>
            </w:tcBorders>
          </w:tcPr>
          <w:p w14:paraId="35DA588A" w14:textId="5D87F9D1"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imes New Roman" w:hAnsiTheme="majorHAnsi" w:cstheme="majorHAnsi"/>
                <w:color w:val="000000"/>
                <w:sz w:val="22"/>
                <w:szCs w:val="22"/>
                <w:lang w:val="en-AU" w:eastAsia="en-AU"/>
              </w:rPr>
              <w:t>2018</w:t>
            </w:r>
          </w:p>
        </w:tc>
        <w:tc>
          <w:tcPr>
            <w:tcW w:w="553" w:type="pct"/>
            <w:tcBorders>
              <w:top w:val="nil"/>
              <w:left w:val="nil"/>
              <w:bottom w:val="nil"/>
              <w:right w:val="nil"/>
            </w:tcBorders>
            <w:shd w:val="clear" w:color="auto" w:fill="auto"/>
            <w:noWrap/>
            <w:hideMark/>
          </w:tcPr>
          <w:p w14:paraId="4F3ABCF2" w14:textId="03CEF6AF"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imes New Roman" w:hAnsiTheme="majorHAnsi" w:cstheme="majorHAnsi"/>
                <w:color w:val="000000"/>
                <w:sz w:val="22"/>
                <w:szCs w:val="22"/>
                <w:lang w:val="en-AU" w:eastAsia="en-AU"/>
              </w:rPr>
              <w:t>2017</w:t>
            </w:r>
          </w:p>
        </w:tc>
        <w:tc>
          <w:tcPr>
            <w:tcW w:w="553" w:type="pct"/>
            <w:tcBorders>
              <w:top w:val="nil"/>
              <w:left w:val="nil"/>
              <w:bottom w:val="nil"/>
              <w:right w:val="nil"/>
            </w:tcBorders>
            <w:shd w:val="clear" w:color="auto" w:fill="auto"/>
            <w:noWrap/>
            <w:hideMark/>
          </w:tcPr>
          <w:p w14:paraId="1B6F809C" w14:textId="77777777"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imes New Roman" w:hAnsiTheme="majorHAnsi" w:cstheme="majorHAnsi"/>
                <w:color w:val="000000"/>
                <w:sz w:val="22"/>
                <w:szCs w:val="22"/>
                <w:lang w:val="en-AU" w:eastAsia="en-AU"/>
              </w:rPr>
              <w:t>2016</w:t>
            </w:r>
          </w:p>
        </w:tc>
        <w:tc>
          <w:tcPr>
            <w:tcW w:w="501" w:type="pct"/>
            <w:tcBorders>
              <w:top w:val="nil"/>
              <w:left w:val="nil"/>
              <w:bottom w:val="nil"/>
              <w:right w:val="nil"/>
            </w:tcBorders>
            <w:shd w:val="clear" w:color="auto" w:fill="auto"/>
            <w:noWrap/>
            <w:hideMark/>
          </w:tcPr>
          <w:p w14:paraId="1FA59B58" w14:textId="77777777"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imes New Roman" w:hAnsiTheme="majorHAnsi" w:cstheme="majorHAnsi"/>
                <w:color w:val="000000"/>
                <w:sz w:val="22"/>
                <w:szCs w:val="22"/>
                <w:lang w:val="en-AU" w:eastAsia="en-AU"/>
              </w:rPr>
              <w:t>2015</w:t>
            </w:r>
          </w:p>
        </w:tc>
        <w:tc>
          <w:tcPr>
            <w:tcW w:w="501" w:type="pct"/>
            <w:tcBorders>
              <w:top w:val="nil"/>
              <w:left w:val="nil"/>
              <w:bottom w:val="nil"/>
              <w:right w:val="nil"/>
            </w:tcBorders>
            <w:shd w:val="clear" w:color="auto" w:fill="auto"/>
            <w:noWrap/>
            <w:hideMark/>
          </w:tcPr>
          <w:p w14:paraId="2F453B10" w14:textId="77777777"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imes New Roman" w:hAnsiTheme="majorHAnsi" w:cstheme="majorHAnsi"/>
                <w:color w:val="000000"/>
                <w:sz w:val="22"/>
                <w:szCs w:val="22"/>
                <w:lang w:val="en-AU" w:eastAsia="en-AU"/>
              </w:rPr>
              <w:t>2014</w:t>
            </w:r>
          </w:p>
        </w:tc>
        <w:tc>
          <w:tcPr>
            <w:tcW w:w="501" w:type="pct"/>
            <w:tcBorders>
              <w:top w:val="nil"/>
              <w:left w:val="nil"/>
              <w:bottom w:val="nil"/>
              <w:right w:val="nil"/>
            </w:tcBorders>
            <w:shd w:val="clear" w:color="auto" w:fill="auto"/>
            <w:noWrap/>
            <w:hideMark/>
          </w:tcPr>
          <w:p w14:paraId="0DF7A238" w14:textId="77777777"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imes New Roman" w:hAnsiTheme="majorHAnsi" w:cstheme="majorHAnsi"/>
                <w:color w:val="000000"/>
                <w:sz w:val="22"/>
                <w:szCs w:val="22"/>
                <w:lang w:val="en-AU" w:eastAsia="en-AU"/>
              </w:rPr>
              <w:t>2013</w:t>
            </w:r>
          </w:p>
        </w:tc>
        <w:tc>
          <w:tcPr>
            <w:tcW w:w="501" w:type="pct"/>
            <w:tcBorders>
              <w:top w:val="nil"/>
              <w:left w:val="nil"/>
              <w:bottom w:val="nil"/>
              <w:right w:val="nil"/>
            </w:tcBorders>
            <w:shd w:val="clear" w:color="auto" w:fill="auto"/>
            <w:noWrap/>
            <w:hideMark/>
          </w:tcPr>
          <w:p w14:paraId="7016E3CE" w14:textId="77777777"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imes New Roman" w:hAnsiTheme="majorHAnsi" w:cstheme="majorHAnsi"/>
                <w:color w:val="000000"/>
                <w:sz w:val="22"/>
                <w:szCs w:val="22"/>
                <w:lang w:val="en-AU" w:eastAsia="en-AU"/>
              </w:rPr>
              <w:t>2012</w:t>
            </w:r>
          </w:p>
        </w:tc>
      </w:tr>
      <w:tr w:rsidR="00233227" w:rsidRPr="00233227" w14:paraId="25EE683D" w14:textId="77777777" w:rsidTr="00233227">
        <w:trPr>
          <w:trHeight w:val="375"/>
        </w:trPr>
        <w:tc>
          <w:tcPr>
            <w:tcW w:w="1337" w:type="pct"/>
            <w:tcBorders>
              <w:top w:val="nil"/>
              <w:left w:val="nil"/>
              <w:bottom w:val="nil"/>
              <w:right w:val="nil"/>
            </w:tcBorders>
            <w:shd w:val="clear" w:color="auto" w:fill="auto"/>
            <w:noWrap/>
            <w:hideMark/>
          </w:tcPr>
          <w:p w14:paraId="409F1B47" w14:textId="3CFA0FC7" w:rsidR="00233227" w:rsidRPr="00233227" w:rsidRDefault="00233227" w:rsidP="00233227">
            <w:pPr>
              <w:spacing w:after="0"/>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Via website</w:t>
            </w:r>
          </w:p>
        </w:tc>
        <w:tc>
          <w:tcPr>
            <w:tcW w:w="553" w:type="pct"/>
            <w:tcBorders>
              <w:top w:val="nil"/>
              <w:left w:val="nil"/>
              <w:bottom w:val="nil"/>
              <w:right w:val="nil"/>
            </w:tcBorders>
          </w:tcPr>
          <w:p w14:paraId="10D78767" w14:textId="603C16BD" w:rsidR="00233227" w:rsidRPr="00233227" w:rsidRDefault="00233227" w:rsidP="00233227">
            <w:pPr>
              <w:spacing w:after="0"/>
              <w:jc w:val="center"/>
              <w:rPr>
                <w:rFonts w:asciiTheme="majorHAnsi" w:eastAsiaTheme="minorHAnsi" w:hAnsiTheme="majorHAnsi" w:cstheme="majorHAnsi"/>
                <w:color w:val="000000"/>
                <w:sz w:val="22"/>
                <w:szCs w:val="22"/>
                <w:lang w:val="en-AU"/>
              </w:rPr>
            </w:pPr>
            <w:r w:rsidRPr="00233227">
              <w:rPr>
                <w:rFonts w:asciiTheme="majorHAnsi" w:eastAsiaTheme="minorHAnsi" w:hAnsiTheme="majorHAnsi" w:cstheme="majorHAnsi"/>
                <w:color w:val="000000"/>
                <w:sz w:val="22"/>
                <w:szCs w:val="22"/>
                <w:lang w:val="en-AU"/>
              </w:rPr>
              <w:t>75</w:t>
            </w:r>
          </w:p>
        </w:tc>
        <w:tc>
          <w:tcPr>
            <w:tcW w:w="553" w:type="pct"/>
            <w:tcBorders>
              <w:top w:val="nil"/>
              <w:left w:val="nil"/>
              <w:bottom w:val="nil"/>
              <w:right w:val="nil"/>
            </w:tcBorders>
            <w:shd w:val="clear" w:color="auto" w:fill="auto"/>
            <w:noWrap/>
            <w:hideMark/>
          </w:tcPr>
          <w:p w14:paraId="32E64EA8" w14:textId="14836C1E"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75</w:t>
            </w:r>
          </w:p>
        </w:tc>
        <w:tc>
          <w:tcPr>
            <w:tcW w:w="553" w:type="pct"/>
            <w:tcBorders>
              <w:top w:val="nil"/>
              <w:left w:val="nil"/>
              <w:bottom w:val="nil"/>
              <w:right w:val="nil"/>
            </w:tcBorders>
            <w:shd w:val="clear" w:color="auto" w:fill="auto"/>
            <w:noWrap/>
            <w:hideMark/>
          </w:tcPr>
          <w:p w14:paraId="48645108" w14:textId="35523759"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76</w:t>
            </w:r>
          </w:p>
        </w:tc>
        <w:tc>
          <w:tcPr>
            <w:tcW w:w="501" w:type="pct"/>
            <w:tcBorders>
              <w:top w:val="nil"/>
              <w:left w:val="nil"/>
              <w:bottom w:val="nil"/>
              <w:right w:val="nil"/>
            </w:tcBorders>
            <w:shd w:val="clear" w:color="auto" w:fill="auto"/>
            <w:noWrap/>
            <w:hideMark/>
          </w:tcPr>
          <w:p w14:paraId="4B857D1E" w14:textId="708B80E5"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75</w:t>
            </w:r>
          </w:p>
        </w:tc>
        <w:tc>
          <w:tcPr>
            <w:tcW w:w="501" w:type="pct"/>
            <w:tcBorders>
              <w:top w:val="nil"/>
              <w:left w:val="nil"/>
              <w:bottom w:val="nil"/>
              <w:right w:val="nil"/>
            </w:tcBorders>
            <w:shd w:val="clear" w:color="auto" w:fill="auto"/>
            <w:noWrap/>
            <w:hideMark/>
          </w:tcPr>
          <w:p w14:paraId="5B1DC03D" w14:textId="59B93FB3"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74</w:t>
            </w:r>
          </w:p>
        </w:tc>
        <w:tc>
          <w:tcPr>
            <w:tcW w:w="501" w:type="pct"/>
            <w:tcBorders>
              <w:top w:val="nil"/>
              <w:left w:val="nil"/>
              <w:bottom w:val="nil"/>
              <w:right w:val="nil"/>
            </w:tcBorders>
            <w:shd w:val="clear" w:color="auto" w:fill="auto"/>
            <w:noWrap/>
            <w:hideMark/>
          </w:tcPr>
          <w:p w14:paraId="1F64C3EC" w14:textId="14D85505"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73</w:t>
            </w:r>
          </w:p>
        </w:tc>
        <w:tc>
          <w:tcPr>
            <w:tcW w:w="501" w:type="pct"/>
            <w:tcBorders>
              <w:top w:val="nil"/>
              <w:left w:val="nil"/>
              <w:bottom w:val="nil"/>
              <w:right w:val="nil"/>
            </w:tcBorders>
            <w:shd w:val="clear" w:color="auto" w:fill="auto"/>
            <w:noWrap/>
            <w:hideMark/>
          </w:tcPr>
          <w:p w14:paraId="77BCED74" w14:textId="6E5DAAC5"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75</w:t>
            </w:r>
          </w:p>
        </w:tc>
      </w:tr>
      <w:tr w:rsidR="00233227" w:rsidRPr="00233227" w14:paraId="4627B052" w14:textId="77777777" w:rsidTr="00233227">
        <w:trPr>
          <w:trHeight w:val="375"/>
        </w:trPr>
        <w:tc>
          <w:tcPr>
            <w:tcW w:w="1337" w:type="pct"/>
            <w:tcBorders>
              <w:top w:val="nil"/>
              <w:left w:val="nil"/>
              <w:bottom w:val="nil"/>
              <w:right w:val="nil"/>
            </w:tcBorders>
            <w:shd w:val="clear" w:color="auto" w:fill="auto"/>
            <w:noWrap/>
            <w:hideMark/>
          </w:tcPr>
          <w:p w14:paraId="4621B19E" w14:textId="6D94C4D0" w:rsidR="00233227" w:rsidRPr="00233227" w:rsidRDefault="00233227" w:rsidP="00233227">
            <w:pPr>
              <w:spacing w:after="0"/>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In person</w:t>
            </w:r>
          </w:p>
        </w:tc>
        <w:tc>
          <w:tcPr>
            <w:tcW w:w="553" w:type="pct"/>
            <w:tcBorders>
              <w:top w:val="nil"/>
              <w:left w:val="nil"/>
              <w:bottom w:val="nil"/>
              <w:right w:val="nil"/>
            </w:tcBorders>
          </w:tcPr>
          <w:p w14:paraId="34F53DBB" w14:textId="7F4F50A0" w:rsidR="00233227" w:rsidRPr="00233227" w:rsidRDefault="00233227" w:rsidP="00233227">
            <w:pPr>
              <w:spacing w:after="0"/>
              <w:jc w:val="center"/>
              <w:rPr>
                <w:rFonts w:asciiTheme="majorHAnsi" w:eastAsiaTheme="minorHAnsi" w:hAnsiTheme="majorHAnsi" w:cstheme="majorHAnsi"/>
                <w:color w:val="000000"/>
                <w:sz w:val="22"/>
                <w:szCs w:val="22"/>
                <w:lang w:val="en-AU"/>
              </w:rPr>
            </w:pPr>
            <w:r w:rsidRPr="00233227">
              <w:rPr>
                <w:rFonts w:asciiTheme="majorHAnsi" w:eastAsiaTheme="minorHAnsi" w:hAnsiTheme="majorHAnsi" w:cstheme="majorHAnsi"/>
                <w:color w:val="000000"/>
                <w:sz w:val="22"/>
                <w:szCs w:val="22"/>
                <w:lang w:val="en-AU"/>
              </w:rPr>
              <w:t>74</w:t>
            </w:r>
          </w:p>
        </w:tc>
        <w:tc>
          <w:tcPr>
            <w:tcW w:w="553" w:type="pct"/>
            <w:tcBorders>
              <w:top w:val="nil"/>
              <w:left w:val="nil"/>
              <w:bottom w:val="nil"/>
              <w:right w:val="nil"/>
            </w:tcBorders>
            <w:shd w:val="clear" w:color="auto" w:fill="auto"/>
            <w:noWrap/>
            <w:hideMark/>
          </w:tcPr>
          <w:p w14:paraId="15A7E2DA" w14:textId="37723F5A"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76</w:t>
            </w:r>
          </w:p>
        </w:tc>
        <w:tc>
          <w:tcPr>
            <w:tcW w:w="553" w:type="pct"/>
            <w:tcBorders>
              <w:top w:val="nil"/>
              <w:left w:val="nil"/>
              <w:bottom w:val="nil"/>
              <w:right w:val="nil"/>
            </w:tcBorders>
            <w:shd w:val="clear" w:color="auto" w:fill="auto"/>
            <w:noWrap/>
            <w:hideMark/>
          </w:tcPr>
          <w:p w14:paraId="64B6809D" w14:textId="79CF898A"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74</w:t>
            </w:r>
          </w:p>
        </w:tc>
        <w:tc>
          <w:tcPr>
            <w:tcW w:w="501" w:type="pct"/>
            <w:tcBorders>
              <w:top w:val="nil"/>
              <w:left w:val="nil"/>
              <w:bottom w:val="nil"/>
              <w:right w:val="nil"/>
            </w:tcBorders>
            <w:shd w:val="clear" w:color="auto" w:fill="auto"/>
            <w:noWrap/>
            <w:hideMark/>
          </w:tcPr>
          <w:p w14:paraId="4870E273" w14:textId="0ABFCAB8"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77</w:t>
            </w:r>
          </w:p>
        </w:tc>
        <w:tc>
          <w:tcPr>
            <w:tcW w:w="501" w:type="pct"/>
            <w:tcBorders>
              <w:top w:val="nil"/>
              <w:left w:val="nil"/>
              <w:bottom w:val="nil"/>
              <w:right w:val="nil"/>
            </w:tcBorders>
            <w:shd w:val="clear" w:color="auto" w:fill="auto"/>
            <w:noWrap/>
            <w:hideMark/>
          </w:tcPr>
          <w:p w14:paraId="2DAC2055" w14:textId="301E5740"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77</w:t>
            </w:r>
          </w:p>
        </w:tc>
        <w:tc>
          <w:tcPr>
            <w:tcW w:w="501" w:type="pct"/>
            <w:tcBorders>
              <w:top w:val="nil"/>
              <w:left w:val="nil"/>
              <w:bottom w:val="nil"/>
              <w:right w:val="nil"/>
            </w:tcBorders>
            <w:shd w:val="clear" w:color="auto" w:fill="auto"/>
            <w:noWrap/>
            <w:hideMark/>
          </w:tcPr>
          <w:p w14:paraId="3F612C74" w14:textId="5ABD860C"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74</w:t>
            </w:r>
          </w:p>
        </w:tc>
        <w:tc>
          <w:tcPr>
            <w:tcW w:w="501" w:type="pct"/>
            <w:tcBorders>
              <w:top w:val="nil"/>
              <w:left w:val="nil"/>
              <w:bottom w:val="nil"/>
              <w:right w:val="nil"/>
            </w:tcBorders>
            <w:shd w:val="clear" w:color="auto" w:fill="auto"/>
            <w:noWrap/>
            <w:hideMark/>
          </w:tcPr>
          <w:p w14:paraId="0DF3343D" w14:textId="440E5470"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75</w:t>
            </w:r>
          </w:p>
        </w:tc>
      </w:tr>
      <w:tr w:rsidR="00233227" w:rsidRPr="00233227" w14:paraId="3E054847" w14:textId="77777777" w:rsidTr="00233227">
        <w:trPr>
          <w:trHeight w:val="375"/>
        </w:trPr>
        <w:tc>
          <w:tcPr>
            <w:tcW w:w="1337" w:type="pct"/>
            <w:tcBorders>
              <w:top w:val="nil"/>
              <w:left w:val="nil"/>
              <w:bottom w:val="nil"/>
              <w:right w:val="nil"/>
            </w:tcBorders>
            <w:shd w:val="clear" w:color="auto" w:fill="auto"/>
            <w:noWrap/>
            <w:hideMark/>
          </w:tcPr>
          <w:p w14:paraId="7BA42169" w14:textId="2889C3CC" w:rsidR="00233227" w:rsidRPr="00233227" w:rsidRDefault="00233227" w:rsidP="00233227">
            <w:pPr>
              <w:spacing w:after="0"/>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By social media</w:t>
            </w:r>
          </w:p>
        </w:tc>
        <w:tc>
          <w:tcPr>
            <w:tcW w:w="553" w:type="pct"/>
            <w:tcBorders>
              <w:top w:val="nil"/>
              <w:left w:val="nil"/>
              <w:bottom w:val="nil"/>
              <w:right w:val="nil"/>
            </w:tcBorders>
          </w:tcPr>
          <w:p w14:paraId="2F770852" w14:textId="48293B3B" w:rsidR="00233227" w:rsidRPr="00233227" w:rsidRDefault="00233227" w:rsidP="00233227">
            <w:pPr>
              <w:spacing w:after="0"/>
              <w:jc w:val="center"/>
              <w:rPr>
                <w:rFonts w:asciiTheme="majorHAnsi" w:eastAsiaTheme="minorHAnsi" w:hAnsiTheme="majorHAnsi" w:cstheme="majorHAnsi"/>
                <w:color w:val="000000"/>
                <w:sz w:val="22"/>
                <w:szCs w:val="22"/>
                <w:lang w:val="en-AU"/>
              </w:rPr>
            </w:pPr>
            <w:r w:rsidRPr="00233227">
              <w:rPr>
                <w:rFonts w:asciiTheme="majorHAnsi" w:eastAsiaTheme="minorHAnsi" w:hAnsiTheme="majorHAnsi" w:cstheme="majorHAnsi"/>
                <w:color w:val="000000"/>
                <w:sz w:val="22"/>
                <w:szCs w:val="22"/>
                <w:lang w:val="en-AU"/>
              </w:rPr>
              <w:t>72</w:t>
            </w:r>
          </w:p>
        </w:tc>
        <w:tc>
          <w:tcPr>
            <w:tcW w:w="553" w:type="pct"/>
            <w:tcBorders>
              <w:top w:val="nil"/>
              <w:left w:val="nil"/>
              <w:bottom w:val="nil"/>
              <w:right w:val="nil"/>
            </w:tcBorders>
            <w:shd w:val="clear" w:color="auto" w:fill="auto"/>
            <w:noWrap/>
            <w:hideMark/>
          </w:tcPr>
          <w:p w14:paraId="62A2C15D" w14:textId="3F4E0733"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69</w:t>
            </w:r>
          </w:p>
        </w:tc>
        <w:tc>
          <w:tcPr>
            <w:tcW w:w="553" w:type="pct"/>
            <w:tcBorders>
              <w:top w:val="nil"/>
              <w:left w:val="nil"/>
              <w:bottom w:val="nil"/>
              <w:right w:val="nil"/>
            </w:tcBorders>
            <w:shd w:val="clear" w:color="auto" w:fill="auto"/>
            <w:noWrap/>
            <w:hideMark/>
          </w:tcPr>
          <w:p w14:paraId="18E0EF52" w14:textId="21A9ACE7"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74</w:t>
            </w:r>
          </w:p>
        </w:tc>
        <w:tc>
          <w:tcPr>
            <w:tcW w:w="501" w:type="pct"/>
            <w:tcBorders>
              <w:top w:val="nil"/>
              <w:left w:val="nil"/>
              <w:bottom w:val="nil"/>
              <w:right w:val="nil"/>
            </w:tcBorders>
            <w:shd w:val="clear" w:color="auto" w:fill="auto"/>
            <w:noWrap/>
            <w:hideMark/>
          </w:tcPr>
          <w:p w14:paraId="0849CACC" w14:textId="0A101024"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66</w:t>
            </w:r>
          </w:p>
        </w:tc>
        <w:tc>
          <w:tcPr>
            <w:tcW w:w="501" w:type="pct"/>
            <w:tcBorders>
              <w:top w:val="nil"/>
              <w:left w:val="nil"/>
              <w:bottom w:val="nil"/>
              <w:right w:val="nil"/>
            </w:tcBorders>
            <w:shd w:val="clear" w:color="auto" w:fill="auto"/>
            <w:noWrap/>
            <w:hideMark/>
          </w:tcPr>
          <w:p w14:paraId="11F5BBD2" w14:textId="5107F466"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73</w:t>
            </w:r>
          </w:p>
        </w:tc>
        <w:tc>
          <w:tcPr>
            <w:tcW w:w="501" w:type="pct"/>
            <w:tcBorders>
              <w:top w:val="nil"/>
              <w:left w:val="nil"/>
              <w:bottom w:val="nil"/>
              <w:right w:val="nil"/>
            </w:tcBorders>
            <w:shd w:val="clear" w:color="auto" w:fill="auto"/>
            <w:noWrap/>
            <w:hideMark/>
          </w:tcPr>
          <w:p w14:paraId="1B331440" w14:textId="2B2F585E"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75</w:t>
            </w:r>
          </w:p>
        </w:tc>
        <w:tc>
          <w:tcPr>
            <w:tcW w:w="501" w:type="pct"/>
            <w:tcBorders>
              <w:top w:val="nil"/>
              <w:left w:val="nil"/>
              <w:bottom w:val="nil"/>
              <w:right w:val="nil"/>
            </w:tcBorders>
            <w:shd w:val="clear" w:color="auto" w:fill="auto"/>
            <w:noWrap/>
            <w:hideMark/>
          </w:tcPr>
          <w:p w14:paraId="119C8E21" w14:textId="731BDA4F"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79</w:t>
            </w:r>
          </w:p>
        </w:tc>
      </w:tr>
      <w:tr w:rsidR="00233227" w:rsidRPr="00233227" w14:paraId="3B86B219" w14:textId="77777777" w:rsidTr="00233227">
        <w:trPr>
          <w:trHeight w:val="375"/>
        </w:trPr>
        <w:tc>
          <w:tcPr>
            <w:tcW w:w="1337" w:type="pct"/>
            <w:tcBorders>
              <w:top w:val="nil"/>
              <w:left w:val="nil"/>
              <w:bottom w:val="nil"/>
              <w:right w:val="nil"/>
            </w:tcBorders>
            <w:shd w:val="clear" w:color="auto" w:fill="auto"/>
            <w:noWrap/>
            <w:hideMark/>
          </w:tcPr>
          <w:p w14:paraId="6BB29FC9" w14:textId="489FE9EE" w:rsidR="00233227" w:rsidRPr="00233227" w:rsidRDefault="00233227" w:rsidP="00233227">
            <w:pPr>
              <w:spacing w:after="0"/>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By telephone</w:t>
            </w:r>
          </w:p>
        </w:tc>
        <w:tc>
          <w:tcPr>
            <w:tcW w:w="553" w:type="pct"/>
            <w:tcBorders>
              <w:top w:val="nil"/>
              <w:left w:val="nil"/>
              <w:bottom w:val="nil"/>
              <w:right w:val="nil"/>
            </w:tcBorders>
          </w:tcPr>
          <w:p w14:paraId="477D8336" w14:textId="39DE1D9D" w:rsidR="00233227" w:rsidRPr="00233227" w:rsidRDefault="00233227" w:rsidP="00233227">
            <w:pPr>
              <w:spacing w:after="0"/>
              <w:jc w:val="center"/>
              <w:rPr>
                <w:rFonts w:asciiTheme="majorHAnsi" w:eastAsiaTheme="minorHAnsi" w:hAnsiTheme="majorHAnsi" w:cstheme="majorHAnsi"/>
                <w:color w:val="000000"/>
                <w:sz w:val="22"/>
                <w:szCs w:val="22"/>
                <w:lang w:val="en-AU"/>
              </w:rPr>
            </w:pPr>
            <w:r w:rsidRPr="00233227">
              <w:rPr>
                <w:rFonts w:asciiTheme="majorHAnsi" w:eastAsiaTheme="minorHAnsi" w:hAnsiTheme="majorHAnsi" w:cstheme="majorHAnsi"/>
                <w:color w:val="000000"/>
                <w:sz w:val="22"/>
                <w:szCs w:val="22"/>
                <w:lang w:val="en-AU"/>
              </w:rPr>
              <w:t>71</w:t>
            </w:r>
          </w:p>
        </w:tc>
        <w:tc>
          <w:tcPr>
            <w:tcW w:w="553" w:type="pct"/>
            <w:tcBorders>
              <w:top w:val="nil"/>
              <w:left w:val="nil"/>
              <w:bottom w:val="nil"/>
              <w:right w:val="nil"/>
            </w:tcBorders>
            <w:shd w:val="clear" w:color="auto" w:fill="auto"/>
            <w:noWrap/>
            <w:hideMark/>
          </w:tcPr>
          <w:p w14:paraId="3EA8D39C" w14:textId="0486EEA3"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73</w:t>
            </w:r>
          </w:p>
        </w:tc>
        <w:tc>
          <w:tcPr>
            <w:tcW w:w="553" w:type="pct"/>
            <w:tcBorders>
              <w:top w:val="nil"/>
              <w:left w:val="nil"/>
              <w:bottom w:val="nil"/>
              <w:right w:val="nil"/>
            </w:tcBorders>
            <w:shd w:val="clear" w:color="auto" w:fill="auto"/>
            <w:noWrap/>
            <w:hideMark/>
          </w:tcPr>
          <w:p w14:paraId="6DCAEF98" w14:textId="4E1D658B"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71</w:t>
            </w:r>
          </w:p>
        </w:tc>
        <w:tc>
          <w:tcPr>
            <w:tcW w:w="501" w:type="pct"/>
            <w:tcBorders>
              <w:top w:val="nil"/>
              <w:left w:val="nil"/>
              <w:bottom w:val="nil"/>
              <w:right w:val="nil"/>
            </w:tcBorders>
            <w:shd w:val="clear" w:color="auto" w:fill="auto"/>
            <w:noWrap/>
            <w:hideMark/>
          </w:tcPr>
          <w:p w14:paraId="1D5697F3" w14:textId="57DE054A"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73</w:t>
            </w:r>
          </w:p>
        </w:tc>
        <w:tc>
          <w:tcPr>
            <w:tcW w:w="501" w:type="pct"/>
            <w:tcBorders>
              <w:top w:val="nil"/>
              <w:left w:val="nil"/>
              <w:bottom w:val="nil"/>
              <w:right w:val="nil"/>
            </w:tcBorders>
            <w:shd w:val="clear" w:color="auto" w:fill="auto"/>
            <w:noWrap/>
            <w:hideMark/>
          </w:tcPr>
          <w:p w14:paraId="1E101754" w14:textId="246C11A3"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75</w:t>
            </w:r>
          </w:p>
        </w:tc>
        <w:tc>
          <w:tcPr>
            <w:tcW w:w="501" w:type="pct"/>
            <w:tcBorders>
              <w:top w:val="nil"/>
              <w:left w:val="nil"/>
              <w:bottom w:val="nil"/>
              <w:right w:val="nil"/>
            </w:tcBorders>
            <w:shd w:val="clear" w:color="auto" w:fill="auto"/>
            <w:noWrap/>
            <w:hideMark/>
          </w:tcPr>
          <w:p w14:paraId="6A5BA105" w14:textId="0DC12ED5"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72</w:t>
            </w:r>
          </w:p>
        </w:tc>
        <w:tc>
          <w:tcPr>
            <w:tcW w:w="501" w:type="pct"/>
            <w:tcBorders>
              <w:top w:val="nil"/>
              <w:left w:val="nil"/>
              <w:bottom w:val="nil"/>
              <w:right w:val="nil"/>
            </w:tcBorders>
            <w:shd w:val="clear" w:color="auto" w:fill="auto"/>
            <w:noWrap/>
            <w:hideMark/>
          </w:tcPr>
          <w:p w14:paraId="583D1CCC" w14:textId="5B17BD96"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73</w:t>
            </w:r>
          </w:p>
        </w:tc>
      </w:tr>
      <w:tr w:rsidR="00233227" w:rsidRPr="00233227" w14:paraId="650B636E" w14:textId="77777777" w:rsidTr="00233227">
        <w:trPr>
          <w:trHeight w:val="375"/>
        </w:trPr>
        <w:tc>
          <w:tcPr>
            <w:tcW w:w="1337" w:type="pct"/>
            <w:tcBorders>
              <w:top w:val="nil"/>
              <w:left w:val="nil"/>
              <w:bottom w:val="nil"/>
              <w:right w:val="nil"/>
            </w:tcBorders>
            <w:shd w:val="clear" w:color="auto" w:fill="auto"/>
            <w:noWrap/>
            <w:hideMark/>
          </w:tcPr>
          <w:p w14:paraId="396B49D1" w14:textId="684B4C63" w:rsidR="00233227" w:rsidRPr="00233227" w:rsidRDefault="00233227" w:rsidP="00233227">
            <w:pPr>
              <w:spacing w:after="0"/>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In writing</w:t>
            </w:r>
          </w:p>
        </w:tc>
        <w:tc>
          <w:tcPr>
            <w:tcW w:w="553" w:type="pct"/>
            <w:tcBorders>
              <w:top w:val="nil"/>
              <w:left w:val="nil"/>
              <w:bottom w:val="nil"/>
              <w:right w:val="nil"/>
            </w:tcBorders>
          </w:tcPr>
          <w:p w14:paraId="133BFF47" w14:textId="2BBE5279" w:rsidR="00233227" w:rsidRPr="00233227" w:rsidRDefault="00233227" w:rsidP="00233227">
            <w:pPr>
              <w:spacing w:after="0"/>
              <w:jc w:val="center"/>
              <w:rPr>
                <w:rFonts w:asciiTheme="majorHAnsi" w:eastAsiaTheme="minorHAnsi" w:hAnsiTheme="majorHAnsi" w:cstheme="majorHAnsi"/>
                <w:color w:val="000000"/>
                <w:sz w:val="22"/>
                <w:szCs w:val="22"/>
                <w:lang w:val="en-AU"/>
              </w:rPr>
            </w:pPr>
            <w:r w:rsidRPr="00233227">
              <w:rPr>
                <w:rFonts w:asciiTheme="majorHAnsi" w:eastAsiaTheme="minorHAnsi" w:hAnsiTheme="majorHAnsi" w:cstheme="majorHAnsi"/>
                <w:color w:val="000000"/>
                <w:sz w:val="22"/>
                <w:szCs w:val="22"/>
                <w:lang w:val="en-AU"/>
              </w:rPr>
              <w:t>65</w:t>
            </w:r>
          </w:p>
        </w:tc>
        <w:tc>
          <w:tcPr>
            <w:tcW w:w="553" w:type="pct"/>
            <w:tcBorders>
              <w:top w:val="nil"/>
              <w:left w:val="nil"/>
              <w:bottom w:val="nil"/>
              <w:right w:val="nil"/>
            </w:tcBorders>
            <w:shd w:val="clear" w:color="auto" w:fill="auto"/>
            <w:noWrap/>
            <w:hideMark/>
          </w:tcPr>
          <w:p w14:paraId="63FB9D82" w14:textId="351F7799"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61</w:t>
            </w:r>
          </w:p>
        </w:tc>
        <w:tc>
          <w:tcPr>
            <w:tcW w:w="553" w:type="pct"/>
            <w:tcBorders>
              <w:top w:val="nil"/>
              <w:left w:val="nil"/>
              <w:bottom w:val="nil"/>
              <w:right w:val="nil"/>
            </w:tcBorders>
            <w:shd w:val="clear" w:color="auto" w:fill="auto"/>
            <w:noWrap/>
            <w:hideMark/>
          </w:tcPr>
          <w:p w14:paraId="46D6621D" w14:textId="220B7FA0"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62</w:t>
            </w:r>
          </w:p>
        </w:tc>
        <w:tc>
          <w:tcPr>
            <w:tcW w:w="501" w:type="pct"/>
            <w:tcBorders>
              <w:top w:val="nil"/>
              <w:left w:val="nil"/>
              <w:bottom w:val="nil"/>
              <w:right w:val="nil"/>
            </w:tcBorders>
            <w:shd w:val="clear" w:color="auto" w:fill="auto"/>
            <w:noWrap/>
            <w:hideMark/>
          </w:tcPr>
          <w:p w14:paraId="297EBCDE" w14:textId="6724399C"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66</w:t>
            </w:r>
          </w:p>
        </w:tc>
        <w:tc>
          <w:tcPr>
            <w:tcW w:w="501" w:type="pct"/>
            <w:tcBorders>
              <w:top w:val="nil"/>
              <w:left w:val="nil"/>
              <w:bottom w:val="nil"/>
              <w:right w:val="nil"/>
            </w:tcBorders>
            <w:shd w:val="clear" w:color="auto" w:fill="auto"/>
            <w:noWrap/>
            <w:hideMark/>
          </w:tcPr>
          <w:p w14:paraId="7E204B50" w14:textId="193FFCB2"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69</w:t>
            </w:r>
          </w:p>
        </w:tc>
        <w:tc>
          <w:tcPr>
            <w:tcW w:w="501" w:type="pct"/>
            <w:tcBorders>
              <w:top w:val="nil"/>
              <w:left w:val="nil"/>
              <w:bottom w:val="nil"/>
              <w:right w:val="nil"/>
            </w:tcBorders>
            <w:shd w:val="clear" w:color="auto" w:fill="auto"/>
            <w:noWrap/>
            <w:hideMark/>
          </w:tcPr>
          <w:p w14:paraId="37F644E2" w14:textId="65227029"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68</w:t>
            </w:r>
          </w:p>
        </w:tc>
        <w:tc>
          <w:tcPr>
            <w:tcW w:w="501" w:type="pct"/>
            <w:tcBorders>
              <w:top w:val="nil"/>
              <w:left w:val="nil"/>
              <w:bottom w:val="nil"/>
              <w:right w:val="nil"/>
            </w:tcBorders>
            <w:shd w:val="clear" w:color="auto" w:fill="auto"/>
            <w:noWrap/>
            <w:hideMark/>
          </w:tcPr>
          <w:p w14:paraId="7DBD5FA6" w14:textId="2C513C5C"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69</w:t>
            </w:r>
          </w:p>
        </w:tc>
      </w:tr>
      <w:tr w:rsidR="00233227" w:rsidRPr="00233227" w14:paraId="6D80E36C" w14:textId="77777777" w:rsidTr="00233227">
        <w:trPr>
          <w:trHeight w:val="375"/>
        </w:trPr>
        <w:tc>
          <w:tcPr>
            <w:tcW w:w="1337" w:type="pct"/>
            <w:tcBorders>
              <w:top w:val="nil"/>
              <w:left w:val="nil"/>
              <w:bottom w:val="nil"/>
              <w:right w:val="nil"/>
            </w:tcBorders>
            <w:shd w:val="clear" w:color="auto" w:fill="auto"/>
            <w:noWrap/>
            <w:hideMark/>
          </w:tcPr>
          <w:p w14:paraId="00F2642F" w14:textId="1761F7E3" w:rsidR="00233227" w:rsidRPr="00233227" w:rsidRDefault="00233227" w:rsidP="00233227">
            <w:pPr>
              <w:spacing w:after="0"/>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By email</w:t>
            </w:r>
          </w:p>
        </w:tc>
        <w:tc>
          <w:tcPr>
            <w:tcW w:w="553" w:type="pct"/>
            <w:tcBorders>
              <w:top w:val="nil"/>
              <w:left w:val="nil"/>
              <w:bottom w:val="nil"/>
              <w:right w:val="nil"/>
            </w:tcBorders>
          </w:tcPr>
          <w:p w14:paraId="10C2D044" w14:textId="246F88AC" w:rsidR="00233227" w:rsidRPr="00233227" w:rsidRDefault="00233227" w:rsidP="00233227">
            <w:pPr>
              <w:spacing w:after="0"/>
              <w:jc w:val="center"/>
              <w:rPr>
                <w:rFonts w:asciiTheme="majorHAnsi" w:eastAsiaTheme="minorHAnsi" w:hAnsiTheme="majorHAnsi" w:cstheme="majorHAnsi"/>
                <w:color w:val="000000"/>
                <w:sz w:val="22"/>
                <w:szCs w:val="22"/>
                <w:lang w:val="en-AU"/>
              </w:rPr>
            </w:pPr>
            <w:r w:rsidRPr="00233227">
              <w:rPr>
                <w:rFonts w:asciiTheme="majorHAnsi" w:eastAsiaTheme="minorHAnsi" w:hAnsiTheme="majorHAnsi" w:cstheme="majorHAnsi"/>
                <w:color w:val="000000"/>
                <w:sz w:val="22"/>
                <w:szCs w:val="22"/>
                <w:lang w:val="en-AU"/>
              </w:rPr>
              <w:t>64</w:t>
            </w:r>
          </w:p>
        </w:tc>
        <w:tc>
          <w:tcPr>
            <w:tcW w:w="553" w:type="pct"/>
            <w:tcBorders>
              <w:top w:val="nil"/>
              <w:left w:val="nil"/>
              <w:bottom w:val="nil"/>
              <w:right w:val="nil"/>
            </w:tcBorders>
            <w:shd w:val="clear" w:color="auto" w:fill="auto"/>
            <w:noWrap/>
            <w:hideMark/>
          </w:tcPr>
          <w:p w14:paraId="6DF9FDCB" w14:textId="7FBD0056"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65</w:t>
            </w:r>
          </w:p>
        </w:tc>
        <w:tc>
          <w:tcPr>
            <w:tcW w:w="553" w:type="pct"/>
            <w:tcBorders>
              <w:top w:val="nil"/>
              <w:left w:val="nil"/>
              <w:bottom w:val="nil"/>
              <w:right w:val="nil"/>
            </w:tcBorders>
            <w:shd w:val="clear" w:color="auto" w:fill="auto"/>
            <w:noWrap/>
            <w:hideMark/>
          </w:tcPr>
          <w:p w14:paraId="2A8A40B8" w14:textId="67ED2AE5"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69</w:t>
            </w:r>
          </w:p>
        </w:tc>
        <w:tc>
          <w:tcPr>
            <w:tcW w:w="501" w:type="pct"/>
            <w:tcBorders>
              <w:top w:val="nil"/>
              <w:left w:val="nil"/>
              <w:bottom w:val="nil"/>
              <w:right w:val="nil"/>
            </w:tcBorders>
            <w:shd w:val="clear" w:color="auto" w:fill="auto"/>
            <w:noWrap/>
            <w:hideMark/>
          </w:tcPr>
          <w:p w14:paraId="14E1AE7C" w14:textId="04DE65A8"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68</w:t>
            </w:r>
          </w:p>
        </w:tc>
        <w:tc>
          <w:tcPr>
            <w:tcW w:w="501" w:type="pct"/>
            <w:tcBorders>
              <w:top w:val="nil"/>
              <w:left w:val="nil"/>
              <w:bottom w:val="nil"/>
              <w:right w:val="nil"/>
            </w:tcBorders>
            <w:shd w:val="clear" w:color="auto" w:fill="auto"/>
            <w:noWrap/>
            <w:hideMark/>
          </w:tcPr>
          <w:p w14:paraId="30EF8425" w14:textId="75FA9244"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70</w:t>
            </w:r>
          </w:p>
        </w:tc>
        <w:tc>
          <w:tcPr>
            <w:tcW w:w="501" w:type="pct"/>
            <w:tcBorders>
              <w:top w:val="nil"/>
              <w:left w:val="nil"/>
              <w:bottom w:val="nil"/>
              <w:right w:val="nil"/>
            </w:tcBorders>
            <w:shd w:val="clear" w:color="auto" w:fill="auto"/>
            <w:noWrap/>
            <w:hideMark/>
          </w:tcPr>
          <w:p w14:paraId="6FAD42A6" w14:textId="6F401F1A"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68</w:t>
            </w:r>
          </w:p>
        </w:tc>
        <w:tc>
          <w:tcPr>
            <w:tcW w:w="501" w:type="pct"/>
            <w:tcBorders>
              <w:top w:val="nil"/>
              <w:left w:val="nil"/>
              <w:bottom w:val="nil"/>
              <w:right w:val="nil"/>
            </w:tcBorders>
            <w:shd w:val="clear" w:color="auto" w:fill="auto"/>
            <w:noWrap/>
            <w:hideMark/>
          </w:tcPr>
          <w:p w14:paraId="64E2D7E2" w14:textId="3F018DFD"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73</w:t>
            </w:r>
          </w:p>
        </w:tc>
      </w:tr>
      <w:tr w:rsidR="00233227" w:rsidRPr="00233227" w14:paraId="68D2C1F8" w14:textId="77777777" w:rsidTr="00233227">
        <w:trPr>
          <w:trHeight w:val="375"/>
        </w:trPr>
        <w:tc>
          <w:tcPr>
            <w:tcW w:w="1337" w:type="pct"/>
            <w:tcBorders>
              <w:top w:val="nil"/>
              <w:left w:val="nil"/>
              <w:bottom w:val="nil"/>
              <w:right w:val="nil"/>
            </w:tcBorders>
            <w:shd w:val="clear" w:color="auto" w:fill="auto"/>
            <w:noWrap/>
            <w:hideMark/>
          </w:tcPr>
          <w:p w14:paraId="04A19CC6" w14:textId="1BC4AD64" w:rsidR="00233227" w:rsidRPr="00233227" w:rsidRDefault="00233227" w:rsidP="00233227">
            <w:pPr>
              <w:spacing w:after="0"/>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By text message</w:t>
            </w:r>
          </w:p>
        </w:tc>
        <w:tc>
          <w:tcPr>
            <w:tcW w:w="553" w:type="pct"/>
            <w:tcBorders>
              <w:top w:val="nil"/>
              <w:left w:val="nil"/>
              <w:bottom w:val="nil"/>
              <w:right w:val="nil"/>
            </w:tcBorders>
          </w:tcPr>
          <w:p w14:paraId="066B473F" w14:textId="633C9D1C" w:rsidR="00233227" w:rsidRPr="00233227" w:rsidRDefault="00233227" w:rsidP="00233227">
            <w:pPr>
              <w:spacing w:after="0"/>
              <w:jc w:val="center"/>
              <w:rPr>
                <w:rFonts w:asciiTheme="majorHAnsi" w:eastAsiaTheme="minorHAnsi" w:hAnsiTheme="majorHAnsi" w:cstheme="majorHAnsi"/>
                <w:color w:val="000000"/>
                <w:sz w:val="22"/>
                <w:szCs w:val="22"/>
                <w:lang w:val="en-AU"/>
              </w:rPr>
            </w:pPr>
            <w:r w:rsidRPr="00233227">
              <w:rPr>
                <w:rFonts w:asciiTheme="majorHAnsi" w:eastAsiaTheme="minorHAnsi" w:hAnsiTheme="majorHAnsi" w:cstheme="majorHAnsi"/>
                <w:color w:val="000000"/>
                <w:sz w:val="22"/>
                <w:szCs w:val="22"/>
                <w:lang w:val="en-AU"/>
              </w:rPr>
              <w:t>57</w:t>
            </w:r>
          </w:p>
        </w:tc>
        <w:tc>
          <w:tcPr>
            <w:tcW w:w="553" w:type="pct"/>
            <w:tcBorders>
              <w:top w:val="nil"/>
              <w:left w:val="nil"/>
              <w:bottom w:val="nil"/>
              <w:right w:val="nil"/>
            </w:tcBorders>
            <w:shd w:val="clear" w:color="auto" w:fill="auto"/>
            <w:noWrap/>
            <w:hideMark/>
          </w:tcPr>
          <w:p w14:paraId="47081931" w14:textId="1CBC7F45"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84</w:t>
            </w:r>
          </w:p>
        </w:tc>
        <w:tc>
          <w:tcPr>
            <w:tcW w:w="553" w:type="pct"/>
            <w:tcBorders>
              <w:top w:val="nil"/>
              <w:left w:val="nil"/>
              <w:bottom w:val="nil"/>
              <w:right w:val="nil"/>
            </w:tcBorders>
            <w:shd w:val="clear" w:color="auto" w:fill="auto"/>
            <w:noWrap/>
            <w:hideMark/>
          </w:tcPr>
          <w:p w14:paraId="1CBB4EA9" w14:textId="48005FF0"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79</w:t>
            </w:r>
          </w:p>
        </w:tc>
        <w:tc>
          <w:tcPr>
            <w:tcW w:w="501" w:type="pct"/>
            <w:tcBorders>
              <w:top w:val="nil"/>
              <w:left w:val="nil"/>
              <w:bottom w:val="nil"/>
              <w:right w:val="nil"/>
            </w:tcBorders>
            <w:shd w:val="clear" w:color="auto" w:fill="auto"/>
            <w:noWrap/>
            <w:hideMark/>
          </w:tcPr>
          <w:p w14:paraId="58C56569" w14:textId="6D485F2A"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79</w:t>
            </w:r>
          </w:p>
        </w:tc>
        <w:tc>
          <w:tcPr>
            <w:tcW w:w="501" w:type="pct"/>
            <w:tcBorders>
              <w:top w:val="nil"/>
              <w:left w:val="nil"/>
              <w:bottom w:val="nil"/>
              <w:right w:val="nil"/>
            </w:tcBorders>
            <w:shd w:val="clear" w:color="auto" w:fill="auto"/>
            <w:noWrap/>
            <w:hideMark/>
          </w:tcPr>
          <w:p w14:paraId="27D059F1" w14:textId="6A833EAF"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82</w:t>
            </w:r>
          </w:p>
        </w:tc>
        <w:tc>
          <w:tcPr>
            <w:tcW w:w="501" w:type="pct"/>
            <w:tcBorders>
              <w:top w:val="nil"/>
              <w:left w:val="nil"/>
              <w:bottom w:val="nil"/>
              <w:right w:val="nil"/>
            </w:tcBorders>
            <w:shd w:val="clear" w:color="auto" w:fill="auto"/>
            <w:noWrap/>
            <w:hideMark/>
          </w:tcPr>
          <w:p w14:paraId="7F17427F" w14:textId="114AB722"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61</w:t>
            </w:r>
          </w:p>
        </w:tc>
        <w:tc>
          <w:tcPr>
            <w:tcW w:w="501" w:type="pct"/>
            <w:tcBorders>
              <w:top w:val="nil"/>
              <w:left w:val="nil"/>
              <w:bottom w:val="nil"/>
              <w:right w:val="nil"/>
            </w:tcBorders>
            <w:shd w:val="clear" w:color="auto" w:fill="auto"/>
            <w:noWrap/>
            <w:hideMark/>
          </w:tcPr>
          <w:p w14:paraId="3A5EFB12" w14:textId="5CEE4924" w:rsidR="00233227" w:rsidRPr="00233227" w:rsidRDefault="00233227" w:rsidP="00233227">
            <w:pPr>
              <w:spacing w:after="0"/>
              <w:jc w:val="center"/>
              <w:rPr>
                <w:rFonts w:asciiTheme="majorHAnsi" w:eastAsia="Times New Roman" w:hAnsiTheme="majorHAnsi" w:cstheme="majorHAnsi"/>
                <w:color w:val="000000"/>
                <w:sz w:val="22"/>
                <w:szCs w:val="22"/>
                <w:lang w:val="en-AU" w:eastAsia="en-AU"/>
              </w:rPr>
            </w:pPr>
            <w:r w:rsidRPr="00233227">
              <w:rPr>
                <w:rFonts w:asciiTheme="majorHAnsi" w:eastAsiaTheme="minorHAnsi" w:hAnsiTheme="majorHAnsi" w:cstheme="majorHAnsi"/>
                <w:color w:val="000000"/>
                <w:sz w:val="22"/>
                <w:szCs w:val="22"/>
                <w:lang w:val="en-AU"/>
              </w:rPr>
              <w:t>68</w:t>
            </w:r>
          </w:p>
        </w:tc>
      </w:tr>
    </w:tbl>
    <w:p w14:paraId="78683E87" w14:textId="4E878A26" w:rsidR="00935239" w:rsidRDefault="00935239" w:rsidP="00515A3E">
      <w:pPr>
        <w:rPr>
          <w:rFonts w:ascii="Arial" w:hAnsi="Arial" w:cs="Arial"/>
          <w:b/>
          <w:sz w:val="22"/>
          <w:szCs w:val="22"/>
          <w:lang w:val="en-AU"/>
        </w:rPr>
      </w:pPr>
    </w:p>
    <w:p w14:paraId="40CBAD32" w14:textId="77777777" w:rsidR="00DB795F" w:rsidRPr="004C2826" w:rsidRDefault="00DB795F" w:rsidP="00515A3E">
      <w:pPr>
        <w:rPr>
          <w:rFonts w:ascii="Arial" w:hAnsi="Arial" w:cs="Arial"/>
          <w:b/>
          <w:sz w:val="22"/>
          <w:szCs w:val="22"/>
          <w:lang w:val="en-AU"/>
        </w:rPr>
      </w:pPr>
    </w:p>
    <w:p w14:paraId="15016DF7" w14:textId="77777777" w:rsidR="00233227" w:rsidRDefault="00233227">
      <w:pPr>
        <w:spacing w:after="160" w:line="259" w:lineRule="auto"/>
        <w:rPr>
          <w:rFonts w:ascii="Arial" w:hAnsi="Arial" w:cs="Arial"/>
          <w:b/>
          <w:sz w:val="22"/>
          <w:szCs w:val="22"/>
          <w:lang w:val="en-AU"/>
        </w:rPr>
      </w:pPr>
      <w:r>
        <w:rPr>
          <w:rFonts w:ascii="Arial" w:hAnsi="Arial" w:cs="Arial"/>
          <w:b/>
          <w:sz w:val="22"/>
          <w:szCs w:val="22"/>
          <w:lang w:val="en-AU"/>
        </w:rPr>
        <w:br w:type="page"/>
      </w:r>
    </w:p>
    <w:p w14:paraId="5233AF69" w14:textId="2EAF4547" w:rsidR="00935239" w:rsidRPr="004C2826" w:rsidRDefault="004478EC" w:rsidP="00935239">
      <w:pPr>
        <w:rPr>
          <w:rFonts w:ascii="Arial" w:hAnsi="Arial" w:cs="Arial"/>
          <w:b/>
          <w:sz w:val="22"/>
          <w:szCs w:val="22"/>
          <w:lang w:val="en-AU"/>
        </w:rPr>
      </w:pPr>
      <w:r>
        <w:rPr>
          <w:rFonts w:ascii="Arial" w:hAnsi="Arial" w:cs="Arial"/>
          <w:b/>
          <w:sz w:val="22"/>
          <w:szCs w:val="22"/>
          <w:lang w:val="en-AU"/>
        </w:rPr>
        <w:lastRenderedPageBreak/>
        <w:t>201</w:t>
      </w:r>
      <w:r w:rsidR="00FB3BB3">
        <w:rPr>
          <w:rFonts w:ascii="Arial" w:hAnsi="Arial" w:cs="Arial"/>
          <w:b/>
          <w:sz w:val="22"/>
          <w:szCs w:val="22"/>
          <w:lang w:val="en-AU"/>
        </w:rPr>
        <w:t>8</w:t>
      </w:r>
      <w:r>
        <w:rPr>
          <w:rFonts w:ascii="Arial" w:hAnsi="Arial" w:cs="Arial"/>
          <w:b/>
          <w:sz w:val="22"/>
          <w:szCs w:val="22"/>
          <w:lang w:val="en-AU"/>
        </w:rPr>
        <w:t xml:space="preserve"> Contact Customer Service</w:t>
      </w:r>
      <w:r w:rsidR="00FB3BB3">
        <w:rPr>
          <w:rFonts w:ascii="Arial" w:hAnsi="Arial" w:cs="Arial"/>
          <w:b/>
          <w:sz w:val="22"/>
          <w:szCs w:val="22"/>
          <w:lang w:val="en-AU"/>
        </w:rPr>
        <w:t xml:space="preserve"> </w:t>
      </w:r>
      <w:r>
        <w:rPr>
          <w:rFonts w:ascii="Arial" w:hAnsi="Arial" w:cs="Arial"/>
          <w:b/>
          <w:sz w:val="22"/>
          <w:szCs w:val="22"/>
          <w:lang w:val="en-AU"/>
        </w:rPr>
        <w:t>Detailed Percentages by Method of Last Contact</w:t>
      </w:r>
    </w:p>
    <w:tbl>
      <w:tblPr>
        <w:tblW w:w="9403" w:type="dxa"/>
        <w:tblLayout w:type="fixed"/>
        <w:tblLook w:val="04A0" w:firstRow="1" w:lastRow="0" w:firstColumn="1" w:lastColumn="0" w:noHBand="0" w:noVBand="1"/>
      </w:tblPr>
      <w:tblGrid>
        <w:gridCol w:w="1985"/>
        <w:gridCol w:w="1236"/>
        <w:gridCol w:w="1236"/>
        <w:gridCol w:w="1237"/>
        <w:gridCol w:w="1236"/>
        <w:gridCol w:w="1236"/>
        <w:gridCol w:w="1237"/>
      </w:tblGrid>
      <w:tr w:rsidR="00935239" w:rsidRPr="004C2826" w14:paraId="4A2AA5A8" w14:textId="77777777" w:rsidTr="00FB3BB3">
        <w:trPr>
          <w:trHeight w:val="324"/>
        </w:trPr>
        <w:tc>
          <w:tcPr>
            <w:tcW w:w="1985" w:type="dxa"/>
            <w:tcBorders>
              <w:top w:val="nil"/>
              <w:left w:val="nil"/>
              <w:bottom w:val="nil"/>
              <w:right w:val="nil"/>
            </w:tcBorders>
            <w:shd w:val="clear" w:color="auto" w:fill="auto"/>
            <w:noWrap/>
            <w:vAlign w:val="bottom"/>
            <w:hideMark/>
          </w:tcPr>
          <w:p w14:paraId="23DD3E6A" w14:textId="77777777" w:rsidR="00935239" w:rsidRPr="004C2826" w:rsidRDefault="00935239" w:rsidP="00935239">
            <w:pPr>
              <w:spacing w:after="0"/>
              <w:rPr>
                <w:rFonts w:ascii="Arial" w:eastAsia="Times New Roman" w:hAnsi="Arial" w:cs="Arial"/>
                <w:sz w:val="22"/>
                <w:szCs w:val="22"/>
                <w:lang w:val="en-AU" w:eastAsia="en-AU"/>
              </w:rPr>
            </w:pPr>
          </w:p>
        </w:tc>
        <w:tc>
          <w:tcPr>
            <w:tcW w:w="1236" w:type="dxa"/>
            <w:tcBorders>
              <w:top w:val="nil"/>
              <w:left w:val="nil"/>
              <w:bottom w:val="nil"/>
              <w:right w:val="nil"/>
            </w:tcBorders>
            <w:shd w:val="clear" w:color="auto" w:fill="auto"/>
            <w:noWrap/>
            <w:hideMark/>
          </w:tcPr>
          <w:p w14:paraId="79B0383A" w14:textId="77777777" w:rsidR="00935239" w:rsidRPr="004C2826" w:rsidRDefault="00935239" w:rsidP="004478E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1236" w:type="dxa"/>
            <w:tcBorders>
              <w:top w:val="nil"/>
              <w:left w:val="nil"/>
              <w:bottom w:val="nil"/>
              <w:right w:val="nil"/>
            </w:tcBorders>
            <w:shd w:val="clear" w:color="auto" w:fill="auto"/>
            <w:noWrap/>
            <w:hideMark/>
          </w:tcPr>
          <w:p w14:paraId="786A1376" w14:textId="77777777" w:rsidR="00935239" w:rsidRPr="004C2826" w:rsidRDefault="00935239" w:rsidP="004478E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1237" w:type="dxa"/>
            <w:tcBorders>
              <w:top w:val="nil"/>
              <w:left w:val="nil"/>
              <w:bottom w:val="nil"/>
              <w:right w:val="nil"/>
            </w:tcBorders>
            <w:shd w:val="clear" w:color="auto" w:fill="auto"/>
            <w:noWrap/>
            <w:hideMark/>
          </w:tcPr>
          <w:p w14:paraId="18798297" w14:textId="77777777" w:rsidR="00935239" w:rsidRPr="004C2826" w:rsidRDefault="00935239" w:rsidP="004478E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1236" w:type="dxa"/>
            <w:tcBorders>
              <w:top w:val="nil"/>
              <w:left w:val="nil"/>
              <w:bottom w:val="nil"/>
              <w:right w:val="nil"/>
            </w:tcBorders>
            <w:shd w:val="clear" w:color="auto" w:fill="auto"/>
            <w:noWrap/>
            <w:hideMark/>
          </w:tcPr>
          <w:p w14:paraId="0893A3EA" w14:textId="77777777" w:rsidR="00935239" w:rsidRPr="004C2826" w:rsidRDefault="00935239" w:rsidP="004478E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1236" w:type="dxa"/>
            <w:tcBorders>
              <w:top w:val="nil"/>
              <w:left w:val="nil"/>
              <w:bottom w:val="nil"/>
              <w:right w:val="nil"/>
            </w:tcBorders>
            <w:shd w:val="clear" w:color="auto" w:fill="auto"/>
            <w:noWrap/>
            <w:hideMark/>
          </w:tcPr>
          <w:p w14:paraId="2303FF4F" w14:textId="77777777" w:rsidR="00935239" w:rsidRPr="004C2826" w:rsidRDefault="00935239" w:rsidP="004478E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1237" w:type="dxa"/>
            <w:tcBorders>
              <w:top w:val="nil"/>
              <w:left w:val="nil"/>
              <w:bottom w:val="nil"/>
              <w:right w:val="nil"/>
            </w:tcBorders>
            <w:shd w:val="clear" w:color="auto" w:fill="auto"/>
            <w:noWrap/>
            <w:hideMark/>
          </w:tcPr>
          <w:p w14:paraId="6B662F1F" w14:textId="77777777" w:rsidR="00935239" w:rsidRPr="004C2826" w:rsidRDefault="00935239" w:rsidP="004478E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935239" w:rsidRPr="004C2826" w14:paraId="4C77CE5F" w14:textId="77777777" w:rsidTr="00FB3BB3">
        <w:trPr>
          <w:trHeight w:val="324"/>
        </w:trPr>
        <w:tc>
          <w:tcPr>
            <w:tcW w:w="1985" w:type="dxa"/>
            <w:tcBorders>
              <w:top w:val="nil"/>
              <w:left w:val="nil"/>
              <w:bottom w:val="nil"/>
              <w:right w:val="nil"/>
            </w:tcBorders>
            <w:shd w:val="clear" w:color="auto" w:fill="auto"/>
            <w:noWrap/>
            <w:vAlign w:val="bottom"/>
            <w:hideMark/>
          </w:tcPr>
          <w:p w14:paraId="6121FF5D" w14:textId="77777777"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By text message*</w:t>
            </w:r>
          </w:p>
        </w:tc>
        <w:tc>
          <w:tcPr>
            <w:tcW w:w="1236" w:type="dxa"/>
            <w:tcBorders>
              <w:top w:val="nil"/>
              <w:left w:val="nil"/>
              <w:bottom w:val="nil"/>
              <w:right w:val="nil"/>
            </w:tcBorders>
            <w:shd w:val="clear" w:color="auto" w:fill="auto"/>
            <w:noWrap/>
            <w:vAlign w:val="bottom"/>
            <w:hideMark/>
          </w:tcPr>
          <w:p w14:paraId="704E6AC0"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236" w:type="dxa"/>
            <w:tcBorders>
              <w:top w:val="nil"/>
              <w:left w:val="nil"/>
              <w:bottom w:val="nil"/>
              <w:right w:val="nil"/>
            </w:tcBorders>
            <w:shd w:val="clear" w:color="auto" w:fill="auto"/>
            <w:noWrap/>
            <w:vAlign w:val="bottom"/>
            <w:hideMark/>
          </w:tcPr>
          <w:p w14:paraId="0B622B09"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51</w:t>
            </w:r>
          </w:p>
        </w:tc>
        <w:tc>
          <w:tcPr>
            <w:tcW w:w="1237" w:type="dxa"/>
            <w:tcBorders>
              <w:top w:val="nil"/>
              <w:left w:val="nil"/>
              <w:bottom w:val="nil"/>
              <w:right w:val="nil"/>
            </w:tcBorders>
            <w:shd w:val="clear" w:color="auto" w:fill="auto"/>
            <w:noWrap/>
            <w:vAlign w:val="bottom"/>
            <w:hideMark/>
          </w:tcPr>
          <w:p w14:paraId="50199F4E"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1236" w:type="dxa"/>
            <w:tcBorders>
              <w:top w:val="nil"/>
              <w:left w:val="nil"/>
              <w:bottom w:val="nil"/>
              <w:right w:val="nil"/>
            </w:tcBorders>
            <w:shd w:val="clear" w:color="auto" w:fill="auto"/>
            <w:noWrap/>
            <w:vAlign w:val="bottom"/>
            <w:hideMark/>
          </w:tcPr>
          <w:p w14:paraId="02016588"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236" w:type="dxa"/>
            <w:tcBorders>
              <w:top w:val="nil"/>
              <w:left w:val="nil"/>
              <w:bottom w:val="nil"/>
              <w:right w:val="nil"/>
            </w:tcBorders>
            <w:shd w:val="clear" w:color="auto" w:fill="auto"/>
            <w:noWrap/>
            <w:vAlign w:val="bottom"/>
            <w:hideMark/>
          </w:tcPr>
          <w:p w14:paraId="0AA0BEFE"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1237" w:type="dxa"/>
            <w:tcBorders>
              <w:top w:val="nil"/>
              <w:left w:val="nil"/>
              <w:bottom w:val="nil"/>
              <w:right w:val="nil"/>
            </w:tcBorders>
            <w:shd w:val="clear" w:color="auto" w:fill="auto"/>
            <w:noWrap/>
            <w:vAlign w:val="bottom"/>
            <w:hideMark/>
          </w:tcPr>
          <w:p w14:paraId="53CBCCAC"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935239" w:rsidRPr="004C2826" w14:paraId="725C1467" w14:textId="77777777" w:rsidTr="00FB3BB3">
        <w:trPr>
          <w:trHeight w:val="324"/>
        </w:trPr>
        <w:tc>
          <w:tcPr>
            <w:tcW w:w="1985" w:type="dxa"/>
            <w:tcBorders>
              <w:top w:val="nil"/>
              <w:left w:val="nil"/>
              <w:bottom w:val="nil"/>
              <w:right w:val="nil"/>
            </w:tcBorders>
            <w:shd w:val="clear" w:color="auto" w:fill="auto"/>
            <w:noWrap/>
            <w:vAlign w:val="bottom"/>
            <w:hideMark/>
          </w:tcPr>
          <w:p w14:paraId="2B34F2A5" w14:textId="77777777"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 person</w:t>
            </w:r>
          </w:p>
        </w:tc>
        <w:tc>
          <w:tcPr>
            <w:tcW w:w="1236" w:type="dxa"/>
            <w:tcBorders>
              <w:top w:val="nil"/>
              <w:left w:val="nil"/>
              <w:bottom w:val="nil"/>
              <w:right w:val="nil"/>
            </w:tcBorders>
            <w:shd w:val="clear" w:color="auto" w:fill="auto"/>
            <w:noWrap/>
            <w:vAlign w:val="bottom"/>
            <w:hideMark/>
          </w:tcPr>
          <w:p w14:paraId="294D7F81"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236" w:type="dxa"/>
            <w:tcBorders>
              <w:top w:val="nil"/>
              <w:left w:val="nil"/>
              <w:bottom w:val="nil"/>
              <w:right w:val="nil"/>
            </w:tcBorders>
            <w:shd w:val="clear" w:color="auto" w:fill="auto"/>
            <w:noWrap/>
            <w:vAlign w:val="bottom"/>
            <w:hideMark/>
          </w:tcPr>
          <w:p w14:paraId="1D21505B"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237" w:type="dxa"/>
            <w:tcBorders>
              <w:top w:val="nil"/>
              <w:left w:val="nil"/>
              <w:bottom w:val="nil"/>
              <w:right w:val="nil"/>
            </w:tcBorders>
            <w:shd w:val="clear" w:color="auto" w:fill="auto"/>
            <w:noWrap/>
            <w:vAlign w:val="bottom"/>
            <w:hideMark/>
          </w:tcPr>
          <w:p w14:paraId="22147A64"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236" w:type="dxa"/>
            <w:tcBorders>
              <w:top w:val="nil"/>
              <w:left w:val="nil"/>
              <w:bottom w:val="nil"/>
              <w:right w:val="nil"/>
            </w:tcBorders>
            <w:shd w:val="clear" w:color="auto" w:fill="auto"/>
            <w:noWrap/>
            <w:vAlign w:val="bottom"/>
            <w:hideMark/>
          </w:tcPr>
          <w:p w14:paraId="06A8252D"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236" w:type="dxa"/>
            <w:tcBorders>
              <w:top w:val="nil"/>
              <w:left w:val="nil"/>
              <w:bottom w:val="nil"/>
              <w:right w:val="nil"/>
            </w:tcBorders>
            <w:shd w:val="clear" w:color="auto" w:fill="auto"/>
            <w:noWrap/>
            <w:vAlign w:val="bottom"/>
            <w:hideMark/>
          </w:tcPr>
          <w:p w14:paraId="7BA6D076"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237" w:type="dxa"/>
            <w:tcBorders>
              <w:top w:val="nil"/>
              <w:left w:val="nil"/>
              <w:bottom w:val="nil"/>
              <w:right w:val="nil"/>
            </w:tcBorders>
            <w:shd w:val="clear" w:color="auto" w:fill="auto"/>
            <w:noWrap/>
            <w:vAlign w:val="bottom"/>
            <w:hideMark/>
          </w:tcPr>
          <w:p w14:paraId="49984A02"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935239" w:rsidRPr="004C2826" w14:paraId="13E553AD" w14:textId="77777777" w:rsidTr="00FB3BB3">
        <w:trPr>
          <w:trHeight w:val="324"/>
        </w:trPr>
        <w:tc>
          <w:tcPr>
            <w:tcW w:w="1985" w:type="dxa"/>
            <w:tcBorders>
              <w:top w:val="nil"/>
              <w:left w:val="nil"/>
              <w:bottom w:val="nil"/>
              <w:right w:val="nil"/>
            </w:tcBorders>
            <w:shd w:val="clear" w:color="auto" w:fill="auto"/>
            <w:noWrap/>
            <w:vAlign w:val="bottom"/>
            <w:hideMark/>
          </w:tcPr>
          <w:p w14:paraId="51879FEA" w14:textId="77777777"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Via website</w:t>
            </w:r>
          </w:p>
        </w:tc>
        <w:tc>
          <w:tcPr>
            <w:tcW w:w="1236" w:type="dxa"/>
            <w:tcBorders>
              <w:top w:val="nil"/>
              <w:left w:val="nil"/>
              <w:bottom w:val="nil"/>
              <w:right w:val="nil"/>
            </w:tcBorders>
            <w:shd w:val="clear" w:color="auto" w:fill="auto"/>
            <w:noWrap/>
            <w:vAlign w:val="bottom"/>
            <w:hideMark/>
          </w:tcPr>
          <w:p w14:paraId="5B0EAE72"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236" w:type="dxa"/>
            <w:tcBorders>
              <w:top w:val="nil"/>
              <w:left w:val="nil"/>
              <w:bottom w:val="nil"/>
              <w:right w:val="nil"/>
            </w:tcBorders>
            <w:shd w:val="clear" w:color="auto" w:fill="auto"/>
            <w:noWrap/>
            <w:vAlign w:val="bottom"/>
            <w:hideMark/>
          </w:tcPr>
          <w:p w14:paraId="5D472E78"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w:t>
            </w:r>
          </w:p>
        </w:tc>
        <w:tc>
          <w:tcPr>
            <w:tcW w:w="1237" w:type="dxa"/>
            <w:tcBorders>
              <w:top w:val="nil"/>
              <w:left w:val="nil"/>
              <w:bottom w:val="nil"/>
              <w:right w:val="nil"/>
            </w:tcBorders>
            <w:shd w:val="clear" w:color="auto" w:fill="auto"/>
            <w:noWrap/>
            <w:vAlign w:val="bottom"/>
            <w:hideMark/>
          </w:tcPr>
          <w:p w14:paraId="0ECE9062"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236" w:type="dxa"/>
            <w:tcBorders>
              <w:top w:val="nil"/>
              <w:left w:val="nil"/>
              <w:bottom w:val="nil"/>
              <w:right w:val="nil"/>
            </w:tcBorders>
            <w:shd w:val="clear" w:color="auto" w:fill="auto"/>
            <w:noWrap/>
            <w:vAlign w:val="bottom"/>
            <w:hideMark/>
          </w:tcPr>
          <w:p w14:paraId="2585AA76"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236" w:type="dxa"/>
            <w:tcBorders>
              <w:top w:val="nil"/>
              <w:left w:val="nil"/>
              <w:bottom w:val="nil"/>
              <w:right w:val="nil"/>
            </w:tcBorders>
            <w:shd w:val="clear" w:color="auto" w:fill="auto"/>
            <w:noWrap/>
            <w:vAlign w:val="bottom"/>
            <w:hideMark/>
          </w:tcPr>
          <w:p w14:paraId="13E946D0"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237" w:type="dxa"/>
            <w:tcBorders>
              <w:top w:val="nil"/>
              <w:left w:val="nil"/>
              <w:bottom w:val="nil"/>
              <w:right w:val="nil"/>
            </w:tcBorders>
            <w:shd w:val="clear" w:color="auto" w:fill="auto"/>
            <w:noWrap/>
            <w:vAlign w:val="bottom"/>
            <w:hideMark/>
          </w:tcPr>
          <w:p w14:paraId="774E5A26"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935239" w:rsidRPr="004C2826" w14:paraId="0C5656AF" w14:textId="77777777" w:rsidTr="00FB3BB3">
        <w:trPr>
          <w:trHeight w:val="324"/>
        </w:trPr>
        <w:tc>
          <w:tcPr>
            <w:tcW w:w="1985" w:type="dxa"/>
            <w:tcBorders>
              <w:top w:val="nil"/>
              <w:left w:val="nil"/>
              <w:bottom w:val="nil"/>
              <w:right w:val="nil"/>
            </w:tcBorders>
            <w:shd w:val="clear" w:color="auto" w:fill="auto"/>
            <w:noWrap/>
            <w:vAlign w:val="bottom"/>
            <w:hideMark/>
          </w:tcPr>
          <w:p w14:paraId="5FC7CEAA" w14:textId="77777777"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By telephone</w:t>
            </w:r>
          </w:p>
        </w:tc>
        <w:tc>
          <w:tcPr>
            <w:tcW w:w="1236" w:type="dxa"/>
            <w:tcBorders>
              <w:top w:val="nil"/>
              <w:left w:val="nil"/>
              <w:bottom w:val="nil"/>
              <w:right w:val="nil"/>
            </w:tcBorders>
            <w:shd w:val="clear" w:color="auto" w:fill="auto"/>
            <w:noWrap/>
            <w:vAlign w:val="bottom"/>
            <w:hideMark/>
          </w:tcPr>
          <w:p w14:paraId="0F504027"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236" w:type="dxa"/>
            <w:tcBorders>
              <w:top w:val="nil"/>
              <w:left w:val="nil"/>
              <w:bottom w:val="nil"/>
              <w:right w:val="nil"/>
            </w:tcBorders>
            <w:shd w:val="clear" w:color="auto" w:fill="auto"/>
            <w:noWrap/>
            <w:vAlign w:val="bottom"/>
            <w:hideMark/>
          </w:tcPr>
          <w:p w14:paraId="14B9DD54"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237" w:type="dxa"/>
            <w:tcBorders>
              <w:top w:val="nil"/>
              <w:left w:val="nil"/>
              <w:bottom w:val="nil"/>
              <w:right w:val="nil"/>
            </w:tcBorders>
            <w:shd w:val="clear" w:color="auto" w:fill="auto"/>
            <w:noWrap/>
            <w:vAlign w:val="bottom"/>
            <w:hideMark/>
          </w:tcPr>
          <w:p w14:paraId="396CAC18"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236" w:type="dxa"/>
            <w:tcBorders>
              <w:top w:val="nil"/>
              <w:left w:val="nil"/>
              <w:bottom w:val="nil"/>
              <w:right w:val="nil"/>
            </w:tcBorders>
            <w:shd w:val="clear" w:color="auto" w:fill="auto"/>
            <w:noWrap/>
            <w:vAlign w:val="bottom"/>
            <w:hideMark/>
          </w:tcPr>
          <w:p w14:paraId="1912E0A0"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236" w:type="dxa"/>
            <w:tcBorders>
              <w:top w:val="nil"/>
              <w:left w:val="nil"/>
              <w:bottom w:val="nil"/>
              <w:right w:val="nil"/>
            </w:tcBorders>
            <w:shd w:val="clear" w:color="auto" w:fill="auto"/>
            <w:noWrap/>
            <w:vAlign w:val="bottom"/>
            <w:hideMark/>
          </w:tcPr>
          <w:p w14:paraId="04400DAE"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237" w:type="dxa"/>
            <w:tcBorders>
              <w:top w:val="nil"/>
              <w:left w:val="nil"/>
              <w:bottom w:val="nil"/>
              <w:right w:val="nil"/>
            </w:tcBorders>
            <w:shd w:val="clear" w:color="auto" w:fill="auto"/>
            <w:noWrap/>
            <w:vAlign w:val="bottom"/>
            <w:hideMark/>
          </w:tcPr>
          <w:p w14:paraId="28597E7D"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935239" w:rsidRPr="004C2826" w14:paraId="3F0E066A" w14:textId="77777777" w:rsidTr="00FB3BB3">
        <w:trPr>
          <w:trHeight w:val="324"/>
        </w:trPr>
        <w:tc>
          <w:tcPr>
            <w:tcW w:w="1985" w:type="dxa"/>
            <w:tcBorders>
              <w:top w:val="nil"/>
              <w:left w:val="nil"/>
              <w:bottom w:val="nil"/>
              <w:right w:val="nil"/>
            </w:tcBorders>
            <w:shd w:val="clear" w:color="auto" w:fill="auto"/>
            <w:noWrap/>
            <w:vAlign w:val="bottom"/>
            <w:hideMark/>
          </w:tcPr>
          <w:p w14:paraId="67481FCF" w14:textId="77777777"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By social media</w:t>
            </w:r>
          </w:p>
        </w:tc>
        <w:tc>
          <w:tcPr>
            <w:tcW w:w="1236" w:type="dxa"/>
            <w:tcBorders>
              <w:top w:val="nil"/>
              <w:left w:val="nil"/>
              <w:bottom w:val="nil"/>
              <w:right w:val="nil"/>
            </w:tcBorders>
            <w:shd w:val="clear" w:color="auto" w:fill="auto"/>
            <w:noWrap/>
            <w:vAlign w:val="bottom"/>
            <w:hideMark/>
          </w:tcPr>
          <w:p w14:paraId="54F936CB"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236" w:type="dxa"/>
            <w:tcBorders>
              <w:top w:val="nil"/>
              <w:left w:val="nil"/>
              <w:bottom w:val="nil"/>
              <w:right w:val="nil"/>
            </w:tcBorders>
            <w:shd w:val="clear" w:color="auto" w:fill="auto"/>
            <w:noWrap/>
            <w:vAlign w:val="bottom"/>
            <w:hideMark/>
          </w:tcPr>
          <w:p w14:paraId="77B7E77A"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237" w:type="dxa"/>
            <w:tcBorders>
              <w:top w:val="nil"/>
              <w:left w:val="nil"/>
              <w:bottom w:val="nil"/>
              <w:right w:val="nil"/>
            </w:tcBorders>
            <w:shd w:val="clear" w:color="auto" w:fill="auto"/>
            <w:noWrap/>
            <w:vAlign w:val="bottom"/>
            <w:hideMark/>
          </w:tcPr>
          <w:p w14:paraId="65383C70"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236" w:type="dxa"/>
            <w:tcBorders>
              <w:top w:val="nil"/>
              <w:left w:val="nil"/>
              <w:bottom w:val="nil"/>
              <w:right w:val="nil"/>
            </w:tcBorders>
            <w:shd w:val="clear" w:color="auto" w:fill="auto"/>
            <w:noWrap/>
            <w:vAlign w:val="bottom"/>
            <w:hideMark/>
          </w:tcPr>
          <w:p w14:paraId="39737E1D"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236" w:type="dxa"/>
            <w:tcBorders>
              <w:top w:val="nil"/>
              <w:left w:val="nil"/>
              <w:bottom w:val="nil"/>
              <w:right w:val="nil"/>
            </w:tcBorders>
            <w:shd w:val="clear" w:color="auto" w:fill="auto"/>
            <w:noWrap/>
            <w:vAlign w:val="bottom"/>
            <w:hideMark/>
          </w:tcPr>
          <w:p w14:paraId="1EB9E7D1"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237" w:type="dxa"/>
            <w:tcBorders>
              <w:top w:val="nil"/>
              <w:left w:val="nil"/>
              <w:bottom w:val="nil"/>
              <w:right w:val="nil"/>
            </w:tcBorders>
            <w:shd w:val="clear" w:color="auto" w:fill="auto"/>
            <w:noWrap/>
            <w:vAlign w:val="bottom"/>
            <w:hideMark/>
          </w:tcPr>
          <w:p w14:paraId="5CFF0920"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935239" w:rsidRPr="004C2826" w14:paraId="3F5973DB" w14:textId="77777777" w:rsidTr="00FB3BB3">
        <w:trPr>
          <w:trHeight w:val="324"/>
        </w:trPr>
        <w:tc>
          <w:tcPr>
            <w:tcW w:w="1985" w:type="dxa"/>
            <w:tcBorders>
              <w:top w:val="nil"/>
              <w:left w:val="nil"/>
              <w:bottom w:val="nil"/>
              <w:right w:val="nil"/>
            </w:tcBorders>
            <w:shd w:val="clear" w:color="auto" w:fill="auto"/>
            <w:noWrap/>
            <w:vAlign w:val="bottom"/>
            <w:hideMark/>
          </w:tcPr>
          <w:p w14:paraId="1818D8AB" w14:textId="77777777"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By email</w:t>
            </w:r>
          </w:p>
        </w:tc>
        <w:tc>
          <w:tcPr>
            <w:tcW w:w="1236" w:type="dxa"/>
            <w:tcBorders>
              <w:top w:val="nil"/>
              <w:left w:val="nil"/>
              <w:bottom w:val="nil"/>
              <w:right w:val="nil"/>
            </w:tcBorders>
            <w:shd w:val="clear" w:color="auto" w:fill="auto"/>
            <w:noWrap/>
            <w:vAlign w:val="bottom"/>
            <w:hideMark/>
          </w:tcPr>
          <w:p w14:paraId="0C3CC887"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236" w:type="dxa"/>
            <w:tcBorders>
              <w:top w:val="nil"/>
              <w:left w:val="nil"/>
              <w:bottom w:val="nil"/>
              <w:right w:val="nil"/>
            </w:tcBorders>
            <w:shd w:val="clear" w:color="auto" w:fill="auto"/>
            <w:noWrap/>
            <w:vAlign w:val="bottom"/>
            <w:hideMark/>
          </w:tcPr>
          <w:p w14:paraId="12E5A38F"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237" w:type="dxa"/>
            <w:tcBorders>
              <w:top w:val="nil"/>
              <w:left w:val="nil"/>
              <w:bottom w:val="nil"/>
              <w:right w:val="nil"/>
            </w:tcBorders>
            <w:shd w:val="clear" w:color="auto" w:fill="auto"/>
            <w:noWrap/>
            <w:vAlign w:val="bottom"/>
            <w:hideMark/>
          </w:tcPr>
          <w:p w14:paraId="0EC0677D"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236" w:type="dxa"/>
            <w:tcBorders>
              <w:top w:val="nil"/>
              <w:left w:val="nil"/>
              <w:bottom w:val="nil"/>
              <w:right w:val="nil"/>
            </w:tcBorders>
            <w:shd w:val="clear" w:color="auto" w:fill="auto"/>
            <w:noWrap/>
            <w:vAlign w:val="bottom"/>
            <w:hideMark/>
          </w:tcPr>
          <w:p w14:paraId="064EE547"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236" w:type="dxa"/>
            <w:tcBorders>
              <w:top w:val="nil"/>
              <w:left w:val="nil"/>
              <w:bottom w:val="nil"/>
              <w:right w:val="nil"/>
            </w:tcBorders>
            <w:shd w:val="clear" w:color="auto" w:fill="auto"/>
            <w:noWrap/>
            <w:vAlign w:val="bottom"/>
            <w:hideMark/>
          </w:tcPr>
          <w:p w14:paraId="1BBE977B"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237" w:type="dxa"/>
            <w:tcBorders>
              <w:top w:val="nil"/>
              <w:left w:val="nil"/>
              <w:bottom w:val="nil"/>
              <w:right w:val="nil"/>
            </w:tcBorders>
            <w:shd w:val="clear" w:color="auto" w:fill="auto"/>
            <w:noWrap/>
            <w:vAlign w:val="bottom"/>
            <w:hideMark/>
          </w:tcPr>
          <w:p w14:paraId="79C6167B"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935239" w:rsidRPr="004C2826" w14:paraId="6AD24262" w14:textId="77777777" w:rsidTr="00FB3BB3">
        <w:trPr>
          <w:trHeight w:val="324"/>
        </w:trPr>
        <w:tc>
          <w:tcPr>
            <w:tcW w:w="1985" w:type="dxa"/>
            <w:tcBorders>
              <w:top w:val="nil"/>
              <w:left w:val="nil"/>
              <w:bottom w:val="nil"/>
              <w:right w:val="nil"/>
            </w:tcBorders>
            <w:shd w:val="clear" w:color="auto" w:fill="auto"/>
            <w:noWrap/>
            <w:vAlign w:val="bottom"/>
            <w:hideMark/>
          </w:tcPr>
          <w:p w14:paraId="65BE661B" w14:textId="77777777"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 writing</w:t>
            </w:r>
          </w:p>
        </w:tc>
        <w:tc>
          <w:tcPr>
            <w:tcW w:w="1236" w:type="dxa"/>
            <w:tcBorders>
              <w:top w:val="nil"/>
              <w:left w:val="nil"/>
              <w:bottom w:val="nil"/>
              <w:right w:val="nil"/>
            </w:tcBorders>
            <w:shd w:val="clear" w:color="auto" w:fill="auto"/>
            <w:noWrap/>
            <w:vAlign w:val="bottom"/>
            <w:hideMark/>
          </w:tcPr>
          <w:p w14:paraId="546019EF"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236" w:type="dxa"/>
            <w:tcBorders>
              <w:top w:val="nil"/>
              <w:left w:val="nil"/>
              <w:bottom w:val="nil"/>
              <w:right w:val="nil"/>
            </w:tcBorders>
            <w:shd w:val="clear" w:color="auto" w:fill="auto"/>
            <w:noWrap/>
            <w:vAlign w:val="bottom"/>
            <w:hideMark/>
          </w:tcPr>
          <w:p w14:paraId="05CFD6E5"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237" w:type="dxa"/>
            <w:tcBorders>
              <w:top w:val="nil"/>
              <w:left w:val="nil"/>
              <w:bottom w:val="nil"/>
              <w:right w:val="nil"/>
            </w:tcBorders>
            <w:shd w:val="clear" w:color="auto" w:fill="auto"/>
            <w:noWrap/>
            <w:vAlign w:val="bottom"/>
            <w:hideMark/>
          </w:tcPr>
          <w:p w14:paraId="1173C658"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236" w:type="dxa"/>
            <w:tcBorders>
              <w:top w:val="nil"/>
              <w:left w:val="nil"/>
              <w:bottom w:val="nil"/>
              <w:right w:val="nil"/>
            </w:tcBorders>
            <w:shd w:val="clear" w:color="auto" w:fill="auto"/>
            <w:noWrap/>
            <w:vAlign w:val="bottom"/>
            <w:hideMark/>
          </w:tcPr>
          <w:p w14:paraId="218CC575"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236" w:type="dxa"/>
            <w:tcBorders>
              <w:top w:val="nil"/>
              <w:left w:val="nil"/>
              <w:bottom w:val="nil"/>
              <w:right w:val="nil"/>
            </w:tcBorders>
            <w:shd w:val="clear" w:color="auto" w:fill="auto"/>
            <w:noWrap/>
            <w:vAlign w:val="bottom"/>
            <w:hideMark/>
          </w:tcPr>
          <w:p w14:paraId="307FE8C8"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237" w:type="dxa"/>
            <w:tcBorders>
              <w:top w:val="nil"/>
              <w:left w:val="nil"/>
              <w:bottom w:val="nil"/>
              <w:right w:val="nil"/>
            </w:tcBorders>
            <w:shd w:val="clear" w:color="auto" w:fill="auto"/>
            <w:noWrap/>
            <w:vAlign w:val="bottom"/>
            <w:hideMark/>
          </w:tcPr>
          <w:p w14:paraId="3611FAE0" w14:textId="77777777"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bl>
    <w:p w14:paraId="1F498FBB" w14:textId="77777777" w:rsidR="004478EC" w:rsidRDefault="004478EC" w:rsidP="00935239">
      <w:pPr>
        <w:rPr>
          <w:rFonts w:ascii="Arial" w:hAnsi="Arial" w:cs="Arial"/>
          <w:b/>
          <w:sz w:val="22"/>
          <w:szCs w:val="22"/>
          <w:lang w:val="en-AU"/>
        </w:rPr>
      </w:pPr>
    </w:p>
    <w:p w14:paraId="3F4CCBBE" w14:textId="77777777" w:rsidR="00233227" w:rsidRDefault="00233227" w:rsidP="00C42D35">
      <w:pPr>
        <w:rPr>
          <w:rFonts w:ascii="Arial" w:hAnsi="Arial" w:cs="Arial"/>
          <w:b/>
          <w:sz w:val="22"/>
          <w:szCs w:val="22"/>
        </w:rPr>
      </w:pPr>
    </w:p>
    <w:p w14:paraId="725101F1" w14:textId="77777777" w:rsidR="00233227" w:rsidRDefault="00233227" w:rsidP="00C42D35">
      <w:pPr>
        <w:rPr>
          <w:rFonts w:ascii="Arial" w:hAnsi="Arial" w:cs="Arial"/>
          <w:b/>
          <w:sz w:val="22"/>
          <w:szCs w:val="22"/>
        </w:rPr>
      </w:pPr>
    </w:p>
    <w:p w14:paraId="3B45CE35" w14:textId="0030FC70" w:rsidR="00C42D35" w:rsidRPr="00C42D35" w:rsidRDefault="00C42D35" w:rsidP="00C42D35">
      <w:pPr>
        <w:rPr>
          <w:rFonts w:ascii="Arial" w:hAnsi="Arial" w:cs="Arial"/>
          <w:b/>
          <w:sz w:val="22"/>
          <w:szCs w:val="22"/>
          <w:lang w:val="en-AU"/>
        </w:rPr>
      </w:pPr>
      <w:r w:rsidRPr="00C42D35">
        <w:rPr>
          <w:rFonts w:ascii="Arial" w:hAnsi="Arial" w:cs="Arial"/>
          <w:b/>
          <w:sz w:val="22"/>
          <w:szCs w:val="22"/>
        </w:rPr>
        <w:t>KEY CORE MEASURE COUNCIL DIRECTION INDICATORS</w:t>
      </w:r>
    </w:p>
    <w:p w14:paraId="000497CE" w14:textId="77777777" w:rsidR="00C42D35" w:rsidRPr="00C42D35" w:rsidRDefault="00C42D35" w:rsidP="00C42D35">
      <w:pPr>
        <w:rPr>
          <w:rFonts w:ascii="Arial" w:hAnsi="Arial" w:cs="Arial"/>
          <w:b/>
          <w:sz w:val="22"/>
          <w:szCs w:val="22"/>
          <w:lang w:val="en-AU"/>
        </w:rPr>
      </w:pPr>
      <w:r w:rsidRPr="00C42D35">
        <w:rPr>
          <w:rFonts w:ascii="Arial" w:hAnsi="Arial" w:cs="Arial"/>
          <w:b/>
          <w:sz w:val="22"/>
          <w:szCs w:val="22"/>
          <w:lang w:val="en-AU"/>
        </w:rPr>
        <w:t xml:space="preserve">Council Direction </w:t>
      </w:r>
    </w:p>
    <w:p w14:paraId="4B40776D" w14:textId="77777777" w:rsidR="00C42D35" w:rsidRPr="00C42D35" w:rsidRDefault="00C42D35" w:rsidP="00C42D35">
      <w:pPr>
        <w:rPr>
          <w:rFonts w:ascii="Arial" w:hAnsi="Arial" w:cs="Arial"/>
          <w:b/>
          <w:sz w:val="22"/>
          <w:szCs w:val="22"/>
          <w:lang w:val="en-AU"/>
        </w:rPr>
      </w:pPr>
      <w:r w:rsidRPr="00C42D35">
        <w:rPr>
          <w:rFonts w:ascii="Arial" w:hAnsi="Arial" w:cs="Arial"/>
          <w:b/>
          <w:sz w:val="22"/>
          <w:szCs w:val="22"/>
          <w:lang w:val="en-AU"/>
        </w:rPr>
        <w:t>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C42D35" w:rsidRPr="00C42D35" w14:paraId="591CA9AE" w14:textId="77777777" w:rsidTr="00FB3BB3">
        <w:tc>
          <w:tcPr>
            <w:tcW w:w="2835" w:type="dxa"/>
          </w:tcPr>
          <w:p w14:paraId="41F055CA" w14:textId="10E65675" w:rsidR="00C42D35" w:rsidRPr="00C42D35" w:rsidRDefault="00FB3BB3" w:rsidP="00FB3BB3">
            <w:pPr>
              <w:rPr>
                <w:rFonts w:ascii="Arial" w:hAnsi="Arial" w:cs="Arial"/>
                <w:sz w:val="22"/>
                <w:szCs w:val="22"/>
                <w:lang w:val="en-AU"/>
              </w:rPr>
            </w:pPr>
            <w:r w:rsidRPr="00C42D35">
              <w:rPr>
                <w:rFonts w:ascii="Arial" w:hAnsi="Arial" w:cs="Arial"/>
                <w:bCs/>
                <w:sz w:val="22"/>
                <w:szCs w:val="22"/>
                <w:lang w:val="en-AU"/>
              </w:rPr>
              <w:t>Council direct</w:t>
            </w:r>
            <w:r>
              <w:rPr>
                <w:rFonts w:ascii="Arial" w:hAnsi="Arial" w:cs="Arial"/>
                <w:bCs/>
                <w:sz w:val="22"/>
                <w:szCs w:val="22"/>
                <w:lang w:val="en-AU"/>
              </w:rPr>
              <w:t>ion</w:t>
            </w:r>
          </w:p>
        </w:tc>
        <w:tc>
          <w:tcPr>
            <w:tcW w:w="6181" w:type="dxa"/>
          </w:tcPr>
          <w:p w14:paraId="7107E8A4" w14:textId="77777777" w:rsidR="00FB3BB3" w:rsidRPr="00FB3BB3" w:rsidRDefault="00FB3BB3" w:rsidP="00FB3BB3">
            <w:pPr>
              <w:numPr>
                <w:ilvl w:val="1"/>
                <w:numId w:val="26"/>
              </w:numPr>
              <w:tabs>
                <w:tab w:val="clear" w:pos="1440"/>
                <w:tab w:val="num" w:pos="1080"/>
              </w:tabs>
              <w:ind w:left="734"/>
              <w:rPr>
                <w:rFonts w:ascii="Arial" w:hAnsi="Arial" w:cs="Arial"/>
                <w:sz w:val="22"/>
                <w:szCs w:val="22"/>
                <w:lang w:val="en-AU"/>
              </w:rPr>
            </w:pPr>
            <w:r w:rsidRPr="00FB3BB3">
              <w:rPr>
                <w:rFonts w:ascii="Arial" w:hAnsi="Arial" w:cs="Arial"/>
                <w:sz w:val="22"/>
                <w:szCs w:val="22"/>
                <w:lang w:val="en-AU"/>
              </w:rPr>
              <w:t xml:space="preserve">60% stayed about the same, down 2 points on 2017 </w:t>
            </w:r>
          </w:p>
          <w:p w14:paraId="5774D124" w14:textId="77777777" w:rsidR="00FB3BB3" w:rsidRPr="00FB3BB3" w:rsidRDefault="00FB3BB3" w:rsidP="00FB3BB3">
            <w:pPr>
              <w:numPr>
                <w:ilvl w:val="1"/>
                <w:numId w:val="26"/>
              </w:numPr>
              <w:tabs>
                <w:tab w:val="clear" w:pos="1440"/>
                <w:tab w:val="num" w:pos="1080"/>
              </w:tabs>
              <w:ind w:left="734"/>
              <w:rPr>
                <w:rFonts w:ascii="Arial" w:hAnsi="Arial" w:cs="Arial"/>
                <w:sz w:val="22"/>
                <w:szCs w:val="22"/>
                <w:lang w:val="en-AU"/>
              </w:rPr>
            </w:pPr>
            <w:r w:rsidRPr="00FB3BB3">
              <w:rPr>
                <w:rFonts w:ascii="Arial" w:hAnsi="Arial" w:cs="Arial"/>
                <w:sz w:val="22"/>
                <w:szCs w:val="22"/>
                <w:lang w:val="en-AU"/>
              </w:rPr>
              <w:t>19% improved, equal points on 2017</w:t>
            </w:r>
          </w:p>
          <w:p w14:paraId="082D9E40" w14:textId="35D95D32" w:rsidR="00C42D35" w:rsidRPr="00FB3BB3" w:rsidRDefault="00FB3BB3" w:rsidP="00FB3BB3">
            <w:pPr>
              <w:numPr>
                <w:ilvl w:val="1"/>
                <w:numId w:val="26"/>
              </w:numPr>
              <w:tabs>
                <w:tab w:val="clear" w:pos="1440"/>
                <w:tab w:val="num" w:pos="1080"/>
              </w:tabs>
              <w:ind w:left="734"/>
              <w:rPr>
                <w:rFonts w:ascii="Arial" w:hAnsi="Arial" w:cs="Arial"/>
                <w:sz w:val="22"/>
                <w:szCs w:val="22"/>
                <w:lang w:val="en-AU"/>
              </w:rPr>
            </w:pPr>
            <w:r w:rsidRPr="00FB3BB3">
              <w:rPr>
                <w:rFonts w:ascii="Arial" w:hAnsi="Arial" w:cs="Arial"/>
                <w:sz w:val="22"/>
                <w:szCs w:val="22"/>
                <w:lang w:val="en-AU"/>
              </w:rPr>
              <w:t xml:space="preserve">15% deteriorated, up 2 points on 2017 </w:t>
            </w:r>
          </w:p>
        </w:tc>
      </w:tr>
      <w:tr w:rsidR="00C42D35" w:rsidRPr="00C42D35" w14:paraId="610C5803" w14:textId="77777777" w:rsidTr="00FB3BB3">
        <w:trPr>
          <w:trHeight w:val="780"/>
        </w:trPr>
        <w:tc>
          <w:tcPr>
            <w:tcW w:w="2835" w:type="dxa"/>
          </w:tcPr>
          <w:p w14:paraId="7ABFBF30" w14:textId="2717937C" w:rsidR="00C42D35" w:rsidRPr="00C42D35" w:rsidRDefault="00FB3BB3" w:rsidP="00ED4186">
            <w:pPr>
              <w:rPr>
                <w:rFonts w:ascii="Arial" w:hAnsi="Arial" w:cs="Arial"/>
                <w:sz w:val="22"/>
                <w:szCs w:val="22"/>
                <w:lang w:val="en-AU"/>
              </w:rPr>
            </w:pPr>
            <w:r w:rsidRPr="00C42D35">
              <w:rPr>
                <w:rFonts w:ascii="Arial" w:hAnsi="Arial" w:cs="Arial"/>
                <w:bCs/>
                <w:sz w:val="22"/>
                <w:szCs w:val="22"/>
                <w:lang w:val="en-AU"/>
              </w:rPr>
              <w:t>Most satisfied with council direction</w:t>
            </w:r>
          </w:p>
        </w:tc>
        <w:tc>
          <w:tcPr>
            <w:tcW w:w="6181" w:type="dxa"/>
          </w:tcPr>
          <w:p w14:paraId="1A4FBAFD" w14:textId="77777777" w:rsidR="00C42D35" w:rsidRDefault="00C42D35" w:rsidP="00FB3BB3">
            <w:pPr>
              <w:numPr>
                <w:ilvl w:val="1"/>
                <w:numId w:val="27"/>
              </w:numPr>
              <w:tabs>
                <w:tab w:val="clear" w:pos="1440"/>
                <w:tab w:val="num" w:pos="1080"/>
              </w:tabs>
              <w:ind w:left="734"/>
              <w:rPr>
                <w:rFonts w:ascii="Arial" w:hAnsi="Arial" w:cs="Arial"/>
                <w:sz w:val="22"/>
                <w:szCs w:val="22"/>
                <w:lang w:val="en-AU"/>
              </w:rPr>
            </w:pPr>
            <w:r w:rsidRPr="00C42D35">
              <w:rPr>
                <w:rFonts w:ascii="Arial" w:hAnsi="Arial" w:cs="Arial"/>
                <w:sz w:val="22"/>
                <w:szCs w:val="22"/>
                <w:lang w:val="en-AU"/>
              </w:rPr>
              <w:t>Aged 18-34 years</w:t>
            </w:r>
          </w:p>
          <w:p w14:paraId="29168C2D" w14:textId="4FE837EA" w:rsidR="00FB3BB3" w:rsidRPr="00FB3BB3" w:rsidRDefault="00FB3BB3" w:rsidP="00FB3BB3">
            <w:pPr>
              <w:numPr>
                <w:ilvl w:val="1"/>
                <w:numId w:val="27"/>
              </w:numPr>
              <w:tabs>
                <w:tab w:val="clear" w:pos="1440"/>
                <w:tab w:val="num" w:pos="1080"/>
              </w:tabs>
              <w:ind w:left="734"/>
              <w:rPr>
                <w:rFonts w:ascii="Arial" w:hAnsi="Arial" w:cs="Arial"/>
                <w:sz w:val="22"/>
                <w:szCs w:val="22"/>
                <w:lang w:val="en-AU"/>
              </w:rPr>
            </w:pPr>
            <w:r w:rsidRPr="00FB3BB3">
              <w:rPr>
                <w:rFonts w:ascii="Arial" w:hAnsi="Arial" w:cs="Arial"/>
                <w:sz w:val="22"/>
                <w:szCs w:val="22"/>
                <w:lang w:val="en-AU"/>
              </w:rPr>
              <w:t>Metropolitan</w:t>
            </w:r>
          </w:p>
        </w:tc>
      </w:tr>
      <w:tr w:rsidR="00C42D35" w:rsidRPr="00C42D35" w14:paraId="40022725" w14:textId="77777777" w:rsidTr="00FB3BB3">
        <w:trPr>
          <w:trHeight w:val="754"/>
        </w:trPr>
        <w:tc>
          <w:tcPr>
            <w:tcW w:w="2835" w:type="dxa"/>
          </w:tcPr>
          <w:p w14:paraId="319957BD" w14:textId="6A682564" w:rsidR="00C42D35" w:rsidRPr="00C42D35" w:rsidRDefault="00FB3BB3" w:rsidP="00ED4186">
            <w:pPr>
              <w:rPr>
                <w:rFonts w:ascii="Arial" w:hAnsi="Arial" w:cs="Arial"/>
                <w:sz w:val="22"/>
                <w:szCs w:val="22"/>
                <w:lang w:val="en-AU"/>
              </w:rPr>
            </w:pPr>
            <w:r w:rsidRPr="00C42D35">
              <w:rPr>
                <w:rFonts w:ascii="Arial" w:hAnsi="Arial" w:cs="Arial"/>
                <w:bCs/>
                <w:sz w:val="22"/>
                <w:szCs w:val="22"/>
                <w:lang w:val="en-AU"/>
              </w:rPr>
              <w:t>Least satisfied with council direction</w:t>
            </w:r>
          </w:p>
          <w:p w14:paraId="62C7AFAC" w14:textId="77777777" w:rsidR="00C42D35" w:rsidRPr="00C42D35" w:rsidRDefault="00C42D35" w:rsidP="00ED4186">
            <w:pPr>
              <w:rPr>
                <w:rFonts w:ascii="Arial" w:hAnsi="Arial" w:cs="Arial"/>
                <w:sz w:val="22"/>
                <w:szCs w:val="22"/>
                <w:lang w:val="en-AU"/>
              </w:rPr>
            </w:pPr>
          </w:p>
        </w:tc>
        <w:tc>
          <w:tcPr>
            <w:tcW w:w="6181" w:type="dxa"/>
          </w:tcPr>
          <w:p w14:paraId="1D862344" w14:textId="1AF9B22A" w:rsidR="00FB3BB3" w:rsidRPr="00FB3BB3" w:rsidRDefault="00FB3BB3" w:rsidP="00FB3BB3">
            <w:pPr>
              <w:numPr>
                <w:ilvl w:val="1"/>
                <w:numId w:val="28"/>
              </w:numPr>
              <w:tabs>
                <w:tab w:val="clear" w:pos="1440"/>
                <w:tab w:val="num" w:pos="1080"/>
              </w:tabs>
              <w:ind w:left="734"/>
              <w:rPr>
                <w:rFonts w:ascii="Arial" w:hAnsi="Arial" w:cs="Arial"/>
                <w:sz w:val="22"/>
                <w:szCs w:val="22"/>
                <w:lang w:val="en-AU"/>
              </w:rPr>
            </w:pPr>
            <w:r>
              <w:rPr>
                <w:rFonts w:ascii="Arial" w:hAnsi="Arial" w:cs="Arial"/>
                <w:sz w:val="22"/>
                <w:szCs w:val="22"/>
                <w:lang w:val="en-AU"/>
              </w:rPr>
              <w:t xml:space="preserve">Aged </w:t>
            </w:r>
            <w:r w:rsidRPr="00FB3BB3">
              <w:rPr>
                <w:rFonts w:ascii="Arial" w:hAnsi="Arial" w:cs="Arial"/>
                <w:sz w:val="22"/>
                <w:szCs w:val="22"/>
                <w:lang w:val="en-AU"/>
              </w:rPr>
              <w:t>50-64 years</w:t>
            </w:r>
          </w:p>
          <w:p w14:paraId="3E039DBA" w14:textId="77777777" w:rsidR="00FB3BB3" w:rsidRPr="00FB3BB3" w:rsidRDefault="00FB3BB3" w:rsidP="00FB3BB3">
            <w:pPr>
              <w:numPr>
                <w:ilvl w:val="1"/>
                <w:numId w:val="28"/>
              </w:numPr>
              <w:tabs>
                <w:tab w:val="clear" w:pos="1440"/>
                <w:tab w:val="num" w:pos="1080"/>
              </w:tabs>
              <w:ind w:left="734"/>
              <w:rPr>
                <w:rFonts w:ascii="Arial" w:hAnsi="Arial" w:cs="Arial"/>
                <w:sz w:val="22"/>
                <w:szCs w:val="22"/>
                <w:lang w:val="en-AU"/>
              </w:rPr>
            </w:pPr>
            <w:r w:rsidRPr="00FB3BB3">
              <w:rPr>
                <w:rFonts w:ascii="Arial" w:hAnsi="Arial" w:cs="Arial"/>
                <w:sz w:val="22"/>
                <w:szCs w:val="22"/>
                <w:lang w:val="en-AU"/>
              </w:rPr>
              <w:t>Small Rural</w:t>
            </w:r>
          </w:p>
          <w:p w14:paraId="21AB344D" w14:textId="2A1D8735" w:rsidR="00C42D35" w:rsidRPr="00FB3BB3" w:rsidRDefault="00FB3BB3" w:rsidP="00FB3BB3">
            <w:pPr>
              <w:numPr>
                <w:ilvl w:val="1"/>
                <w:numId w:val="28"/>
              </w:numPr>
              <w:tabs>
                <w:tab w:val="clear" w:pos="1440"/>
                <w:tab w:val="num" w:pos="1080"/>
              </w:tabs>
              <w:ind w:left="734"/>
              <w:rPr>
                <w:rFonts w:ascii="Arial" w:hAnsi="Arial" w:cs="Arial"/>
                <w:sz w:val="22"/>
                <w:szCs w:val="22"/>
                <w:lang w:val="en-AU"/>
              </w:rPr>
            </w:pPr>
            <w:r w:rsidRPr="00FB3BB3">
              <w:rPr>
                <w:rFonts w:ascii="Arial" w:hAnsi="Arial" w:cs="Arial"/>
                <w:sz w:val="22"/>
                <w:szCs w:val="22"/>
                <w:lang w:val="en-AU"/>
              </w:rPr>
              <w:t>Aged 35-49 years</w:t>
            </w:r>
          </w:p>
        </w:tc>
      </w:tr>
      <w:tr w:rsidR="00C42D35" w:rsidRPr="00C42D35" w14:paraId="361DC837" w14:textId="77777777" w:rsidTr="00FB3BB3">
        <w:tc>
          <w:tcPr>
            <w:tcW w:w="2835" w:type="dxa"/>
          </w:tcPr>
          <w:p w14:paraId="1AE726DC" w14:textId="23CD02F9" w:rsidR="00C42D35" w:rsidRPr="00C42D35" w:rsidRDefault="00FB3BB3" w:rsidP="00FB3BB3">
            <w:pPr>
              <w:rPr>
                <w:rFonts w:ascii="Arial" w:hAnsi="Arial" w:cs="Arial"/>
                <w:sz w:val="22"/>
                <w:szCs w:val="22"/>
                <w:lang w:val="en-AU"/>
              </w:rPr>
            </w:pPr>
            <w:r w:rsidRPr="00C42D35">
              <w:rPr>
                <w:rFonts w:ascii="Arial" w:hAnsi="Arial" w:cs="Arial"/>
                <w:bCs/>
                <w:sz w:val="22"/>
                <w:szCs w:val="22"/>
                <w:lang w:val="en-AU"/>
              </w:rPr>
              <w:t>Improvement</w:t>
            </w:r>
          </w:p>
        </w:tc>
        <w:tc>
          <w:tcPr>
            <w:tcW w:w="6181" w:type="dxa"/>
          </w:tcPr>
          <w:p w14:paraId="1B1F911F" w14:textId="77777777" w:rsidR="00FB3BB3" w:rsidRPr="00FB3BB3" w:rsidRDefault="00FB3BB3" w:rsidP="00FB3BB3">
            <w:pPr>
              <w:numPr>
                <w:ilvl w:val="1"/>
                <w:numId w:val="29"/>
              </w:numPr>
              <w:tabs>
                <w:tab w:val="clear" w:pos="1440"/>
                <w:tab w:val="num" w:pos="1080"/>
              </w:tabs>
              <w:ind w:left="734"/>
              <w:rPr>
                <w:rFonts w:ascii="Arial" w:hAnsi="Arial" w:cs="Arial"/>
                <w:sz w:val="22"/>
                <w:szCs w:val="22"/>
                <w:lang w:val="en-AU"/>
              </w:rPr>
            </w:pPr>
            <w:r w:rsidRPr="00FB3BB3">
              <w:rPr>
                <w:rFonts w:ascii="Arial" w:hAnsi="Arial" w:cs="Arial"/>
                <w:sz w:val="22"/>
                <w:szCs w:val="22"/>
              </w:rPr>
              <w:t>44% a lot of room for improvement</w:t>
            </w:r>
            <w:r w:rsidRPr="00FB3BB3">
              <w:rPr>
                <w:rFonts w:ascii="Arial" w:hAnsi="Arial" w:cs="Arial"/>
                <w:sz w:val="22"/>
                <w:szCs w:val="22"/>
                <w:lang w:val="en-AU"/>
              </w:rPr>
              <w:t xml:space="preserve"> </w:t>
            </w:r>
          </w:p>
          <w:p w14:paraId="250F1A0C" w14:textId="77777777" w:rsidR="00FB3BB3" w:rsidRPr="00FB3BB3" w:rsidRDefault="00FB3BB3" w:rsidP="00FB3BB3">
            <w:pPr>
              <w:numPr>
                <w:ilvl w:val="1"/>
                <w:numId w:val="29"/>
              </w:numPr>
              <w:tabs>
                <w:tab w:val="clear" w:pos="1440"/>
                <w:tab w:val="num" w:pos="1080"/>
              </w:tabs>
              <w:ind w:left="734"/>
              <w:rPr>
                <w:rFonts w:ascii="Arial" w:hAnsi="Arial" w:cs="Arial"/>
                <w:sz w:val="22"/>
                <w:szCs w:val="22"/>
                <w:lang w:val="en-AU"/>
              </w:rPr>
            </w:pPr>
            <w:r w:rsidRPr="00FB3BB3">
              <w:rPr>
                <w:rFonts w:ascii="Arial" w:hAnsi="Arial" w:cs="Arial"/>
                <w:sz w:val="22"/>
                <w:szCs w:val="22"/>
              </w:rPr>
              <w:t>45% little room for improvement</w:t>
            </w:r>
          </w:p>
          <w:p w14:paraId="1D6B3D5D" w14:textId="21AEB3A6" w:rsidR="00C42D35" w:rsidRPr="00FB3BB3" w:rsidRDefault="00FB3BB3" w:rsidP="00FB3BB3">
            <w:pPr>
              <w:numPr>
                <w:ilvl w:val="1"/>
                <w:numId w:val="29"/>
              </w:numPr>
              <w:tabs>
                <w:tab w:val="clear" w:pos="1440"/>
                <w:tab w:val="num" w:pos="1080"/>
              </w:tabs>
              <w:ind w:left="734"/>
              <w:rPr>
                <w:rFonts w:ascii="Arial" w:hAnsi="Arial" w:cs="Arial"/>
                <w:sz w:val="22"/>
                <w:szCs w:val="22"/>
                <w:lang w:val="en-AU"/>
              </w:rPr>
            </w:pPr>
            <w:r w:rsidRPr="00FB3BB3">
              <w:rPr>
                <w:rFonts w:ascii="Arial" w:hAnsi="Arial" w:cs="Arial"/>
                <w:sz w:val="22"/>
                <w:szCs w:val="22"/>
              </w:rPr>
              <w:t xml:space="preserve">7% not much room for improvement </w:t>
            </w:r>
          </w:p>
        </w:tc>
      </w:tr>
      <w:tr w:rsidR="00C42D35" w:rsidRPr="00C42D35" w14:paraId="6BEB2628" w14:textId="77777777" w:rsidTr="00FB3BB3">
        <w:tc>
          <w:tcPr>
            <w:tcW w:w="2835" w:type="dxa"/>
          </w:tcPr>
          <w:p w14:paraId="452A0E62" w14:textId="648D076E" w:rsidR="00C42D35" w:rsidRPr="00C42D35" w:rsidRDefault="00FB3BB3" w:rsidP="00ED4186">
            <w:pPr>
              <w:rPr>
                <w:rFonts w:ascii="Arial" w:hAnsi="Arial" w:cs="Arial"/>
                <w:sz w:val="22"/>
                <w:szCs w:val="22"/>
                <w:lang w:val="en-AU"/>
              </w:rPr>
            </w:pPr>
            <w:r w:rsidRPr="00C42D35">
              <w:rPr>
                <w:rFonts w:ascii="Arial" w:hAnsi="Arial" w:cs="Arial"/>
                <w:bCs/>
                <w:sz w:val="22"/>
                <w:szCs w:val="22"/>
                <w:lang w:val="en-AU"/>
              </w:rPr>
              <w:t>Direction headed</w:t>
            </w:r>
          </w:p>
        </w:tc>
        <w:tc>
          <w:tcPr>
            <w:tcW w:w="6181" w:type="dxa"/>
          </w:tcPr>
          <w:p w14:paraId="73EC7A8E" w14:textId="77777777" w:rsidR="00FB3BB3" w:rsidRPr="00FB3BB3" w:rsidRDefault="00FB3BB3" w:rsidP="00FB3BB3">
            <w:pPr>
              <w:numPr>
                <w:ilvl w:val="1"/>
                <w:numId w:val="30"/>
              </w:numPr>
              <w:tabs>
                <w:tab w:val="clear" w:pos="1440"/>
                <w:tab w:val="num" w:pos="1080"/>
              </w:tabs>
              <w:ind w:left="734"/>
              <w:rPr>
                <w:rFonts w:ascii="Arial" w:hAnsi="Arial" w:cs="Arial"/>
                <w:sz w:val="22"/>
                <w:szCs w:val="22"/>
                <w:lang w:val="en-AU"/>
              </w:rPr>
            </w:pPr>
            <w:r w:rsidRPr="00FB3BB3">
              <w:rPr>
                <w:rFonts w:ascii="Arial" w:hAnsi="Arial" w:cs="Arial"/>
                <w:sz w:val="22"/>
                <w:szCs w:val="22"/>
              </w:rPr>
              <w:t>65% right direction (17% definitely and 47% probably)</w:t>
            </w:r>
          </w:p>
          <w:p w14:paraId="57C99878" w14:textId="0980BC82" w:rsidR="00C42D35" w:rsidRPr="00FB3BB3" w:rsidRDefault="00FB3BB3" w:rsidP="00FB3BB3">
            <w:pPr>
              <w:numPr>
                <w:ilvl w:val="1"/>
                <w:numId w:val="30"/>
              </w:numPr>
              <w:tabs>
                <w:tab w:val="clear" w:pos="1440"/>
                <w:tab w:val="num" w:pos="1080"/>
              </w:tabs>
              <w:ind w:left="734"/>
              <w:rPr>
                <w:rFonts w:ascii="Arial" w:hAnsi="Arial" w:cs="Arial"/>
                <w:sz w:val="22"/>
                <w:szCs w:val="22"/>
                <w:lang w:val="en-AU"/>
              </w:rPr>
            </w:pPr>
            <w:r w:rsidRPr="00FB3BB3">
              <w:rPr>
                <w:rFonts w:ascii="Arial" w:hAnsi="Arial" w:cs="Arial"/>
                <w:sz w:val="22"/>
                <w:szCs w:val="22"/>
                <w:lang w:val="en-AU"/>
              </w:rPr>
              <w:t>24% wrong direction (14%</w:t>
            </w:r>
            <w:r w:rsidRPr="00FB3BB3">
              <w:rPr>
                <w:rFonts w:ascii="Arial" w:hAnsi="Arial" w:cs="Arial"/>
                <w:sz w:val="22"/>
                <w:szCs w:val="22"/>
              </w:rPr>
              <w:t xml:space="preserve"> probably and 11% definitely) </w:t>
            </w:r>
          </w:p>
        </w:tc>
      </w:tr>
      <w:tr w:rsidR="00C42D35" w:rsidRPr="004C2826" w14:paraId="081EE7A3" w14:textId="77777777" w:rsidTr="00FB3BB3">
        <w:trPr>
          <w:trHeight w:val="95"/>
        </w:trPr>
        <w:tc>
          <w:tcPr>
            <w:tcW w:w="2835" w:type="dxa"/>
          </w:tcPr>
          <w:p w14:paraId="71E28BF1" w14:textId="5CAFF978" w:rsidR="00C42D35" w:rsidRPr="00C42D35" w:rsidRDefault="00FB3BB3" w:rsidP="00ED4186">
            <w:pPr>
              <w:rPr>
                <w:rFonts w:ascii="Arial" w:hAnsi="Arial" w:cs="Arial"/>
                <w:sz w:val="22"/>
                <w:szCs w:val="22"/>
                <w:lang w:val="en-AU"/>
              </w:rPr>
            </w:pPr>
            <w:r w:rsidRPr="00C42D35">
              <w:rPr>
                <w:rFonts w:ascii="Arial" w:hAnsi="Arial" w:cs="Arial"/>
                <w:bCs/>
                <w:sz w:val="22"/>
                <w:szCs w:val="22"/>
                <w:lang w:val="en-AU"/>
              </w:rPr>
              <w:t>Rates vs services trade-off</w:t>
            </w:r>
          </w:p>
        </w:tc>
        <w:tc>
          <w:tcPr>
            <w:tcW w:w="6181" w:type="dxa"/>
          </w:tcPr>
          <w:p w14:paraId="5316A6F1" w14:textId="77777777" w:rsidR="00FB3BB3" w:rsidRPr="00FB3BB3" w:rsidRDefault="00FB3BB3" w:rsidP="00FB3BB3">
            <w:pPr>
              <w:numPr>
                <w:ilvl w:val="1"/>
                <w:numId w:val="31"/>
              </w:numPr>
              <w:tabs>
                <w:tab w:val="clear" w:pos="1440"/>
                <w:tab w:val="num" w:pos="1080"/>
              </w:tabs>
              <w:ind w:left="734"/>
              <w:rPr>
                <w:rFonts w:ascii="Arial" w:hAnsi="Arial" w:cs="Arial"/>
                <w:sz w:val="22"/>
                <w:szCs w:val="22"/>
                <w:lang w:val="en-AU"/>
              </w:rPr>
            </w:pPr>
            <w:r w:rsidRPr="00FB3BB3">
              <w:rPr>
                <w:rFonts w:ascii="Arial" w:hAnsi="Arial" w:cs="Arial"/>
                <w:sz w:val="22"/>
                <w:szCs w:val="22"/>
              </w:rPr>
              <w:t>33% prefer rate rise, up 2 points on 2017</w:t>
            </w:r>
          </w:p>
          <w:p w14:paraId="26578F3D" w14:textId="0FE42BCD" w:rsidR="00C42D35" w:rsidRPr="00FB3BB3" w:rsidRDefault="00FB3BB3" w:rsidP="00FB3BB3">
            <w:pPr>
              <w:numPr>
                <w:ilvl w:val="1"/>
                <w:numId w:val="31"/>
              </w:numPr>
              <w:tabs>
                <w:tab w:val="clear" w:pos="1440"/>
                <w:tab w:val="num" w:pos="1080"/>
              </w:tabs>
              <w:ind w:left="734"/>
              <w:rPr>
                <w:rFonts w:ascii="Arial" w:hAnsi="Arial" w:cs="Arial"/>
                <w:sz w:val="22"/>
                <w:szCs w:val="22"/>
                <w:lang w:val="en-AU"/>
              </w:rPr>
            </w:pPr>
            <w:r w:rsidRPr="00FB3BB3">
              <w:rPr>
                <w:rFonts w:ascii="Arial" w:hAnsi="Arial" w:cs="Arial"/>
                <w:sz w:val="22"/>
                <w:szCs w:val="22"/>
              </w:rPr>
              <w:t>48%</w:t>
            </w:r>
            <w:r w:rsidRPr="00FB3BB3">
              <w:rPr>
                <w:rFonts w:ascii="Arial" w:hAnsi="Arial" w:cs="Arial"/>
                <w:sz w:val="22"/>
                <w:szCs w:val="22"/>
                <w:lang w:val="en-AU"/>
              </w:rPr>
              <w:t xml:space="preserve"> prefer service cuts, down 1 point on 2017 </w:t>
            </w:r>
          </w:p>
        </w:tc>
      </w:tr>
    </w:tbl>
    <w:p w14:paraId="6A318304" w14:textId="77777777" w:rsidR="00C42D35" w:rsidRDefault="00C42D35" w:rsidP="00C42D35">
      <w:pPr>
        <w:rPr>
          <w:rFonts w:ascii="Arial" w:hAnsi="Arial" w:cs="Arial"/>
          <w:b/>
          <w:sz w:val="22"/>
          <w:szCs w:val="22"/>
          <w:lang w:val="en-AU"/>
        </w:rPr>
      </w:pPr>
    </w:p>
    <w:p w14:paraId="50D56931" w14:textId="77777777" w:rsidR="00DB795F" w:rsidRDefault="00DB795F">
      <w:pPr>
        <w:spacing w:after="160" w:line="259" w:lineRule="auto"/>
        <w:rPr>
          <w:rFonts w:ascii="Arial" w:hAnsi="Arial" w:cs="Arial"/>
          <w:b/>
          <w:sz w:val="22"/>
          <w:szCs w:val="22"/>
          <w:lang w:val="en-AU"/>
        </w:rPr>
      </w:pPr>
      <w:r>
        <w:rPr>
          <w:rFonts w:ascii="Arial" w:hAnsi="Arial" w:cs="Arial"/>
          <w:b/>
          <w:sz w:val="22"/>
          <w:szCs w:val="22"/>
          <w:lang w:val="en-AU"/>
        </w:rPr>
        <w:br w:type="page"/>
      </w:r>
    </w:p>
    <w:p w14:paraId="087C20B3" w14:textId="0105A69C" w:rsidR="00C42D35" w:rsidRPr="004C2826" w:rsidRDefault="00C42D35" w:rsidP="00C42D35">
      <w:pPr>
        <w:rPr>
          <w:rFonts w:ascii="Arial" w:hAnsi="Arial" w:cs="Arial"/>
          <w:b/>
          <w:sz w:val="22"/>
          <w:szCs w:val="22"/>
          <w:lang w:val="en-AU"/>
        </w:rPr>
      </w:pPr>
      <w:r w:rsidRPr="004C2826">
        <w:rPr>
          <w:rFonts w:ascii="Arial" w:hAnsi="Arial" w:cs="Arial"/>
          <w:b/>
          <w:sz w:val="22"/>
          <w:szCs w:val="22"/>
          <w:lang w:val="en-AU"/>
        </w:rPr>
        <w:lastRenderedPageBreak/>
        <w:t>201</w:t>
      </w:r>
      <w:r w:rsidR="00FB3BB3">
        <w:rPr>
          <w:rFonts w:ascii="Arial" w:hAnsi="Arial" w:cs="Arial"/>
          <w:b/>
          <w:sz w:val="22"/>
          <w:szCs w:val="22"/>
          <w:lang w:val="en-AU"/>
        </w:rPr>
        <w:t>8</w:t>
      </w:r>
      <w:r w:rsidRPr="004C2826">
        <w:rPr>
          <w:rFonts w:ascii="Arial" w:hAnsi="Arial" w:cs="Arial"/>
          <w:b/>
          <w:sz w:val="22"/>
          <w:szCs w:val="22"/>
          <w:lang w:val="en-AU"/>
        </w:rPr>
        <w:t xml:space="preserve"> Overall Council Direction Last 12 Months</w:t>
      </w:r>
      <w:r>
        <w:rPr>
          <w:rFonts w:ascii="Arial" w:hAnsi="Arial" w:cs="Arial"/>
          <w:b/>
          <w:sz w:val="22"/>
          <w:szCs w:val="22"/>
          <w:lang w:val="en-AU"/>
        </w:rPr>
        <w:t xml:space="preserve"> </w:t>
      </w:r>
      <w:r w:rsidRPr="004C2826">
        <w:rPr>
          <w:rFonts w:ascii="Arial" w:hAnsi="Arial" w:cs="Arial"/>
          <w:b/>
          <w:sz w:val="22"/>
          <w:szCs w:val="22"/>
          <w:lang w:val="en-AU"/>
        </w:rPr>
        <w:t>Index Scores</w:t>
      </w:r>
    </w:p>
    <w:tbl>
      <w:tblPr>
        <w:tblW w:w="5000" w:type="pct"/>
        <w:jc w:val="center"/>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FB3BB3" w:rsidRPr="00FB3BB3" w14:paraId="0A4FEB26" w14:textId="77777777" w:rsidTr="00FB3BB3">
        <w:trPr>
          <w:trHeight w:val="395"/>
          <w:jc w:val="center"/>
        </w:trPr>
        <w:tc>
          <w:tcPr>
            <w:tcW w:w="1426" w:type="pct"/>
          </w:tcPr>
          <w:p w14:paraId="1CFF2A41" w14:textId="77777777" w:rsidR="00FB3BB3" w:rsidRPr="00FB3BB3" w:rsidRDefault="00FB3BB3" w:rsidP="00ED4186">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37" w:type="pct"/>
          </w:tcPr>
          <w:p w14:paraId="3469D4D2" w14:textId="16E4CC0E" w:rsidR="00FB3BB3" w:rsidRPr="00FB3BB3" w:rsidRDefault="00FB3BB3"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2018</w:t>
            </w:r>
          </w:p>
        </w:tc>
        <w:tc>
          <w:tcPr>
            <w:tcW w:w="537" w:type="pct"/>
          </w:tcPr>
          <w:p w14:paraId="0404AE13" w14:textId="22E48909" w:rsidR="00FB3BB3" w:rsidRPr="00FB3BB3" w:rsidRDefault="00FB3BB3"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2017</w:t>
            </w:r>
          </w:p>
        </w:tc>
        <w:tc>
          <w:tcPr>
            <w:tcW w:w="537" w:type="pct"/>
          </w:tcPr>
          <w:p w14:paraId="4296B3B1" w14:textId="77777777" w:rsidR="00FB3BB3" w:rsidRPr="00FB3BB3" w:rsidRDefault="00FB3BB3"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2016</w:t>
            </w:r>
          </w:p>
        </w:tc>
        <w:tc>
          <w:tcPr>
            <w:tcW w:w="491" w:type="pct"/>
          </w:tcPr>
          <w:p w14:paraId="2A786E42" w14:textId="77777777" w:rsidR="00FB3BB3" w:rsidRPr="00FB3BB3" w:rsidRDefault="00FB3BB3"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2015</w:t>
            </w:r>
          </w:p>
        </w:tc>
        <w:tc>
          <w:tcPr>
            <w:tcW w:w="491" w:type="pct"/>
          </w:tcPr>
          <w:p w14:paraId="692AB576" w14:textId="77777777" w:rsidR="00FB3BB3" w:rsidRPr="00FB3BB3" w:rsidRDefault="00FB3BB3"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2014</w:t>
            </w:r>
          </w:p>
        </w:tc>
        <w:tc>
          <w:tcPr>
            <w:tcW w:w="491" w:type="pct"/>
          </w:tcPr>
          <w:p w14:paraId="268067C1" w14:textId="77777777" w:rsidR="00FB3BB3" w:rsidRPr="00FB3BB3" w:rsidRDefault="00FB3BB3"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2013</w:t>
            </w:r>
          </w:p>
        </w:tc>
        <w:tc>
          <w:tcPr>
            <w:tcW w:w="490" w:type="pct"/>
          </w:tcPr>
          <w:p w14:paraId="27192291" w14:textId="77777777" w:rsidR="00FB3BB3" w:rsidRPr="00FB3BB3" w:rsidRDefault="00FB3BB3"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2012</w:t>
            </w:r>
          </w:p>
        </w:tc>
      </w:tr>
      <w:tr w:rsidR="00FB3BB3" w:rsidRPr="00FB3BB3" w14:paraId="69652A6D" w14:textId="77777777" w:rsidTr="00FB3BB3">
        <w:trPr>
          <w:trHeight w:val="290"/>
          <w:jc w:val="center"/>
        </w:trPr>
        <w:tc>
          <w:tcPr>
            <w:tcW w:w="1426" w:type="pct"/>
          </w:tcPr>
          <w:p w14:paraId="36FCB572" w14:textId="28E02776"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18-34</w:t>
            </w:r>
          </w:p>
        </w:tc>
        <w:tc>
          <w:tcPr>
            <w:tcW w:w="537" w:type="pct"/>
          </w:tcPr>
          <w:p w14:paraId="7E8C345A" w14:textId="277603C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57</w:t>
            </w:r>
          </w:p>
        </w:tc>
        <w:tc>
          <w:tcPr>
            <w:tcW w:w="537" w:type="pct"/>
          </w:tcPr>
          <w:p w14:paraId="17C9A970" w14:textId="76360F6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56</w:t>
            </w:r>
          </w:p>
        </w:tc>
        <w:tc>
          <w:tcPr>
            <w:tcW w:w="537" w:type="pct"/>
          </w:tcPr>
          <w:p w14:paraId="2E75EB0E" w14:textId="00BDC54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56</w:t>
            </w:r>
          </w:p>
        </w:tc>
        <w:tc>
          <w:tcPr>
            <w:tcW w:w="491" w:type="pct"/>
          </w:tcPr>
          <w:p w14:paraId="7CC748DB" w14:textId="0614303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58</w:t>
            </w:r>
          </w:p>
        </w:tc>
        <w:tc>
          <w:tcPr>
            <w:tcW w:w="491" w:type="pct"/>
          </w:tcPr>
          <w:p w14:paraId="0442F26C" w14:textId="780A9F1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57</w:t>
            </w:r>
          </w:p>
        </w:tc>
        <w:tc>
          <w:tcPr>
            <w:tcW w:w="491" w:type="pct"/>
          </w:tcPr>
          <w:p w14:paraId="175ACC43" w14:textId="0D47F04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57</w:t>
            </w:r>
          </w:p>
        </w:tc>
        <w:tc>
          <w:tcPr>
            <w:tcW w:w="490" w:type="pct"/>
          </w:tcPr>
          <w:p w14:paraId="115AF491" w14:textId="2D50EE1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56</w:t>
            </w:r>
          </w:p>
        </w:tc>
      </w:tr>
      <w:tr w:rsidR="00FB3BB3" w:rsidRPr="00FB3BB3" w14:paraId="5C0DED72" w14:textId="77777777" w:rsidTr="00FB3BB3">
        <w:trPr>
          <w:trHeight w:val="290"/>
          <w:jc w:val="center"/>
        </w:trPr>
        <w:tc>
          <w:tcPr>
            <w:tcW w:w="1426" w:type="pct"/>
          </w:tcPr>
          <w:p w14:paraId="691989F0" w14:textId="7F963234"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Metropolitan</w:t>
            </w:r>
          </w:p>
        </w:tc>
        <w:tc>
          <w:tcPr>
            <w:tcW w:w="537" w:type="pct"/>
          </w:tcPr>
          <w:p w14:paraId="0D3EE2D7" w14:textId="67D091D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54</w:t>
            </w:r>
          </w:p>
        </w:tc>
        <w:tc>
          <w:tcPr>
            <w:tcW w:w="537" w:type="pct"/>
          </w:tcPr>
          <w:p w14:paraId="13CD9D13" w14:textId="6D56315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54</w:t>
            </w:r>
          </w:p>
        </w:tc>
        <w:tc>
          <w:tcPr>
            <w:tcW w:w="537" w:type="pct"/>
          </w:tcPr>
          <w:p w14:paraId="520F900F" w14:textId="4EF23DB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55</w:t>
            </w:r>
          </w:p>
        </w:tc>
        <w:tc>
          <w:tcPr>
            <w:tcW w:w="491" w:type="pct"/>
          </w:tcPr>
          <w:p w14:paraId="3A166518" w14:textId="4E80D31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56</w:t>
            </w:r>
          </w:p>
        </w:tc>
        <w:tc>
          <w:tcPr>
            <w:tcW w:w="491" w:type="pct"/>
          </w:tcPr>
          <w:p w14:paraId="083114CD" w14:textId="169F454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n/a</w:t>
            </w:r>
          </w:p>
        </w:tc>
        <w:tc>
          <w:tcPr>
            <w:tcW w:w="491" w:type="pct"/>
          </w:tcPr>
          <w:p w14:paraId="5DF7B019" w14:textId="3A9731F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n/a</w:t>
            </w:r>
          </w:p>
        </w:tc>
        <w:tc>
          <w:tcPr>
            <w:tcW w:w="490" w:type="pct"/>
          </w:tcPr>
          <w:p w14:paraId="022B8EB2" w14:textId="20DF88B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n/a</w:t>
            </w:r>
          </w:p>
        </w:tc>
      </w:tr>
      <w:tr w:rsidR="00FB3BB3" w:rsidRPr="00FB3BB3" w14:paraId="18CF3FF0" w14:textId="77777777" w:rsidTr="00FB3BB3">
        <w:trPr>
          <w:trHeight w:val="290"/>
          <w:jc w:val="center"/>
        </w:trPr>
        <w:tc>
          <w:tcPr>
            <w:tcW w:w="1426" w:type="pct"/>
          </w:tcPr>
          <w:p w14:paraId="1D5B23C2" w14:textId="7411371B"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Interface</w:t>
            </w:r>
          </w:p>
        </w:tc>
        <w:tc>
          <w:tcPr>
            <w:tcW w:w="537" w:type="pct"/>
          </w:tcPr>
          <w:p w14:paraId="1567E420" w14:textId="5515133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53</w:t>
            </w:r>
          </w:p>
        </w:tc>
        <w:tc>
          <w:tcPr>
            <w:tcW w:w="537" w:type="pct"/>
          </w:tcPr>
          <w:p w14:paraId="4C777ED3" w14:textId="37354E2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53</w:t>
            </w:r>
          </w:p>
        </w:tc>
        <w:tc>
          <w:tcPr>
            <w:tcW w:w="537" w:type="pct"/>
          </w:tcPr>
          <w:p w14:paraId="1F494B15" w14:textId="7D54AFB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54</w:t>
            </w:r>
          </w:p>
        </w:tc>
        <w:tc>
          <w:tcPr>
            <w:tcW w:w="491" w:type="pct"/>
          </w:tcPr>
          <w:p w14:paraId="59D223B8" w14:textId="0E459D3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54</w:t>
            </w:r>
          </w:p>
        </w:tc>
        <w:tc>
          <w:tcPr>
            <w:tcW w:w="491" w:type="pct"/>
          </w:tcPr>
          <w:p w14:paraId="6DB1216F" w14:textId="2385082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n/a</w:t>
            </w:r>
          </w:p>
        </w:tc>
        <w:tc>
          <w:tcPr>
            <w:tcW w:w="491" w:type="pct"/>
          </w:tcPr>
          <w:p w14:paraId="3F5C8620" w14:textId="4848FFC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n/a</w:t>
            </w:r>
          </w:p>
        </w:tc>
        <w:tc>
          <w:tcPr>
            <w:tcW w:w="490" w:type="pct"/>
          </w:tcPr>
          <w:p w14:paraId="5B925B8E" w14:textId="459C858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n/a</w:t>
            </w:r>
          </w:p>
        </w:tc>
      </w:tr>
      <w:tr w:rsidR="00FB3BB3" w:rsidRPr="00FB3BB3" w14:paraId="15370134" w14:textId="77777777" w:rsidTr="00FB3BB3">
        <w:trPr>
          <w:trHeight w:val="290"/>
          <w:jc w:val="center"/>
        </w:trPr>
        <w:tc>
          <w:tcPr>
            <w:tcW w:w="1426" w:type="pct"/>
          </w:tcPr>
          <w:p w14:paraId="61D49C7F" w14:textId="20B80316"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Regional Centres</w:t>
            </w:r>
          </w:p>
        </w:tc>
        <w:tc>
          <w:tcPr>
            <w:tcW w:w="537" w:type="pct"/>
          </w:tcPr>
          <w:p w14:paraId="27797AA1" w14:textId="1B92FC1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53</w:t>
            </w:r>
          </w:p>
        </w:tc>
        <w:tc>
          <w:tcPr>
            <w:tcW w:w="537" w:type="pct"/>
          </w:tcPr>
          <w:p w14:paraId="3484AAD3" w14:textId="36B4E6F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55</w:t>
            </w:r>
          </w:p>
        </w:tc>
        <w:tc>
          <w:tcPr>
            <w:tcW w:w="537" w:type="pct"/>
          </w:tcPr>
          <w:p w14:paraId="609A2FB3" w14:textId="23880BB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51</w:t>
            </w:r>
          </w:p>
        </w:tc>
        <w:tc>
          <w:tcPr>
            <w:tcW w:w="491" w:type="pct"/>
          </w:tcPr>
          <w:p w14:paraId="1624D812" w14:textId="0682AB1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53</w:t>
            </w:r>
          </w:p>
        </w:tc>
        <w:tc>
          <w:tcPr>
            <w:tcW w:w="491" w:type="pct"/>
          </w:tcPr>
          <w:p w14:paraId="1E81EF8D" w14:textId="74728EE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n/a</w:t>
            </w:r>
          </w:p>
        </w:tc>
        <w:tc>
          <w:tcPr>
            <w:tcW w:w="491" w:type="pct"/>
          </w:tcPr>
          <w:p w14:paraId="79CFB2DC" w14:textId="6009267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n/a</w:t>
            </w:r>
          </w:p>
        </w:tc>
        <w:tc>
          <w:tcPr>
            <w:tcW w:w="490" w:type="pct"/>
          </w:tcPr>
          <w:p w14:paraId="300D9C6E" w14:textId="0AE3CE3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n/a</w:t>
            </w:r>
          </w:p>
        </w:tc>
      </w:tr>
      <w:tr w:rsidR="00FB3BB3" w:rsidRPr="00FB3BB3" w14:paraId="2087E1E6" w14:textId="77777777" w:rsidTr="00FB3BB3">
        <w:trPr>
          <w:trHeight w:val="290"/>
          <w:jc w:val="center"/>
        </w:trPr>
        <w:tc>
          <w:tcPr>
            <w:tcW w:w="1426" w:type="pct"/>
          </w:tcPr>
          <w:p w14:paraId="7A35E82D" w14:textId="6038C5F4"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Women</w:t>
            </w:r>
          </w:p>
        </w:tc>
        <w:tc>
          <w:tcPr>
            <w:tcW w:w="537" w:type="pct"/>
          </w:tcPr>
          <w:p w14:paraId="22D8A096" w14:textId="439026D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53</w:t>
            </w:r>
          </w:p>
        </w:tc>
        <w:tc>
          <w:tcPr>
            <w:tcW w:w="537" w:type="pct"/>
          </w:tcPr>
          <w:p w14:paraId="011900B6" w14:textId="16514FB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54</w:t>
            </w:r>
          </w:p>
        </w:tc>
        <w:tc>
          <w:tcPr>
            <w:tcW w:w="537" w:type="pct"/>
          </w:tcPr>
          <w:p w14:paraId="373CEB0F" w14:textId="59DF3E1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52</w:t>
            </w:r>
          </w:p>
        </w:tc>
        <w:tc>
          <w:tcPr>
            <w:tcW w:w="491" w:type="pct"/>
          </w:tcPr>
          <w:p w14:paraId="371266FB" w14:textId="151DF37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55</w:t>
            </w:r>
          </w:p>
        </w:tc>
        <w:tc>
          <w:tcPr>
            <w:tcW w:w="491" w:type="pct"/>
          </w:tcPr>
          <w:p w14:paraId="580589E4" w14:textId="534711F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55</w:t>
            </w:r>
          </w:p>
        </w:tc>
        <w:tc>
          <w:tcPr>
            <w:tcW w:w="491" w:type="pct"/>
          </w:tcPr>
          <w:p w14:paraId="6787E071" w14:textId="11108E7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54</w:t>
            </w:r>
          </w:p>
        </w:tc>
        <w:tc>
          <w:tcPr>
            <w:tcW w:w="490" w:type="pct"/>
          </w:tcPr>
          <w:p w14:paraId="62BA4F7A" w14:textId="0FBD667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52</w:t>
            </w:r>
          </w:p>
        </w:tc>
      </w:tr>
      <w:tr w:rsidR="00FB3BB3" w:rsidRPr="00FB3BB3" w14:paraId="3F4404D7" w14:textId="77777777" w:rsidTr="00FB3BB3">
        <w:trPr>
          <w:trHeight w:val="290"/>
          <w:jc w:val="center"/>
        </w:trPr>
        <w:tc>
          <w:tcPr>
            <w:tcW w:w="1426" w:type="pct"/>
          </w:tcPr>
          <w:p w14:paraId="17F20195" w14:textId="5FFDEA62"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65+</w:t>
            </w:r>
          </w:p>
        </w:tc>
        <w:tc>
          <w:tcPr>
            <w:tcW w:w="537" w:type="pct"/>
          </w:tcPr>
          <w:p w14:paraId="5AC2EA6B" w14:textId="77E059B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52</w:t>
            </w:r>
          </w:p>
        </w:tc>
        <w:tc>
          <w:tcPr>
            <w:tcW w:w="537" w:type="pct"/>
          </w:tcPr>
          <w:p w14:paraId="3A33807B" w14:textId="697547B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54</w:t>
            </w:r>
          </w:p>
        </w:tc>
        <w:tc>
          <w:tcPr>
            <w:tcW w:w="537" w:type="pct"/>
          </w:tcPr>
          <w:p w14:paraId="64D4AFDF" w14:textId="35606B3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51</w:t>
            </w:r>
          </w:p>
        </w:tc>
        <w:tc>
          <w:tcPr>
            <w:tcW w:w="491" w:type="pct"/>
          </w:tcPr>
          <w:p w14:paraId="4E6BD8E6" w14:textId="54AC5A6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53</w:t>
            </w:r>
          </w:p>
        </w:tc>
        <w:tc>
          <w:tcPr>
            <w:tcW w:w="491" w:type="pct"/>
          </w:tcPr>
          <w:p w14:paraId="1A6CD60F" w14:textId="6A2DB03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54</w:t>
            </w:r>
          </w:p>
        </w:tc>
        <w:tc>
          <w:tcPr>
            <w:tcW w:w="491" w:type="pct"/>
          </w:tcPr>
          <w:p w14:paraId="5C5CC381" w14:textId="20FA2BB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55</w:t>
            </w:r>
          </w:p>
        </w:tc>
        <w:tc>
          <w:tcPr>
            <w:tcW w:w="490" w:type="pct"/>
          </w:tcPr>
          <w:p w14:paraId="6DC525B2" w14:textId="3F914D2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53</w:t>
            </w:r>
          </w:p>
        </w:tc>
      </w:tr>
      <w:tr w:rsidR="00FB3BB3" w:rsidRPr="00FB3BB3" w14:paraId="7DB759E4" w14:textId="77777777" w:rsidTr="00FB3BB3">
        <w:trPr>
          <w:trHeight w:val="290"/>
          <w:jc w:val="center"/>
        </w:trPr>
        <w:tc>
          <w:tcPr>
            <w:tcW w:w="1426" w:type="pct"/>
          </w:tcPr>
          <w:p w14:paraId="2F7A8A97" w14:textId="06505880"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Overall</w:t>
            </w:r>
          </w:p>
        </w:tc>
        <w:tc>
          <w:tcPr>
            <w:tcW w:w="537" w:type="pct"/>
          </w:tcPr>
          <w:p w14:paraId="00485169" w14:textId="1E3D28E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52</w:t>
            </w:r>
          </w:p>
        </w:tc>
        <w:tc>
          <w:tcPr>
            <w:tcW w:w="537" w:type="pct"/>
          </w:tcPr>
          <w:p w14:paraId="0B239E92" w14:textId="45975F3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53</w:t>
            </w:r>
          </w:p>
        </w:tc>
        <w:tc>
          <w:tcPr>
            <w:tcW w:w="537" w:type="pct"/>
          </w:tcPr>
          <w:p w14:paraId="7087071A" w14:textId="4562209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51</w:t>
            </w:r>
          </w:p>
        </w:tc>
        <w:tc>
          <w:tcPr>
            <w:tcW w:w="491" w:type="pct"/>
          </w:tcPr>
          <w:p w14:paraId="072855E7" w14:textId="230C6B3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53</w:t>
            </w:r>
          </w:p>
        </w:tc>
        <w:tc>
          <w:tcPr>
            <w:tcW w:w="491" w:type="pct"/>
          </w:tcPr>
          <w:p w14:paraId="3174304C" w14:textId="11D76ED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53</w:t>
            </w:r>
          </w:p>
        </w:tc>
        <w:tc>
          <w:tcPr>
            <w:tcW w:w="491" w:type="pct"/>
          </w:tcPr>
          <w:p w14:paraId="516DA1FC" w14:textId="3F1D6E9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53</w:t>
            </w:r>
          </w:p>
        </w:tc>
        <w:tc>
          <w:tcPr>
            <w:tcW w:w="490" w:type="pct"/>
          </w:tcPr>
          <w:p w14:paraId="75EC1A3C" w14:textId="0F5C74B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52</w:t>
            </w:r>
          </w:p>
        </w:tc>
      </w:tr>
      <w:tr w:rsidR="00FB3BB3" w:rsidRPr="00FB3BB3" w14:paraId="6BF7407E" w14:textId="77777777" w:rsidTr="00FB3BB3">
        <w:trPr>
          <w:trHeight w:val="290"/>
          <w:jc w:val="center"/>
        </w:trPr>
        <w:tc>
          <w:tcPr>
            <w:tcW w:w="1426" w:type="pct"/>
          </w:tcPr>
          <w:p w14:paraId="7E0087D2" w14:textId="182A3BA4"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Large Rural</w:t>
            </w:r>
          </w:p>
        </w:tc>
        <w:tc>
          <w:tcPr>
            <w:tcW w:w="537" w:type="pct"/>
          </w:tcPr>
          <w:p w14:paraId="38F4E384" w14:textId="2FF159A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52</w:t>
            </w:r>
          </w:p>
        </w:tc>
        <w:tc>
          <w:tcPr>
            <w:tcW w:w="537" w:type="pct"/>
          </w:tcPr>
          <w:p w14:paraId="75677733" w14:textId="2A8E10C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52</w:t>
            </w:r>
          </w:p>
        </w:tc>
        <w:tc>
          <w:tcPr>
            <w:tcW w:w="537" w:type="pct"/>
          </w:tcPr>
          <w:p w14:paraId="1D54DFBB" w14:textId="023CD4B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48</w:t>
            </w:r>
          </w:p>
        </w:tc>
        <w:tc>
          <w:tcPr>
            <w:tcW w:w="491" w:type="pct"/>
          </w:tcPr>
          <w:p w14:paraId="5C17DAAE" w14:textId="24B8E3D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51</w:t>
            </w:r>
          </w:p>
        </w:tc>
        <w:tc>
          <w:tcPr>
            <w:tcW w:w="491" w:type="pct"/>
          </w:tcPr>
          <w:p w14:paraId="1A2D2592" w14:textId="5F4FE12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51</w:t>
            </w:r>
          </w:p>
        </w:tc>
        <w:tc>
          <w:tcPr>
            <w:tcW w:w="491" w:type="pct"/>
          </w:tcPr>
          <w:p w14:paraId="51071C24" w14:textId="4A64E4E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51</w:t>
            </w:r>
          </w:p>
        </w:tc>
        <w:tc>
          <w:tcPr>
            <w:tcW w:w="490" w:type="pct"/>
          </w:tcPr>
          <w:p w14:paraId="18CF8392" w14:textId="391EF47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48</w:t>
            </w:r>
          </w:p>
        </w:tc>
      </w:tr>
      <w:tr w:rsidR="00FB3BB3" w:rsidRPr="00FB3BB3" w14:paraId="19DD5A25" w14:textId="77777777" w:rsidTr="00FB3BB3">
        <w:trPr>
          <w:trHeight w:val="290"/>
          <w:jc w:val="center"/>
        </w:trPr>
        <w:tc>
          <w:tcPr>
            <w:tcW w:w="1426" w:type="pct"/>
          </w:tcPr>
          <w:p w14:paraId="0772146B" w14:textId="7EADC3AD"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Men</w:t>
            </w:r>
          </w:p>
        </w:tc>
        <w:tc>
          <w:tcPr>
            <w:tcW w:w="537" w:type="pct"/>
          </w:tcPr>
          <w:p w14:paraId="3038E4DE" w14:textId="7D07E9F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51</w:t>
            </w:r>
          </w:p>
        </w:tc>
        <w:tc>
          <w:tcPr>
            <w:tcW w:w="537" w:type="pct"/>
          </w:tcPr>
          <w:p w14:paraId="3E85FD0D" w14:textId="3C73B25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52</w:t>
            </w:r>
          </w:p>
        </w:tc>
        <w:tc>
          <w:tcPr>
            <w:tcW w:w="537" w:type="pct"/>
          </w:tcPr>
          <w:p w14:paraId="3549ADB2" w14:textId="7ADF9B6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51</w:t>
            </w:r>
          </w:p>
        </w:tc>
        <w:tc>
          <w:tcPr>
            <w:tcW w:w="491" w:type="pct"/>
          </w:tcPr>
          <w:p w14:paraId="66995490" w14:textId="0423563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52</w:t>
            </w:r>
          </w:p>
        </w:tc>
        <w:tc>
          <w:tcPr>
            <w:tcW w:w="491" w:type="pct"/>
          </w:tcPr>
          <w:p w14:paraId="234DFC6B" w14:textId="7F6E51E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52</w:t>
            </w:r>
          </w:p>
        </w:tc>
        <w:tc>
          <w:tcPr>
            <w:tcW w:w="491" w:type="pct"/>
          </w:tcPr>
          <w:p w14:paraId="01D96220" w14:textId="28546EA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52</w:t>
            </w:r>
          </w:p>
        </w:tc>
        <w:tc>
          <w:tcPr>
            <w:tcW w:w="490" w:type="pct"/>
          </w:tcPr>
          <w:p w14:paraId="0B962385" w14:textId="1048436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51</w:t>
            </w:r>
          </w:p>
        </w:tc>
      </w:tr>
      <w:tr w:rsidR="00FB3BB3" w:rsidRPr="00FB3BB3" w14:paraId="79D5E35A" w14:textId="77777777" w:rsidTr="00FB3BB3">
        <w:trPr>
          <w:trHeight w:val="290"/>
          <w:jc w:val="center"/>
        </w:trPr>
        <w:tc>
          <w:tcPr>
            <w:tcW w:w="1426" w:type="pct"/>
          </w:tcPr>
          <w:p w14:paraId="5BD80A15" w14:textId="59D69866"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35-49</w:t>
            </w:r>
          </w:p>
        </w:tc>
        <w:tc>
          <w:tcPr>
            <w:tcW w:w="537" w:type="pct"/>
          </w:tcPr>
          <w:p w14:paraId="47F26985" w14:textId="03A9D80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50</w:t>
            </w:r>
          </w:p>
        </w:tc>
        <w:tc>
          <w:tcPr>
            <w:tcW w:w="537" w:type="pct"/>
          </w:tcPr>
          <w:p w14:paraId="0A07B19E" w14:textId="4C12745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51</w:t>
            </w:r>
          </w:p>
        </w:tc>
        <w:tc>
          <w:tcPr>
            <w:tcW w:w="537" w:type="pct"/>
          </w:tcPr>
          <w:p w14:paraId="6435BE6E" w14:textId="2FDA234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49</w:t>
            </w:r>
          </w:p>
        </w:tc>
        <w:tc>
          <w:tcPr>
            <w:tcW w:w="491" w:type="pct"/>
          </w:tcPr>
          <w:p w14:paraId="7CD77F76" w14:textId="376FA5B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51</w:t>
            </w:r>
          </w:p>
        </w:tc>
        <w:tc>
          <w:tcPr>
            <w:tcW w:w="491" w:type="pct"/>
          </w:tcPr>
          <w:p w14:paraId="7241DB95" w14:textId="17101F3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51</w:t>
            </w:r>
          </w:p>
        </w:tc>
        <w:tc>
          <w:tcPr>
            <w:tcW w:w="491" w:type="pct"/>
          </w:tcPr>
          <w:p w14:paraId="6391DDEF" w14:textId="11FC63E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51</w:t>
            </w:r>
          </w:p>
        </w:tc>
        <w:tc>
          <w:tcPr>
            <w:tcW w:w="490" w:type="pct"/>
          </w:tcPr>
          <w:p w14:paraId="6DFC0EEF" w14:textId="47C0190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49</w:t>
            </w:r>
          </w:p>
        </w:tc>
      </w:tr>
      <w:tr w:rsidR="00FB3BB3" w:rsidRPr="00FB3BB3" w14:paraId="1A5A15BD" w14:textId="77777777" w:rsidTr="00FB3BB3">
        <w:trPr>
          <w:trHeight w:val="290"/>
          <w:jc w:val="center"/>
        </w:trPr>
        <w:tc>
          <w:tcPr>
            <w:tcW w:w="1426" w:type="pct"/>
          </w:tcPr>
          <w:p w14:paraId="1D7FEFB4" w14:textId="668FC74A"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Small Rural</w:t>
            </w:r>
          </w:p>
        </w:tc>
        <w:tc>
          <w:tcPr>
            <w:tcW w:w="537" w:type="pct"/>
          </w:tcPr>
          <w:p w14:paraId="1ED870F7" w14:textId="27378F2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50</w:t>
            </w:r>
          </w:p>
        </w:tc>
        <w:tc>
          <w:tcPr>
            <w:tcW w:w="537" w:type="pct"/>
          </w:tcPr>
          <w:p w14:paraId="501B978B" w14:textId="57738A1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52</w:t>
            </w:r>
          </w:p>
        </w:tc>
        <w:tc>
          <w:tcPr>
            <w:tcW w:w="537" w:type="pct"/>
          </w:tcPr>
          <w:p w14:paraId="4D919074" w14:textId="5F9834B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50</w:t>
            </w:r>
          </w:p>
        </w:tc>
        <w:tc>
          <w:tcPr>
            <w:tcW w:w="491" w:type="pct"/>
          </w:tcPr>
          <w:p w14:paraId="645F8DA0" w14:textId="15AB1ED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53</w:t>
            </w:r>
          </w:p>
        </w:tc>
        <w:tc>
          <w:tcPr>
            <w:tcW w:w="491" w:type="pct"/>
          </w:tcPr>
          <w:p w14:paraId="40C92B03" w14:textId="4773ABB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54</w:t>
            </w:r>
          </w:p>
        </w:tc>
        <w:tc>
          <w:tcPr>
            <w:tcW w:w="491" w:type="pct"/>
          </w:tcPr>
          <w:p w14:paraId="0083DD8C" w14:textId="6C36431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52</w:t>
            </w:r>
          </w:p>
        </w:tc>
        <w:tc>
          <w:tcPr>
            <w:tcW w:w="490" w:type="pct"/>
          </w:tcPr>
          <w:p w14:paraId="5DD6F3F6" w14:textId="6FAFBF3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50</w:t>
            </w:r>
          </w:p>
        </w:tc>
      </w:tr>
      <w:tr w:rsidR="00FB3BB3" w:rsidRPr="00FB3BB3" w14:paraId="7F7E68E0" w14:textId="77777777" w:rsidTr="00FB3BB3">
        <w:trPr>
          <w:trHeight w:val="290"/>
          <w:jc w:val="center"/>
        </w:trPr>
        <w:tc>
          <w:tcPr>
            <w:tcW w:w="1426" w:type="pct"/>
          </w:tcPr>
          <w:p w14:paraId="0D00ABC9" w14:textId="2C60EF0B"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50-64</w:t>
            </w:r>
          </w:p>
        </w:tc>
        <w:tc>
          <w:tcPr>
            <w:tcW w:w="537" w:type="pct"/>
          </w:tcPr>
          <w:p w14:paraId="726C5136" w14:textId="4FEDCC8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48</w:t>
            </w:r>
          </w:p>
        </w:tc>
        <w:tc>
          <w:tcPr>
            <w:tcW w:w="537" w:type="pct"/>
          </w:tcPr>
          <w:p w14:paraId="6DCAF35E" w14:textId="1E0A7E7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50</w:t>
            </w:r>
          </w:p>
        </w:tc>
        <w:tc>
          <w:tcPr>
            <w:tcW w:w="537" w:type="pct"/>
          </w:tcPr>
          <w:p w14:paraId="1DE74394" w14:textId="7716DB4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48</w:t>
            </w:r>
          </w:p>
        </w:tc>
        <w:tc>
          <w:tcPr>
            <w:tcW w:w="491" w:type="pct"/>
          </w:tcPr>
          <w:p w14:paraId="4C1843EE" w14:textId="5718CA3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51</w:t>
            </w:r>
          </w:p>
        </w:tc>
        <w:tc>
          <w:tcPr>
            <w:tcW w:w="491" w:type="pct"/>
          </w:tcPr>
          <w:p w14:paraId="59F2E005" w14:textId="6FFC44F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50</w:t>
            </w:r>
          </w:p>
        </w:tc>
        <w:tc>
          <w:tcPr>
            <w:tcW w:w="491" w:type="pct"/>
          </w:tcPr>
          <w:p w14:paraId="5589027F" w14:textId="7C9B5CA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50</w:t>
            </w:r>
          </w:p>
        </w:tc>
        <w:tc>
          <w:tcPr>
            <w:tcW w:w="490" w:type="pct"/>
          </w:tcPr>
          <w:p w14:paraId="0431A472" w14:textId="560F795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48</w:t>
            </w:r>
          </w:p>
        </w:tc>
      </w:tr>
      <w:tr w:rsidR="00FB3BB3" w:rsidRPr="00FB3BB3" w14:paraId="52638FA5" w14:textId="77777777" w:rsidTr="00FB3BB3">
        <w:trPr>
          <w:trHeight w:val="290"/>
          <w:jc w:val="center"/>
        </w:trPr>
        <w:tc>
          <w:tcPr>
            <w:tcW w:w="1426" w:type="pct"/>
          </w:tcPr>
          <w:p w14:paraId="2F8A53CF" w14:textId="49193B33"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18-34</w:t>
            </w:r>
          </w:p>
        </w:tc>
        <w:tc>
          <w:tcPr>
            <w:tcW w:w="537" w:type="pct"/>
          </w:tcPr>
          <w:p w14:paraId="51E734B9" w14:textId="0693815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57</w:t>
            </w:r>
          </w:p>
        </w:tc>
        <w:tc>
          <w:tcPr>
            <w:tcW w:w="537" w:type="pct"/>
          </w:tcPr>
          <w:p w14:paraId="68BDFE8B" w14:textId="02C5FF7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56</w:t>
            </w:r>
          </w:p>
        </w:tc>
        <w:tc>
          <w:tcPr>
            <w:tcW w:w="537" w:type="pct"/>
          </w:tcPr>
          <w:p w14:paraId="5BDB0C3C" w14:textId="09020A6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56</w:t>
            </w:r>
          </w:p>
        </w:tc>
        <w:tc>
          <w:tcPr>
            <w:tcW w:w="491" w:type="pct"/>
          </w:tcPr>
          <w:p w14:paraId="7D714FA8" w14:textId="2BC8395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58</w:t>
            </w:r>
          </w:p>
        </w:tc>
        <w:tc>
          <w:tcPr>
            <w:tcW w:w="491" w:type="pct"/>
          </w:tcPr>
          <w:p w14:paraId="7F09D584" w14:textId="2A218DB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57</w:t>
            </w:r>
          </w:p>
        </w:tc>
        <w:tc>
          <w:tcPr>
            <w:tcW w:w="491" w:type="pct"/>
          </w:tcPr>
          <w:p w14:paraId="375121F7" w14:textId="7FA91D4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57</w:t>
            </w:r>
          </w:p>
        </w:tc>
        <w:tc>
          <w:tcPr>
            <w:tcW w:w="490" w:type="pct"/>
          </w:tcPr>
          <w:p w14:paraId="3E90C1B2" w14:textId="454A9A2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56</w:t>
            </w:r>
          </w:p>
        </w:tc>
      </w:tr>
    </w:tbl>
    <w:p w14:paraId="4D0997E5" w14:textId="77777777" w:rsidR="00DB795F" w:rsidRDefault="00DB795F" w:rsidP="00C42D35">
      <w:pPr>
        <w:rPr>
          <w:rFonts w:ascii="Arial" w:hAnsi="Arial" w:cs="Arial"/>
          <w:b/>
          <w:sz w:val="22"/>
          <w:szCs w:val="22"/>
          <w:lang w:val="en-AU"/>
        </w:rPr>
      </w:pPr>
    </w:p>
    <w:p w14:paraId="37EB17AE" w14:textId="77777777" w:rsidR="00DB795F" w:rsidRDefault="00DB795F" w:rsidP="00C42D35">
      <w:pPr>
        <w:rPr>
          <w:rFonts w:ascii="Arial" w:hAnsi="Arial" w:cs="Arial"/>
          <w:b/>
          <w:sz w:val="22"/>
          <w:szCs w:val="22"/>
          <w:lang w:val="en-AU"/>
        </w:rPr>
      </w:pPr>
    </w:p>
    <w:p w14:paraId="71218D21" w14:textId="0415159F" w:rsidR="00C42D35" w:rsidRPr="004C2826" w:rsidRDefault="00C42D35" w:rsidP="00C42D35">
      <w:pPr>
        <w:rPr>
          <w:rFonts w:ascii="Arial" w:hAnsi="Arial" w:cs="Arial"/>
          <w:b/>
          <w:sz w:val="22"/>
          <w:szCs w:val="22"/>
          <w:lang w:val="en-AU"/>
        </w:rPr>
      </w:pPr>
      <w:r w:rsidRPr="004C2826">
        <w:rPr>
          <w:rFonts w:ascii="Arial" w:hAnsi="Arial" w:cs="Arial"/>
          <w:b/>
          <w:sz w:val="22"/>
          <w:szCs w:val="22"/>
          <w:lang w:val="en-AU"/>
        </w:rPr>
        <w:t>201</w:t>
      </w:r>
      <w:r w:rsidR="00FB3BB3">
        <w:rPr>
          <w:rFonts w:ascii="Arial" w:hAnsi="Arial" w:cs="Arial"/>
          <w:b/>
          <w:sz w:val="22"/>
          <w:szCs w:val="22"/>
          <w:lang w:val="en-AU"/>
        </w:rPr>
        <w:t>8</w:t>
      </w:r>
      <w:r w:rsidRPr="004C2826">
        <w:rPr>
          <w:rFonts w:ascii="Arial" w:hAnsi="Arial" w:cs="Arial"/>
          <w:b/>
          <w:sz w:val="22"/>
          <w:szCs w:val="22"/>
          <w:lang w:val="en-AU"/>
        </w:rPr>
        <w:t xml:space="preserve"> Overall Council Direction Last 12 Months</w:t>
      </w:r>
      <w:r>
        <w:rPr>
          <w:rFonts w:ascii="Arial" w:hAnsi="Arial" w:cs="Arial"/>
          <w:b/>
          <w:sz w:val="22"/>
          <w:szCs w:val="22"/>
          <w:lang w:val="en-AU"/>
        </w:rPr>
        <w:t xml:space="preserve"> </w:t>
      </w:r>
      <w:r w:rsidRPr="004C2826">
        <w:rPr>
          <w:rFonts w:ascii="Arial" w:hAnsi="Arial" w:cs="Arial"/>
          <w:b/>
          <w:sz w:val="22"/>
          <w:szCs w:val="22"/>
          <w:lang w:val="en-AU"/>
        </w:rPr>
        <w:t>Detailed Percentages</w:t>
      </w:r>
    </w:p>
    <w:tbl>
      <w:tblPr>
        <w:tblW w:w="0" w:type="auto"/>
        <w:tblInd w:w="-38" w:type="dxa"/>
        <w:tblLayout w:type="fixed"/>
        <w:tblCellMar>
          <w:left w:w="30" w:type="dxa"/>
          <w:right w:w="30" w:type="dxa"/>
        </w:tblCellMar>
        <w:tblLook w:val="0000" w:firstRow="0" w:lastRow="0" w:firstColumn="0" w:lastColumn="0" w:noHBand="0" w:noVBand="0"/>
      </w:tblPr>
      <w:tblGrid>
        <w:gridCol w:w="2590"/>
        <w:gridCol w:w="1617"/>
        <w:gridCol w:w="1617"/>
        <w:gridCol w:w="1617"/>
        <w:gridCol w:w="1617"/>
      </w:tblGrid>
      <w:tr w:rsidR="00C42D35" w:rsidRPr="004C2826" w14:paraId="15F96780" w14:textId="77777777" w:rsidTr="00EC2002">
        <w:trPr>
          <w:trHeight w:val="292"/>
        </w:trPr>
        <w:tc>
          <w:tcPr>
            <w:tcW w:w="2590" w:type="dxa"/>
          </w:tcPr>
          <w:p w14:paraId="2F302F63" w14:textId="77777777"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617" w:type="dxa"/>
          </w:tcPr>
          <w:p w14:paraId="6696C14E"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Improved</w:t>
            </w:r>
          </w:p>
        </w:tc>
        <w:tc>
          <w:tcPr>
            <w:tcW w:w="1617" w:type="dxa"/>
          </w:tcPr>
          <w:p w14:paraId="4082AD18"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Stayed the same</w:t>
            </w:r>
          </w:p>
        </w:tc>
        <w:tc>
          <w:tcPr>
            <w:tcW w:w="1617" w:type="dxa"/>
          </w:tcPr>
          <w:p w14:paraId="703750CD"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Deteriorated</w:t>
            </w:r>
          </w:p>
        </w:tc>
        <w:tc>
          <w:tcPr>
            <w:tcW w:w="1617" w:type="dxa"/>
          </w:tcPr>
          <w:p w14:paraId="1523B592"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FB3BB3" w:rsidRPr="004C2826" w14:paraId="680D4390" w14:textId="77777777" w:rsidTr="00EC2002">
        <w:trPr>
          <w:trHeight w:val="292"/>
        </w:trPr>
        <w:tc>
          <w:tcPr>
            <w:tcW w:w="2590" w:type="dxa"/>
            <w:vAlign w:val="bottom"/>
          </w:tcPr>
          <w:p w14:paraId="3660A9B8" w14:textId="178759CD"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2018 Overall</w:t>
            </w:r>
          </w:p>
        </w:tc>
        <w:tc>
          <w:tcPr>
            <w:tcW w:w="1617" w:type="dxa"/>
            <w:vAlign w:val="bottom"/>
          </w:tcPr>
          <w:p w14:paraId="355BB5A9" w14:textId="3E8CD45B"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19</w:t>
            </w:r>
          </w:p>
        </w:tc>
        <w:tc>
          <w:tcPr>
            <w:tcW w:w="1617" w:type="dxa"/>
            <w:vAlign w:val="bottom"/>
          </w:tcPr>
          <w:p w14:paraId="1A54E89E" w14:textId="3BBB7A74"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60</w:t>
            </w:r>
          </w:p>
        </w:tc>
        <w:tc>
          <w:tcPr>
            <w:tcW w:w="1617" w:type="dxa"/>
            <w:vAlign w:val="bottom"/>
          </w:tcPr>
          <w:p w14:paraId="466CAF2B" w14:textId="2255945A"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15</w:t>
            </w:r>
          </w:p>
        </w:tc>
        <w:tc>
          <w:tcPr>
            <w:tcW w:w="1617" w:type="dxa"/>
            <w:vAlign w:val="bottom"/>
          </w:tcPr>
          <w:p w14:paraId="5288E02F" w14:textId="4828FCDD"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5</w:t>
            </w:r>
          </w:p>
        </w:tc>
      </w:tr>
      <w:tr w:rsidR="00FB3BB3" w:rsidRPr="004C2826" w14:paraId="67AFC75B" w14:textId="77777777" w:rsidTr="00EC2002">
        <w:trPr>
          <w:trHeight w:val="292"/>
        </w:trPr>
        <w:tc>
          <w:tcPr>
            <w:tcW w:w="2590" w:type="dxa"/>
            <w:vAlign w:val="bottom"/>
          </w:tcPr>
          <w:p w14:paraId="1C045B97" w14:textId="3AFCBABD"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2017 Overall</w:t>
            </w:r>
          </w:p>
        </w:tc>
        <w:tc>
          <w:tcPr>
            <w:tcW w:w="1617" w:type="dxa"/>
            <w:vAlign w:val="bottom"/>
          </w:tcPr>
          <w:p w14:paraId="6E3A6B45" w14:textId="4062F16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19</w:t>
            </w:r>
          </w:p>
        </w:tc>
        <w:tc>
          <w:tcPr>
            <w:tcW w:w="1617" w:type="dxa"/>
            <w:vAlign w:val="bottom"/>
          </w:tcPr>
          <w:p w14:paraId="523237D7" w14:textId="2E79B27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62</w:t>
            </w:r>
          </w:p>
        </w:tc>
        <w:tc>
          <w:tcPr>
            <w:tcW w:w="1617" w:type="dxa"/>
            <w:vAlign w:val="bottom"/>
          </w:tcPr>
          <w:p w14:paraId="6B952405" w14:textId="1F3594A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13</w:t>
            </w:r>
          </w:p>
        </w:tc>
        <w:tc>
          <w:tcPr>
            <w:tcW w:w="1617" w:type="dxa"/>
            <w:vAlign w:val="bottom"/>
          </w:tcPr>
          <w:p w14:paraId="5393C9C1" w14:textId="0699899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w:t>
            </w:r>
          </w:p>
        </w:tc>
      </w:tr>
      <w:tr w:rsidR="00FB3BB3" w:rsidRPr="004C2826" w14:paraId="6DC412CF" w14:textId="77777777" w:rsidTr="00EC2002">
        <w:trPr>
          <w:trHeight w:val="292"/>
        </w:trPr>
        <w:tc>
          <w:tcPr>
            <w:tcW w:w="2590" w:type="dxa"/>
            <w:vAlign w:val="bottom"/>
          </w:tcPr>
          <w:p w14:paraId="5D7FCA85" w14:textId="03A8DBD2"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2016 Overall</w:t>
            </w:r>
          </w:p>
        </w:tc>
        <w:tc>
          <w:tcPr>
            <w:tcW w:w="1617" w:type="dxa"/>
            <w:vAlign w:val="bottom"/>
          </w:tcPr>
          <w:p w14:paraId="0A892FB4" w14:textId="74E9793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w:t>
            </w:r>
          </w:p>
        </w:tc>
        <w:tc>
          <w:tcPr>
            <w:tcW w:w="1617" w:type="dxa"/>
            <w:vAlign w:val="bottom"/>
          </w:tcPr>
          <w:p w14:paraId="4BF7C8A2" w14:textId="352CDC4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62</w:t>
            </w:r>
          </w:p>
        </w:tc>
        <w:tc>
          <w:tcPr>
            <w:tcW w:w="1617" w:type="dxa"/>
            <w:vAlign w:val="bottom"/>
          </w:tcPr>
          <w:p w14:paraId="7BD8CA30" w14:textId="7F17854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15</w:t>
            </w:r>
          </w:p>
        </w:tc>
        <w:tc>
          <w:tcPr>
            <w:tcW w:w="1617" w:type="dxa"/>
            <w:vAlign w:val="bottom"/>
          </w:tcPr>
          <w:p w14:paraId="46D17D63" w14:textId="7C4F9A9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r>
      <w:tr w:rsidR="00FB3BB3" w:rsidRPr="004C2826" w14:paraId="59EC76BE" w14:textId="77777777" w:rsidTr="00EC2002">
        <w:trPr>
          <w:trHeight w:val="292"/>
        </w:trPr>
        <w:tc>
          <w:tcPr>
            <w:tcW w:w="2590" w:type="dxa"/>
            <w:vAlign w:val="bottom"/>
          </w:tcPr>
          <w:p w14:paraId="161272DB" w14:textId="635228CB"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2015 Overall</w:t>
            </w:r>
          </w:p>
        </w:tc>
        <w:tc>
          <w:tcPr>
            <w:tcW w:w="1617" w:type="dxa"/>
            <w:vAlign w:val="bottom"/>
          </w:tcPr>
          <w:p w14:paraId="5CCD0583" w14:textId="615962B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w:t>
            </w:r>
          </w:p>
        </w:tc>
        <w:tc>
          <w:tcPr>
            <w:tcW w:w="1617" w:type="dxa"/>
            <w:vAlign w:val="bottom"/>
          </w:tcPr>
          <w:p w14:paraId="40595725" w14:textId="71D9636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63</w:t>
            </w:r>
          </w:p>
        </w:tc>
        <w:tc>
          <w:tcPr>
            <w:tcW w:w="1617" w:type="dxa"/>
            <w:vAlign w:val="bottom"/>
          </w:tcPr>
          <w:p w14:paraId="3E70F724" w14:textId="4896683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13</w:t>
            </w:r>
          </w:p>
        </w:tc>
        <w:tc>
          <w:tcPr>
            <w:tcW w:w="1617" w:type="dxa"/>
            <w:vAlign w:val="bottom"/>
          </w:tcPr>
          <w:p w14:paraId="0EC5EB9C" w14:textId="5F17FE0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r>
      <w:tr w:rsidR="00FB3BB3" w:rsidRPr="004C2826" w14:paraId="401B2E85" w14:textId="77777777" w:rsidTr="00EC2002">
        <w:trPr>
          <w:trHeight w:val="292"/>
        </w:trPr>
        <w:tc>
          <w:tcPr>
            <w:tcW w:w="2590" w:type="dxa"/>
            <w:vAlign w:val="bottom"/>
          </w:tcPr>
          <w:p w14:paraId="5F944444" w14:textId="66BEA2B0"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2014 Overall</w:t>
            </w:r>
          </w:p>
        </w:tc>
        <w:tc>
          <w:tcPr>
            <w:tcW w:w="1617" w:type="dxa"/>
            <w:vAlign w:val="bottom"/>
          </w:tcPr>
          <w:p w14:paraId="560BDE76" w14:textId="1407955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w:t>
            </w:r>
          </w:p>
        </w:tc>
        <w:tc>
          <w:tcPr>
            <w:tcW w:w="1617" w:type="dxa"/>
            <w:vAlign w:val="bottom"/>
          </w:tcPr>
          <w:p w14:paraId="20623514" w14:textId="71B2685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63</w:t>
            </w:r>
          </w:p>
        </w:tc>
        <w:tc>
          <w:tcPr>
            <w:tcW w:w="1617" w:type="dxa"/>
            <w:vAlign w:val="bottom"/>
          </w:tcPr>
          <w:p w14:paraId="729AFC6E" w14:textId="6C5024B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13</w:t>
            </w:r>
          </w:p>
        </w:tc>
        <w:tc>
          <w:tcPr>
            <w:tcW w:w="1617" w:type="dxa"/>
            <w:vAlign w:val="bottom"/>
          </w:tcPr>
          <w:p w14:paraId="3ED302B2" w14:textId="5E016A3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r>
      <w:tr w:rsidR="00FB3BB3" w:rsidRPr="004C2826" w14:paraId="01C24FFB" w14:textId="77777777" w:rsidTr="00EC2002">
        <w:trPr>
          <w:trHeight w:val="292"/>
        </w:trPr>
        <w:tc>
          <w:tcPr>
            <w:tcW w:w="2590" w:type="dxa"/>
            <w:vAlign w:val="bottom"/>
          </w:tcPr>
          <w:p w14:paraId="6DD48592" w14:textId="003CA5E4"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2013 Overall</w:t>
            </w:r>
          </w:p>
        </w:tc>
        <w:tc>
          <w:tcPr>
            <w:tcW w:w="1617" w:type="dxa"/>
            <w:vAlign w:val="bottom"/>
          </w:tcPr>
          <w:p w14:paraId="0D152967" w14:textId="025EDF8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19</w:t>
            </w:r>
          </w:p>
        </w:tc>
        <w:tc>
          <w:tcPr>
            <w:tcW w:w="1617" w:type="dxa"/>
            <w:vAlign w:val="bottom"/>
          </w:tcPr>
          <w:p w14:paraId="7FE21587" w14:textId="3B9820F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63</w:t>
            </w:r>
          </w:p>
        </w:tc>
        <w:tc>
          <w:tcPr>
            <w:tcW w:w="1617" w:type="dxa"/>
            <w:vAlign w:val="bottom"/>
          </w:tcPr>
          <w:p w14:paraId="1F60D654" w14:textId="4DFECDE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13</w:t>
            </w:r>
          </w:p>
        </w:tc>
        <w:tc>
          <w:tcPr>
            <w:tcW w:w="1617" w:type="dxa"/>
            <w:vAlign w:val="bottom"/>
          </w:tcPr>
          <w:p w14:paraId="610B18C6" w14:textId="525ACC9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r>
      <w:tr w:rsidR="00FB3BB3" w:rsidRPr="004C2826" w14:paraId="068AB445" w14:textId="77777777" w:rsidTr="00EC2002">
        <w:trPr>
          <w:trHeight w:val="292"/>
        </w:trPr>
        <w:tc>
          <w:tcPr>
            <w:tcW w:w="2590" w:type="dxa"/>
            <w:vAlign w:val="bottom"/>
          </w:tcPr>
          <w:p w14:paraId="168300D1" w14:textId="22B94912"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2012 Overall</w:t>
            </w:r>
          </w:p>
        </w:tc>
        <w:tc>
          <w:tcPr>
            <w:tcW w:w="1617" w:type="dxa"/>
            <w:vAlign w:val="bottom"/>
          </w:tcPr>
          <w:p w14:paraId="3AC300FC" w14:textId="3E0EF9A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w:t>
            </w:r>
          </w:p>
        </w:tc>
        <w:tc>
          <w:tcPr>
            <w:tcW w:w="1617" w:type="dxa"/>
            <w:vAlign w:val="bottom"/>
          </w:tcPr>
          <w:p w14:paraId="660990B9" w14:textId="473D8BD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64</w:t>
            </w:r>
          </w:p>
        </w:tc>
        <w:tc>
          <w:tcPr>
            <w:tcW w:w="1617" w:type="dxa"/>
            <w:vAlign w:val="bottom"/>
          </w:tcPr>
          <w:p w14:paraId="1801E67F" w14:textId="5DB1A46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15</w:t>
            </w:r>
          </w:p>
        </w:tc>
        <w:tc>
          <w:tcPr>
            <w:tcW w:w="1617" w:type="dxa"/>
            <w:vAlign w:val="bottom"/>
          </w:tcPr>
          <w:p w14:paraId="1BF44F16" w14:textId="31D0BA1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w:t>
            </w:r>
          </w:p>
        </w:tc>
      </w:tr>
      <w:tr w:rsidR="00FB3BB3" w:rsidRPr="004C2826" w14:paraId="62A9F9AB" w14:textId="77777777" w:rsidTr="00EC2002">
        <w:trPr>
          <w:trHeight w:val="292"/>
        </w:trPr>
        <w:tc>
          <w:tcPr>
            <w:tcW w:w="2590" w:type="dxa"/>
            <w:vAlign w:val="bottom"/>
          </w:tcPr>
          <w:p w14:paraId="1232742A" w14:textId="4B9DB589"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Metropolitan</w:t>
            </w:r>
          </w:p>
        </w:tc>
        <w:tc>
          <w:tcPr>
            <w:tcW w:w="1617" w:type="dxa"/>
            <w:vAlign w:val="bottom"/>
          </w:tcPr>
          <w:p w14:paraId="349F3278" w14:textId="44D378B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19</w:t>
            </w:r>
          </w:p>
        </w:tc>
        <w:tc>
          <w:tcPr>
            <w:tcW w:w="1617" w:type="dxa"/>
            <w:vAlign w:val="bottom"/>
          </w:tcPr>
          <w:p w14:paraId="5A5FFCCF" w14:textId="7A93273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64</w:t>
            </w:r>
          </w:p>
        </w:tc>
        <w:tc>
          <w:tcPr>
            <w:tcW w:w="1617" w:type="dxa"/>
            <w:vAlign w:val="bottom"/>
          </w:tcPr>
          <w:p w14:paraId="2F727B86" w14:textId="04C6A96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11</w:t>
            </w:r>
          </w:p>
        </w:tc>
        <w:tc>
          <w:tcPr>
            <w:tcW w:w="1617" w:type="dxa"/>
            <w:vAlign w:val="bottom"/>
          </w:tcPr>
          <w:p w14:paraId="55F993DA" w14:textId="4DB0447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w:t>
            </w:r>
          </w:p>
        </w:tc>
      </w:tr>
      <w:tr w:rsidR="00FB3BB3" w:rsidRPr="004C2826" w14:paraId="082CD505" w14:textId="77777777" w:rsidTr="00EC2002">
        <w:trPr>
          <w:trHeight w:val="292"/>
        </w:trPr>
        <w:tc>
          <w:tcPr>
            <w:tcW w:w="2590" w:type="dxa"/>
            <w:vAlign w:val="bottom"/>
          </w:tcPr>
          <w:p w14:paraId="2DDC0F68" w14:textId="0BEC4A58"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Interface</w:t>
            </w:r>
          </w:p>
        </w:tc>
        <w:tc>
          <w:tcPr>
            <w:tcW w:w="1617" w:type="dxa"/>
            <w:vAlign w:val="bottom"/>
          </w:tcPr>
          <w:p w14:paraId="6E47CD0A" w14:textId="51F1E5F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19</w:t>
            </w:r>
          </w:p>
        </w:tc>
        <w:tc>
          <w:tcPr>
            <w:tcW w:w="1617" w:type="dxa"/>
            <w:vAlign w:val="bottom"/>
          </w:tcPr>
          <w:p w14:paraId="5391E4AE" w14:textId="41C01A3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63</w:t>
            </w:r>
          </w:p>
        </w:tc>
        <w:tc>
          <w:tcPr>
            <w:tcW w:w="1617" w:type="dxa"/>
            <w:vAlign w:val="bottom"/>
          </w:tcPr>
          <w:p w14:paraId="1EFEBE5B" w14:textId="6F680AE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13</w:t>
            </w:r>
          </w:p>
        </w:tc>
        <w:tc>
          <w:tcPr>
            <w:tcW w:w="1617" w:type="dxa"/>
            <w:vAlign w:val="bottom"/>
          </w:tcPr>
          <w:p w14:paraId="2DD9660D" w14:textId="22BF7C5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r>
      <w:tr w:rsidR="00FB3BB3" w:rsidRPr="004C2826" w14:paraId="229CB4C0" w14:textId="77777777" w:rsidTr="00EC2002">
        <w:trPr>
          <w:trHeight w:val="292"/>
        </w:trPr>
        <w:tc>
          <w:tcPr>
            <w:tcW w:w="2590" w:type="dxa"/>
            <w:vAlign w:val="bottom"/>
          </w:tcPr>
          <w:p w14:paraId="3AF4E18E" w14:textId="072A15A5"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Regional Centres</w:t>
            </w:r>
          </w:p>
        </w:tc>
        <w:tc>
          <w:tcPr>
            <w:tcW w:w="1617" w:type="dxa"/>
            <w:vAlign w:val="bottom"/>
          </w:tcPr>
          <w:p w14:paraId="5F7DDC07" w14:textId="615DDCD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23</w:t>
            </w:r>
          </w:p>
        </w:tc>
        <w:tc>
          <w:tcPr>
            <w:tcW w:w="1617" w:type="dxa"/>
            <w:vAlign w:val="bottom"/>
          </w:tcPr>
          <w:p w14:paraId="7A6ED168" w14:textId="7D14384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56</w:t>
            </w:r>
          </w:p>
        </w:tc>
        <w:tc>
          <w:tcPr>
            <w:tcW w:w="1617" w:type="dxa"/>
            <w:vAlign w:val="bottom"/>
          </w:tcPr>
          <w:p w14:paraId="08646CF5" w14:textId="779C5E3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17</w:t>
            </w:r>
          </w:p>
        </w:tc>
        <w:tc>
          <w:tcPr>
            <w:tcW w:w="1617" w:type="dxa"/>
            <w:vAlign w:val="bottom"/>
          </w:tcPr>
          <w:p w14:paraId="0FB4B552" w14:textId="2550E24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w:t>
            </w:r>
          </w:p>
        </w:tc>
      </w:tr>
      <w:tr w:rsidR="00FB3BB3" w:rsidRPr="004C2826" w14:paraId="685A29C0" w14:textId="77777777" w:rsidTr="00EC2002">
        <w:trPr>
          <w:trHeight w:val="292"/>
        </w:trPr>
        <w:tc>
          <w:tcPr>
            <w:tcW w:w="2590" w:type="dxa"/>
            <w:vAlign w:val="bottom"/>
          </w:tcPr>
          <w:p w14:paraId="70CEF8CC" w14:textId="1C868A0D"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Large Rural</w:t>
            </w:r>
          </w:p>
        </w:tc>
        <w:tc>
          <w:tcPr>
            <w:tcW w:w="1617" w:type="dxa"/>
            <w:vAlign w:val="bottom"/>
          </w:tcPr>
          <w:p w14:paraId="4F2B9C26" w14:textId="5026C94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19</w:t>
            </w:r>
          </w:p>
        </w:tc>
        <w:tc>
          <w:tcPr>
            <w:tcW w:w="1617" w:type="dxa"/>
            <w:vAlign w:val="bottom"/>
          </w:tcPr>
          <w:p w14:paraId="57124953" w14:textId="1FA2FF6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61</w:t>
            </w:r>
          </w:p>
        </w:tc>
        <w:tc>
          <w:tcPr>
            <w:tcW w:w="1617" w:type="dxa"/>
            <w:vAlign w:val="bottom"/>
          </w:tcPr>
          <w:p w14:paraId="7393E817" w14:textId="0F99B4E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16</w:t>
            </w:r>
          </w:p>
        </w:tc>
        <w:tc>
          <w:tcPr>
            <w:tcW w:w="1617" w:type="dxa"/>
            <w:vAlign w:val="bottom"/>
          </w:tcPr>
          <w:p w14:paraId="0C3BACA0" w14:textId="06047F7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w:t>
            </w:r>
          </w:p>
        </w:tc>
      </w:tr>
      <w:tr w:rsidR="00FB3BB3" w:rsidRPr="004C2826" w14:paraId="6999B897" w14:textId="77777777" w:rsidTr="00EC2002">
        <w:trPr>
          <w:trHeight w:val="292"/>
        </w:trPr>
        <w:tc>
          <w:tcPr>
            <w:tcW w:w="2590" w:type="dxa"/>
            <w:vAlign w:val="bottom"/>
          </w:tcPr>
          <w:p w14:paraId="66008A5B" w14:textId="3A973EC2"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Small Rural</w:t>
            </w:r>
          </w:p>
        </w:tc>
        <w:tc>
          <w:tcPr>
            <w:tcW w:w="1617" w:type="dxa"/>
            <w:vAlign w:val="bottom"/>
          </w:tcPr>
          <w:p w14:paraId="3DC8BC92" w14:textId="1CB66C8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w:t>
            </w:r>
          </w:p>
        </w:tc>
        <w:tc>
          <w:tcPr>
            <w:tcW w:w="1617" w:type="dxa"/>
            <w:vAlign w:val="bottom"/>
          </w:tcPr>
          <w:p w14:paraId="58F6FC03" w14:textId="49CC2A1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58</w:t>
            </w:r>
          </w:p>
        </w:tc>
        <w:tc>
          <w:tcPr>
            <w:tcW w:w="1617" w:type="dxa"/>
            <w:vAlign w:val="bottom"/>
          </w:tcPr>
          <w:p w14:paraId="162EEA2A" w14:textId="645F17B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19</w:t>
            </w:r>
          </w:p>
        </w:tc>
        <w:tc>
          <w:tcPr>
            <w:tcW w:w="1617" w:type="dxa"/>
            <w:vAlign w:val="bottom"/>
          </w:tcPr>
          <w:p w14:paraId="20DA1664" w14:textId="2ADD4D0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r>
      <w:tr w:rsidR="00FB3BB3" w:rsidRPr="004C2826" w14:paraId="08BE779C" w14:textId="77777777" w:rsidTr="00EC2002">
        <w:trPr>
          <w:trHeight w:val="292"/>
        </w:trPr>
        <w:tc>
          <w:tcPr>
            <w:tcW w:w="2590" w:type="dxa"/>
            <w:vAlign w:val="bottom"/>
          </w:tcPr>
          <w:p w14:paraId="494B76E2" w14:textId="19B92CC9"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Men</w:t>
            </w:r>
          </w:p>
        </w:tc>
        <w:tc>
          <w:tcPr>
            <w:tcW w:w="1617" w:type="dxa"/>
            <w:vAlign w:val="bottom"/>
          </w:tcPr>
          <w:p w14:paraId="6F1CA9DE" w14:textId="149C431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19</w:t>
            </w:r>
          </w:p>
        </w:tc>
        <w:tc>
          <w:tcPr>
            <w:tcW w:w="1617" w:type="dxa"/>
            <w:vAlign w:val="bottom"/>
          </w:tcPr>
          <w:p w14:paraId="39ADADD3" w14:textId="3B28E23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60</w:t>
            </w:r>
          </w:p>
        </w:tc>
        <w:tc>
          <w:tcPr>
            <w:tcW w:w="1617" w:type="dxa"/>
            <w:vAlign w:val="bottom"/>
          </w:tcPr>
          <w:p w14:paraId="56F23B03" w14:textId="74F3D23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17</w:t>
            </w:r>
          </w:p>
        </w:tc>
        <w:tc>
          <w:tcPr>
            <w:tcW w:w="1617" w:type="dxa"/>
            <w:vAlign w:val="bottom"/>
          </w:tcPr>
          <w:p w14:paraId="25CEC73F" w14:textId="0BAD064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w:t>
            </w:r>
          </w:p>
        </w:tc>
      </w:tr>
      <w:tr w:rsidR="00FB3BB3" w:rsidRPr="004C2826" w14:paraId="1B230952" w14:textId="77777777" w:rsidTr="00EC2002">
        <w:trPr>
          <w:trHeight w:val="292"/>
        </w:trPr>
        <w:tc>
          <w:tcPr>
            <w:tcW w:w="2590" w:type="dxa"/>
            <w:vAlign w:val="bottom"/>
          </w:tcPr>
          <w:p w14:paraId="0DFF463C" w14:textId="67C75711"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Women</w:t>
            </w:r>
          </w:p>
        </w:tc>
        <w:tc>
          <w:tcPr>
            <w:tcW w:w="1617" w:type="dxa"/>
            <w:vAlign w:val="bottom"/>
          </w:tcPr>
          <w:p w14:paraId="153625DF" w14:textId="4E1C67D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w:t>
            </w:r>
          </w:p>
        </w:tc>
        <w:tc>
          <w:tcPr>
            <w:tcW w:w="1617" w:type="dxa"/>
            <w:vAlign w:val="bottom"/>
          </w:tcPr>
          <w:p w14:paraId="595786B8" w14:textId="5F60157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61</w:t>
            </w:r>
          </w:p>
        </w:tc>
        <w:tc>
          <w:tcPr>
            <w:tcW w:w="1617" w:type="dxa"/>
            <w:vAlign w:val="bottom"/>
          </w:tcPr>
          <w:p w14:paraId="0DD82F37" w14:textId="6EEFBA3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14</w:t>
            </w:r>
          </w:p>
        </w:tc>
        <w:tc>
          <w:tcPr>
            <w:tcW w:w="1617" w:type="dxa"/>
            <w:vAlign w:val="bottom"/>
          </w:tcPr>
          <w:p w14:paraId="399819D0" w14:textId="66E335A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r>
      <w:tr w:rsidR="00FB3BB3" w:rsidRPr="004C2826" w14:paraId="04BF08F6" w14:textId="77777777" w:rsidTr="00EC2002">
        <w:trPr>
          <w:trHeight w:val="292"/>
        </w:trPr>
        <w:tc>
          <w:tcPr>
            <w:tcW w:w="2590" w:type="dxa"/>
            <w:vAlign w:val="bottom"/>
          </w:tcPr>
          <w:p w14:paraId="2A295094" w14:textId="3D00DF8F"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18-34</w:t>
            </w:r>
          </w:p>
        </w:tc>
        <w:tc>
          <w:tcPr>
            <w:tcW w:w="1617" w:type="dxa"/>
            <w:vAlign w:val="bottom"/>
          </w:tcPr>
          <w:p w14:paraId="0E0503AD" w14:textId="7A6F228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24</w:t>
            </w:r>
          </w:p>
        </w:tc>
        <w:tc>
          <w:tcPr>
            <w:tcW w:w="1617" w:type="dxa"/>
            <w:vAlign w:val="bottom"/>
          </w:tcPr>
          <w:p w14:paraId="716AC961" w14:textId="0EBA04E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61</w:t>
            </w:r>
          </w:p>
        </w:tc>
        <w:tc>
          <w:tcPr>
            <w:tcW w:w="1617" w:type="dxa"/>
            <w:vAlign w:val="bottom"/>
          </w:tcPr>
          <w:p w14:paraId="28BC7DA9" w14:textId="672A6D9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11</w:t>
            </w:r>
          </w:p>
        </w:tc>
        <w:tc>
          <w:tcPr>
            <w:tcW w:w="1617" w:type="dxa"/>
            <w:vAlign w:val="bottom"/>
          </w:tcPr>
          <w:p w14:paraId="622D73C4" w14:textId="12E405F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w:t>
            </w:r>
          </w:p>
        </w:tc>
      </w:tr>
      <w:tr w:rsidR="00FB3BB3" w:rsidRPr="004C2826" w14:paraId="52DF4BC6" w14:textId="77777777" w:rsidTr="00EC2002">
        <w:trPr>
          <w:trHeight w:val="292"/>
        </w:trPr>
        <w:tc>
          <w:tcPr>
            <w:tcW w:w="2590" w:type="dxa"/>
            <w:vAlign w:val="bottom"/>
          </w:tcPr>
          <w:p w14:paraId="2FC78848" w14:textId="4B2B842F"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35-49</w:t>
            </w:r>
          </w:p>
        </w:tc>
        <w:tc>
          <w:tcPr>
            <w:tcW w:w="1617" w:type="dxa"/>
            <w:vAlign w:val="bottom"/>
          </w:tcPr>
          <w:p w14:paraId="14C3ED81" w14:textId="0830AB8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17</w:t>
            </w:r>
          </w:p>
        </w:tc>
        <w:tc>
          <w:tcPr>
            <w:tcW w:w="1617" w:type="dxa"/>
            <w:vAlign w:val="bottom"/>
          </w:tcPr>
          <w:p w14:paraId="3B7B1BF2" w14:textId="6FC8EFE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62</w:t>
            </w:r>
          </w:p>
        </w:tc>
        <w:tc>
          <w:tcPr>
            <w:tcW w:w="1617" w:type="dxa"/>
            <w:vAlign w:val="bottom"/>
          </w:tcPr>
          <w:p w14:paraId="7CEBE196" w14:textId="692B31B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17</w:t>
            </w:r>
          </w:p>
        </w:tc>
        <w:tc>
          <w:tcPr>
            <w:tcW w:w="1617" w:type="dxa"/>
            <w:vAlign w:val="bottom"/>
          </w:tcPr>
          <w:p w14:paraId="003A2D0F" w14:textId="551E369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w:t>
            </w:r>
          </w:p>
        </w:tc>
      </w:tr>
      <w:tr w:rsidR="00FB3BB3" w:rsidRPr="004C2826" w14:paraId="01EB08EF" w14:textId="77777777" w:rsidTr="00EC2002">
        <w:trPr>
          <w:trHeight w:val="292"/>
        </w:trPr>
        <w:tc>
          <w:tcPr>
            <w:tcW w:w="2590" w:type="dxa"/>
            <w:vAlign w:val="bottom"/>
          </w:tcPr>
          <w:p w14:paraId="5B6AD507" w14:textId="3CE7A28F"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50-64</w:t>
            </w:r>
          </w:p>
        </w:tc>
        <w:tc>
          <w:tcPr>
            <w:tcW w:w="1617" w:type="dxa"/>
            <w:vAlign w:val="bottom"/>
          </w:tcPr>
          <w:p w14:paraId="2C7B5D90" w14:textId="3CBE6C4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17</w:t>
            </w:r>
          </w:p>
        </w:tc>
        <w:tc>
          <w:tcPr>
            <w:tcW w:w="1617" w:type="dxa"/>
            <w:vAlign w:val="bottom"/>
          </w:tcPr>
          <w:p w14:paraId="13C125FF" w14:textId="638A2CD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59</w:t>
            </w:r>
          </w:p>
        </w:tc>
        <w:tc>
          <w:tcPr>
            <w:tcW w:w="1617" w:type="dxa"/>
            <w:vAlign w:val="bottom"/>
          </w:tcPr>
          <w:p w14:paraId="73DB6274" w14:textId="529A701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w:t>
            </w:r>
          </w:p>
        </w:tc>
        <w:tc>
          <w:tcPr>
            <w:tcW w:w="1617" w:type="dxa"/>
            <w:vAlign w:val="bottom"/>
          </w:tcPr>
          <w:p w14:paraId="425CEC89" w14:textId="3D02BF9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w:t>
            </w:r>
          </w:p>
        </w:tc>
      </w:tr>
      <w:tr w:rsidR="00FB3BB3" w:rsidRPr="004C2826" w14:paraId="5808B019" w14:textId="77777777" w:rsidTr="00EC2002">
        <w:trPr>
          <w:trHeight w:val="292"/>
        </w:trPr>
        <w:tc>
          <w:tcPr>
            <w:tcW w:w="2590" w:type="dxa"/>
            <w:vAlign w:val="bottom"/>
          </w:tcPr>
          <w:p w14:paraId="30C25F0A" w14:textId="01FC97E1"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65+</w:t>
            </w:r>
          </w:p>
        </w:tc>
        <w:tc>
          <w:tcPr>
            <w:tcW w:w="1617" w:type="dxa"/>
            <w:vAlign w:val="bottom"/>
          </w:tcPr>
          <w:p w14:paraId="2BC4CE8A" w14:textId="11C147B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19</w:t>
            </w:r>
          </w:p>
        </w:tc>
        <w:tc>
          <w:tcPr>
            <w:tcW w:w="1617" w:type="dxa"/>
            <w:vAlign w:val="bottom"/>
          </w:tcPr>
          <w:p w14:paraId="38344EB0" w14:textId="36579B2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60</w:t>
            </w:r>
          </w:p>
        </w:tc>
        <w:tc>
          <w:tcPr>
            <w:tcW w:w="1617" w:type="dxa"/>
            <w:vAlign w:val="bottom"/>
          </w:tcPr>
          <w:p w14:paraId="49BB8583" w14:textId="392A257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15</w:t>
            </w:r>
          </w:p>
        </w:tc>
        <w:tc>
          <w:tcPr>
            <w:tcW w:w="1617" w:type="dxa"/>
            <w:vAlign w:val="bottom"/>
          </w:tcPr>
          <w:p w14:paraId="39FDC8AF" w14:textId="2473753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w:t>
            </w:r>
          </w:p>
        </w:tc>
      </w:tr>
    </w:tbl>
    <w:p w14:paraId="605896B5" w14:textId="77777777" w:rsidR="00C42D35" w:rsidRPr="004C2826" w:rsidRDefault="00C42D35" w:rsidP="00C42D35">
      <w:pPr>
        <w:rPr>
          <w:rFonts w:ascii="Arial" w:hAnsi="Arial" w:cs="Arial"/>
          <w:b/>
          <w:sz w:val="22"/>
          <w:szCs w:val="22"/>
          <w:lang w:val="en-AU"/>
        </w:rPr>
      </w:pPr>
    </w:p>
    <w:p w14:paraId="2D3E43B7" w14:textId="77777777" w:rsidR="00C42D35" w:rsidRPr="004C2826" w:rsidRDefault="00C42D35" w:rsidP="00C42D35">
      <w:pPr>
        <w:rPr>
          <w:rFonts w:ascii="Arial" w:hAnsi="Arial" w:cs="Arial"/>
          <w:b/>
          <w:sz w:val="22"/>
          <w:szCs w:val="22"/>
        </w:rPr>
      </w:pPr>
    </w:p>
    <w:p w14:paraId="5DE5C3EE" w14:textId="77777777" w:rsidR="00DB795F" w:rsidRDefault="00DB795F">
      <w:pPr>
        <w:spacing w:after="160" w:line="259" w:lineRule="auto"/>
        <w:rPr>
          <w:rFonts w:ascii="Arial" w:hAnsi="Arial" w:cs="Arial"/>
          <w:b/>
          <w:sz w:val="22"/>
          <w:szCs w:val="22"/>
        </w:rPr>
      </w:pPr>
      <w:r>
        <w:rPr>
          <w:rFonts w:ascii="Arial" w:hAnsi="Arial" w:cs="Arial"/>
          <w:b/>
          <w:sz w:val="22"/>
          <w:szCs w:val="22"/>
        </w:rPr>
        <w:br w:type="page"/>
      </w:r>
    </w:p>
    <w:p w14:paraId="48B8869E" w14:textId="50F83A6A"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w:t>
      </w:r>
      <w:r w:rsidR="00FB3BB3">
        <w:rPr>
          <w:rFonts w:ascii="Arial" w:hAnsi="Arial" w:cs="Arial"/>
          <w:b/>
          <w:sz w:val="22"/>
          <w:szCs w:val="22"/>
        </w:rPr>
        <w:t>8</w:t>
      </w:r>
      <w:r w:rsidRPr="004C2826">
        <w:rPr>
          <w:rFonts w:ascii="Arial" w:hAnsi="Arial" w:cs="Arial"/>
          <w:b/>
          <w:sz w:val="22"/>
          <w:szCs w:val="22"/>
        </w:rPr>
        <w:t xml:space="preserve"> Room for Improvement in Services</w:t>
      </w:r>
      <w:r>
        <w:rPr>
          <w:rFonts w:ascii="Arial" w:hAnsi="Arial" w:cs="Arial"/>
          <w:b/>
          <w:sz w:val="22"/>
          <w:szCs w:val="22"/>
        </w:rPr>
        <w:t xml:space="preserve"> </w:t>
      </w:r>
      <w:r w:rsidRPr="004C2826">
        <w:rPr>
          <w:rFonts w:ascii="Arial" w:hAnsi="Arial" w:cs="Arial"/>
          <w:b/>
          <w:sz w:val="22"/>
          <w:szCs w:val="22"/>
        </w:rPr>
        <w:t>Detailed Percentages</w:t>
      </w:r>
    </w:p>
    <w:tbl>
      <w:tblPr>
        <w:tblW w:w="5000" w:type="pct"/>
        <w:tblCellMar>
          <w:left w:w="30" w:type="dxa"/>
          <w:right w:w="30" w:type="dxa"/>
        </w:tblCellMar>
        <w:tblLook w:val="0000" w:firstRow="0" w:lastRow="0" w:firstColumn="0" w:lastColumn="0" w:noHBand="0" w:noVBand="0"/>
      </w:tblPr>
      <w:tblGrid>
        <w:gridCol w:w="2554"/>
        <w:gridCol w:w="1295"/>
        <w:gridCol w:w="1295"/>
        <w:gridCol w:w="1294"/>
        <w:gridCol w:w="1294"/>
        <w:gridCol w:w="1294"/>
      </w:tblGrid>
      <w:tr w:rsidR="00C42D35" w:rsidRPr="004C2826" w14:paraId="3D16974E" w14:textId="77777777" w:rsidTr="00EC2002">
        <w:trPr>
          <w:trHeight w:val="290"/>
        </w:trPr>
        <w:tc>
          <w:tcPr>
            <w:tcW w:w="1414" w:type="pct"/>
          </w:tcPr>
          <w:p w14:paraId="6A112BA5" w14:textId="77777777"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p>
        </w:tc>
        <w:tc>
          <w:tcPr>
            <w:tcW w:w="717" w:type="pct"/>
          </w:tcPr>
          <w:p w14:paraId="2FC44763"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 lot</w:t>
            </w:r>
          </w:p>
        </w:tc>
        <w:tc>
          <w:tcPr>
            <w:tcW w:w="717" w:type="pct"/>
          </w:tcPr>
          <w:p w14:paraId="17F370C4"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 little</w:t>
            </w:r>
          </w:p>
        </w:tc>
        <w:tc>
          <w:tcPr>
            <w:tcW w:w="717" w:type="pct"/>
          </w:tcPr>
          <w:p w14:paraId="7139D3D6"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much</w:t>
            </w:r>
          </w:p>
        </w:tc>
        <w:tc>
          <w:tcPr>
            <w:tcW w:w="717" w:type="pct"/>
          </w:tcPr>
          <w:p w14:paraId="5280A144"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w:t>
            </w:r>
          </w:p>
        </w:tc>
        <w:tc>
          <w:tcPr>
            <w:tcW w:w="717" w:type="pct"/>
          </w:tcPr>
          <w:p w14:paraId="2BB79688"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FB3BB3" w:rsidRPr="004C2826" w14:paraId="6FFC72B2" w14:textId="77777777" w:rsidTr="00EC2002">
        <w:trPr>
          <w:trHeight w:val="290"/>
        </w:trPr>
        <w:tc>
          <w:tcPr>
            <w:tcW w:w="1414" w:type="pct"/>
            <w:vAlign w:val="bottom"/>
          </w:tcPr>
          <w:p w14:paraId="09652DE9" w14:textId="2E2F5ED0"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2018 Overall</w:t>
            </w:r>
          </w:p>
        </w:tc>
        <w:tc>
          <w:tcPr>
            <w:tcW w:w="717" w:type="pct"/>
            <w:vAlign w:val="bottom"/>
          </w:tcPr>
          <w:p w14:paraId="099EE7EA" w14:textId="6A550D5A"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44</w:t>
            </w:r>
          </w:p>
        </w:tc>
        <w:tc>
          <w:tcPr>
            <w:tcW w:w="717" w:type="pct"/>
            <w:vAlign w:val="bottom"/>
          </w:tcPr>
          <w:p w14:paraId="3033AC30" w14:textId="5BEE33F3"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45</w:t>
            </w:r>
          </w:p>
        </w:tc>
        <w:tc>
          <w:tcPr>
            <w:tcW w:w="717" w:type="pct"/>
            <w:vAlign w:val="bottom"/>
          </w:tcPr>
          <w:p w14:paraId="49617F69" w14:textId="5C4BCD96"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7</w:t>
            </w:r>
          </w:p>
        </w:tc>
        <w:tc>
          <w:tcPr>
            <w:tcW w:w="717" w:type="pct"/>
            <w:vAlign w:val="bottom"/>
          </w:tcPr>
          <w:p w14:paraId="3C61AE0B" w14:textId="631AEB4D"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2</w:t>
            </w:r>
          </w:p>
        </w:tc>
        <w:tc>
          <w:tcPr>
            <w:tcW w:w="717" w:type="pct"/>
            <w:vAlign w:val="bottom"/>
          </w:tcPr>
          <w:p w14:paraId="0A5EC01B" w14:textId="1AC1D3D3"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3</w:t>
            </w:r>
          </w:p>
        </w:tc>
      </w:tr>
      <w:tr w:rsidR="00FB3BB3" w:rsidRPr="004C2826" w14:paraId="43BAD268" w14:textId="77777777" w:rsidTr="00EC2002">
        <w:trPr>
          <w:trHeight w:val="290"/>
        </w:trPr>
        <w:tc>
          <w:tcPr>
            <w:tcW w:w="1414" w:type="pct"/>
            <w:vAlign w:val="bottom"/>
          </w:tcPr>
          <w:p w14:paraId="26B75225" w14:textId="1669F75F"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2017 Overall</w:t>
            </w:r>
          </w:p>
        </w:tc>
        <w:tc>
          <w:tcPr>
            <w:tcW w:w="717" w:type="pct"/>
            <w:vAlign w:val="bottom"/>
          </w:tcPr>
          <w:p w14:paraId="61D721DE" w14:textId="1085034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46</w:t>
            </w:r>
          </w:p>
        </w:tc>
        <w:tc>
          <w:tcPr>
            <w:tcW w:w="717" w:type="pct"/>
            <w:vAlign w:val="bottom"/>
          </w:tcPr>
          <w:p w14:paraId="153B25FB" w14:textId="5084315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42</w:t>
            </w:r>
          </w:p>
        </w:tc>
        <w:tc>
          <w:tcPr>
            <w:tcW w:w="717" w:type="pct"/>
            <w:vAlign w:val="bottom"/>
          </w:tcPr>
          <w:p w14:paraId="192CC9FB" w14:textId="498E2DC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717" w:type="pct"/>
            <w:vAlign w:val="bottom"/>
          </w:tcPr>
          <w:p w14:paraId="664D53B6" w14:textId="70DC145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c>
          <w:tcPr>
            <w:tcW w:w="717" w:type="pct"/>
            <w:vAlign w:val="bottom"/>
          </w:tcPr>
          <w:p w14:paraId="3F91496E" w14:textId="66ABFEF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w:t>
            </w:r>
          </w:p>
        </w:tc>
      </w:tr>
      <w:tr w:rsidR="00FB3BB3" w:rsidRPr="004C2826" w14:paraId="005AE369" w14:textId="77777777" w:rsidTr="00EC2002">
        <w:trPr>
          <w:trHeight w:val="290"/>
        </w:trPr>
        <w:tc>
          <w:tcPr>
            <w:tcW w:w="1414" w:type="pct"/>
            <w:vAlign w:val="bottom"/>
          </w:tcPr>
          <w:p w14:paraId="7126CAA0" w14:textId="6EAF2A34"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2016 Overall</w:t>
            </w:r>
          </w:p>
        </w:tc>
        <w:tc>
          <w:tcPr>
            <w:tcW w:w="717" w:type="pct"/>
            <w:vAlign w:val="bottom"/>
          </w:tcPr>
          <w:p w14:paraId="78385D13" w14:textId="134511C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40</w:t>
            </w:r>
          </w:p>
        </w:tc>
        <w:tc>
          <w:tcPr>
            <w:tcW w:w="717" w:type="pct"/>
            <w:vAlign w:val="bottom"/>
          </w:tcPr>
          <w:p w14:paraId="255792F9" w14:textId="097D7E5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48</w:t>
            </w:r>
          </w:p>
        </w:tc>
        <w:tc>
          <w:tcPr>
            <w:tcW w:w="717" w:type="pct"/>
            <w:vAlign w:val="bottom"/>
          </w:tcPr>
          <w:p w14:paraId="2BAE11AE" w14:textId="11EBFB1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717" w:type="pct"/>
            <w:vAlign w:val="bottom"/>
          </w:tcPr>
          <w:p w14:paraId="4FE91507" w14:textId="6613960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c>
          <w:tcPr>
            <w:tcW w:w="717" w:type="pct"/>
            <w:vAlign w:val="bottom"/>
          </w:tcPr>
          <w:p w14:paraId="3BD89F0F" w14:textId="3196ECF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w:t>
            </w:r>
          </w:p>
        </w:tc>
      </w:tr>
      <w:tr w:rsidR="00FB3BB3" w:rsidRPr="004C2826" w14:paraId="411E1839" w14:textId="77777777" w:rsidTr="00EC2002">
        <w:trPr>
          <w:trHeight w:val="290"/>
        </w:trPr>
        <w:tc>
          <w:tcPr>
            <w:tcW w:w="1414" w:type="pct"/>
            <w:vAlign w:val="bottom"/>
          </w:tcPr>
          <w:p w14:paraId="39D2E845" w14:textId="7FCD213D"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2015 Overall</w:t>
            </w:r>
          </w:p>
        </w:tc>
        <w:tc>
          <w:tcPr>
            <w:tcW w:w="717" w:type="pct"/>
            <w:vAlign w:val="bottom"/>
          </w:tcPr>
          <w:p w14:paraId="6B257096" w14:textId="25D5487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47</w:t>
            </w:r>
          </w:p>
        </w:tc>
        <w:tc>
          <w:tcPr>
            <w:tcW w:w="717" w:type="pct"/>
            <w:vAlign w:val="bottom"/>
          </w:tcPr>
          <w:p w14:paraId="165D2AB3" w14:textId="0DF3D0B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44</w:t>
            </w:r>
          </w:p>
        </w:tc>
        <w:tc>
          <w:tcPr>
            <w:tcW w:w="717" w:type="pct"/>
            <w:vAlign w:val="bottom"/>
          </w:tcPr>
          <w:p w14:paraId="0F3BC06A" w14:textId="3F7AEB0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717" w:type="pct"/>
            <w:vAlign w:val="bottom"/>
          </w:tcPr>
          <w:p w14:paraId="02515C82" w14:textId="08CCDE8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c>
          <w:tcPr>
            <w:tcW w:w="717" w:type="pct"/>
            <w:vAlign w:val="bottom"/>
          </w:tcPr>
          <w:p w14:paraId="06568AF9" w14:textId="34372B2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53095648" w14:textId="77777777" w:rsidTr="00EC2002">
        <w:trPr>
          <w:trHeight w:val="290"/>
        </w:trPr>
        <w:tc>
          <w:tcPr>
            <w:tcW w:w="1414" w:type="pct"/>
            <w:vAlign w:val="bottom"/>
          </w:tcPr>
          <w:p w14:paraId="3A942228" w14:textId="3157BBF4"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2014 Overall</w:t>
            </w:r>
          </w:p>
        </w:tc>
        <w:tc>
          <w:tcPr>
            <w:tcW w:w="717" w:type="pct"/>
            <w:vAlign w:val="bottom"/>
          </w:tcPr>
          <w:p w14:paraId="5FEF32D1" w14:textId="569D997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41</w:t>
            </w:r>
          </w:p>
        </w:tc>
        <w:tc>
          <w:tcPr>
            <w:tcW w:w="717" w:type="pct"/>
            <w:vAlign w:val="bottom"/>
          </w:tcPr>
          <w:p w14:paraId="767D7768" w14:textId="5D66AA6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50</w:t>
            </w:r>
          </w:p>
        </w:tc>
        <w:tc>
          <w:tcPr>
            <w:tcW w:w="717" w:type="pct"/>
            <w:vAlign w:val="bottom"/>
          </w:tcPr>
          <w:p w14:paraId="465AB7CF" w14:textId="47F914D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c>
          <w:tcPr>
            <w:tcW w:w="717" w:type="pct"/>
            <w:vAlign w:val="bottom"/>
          </w:tcPr>
          <w:p w14:paraId="214A50C0" w14:textId="0B85542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c>
          <w:tcPr>
            <w:tcW w:w="717" w:type="pct"/>
            <w:vAlign w:val="bottom"/>
          </w:tcPr>
          <w:p w14:paraId="3B089357" w14:textId="5E58780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w:t>
            </w:r>
          </w:p>
        </w:tc>
      </w:tr>
      <w:tr w:rsidR="00FB3BB3" w:rsidRPr="004C2826" w14:paraId="44A27A5E" w14:textId="77777777" w:rsidTr="00EC2002">
        <w:trPr>
          <w:trHeight w:val="290"/>
        </w:trPr>
        <w:tc>
          <w:tcPr>
            <w:tcW w:w="1414" w:type="pct"/>
            <w:vAlign w:val="bottom"/>
          </w:tcPr>
          <w:p w14:paraId="283FF4A7" w14:textId="450A8089"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2013 Overall</w:t>
            </w:r>
          </w:p>
        </w:tc>
        <w:tc>
          <w:tcPr>
            <w:tcW w:w="717" w:type="pct"/>
            <w:vAlign w:val="bottom"/>
          </w:tcPr>
          <w:p w14:paraId="3899851B" w14:textId="5D9A66A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46</w:t>
            </w:r>
          </w:p>
        </w:tc>
        <w:tc>
          <w:tcPr>
            <w:tcW w:w="717" w:type="pct"/>
            <w:vAlign w:val="bottom"/>
          </w:tcPr>
          <w:p w14:paraId="74943FDC" w14:textId="52A72D6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46</w:t>
            </w:r>
          </w:p>
        </w:tc>
        <w:tc>
          <w:tcPr>
            <w:tcW w:w="717" w:type="pct"/>
            <w:vAlign w:val="bottom"/>
          </w:tcPr>
          <w:p w14:paraId="7662E011" w14:textId="7805521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c>
          <w:tcPr>
            <w:tcW w:w="717" w:type="pct"/>
            <w:vAlign w:val="bottom"/>
          </w:tcPr>
          <w:p w14:paraId="4A3AE3D6" w14:textId="3EFD43C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c>
          <w:tcPr>
            <w:tcW w:w="717" w:type="pct"/>
            <w:vAlign w:val="bottom"/>
          </w:tcPr>
          <w:p w14:paraId="504365BA" w14:textId="4F399CE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13A42FA5" w14:textId="77777777" w:rsidTr="00EC2002">
        <w:trPr>
          <w:trHeight w:val="290"/>
        </w:trPr>
        <w:tc>
          <w:tcPr>
            <w:tcW w:w="1414" w:type="pct"/>
            <w:vAlign w:val="bottom"/>
          </w:tcPr>
          <w:p w14:paraId="283D5446" w14:textId="191480F2"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2012 Overall</w:t>
            </w:r>
          </w:p>
        </w:tc>
        <w:tc>
          <w:tcPr>
            <w:tcW w:w="717" w:type="pct"/>
            <w:vAlign w:val="bottom"/>
          </w:tcPr>
          <w:p w14:paraId="53D6B907" w14:textId="1832DA7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47</w:t>
            </w:r>
          </w:p>
        </w:tc>
        <w:tc>
          <w:tcPr>
            <w:tcW w:w="717" w:type="pct"/>
            <w:vAlign w:val="bottom"/>
          </w:tcPr>
          <w:p w14:paraId="6F8512D6" w14:textId="1361798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45</w:t>
            </w:r>
          </w:p>
        </w:tc>
        <w:tc>
          <w:tcPr>
            <w:tcW w:w="717" w:type="pct"/>
            <w:vAlign w:val="bottom"/>
          </w:tcPr>
          <w:p w14:paraId="5F309F04" w14:textId="742502E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c>
          <w:tcPr>
            <w:tcW w:w="717" w:type="pct"/>
            <w:vAlign w:val="bottom"/>
          </w:tcPr>
          <w:p w14:paraId="67513F48" w14:textId="073C010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c>
          <w:tcPr>
            <w:tcW w:w="717" w:type="pct"/>
            <w:vAlign w:val="bottom"/>
          </w:tcPr>
          <w:p w14:paraId="32F59D66" w14:textId="127CF58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68833858" w14:textId="77777777" w:rsidTr="00EC2002">
        <w:trPr>
          <w:trHeight w:val="290"/>
        </w:trPr>
        <w:tc>
          <w:tcPr>
            <w:tcW w:w="1414" w:type="pct"/>
            <w:vAlign w:val="bottom"/>
          </w:tcPr>
          <w:p w14:paraId="1CC47B66" w14:textId="053E7265"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Metropolitan</w:t>
            </w:r>
          </w:p>
        </w:tc>
        <w:tc>
          <w:tcPr>
            <w:tcW w:w="717" w:type="pct"/>
            <w:vAlign w:val="bottom"/>
          </w:tcPr>
          <w:p w14:paraId="38BEC335" w14:textId="5A5C77D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36</w:t>
            </w:r>
          </w:p>
        </w:tc>
        <w:tc>
          <w:tcPr>
            <w:tcW w:w="717" w:type="pct"/>
            <w:vAlign w:val="bottom"/>
          </w:tcPr>
          <w:p w14:paraId="0953A937" w14:textId="41EE443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51</w:t>
            </w:r>
          </w:p>
        </w:tc>
        <w:tc>
          <w:tcPr>
            <w:tcW w:w="717" w:type="pct"/>
            <w:vAlign w:val="bottom"/>
          </w:tcPr>
          <w:p w14:paraId="698F581A" w14:textId="65D862B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717" w:type="pct"/>
            <w:vAlign w:val="bottom"/>
          </w:tcPr>
          <w:p w14:paraId="3B33D555" w14:textId="228C2F0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c>
          <w:tcPr>
            <w:tcW w:w="717" w:type="pct"/>
            <w:vAlign w:val="bottom"/>
          </w:tcPr>
          <w:p w14:paraId="4E8BE955" w14:textId="3393824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w:t>
            </w:r>
          </w:p>
        </w:tc>
      </w:tr>
      <w:tr w:rsidR="00FB3BB3" w:rsidRPr="004C2826" w14:paraId="0E6075F7" w14:textId="77777777" w:rsidTr="00EC2002">
        <w:trPr>
          <w:trHeight w:val="290"/>
        </w:trPr>
        <w:tc>
          <w:tcPr>
            <w:tcW w:w="1414" w:type="pct"/>
            <w:vAlign w:val="bottom"/>
          </w:tcPr>
          <w:p w14:paraId="0D157957" w14:textId="5D669C06"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Large Rural</w:t>
            </w:r>
          </w:p>
        </w:tc>
        <w:tc>
          <w:tcPr>
            <w:tcW w:w="717" w:type="pct"/>
            <w:vAlign w:val="bottom"/>
          </w:tcPr>
          <w:p w14:paraId="0BDCAB44" w14:textId="787BDD1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51</w:t>
            </w:r>
          </w:p>
        </w:tc>
        <w:tc>
          <w:tcPr>
            <w:tcW w:w="717" w:type="pct"/>
            <w:vAlign w:val="bottom"/>
          </w:tcPr>
          <w:p w14:paraId="2BA30D12" w14:textId="769B6B9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40</w:t>
            </w:r>
          </w:p>
        </w:tc>
        <w:tc>
          <w:tcPr>
            <w:tcW w:w="717" w:type="pct"/>
            <w:vAlign w:val="bottom"/>
          </w:tcPr>
          <w:p w14:paraId="29393C50" w14:textId="07F1CAB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w:t>
            </w:r>
          </w:p>
        </w:tc>
        <w:tc>
          <w:tcPr>
            <w:tcW w:w="717" w:type="pct"/>
            <w:vAlign w:val="bottom"/>
          </w:tcPr>
          <w:p w14:paraId="13CB9B90" w14:textId="390EE13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c>
          <w:tcPr>
            <w:tcW w:w="717" w:type="pct"/>
            <w:vAlign w:val="bottom"/>
          </w:tcPr>
          <w:p w14:paraId="051B9645" w14:textId="2F6C33D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234EC0E1" w14:textId="77777777" w:rsidTr="00EC2002">
        <w:trPr>
          <w:trHeight w:val="290"/>
        </w:trPr>
        <w:tc>
          <w:tcPr>
            <w:tcW w:w="1414" w:type="pct"/>
            <w:vAlign w:val="bottom"/>
          </w:tcPr>
          <w:p w14:paraId="259A2E3E" w14:textId="2E6D31D7"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Men</w:t>
            </w:r>
          </w:p>
        </w:tc>
        <w:tc>
          <w:tcPr>
            <w:tcW w:w="717" w:type="pct"/>
            <w:vAlign w:val="bottom"/>
          </w:tcPr>
          <w:p w14:paraId="26ECCC21" w14:textId="48F0B34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42</w:t>
            </w:r>
          </w:p>
        </w:tc>
        <w:tc>
          <w:tcPr>
            <w:tcW w:w="717" w:type="pct"/>
            <w:vAlign w:val="bottom"/>
          </w:tcPr>
          <w:p w14:paraId="655FCC07" w14:textId="50D8513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46</w:t>
            </w:r>
          </w:p>
        </w:tc>
        <w:tc>
          <w:tcPr>
            <w:tcW w:w="717" w:type="pct"/>
            <w:vAlign w:val="bottom"/>
          </w:tcPr>
          <w:p w14:paraId="272311AB" w14:textId="381F3F2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8</w:t>
            </w:r>
          </w:p>
        </w:tc>
        <w:tc>
          <w:tcPr>
            <w:tcW w:w="717" w:type="pct"/>
            <w:vAlign w:val="bottom"/>
          </w:tcPr>
          <w:p w14:paraId="0769A0E5" w14:textId="6CFB885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c>
          <w:tcPr>
            <w:tcW w:w="717" w:type="pct"/>
            <w:vAlign w:val="bottom"/>
          </w:tcPr>
          <w:p w14:paraId="7A4E2783" w14:textId="78DAB5D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4272818E" w14:textId="77777777" w:rsidTr="00EC2002">
        <w:trPr>
          <w:trHeight w:val="290"/>
        </w:trPr>
        <w:tc>
          <w:tcPr>
            <w:tcW w:w="1414" w:type="pct"/>
            <w:vAlign w:val="bottom"/>
          </w:tcPr>
          <w:p w14:paraId="1F4A4DFC" w14:textId="114A016C"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Women</w:t>
            </w:r>
          </w:p>
        </w:tc>
        <w:tc>
          <w:tcPr>
            <w:tcW w:w="717" w:type="pct"/>
            <w:vAlign w:val="bottom"/>
          </w:tcPr>
          <w:p w14:paraId="009E72A6" w14:textId="319A0B5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45</w:t>
            </w:r>
          </w:p>
        </w:tc>
        <w:tc>
          <w:tcPr>
            <w:tcW w:w="717" w:type="pct"/>
            <w:vAlign w:val="bottom"/>
          </w:tcPr>
          <w:p w14:paraId="59A10353" w14:textId="3087903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45</w:t>
            </w:r>
          </w:p>
        </w:tc>
        <w:tc>
          <w:tcPr>
            <w:tcW w:w="717" w:type="pct"/>
            <w:vAlign w:val="bottom"/>
          </w:tcPr>
          <w:p w14:paraId="110969C3" w14:textId="1E34247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w:t>
            </w:r>
          </w:p>
        </w:tc>
        <w:tc>
          <w:tcPr>
            <w:tcW w:w="717" w:type="pct"/>
            <w:vAlign w:val="bottom"/>
          </w:tcPr>
          <w:p w14:paraId="312B1E48" w14:textId="1FD11B2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c>
          <w:tcPr>
            <w:tcW w:w="717" w:type="pct"/>
            <w:vAlign w:val="bottom"/>
          </w:tcPr>
          <w:p w14:paraId="5E356BB9" w14:textId="5E8E43B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w:t>
            </w:r>
          </w:p>
        </w:tc>
      </w:tr>
      <w:tr w:rsidR="00FB3BB3" w:rsidRPr="004C2826" w14:paraId="457E5FAD" w14:textId="77777777" w:rsidTr="00EC2002">
        <w:trPr>
          <w:trHeight w:val="290"/>
        </w:trPr>
        <w:tc>
          <w:tcPr>
            <w:tcW w:w="1414" w:type="pct"/>
            <w:vAlign w:val="bottom"/>
          </w:tcPr>
          <w:p w14:paraId="3DE10D43" w14:textId="115F820C"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18-34</w:t>
            </w:r>
          </w:p>
        </w:tc>
        <w:tc>
          <w:tcPr>
            <w:tcW w:w="717" w:type="pct"/>
            <w:vAlign w:val="bottom"/>
          </w:tcPr>
          <w:p w14:paraId="7DC693A9" w14:textId="3E4475C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37</w:t>
            </w:r>
          </w:p>
        </w:tc>
        <w:tc>
          <w:tcPr>
            <w:tcW w:w="717" w:type="pct"/>
            <w:vAlign w:val="bottom"/>
          </w:tcPr>
          <w:p w14:paraId="461BAFCF" w14:textId="66E2031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51</w:t>
            </w:r>
          </w:p>
        </w:tc>
        <w:tc>
          <w:tcPr>
            <w:tcW w:w="717" w:type="pct"/>
            <w:vAlign w:val="bottom"/>
          </w:tcPr>
          <w:p w14:paraId="2F3463F4" w14:textId="6A1F330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w:t>
            </w:r>
          </w:p>
        </w:tc>
        <w:tc>
          <w:tcPr>
            <w:tcW w:w="717" w:type="pct"/>
            <w:vAlign w:val="bottom"/>
          </w:tcPr>
          <w:p w14:paraId="07EB539F" w14:textId="05BD7D5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w:t>
            </w:r>
          </w:p>
        </w:tc>
        <w:tc>
          <w:tcPr>
            <w:tcW w:w="717" w:type="pct"/>
            <w:vAlign w:val="bottom"/>
          </w:tcPr>
          <w:p w14:paraId="69F3B547" w14:textId="0778319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16EC81FD" w14:textId="77777777" w:rsidTr="00EC2002">
        <w:trPr>
          <w:trHeight w:val="290"/>
        </w:trPr>
        <w:tc>
          <w:tcPr>
            <w:tcW w:w="1414" w:type="pct"/>
            <w:vAlign w:val="bottom"/>
          </w:tcPr>
          <w:p w14:paraId="1C29457E" w14:textId="523F524F"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35-49</w:t>
            </w:r>
          </w:p>
        </w:tc>
        <w:tc>
          <w:tcPr>
            <w:tcW w:w="717" w:type="pct"/>
            <w:vAlign w:val="bottom"/>
          </w:tcPr>
          <w:p w14:paraId="765BBDD9" w14:textId="1E07D6F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40</w:t>
            </w:r>
          </w:p>
        </w:tc>
        <w:tc>
          <w:tcPr>
            <w:tcW w:w="717" w:type="pct"/>
            <w:vAlign w:val="bottom"/>
          </w:tcPr>
          <w:p w14:paraId="388F2E2F" w14:textId="7D15E82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51</w:t>
            </w:r>
          </w:p>
        </w:tc>
        <w:tc>
          <w:tcPr>
            <w:tcW w:w="717" w:type="pct"/>
            <w:vAlign w:val="bottom"/>
          </w:tcPr>
          <w:p w14:paraId="67EBA0C1" w14:textId="617D4A9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717" w:type="pct"/>
            <w:vAlign w:val="bottom"/>
          </w:tcPr>
          <w:p w14:paraId="55830A97" w14:textId="6D4735B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w:t>
            </w:r>
          </w:p>
        </w:tc>
        <w:tc>
          <w:tcPr>
            <w:tcW w:w="717" w:type="pct"/>
            <w:vAlign w:val="bottom"/>
          </w:tcPr>
          <w:p w14:paraId="1F3A3413" w14:textId="3C83FE6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r>
      <w:tr w:rsidR="00FB3BB3" w:rsidRPr="004C2826" w14:paraId="52E7114B" w14:textId="77777777" w:rsidTr="00EC2002">
        <w:trPr>
          <w:trHeight w:val="290"/>
        </w:trPr>
        <w:tc>
          <w:tcPr>
            <w:tcW w:w="1414" w:type="pct"/>
            <w:vAlign w:val="bottom"/>
          </w:tcPr>
          <w:p w14:paraId="0A438C86" w14:textId="2C5F32C3"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50-64</w:t>
            </w:r>
          </w:p>
        </w:tc>
        <w:tc>
          <w:tcPr>
            <w:tcW w:w="717" w:type="pct"/>
            <w:vAlign w:val="bottom"/>
          </w:tcPr>
          <w:p w14:paraId="5C729A57" w14:textId="21CFB2E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51</w:t>
            </w:r>
          </w:p>
        </w:tc>
        <w:tc>
          <w:tcPr>
            <w:tcW w:w="717" w:type="pct"/>
            <w:vAlign w:val="bottom"/>
          </w:tcPr>
          <w:p w14:paraId="3397D525" w14:textId="2D70F5A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39</w:t>
            </w:r>
          </w:p>
        </w:tc>
        <w:tc>
          <w:tcPr>
            <w:tcW w:w="717" w:type="pct"/>
            <w:vAlign w:val="bottom"/>
          </w:tcPr>
          <w:p w14:paraId="62D8C89A" w14:textId="10282DB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w:t>
            </w:r>
          </w:p>
        </w:tc>
        <w:tc>
          <w:tcPr>
            <w:tcW w:w="717" w:type="pct"/>
            <w:vAlign w:val="bottom"/>
          </w:tcPr>
          <w:p w14:paraId="3194A5D2" w14:textId="441B32E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c>
          <w:tcPr>
            <w:tcW w:w="717" w:type="pct"/>
            <w:vAlign w:val="bottom"/>
          </w:tcPr>
          <w:p w14:paraId="2EAA3604" w14:textId="6370147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w:t>
            </w:r>
          </w:p>
        </w:tc>
      </w:tr>
      <w:tr w:rsidR="00FB3BB3" w:rsidRPr="004C2826" w14:paraId="1DBABD90" w14:textId="77777777" w:rsidTr="00EC2002">
        <w:trPr>
          <w:trHeight w:val="290"/>
        </w:trPr>
        <w:tc>
          <w:tcPr>
            <w:tcW w:w="1414" w:type="pct"/>
            <w:vAlign w:val="bottom"/>
          </w:tcPr>
          <w:p w14:paraId="058F3BEC" w14:textId="4F18A842"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65+</w:t>
            </w:r>
          </w:p>
        </w:tc>
        <w:tc>
          <w:tcPr>
            <w:tcW w:w="717" w:type="pct"/>
            <w:vAlign w:val="bottom"/>
          </w:tcPr>
          <w:p w14:paraId="62FA7FC2" w14:textId="7C89CA6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46</w:t>
            </w:r>
          </w:p>
        </w:tc>
        <w:tc>
          <w:tcPr>
            <w:tcW w:w="717" w:type="pct"/>
            <w:vAlign w:val="bottom"/>
          </w:tcPr>
          <w:p w14:paraId="3F042A11" w14:textId="131482D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40</w:t>
            </w:r>
          </w:p>
        </w:tc>
        <w:tc>
          <w:tcPr>
            <w:tcW w:w="717" w:type="pct"/>
            <w:vAlign w:val="bottom"/>
          </w:tcPr>
          <w:p w14:paraId="1DCE99EE" w14:textId="644530E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c>
          <w:tcPr>
            <w:tcW w:w="717" w:type="pct"/>
            <w:vAlign w:val="bottom"/>
          </w:tcPr>
          <w:p w14:paraId="19F40B71" w14:textId="09B9F2D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w:t>
            </w:r>
          </w:p>
        </w:tc>
        <w:tc>
          <w:tcPr>
            <w:tcW w:w="717" w:type="pct"/>
            <w:vAlign w:val="bottom"/>
          </w:tcPr>
          <w:p w14:paraId="4267A892" w14:textId="343826D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r>
    </w:tbl>
    <w:p w14:paraId="2006EC98" w14:textId="77777777" w:rsidR="00C42D35" w:rsidRPr="004C2826" w:rsidRDefault="00C42D35" w:rsidP="00C42D35">
      <w:pPr>
        <w:rPr>
          <w:rFonts w:ascii="Arial" w:hAnsi="Arial" w:cs="Arial"/>
          <w:b/>
          <w:sz w:val="22"/>
          <w:szCs w:val="22"/>
          <w:lang w:val="en-AU"/>
        </w:rPr>
      </w:pPr>
    </w:p>
    <w:p w14:paraId="7D34C76A" w14:textId="09C6C6F4" w:rsidR="00FB3BB3" w:rsidRDefault="00FB3BB3">
      <w:pPr>
        <w:spacing w:after="160" w:line="259" w:lineRule="auto"/>
        <w:rPr>
          <w:rFonts w:ascii="Arial" w:hAnsi="Arial" w:cs="Arial"/>
          <w:b/>
          <w:sz w:val="22"/>
          <w:szCs w:val="22"/>
        </w:rPr>
      </w:pPr>
    </w:p>
    <w:p w14:paraId="44AF4E4C" w14:textId="1AC3D041" w:rsidR="00C42D35" w:rsidRPr="004C2826" w:rsidRDefault="00C42D35" w:rsidP="00C42D35">
      <w:pPr>
        <w:rPr>
          <w:rFonts w:ascii="Arial" w:hAnsi="Arial" w:cs="Arial"/>
          <w:b/>
          <w:sz w:val="22"/>
          <w:szCs w:val="22"/>
        </w:rPr>
      </w:pPr>
      <w:r w:rsidRPr="004C2826">
        <w:rPr>
          <w:rFonts w:ascii="Arial" w:hAnsi="Arial" w:cs="Arial"/>
          <w:b/>
          <w:sz w:val="22"/>
          <w:szCs w:val="22"/>
        </w:rPr>
        <w:t>201</w:t>
      </w:r>
      <w:r w:rsidR="000770F8">
        <w:rPr>
          <w:rFonts w:ascii="Arial" w:hAnsi="Arial" w:cs="Arial"/>
          <w:b/>
          <w:sz w:val="22"/>
          <w:szCs w:val="22"/>
        </w:rPr>
        <w:t>8</w:t>
      </w:r>
      <w:r w:rsidRPr="004C2826">
        <w:rPr>
          <w:rFonts w:ascii="Arial" w:hAnsi="Arial" w:cs="Arial"/>
          <w:b/>
          <w:sz w:val="22"/>
          <w:szCs w:val="22"/>
        </w:rPr>
        <w:t xml:space="preserve"> Right/ Wrong Direction</w:t>
      </w:r>
      <w:r>
        <w:rPr>
          <w:rFonts w:ascii="Arial" w:hAnsi="Arial" w:cs="Arial"/>
          <w:b/>
          <w:sz w:val="22"/>
          <w:szCs w:val="22"/>
        </w:rPr>
        <w:t xml:space="preserve"> </w:t>
      </w:r>
      <w:r w:rsidRPr="004C2826">
        <w:rPr>
          <w:rFonts w:ascii="Arial" w:hAnsi="Arial" w:cs="Arial"/>
          <w:b/>
          <w:sz w:val="22"/>
          <w:szCs w:val="22"/>
        </w:rPr>
        <w:t>Detailed Percentages</w:t>
      </w:r>
    </w:p>
    <w:tbl>
      <w:tblPr>
        <w:tblW w:w="9554" w:type="dxa"/>
        <w:tblInd w:w="-38" w:type="dxa"/>
        <w:tblLayout w:type="fixed"/>
        <w:tblCellMar>
          <w:left w:w="30" w:type="dxa"/>
          <w:right w:w="30" w:type="dxa"/>
        </w:tblCellMar>
        <w:tblLook w:val="0000" w:firstRow="0" w:lastRow="0" w:firstColumn="0" w:lastColumn="0" w:noHBand="0" w:noVBand="0"/>
      </w:tblPr>
      <w:tblGrid>
        <w:gridCol w:w="1881"/>
        <w:gridCol w:w="1534"/>
        <w:gridCol w:w="1535"/>
        <w:gridCol w:w="1534"/>
        <w:gridCol w:w="1535"/>
        <w:gridCol w:w="1535"/>
      </w:tblGrid>
      <w:tr w:rsidR="00C42D35" w:rsidRPr="004C2826" w14:paraId="457A5EC9" w14:textId="77777777" w:rsidTr="00EC2002">
        <w:trPr>
          <w:trHeight w:val="290"/>
        </w:trPr>
        <w:tc>
          <w:tcPr>
            <w:tcW w:w="1881" w:type="dxa"/>
          </w:tcPr>
          <w:p w14:paraId="145B939A" w14:textId="77777777"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534" w:type="dxa"/>
          </w:tcPr>
          <w:p w14:paraId="183A3431"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Definitely right direction</w:t>
            </w:r>
          </w:p>
        </w:tc>
        <w:tc>
          <w:tcPr>
            <w:tcW w:w="1535" w:type="dxa"/>
          </w:tcPr>
          <w:p w14:paraId="0BF10CF4"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Probably right direction</w:t>
            </w:r>
          </w:p>
        </w:tc>
        <w:tc>
          <w:tcPr>
            <w:tcW w:w="1534" w:type="dxa"/>
          </w:tcPr>
          <w:p w14:paraId="398A9541"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Probably wrong direction</w:t>
            </w:r>
          </w:p>
        </w:tc>
        <w:tc>
          <w:tcPr>
            <w:tcW w:w="1535" w:type="dxa"/>
          </w:tcPr>
          <w:p w14:paraId="148CA353"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Definitely wrong direction</w:t>
            </w:r>
          </w:p>
        </w:tc>
        <w:tc>
          <w:tcPr>
            <w:tcW w:w="1535" w:type="dxa"/>
          </w:tcPr>
          <w:p w14:paraId="72627048"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FB3BB3" w:rsidRPr="004C2826" w14:paraId="322BBCDC" w14:textId="77777777" w:rsidTr="00EC2002">
        <w:trPr>
          <w:trHeight w:val="290"/>
        </w:trPr>
        <w:tc>
          <w:tcPr>
            <w:tcW w:w="1881" w:type="dxa"/>
            <w:vAlign w:val="bottom"/>
          </w:tcPr>
          <w:p w14:paraId="0D1D3603" w14:textId="2811B2FD"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2018 Overall</w:t>
            </w:r>
          </w:p>
        </w:tc>
        <w:tc>
          <w:tcPr>
            <w:tcW w:w="1534" w:type="dxa"/>
            <w:vAlign w:val="bottom"/>
          </w:tcPr>
          <w:p w14:paraId="34ADC012" w14:textId="4A0C6608"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17</w:t>
            </w:r>
          </w:p>
        </w:tc>
        <w:tc>
          <w:tcPr>
            <w:tcW w:w="1535" w:type="dxa"/>
            <w:vAlign w:val="bottom"/>
          </w:tcPr>
          <w:p w14:paraId="08AE481C" w14:textId="58B31DBE"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47</w:t>
            </w:r>
          </w:p>
        </w:tc>
        <w:tc>
          <w:tcPr>
            <w:tcW w:w="1534" w:type="dxa"/>
            <w:vAlign w:val="bottom"/>
          </w:tcPr>
          <w:p w14:paraId="21111E49" w14:textId="6A88DDE2"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14</w:t>
            </w:r>
          </w:p>
        </w:tc>
        <w:tc>
          <w:tcPr>
            <w:tcW w:w="1535" w:type="dxa"/>
            <w:vAlign w:val="bottom"/>
          </w:tcPr>
          <w:p w14:paraId="28C38E45" w14:textId="1FB51B78"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11</w:t>
            </w:r>
          </w:p>
        </w:tc>
        <w:tc>
          <w:tcPr>
            <w:tcW w:w="1535" w:type="dxa"/>
            <w:vAlign w:val="bottom"/>
          </w:tcPr>
          <w:p w14:paraId="7135A5EF" w14:textId="01EB8172" w:rsidR="00FB3BB3" w:rsidRPr="00FB3BB3" w:rsidRDefault="00FB3BB3" w:rsidP="00FB3BB3">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FB3BB3">
              <w:rPr>
                <w:rFonts w:asciiTheme="minorHAnsi" w:hAnsiTheme="minorHAnsi" w:cstheme="minorHAnsi"/>
                <w:color w:val="000000"/>
                <w:sz w:val="22"/>
                <w:szCs w:val="22"/>
              </w:rPr>
              <w:t>11</w:t>
            </w:r>
          </w:p>
        </w:tc>
      </w:tr>
      <w:tr w:rsidR="00FB3BB3" w:rsidRPr="004C2826" w14:paraId="4BCEF5A7" w14:textId="77777777" w:rsidTr="00EC2002">
        <w:trPr>
          <w:trHeight w:val="290"/>
        </w:trPr>
        <w:tc>
          <w:tcPr>
            <w:tcW w:w="1881" w:type="dxa"/>
            <w:vAlign w:val="bottom"/>
          </w:tcPr>
          <w:p w14:paraId="02931CC4" w14:textId="7F9C7016"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2017 Overall</w:t>
            </w:r>
          </w:p>
        </w:tc>
        <w:tc>
          <w:tcPr>
            <w:tcW w:w="1534" w:type="dxa"/>
            <w:vAlign w:val="bottom"/>
          </w:tcPr>
          <w:p w14:paraId="60C33337" w14:textId="1A47CD4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w:t>
            </w:r>
          </w:p>
        </w:tc>
        <w:tc>
          <w:tcPr>
            <w:tcW w:w="1535" w:type="dxa"/>
            <w:vAlign w:val="bottom"/>
          </w:tcPr>
          <w:p w14:paraId="3B909EAC" w14:textId="20C4ED3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47</w:t>
            </w:r>
          </w:p>
        </w:tc>
        <w:tc>
          <w:tcPr>
            <w:tcW w:w="1534" w:type="dxa"/>
            <w:vAlign w:val="bottom"/>
          </w:tcPr>
          <w:p w14:paraId="36240739" w14:textId="72BCDEE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12</w:t>
            </w:r>
          </w:p>
        </w:tc>
        <w:tc>
          <w:tcPr>
            <w:tcW w:w="1535" w:type="dxa"/>
            <w:vAlign w:val="bottom"/>
          </w:tcPr>
          <w:p w14:paraId="1F35EE46" w14:textId="4F681B0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10</w:t>
            </w:r>
          </w:p>
        </w:tc>
        <w:tc>
          <w:tcPr>
            <w:tcW w:w="1535" w:type="dxa"/>
            <w:vAlign w:val="bottom"/>
          </w:tcPr>
          <w:p w14:paraId="7302C1BA" w14:textId="691528B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13</w:t>
            </w:r>
          </w:p>
        </w:tc>
      </w:tr>
      <w:tr w:rsidR="00FB3BB3" w:rsidRPr="004C2826" w14:paraId="301AD7F4" w14:textId="77777777" w:rsidTr="00EC2002">
        <w:trPr>
          <w:trHeight w:val="290"/>
        </w:trPr>
        <w:tc>
          <w:tcPr>
            <w:tcW w:w="1881" w:type="dxa"/>
            <w:vAlign w:val="bottom"/>
          </w:tcPr>
          <w:p w14:paraId="5DB2F5E3" w14:textId="47D5E97C"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2016 Overall</w:t>
            </w:r>
          </w:p>
        </w:tc>
        <w:tc>
          <w:tcPr>
            <w:tcW w:w="1534" w:type="dxa"/>
            <w:vAlign w:val="bottom"/>
          </w:tcPr>
          <w:p w14:paraId="358FE6B9" w14:textId="4A5CC35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w:t>
            </w:r>
          </w:p>
        </w:tc>
        <w:tc>
          <w:tcPr>
            <w:tcW w:w="1535" w:type="dxa"/>
            <w:vAlign w:val="bottom"/>
          </w:tcPr>
          <w:p w14:paraId="6C931834" w14:textId="2D9DAD0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48</w:t>
            </w:r>
          </w:p>
        </w:tc>
        <w:tc>
          <w:tcPr>
            <w:tcW w:w="1534" w:type="dxa"/>
            <w:vAlign w:val="bottom"/>
          </w:tcPr>
          <w:p w14:paraId="62146A4A" w14:textId="61CE270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9</w:t>
            </w:r>
          </w:p>
        </w:tc>
        <w:tc>
          <w:tcPr>
            <w:tcW w:w="1535" w:type="dxa"/>
            <w:vAlign w:val="bottom"/>
          </w:tcPr>
          <w:p w14:paraId="443E8C33" w14:textId="3C37F58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9</w:t>
            </w:r>
          </w:p>
        </w:tc>
        <w:tc>
          <w:tcPr>
            <w:tcW w:w="1535" w:type="dxa"/>
            <w:vAlign w:val="bottom"/>
          </w:tcPr>
          <w:p w14:paraId="2E9548E9" w14:textId="471FD58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14</w:t>
            </w:r>
          </w:p>
        </w:tc>
      </w:tr>
      <w:tr w:rsidR="00FB3BB3" w:rsidRPr="004C2826" w14:paraId="61CB3AF1" w14:textId="77777777" w:rsidTr="00EC2002">
        <w:trPr>
          <w:trHeight w:val="290"/>
        </w:trPr>
        <w:tc>
          <w:tcPr>
            <w:tcW w:w="1881" w:type="dxa"/>
            <w:vAlign w:val="bottom"/>
          </w:tcPr>
          <w:p w14:paraId="10DB8628" w14:textId="3832B5E2"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2015 Overall</w:t>
            </w:r>
          </w:p>
        </w:tc>
        <w:tc>
          <w:tcPr>
            <w:tcW w:w="1534" w:type="dxa"/>
            <w:vAlign w:val="bottom"/>
          </w:tcPr>
          <w:p w14:paraId="50B67031" w14:textId="0268E26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w:t>
            </w:r>
          </w:p>
        </w:tc>
        <w:tc>
          <w:tcPr>
            <w:tcW w:w="1535" w:type="dxa"/>
            <w:vAlign w:val="bottom"/>
          </w:tcPr>
          <w:p w14:paraId="01FAE278" w14:textId="790D15B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49</w:t>
            </w:r>
          </w:p>
        </w:tc>
        <w:tc>
          <w:tcPr>
            <w:tcW w:w="1534" w:type="dxa"/>
            <w:vAlign w:val="bottom"/>
          </w:tcPr>
          <w:p w14:paraId="10CEC0D5" w14:textId="6612223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10</w:t>
            </w:r>
          </w:p>
        </w:tc>
        <w:tc>
          <w:tcPr>
            <w:tcW w:w="1535" w:type="dxa"/>
            <w:vAlign w:val="bottom"/>
          </w:tcPr>
          <w:p w14:paraId="66C85770" w14:textId="6315AE9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10</w:t>
            </w:r>
          </w:p>
        </w:tc>
        <w:tc>
          <w:tcPr>
            <w:tcW w:w="1535" w:type="dxa"/>
            <w:vAlign w:val="bottom"/>
          </w:tcPr>
          <w:p w14:paraId="2ECF4D0A" w14:textId="06E8906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11</w:t>
            </w:r>
          </w:p>
        </w:tc>
      </w:tr>
      <w:tr w:rsidR="00FB3BB3" w:rsidRPr="004C2826" w14:paraId="2A572E7B" w14:textId="77777777" w:rsidTr="00EC2002">
        <w:trPr>
          <w:trHeight w:val="290"/>
        </w:trPr>
        <w:tc>
          <w:tcPr>
            <w:tcW w:w="1881" w:type="dxa"/>
            <w:vAlign w:val="bottom"/>
          </w:tcPr>
          <w:p w14:paraId="4CA1263D" w14:textId="388C0E96"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2014 Overall</w:t>
            </w:r>
          </w:p>
        </w:tc>
        <w:tc>
          <w:tcPr>
            <w:tcW w:w="1534" w:type="dxa"/>
            <w:vAlign w:val="bottom"/>
          </w:tcPr>
          <w:p w14:paraId="5D44C135" w14:textId="71D9C5E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21</w:t>
            </w:r>
          </w:p>
        </w:tc>
        <w:tc>
          <w:tcPr>
            <w:tcW w:w="1535" w:type="dxa"/>
            <w:vAlign w:val="bottom"/>
          </w:tcPr>
          <w:p w14:paraId="31B5004C" w14:textId="199BE5C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52</w:t>
            </w:r>
          </w:p>
        </w:tc>
        <w:tc>
          <w:tcPr>
            <w:tcW w:w="1534" w:type="dxa"/>
            <w:vAlign w:val="bottom"/>
          </w:tcPr>
          <w:p w14:paraId="07D9289F" w14:textId="347C6C3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9</w:t>
            </w:r>
          </w:p>
        </w:tc>
        <w:tc>
          <w:tcPr>
            <w:tcW w:w="1535" w:type="dxa"/>
            <w:vAlign w:val="bottom"/>
          </w:tcPr>
          <w:p w14:paraId="30F81A67" w14:textId="4A2DC75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8</w:t>
            </w:r>
          </w:p>
        </w:tc>
        <w:tc>
          <w:tcPr>
            <w:tcW w:w="1535" w:type="dxa"/>
            <w:vAlign w:val="bottom"/>
          </w:tcPr>
          <w:p w14:paraId="3919B590" w14:textId="510D5AD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10</w:t>
            </w:r>
          </w:p>
        </w:tc>
      </w:tr>
      <w:tr w:rsidR="00FB3BB3" w:rsidRPr="004C2826" w14:paraId="2807FCCF" w14:textId="77777777" w:rsidTr="00EC2002">
        <w:trPr>
          <w:trHeight w:val="290"/>
        </w:trPr>
        <w:tc>
          <w:tcPr>
            <w:tcW w:w="1881" w:type="dxa"/>
            <w:vAlign w:val="bottom"/>
          </w:tcPr>
          <w:p w14:paraId="6D9EDE00" w14:textId="2AC53990"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2013 Overall</w:t>
            </w:r>
          </w:p>
        </w:tc>
        <w:tc>
          <w:tcPr>
            <w:tcW w:w="1534" w:type="dxa"/>
            <w:vAlign w:val="bottom"/>
          </w:tcPr>
          <w:p w14:paraId="02B7A47C" w14:textId="45DAEEC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19</w:t>
            </w:r>
          </w:p>
        </w:tc>
        <w:tc>
          <w:tcPr>
            <w:tcW w:w="1535" w:type="dxa"/>
            <w:vAlign w:val="bottom"/>
          </w:tcPr>
          <w:p w14:paraId="5A2DCD89" w14:textId="342F0B4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50</w:t>
            </w:r>
          </w:p>
        </w:tc>
        <w:tc>
          <w:tcPr>
            <w:tcW w:w="1534" w:type="dxa"/>
            <w:vAlign w:val="bottom"/>
          </w:tcPr>
          <w:p w14:paraId="2A32EC38" w14:textId="30B86C4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10</w:t>
            </w:r>
          </w:p>
        </w:tc>
        <w:tc>
          <w:tcPr>
            <w:tcW w:w="1535" w:type="dxa"/>
            <w:vAlign w:val="bottom"/>
          </w:tcPr>
          <w:p w14:paraId="7E9CFCF4" w14:textId="5DA4303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10</w:t>
            </w:r>
          </w:p>
        </w:tc>
        <w:tc>
          <w:tcPr>
            <w:tcW w:w="1535" w:type="dxa"/>
            <w:vAlign w:val="bottom"/>
          </w:tcPr>
          <w:p w14:paraId="67A109F5" w14:textId="21514CB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10</w:t>
            </w:r>
          </w:p>
        </w:tc>
      </w:tr>
      <w:tr w:rsidR="00FB3BB3" w:rsidRPr="004C2826" w14:paraId="0969A038" w14:textId="77777777" w:rsidTr="00EC2002">
        <w:trPr>
          <w:trHeight w:val="290"/>
        </w:trPr>
        <w:tc>
          <w:tcPr>
            <w:tcW w:w="1881" w:type="dxa"/>
            <w:vAlign w:val="bottom"/>
          </w:tcPr>
          <w:p w14:paraId="557A4DE4" w14:textId="27BDBF6C"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2012 Overall</w:t>
            </w:r>
          </w:p>
        </w:tc>
        <w:tc>
          <w:tcPr>
            <w:tcW w:w="1534" w:type="dxa"/>
            <w:vAlign w:val="bottom"/>
          </w:tcPr>
          <w:p w14:paraId="500B029D" w14:textId="0C4F44D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w:t>
            </w:r>
          </w:p>
        </w:tc>
        <w:tc>
          <w:tcPr>
            <w:tcW w:w="1535" w:type="dxa"/>
            <w:vAlign w:val="bottom"/>
          </w:tcPr>
          <w:p w14:paraId="51701242" w14:textId="117EE08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49</w:t>
            </w:r>
          </w:p>
        </w:tc>
        <w:tc>
          <w:tcPr>
            <w:tcW w:w="1534" w:type="dxa"/>
            <w:vAlign w:val="bottom"/>
          </w:tcPr>
          <w:p w14:paraId="537943EB" w14:textId="620FCE7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11</w:t>
            </w:r>
          </w:p>
        </w:tc>
        <w:tc>
          <w:tcPr>
            <w:tcW w:w="1535" w:type="dxa"/>
            <w:vAlign w:val="bottom"/>
          </w:tcPr>
          <w:p w14:paraId="6E2F7552" w14:textId="7FC7D7F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12</w:t>
            </w:r>
          </w:p>
        </w:tc>
        <w:tc>
          <w:tcPr>
            <w:tcW w:w="1535" w:type="dxa"/>
            <w:vAlign w:val="bottom"/>
          </w:tcPr>
          <w:p w14:paraId="2DB4BAA9" w14:textId="1FF77AC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10</w:t>
            </w:r>
          </w:p>
        </w:tc>
      </w:tr>
      <w:tr w:rsidR="00FB3BB3" w:rsidRPr="004C2826" w14:paraId="1846BB2A" w14:textId="77777777" w:rsidTr="00EC2002">
        <w:trPr>
          <w:trHeight w:val="290"/>
        </w:trPr>
        <w:tc>
          <w:tcPr>
            <w:tcW w:w="1881" w:type="dxa"/>
            <w:vAlign w:val="bottom"/>
          </w:tcPr>
          <w:p w14:paraId="34342803" w14:textId="2A5D40C0"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Metropolitan</w:t>
            </w:r>
          </w:p>
        </w:tc>
        <w:tc>
          <w:tcPr>
            <w:tcW w:w="1534" w:type="dxa"/>
            <w:vAlign w:val="bottom"/>
          </w:tcPr>
          <w:p w14:paraId="4FEFC03F" w14:textId="7D62AE6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w:t>
            </w:r>
          </w:p>
        </w:tc>
        <w:tc>
          <w:tcPr>
            <w:tcW w:w="1535" w:type="dxa"/>
            <w:vAlign w:val="bottom"/>
          </w:tcPr>
          <w:p w14:paraId="3BAF23D4" w14:textId="6FD7B86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47</w:t>
            </w:r>
          </w:p>
        </w:tc>
        <w:tc>
          <w:tcPr>
            <w:tcW w:w="1534" w:type="dxa"/>
            <w:vAlign w:val="bottom"/>
          </w:tcPr>
          <w:p w14:paraId="48FE47EB" w14:textId="095842D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11</w:t>
            </w:r>
          </w:p>
        </w:tc>
        <w:tc>
          <w:tcPr>
            <w:tcW w:w="1535" w:type="dxa"/>
            <w:vAlign w:val="bottom"/>
          </w:tcPr>
          <w:p w14:paraId="5E19DC49" w14:textId="7D6EBEF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9</w:t>
            </w:r>
          </w:p>
        </w:tc>
        <w:tc>
          <w:tcPr>
            <w:tcW w:w="1535" w:type="dxa"/>
            <w:vAlign w:val="bottom"/>
          </w:tcPr>
          <w:p w14:paraId="2124B529" w14:textId="113C786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13</w:t>
            </w:r>
          </w:p>
        </w:tc>
      </w:tr>
      <w:tr w:rsidR="00FB3BB3" w:rsidRPr="004C2826" w14:paraId="442CB785" w14:textId="77777777" w:rsidTr="00EC2002">
        <w:trPr>
          <w:trHeight w:val="290"/>
        </w:trPr>
        <w:tc>
          <w:tcPr>
            <w:tcW w:w="1881" w:type="dxa"/>
            <w:vAlign w:val="bottom"/>
          </w:tcPr>
          <w:p w14:paraId="6C8708DB" w14:textId="3B900B60"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Interface</w:t>
            </w:r>
          </w:p>
        </w:tc>
        <w:tc>
          <w:tcPr>
            <w:tcW w:w="1534" w:type="dxa"/>
            <w:vAlign w:val="bottom"/>
          </w:tcPr>
          <w:p w14:paraId="136BA828" w14:textId="4FA5933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22</w:t>
            </w:r>
          </w:p>
        </w:tc>
        <w:tc>
          <w:tcPr>
            <w:tcW w:w="1535" w:type="dxa"/>
            <w:vAlign w:val="bottom"/>
          </w:tcPr>
          <w:p w14:paraId="241EBDE8" w14:textId="1DFCA4A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46</w:t>
            </w:r>
          </w:p>
        </w:tc>
        <w:tc>
          <w:tcPr>
            <w:tcW w:w="1534" w:type="dxa"/>
            <w:vAlign w:val="bottom"/>
          </w:tcPr>
          <w:p w14:paraId="4A6829AC" w14:textId="77C658D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10</w:t>
            </w:r>
          </w:p>
        </w:tc>
        <w:tc>
          <w:tcPr>
            <w:tcW w:w="1535" w:type="dxa"/>
            <w:vAlign w:val="bottom"/>
          </w:tcPr>
          <w:p w14:paraId="191394C3" w14:textId="2F66DB6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9</w:t>
            </w:r>
          </w:p>
        </w:tc>
        <w:tc>
          <w:tcPr>
            <w:tcW w:w="1535" w:type="dxa"/>
            <w:vAlign w:val="bottom"/>
          </w:tcPr>
          <w:p w14:paraId="1F3EB82F" w14:textId="4A8F05B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13</w:t>
            </w:r>
          </w:p>
        </w:tc>
      </w:tr>
      <w:tr w:rsidR="00FB3BB3" w:rsidRPr="004C2826" w14:paraId="07064E43" w14:textId="77777777" w:rsidTr="00EC2002">
        <w:trPr>
          <w:trHeight w:val="290"/>
        </w:trPr>
        <w:tc>
          <w:tcPr>
            <w:tcW w:w="1881" w:type="dxa"/>
            <w:vAlign w:val="bottom"/>
          </w:tcPr>
          <w:p w14:paraId="028937FF" w14:textId="30DD72BD"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Regional Centres</w:t>
            </w:r>
          </w:p>
        </w:tc>
        <w:tc>
          <w:tcPr>
            <w:tcW w:w="1534" w:type="dxa"/>
            <w:vAlign w:val="bottom"/>
          </w:tcPr>
          <w:p w14:paraId="6535DA78" w14:textId="7A7DEE0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9</w:t>
            </w:r>
          </w:p>
        </w:tc>
        <w:tc>
          <w:tcPr>
            <w:tcW w:w="1535" w:type="dxa"/>
            <w:vAlign w:val="bottom"/>
          </w:tcPr>
          <w:p w14:paraId="5E0B2D92" w14:textId="2F9B412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46</w:t>
            </w:r>
          </w:p>
        </w:tc>
        <w:tc>
          <w:tcPr>
            <w:tcW w:w="1534" w:type="dxa"/>
            <w:vAlign w:val="bottom"/>
          </w:tcPr>
          <w:p w14:paraId="6DE0342B" w14:textId="34E2000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20</w:t>
            </w:r>
          </w:p>
        </w:tc>
        <w:tc>
          <w:tcPr>
            <w:tcW w:w="1535" w:type="dxa"/>
            <w:vAlign w:val="bottom"/>
          </w:tcPr>
          <w:p w14:paraId="4D3E58AC" w14:textId="487CCF9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w:t>
            </w:r>
          </w:p>
        </w:tc>
        <w:tc>
          <w:tcPr>
            <w:tcW w:w="1535" w:type="dxa"/>
            <w:vAlign w:val="bottom"/>
          </w:tcPr>
          <w:p w14:paraId="6BDC8C7B" w14:textId="45E259A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7</w:t>
            </w:r>
          </w:p>
        </w:tc>
      </w:tr>
      <w:tr w:rsidR="00FB3BB3" w:rsidRPr="004C2826" w14:paraId="2A18A2BD" w14:textId="77777777" w:rsidTr="00EC2002">
        <w:trPr>
          <w:trHeight w:val="290"/>
        </w:trPr>
        <w:tc>
          <w:tcPr>
            <w:tcW w:w="1881" w:type="dxa"/>
            <w:vAlign w:val="bottom"/>
          </w:tcPr>
          <w:p w14:paraId="450EB01D" w14:textId="17956582"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Large Rural</w:t>
            </w:r>
          </w:p>
        </w:tc>
        <w:tc>
          <w:tcPr>
            <w:tcW w:w="1534" w:type="dxa"/>
            <w:vAlign w:val="bottom"/>
          </w:tcPr>
          <w:p w14:paraId="5F870F44" w14:textId="5963F4E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17</w:t>
            </w:r>
          </w:p>
        </w:tc>
        <w:tc>
          <w:tcPr>
            <w:tcW w:w="1535" w:type="dxa"/>
            <w:vAlign w:val="bottom"/>
          </w:tcPr>
          <w:p w14:paraId="5B618F86" w14:textId="6AB7497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47</w:t>
            </w:r>
          </w:p>
        </w:tc>
        <w:tc>
          <w:tcPr>
            <w:tcW w:w="1534" w:type="dxa"/>
            <w:vAlign w:val="bottom"/>
          </w:tcPr>
          <w:p w14:paraId="48CBF021" w14:textId="148A244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15</w:t>
            </w:r>
          </w:p>
        </w:tc>
        <w:tc>
          <w:tcPr>
            <w:tcW w:w="1535" w:type="dxa"/>
            <w:vAlign w:val="bottom"/>
          </w:tcPr>
          <w:p w14:paraId="52C803C5" w14:textId="129DE38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10</w:t>
            </w:r>
          </w:p>
        </w:tc>
        <w:tc>
          <w:tcPr>
            <w:tcW w:w="1535" w:type="dxa"/>
            <w:vAlign w:val="bottom"/>
          </w:tcPr>
          <w:p w14:paraId="5E4577FA" w14:textId="4E2D721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11</w:t>
            </w:r>
          </w:p>
        </w:tc>
      </w:tr>
      <w:tr w:rsidR="00FB3BB3" w:rsidRPr="004C2826" w14:paraId="5CD1C491" w14:textId="77777777" w:rsidTr="00EC2002">
        <w:trPr>
          <w:trHeight w:val="290"/>
        </w:trPr>
        <w:tc>
          <w:tcPr>
            <w:tcW w:w="1881" w:type="dxa"/>
            <w:vAlign w:val="bottom"/>
          </w:tcPr>
          <w:p w14:paraId="17F51252" w14:textId="44CA8C89"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Small Rural</w:t>
            </w:r>
          </w:p>
        </w:tc>
        <w:tc>
          <w:tcPr>
            <w:tcW w:w="1534" w:type="dxa"/>
            <w:vAlign w:val="bottom"/>
          </w:tcPr>
          <w:p w14:paraId="2FCC8D2F" w14:textId="6AE05D6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15</w:t>
            </w:r>
          </w:p>
        </w:tc>
        <w:tc>
          <w:tcPr>
            <w:tcW w:w="1535" w:type="dxa"/>
            <w:vAlign w:val="bottom"/>
          </w:tcPr>
          <w:p w14:paraId="55512328" w14:textId="28954C7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49</w:t>
            </w:r>
          </w:p>
        </w:tc>
        <w:tc>
          <w:tcPr>
            <w:tcW w:w="1534" w:type="dxa"/>
            <w:vAlign w:val="bottom"/>
          </w:tcPr>
          <w:p w14:paraId="24BEA2A1" w14:textId="6063C9D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13</w:t>
            </w:r>
          </w:p>
        </w:tc>
        <w:tc>
          <w:tcPr>
            <w:tcW w:w="1535" w:type="dxa"/>
            <w:vAlign w:val="bottom"/>
          </w:tcPr>
          <w:p w14:paraId="4071BFF2" w14:textId="55F47EC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11</w:t>
            </w:r>
          </w:p>
        </w:tc>
        <w:tc>
          <w:tcPr>
            <w:tcW w:w="1535" w:type="dxa"/>
            <w:vAlign w:val="bottom"/>
          </w:tcPr>
          <w:p w14:paraId="66DD8F5D" w14:textId="77D3FED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11</w:t>
            </w:r>
          </w:p>
        </w:tc>
      </w:tr>
      <w:tr w:rsidR="00FB3BB3" w:rsidRPr="004C2826" w14:paraId="3B7B579F" w14:textId="77777777" w:rsidTr="00EC2002">
        <w:trPr>
          <w:trHeight w:val="290"/>
        </w:trPr>
        <w:tc>
          <w:tcPr>
            <w:tcW w:w="1881" w:type="dxa"/>
            <w:vAlign w:val="bottom"/>
          </w:tcPr>
          <w:p w14:paraId="766ECA16" w14:textId="3550A5FA"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Men</w:t>
            </w:r>
          </w:p>
        </w:tc>
        <w:tc>
          <w:tcPr>
            <w:tcW w:w="1534" w:type="dxa"/>
            <w:vAlign w:val="bottom"/>
          </w:tcPr>
          <w:p w14:paraId="134B9EEA" w14:textId="742530F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17</w:t>
            </w:r>
          </w:p>
        </w:tc>
        <w:tc>
          <w:tcPr>
            <w:tcW w:w="1535" w:type="dxa"/>
            <w:vAlign w:val="bottom"/>
          </w:tcPr>
          <w:p w14:paraId="571C204B" w14:textId="326C648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46</w:t>
            </w:r>
          </w:p>
        </w:tc>
        <w:tc>
          <w:tcPr>
            <w:tcW w:w="1534" w:type="dxa"/>
            <w:vAlign w:val="bottom"/>
          </w:tcPr>
          <w:p w14:paraId="6D0FBA4E" w14:textId="199D865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14</w:t>
            </w:r>
          </w:p>
        </w:tc>
        <w:tc>
          <w:tcPr>
            <w:tcW w:w="1535" w:type="dxa"/>
            <w:vAlign w:val="bottom"/>
          </w:tcPr>
          <w:p w14:paraId="0F6B331B" w14:textId="0861236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13</w:t>
            </w:r>
          </w:p>
        </w:tc>
        <w:tc>
          <w:tcPr>
            <w:tcW w:w="1535" w:type="dxa"/>
            <w:vAlign w:val="bottom"/>
          </w:tcPr>
          <w:p w14:paraId="1E945486" w14:textId="79B14E9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11</w:t>
            </w:r>
          </w:p>
        </w:tc>
      </w:tr>
      <w:tr w:rsidR="00FB3BB3" w:rsidRPr="004C2826" w14:paraId="1FEC1DED" w14:textId="77777777" w:rsidTr="00EC2002">
        <w:trPr>
          <w:trHeight w:val="290"/>
        </w:trPr>
        <w:tc>
          <w:tcPr>
            <w:tcW w:w="1881" w:type="dxa"/>
            <w:vAlign w:val="bottom"/>
          </w:tcPr>
          <w:p w14:paraId="05DD386C" w14:textId="6FE7B690"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Women</w:t>
            </w:r>
          </w:p>
        </w:tc>
        <w:tc>
          <w:tcPr>
            <w:tcW w:w="1534" w:type="dxa"/>
            <w:vAlign w:val="bottom"/>
          </w:tcPr>
          <w:p w14:paraId="12CA298E" w14:textId="4D2B8F5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w:t>
            </w:r>
          </w:p>
        </w:tc>
        <w:tc>
          <w:tcPr>
            <w:tcW w:w="1535" w:type="dxa"/>
            <w:vAlign w:val="bottom"/>
          </w:tcPr>
          <w:p w14:paraId="70A8E767" w14:textId="562A17A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48</w:t>
            </w:r>
          </w:p>
        </w:tc>
        <w:tc>
          <w:tcPr>
            <w:tcW w:w="1534" w:type="dxa"/>
            <w:vAlign w:val="bottom"/>
          </w:tcPr>
          <w:p w14:paraId="1AC24AD0" w14:textId="554CC47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13</w:t>
            </w:r>
          </w:p>
        </w:tc>
        <w:tc>
          <w:tcPr>
            <w:tcW w:w="1535" w:type="dxa"/>
            <w:vAlign w:val="bottom"/>
          </w:tcPr>
          <w:p w14:paraId="2ABCD2B9" w14:textId="746B6B7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9</w:t>
            </w:r>
          </w:p>
        </w:tc>
        <w:tc>
          <w:tcPr>
            <w:tcW w:w="1535" w:type="dxa"/>
            <w:vAlign w:val="bottom"/>
          </w:tcPr>
          <w:p w14:paraId="28ECCFC9" w14:textId="030B5E7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12</w:t>
            </w:r>
          </w:p>
        </w:tc>
      </w:tr>
      <w:tr w:rsidR="00FB3BB3" w:rsidRPr="004C2826" w14:paraId="7A7506D4" w14:textId="77777777" w:rsidTr="00EC2002">
        <w:trPr>
          <w:trHeight w:val="290"/>
        </w:trPr>
        <w:tc>
          <w:tcPr>
            <w:tcW w:w="1881" w:type="dxa"/>
            <w:vAlign w:val="bottom"/>
          </w:tcPr>
          <w:p w14:paraId="4044C0A6" w14:textId="61C04C9E"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18-34</w:t>
            </w:r>
          </w:p>
        </w:tc>
        <w:tc>
          <w:tcPr>
            <w:tcW w:w="1534" w:type="dxa"/>
            <w:vAlign w:val="bottom"/>
          </w:tcPr>
          <w:p w14:paraId="289F78F2" w14:textId="4FD2E8F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19</w:t>
            </w:r>
          </w:p>
        </w:tc>
        <w:tc>
          <w:tcPr>
            <w:tcW w:w="1535" w:type="dxa"/>
            <w:vAlign w:val="bottom"/>
          </w:tcPr>
          <w:p w14:paraId="08EFB130" w14:textId="4A55F9E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53</w:t>
            </w:r>
          </w:p>
        </w:tc>
        <w:tc>
          <w:tcPr>
            <w:tcW w:w="1534" w:type="dxa"/>
            <w:vAlign w:val="bottom"/>
          </w:tcPr>
          <w:p w14:paraId="6E6D26AC" w14:textId="7B7737A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15</w:t>
            </w:r>
          </w:p>
        </w:tc>
        <w:tc>
          <w:tcPr>
            <w:tcW w:w="1535" w:type="dxa"/>
            <w:vAlign w:val="bottom"/>
          </w:tcPr>
          <w:p w14:paraId="6C718313" w14:textId="2F11282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w:t>
            </w:r>
          </w:p>
        </w:tc>
        <w:tc>
          <w:tcPr>
            <w:tcW w:w="1535" w:type="dxa"/>
            <w:vAlign w:val="bottom"/>
          </w:tcPr>
          <w:p w14:paraId="59BE7400" w14:textId="53AB219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8</w:t>
            </w:r>
          </w:p>
        </w:tc>
      </w:tr>
      <w:tr w:rsidR="00FB3BB3" w:rsidRPr="004C2826" w14:paraId="7DB478A5" w14:textId="77777777" w:rsidTr="00EC2002">
        <w:trPr>
          <w:trHeight w:val="290"/>
        </w:trPr>
        <w:tc>
          <w:tcPr>
            <w:tcW w:w="1881" w:type="dxa"/>
            <w:vAlign w:val="bottom"/>
          </w:tcPr>
          <w:p w14:paraId="7693E341" w14:textId="0653810F"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35-49</w:t>
            </w:r>
          </w:p>
        </w:tc>
        <w:tc>
          <w:tcPr>
            <w:tcW w:w="1534" w:type="dxa"/>
            <w:vAlign w:val="bottom"/>
          </w:tcPr>
          <w:p w14:paraId="228238B7" w14:textId="0385B23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15</w:t>
            </w:r>
          </w:p>
        </w:tc>
        <w:tc>
          <w:tcPr>
            <w:tcW w:w="1535" w:type="dxa"/>
            <w:vAlign w:val="bottom"/>
          </w:tcPr>
          <w:p w14:paraId="78C680F2" w14:textId="52E8946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45</w:t>
            </w:r>
          </w:p>
        </w:tc>
        <w:tc>
          <w:tcPr>
            <w:tcW w:w="1534" w:type="dxa"/>
            <w:vAlign w:val="bottom"/>
          </w:tcPr>
          <w:p w14:paraId="724DB427" w14:textId="057D6B4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14</w:t>
            </w:r>
          </w:p>
        </w:tc>
        <w:tc>
          <w:tcPr>
            <w:tcW w:w="1535" w:type="dxa"/>
            <w:vAlign w:val="bottom"/>
          </w:tcPr>
          <w:p w14:paraId="2A054045" w14:textId="7B850F7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14</w:t>
            </w:r>
          </w:p>
        </w:tc>
        <w:tc>
          <w:tcPr>
            <w:tcW w:w="1535" w:type="dxa"/>
            <w:vAlign w:val="bottom"/>
          </w:tcPr>
          <w:p w14:paraId="267F5389" w14:textId="659C44D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12</w:t>
            </w:r>
          </w:p>
        </w:tc>
      </w:tr>
      <w:tr w:rsidR="00FB3BB3" w:rsidRPr="004C2826" w14:paraId="6C895260" w14:textId="77777777" w:rsidTr="00EC2002">
        <w:trPr>
          <w:trHeight w:val="290"/>
        </w:trPr>
        <w:tc>
          <w:tcPr>
            <w:tcW w:w="1881" w:type="dxa"/>
            <w:vAlign w:val="bottom"/>
          </w:tcPr>
          <w:p w14:paraId="0F8555E5" w14:textId="12230B3A"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50-64</w:t>
            </w:r>
          </w:p>
        </w:tc>
        <w:tc>
          <w:tcPr>
            <w:tcW w:w="1534" w:type="dxa"/>
            <w:vAlign w:val="bottom"/>
          </w:tcPr>
          <w:p w14:paraId="093CE0BA" w14:textId="744CF66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16</w:t>
            </w:r>
          </w:p>
        </w:tc>
        <w:tc>
          <w:tcPr>
            <w:tcW w:w="1535" w:type="dxa"/>
            <w:vAlign w:val="bottom"/>
          </w:tcPr>
          <w:p w14:paraId="7F85EB53" w14:textId="4A9BE44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42</w:t>
            </w:r>
          </w:p>
        </w:tc>
        <w:tc>
          <w:tcPr>
            <w:tcW w:w="1534" w:type="dxa"/>
            <w:vAlign w:val="bottom"/>
          </w:tcPr>
          <w:p w14:paraId="4FA1D25A" w14:textId="0E7AF7B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15</w:t>
            </w:r>
          </w:p>
        </w:tc>
        <w:tc>
          <w:tcPr>
            <w:tcW w:w="1535" w:type="dxa"/>
            <w:vAlign w:val="bottom"/>
          </w:tcPr>
          <w:p w14:paraId="0E0FA2A3" w14:textId="0CAAF8C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16</w:t>
            </w:r>
          </w:p>
        </w:tc>
        <w:tc>
          <w:tcPr>
            <w:tcW w:w="1535" w:type="dxa"/>
            <w:vAlign w:val="bottom"/>
          </w:tcPr>
          <w:p w14:paraId="08DEF5D3" w14:textId="16E7524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12</w:t>
            </w:r>
          </w:p>
        </w:tc>
      </w:tr>
      <w:tr w:rsidR="00FB3BB3" w:rsidRPr="004C2826" w14:paraId="135F4441" w14:textId="77777777" w:rsidTr="00EC2002">
        <w:trPr>
          <w:trHeight w:val="290"/>
        </w:trPr>
        <w:tc>
          <w:tcPr>
            <w:tcW w:w="1881" w:type="dxa"/>
            <w:vAlign w:val="bottom"/>
          </w:tcPr>
          <w:p w14:paraId="6B2A2BF3" w14:textId="4A4EC1E8"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65+</w:t>
            </w:r>
          </w:p>
        </w:tc>
        <w:tc>
          <w:tcPr>
            <w:tcW w:w="1534" w:type="dxa"/>
            <w:vAlign w:val="bottom"/>
          </w:tcPr>
          <w:p w14:paraId="4BE50BE1" w14:textId="09CAF2E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19</w:t>
            </w:r>
          </w:p>
        </w:tc>
        <w:tc>
          <w:tcPr>
            <w:tcW w:w="1535" w:type="dxa"/>
            <w:vAlign w:val="bottom"/>
          </w:tcPr>
          <w:p w14:paraId="2D05814B" w14:textId="37F5290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47</w:t>
            </w:r>
          </w:p>
        </w:tc>
        <w:tc>
          <w:tcPr>
            <w:tcW w:w="1534" w:type="dxa"/>
            <w:vAlign w:val="bottom"/>
          </w:tcPr>
          <w:p w14:paraId="473DE9D2" w14:textId="6EDB5FF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11</w:t>
            </w:r>
          </w:p>
        </w:tc>
        <w:tc>
          <w:tcPr>
            <w:tcW w:w="1535" w:type="dxa"/>
            <w:vAlign w:val="bottom"/>
          </w:tcPr>
          <w:p w14:paraId="2D3FF362" w14:textId="2E8363A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9</w:t>
            </w:r>
          </w:p>
        </w:tc>
        <w:tc>
          <w:tcPr>
            <w:tcW w:w="1535" w:type="dxa"/>
            <w:vAlign w:val="bottom"/>
          </w:tcPr>
          <w:p w14:paraId="0968C521" w14:textId="6E8F649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hAnsiTheme="minorHAnsi" w:cstheme="minorHAnsi"/>
                <w:color w:val="000000"/>
                <w:sz w:val="22"/>
                <w:szCs w:val="22"/>
              </w:rPr>
              <w:t>13</w:t>
            </w:r>
          </w:p>
        </w:tc>
      </w:tr>
    </w:tbl>
    <w:p w14:paraId="48CA2D1B" w14:textId="35DEAE8D" w:rsidR="00C42D35" w:rsidRDefault="00C42D35" w:rsidP="00C42D35">
      <w:pPr>
        <w:rPr>
          <w:rFonts w:ascii="Arial" w:hAnsi="Arial" w:cs="Arial"/>
          <w:b/>
          <w:sz w:val="22"/>
          <w:szCs w:val="22"/>
        </w:rPr>
      </w:pPr>
    </w:p>
    <w:p w14:paraId="3ADB1544" w14:textId="77777777" w:rsidR="00FB3BB3" w:rsidRDefault="00FB3BB3" w:rsidP="00C42D35">
      <w:pPr>
        <w:rPr>
          <w:rFonts w:ascii="Arial" w:hAnsi="Arial" w:cs="Arial"/>
          <w:b/>
          <w:sz w:val="22"/>
          <w:szCs w:val="22"/>
        </w:rPr>
      </w:pPr>
    </w:p>
    <w:p w14:paraId="7542A411" w14:textId="77777777" w:rsidR="00DB795F" w:rsidRDefault="00DB795F">
      <w:pPr>
        <w:spacing w:after="160" w:line="259" w:lineRule="auto"/>
        <w:rPr>
          <w:rFonts w:ascii="Arial" w:hAnsi="Arial" w:cs="Arial"/>
          <w:b/>
          <w:sz w:val="22"/>
          <w:szCs w:val="22"/>
        </w:rPr>
      </w:pPr>
      <w:r>
        <w:rPr>
          <w:rFonts w:ascii="Arial" w:hAnsi="Arial" w:cs="Arial"/>
          <w:b/>
          <w:sz w:val="22"/>
          <w:szCs w:val="22"/>
        </w:rPr>
        <w:br w:type="page"/>
      </w:r>
    </w:p>
    <w:p w14:paraId="7E99120E" w14:textId="29CB3F28"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w:t>
      </w:r>
      <w:r w:rsidR="00FB3BB3">
        <w:rPr>
          <w:rFonts w:ascii="Arial" w:hAnsi="Arial" w:cs="Arial"/>
          <w:b/>
          <w:sz w:val="22"/>
          <w:szCs w:val="22"/>
        </w:rPr>
        <w:t>8</w:t>
      </w:r>
      <w:r w:rsidRPr="004C2826">
        <w:rPr>
          <w:rFonts w:ascii="Arial" w:hAnsi="Arial" w:cs="Arial"/>
          <w:b/>
          <w:sz w:val="22"/>
          <w:szCs w:val="22"/>
        </w:rPr>
        <w:t xml:space="preserve"> Rate/ Service Trade Off</w:t>
      </w:r>
      <w:r>
        <w:rPr>
          <w:rFonts w:ascii="Arial" w:hAnsi="Arial" w:cs="Arial"/>
          <w:b/>
          <w:sz w:val="22"/>
          <w:szCs w:val="22"/>
        </w:rPr>
        <w:t xml:space="preserve"> </w:t>
      </w:r>
      <w:r w:rsidRPr="004C2826">
        <w:rPr>
          <w:rFonts w:ascii="Arial" w:hAnsi="Arial" w:cs="Arial"/>
          <w:b/>
          <w:sz w:val="22"/>
          <w:szCs w:val="22"/>
        </w:rPr>
        <w:t>Detailed Percentages</w:t>
      </w:r>
    </w:p>
    <w:tbl>
      <w:tblPr>
        <w:tblW w:w="5000" w:type="pct"/>
        <w:tblCellMar>
          <w:left w:w="30" w:type="dxa"/>
          <w:right w:w="30" w:type="dxa"/>
        </w:tblCellMar>
        <w:tblLook w:val="0000" w:firstRow="0" w:lastRow="0" w:firstColumn="0" w:lastColumn="0" w:noHBand="0" w:noVBand="0"/>
      </w:tblPr>
      <w:tblGrid>
        <w:gridCol w:w="1844"/>
        <w:gridCol w:w="1436"/>
        <w:gridCol w:w="1437"/>
        <w:gridCol w:w="1435"/>
        <w:gridCol w:w="1437"/>
        <w:gridCol w:w="1437"/>
      </w:tblGrid>
      <w:tr w:rsidR="00C42D35" w:rsidRPr="004C2826" w14:paraId="348AE376" w14:textId="77777777" w:rsidTr="00EC2002">
        <w:trPr>
          <w:trHeight w:val="293"/>
        </w:trPr>
        <w:tc>
          <w:tcPr>
            <w:tcW w:w="1021" w:type="pct"/>
          </w:tcPr>
          <w:p w14:paraId="5156A803" w14:textId="77777777"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795" w:type="pct"/>
          </w:tcPr>
          <w:p w14:paraId="04784E7D" w14:textId="77777777" w:rsidR="00C42D35" w:rsidRPr="00FB3BB3"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FB3BB3">
              <w:rPr>
                <w:rFonts w:ascii="Arial" w:eastAsiaTheme="minorHAnsi" w:hAnsi="Arial" w:cs="Arial"/>
                <w:i/>
                <w:color w:val="000000"/>
                <w:sz w:val="22"/>
                <w:szCs w:val="22"/>
                <w:lang w:val="en-AU"/>
              </w:rPr>
              <w:t>Definitely prefer rate rise</w:t>
            </w:r>
          </w:p>
        </w:tc>
        <w:tc>
          <w:tcPr>
            <w:tcW w:w="796" w:type="pct"/>
          </w:tcPr>
          <w:p w14:paraId="1667CB42" w14:textId="77777777" w:rsidR="00C42D35" w:rsidRPr="00FB3BB3"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FB3BB3">
              <w:rPr>
                <w:rFonts w:ascii="Arial" w:eastAsiaTheme="minorHAnsi" w:hAnsi="Arial" w:cs="Arial"/>
                <w:i/>
                <w:color w:val="000000"/>
                <w:sz w:val="22"/>
                <w:szCs w:val="22"/>
                <w:lang w:val="en-AU"/>
              </w:rPr>
              <w:t>Probably prefer rate rise</w:t>
            </w:r>
          </w:p>
        </w:tc>
        <w:tc>
          <w:tcPr>
            <w:tcW w:w="795" w:type="pct"/>
          </w:tcPr>
          <w:p w14:paraId="26ED5F25" w14:textId="77777777" w:rsidR="00C42D35" w:rsidRPr="00FB3BB3"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FB3BB3">
              <w:rPr>
                <w:rFonts w:ascii="Arial" w:eastAsiaTheme="minorHAnsi" w:hAnsi="Arial" w:cs="Arial"/>
                <w:i/>
                <w:color w:val="000000"/>
                <w:sz w:val="22"/>
                <w:szCs w:val="22"/>
                <w:lang w:val="en-AU"/>
              </w:rPr>
              <w:t>Probably prefer service cuts</w:t>
            </w:r>
          </w:p>
        </w:tc>
        <w:tc>
          <w:tcPr>
            <w:tcW w:w="796" w:type="pct"/>
          </w:tcPr>
          <w:p w14:paraId="7B67E2CF" w14:textId="77777777" w:rsidR="00C42D35" w:rsidRPr="00FB3BB3"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FB3BB3">
              <w:rPr>
                <w:rFonts w:ascii="Arial" w:eastAsiaTheme="minorHAnsi" w:hAnsi="Arial" w:cs="Arial"/>
                <w:i/>
                <w:color w:val="000000"/>
                <w:sz w:val="22"/>
                <w:szCs w:val="22"/>
                <w:lang w:val="en-AU"/>
              </w:rPr>
              <w:t>Definitely prefer service cuts</w:t>
            </w:r>
          </w:p>
        </w:tc>
        <w:tc>
          <w:tcPr>
            <w:tcW w:w="796" w:type="pct"/>
          </w:tcPr>
          <w:p w14:paraId="5B750D44" w14:textId="77777777" w:rsidR="00C42D35" w:rsidRPr="00FB3BB3"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FB3BB3">
              <w:rPr>
                <w:rFonts w:ascii="Arial" w:eastAsiaTheme="minorHAnsi" w:hAnsi="Arial" w:cs="Arial"/>
                <w:i/>
                <w:color w:val="000000"/>
                <w:sz w:val="22"/>
                <w:szCs w:val="22"/>
                <w:lang w:val="en-AU"/>
              </w:rPr>
              <w:t>Can't say</w:t>
            </w:r>
          </w:p>
        </w:tc>
      </w:tr>
      <w:tr w:rsidR="00FB3BB3" w:rsidRPr="004C2826" w14:paraId="5A8647F1" w14:textId="77777777" w:rsidTr="00EC2002">
        <w:trPr>
          <w:trHeight w:val="293"/>
        </w:trPr>
        <w:tc>
          <w:tcPr>
            <w:tcW w:w="1021" w:type="pct"/>
          </w:tcPr>
          <w:p w14:paraId="4F450613" w14:textId="4BBD3CA1"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2018 Overall</w:t>
            </w:r>
          </w:p>
        </w:tc>
        <w:tc>
          <w:tcPr>
            <w:tcW w:w="795" w:type="pct"/>
          </w:tcPr>
          <w:p w14:paraId="2606E96F" w14:textId="633FB04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9</w:t>
            </w:r>
          </w:p>
        </w:tc>
        <w:tc>
          <w:tcPr>
            <w:tcW w:w="796" w:type="pct"/>
          </w:tcPr>
          <w:p w14:paraId="72361BB1" w14:textId="631E724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23</w:t>
            </w:r>
          </w:p>
        </w:tc>
        <w:tc>
          <w:tcPr>
            <w:tcW w:w="795" w:type="pct"/>
          </w:tcPr>
          <w:p w14:paraId="20D1435F" w14:textId="510F75A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24</w:t>
            </w:r>
          </w:p>
        </w:tc>
        <w:tc>
          <w:tcPr>
            <w:tcW w:w="796" w:type="pct"/>
          </w:tcPr>
          <w:p w14:paraId="171266E9" w14:textId="097CEBD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24</w:t>
            </w:r>
          </w:p>
        </w:tc>
        <w:tc>
          <w:tcPr>
            <w:tcW w:w="796" w:type="pct"/>
          </w:tcPr>
          <w:p w14:paraId="3802B27D" w14:textId="1D8CB3A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19</w:t>
            </w:r>
          </w:p>
        </w:tc>
      </w:tr>
      <w:tr w:rsidR="00FB3BB3" w:rsidRPr="004C2826" w14:paraId="6B233AB1" w14:textId="77777777" w:rsidTr="00EC2002">
        <w:trPr>
          <w:trHeight w:val="293"/>
        </w:trPr>
        <w:tc>
          <w:tcPr>
            <w:tcW w:w="1021" w:type="pct"/>
          </w:tcPr>
          <w:p w14:paraId="4DC9F7BF" w14:textId="39D5240D"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2017 Overall</w:t>
            </w:r>
          </w:p>
        </w:tc>
        <w:tc>
          <w:tcPr>
            <w:tcW w:w="795" w:type="pct"/>
          </w:tcPr>
          <w:p w14:paraId="58323EA4" w14:textId="40D4CF6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10</w:t>
            </w:r>
          </w:p>
        </w:tc>
        <w:tc>
          <w:tcPr>
            <w:tcW w:w="796" w:type="pct"/>
          </w:tcPr>
          <w:p w14:paraId="1A99F4C5" w14:textId="3F25839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21</w:t>
            </w:r>
          </w:p>
        </w:tc>
        <w:tc>
          <w:tcPr>
            <w:tcW w:w="795" w:type="pct"/>
          </w:tcPr>
          <w:p w14:paraId="1F4FDF38" w14:textId="1D3674F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23</w:t>
            </w:r>
          </w:p>
        </w:tc>
        <w:tc>
          <w:tcPr>
            <w:tcW w:w="796" w:type="pct"/>
          </w:tcPr>
          <w:p w14:paraId="56331CEB" w14:textId="4D325FF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27</w:t>
            </w:r>
          </w:p>
        </w:tc>
        <w:tc>
          <w:tcPr>
            <w:tcW w:w="796" w:type="pct"/>
          </w:tcPr>
          <w:p w14:paraId="01E93858" w14:textId="2098ECC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w:t>
            </w:r>
          </w:p>
        </w:tc>
      </w:tr>
      <w:tr w:rsidR="00FB3BB3" w:rsidRPr="004C2826" w14:paraId="217FA04F" w14:textId="77777777" w:rsidTr="00EC2002">
        <w:trPr>
          <w:trHeight w:val="293"/>
        </w:trPr>
        <w:tc>
          <w:tcPr>
            <w:tcW w:w="1021" w:type="pct"/>
          </w:tcPr>
          <w:p w14:paraId="6C82BCEB" w14:textId="485212F0"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2016 Overall</w:t>
            </w:r>
          </w:p>
        </w:tc>
        <w:tc>
          <w:tcPr>
            <w:tcW w:w="795" w:type="pct"/>
          </w:tcPr>
          <w:p w14:paraId="6E967170" w14:textId="085BEF4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10</w:t>
            </w:r>
          </w:p>
        </w:tc>
        <w:tc>
          <w:tcPr>
            <w:tcW w:w="796" w:type="pct"/>
          </w:tcPr>
          <w:p w14:paraId="1C8ACF73" w14:textId="39AD777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21</w:t>
            </w:r>
          </w:p>
        </w:tc>
        <w:tc>
          <w:tcPr>
            <w:tcW w:w="795" w:type="pct"/>
          </w:tcPr>
          <w:p w14:paraId="144528B3" w14:textId="4F102FF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22</w:t>
            </w:r>
          </w:p>
        </w:tc>
        <w:tc>
          <w:tcPr>
            <w:tcW w:w="796" w:type="pct"/>
          </w:tcPr>
          <w:p w14:paraId="3C371E2A" w14:textId="13C4FF3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28</w:t>
            </w:r>
          </w:p>
        </w:tc>
        <w:tc>
          <w:tcPr>
            <w:tcW w:w="796" w:type="pct"/>
          </w:tcPr>
          <w:p w14:paraId="298D0182" w14:textId="43A0277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19</w:t>
            </w:r>
          </w:p>
        </w:tc>
      </w:tr>
      <w:tr w:rsidR="00FB3BB3" w:rsidRPr="004C2826" w14:paraId="03CAED8A" w14:textId="77777777" w:rsidTr="00EC2002">
        <w:trPr>
          <w:trHeight w:val="293"/>
        </w:trPr>
        <w:tc>
          <w:tcPr>
            <w:tcW w:w="1021" w:type="pct"/>
          </w:tcPr>
          <w:p w14:paraId="3835C680" w14:textId="129EFB4A"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2015 Overall</w:t>
            </w:r>
          </w:p>
        </w:tc>
        <w:tc>
          <w:tcPr>
            <w:tcW w:w="795" w:type="pct"/>
          </w:tcPr>
          <w:p w14:paraId="020CE123" w14:textId="3F41800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10</w:t>
            </w:r>
          </w:p>
        </w:tc>
        <w:tc>
          <w:tcPr>
            <w:tcW w:w="796" w:type="pct"/>
          </w:tcPr>
          <w:p w14:paraId="4325BDE0" w14:textId="31549348"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23</w:t>
            </w:r>
          </w:p>
        </w:tc>
        <w:tc>
          <w:tcPr>
            <w:tcW w:w="795" w:type="pct"/>
          </w:tcPr>
          <w:p w14:paraId="19F22321" w14:textId="4E1D67F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22</w:t>
            </w:r>
          </w:p>
        </w:tc>
        <w:tc>
          <w:tcPr>
            <w:tcW w:w="796" w:type="pct"/>
          </w:tcPr>
          <w:p w14:paraId="793A70EB" w14:textId="5D7E4E3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26</w:t>
            </w:r>
          </w:p>
        </w:tc>
        <w:tc>
          <w:tcPr>
            <w:tcW w:w="796" w:type="pct"/>
          </w:tcPr>
          <w:p w14:paraId="520ACF98" w14:textId="03E31B6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18</w:t>
            </w:r>
          </w:p>
        </w:tc>
      </w:tr>
      <w:tr w:rsidR="00FB3BB3" w:rsidRPr="004C2826" w14:paraId="6055DD91" w14:textId="77777777" w:rsidTr="00EC2002">
        <w:trPr>
          <w:trHeight w:val="293"/>
        </w:trPr>
        <w:tc>
          <w:tcPr>
            <w:tcW w:w="1021" w:type="pct"/>
          </w:tcPr>
          <w:p w14:paraId="1B076927" w14:textId="794EEDF0"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2014 Overall</w:t>
            </w:r>
          </w:p>
        </w:tc>
        <w:tc>
          <w:tcPr>
            <w:tcW w:w="795" w:type="pct"/>
          </w:tcPr>
          <w:p w14:paraId="0659C27B" w14:textId="14EB7BD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11</w:t>
            </w:r>
          </w:p>
        </w:tc>
        <w:tc>
          <w:tcPr>
            <w:tcW w:w="796" w:type="pct"/>
          </w:tcPr>
          <w:p w14:paraId="3C869CD6" w14:textId="195508C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25</w:t>
            </w:r>
          </w:p>
        </w:tc>
        <w:tc>
          <w:tcPr>
            <w:tcW w:w="795" w:type="pct"/>
          </w:tcPr>
          <w:p w14:paraId="133B8168" w14:textId="1E5C4C7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24</w:t>
            </w:r>
          </w:p>
        </w:tc>
        <w:tc>
          <w:tcPr>
            <w:tcW w:w="796" w:type="pct"/>
          </w:tcPr>
          <w:p w14:paraId="6CE02714" w14:textId="39E9A55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23</w:t>
            </w:r>
          </w:p>
        </w:tc>
        <w:tc>
          <w:tcPr>
            <w:tcW w:w="796" w:type="pct"/>
          </w:tcPr>
          <w:p w14:paraId="6E482239" w14:textId="40BC362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17</w:t>
            </w:r>
          </w:p>
        </w:tc>
      </w:tr>
      <w:tr w:rsidR="00FB3BB3" w:rsidRPr="004C2826" w14:paraId="05A565A6" w14:textId="77777777" w:rsidTr="00EC2002">
        <w:trPr>
          <w:trHeight w:val="293"/>
        </w:trPr>
        <w:tc>
          <w:tcPr>
            <w:tcW w:w="1021" w:type="pct"/>
          </w:tcPr>
          <w:p w14:paraId="5921DD10" w14:textId="54566ABE"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2013 Overall</w:t>
            </w:r>
          </w:p>
        </w:tc>
        <w:tc>
          <w:tcPr>
            <w:tcW w:w="795" w:type="pct"/>
          </w:tcPr>
          <w:p w14:paraId="032AA368" w14:textId="391B4A0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11</w:t>
            </w:r>
          </w:p>
        </w:tc>
        <w:tc>
          <w:tcPr>
            <w:tcW w:w="796" w:type="pct"/>
          </w:tcPr>
          <w:p w14:paraId="15CB722C" w14:textId="5AA78D9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25</w:t>
            </w:r>
          </w:p>
        </w:tc>
        <w:tc>
          <w:tcPr>
            <w:tcW w:w="795" w:type="pct"/>
          </w:tcPr>
          <w:p w14:paraId="38E7CDF7" w14:textId="70AAFF4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22</w:t>
            </w:r>
          </w:p>
        </w:tc>
        <w:tc>
          <w:tcPr>
            <w:tcW w:w="796" w:type="pct"/>
          </w:tcPr>
          <w:p w14:paraId="2FD54E41" w14:textId="7605B1B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24</w:t>
            </w:r>
          </w:p>
        </w:tc>
        <w:tc>
          <w:tcPr>
            <w:tcW w:w="796" w:type="pct"/>
          </w:tcPr>
          <w:p w14:paraId="2527DF11" w14:textId="4345907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18</w:t>
            </w:r>
          </w:p>
        </w:tc>
      </w:tr>
      <w:tr w:rsidR="00FB3BB3" w:rsidRPr="004C2826" w14:paraId="5374F165" w14:textId="77777777" w:rsidTr="00EC2002">
        <w:trPr>
          <w:trHeight w:val="293"/>
        </w:trPr>
        <w:tc>
          <w:tcPr>
            <w:tcW w:w="1021" w:type="pct"/>
          </w:tcPr>
          <w:p w14:paraId="353935F2" w14:textId="11EEAA8D"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2012 Overall</w:t>
            </w:r>
          </w:p>
        </w:tc>
        <w:tc>
          <w:tcPr>
            <w:tcW w:w="795" w:type="pct"/>
          </w:tcPr>
          <w:p w14:paraId="6ED757EF" w14:textId="1D9D96D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11</w:t>
            </w:r>
          </w:p>
        </w:tc>
        <w:tc>
          <w:tcPr>
            <w:tcW w:w="796" w:type="pct"/>
          </w:tcPr>
          <w:p w14:paraId="56554F8E" w14:textId="47D839D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29</w:t>
            </w:r>
          </w:p>
        </w:tc>
        <w:tc>
          <w:tcPr>
            <w:tcW w:w="795" w:type="pct"/>
          </w:tcPr>
          <w:p w14:paraId="21D9CB70" w14:textId="3464860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22</w:t>
            </w:r>
          </w:p>
        </w:tc>
        <w:tc>
          <w:tcPr>
            <w:tcW w:w="796" w:type="pct"/>
          </w:tcPr>
          <w:p w14:paraId="3B5E3ACA" w14:textId="2F24C40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22</w:t>
            </w:r>
          </w:p>
        </w:tc>
        <w:tc>
          <w:tcPr>
            <w:tcW w:w="796" w:type="pct"/>
          </w:tcPr>
          <w:p w14:paraId="29022C94" w14:textId="5B2FF73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16</w:t>
            </w:r>
          </w:p>
        </w:tc>
      </w:tr>
      <w:tr w:rsidR="00FB3BB3" w:rsidRPr="004C2826" w14:paraId="2F4529CF" w14:textId="77777777" w:rsidTr="00EC2002">
        <w:trPr>
          <w:trHeight w:val="293"/>
        </w:trPr>
        <w:tc>
          <w:tcPr>
            <w:tcW w:w="1021" w:type="pct"/>
          </w:tcPr>
          <w:p w14:paraId="485DA268" w14:textId="06A722C8"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Metropolitan</w:t>
            </w:r>
          </w:p>
        </w:tc>
        <w:tc>
          <w:tcPr>
            <w:tcW w:w="795" w:type="pct"/>
          </w:tcPr>
          <w:p w14:paraId="4B2C4D24" w14:textId="4815530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10</w:t>
            </w:r>
          </w:p>
        </w:tc>
        <w:tc>
          <w:tcPr>
            <w:tcW w:w="796" w:type="pct"/>
          </w:tcPr>
          <w:p w14:paraId="7D98445A" w14:textId="68566FE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23</w:t>
            </w:r>
          </w:p>
        </w:tc>
        <w:tc>
          <w:tcPr>
            <w:tcW w:w="795" w:type="pct"/>
          </w:tcPr>
          <w:p w14:paraId="55832E93" w14:textId="7BDADAE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25</w:t>
            </w:r>
          </w:p>
        </w:tc>
        <w:tc>
          <w:tcPr>
            <w:tcW w:w="796" w:type="pct"/>
          </w:tcPr>
          <w:p w14:paraId="249E9D3D" w14:textId="03DB4F8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23</w:t>
            </w:r>
          </w:p>
        </w:tc>
        <w:tc>
          <w:tcPr>
            <w:tcW w:w="796" w:type="pct"/>
          </w:tcPr>
          <w:p w14:paraId="7402ECD9" w14:textId="592C40B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19</w:t>
            </w:r>
          </w:p>
        </w:tc>
      </w:tr>
      <w:tr w:rsidR="00FB3BB3" w:rsidRPr="004C2826" w14:paraId="2549A423" w14:textId="77777777" w:rsidTr="00EC2002">
        <w:trPr>
          <w:trHeight w:val="293"/>
        </w:trPr>
        <w:tc>
          <w:tcPr>
            <w:tcW w:w="1021" w:type="pct"/>
          </w:tcPr>
          <w:p w14:paraId="0B61B01C" w14:textId="6064FD3F"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Interface</w:t>
            </w:r>
          </w:p>
        </w:tc>
        <w:tc>
          <w:tcPr>
            <w:tcW w:w="795" w:type="pct"/>
          </w:tcPr>
          <w:p w14:paraId="3DADE7B5" w14:textId="44C0FC2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9</w:t>
            </w:r>
          </w:p>
        </w:tc>
        <w:tc>
          <w:tcPr>
            <w:tcW w:w="796" w:type="pct"/>
          </w:tcPr>
          <w:p w14:paraId="539ED3CF" w14:textId="57398A3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w:t>
            </w:r>
          </w:p>
        </w:tc>
        <w:tc>
          <w:tcPr>
            <w:tcW w:w="795" w:type="pct"/>
          </w:tcPr>
          <w:p w14:paraId="0F3089DD" w14:textId="1B6726E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27</w:t>
            </w:r>
          </w:p>
        </w:tc>
        <w:tc>
          <w:tcPr>
            <w:tcW w:w="796" w:type="pct"/>
          </w:tcPr>
          <w:p w14:paraId="542598B5" w14:textId="051865F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27</w:t>
            </w:r>
          </w:p>
        </w:tc>
        <w:tc>
          <w:tcPr>
            <w:tcW w:w="796" w:type="pct"/>
          </w:tcPr>
          <w:p w14:paraId="41604526" w14:textId="52C059A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16</w:t>
            </w:r>
          </w:p>
        </w:tc>
      </w:tr>
      <w:tr w:rsidR="00FB3BB3" w:rsidRPr="004C2826" w14:paraId="31F07E41" w14:textId="77777777" w:rsidTr="00EC2002">
        <w:trPr>
          <w:trHeight w:val="293"/>
        </w:trPr>
        <w:tc>
          <w:tcPr>
            <w:tcW w:w="1021" w:type="pct"/>
          </w:tcPr>
          <w:p w14:paraId="152AAAAF" w14:textId="0465A916"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Regional Centres</w:t>
            </w:r>
          </w:p>
        </w:tc>
        <w:tc>
          <w:tcPr>
            <w:tcW w:w="795" w:type="pct"/>
          </w:tcPr>
          <w:p w14:paraId="20E2B87E" w14:textId="6673976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8</w:t>
            </w:r>
          </w:p>
        </w:tc>
        <w:tc>
          <w:tcPr>
            <w:tcW w:w="796" w:type="pct"/>
          </w:tcPr>
          <w:p w14:paraId="34CC871A" w14:textId="76FF5F4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22</w:t>
            </w:r>
          </w:p>
        </w:tc>
        <w:tc>
          <w:tcPr>
            <w:tcW w:w="795" w:type="pct"/>
          </w:tcPr>
          <w:p w14:paraId="2567B54E" w14:textId="3E49470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27</w:t>
            </w:r>
          </w:p>
        </w:tc>
        <w:tc>
          <w:tcPr>
            <w:tcW w:w="796" w:type="pct"/>
          </w:tcPr>
          <w:p w14:paraId="16A34868" w14:textId="0FB7AB7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23</w:t>
            </w:r>
          </w:p>
        </w:tc>
        <w:tc>
          <w:tcPr>
            <w:tcW w:w="796" w:type="pct"/>
          </w:tcPr>
          <w:p w14:paraId="111D73CF" w14:textId="31182840"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w:t>
            </w:r>
          </w:p>
        </w:tc>
      </w:tr>
      <w:tr w:rsidR="00FB3BB3" w:rsidRPr="004C2826" w14:paraId="30A8E2CC" w14:textId="77777777" w:rsidTr="00EC2002">
        <w:trPr>
          <w:trHeight w:val="293"/>
        </w:trPr>
        <w:tc>
          <w:tcPr>
            <w:tcW w:w="1021" w:type="pct"/>
          </w:tcPr>
          <w:p w14:paraId="722843F9" w14:textId="002F1C86"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Large Rural</w:t>
            </w:r>
          </w:p>
        </w:tc>
        <w:tc>
          <w:tcPr>
            <w:tcW w:w="795" w:type="pct"/>
          </w:tcPr>
          <w:p w14:paraId="0DC4A8C9" w14:textId="23B09B9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9</w:t>
            </w:r>
          </w:p>
        </w:tc>
        <w:tc>
          <w:tcPr>
            <w:tcW w:w="796" w:type="pct"/>
          </w:tcPr>
          <w:p w14:paraId="4C8BEE47" w14:textId="340C4BFF"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22</w:t>
            </w:r>
          </w:p>
        </w:tc>
        <w:tc>
          <w:tcPr>
            <w:tcW w:w="795" w:type="pct"/>
          </w:tcPr>
          <w:p w14:paraId="2F40E9AB" w14:textId="72B39F4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23</w:t>
            </w:r>
          </w:p>
        </w:tc>
        <w:tc>
          <w:tcPr>
            <w:tcW w:w="796" w:type="pct"/>
          </w:tcPr>
          <w:p w14:paraId="685110B9" w14:textId="5CDA3A1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25</w:t>
            </w:r>
          </w:p>
        </w:tc>
        <w:tc>
          <w:tcPr>
            <w:tcW w:w="796" w:type="pct"/>
          </w:tcPr>
          <w:p w14:paraId="08FB6D9D" w14:textId="3E6A563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22</w:t>
            </w:r>
          </w:p>
        </w:tc>
      </w:tr>
      <w:tr w:rsidR="00FB3BB3" w:rsidRPr="004C2826" w14:paraId="7E0CC076" w14:textId="77777777" w:rsidTr="00EC2002">
        <w:trPr>
          <w:trHeight w:val="293"/>
        </w:trPr>
        <w:tc>
          <w:tcPr>
            <w:tcW w:w="1021" w:type="pct"/>
          </w:tcPr>
          <w:p w14:paraId="5A117FE1" w14:textId="40B3E588"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Small Rural</w:t>
            </w:r>
          </w:p>
        </w:tc>
        <w:tc>
          <w:tcPr>
            <w:tcW w:w="795" w:type="pct"/>
          </w:tcPr>
          <w:p w14:paraId="6C63B76C" w14:textId="5A38213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11</w:t>
            </w:r>
          </w:p>
        </w:tc>
        <w:tc>
          <w:tcPr>
            <w:tcW w:w="796" w:type="pct"/>
          </w:tcPr>
          <w:p w14:paraId="48809E86" w14:textId="7D269A7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27</w:t>
            </w:r>
          </w:p>
        </w:tc>
        <w:tc>
          <w:tcPr>
            <w:tcW w:w="795" w:type="pct"/>
          </w:tcPr>
          <w:p w14:paraId="094E50ED" w14:textId="5007647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23</w:t>
            </w:r>
          </w:p>
        </w:tc>
        <w:tc>
          <w:tcPr>
            <w:tcW w:w="796" w:type="pct"/>
          </w:tcPr>
          <w:p w14:paraId="1C834A33" w14:textId="7CAAE21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22</w:t>
            </w:r>
          </w:p>
        </w:tc>
        <w:tc>
          <w:tcPr>
            <w:tcW w:w="796" w:type="pct"/>
          </w:tcPr>
          <w:p w14:paraId="73C23F8C" w14:textId="6B295F65"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17</w:t>
            </w:r>
          </w:p>
        </w:tc>
      </w:tr>
      <w:tr w:rsidR="00FB3BB3" w:rsidRPr="004C2826" w14:paraId="38BBC700" w14:textId="77777777" w:rsidTr="00EC2002">
        <w:trPr>
          <w:trHeight w:val="293"/>
        </w:trPr>
        <w:tc>
          <w:tcPr>
            <w:tcW w:w="1021" w:type="pct"/>
          </w:tcPr>
          <w:p w14:paraId="4A407091" w14:textId="2E3AD4BC"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Men</w:t>
            </w:r>
          </w:p>
        </w:tc>
        <w:tc>
          <w:tcPr>
            <w:tcW w:w="795" w:type="pct"/>
          </w:tcPr>
          <w:p w14:paraId="252B54B4" w14:textId="73DCF18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11</w:t>
            </w:r>
          </w:p>
        </w:tc>
        <w:tc>
          <w:tcPr>
            <w:tcW w:w="796" w:type="pct"/>
          </w:tcPr>
          <w:p w14:paraId="0A5D31B2" w14:textId="6C1A456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23</w:t>
            </w:r>
          </w:p>
        </w:tc>
        <w:tc>
          <w:tcPr>
            <w:tcW w:w="795" w:type="pct"/>
          </w:tcPr>
          <w:p w14:paraId="344824E6" w14:textId="7D5EEEE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23</w:t>
            </w:r>
          </w:p>
        </w:tc>
        <w:tc>
          <w:tcPr>
            <w:tcW w:w="796" w:type="pct"/>
          </w:tcPr>
          <w:p w14:paraId="4EBC5DFA" w14:textId="1B62BF0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25</w:t>
            </w:r>
          </w:p>
        </w:tc>
        <w:tc>
          <w:tcPr>
            <w:tcW w:w="796" w:type="pct"/>
          </w:tcPr>
          <w:p w14:paraId="2B6E122B" w14:textId="0C917F4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18</w:t>
            </w:r>
          </w:p>
        </w:tc>
      </w:tr>
      <w:tr w:rsidR="00FB3BB3" w:rsidRPr="004C2826" w14:paraId="05B8CBE0" w14:textId="77777777" w:rsidTr="00EC2002">
        <w:trPr>
          <w:trHeight w:val="293"/>
        </w:trPr>
        <w:tc>
          <w:tcPr>
            <w:tcW w:w="1021" w:type="pct"/>
          </w:tcPr>
          <w:p w14:paraId="16CE1A80" w14:textId="4EC101C3"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Women</w:t>
            </w:r>
          </w:p>
        </w:tc>
        <w:tc>
          <w:tcPr>
            <w:tcW w:w="795" w:type="pct"/>
          </w:tcPr>
          <w:p w14:paraId="7BDB6F9F" w14:textId="4C7BBFB3"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8</w:t>
            </w:r>
          </w:p>
        </w:tc>
        <w:tc>
          <w:tcPr>
            <w:tcW w:w="796" w:type="pct"/>
          </w:tcPr>
          <w:p w14:paraId="2C561FC6" w14:textId="45B8EFE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24</w:t>
            </w:r>
          </w:p>
        </w:tc>
        <w:tc>
          <w:tcPr>
            <w:tcW w:w="795" w:type="pct"/>
          </w:tcPr>
          <w:p w14:paraId="7F0DAFE4" w14:textId="32A7009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25</w:t>
            </w:r>
          </w:p>
        </w:tc>
        <w:tc>
          <w:tcPr>
            <w:tcW w:w="796" w:type="pct"/>
          </w:tcPr>
          <w:p w14:paraId="4B21AA2D" w14:textId="52D4594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22</w:t>
            </w:r>
          </w:p>
        </w:tc>
        <w:tc>
          <w:tcPr>
            <w:tcW w:w="796" w:type="pct"/>
          </w:tcPr>
          <w:p w14:paraId="658A4CFF" w14:textId="4565898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21</w:t>
            </w:r>
          </w:p>
        </w:tc>
      </w:tr>
      <w:tr w:rsidR="00FB3BB3" w:rsidRPr="004C2826" w14:paraId="4D84D420" w14:textId="77777777" w:rsidTr="00EC2002">
        <w:trPr>
          <w:trHeight w:val="293"/>
        </w:trPr>
        <w:tc>
          <w:tcPr>
            <w:tcW w:w="1021" w:type="pct"/>
          </w:tcPr>
          <w:p w14:paraId="1D71FFCF" w14:textId="197027D5"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18-34</w:t>
            </w:r>
          </w:p>
        </w:tc>
        <w:tc>
          <w:tcPr>
            <w:tcW w:w="795" w:type="pct"/>
          </w:tcPr>
          <w:p w14:paraId="396F5ADA" w14:textId="78F2C54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12</w:t>
            </w:r>
          </w:p>
        </w:tc>
        <w:tc>
          <w:tcPr>
            <w:tcW w:w="796" w:type="pct"/>
          </w:tcPr>
          <w:p w14:paraId="7FFD2EF0" w14:textId="7CC7597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25</w:t>
            </w:r>
          </w:p>
        </w:tc>
        <w:tc>
          <w:tcPr>
            <w:tcW w:w="795" w:type="pct"/>
          </w:tcPr>
          <w:p w14:paraId="2EFEB3E9" w14:textId="2F9465B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29</w:t>
            </w:r>
          </w:p>
        </w:tc>
        <w:tc>
          <w:tcPr>
            <w:tcW w:w="796" w:type="pct"/>
          </w:tcPr>
          <w:p w14:paraId="7C48BBE5" w14:textId="16FEF4E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w:t>
            </w:r>
          </w:p>
        </w:tc>
        <w:tc>
          <w:tcPr>
            <w:tcW w:w="796" w:type="pct"/>
          </w:tcPr>
          <w:p w14:paraId="0D5D409F" w14:textId="36CE987E"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15</w:t>
            </w:r>
          </w:p>
        </w:tc>
      </w:tr>
      <w:tr w:rsidR="00FB3BB3" w:rsidRPr="004C2826" w14:paraId="07F95E8E" w14:textId="77777777" w:rsidTr="00EC2002">
        <w:trPr>
          <w:trHeight w:val="293"/>
        </w:trPr>
        <w:tc>
          <w:tcPr>
            <w:tcW w:w="1021" w:type="pct"/>
          </w:tcPr>
          <w:p w14:paraId="7BCAAA96" w14:textId="21ACA1C7"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35-49</w:t>
            </w:r>
          </w:p>
        </w:tc>
        <w:tc>
          <w:tcPr>
            <w:tcW w:w="795" w:type="pct"/>
          </w:tcPr>
          <w:p w14:paraId="28FF29F7" w14:textId="4FD2A26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9</w:t>
            </w:r>
          </w:p>
        </w:tc>
        <w:tc>
          <w:tcPr>
            <w:tcW w:w="796" w:type="pct"/>
          </w:tcPr>
          <w:p w14:paraId="5FF9AABE" w14:textId="50829AD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23</w:t>
            </w:r>
          </w:p>
        </w:tc>
        <w:tc>
          <w:tcPr>
            <w:tcW w:w="795" w:type="pct"/>
          </w:tcPr>
          <w:p w14:paraId="081815D7" w14:textId="4122CD84"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22</w:t>
            </w:r>
          </w:p>
        </w:tc>
        <w:tc>
          <w:tcPr>
            <w:tcW w:w="796" w:type="pct"/>
          </w:tcPr>
          <w:p w14:paraId="1F0A9247" w14:textId="15C8B8BB"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25</w:t>
            </w:r>
          </w:p>
        </w:tc>
        <w:tc>
          <w:tcPr>
            <w:tcW w:w="796" w:type="pct"/>
          </w:tcPr>
          <w:p w14:paraId="739A77F8" w14:textId="1AFB8AB6"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20</w:t>
            </w:r>
          </w:p>
        </w:tc>
      </w:tr>
      <w:tr w:rsidR="00FB3BB3" w:rsidRPr="004C2826" w14:paraId="6139E5B7" w14:textId="77777777" w:rsidTr="00EC2002">
        <w:trPr>
          <w:trHeight w:val="293"/>
        </w:trPr>
        <w:tc>
          <w:tcPr>
            <w:tcW w:w="1021" w:type="pct"/>
          </w:tcPr>
          <w:p w14:paraId="04AD3200" w14:textId="4228A615"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50-64</w:t>
            </w:r>
          </w:p>
        </w:tc>
        <w:tc>
          <w:tcPr>
            <w:tcW w:w="795" w:type="pct"/>
          </w:tcPr>
          <w:p w14:paraId="0363D743" w14:textId="1B49E86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9</w:t>
            </w:r>
          </w:p>
        </w:tc>
        <w:tc>
          <w:tcPr>
            <w:tcW w:w="796" w:type="pct"/>
          </w:tcPr>
          <w:p w14:paraId="2845CDBA" w14:textId="4441C96A"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22</w:t>
            </w:r>
          </w:p>
        </w:tc>
        <w:tc>
          <w:tcPr>
            <w:tcW w:w="795" w:type="pct"/>
          </w:tcPr>
          <w:p w14:paraId="18F22EBE" w14:textId="57BACDCC"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23</w:t>
            </w:r>
          </w:p>
        </w:tc>
        <w:tc>
          <w:tcPr>
            <w:tcW w:w="796" w:type="pct"/>
          </w:tcPr>
          <w:p w14:paraId="1DF7DE28" w14:textId="2B8C3C8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26</w:t>
            </w:r>
          </w:p>
        </w:tc>
        <w:tc>
          <w:tcPr>
            <w:tcW w:w="796" w:type="pct"/>
          </w:tcPr>
          <w:p w14:paraId="491261AC" w14:textId="7E588AC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21</w:t>
            </w:r>
          </w:p>
        </w:tc>
      </w:tr>
      <w:tr w:rsidR="00FB3BB3" w:rsidRPr="004C2826" w14:paraId="7A579999" w14:textId="77777777" w:rsidTr="00EC2002">
        <w:trPr>
          <w:trHeight w:val="293"/>
        </w:trPr>
        <w:tc>
          <w:tcPr>
            <w:tcW w:w="1021" w:type="pct"/>
          </w:tcPr>
          <w:p w14:paraId="052E7C58" w14:textId="3EB89203"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65+</w:t>
            </w:r>
          </w:p>
        </w:tc>
        <w:tc>
          <w:tcPr>
            <w:tcW w:w="795" w:type="pct"/>
          </w:tcPr>
          <w:p w14:paraId="6364EDCB" w14:textId="5738AEB2"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8</w:t>
            </w:r>
          </w:p>
        </w:tc>
        <w:tc>
          <w:tcPr>
            <w:tcW w:w="796" w:type="pct"/>
          </w:tcPr>
          <w:p w14:paraId="32037CEF" w14:textId="7CBB0E01"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24</w:t>
            </w:r>
          </w:p>
        </w:tc>
        <w:tc>
          <w:tcPr>
            <w:tcW w:w="795" w:type="pct"/>
          </w:tcPr>
          <w:p w14:paraId="4ADC9DC9" w14:textId="5E11A937"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22</w:t>
            </w:r>
          </w:p>
        </w:tc>
        <w:tc>
          <w:tcPr>
            <w:tcW w:w="796" w:type="pct"/>
          </w:tcPr>
          <w:p w14:paraId="0C9E145F" w14:textId="124C5A29"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24</w:t>
            </w:r>
          </w:p>
        </w:tc>
        <w:tc>
          <w:tcPr>
            <w:tcW w:w="796" w:type="pct"/>
          </w:tcPr>
          <w:p w14:paraId="278026A7" w14:textId="1ECA174D" w:rsidR="00FB3BB3" w:rsidRPr="00FB3BB3" w:rsidRDefault="00FB3BB3" w:rsidP="00FB3BB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21</w:t>
            </w:r>
          </w:p>
        </w:tc>
      </w:tr>
    </w:tbl>
    <w:p w14:paraId="5AE5298B" w14:textId="77777777" w:rsidR="00DB795F" w:rsidRDefault="00DB795F" w:rsidP="00C42D35">
      <w:pPr>
        <w:rPr>
          <w:rFonts w:ascii="Arial" w:hAnsi="Arial" w:cs="Arial"/>
          <w:b/>
          <w:sz w:val="22"/>
          <w:szCs w:val="22"/>
        </w:rPr>
      </w:pPr>
    </w:p>
    <w:p w14:paraId="19734664" w14:textId="77777777" w:rsidR="00DB795F" w:rsidRDefault="00DB795F" w:rsidP="00C42D35">
      <w:pPr>
        <w:rPr>
          <w:rFonts w:ascii="Arial" w:hAnsi="Arial" w:cs="Arial"/>
          <w:b/>
          <w:sz w:val="22"/>
          <w:szCs w:val="22"/>
        </w:rPr>
      </w:pPr>
    </w:p>
    <w:p w14:paraId="1965CF93" w14:textId="24778D45" w:rsidR="00C42D35" w:rsidRDefault="00C42D35" w:rsidP="00C42D35">
      <w:pPr>
        <w:rPr>
          <w:rFonts w:ascii="Arial" w:hAnsi="Arial" w:cs="Arial"/>
          <w:b/>
          <w:sz w:val="22"/>
          <w:szCs w:val="22"/>
        </w:rPr>
      </w:pPr>
      <w:r w:rsidRPr="00666807">
        <w:rPr>
          <w:rFonts w:ascii="Arial" w:hAnsi="Arial" w:cs="Arial"/>
          <w:b/>
          <w:sz w:val="22"/>
          <w:szCs w:val="22"/>
        </w:rPr>
        <w:t>COMMUNICATIONS</w:t>
      </w:r>
    </w:p>
    <w:p w14:paraId="71D8F79E" w14:textId="77777777" w:rsidR="00C42D35" w:rsidRPr="004C2826" w:rsidRDefault="00C42D35" w:rsidP="00C42D35">
      <w:pPr>
        <w:rPr>
          <w:rFonts w:ascii="Arial" w:hAnsi="Arial" w:cs="Arial"/>
          <w:b/>
          <w:sz w:val="22"/>
          <w:szCs w:val="22"/>
        </w:rPr>
      </w:pPr>
      <w:r>
        <w:rPr>
          <w:rFonts w:ascii="Arial" w:hAnsi="Arial" w:cs="Arial"/>
          <w:b/>
          <w:sz w:val="22"/>
          <w:szCs w:val="22"/>
        </w:rPr>
        <w:t xml:space="preserve">Communications </w:t>
      </w:r>
      <w:r w:rsidRPr="004C2826">
        <w:rPr>
          <w:rFonts w:ascii="Arial" w:hAnsi="Arial" w:cs="Arial"/>
          <w:b/>
          <w:sz w:val="22"/>
          <w:szCs w:val="22"/>
        </w:rPr>
        <w:t>Summary</w:t>
      </w:r>
    </w:p>
    <w:tbl>
      <w:tblPr>
        <w:tblStyle w:val="TableGrid"/>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08"/>
      </w:tblGrid>
      <w:tr w:rsidR="00C42D35" w:rsidRPr="004C2826" w14:paraId="7C71685B" w14:textId="77777777" w:rsidTr="00FB3BB3">
        <w:tc>
          <w:tcPr>
            <w:tcW w:w="5529" w:type="dxa"/>
          </w:tcPr>
          <w:p w14:paraId="40673552" w14:textId="1B27B815" w:rsidR="00C42D35" w:rsidRPr="00FB3BB3" w:rsidRDefault="00C42D35" w:rsidP="00FB3BB3">
            <w:pPr>
              <w:rPr>
                <w:rFonts w:ascii="Arial" w:hAnsi="Arial" w:cs="Arial"/>
                <w:bCs/>
                <w:sz w:val="22"/>
                <w:szCs w:val="22"/>
                <w:lang w:val="en-AU"/>
              </w:rPr>
            </w:pPr>
            <w:r w:rsidRPr="004C2826">
              <w:rPr>
                <w:rFonts w:ascii="Arial" w:hAnsi="Arial" w:cs="Arial"/>
                <w:bCs/>
                <w:sz w:val="22"/>
                <w:szCs w:val="22"/>
                <w:lang w:val="en-AU"/>
              </w:rPr>
              <w:t>Overall preferred forms of comm</w:t>
            </w:r>
            <w:r w:rsidR="00FB3BB3">
              <w:rPr>
                <w:rFonts w:ascii="Arial" w:hAnsi="Arial" w:cs="Arial"/>
                <w:bCs/>
                <w:sz w:val="22"/>
                <w:szCs w:val="22"/>
                <w:lang w:val="en-AU"/>
              </w:rPr>
              <w:t>unication</w:t>
            </w:r>
          </w:p>
        </w:tc>
        <w:tc>
          <w:tcPr>
            <w:tcW w:w="4508" w:type="dxa"/>
          </w:tcPr>
          <w:p w14:paraId="5275635A" w14:textId="134B2FF2" w:rsidR="00C42D35" w:rsidRPr="004C2826" w:rsidRDefault="00C42D35" w:rsidP="00FB3BB3">
            <w:pPr>
              <w:pStyle w:val="ListParagraph"/>
              <w:numPr>
                <w:ilvl w:val="0"/>
                <w:numId w:val="32"/>
              </w:numPr>
              <w:ind w:left="484"/>
              <w:rPr>
                <w:rFonts w:ascii="Arial" w:hAnsi="Arial" w:cs="Arial"/>
                <w:sz w:val="22"/>
                <w:szCs w:val="22"/>
                <w:lang w:val="en-AU"/>
              </w:rPr>
            </w:pPr>
            <w:r w:rsidRPr="004C2826">
              <w:rPr>
                <w:rFonts w:ascii="Arial" w:hAnsi="Arial" w:cs="Arial"/>
                <w:sz w:val="22"/>
                <w:szCs w:val="22"/>
                <w:lang w:val="en-AU"/>
              </w:rPr>
              <w:t>Newsletter sent via mail (3</w:t>
            </w:r>
            <w:r w:rsidR="00FB3BB3">
              <w:rPr>
                <w:rFonts w:ascii="Arial" w:hAnsi="Arial" w:cs="Arial"/>
                <w:sz w:val="22"/>
                <w:szCs w:val="22"/>
                <w:lang w:val="en-AU"/>
              </w:rPr>
              <w:t>2</w:t>
            </w:r>
            <w:r w:rsidRPr="004C2826">
              <w:rPr>
                <w:rFonts w:ascii="Arial" w:hAnsi="Arial" w:cs="Arial"/>
                <w:sz w:val="22"/>
                <w:szCs w:val="22"/>
                <w:lang w:val="en-AU"/>
              </w:rPr>
              <w:t xml:space="preserve">%) </w:t>
            </w:r>
          </w:p>
        </w:tc>
      </w:tr>
      <w:tr w:rsidR="00C42D35" w:rsidRPr="004C2826" w14:paraId="6193E8CB" w14:textId="77777777" w:rsidTr="00FB3BB3">
        <w:trPr>
          <w:trHeight w:val="331"/>
        </w:trPr>
        <w:tc>
          <w:tcPr>
            <w:tcW w:w="5529" w:type="dxa"/>
          </w:tcPr>
          <w:p w14:paraId="6DB7A74C" w14:textId="393AF185" w:rsidR="00C42D35" w:rsidRPr="00FB3BB3" w:rsidRDefault="00C42D35" w:rsidP="00FB3BB3">
            <w:pPr>
              <w:rPr>
                <w:rFonts w:ascii="Arial" w:hAnsi="Arial" w:cs="Arial"/>
                <w:bCs/>
                <w:sz w:val="22"/>
                <w:szCs w:val="22"/>
                <w:lang w:val="en-AU"/>
              </w:rPr>
            </w:pPr>
            <w:r w:rsidRPr="004C2826">
              <w:rPr>
                <w:rFonts w:ascii="Arial" w:hAnsi="Arial" w:cs="Arial"/>
                <w:bCs/>
                <w:sz w:val="22"/>
                <w:szCs w:val="22"/>
                <w:lang w:val="en-AU"/>
              </w:rPr>
              <w:t xml:space="preserve">Preferred forms </w:t>
            </w:r>
            <w:r w:rsidR="00FB3BB3">
              <w:rPr>
                <w:rFonts w:ascii="Arial" w:hAnsi="Arial" w:cs="Arial"/>
                <w:bCs/>
                <w:sz w:val="22"/>
                <w:szCs w:val="22"/>
                <w:lang w:val="en-AU"/>
              </w:rPr>
              <w:t>of communication among over 50s</w:t>
            </w:r>
          </w:p>
        </w:tc>
        <w:tc>
          <w:tcPr>
            <w:tcW w:w="4508" w:type="dxa"/>
          </w:tcPr>
          <w:p w14:paraId="3999EFDE" w14:textId="7CC867C7" w:rsidR="00C42D35" w:rsidRPr="004C2826" w:rsidRDefault="00C42D35" w:rsidP="00FB3BB3">
            <w:pPr>
              <w:pStyle w:val="ListParagraph"/>
              <w:numPr>
                <w:ilvl w:val="0"/>
                <w:numId w:val="32"/>
              </w:numPr>
              <w:ind w:left="484"/>
              <w:rPr>
                <w:rFonts w:ascii="Arial" w:hAnsi="Arial" w:cs="Arial"/>
                <w:sz w:val="22"/>
                <w:szCs w:val="22"/>
                <w:lang w:val="en-AU"/>
              </w:rPr>
            </w:pPr>
            <w:r w:rsidRPr="004C2826">
              <w:rPr>
                <w:rFonts w:ascii="Arial" w:hAnsi="Arial" w:cs="Arial"/>
                <w:sz w:val="22"/>
                <w:szCs w:val="22"/>
                <w:lang w:val="en-AU"/>
              </w:rPr>
              <w:t>Newsletter sent via mail (3</w:t>
            </w:r>
            <w:r w:rsidR="00FB3BB3">
              <w:rPr>
                <w:rFonts w:ascii="Arial" w:hAnsi="Arial" w:cs="Arial"/>
                <w:sz w:val="22"/>
                <w:szCs w:val="22"/>
                <w:lang w:val="en-AU"/>
              </w:rPr>
              <w:t>3</w:t>
            </w:r>
            <w:r w:rsidRPr="004C2826">
              <w:rPr>
                <w:rFonts w:ascii="Arial" w:hAnsi="Arial" w:cs="Arial"/>
                <w:sz w:val="22"/>
                <w:szCs w:val="22"/>
                <w:lang w:val="en-AU"/>
              </w:rPr>
              <w:t>%)</w:t>
            </w:r>
          </w:p>
        </w:tc>
      </w:tr>
      <w:tr w:rsidR="00C42D35" w:rsidRPr="004C2826" w14:paraId="6DBC78E0" w14:textId="77777777" w:rsidTr="00FB3BB3">
        <w:trPr>
          <w:trHeight w:val="754"/>
        </w:trPr>
        <w:tc>
          <w:tcPr>
            <w:tcW w:w="5529" w:type="dxa"/>
          </w:tcPr>
          <w:p w14:paraId="51A175B3" w14:textId="17584044" w:rsidR="00C42D35" w:rsidRPr="00FB3BB3" w:rsidRDefault="00C42D35" w:rsidP="00FB3BB3">
            <w:pPr>
              <w:rPr>
                <w:rFonts w:ascii="Arial" w:hAnsi="Arial" w:cs="Arial"/>
                <w:bCs/>
                <w:sz w:val="22"/>
                <w:szCs w:val="22"/>
                <w:lang w:val="en-AU"/>
              </w:rPr>
            </w:pPr>
            <w:r w:rsidRPr="004C2826">
              <w:rPr>
                <w:rFonts w:ascii="Arial" w:hAnsi="Arial" w:cs="Arial"/>
                <w:bCs/>
                <w:sz w:val="22"/>
                <w:szCs w:val="22"/>
                <w:lang w:val="en-AU"/>
              </w:rPr>
              <w:t>Preferred forms o</w:t>
            </w:r>
            <w:r w:rsidR="00FB3BB3">
              <w:rPr>
                <w:rFonts w:ascii="Arial" w:hAnsi="Arial" w:cs="Arial"/>
                <w:bCs/>
                <w:sz w:val="22"/>
                <w:szCs w:val="22"/>
                <w:lang w:val="en-AU"/>
              </w:rPr>
              <w:t>f communication among under 50s</w:t>
            </w:r>
          </w:p>
        </w:tc>
        <w:tc>
          <w:tcPr>
            <w:tcW w:w="4508" w:type="dxa"/>
          </w:tcPr>
          <w:p w14:paraId="18D3FE9E" w14:textId="2271BC0D" w:rsidR="00FB3BB3" w:rsidRPr="004C2826" w:rsidRDefault="00FB3BB3" w:rsidP="00FB3BB3">
            <w:pPr>
              <w:pStyle w:val="ListParagraph"/>
              <w:numPr>
                <w:ilvl w:val="0"/>
                <w:numId w:val="32"/>
              </w:numPr>
              <w:ind w:left="484"/>
              <w:rPr>
                <w:rFonts w:ascii="Arial" w:hAnsi="Arial" w:cs="Arial"/>
                <w:sz w:val="22"/>
                <w:szCs w:val="22"/>
                <w:lang w:val="en-AU"/>
              </w:rPr>
            </w:pPr>
            <w:r w:rsidRPr="004C2826">
              <w:rPr>
                <w:rFonts w:ascii="Arial" w:hAnsi="Arial" w:cs="Arial"/>
                <w:sz w:val="22"/>
                <w:szCs w:val="22"/>
                <w:lang w:val="en-AU"/>
              </w:rPr>
              <w:t>Newsletter sent via mail (3</w:t>
            </w:r>
            <w:r>
              <w:rPr>
                <w:rFonts w:ascii="Arial" w:hAnsi="Arial" w:cs="Arial"/>
                <w:sz w:val="22"/>
                <w:szCs w:val="22"/>
                <w:lang w:val="en-AU"/>
              </w:rPr>
              <w:t>0</w:t>
            </w:r>
            <w:r w:rsidRPr="004C2826">
              <w:rPr>
                <w:rFonts w:ascii="Arial" w:hAnsi="Arial" w:cs="Arial"/>
                <w:sz w:val="22"/>
                <w:szCs w:val="22"/>
                <w:lang w:val="en-AU"/>
              </w:rPr>
              <w:t>%)</w:t>
            </w:r>
          </w:p>
          <w:p w14:paraId="758440F2" w14:textId="28B0B487" w:rsidR="00C42D35" w:rsidRPr="00FB3BB3" w:rsidRDefault="00C42D35" w:rsidP="00FB3BB3">
            <w:pPr>
              <w:pStyle w:val="ListParagraph"/>
              <w:numPr>
                <w:ilvl w:val="0"/>
                <w:numId w:val="32"/>
              </w:numPr>
              <w:ind w:left="484"/>
              <w:rPr>
                <w:rFonts w:ascii="Arial" w:hAnsi="Arial" w:cs="Arial"/>
                <w:sz w:val="22"/>
                <w:szCs w:val="22"/>
                <w:lang w:val="en-AU"/>
              </w:rPr>
            </w:pPr>
            <w:r w:rsidRPr="004C2826">
              <w:rPr>
                <w:rFonts w:ascii="Arial" w:hAnsi="Arial" w:cs="Arial"/>
                <w:sz w:val="22"/>
                <w:szCs w:val="22"/>
                <w:lang w:val="en-AU"/>
              </w:rPr>
              <w:t xml:space="preserve">Newsletter sent via </w:t>
            </w:r>
            <w:r w:rsidR="00FB3BB3">
              <w:rPr>
                <w:rFonts w:ascii="Arial" w:hAnsi="Arial" w:cs="Arial"/>
                <w:sz w:val="22"/>
                <w:szCs w:val="22"/>
                <w:lang w:val="en-AU"/>
              </w:rPr>
              <w:t>e</w:t>
            </w:r>
            <w:r w:rsidRPr="004C2826">
              <w:rPr>
                <w:rFonts w:ascii="Arial" w:hAnsi="Arial" w:cs="Arial"/>
                <w:sz w:val="22"/>
                <w:szCs w:val="22"/>
                <w:lang w:val="en-AU"/>
              </w:rPr>
              <w:t>mail (</w:t>
            </w:r>
            <w:r w:rsidR="00FB3BB3">
              <w:rPr>
                <w:rFonts w:ascii="Arial" w:hAnsi="Arial" w:cs="Arial"/>
                <w:sz w:val="22"/>
                <w:szCs w:val="22"/>
                <w:lang w:val="en-AU"/>
              </w:rPr>
              <w:t>28</w:t>
            </w:r>
            <w:r w:rsidRPr="004C2826">
              <w:rPr>
                <w:rFonts w:ascii="Arial" w:hAnsi="Arial" w:cs="Arial"/>
                <w:sz w:val="22"/>
                <w:szCs w:val="22"/>
                <w:lang w:val="en-AU"/>
              </w:rPr>
              <w:t>%)</w:t>
            </w:r>
          </w:p>
        </w:tc>
      </w:tr>
      <w:tr w:rsidR="00C42D35" w:rsidRPr="004C2826" w14:paraId="5C94AA46" w14:textId="77777777" w:rsidTr="00FB3BB3">
        <w:tc>
          <w:tcPr>
            <w:tcW w:w="5529" w:type="dxa"/>
          </w:tcPr>
          <w:p w14:paraId="378542C7" w14:textId="6075BBAA" w:rsidR="00C42D35" w:rsidRPr="00FB3BB3" w:rsidRDefault="00C42D35" w:rsidP="00FB3BB3">
            <w:pPr>
              <w:rPr>
                <w:rFonts w:ascii="Arial" w:hAnsi="Arial" w:cs="Arial"/>
                <w:bCs/>
                <w:sz w:val="22"/>
                <w:szCs w:val="22"/>
                <w:lang w:val="en-AU"/>
              </w:rPr>
            </w:pPr>
            <w:r w:rsidRPr="004C2826">
              <w:rPr>
                <w:rFonts w:ascii="Arial" w:hAnsi="Arial" w:cs="Arial"/>
                <w:bCs/>
                <w:sz w:val="22"/>
                <w:szCs w:val="22"/>
                <w:lang w:val="en-AU"/>
              </w:rPr>
              <w:t>Greatest change since 201</w:t>
            </w:r>
            <w:r w:rsidR="00FB3BB3">
              <w:rPr>
                <w:rFonts w:ascii="Arial" w:hAnsi="Arial" w:cs="Arial"/>
                <w:bCs/>
                <w:sz w:val="22"/>
                <w:szCs w:val="22"/>
                <w:lang w:val="en-AU"/>
              </w:rPr>
              <w:t>7</w:t>
            </w:r>
          </w:p>
        </w:tc>
        <w:tc>
          <w:tcPr>
            <w:tcW w:w="4508" w:type="dxa"/>
          </w:tcPr>
          <w:p w14:paraId="027BA5CF" w14:textId="057C5AAF" w:rsidR="00C42D35" w:rsidRPr="00FB3BB3" w:rsidRDefault="00FB3BB3" w:rsidP="00FB3BB3">
            <w:pPr>
              <w:pStyle w:val="ListParagraph"/>
              <w:numPr>
                <w:ilvl w:val="0"/>
                <w:numId w:val="32"/>
              </w:numPr>
              <w:ind w:left="484"/>
              <w:rPr>
                <w:rFonts w:ascii="Arial" w:hAnsi="Arial" w:cs="Arial"/>
                <w:sz w:val="22"/>
                <w:szCs w:val="22"/>
                <w:lang w:val="en-AU"/>
              </w:rPr>
            </w:pPr>
            <w:r w:rsidRPr="00FB3BB3">
              <w:rPr>
                <w:rFonts w:ascii="Arial" w:hAnsi="Arial" w:cs="Arial"/>
                <w:sz w:val="22"/>
                <w:szCs w:val="22"/>
                <w:lang w:val="en-AU"/>
              </w:rPr>
              <w:t xml:space="preserve">A text message (+3) </w:t>
            </w:r>
          </w:p>
        </w:tc>
      </w:tr>
    </w:tbl>
    <w:p w14:paraId="4E55227D" w14:textId="304AE899" w:rsidR="00C42D35" w:rsidRPr="00666807" w:rsidRDefault="00C42D35" w:rsidP="00C42D35">
      <w:pPr>
        <w:rPr>
          <w:rFonts w:ascii="Arial" w:hAnsi="Arial" w:cs="Arial"/>
          <w:sz w:val="22"/>
          <w:szCs w:val="22"/>
          <w:lang w:val="en-AU"/>
        </w:rPr>
      </w:pPr>
      <w:r w:rsidRPr="00666807">
        <w:rPr>
          <w:rFonts w:ascii="Arial" w:hAnsi="Arial" w:cs="Arial"/>
          <w:sz w:val="22"/>
          <w:szCs w:val="22"/>
        </w:rPr>
        <w:t xml:space="preserve">Note: </w:t>
      </w:r>
      <w:r w:rsidR="00FB3BB3" w:rsidRPr="00FB3BB3">
        <w:rPr>
          <w:rFonts w:ascii="Arial" w:hAnsi="Arial" w:cs="Arial"/>
          <w:sz w:val="22"/>
          <w:szCs w:val="22"/>
        </w:rPr>
        <w:t>Website and text message formats again did not rate as highly as other modes of communication, although further analysis is recommended to understand the demographic preference profiles of the various different forms of communication.</w:t>
      </w:r>
    </w:p>
    <w:p w14:paraId="60A40590" w14:textId="77777777" w:rsidR="0052731E" w:rsidRDefault="0052731E" w:rsidP="00C42D35">
      <w:pPr>
        <w:rPr>
          <w:rFonts w:ascii="Arial" w:hAnsi="Arial" w:cs="Arial"/>
          <w:b/>
          <w:sz w:val="22"/>
          <w:szCs w:val="22"/>
        </w:rPr>
      </w:pPr>
    </w:p>
    <w:p w14:paraId="3054BB59" w14:textId="77777777" w:rsidR="00DB795F" w:rsidRDefault="00DB795F">
      <w:pPr>
        <w:spacing w:after="160" w:line="259" w:lineRule="auto"/>
        <w:rPr>
          <w:rFonts w:ascii="Arial" w:hAnsi="Arial" w:cs="Arial"/>
          <w:b/>
          <w:sz w:val="22"/>
          <w:szCs w:val="22"/>
        </w:rPr>
      </w:pPr>
      <w:r>
        <w:rPr>
          <w:rFonts w:ascii="Arial" w:hAnsi="Arial" w:cs="Arial"/>
          <w:b/>
          <w:sz w:val="22"/>
          <w:szCs w:val="22"/>
        </w:rPr>
        <w:br w:type="page"/>
      </w:r>
    </w:p>
    <w:p w14:paraId="3318E4D6" w14:textId="082937F7"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w:t>
      </w:r>
      <w:r w:rsidR="00FB3BB3">
        <w:rPr>
          <w:rFonts w:ascii="Arial" w:hAnsi="Arial" w:cs="Arial"/>
          <w:b/>
          <w:sz w:val="22"/>
          <w:szCs w:val="22"/>
        </w:rPr>
        <w:t>8</w:t>
      </w:r>
      <w:r w:rsidRPr="004C2826">
        <w:rPr>
          <w:rFonts w:ascii="Arial" w:hAnsi="Arial" w:cs="Arial"/>
          <w:b/>
          <w:sz w:val="22"/>
          <w:szCs w:val="22"/>
        </w:rPr>
        <w:t xml:space="preserve"> Best Forms of Communication</w:t>
      </w:r>
    </w:p>
    <w:tbl>
      <w:tblPr>
        <w:tblW w:w="5000" w:type="pct"/>
        <w:tblCellMar>
          <w:left w:w="30" w:type="dxa"/>
          <w:right w:w="30" w:type="dxa"/>
        </w:tblCellMar>
        <w:tblLook w:val="0000" w:firstRow="0" w:lastRow="0" w:firstColumn="0" w:lastColumn="0" w:noHBand="0" w:noVBand="0"/>
      </w:tblPr>
      <w:tblGrid>
        <w:gridCol w:w="3525"/>
        <w:gridCol w:w="786"/>
        <w:gridCol w:w="786"/>
        <w:gridCol w:w="785"/>
        <w:gridCol w:w="787"/>
        <w:gridCol w:w="785"/>
        <w:gridCol w:w="785"/>
        <w:gridCol w:w="787"/>
      </w:tblGrid>
      <w:tr w:rsidR="0052731E" w:rsidRPr="004C2826" w14:paraId="4D6675C7" w14:textId="1C79D9F0" w:rsidTr="0052731E">
        <w:trPr>
          <w:trHeight w:val="453"/>
        </w:trPr>
        <w:tc>
          <w:tcPr>
            <w:tcW w:w="1951" w:type="pct"/>
            <w:tcBorders>
              <w:top w:val="nil"/>
              <w:left w:val="nil"/>
              <w:bottom w:val="nil"/>
              <w:right w:val="nil"/>
            </w:tcBorders>
          </w:tcPr>
          <w:p w14:paraId="5D0FADE6" w14:textId="1DE0EB48"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p>
        </w:tc>
        <w:tc>
          <w:tcPr>
            <w:tcW w:w="435" w:type="pct"/>
            <w:tcBorders>
              <w:top w:val="nil"/>
              <w:left w:val="nil"/>
              <w:bottom w:val="nil"/>
              <w:right w:val="nil"/>
            </w:tcBorders>
          </w:tcPr>
          <w:p w14:paraId="3D8F2752" w14:textId="5BAABA1F"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2012</w:t>
            </w:r>
          </w:p>
        </w:tc>
        <w:tc>
          <w:tcPr>
            <w:tcW w:w="435" w:type="pct"/>
            <w:tcBorders>
              <w:top w:val="nil"/>
              <w:left w:val="nil"/>
              <w:bottom w:val="nil"/>
              <w:right w:val="nil"/>
            </w:tcBorders>
          </w:tcPr>
          <w:p w14:paraId="37E45BAB" w14:textId="5680E323"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2013</w:t>
            </w:r>
          </w:p>
        </w:tc>
        <w:tc>
          <w:tcPr>
            <w:tcW w:w="435" w:type="pct"/>
            <w:tcBorders>
              <w:top w:val="nil"/>
              <w:left w:val="nil"/>
              <w:bottom w:val="nil"/>
              <w:right w:val="nil"/>
            </w:tcBorders>
          </w:tcPr>
          <w:p w14:paraId="4E9D71A8" w14:textId="137AC4D1"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2014</w:t>
            </w:r>
          </w:p>
        </w:tc>
        <w:tc>
          <w:tcPr>
            <w:tcW w:w="436" w:type="pct"/>
            <w:tcBorders>
              <w:top w:val="nil"/>
              <w:left w:val="nil"/>
              <w:bottom w:val="nil"/>
              <w:right w:val="nil"/>
            </w:tcBorders>
          </w:tcPr>
          <w:p w14:paraId="091E1F43" w14:textId="2E3A8738"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2015</w:t>
            </w:r>
          </w:p>
        </w:tc>
        <w:tc>
          <w:tcPr>
            <w:tcW w:w="435" w:type="pct"/>
            <w:tcBorders>
              <w:top w:val="nil"/>
              <w:left w:val="nil"/>
              <w:bottom w:val="nil"/>
              <w:right w:val="nil"/>
            </w:tcBorders>
          </w:tcPr>
          <w:p w14:paraId="63A21006" w14:textId="5184D9EE"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2016</w:t>
            </w:r>
          </w:p>
        </w:tc>
        <w:tc>
          <w:tcPr>
            <w:tcW w:w="435" w:type="pct"/>
            <w:tcBorders>
              <w:top w:val="nil"/>
              <w:left w:val="nil"/>
              <w:bottom w:val="nil"/>
              <w:right w:val="nil"/>
            </w:tcBorders>
          </w:tcPr>
          <w:p w14:paraId="5B4DA958" w14:textId="2C43CB9A"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2017</w:t>
            </w:r>
          </w:p>
        </w:tc>
        <w:tc>
          <w:tcPr>
            <w:tcW w:w="436" w:type="pct"/>
            <w:tcBorders>
              <w:top w:val="nil"/>
              <w:left w:val="nil"/>
              <w:bottom w:val="nil"/>
              <w:right w:val="nil"/>
            </w:tcBorders>
          </w:tcPr>
          <w:p w14:paraId="09AA88E2" w14:textId="3FE6A524"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2018</w:t>
            </w:r>
          </w:p>
        </w:tc>
      </w:tr>
      <w:tr w:rsidR="0052731E" w:rsidRPr="004C2826" w14:paraId="7EFC4BDD" w14:textId="6E51FE85" w:rsidTr="0052731E">
        <w:trPr>
          <w:trHeight w:val="302"/>
        </w:trPr>
        <w:tc>
          <w:tcPr>
            <w:tcW w:w="1951" w:type="pct"/>
            <w:tcBorders>
              <w:top w:val="nil"/>
              <w:left w:val="nil"/>
              <w:bottom w:val="nil"/>
              <w:right w:val="nil"/>
            </w:tcBorders>
          </w:tcPr>
          <w:p w14:paraId="6EC120D7" w14:textId="366B6AD8"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A council newsletter sent via mail</w:t>
            </w:r>
          </w:p>
        </w:tc>
        <w:tc>
          <w:tcPr>
            <w:tcW w:w="435" w:type="pct"/>
            <w:tcBorders>
              <w:top w:val="nil"/>
              <w:left w:val="nil"/>
              <w:bottom w:val="nil"/>
              <w:right w:val="nil"/>
            </w:tcBorders>
          </w:tcPr>
          <w:p w14:paraId="0215D83D" w14:textId="4CB66E28"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42</w:t>
            </w:r>
          </w:p>
        </w:tc>
        <w:tc>
          <w:tcPr>
            <w:tcW w:w="435" w:type="pct"/>
            <w:tcBorders>
              <w:top w:val="nil"/>
              <w:left w:val="nil"/>
              <w:bottom w:val="nil"/>
              <w:right w:val="nil"/>
            </w:tcBorders>
          </w:tcPr>
          <w:p w14:paraId="1B1540A7" w14:textId="3BE5A81F"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39</w:t>
            </w:r>
          </w:p>
        </w:tc>
        <w:tc>
          <w:tcPr>
            <w:tcW w:w="435" w:type="pct"/>
            <w:tcBorders>
              <w:top w:val="nil"/>
              <w:left w:val="nil"/>
              <w:bottom w:val="nil"/>
              <w:right w:val="nil"/>
            </w:tcBorders>
          </w:tcPr>
          <w:p w14:paraId="195E0BC2" w14:textId="73C47774"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39</w:t>
            </w:r>
          </w:p>
        </w:tc>
        <w:tc>
          <w:tcPr>
            <w:tcW w:w="436" w:type="pct"/>
            <w:tcBorders>
              <w:top w:val="nil"/>
              <w:left w:val="nil"/>
              <w:bottom w:val="nil"/>
              <w:right w:val="nil"/>
            </w:tcBorders>
          </w:tcPr>
          <w:p w14:paraId="47F5C7B9" w14:textId="30285D99"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39</w:t>
            </w:r>
          </w:p>
        </w:tc>
        <w:tc>
          <w:tcPr>
            <w:tcW w:w="435" w:type="pct"/>
            <w:tcBorders>
              <w:top w:val="nil"/>
              <w:left w:val="nil"/>
              <w:bottom w:val="nil"/>
              <w:right w:val="nil"/>
            </w:tcBorders>
          </w:tcPr>
          <w:p w14:paraId="3AFBF187" w14:textId="4528BA9B"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39</w:t>
            </w:r>
          </w:p>
        </w:tc>
        <w:tc>
          <w:tcPr>
            <w:tcW w:w="435" w:type="pct"/>
            <w:tcBorders>
              <w:top w:val="nil"/>
              <w:left w:val="nil"/>
              <w:bottom w:val="nil"/>
              <w:right w:val="nil"/>
            </w:tcBorders>
          </w:tcPr>
          <w:p w14:paraId="6E6DA267" w14:textId="76B3EE80"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34</w:t>
            </w:r>
          </w:p>
        </w:tc>
        <w:tc>
          <w:tcPr>
            <w:tcW w:w="436" w:type="pct"/>
            <w:tcBorders>
              <w:top w:val="nil"/>
              <w:left w:val="nil"/>
              <w:bottom w:val="nil"/>
              <w:right w:val="nil"/>
            </w:tcBorders>
          </w:tcPr>
          <w:p w14:paraId="5A9E2BE7" w14:textId="6FD19231"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32</w:t>
            </w:r>
          </w:p>
        </w:tc>
      </w:tr>
      <w:tr w:rsidR="0052731E" w:rsidRPr="004C2826" w14:paraId="7FAE6836" w14:textId="010712DD" w:rsidTr="0052731E">
        <w:trPr>
          <w:trHeight w:val="287"/>
        </w:trPr>
        <w:tc>
          <w:tcPr>
            <w:tcW w:w="1951" w:type="pct"/>
            <w:tcBorders>
              <w:top w:val="nil"/>
              <w:left w:val="nil"/>
              <w:bottom w:val="nil"/>
              <w:right w:val="nil"/>
            </w:tcBorders>
          </w:tcPr>
          <w:p w14:paraId="2FF766A1" w14:textId="68639748"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A council newsletter sent via email</w:t>
            </w:r>
          </w:p>
        </w:tc>
        <w:tc>
          <w:tcPr>
            <w:tcW w:w="435" w:type="pct"/>
            <w:tcBorders>
              <w:top w:val="nil"/>
              <w:left w:val="nil"/>
              <w:bottom w:val="nil"/>
              <w:right w:val="nil"/>
            </w:tcBorders>
          </w:tcPr>
          <w:p w14:paraId="41290661" w14:textId="1D56CF67"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18</w:t>
            </w:r>
          </w:p>
        </w:tc>
        <w:tc>
          <w:tcPr>
            <w:tcW w:w="435" w:type="pct"/>
            <w:tcBorders>
              <w:top w:val="nil"/>
              <w:left w:val="nil"/>
              <w:bottom w:val="nil"/>
              <w:right w:val="nil"/>
            </w:tcBorders>
          </w:tcPr>
          <w:p w14:paraId="5DE6938C" w14:textId="343DCF0B"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19</w:t>
            </w:r>
          </w:p>
        </w:tc>
        <w:tc>
          <w:tcPr>
            <w:tcW w:w="435" w:type="pct"/>
            <w:tcBorders>
              <w:top w:val="nil"/>
              <w:left w:val="nil"/>
              <w:bottom w:val="nil"/>
              <w:right w:val="nil"/>
            </w:tcBorders>
          </w:tcPr>
          <w:p w14:paraId="71B759AB" w14:textId="2BE241B8"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21</w:t>
            </w:r>
          </w:p>
        </w:tc>
        <w:tc>
          <w:tcPr>
            <w:tcW w:w="436" w:type="pct"/>
            <w:tcBorders>
              <w:top w:val="nil"/>
              <w:left w:val="nil"/>
              <w:bottom w:val="nil"/>
              <w:right w:val="nil"/>
            </w:tcBorders>
          </w:tcPr>
          <w:p w14:paraId="21F7DFF9" w14:textId="75A8B9F1"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22</w:t>
            </w:r>
          </w:p>
        </w:tc>
        <w:tc>
          <w:tcPr>
            <w:tcW w:w="435" w:type="pct"/>
            <w:tcBorders>
              <w:top w:val="nil"/>
              <w:left w:val="nil"/>
              <w:bottom w:val="nil"/>
              <w:right w:val="nil"/>
            </w:tcBorders>
          </w:tcPr>
          <w:p w14:paraId="3D5807D5" w14:textId="3F9FA4F6"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24</w:t>
            </w:r>
          </w:p>
        </w:tc>
        <w:tc>
          <w:tcPr>
            <w:tcW w:w="435" w:type="pct"/>
            <w:tcBorders>
              <w:top w:val="nil"/>
              <w:left w:val="nil"/>
              <w:bottom w:val="nil"/>
              <w:right w:val="nil"/>
            </w:tcBorders>
          </w:tcPr>
          <w:p w14:paraId="75314EF1" w14:textId="090AA9D1"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25</w:t>
            </w:r>
          </w:p>
        </w:tc>
        <w:tc>
          <w:tcPr>
            <w:tcW w:w="436" w:type="pct"/>
            <w:tcBorders>
              <w:top w:val="nil"/>
              <w:left w:val="nil"/>
              <w:bottom w:val="nil"/>
              <w:right w:val="nil"/>
            </w:tcBorders>
          </w:tcPr>
          <w:p w14:paraId="076B68E1" w14:textId="79217F27"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26</w:t>
            </w:r>
          </w:p>
        </w:tc>
      </w:tr>
      <w:tr w:rsidR="0052731E" w:rsidRPr="004C2826" w14:paraId="04546CCD" w14:textId="3EA322E2" w:rsidTr="0052731E">
        <w:trPr>
          <w:trHeight w:val="287"/>
        </w:trPr>
        <w:tc>
          <w:tcPr>
            <w:tcW w:w="1951" w:type="pct"/>
            <w:tcBorders>
              <w:top w:val="nil"/>
              <w:left w:val="nil"/>
              <w:bottom w:val="nil"/>
              <w:right w:val="nil"/>
            </w:tcBorders>
          </w:tcPr>
          <w:p w14:paraId="60E0D8C6" w14:textId="54A8B688"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Advertising in a local newspaper</w:t>
            </w:r>
          </w:p>
        </w:tc>
        <w:tc>
          <w:tcPr>
            <w:tcW w:w="435" w:type="pct"/>
            <w:tcBorders>
              <w:top w:val="nil"/>
              <w:left w:val="nil"/>
              <w:bottom w:val="nil"/>
              <w:right w:val="nil"/>
            </w:tcBorders>
          </w:tcPr>
          <w:p w14:paraId="2CE91932" w14:textId="391B10E4"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18</w:t>
            </w:r>
          </w:p>
        </w:tc>
        <w:tc>
          <w:tcPr>
            <w:tcW w:w="435" w:type="pct"/>
            <w:tcBorders>
              <w:top w:val="nil"/>
              <w:left w:val="nil"/>
              <w:bottom w:val="nil"/>
              <w:right w:val="nil"/>
            </w:tcBorders>
          </w:tcPr>
          <w:p w14:paraId="057850E9" w14:textId="3621DE75"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18</w:t>
            </w:r>
          </w:p>
        </w:tc>
        <w:tc>
          <w:tcPr>
            <w:tcW w:w="435" w:type="pct"/>
            <w:tcBorders>
              <w:top w:val="nil"/>
              <w:left w:val="nil"/>
              <w:bottom w:val="nil"/>
              <w:right w:val="nil"/>
            </w:tcBorders>
          </w:tcPr>
          <w:p w14:paraId="73C4A188" w14:textId="1C3DFD5B"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17</w:t>
            </w:r>
          </w:p>
        </w:tc>
        <w:tc>
          <w:tcPr>
            <w:tcW w:w="436" w:type="pct"/>
            <w:tcBorders>
              <w:top w:val="nil"/>
              <w:left w:val="nil"/>
              <w:bottom w:val="nil"/>
              <w:right w:val="nil"/>
            </w:tcBorders>
          </w:tcPr>
          <w:p w14:paraId="5975C2A9" w14:textId="146BE896"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16</w:t>
            </w:r>
          </w:p>
        </w:tc>
        <w:tc>
          <w:tcPr>
            <w:tcW w:w="435" w:type="pct"/>
            <w:tcBorders>
              <w:top w:val="nil"/>
              <w:left w:val="nil"/>
              <w:bottom w:val="nil"/>
              <w:right w:val="nil"/>
            </w:tcBorders>
          </w:tcPr>
          <w:p w14:paraId="15B9A8BC" w14:textId="7A272295"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14</w:t>
            </w:r>
          </w:p>
        </w:tc>
        <w:tc>
          <w:tcPr>
            <w:tcW w:w="435" w:type="pct"/>
            <w:tcBorders>
              <w:top w:val="nil"/>
              <w:left w:val="nil"/>
              <w:bottom w:val="nil"/>
              <w:right w:val="nil"/>
            </w:tcBorders>
          </w:tcPr>
          <w:p w14:paraId="0E8AF7E3" w14:textId="5F353051"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15</w:t>
            </w:r>
          </w:p>
        </w:tc>
        <w:tc>
          <w:tcPr>
            <w:tcW w:w="436" w:type="pct"/>
            <w:tcBorders>
              <w:top w:val="nil"/>
              <w:left w:val="nil"/>
              <w:bottom w:val="nil"/>
              <w:right w:val="nil"/>
            </w:tcBorders>
          </w:tcPr>
          <w:p w14:paraId="137DFE5A" w14:textId="168B8A91"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14</w:t>
            </w:r>
          </w:p>
        </w:tc>
      </w:tr>
      <w:tr w:rsidR="0052731E" w:rsidRPr="004C2826" w14:paraId="3F29CA92" w14:textId="63936E01" w:rsidTr="0052731E">
        <w:trPr>
          <w:trHeight w:val="287"/>
        </w:trPr>
        <w:tc>
          <w:tcPr>
            <w:tcW w:w="1951" w:type="pct"/>
            <w:tcBorders>
              <w:top w:val="nil"/>
              <w:left w:val="nil"/>
              <w:bottom w:val="nil"/>
              <w:right w:val="nil"/>
            </w:tcBorders>
          </w:tcPr>
          <w:p w14:paraId="35DEA3D4" w14:textId="40404684"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A council newsletter as an insert in a local paper</w:t>
            </w:r>
          </w:p>
        </w:tc>
        <w:tc>
          <w:tcPr>
            <w:tcW w:w="435" w:type="pct"/>
            <w:tcBorders>
              <w:top w:val="nil"/>
              <w:left w:val="nil"/>
              <w:bottom w:val="nil"/>
              <w:right w:val="nil"/>
            </w:tcBorders>
          </w:tcPr>
          <w:p w14:paraId="393FCE10" w14:textId="6B47E77E"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15</w:t>
            </w:r>
          </w:p>
        </w:tc>
        <w:tc>
          <w:tcPr>
            <w:tcW w:w="435" w:type="pct"/>
            <w:tcBorders>
              <w:top w:val="nil"/>
              <w:left w:val="nil"/>
              <w:bottom w:val="nil"/>
              <w:right w:val="nil"/>
            </w:tcBorders>
          </w:tcPr>
          <w:p w14:paraId="5FD111AE" w14:textId="57B14CA8"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15</w:t>
            </w:r>
          </w:p>
        </w:tc>
        <w:tc>
          <w:tcPr>
            <w:tcW w:w="435" w:type="pct"/>
            <w:tcBorders>
              <w:top w:val="nil"/>
              <w:left w:val="nil"/>
              <w:bottom w:val="nil"/>
              <w:right w:val="nil"/>
            </w:tcBorders>
          </w:tcPr>
          <w:p w14:paraId="72A02031" w14:textId="12E7D785"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14</w:t>
            </w:r>
          </w:p>
        </w:tc>
        <w:tc>
          <w:tcPr>
            <w:tcW w:w="436" w:type="pct"/>
            <w:tcBorders>
              <w:top w:val="nil"/>
              <w:left w:val="nil"/>
              <w:bottom w:val="nil"/>
              <w:right w:val="nil"/>
            </w:tcBorders>
          </w:tcPr>
          <w:p w14:paraId="03FFEBCB" w14:textId="394122D3"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15</w:t>
            </w:r>
          </w:p>
        </w:tc>
        <w:tc>
          <w:tcPr>
            <w:tcW w:w="435" w:type="pct"/>
            <w:tcBorders>
              <w:top w:val="nil"/>
              <w:left w:val="nil"/>
              <w:bottom w:val="nil"/>
              <w:right w:val="nil"/>
            </w:tcBorders>
          </w:tcPr>
          <w:p w14:paraId="0C05851E" w14:textId="79837DE7"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13</w:t>
            </w:r>
          </w:p>
        </w:tc>
        <w:tc>
          <w:tcPr>
            <w:tcW w:w="435" w:type="pct"/>
            <w:tcBorders>
              <w:top w:val="nil"/>
              <w:left w:val="nil"/>
              <w:bottom w:val="nil"/>
              <w:right w:val="nil"/>
            </w:tcBorders>
          </w:tcPr>
          <w:p w14:paraId="4AD0967B" w14:textId="4B102551"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12</w:t>
            </w:r>
          </w:p>
        </w:tc>
        <w:tc>
          <w:tcPr>
            <w:tcW w:w="436" w:type="pct"/>
            <w:tcBorders>
              <w:top w:val="nil"/>
              <w:left w:val="nil"/>
              <w:bottom w:val="nil"/>
              <w:right w:val="nil"/>
            </w:tcBorders>
          </w:tcPr>
          <w:p w14:paraId="29EFF5C1" w14:textId="45746FB0"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12</w:t>
            </w:r>
          </w:p>
        </w:tc>
      </w:tr>
      <w:tr w:rsidR="0052731E" w:rsidRPr="004C2826" w14:paraId="490027C8" w14:textId="75B3BB56" w:rsidTr="0052731E">
        <w:trPr>
          <w:trHeight w:val="287"/>
        </w:trPr>
        <w:tc>
          <w:tcPr>
            <w:tcW w:w="1951" w:type="pct"/>
            <w:tcBorders>
              <w:top w:val="nil"/>
              <w:left w:val="nil"/>
              <w:bottom w:val="nil"/>
              <w:right w:val="nil"/>
            </w:tcBorders>
          </w:tcPr>
          <w:p w14:paraId="414D0D5E" w14:textId="1B9D3031"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A text message</w:t>
            </w:r>
          </w:p>
        </w:tc>
        <w:tc>
          <w:tcPr>
            <w:tcW w:w="435" w:type="pct"/>
            <w:tcBorders>
              <w:top w:val="nil"/>
              <w:left w:val="nil"/>
              <w:bottom w:val="nil"/>
              <w:right w:val="nil"/>
            </w:tcBorders>
          </w:tcPr>
          <w:p w14:paraId="4406B02E" w14:textId="752FAC39"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5" w:type="pct"/>
            <w:tcBorders>
              <w:top w:val="nil"/>
              <w:left w:val="nil"/>
              <w:bottom w:val="nil"/>
              <w:right w:val="nil"/>
            </w:tcBorders>
          </w:tcPr>
          <w:p w14:paraId="4FA1B72B" w14:textId="29AD0FA4"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w:t>
            </w:r>
          </w:p>
        </w:tc>
        <w:tc>
          <w:tcPr>
            <w:tcW w:w="435" w:type="pct"/>
            <w:tcBorders>
              <w:top w:val="nil"/>
              <w:left w:val="nil"/>
              <w:bottom w:val="nil"/>
              <w:right w:val="nil"/>
            </w:tcBorders>
          </w:tcPr>
          <w:p w14:paraId="09FCBA07" w14:textId="2EB595A5"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w:t>
            </w:r>
          </w:p>
        </w:tc>
        <w:tc>
          <w:tcPr>
            <w:tcW w:w="436" w:type="pct"/>
            <w:tcBorders>
              <w:top w:val="nil"/>
              <w:left w:val="nil"/>
              <w:bottom w:val="nil"/>
              <w:right w:val="nil"/>
            </w:tcBorders>
          </w:tcPr>
          <w:p w14:paraId="3F794402" w14:textId="72AEE8E5"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w:t>
            </w:r>
          </w:p>
        </w:tc>
        <w:tc>
          <w:tcPr>
            <w:tcW w:w="435" w:type="pct"/>
            <w:tcBorders>
              <w:top w:val="nil"/>
              <w:left w:val="nil"/>
              <w:bottom w:val="nil"/>
              <w:right w:val="nil"/>
            </w:tcBorders>
          </w:tcPr>
          <w:p w14:paraId="2A32D3AD" w14:textId="42EC2C19"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4</w:t>
            </w:r>
          </w:p>
        </w:tc>
        <w:tc>
          <w:tcPr>
            <w:tcW w:w="435" w:type="pct"/>
            <w:tcBorders>
              <w:top w:val="nil"/>
              <w:left w:val="nil"/>
              <w:bottom w:val="nil"/>
              <w:right w:val="nil"/>
            </w:tcBorders>
          </w:tcPr>
          <w:p w14:paraId="7AEF4A3E" w14:textId="22759620"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5</w:t>
            </w:r>
          </w:p>
        </w:tc>
        <w:tc>
          <w:tcPr>
            <w:tcW w:w="436" w:type="pct"/>
            <w:tcBorders>
              <w:top w:val="nil"/>
              <w:left w:val="nil"/>
              <w:bottom w:val="nil"/>
              <w:right w:val="nil"/>
            </w:tcBorders>
          </w:tcPr>
          <w:p w14:paraId="0B26C45D" w14:textId="140D068B"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8</w:t>
            </w:r>
          </w:p>
        </w:tc>
      </w:tr>
      <w:tr w:rsidR="0052731E" w:rsidRPr="004C2826" w14:paraId="00F0AD90" w14:textId="6947C979" w:rsidTr="0052731E">
        <w:trPr>
          <w:trHeight w:val="287"/>
        </w:trPr>
        <w:tc>
          <w:tcPr>
            <w:tcW w:w="1951" w:type="pct"/>
            <w:tcBorders>
              <w:top w:val="nil"/>
              <w:left w:val="nil"/>
              <w:bottom w:val="nil"/>
              <w:right w:val="nil"/>
            </w:tcBorders>
          </w:tcPr>
          <w:p w14:paraId="2602F5DB" w14:textId="49F19683"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The council website</w:t>
            </w:r>
          </w:p>
        </w:tc>
        <w:tc>
          <w:tcPr>
            <w:tcW w:w="435" w:type="pct"/>
            <w:tcBorders>
              <w:top w:val="nil"/>
              <w:left w:val="nil"/>
              <w:bottom w:val="nil"/>
              <w:right w:val="nil"/>
            </w:tcBorders>
          </w:tcPr>
          <w:p w14:paraId="5A9E9000" w14:textId="1C2E676C"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5" w:type="pct"/>
            <w:tcBorders>
              <w:top w:val="nil"/>
              <w:left w:val="nil"/>
              <w:bottom w:val="nil"/>
              <w:right w:val="nil"/>
            </w:tcBorders>
          </w:tcPr>
          <w:p w14:paraId="100727BF" w14:textId="7975733E"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5" w:type="pct"/>
            <w:tcBorders>
              <w:top w:val="nil"/>
              <w:left w:val="nil"/>
              <w:bottom w:val="nil"/>
              <w:right w:val="nil"/>
            </w:tcBorders>
          </w:tcPr>
          <w:p w14:paraId="7D8C7265" w14:textId="2186FC74"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6" w:type="pct"/>
            <w:tcBorders>
              <w:top w:val="nil"/>
              <w:left w:val="nil"/>
              <w:bottom w:val="nil"/>
              <w:right w:val="nil"/>
            </w:tcBorders>
          </w:tcPr>
          <w:p w14:paraId="100D8CBF" w14:textId="6F796B0E"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5" w:type="pct"/>
            <w:tcBorders>
              <w:top w:val="nil"/>
              <w:left w:val="nil"/>
              <w:bottom w:val="nil"/>
              <w:right w:val="nil"/>
            </w:tcBorders>
          </w:tcPr>
          <w:p w14:paraId="72DD3F32" w14:textId="28739089"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5" w:type="pct"/>
            <w:tcBorders>
              <w:top w:val="nil"/>
              <w:left w:val="nil"/>
              <w:bottom w:val="nil"/>
              <w:right w:val="nil"/>
            </w:tcBorders>
          </w:tcPr>
          <w:p w14:paraId="2CCE49C4" w14:textId="6DCDA9D1"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w:t>
            </w:r>
          </w:p>
        </w:tc>
        <w:tc>
          <w:tcPr>
            <w:tcW w:w="436" w:type="pct"/>
            <w:tcBorders>
              <w:top w:val="nil"/>
              <w:left w:val="nil"/>
              <w:bottom w:val="nil"/>
              <w:right w:val="nil"/>
            </w:tcBorders>
          </w:tcPr>
          <w:p w14:paraId="02090ED0" w14:textId="05F8AB4B"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r>
      <w:tr w:rsidR="0052731E" w:rsidRPr="004C2826" w14:paraId="47C05C0F" w14:textId="3089EB99" w:rsidTr="0052731E">
        <w:trPr>
          <w:trHeight w:val="287"/>
        </w:trPr>
        <w:tc>
          <w:tcPr>
            <w:tcW w:w="1951" w:type="pct"/>
            <w:tcBorders>
              <w:top w:val="nil"/>
              <w:left w:val="nil"/>
              <w:bottom w:val="nil"/>
              <w:right w:val="nil"/>
            </w:tcBorders>
          </w:tcPr>
          <w:p w14:paraId="2C3F1A1F" w14:textId="5C7C37EE"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Other</w:t>
            </w:r>
          </w:p>
        </w:tc>
        <w:tc>
          <w:tcPr>
            <w:tcW w:w="435" w:type="pct"/>
            <w:tcBorders>
              <w:top w:val="nil"/>
              <w:left w:val="nil"/>
              <w:bottom w:val="nil"/>
              <w:right w:val="nil"/>
            </w:tcBorders>
          </w:tcPr>
          <w:p w14:paraId="0BD9E292" w14:textId="0AB77B8B"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5" w:type="pct"/>
            <w:tcBorders>
              <w:top w:val="nil"/>
              <w:left w:val="nil"/>
              <w:bottom w:val="nil"/>
              <w:right w:val="nil"/>
            </w:tcBorders>
          </w:tcPr>
          <w:p w14:paraId="40D5A8B5" w14:textId="17A464F9"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5" w:type="pct"/>
            <w:tcBorders>
              <w:top w:val="nil"/>
              <w:left w:val="nil"/>
              <w:bottom w:val="nil"/>
              <w:right w:val="nil"/>
            </w:tcBorders>
          </w:tcPr>
          <w:p w14:paraId="5FB609A5" w14:textId="752CA10B"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6" w:type="pct"/>
            <w:tcBorders>
              <w:top w:val="nil"/>
              <w:left w:val="nil"/>
              <w:bottom w:val="nil"/>
              <w:right w:val="nil"/>
            </w:tcBorders>
          </w:tcPr>
          <w:p w14:paraId="659CF806" w14:textId="2A3D97F4"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w:t>
            </w:r>
          </w:p>
        </w:tc>
        <w:tc>
          <w:tcPr>
            <w:tcW w:w="435" w:type="pct"/>
            <w:tcBorders>
              <w:top w:val="nil"/>
              <w:left w:val="nil"/>
              <w:bottom w:val="nil"/>
              <w:right w:val="nil"/>
            </w:tcBorders>
          </w:tcPr>
          <w:p w14:paraId="51E3EC66" w14:textId="1B74CA94"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w:t>
            </w:r>
          </w:p>
        </w:tc>
        <w:tc>
          <w:tcPr>
            <w:tcW w:w="435" w:type="pct"/>
            <w:tcBorders>
              <w:top w:val="nil"/>
              <w:left w:val="nil"/>
              <w:bottom w:val="nil"/>
              <w:right w:val="nil"/>
            </w:tcBorders>
          </w:tcPr>
          <w:p w14:paraId="2FF0E650" w14:textId="219D9777"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4</w:t>
            </w:r>
          </w:p>
        </w:tc>
        <w:tc>
          <w:tcPr>
            <w:tcW w:w="436" w:type="pct"/>
            <w:tcBorders>
              <w:top w:val="nil"/>
              <w:left w:val="nil"/>
              <w:bottom w:val="nil"/>
              <w:right w:val="nil"/>
            </w:tcBorders>
          </w:tcPr>
          <w:p w14:paraId="3620229A" w14:textId="35C8782A"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5</w:t>
            </w:r>
          </w:p>
        </w:tc>
      </w:tr>
      <w:tr w:rsidR="0052731E" w:rsidRPr="004C2826" w14:paraId="35AD156E" w14:textId="09DC4C82" w:rsidTr="0052731E">
        <w:trPr>
          <w:trHeight w:val="287"/>
        </w:trPr>
        <w:tc>
          <w:tcPr>
            <w:tcW w:w="1951" w:type="pct"/>
            <w:tcBorders>
              <w:top w:val="nil"/>
              <w:left w:val="nil"/>
              <w:bottom w:val="nil"/>
              <w:right w:val="nil"/>
            </w:tcBorders>
          </w:tcPr>
          <w:p w14:paraId="399892DA" w14:textId="07E96324"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Can't say</w:t>
            </w:r>
          </w:p>
        </w:tc>
        <w:tc>
          <w:tcPr>
            <w:tcW w:w="435" w:type="pct"/>
            <w:tcBorders>
              <w:top w:val="nil"/>
              <w:left w:val="nil"/>
              <w:bottom w:val="nil"/>
              <w:right w:val="nil"/>
            </w:tcBorders>
          </w:tcPr>
          <w:p w14:paraId="2D468226" w14:textId="03B13435"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5" w:type="pct"/>
            <w:tcBorders>
              <w:top w:val="nil"/>
              <w:left w:val="nil"/>
              <w:bottom w:val="nil"/>
              <w:right w:val="nil"/>
            </w:tcBorders>
          </w:tcPr>
          <w:p w14:paraId="04FBB430" w14:textId="0791BF18"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5" w:type="pct"/>
            <w:tcBorders>
              <w:top w:val="nil"/>
              <w:left w:val="nil"/>
              <w:bottom w:val="nil"/>
              <w:right w:val="nil"/>
            </w:tcBorders>
          </w:tcPr>
          <w:p w14:paraId="473C5ABF" w14:textId="65304010"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6" w:type="pct"/>
            <w:tcBorders>
              <w:top w:val="nil"/>
              <w:left w:val="nil"/>
              <w:bottom w:val="nil"/>
              <w:right w:val="nil"/>
            </w:tcBorders>
          </w:tcPr>
          <w:p w14:paraId="71722BE6" w14:textId="06B2E9C1"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5" w:type="pct"/>
            <w:tcBorders>
              <w:top w:val="nil"/>
              <w:left w:val="nil"/>
              <w:bottom w:val="nil"/>
              <w:right w:val="nil"/>
            </w:tcBorders>
          </w:tcPr>
          <w:p w14:paraId="440B0094" w14:textId="5887CD70"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5" w:type="pct"/>
            <w:tcBorders>
              <w:top w:val="nil"/>
              <w:left w:val="nil"/>
              <w:bottom w:val="nil"/>
              <w:right w:val="nil"/>
            </w:tcBorders>
          </w:tcPr>
          <w:p w14:paraId="75220880" w14:textId="13C451E4"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6" w:type="pct"/>
            <w:tcBorders>
              <w:top w:val="nil"/>
              <w:left w:val="nil"/>
              <w:bottom w:val="nil"/>
              <w:right w:val="nil"/>
            </w:tcBorders>
          </w:tcPr>
          <w:p w14:paraId="636FD38B" w14:textId="6D8644B5"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r>
    </w:tbl>
    <w:p w14:paraId="6622FBCD" w14:textId="632393E7" w:rsidR="00C42D35" w:rsidRDefault="00C42D35" w:rsidP="00C42D35">
      <w:pPr>
        <w:rPr>
          <w:rFonts w:ascii="Arial" w:hAnsi="Arial" w:cs="Arial"/>
          <w:b/>
          <w:sz w:val="22"/>
          <w:szCs w:val="22"/>
        </w:rPr>
      </w:pPr>
    </w:p>
    <w:p w14:paraId="66EDDEC1" w14:textId="77777777" w:rsidR="00DB795F" w:rsidRDefault="00DB795F" w:rsidP="00C42D35">
      <w:pPr>
        <w:rPr>
          <w:rFonts w:ascii="Arial" w:hAnsi="Arial" w:cs="Arial"/>
          <w:b/>
          <w:sz w:val="22"/>
          <w:szCs w:val="22"/>
        </w:rPr>
      </w:pPr>
    </w:p>
    <w:p w14:paraId="015D2684" w14:textId="0EDA78B2" w:rsidR="00C42D35" w:rsidRPr="004C2826" w:rsidRDefault="00C42D35" w:rsidP="00C42D35">
      <w:pPr>
        <w:rPr>
          <w:rFonts w:ascii="Arial" w:hAnsi="Arial" w:cs="Arial"/>
          <w:b/>
          <w:sz w:val="22"/>
          <w:szCs w:val="22"/>
        </w:rPr>
      </w:pPr>
      <w:r w:rsidRPr="004C2826">
        <w:rPr>
          <w:rFonts w:ascii="Arial" w:hAnsi="Arial" w:cs="Arial"/>
          <w:b/>
          <w:sz w:val="22"/>
          <w:szCs w:val="22"/>
        </w:rPr>
        <w:t>201</w:t>
      </w:r>
      <w:r w:rsidR="00FB3BB3">
        <w:rPr>
          <w:rFonts w:ascii="Arial" w:hAnsi="Arial" w:cs="Arial"/>
          <w:b/>
          <w:sz w:val="22"/>
          <w:szCs w:val="22"/>
        </w:rPr>
        <w:t>8</w:t>
      </w:r>
      <w:r w:rsidRPr="004C2826">
        <w:rPr>
          <w:rFonts w:ascii="Arial" w:hAnsi="Arial" w:cs="Arial"/>
          <w:b/>
          <w:sz w:val="22"/>
          <w:szCs w:val="22"/>
        </w:rPr>
        <w:t xml:space="preserve"> Best Forms of Communication: Under 50s</w:t>
      </w:r>
    </w:p>
    <w:tbl>
      <w:tblPr>
        <w:tblW w:w="5000" w:type="pct"/>
        <w:tblCellMar>
          <w:left w:w="30" w:type="dxa"/>
          <w:right w:w="30" w:type="dxa"/>
        </w:tblCellMar>
        <w:tblLook w:val="0000" w:firstRow="0" w:lastRow="0" w:firstColumn="0" w:lastColumn="0" w:noHBand="0" w:noVBand="0"/>
      </w:tblPr>
      <w:tblGrid>
        <w:gridCol w:w="3525"/>
        <w:gridCol w:w="786"/>
        <w:gridCol w:w="786"/>
        <w:gridCol w:w="785"/>
        <w:gridCol w:w="787"/>
        <w:gridCol w:w="785"/>
        <w:gridCol w:w="785"/>
        <w:gridCol w:w="787"/>
      </w:tblGrid>
      <w:tr w:rsidR="00FB3BB3" w:rsidRPr="004C2826" w14:paraId="78837534" w14:textId="179F6727" w:rsidTr="0052731E">
        <w:trPr>
          <w:trHeight w:val="358"/>
        </w:trPr>
        <w:tc>
          <w:tcPr>
            <w:tcW w:w="1951" w:type="pct"/>
            <w:tcBorders>
              <w:top w:val="nil"/>
              <w:left w:val="nil"/>
              <w:bottom w:val="nil"/>
              <w:right w:val="nil"/>
            </w:tcBorders>
          </w:tcPr>
          <w:p w14:paraId="6D9B42FC" w14:textId="77777777" w:rsidR="00FB3BB3" w:rsidRPr="004C2826" w:rsidRDefault="00FB3BB3" w:rsidP="00ED4186">
            <w:pPr>
              <w:autoSpaceDE w:val="0"/>
              <w:autoSpaceDN w:val="0"/>
              <w:adjustRightInd w:val="0"/>
              <w:spacing w:after="0"/>
              <w:rPr>
                <w:rFonts w:ascii="Arial" w:eastAsiaTheme="minorHAnsi" w:hAnsi="Arial" w:cs="Arial"/>
                <w:color w:val="000000"/>
                <w:sz w:val="22"/>
                <w:szCs w:val="22"/>
                <w:lang w:val="en-AU"/>
              </w:rPr>
            </w:pPr>
          </w:p>
        </w:tc>
        <w:tc>
          <w:tcPr>
            <w:tcW w:w="435" w:type="pct"/>
            <w:tcBorders>
              <w:top w:val="nil"/>
              <w:left w:val="nil"/>
              <w:bottom w:val="nil"/>
              <w:right w:val="nil"/>
            </w:tcBorders>
          </w:tcPr>
          <w:p w14:paraId="78659DC1" w14:textId="77777777" w:rsidR="00FB3BB3" w:rsidRPr="004C2826" w:rsidRDefault="00FB3BB3" w:rsidP="0052731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c>
          <w:tcPr>
            <w:tcW w:w="435" w:type="pct"/>
            <w:tcBorders>
              <w:top w:val="nil"/>
              <w:left w:val="nil"/>
              <w:bottom w:val="nil"/>
              <w:right w:val="nil"/>
            </w:tcBorders>
          </w:tcPr>
          <w:p w14:paraId="6D61E32E" w14:textId="77777777" w:rsidR="00FB3BB3" w:rsidRPr="004C2826" w:rsidRDefault="00FB3BB3" w:rsidP="0052731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435" w:type="pct"/>
            <w:tcBorders>
              <w:top w:val="nil"/>
              <w:left w:val="nil"/>
              <w:bottom w:val="nil"/>
              <w:right w:val="nil"/>
            </w:tcBorders>
          </w:tcPr>
          <w:p w14:paraId="5F555578" w14:textId="77777777" w:rsidR="00FB3BB3" w:rsidRPr="004C2826" w:rsidRDefault="00FB3BB3" w:rsidP="0052731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436" w:type="pct"/>
            <w:tcBorders>
              <w:top w:val="nil"/>
              <w:left w:val="nil"/>
              <w:bottom w:val="nil"/>
              <w:right w:val="nil"/>
            </w:tcBorders>
          </w:tcPr>
          <w:p w14:paraId="67BCBCE0" w14:textId="77777777" w:rsidR="00FB3BB3" w:rsidRPr="004C2826" w:rsidRDefault="00FB3BB3" w:rsidP="0052731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435" w:type="pct"/>
            <w:tcBorders>
              <w:top w:val="nil"/>
              <w:left w:val="nil"/>
              <w:bottom w:val="nil"/>
              <w:right w:val="nil"/>
            </w:tcBorders>
          </w:tcPr>
          <w:p w14:paraId="4EA6C6E0" w14:textId="77777777" w:rsidR="00FB3BB3" w:rsidRPr="004C2826" w:rsidRDefault="00FB3BB3" w:rsidP="0052731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435" w:type="pct"/>
            <w:tcBorders>
              <w:top w:val="nil"/>
              <w:left w:val="nil"/>
              <w:bottom w:val="nil"/>
              <w:right w:val="nil"/>
            </w:tcBorders>
          </w:tcPr>
          <w:p w14:paraId="6F284F9F" w14:textId="77777777" w:rsidR="00FB3BB3" w:rsidRPr="004C2826" w:rsidRDefault="00FB3BB3" w:rsidP="0052731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436" w:type="pct"/>
            <w:tcBorders>
              <w:top w:val="nil"/>
              <w:left w:val="nil"/>
              <w:bottom w:val="nil"/>
              <w:right w:val="nil"/>
            </w:tcBorders>
          </w:tcPr>
          <w:p w14:paraId="59450DF2" w14:textId="7E11856F" w:rsidR="00FB3BB3" w:rsidRPr="004C2826" w:rsidRDefault="00FB3BB3" w:rsidP="0052731E">
            <w:pPr>
              <w:autoSpaceDE w:val="0"/>
              <w:autoSpaceDN w:val="0"/>
              <w:adjustRightInd w:val="0"/>
              <w:spacing w:after="0"/>
              <w:jc w:val="center"/>
              <w:rPr>
                <w:rFonts w:ascii="Arial" w:eastAsiaTheme="minorHAnsi" w:hAnsi="Arial" w:cs="Arial"/>
                <w:color w:val="000000"/>
                <w:sz w:val="22"/>
                <w:szCs w:val="22"/>
                <w:lang w:val="en-AU"/>
              </w:rPr>
            </w:pPr>
            <w:r>
              <w:rPr>
                <w:rFonts w:ascii="Arial" w:eastAsiaTheme="minorHAnsi" w:hAnsi="Arial" w:cs="Arial"/>
                <w:color w:val="000000"/>
                <w:sz w:val="22"/>
                <w:szCs w:val="22"/>
                <w:lang w:val="en-AU"/>
              </w:rPr>
              <w:t>2018</w:t>
            </w:r>
          </w:p>
        </w:tc>
      </w:tr>
      <w:tr w:rsidR="00FB3BB3" w:rsidRPr="004C2826" w14:paraId="17F72F6C" w14:textId="4934E165" w:rsidTr="0052731E">
        <w:trPr>
          <w:trHeight w:val="290"/>
        </w:trPr>
        <w:tc>
          <w:tcPr>
            <w:tcW w:w="1951" w:type="pct"/>
            <w:tcBorders>
              <w:top w:val="nil"/>
              <w:left w:val="nil"/>
              <w:bottom w:val="nil"/>
              <w:right w:val="nil"/>
            </w:tcBorders>
          </w:tcPr>
          <w:p w14:paraId="66344233" w14:textId="785D0CB8"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A council newsletter sent via mail</w:t>
            </w:r>
          </w:p>
        </w:tc>
        <w:tc>
          <w:tcPr>
            <w:tcW w:w="435" w:type="pct"/>
            <w:tcBorders>
              <w:top w:val="nil"/>
              <w:left w:val="nil"/>
              <w:bottom w:val="nil"/>
              <w:right w:val="nil"/>
            </w:tcBorders>
          </w:tcPr>
          <w:p w14:paraId="7DDC9788" w14:textId="240182B2"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39</w:t>
            </w:r>
          </w:p>
        </w:tc>
        <w:tc>
          <w:tcPr>
            <w:tcW w:w="435" w:type="pct"/>
            <w:tcBorders>
              <w:top w:val="nil"/>
              <w:left w:val="nil"/>
              <w:bottom w:val="nil"/>
              <w:right w:val="nil"/>
            </w:tcBorders>
          </w:tcPr>
          <w:p w14:paraId="12AE4A06" w14:textId="35441526"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37</w:t>
            </w:r>
          </w:p>
        </w:tc>
        <w:tc>
          <w:tcPr>
            <w:tcW w:w="435" w:type="pct"/>
            <w:tcBorders>
              <w:top w:val="nil"/>
              <w:left w:val="nil"/>
              <w:bottom w:val="nil"/>
              <w:right w:val="nil"/>
            </w:tcBorders>
          </w:tcPr>
          <w:p w14:paraId="435A8758" w14:textId="73345F34"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36</w:t>
            </w:r>
          </w:p>
        </w:tc>
        <w:tc>
          <w:tcPr>
            <w:tcW w:w="436" w:type="pct"/>
            <w:tcBorders>
              <w:top w:val="nil"/>
              <w:left w:val="nil"/>
              <w:bottom w:val="nil"/>
              <w:right w:val="nil"/>
            </w:tcBorders>
          </w:tcPr>
          <w:p w14:paraId="03071988" w14:textId="070A6028"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35</w:t>
            </w:r>
          </w:p>
        </w:tc>
        <w:tc>
          <w:tcPr>
            <w:tcW w:w="435" w:type="pct"/>
            <w:tcBorders>
              <w:top w:val="nil"/>
              <w:left w:val="nil"/>
              <w:bottom w:val="nil"/>
              <w:right w:val="nil"/>
            </w:tcBorders>
          </w:tcPr>
          <w:p w14:paraId="426B32B9" w14:textId="07744676"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37</w:t>
            </w:r>
          </w:p>
        </w:tc>
        <w:tc>
          <w:tcPr>
            <w:tcW w:w="435" w:type="pct"/>
            <w:tcBorders>
              <w:top w:val="nil"/>
              <w:left w:val="nil"/>
              <w:bottom w:val="nil"/>
              <w:right w:val="nil"/>
            </w:tcBorders>
          </w:tcPr>
          <w:p w14:paraId="2585C584" w14:textId="65D358AE"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32</w:t>
            </w:r>
          </w:p>
        </w:tc>
        <w:tc>
          <w:tcPr>
            <w:tcW w:w="436" w:type="pct"/>
            <w:tcBorders>
              <w:top w:val="nil"/>
              <w:left w:val="nil"/>
              <w:bottom w:val="nil"/>
              <w:right w:val="nil"/>
            </w:tcBorders>
          </w:tcPr>
          <w:p w14:paraId="0CB7A96D" w14:textId="77FDEEDD"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30</w:t>
            </w:r>
          </w:p>
        </w:tc>
      </w:tr>
      <w:tr w:rsidR="00FB3BB3" w:rsidRPr="004C2826" w14:paraId="4069741A" w14:textId="7CEB63E1" w:rsidTr="0052731E">
        <w:trPr>
          <w:trHeight w:val="276"/>
        </w:trPr>
        <w:tc>
          <w:tcPr>
            <w:tcW w:w="1951" w:type="pct"/>
            <w:tcBorders>
              <w:top w:val="nil"/>
              <w:left w:val="nil"/>
              <w:bottom w:val="nil"/>
              <w:right w:val="nil"/>
            </w:tcBorders>
          </w:tcPr>
          <w:p w14:paraId="00E30D3E" w14:textId="12032CD6"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A council newsletter sent via email</w:t>
            </w:r>
          </w:p>
        </w:tc>
        <w:tc>
          <w:tcPr>
            <w:tcW w:w="435" w:type="pct"/>
            <w:tcBorders>
              <w:top w:val="nil"/>
              <w:left w:val="nil"/>
              <w:bottom w:val="nil"/>
              <w:right w:val="nil"/>
            </w:tcBorders>
          </w:tcPr>
          <w:p w14:paraId="217FB02F" w14:textId="7079288A"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21</w:t>
            </w:r>
          </w:p>
        </w:tc>
        <w:tc>
          <w:tcPr>
            <w:tcW w:w="435" w:type="pct"/>
            <w:tcBorders>
              <w:top w:val="nil"/>
              <w:left w:val="nil"/>
              <w:bottom w:val="nil"/>
              <w:right w:val="nil"/>
            </w:tcBorders>
          </w:tcPr>
          <w:p w14:paraId="3A96B871" w14:textId="0BB92245"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21</w:t>
            </w:r>
          </w:p>
        </w:tc>
        <w:tc>
          <w:tcPr>
            <w:tcW w:w="435" w:type="pct"/>
            <w:tcBorders>
              <w:top w:val="nil"/>
              <w:left w:val="nil"/>
              <w:bottom w:val="nil"/>
              <w:right w:val="nil"/>
            </w:tcBorders>
          </w:tcPr>
          <w:p w14:paraId="432EA353" w14:textId="21ADD4ED"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24</w:t>
            </w:r>
          </w:p>
        </w:tc>
        <w:tc>
          <w:tcPr>
            <w:tcW w:w="436" w:type="pct"/>
            <w:tcBorders>
              <w:top w:val="nil"/>
              <w:left w:val="nil"/>
              <w:bottom w:val="nil"/>
              <w:right w:val="nil"/>
            </w:tcBorders>
          </w:tcPr>
          <w:p w14:paraId="6F3C8842" w14:textId="171B04B7"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25</w:t>
            </w:r>
          </w:p>
        </w:tc>
        <w:tc>
          <w:tcPr>
            <w:tcW w:w="435" w:type="pct"/>
            <w:tcBorders>
              <w:top w:val="nil"/>
              <w:left w:val="nil"/>
              <w:bottom w:val="nil"/>
              <w:right w:val="nil"/>
            </w:tcBorders>
          </w:tcPr>
          <w:p w14:paraId="00443568" w14:textId="00A862BF"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27</w:t>
            </w:r>
          </w:p>
        </w:tc>
        <w:tc>
          <w:tcPr>
            <w:tcW w:w="435" w:type="pct"/>
            <w:tcBorders>
              <w:top w:val="nil"/>
              <w:left w:val="nil"/>
              <w:bottom w:val="nil"/>
              <w:right w:val="nil"/>
            </w:tcBorders>
          </w:tcPr>
          <w:p w14:paraId="53C179C6" w14:textId="0F55F2AA"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28</w:t>
            </w:r>
          </w:p>
        </w:tc>
        <w:tc>
          <w:tcPr>
            <w:tcW w:w="436" w:type="pct"/>
            <w:tcBorders>
              <w:top w:val="nil"/>
              <w:left w:val="nil"/>
              <w:bottom w:val="nil"/>
              <w:right w:val="nil"/>
            </w:tcBorders>
          </w:tcPr>
          <w:p w14:paraId="6D63B229" w14:textId="6F4B0C71"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28</w:t>
            </w:r>
          </w:p>
        </w:tc>
      </w:tr>
      <w:tr w:rsidR="00FB3BB3" w:rsidRPr="004C2826" w14:paraId="5382A007" w14:textId="24B6BFD0" w:rsidTr="0052731E">
        <w:trPr>
          <w:trHeight w:val="276"/>
        </w:trPr>
        <w:tc>
          <w:tcPr>
            <w:tcW w:w="1951" w:type="pct"/>
            <w:tcBorders>
              <w:top w:val="nil"/>
              <w:left w:val="nil"/>
              <w:bottom w:val="nil"/>
              <w:right w:val="nil"/>
            </w:tcBorders>
          </w:tcPr>
          <w:p w14:paraId="2897E323" w14:textId="221986E1"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Advertising in a local newspaper</w:t>
            </w:r>
          </w:p>
        </w:tc>
        <w:tc>
          <w:tcPr>
            <w:tcW w:w="435" w:type="pct"/>
            <w:tcBorders>
              <w:top w:val="nil"/>
              <w:left w:val="nil"/>
              <w:bottom w:val="nil"/>
              <w:right w:val="nil"/>
            </w:tcBorders>
          </w:tcPr>
          <w:p w14:paraId="65F17973" w14:textId="7A8F1953"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18</w:t>
            </w:r>
          </w:p>
        </w:tc>
        <w:tc>
          <w:tcPr>
            <w:tcW w:w="435" w:type="pct"/>
            <w:tcBorders>
              <w:top w:val="nil"/>
              <w:left w:val="nil"/>
              <w:bottom w:val="nil"/>
              <w:right w:val="nil"/>
            </w:tcBorders>
          </w:tcPr>
          <w:p w14:paraId="7BCD1268" w14:textId="40CAA59A"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19</w:t>
            </w:r>
          </w:p>
        </w:tc>
        <w:tc>
          <w:tcPr>
            <w:tcW w:w="435" w:type="pct"/>
            <w:tcBorders>
              <w:top w:val="nil"/>
              <w:left w:val="nil"/>
              <w:bottom w:val="nil"/>
              <w:right w:val="nil"/>
            </w:tcBorders>
          </w:tcPr>
          <w:p w14:paraId="054813A0" w14:textId="61A33E94"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16</w:t>
            </w:r>
          </w:p>
        </w:tc>
        <w:tc>
          <w:tcPr>
            <w:tcW w:w="436" w:type="pct"/>
            <w:tcBorders>
              <w:top w:val="nil"/>
              <w:left w:val="nil"/>
              <w:bottom w:val="nil"/>
              <w:right w:val="nil"/>
            </w:tcBorders>
          </w:tcPr>
          <w:p w14:paraId="39258DB5" w14:textId="1CF58129"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15</w:t>
            </w:r>
          </w:p>
        </w:tc>
        <w:tc>
          <w:tcPr>
            <w:tcW w:w="435" w:type="pct"/>
            <w:tcBorders>
              <w:top w:val="nil"/>
              <w:left w:val="nil"/>
              <w:bottom w:val="nil"/>
              <w:right w:val="nil"/>
            </w:tcBorders>
          </w:tcPr>
          <w:p w14:paraId="70BA3583" w14:textId="7A58DFCA"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12</w:t>
            </w:r>
          </w:p>
        </w:tc>
        <w:tc>
          <w:tcPr>
            <w:tcW w:w="435" w:type="pct"/>
            <w:tcBorders>
              <w:top w:val="nil"/>
              <w:left w:val="nil"/>
              <w:bottom w:val="nil"/>
              <w:right w:val="nil"/>
            </w:tcBorders>
          </w:tcPr>
          <w:p w14:paraId="32A3DDD9" w14:textId="74B14695"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13</w:t>
            </w:r>
          </w:p>
        </w:tc>
        <w:tc>
          <w:tcPr>
            <w:tcW w:w="436" w:type="pct"/>
            <w:tcBorders>
              <w:top w:val="nil"/>
              <w:left w:val="nil"/>
              <w:bottom w:val="nil"/>
              <w:right w:val="nil"/>
            </w:tcBorders>
          </w:tcPr>
          <w:p w14:paraId="11E95E37" w14:textId="4FEDB72B"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11</w:t>
            </w:r>
          </w:p>
        </w:tc>
      </w:tr>
      <w:tr w:rsidR="00FB3BB3" w:rsidRPr="004C2826" w14:paraId="1DC4186C" w14:textId="40D01AAE" w:rsidTr="0052731E">
        <w:trPr>
          <w:trHeight w:val="276"/>
        </w:trPr>
        <w:tc>
          <w:tcPr>
            <w:tcW w:w="1951" w:type="pct"/>
            <w:tcBorders>
              <w:top w:val="nil"/>
              <w:left w:val="nil"/>
              <w:bottom w:val="nil"/>
              <w:right w:val="nil"/>
            </w:tcBorders>
          </w:tcPr>
          <w:p w14:paraId="55421059" w14:textId="177000A6"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A council newsletter as an insert in a local paper</w:t>
            </w:r>
          </w:p>
        </w:tc>
        <w:tc>
          <w:tcPr>
            <w:tcW w:w="435" w:type="pct"/>
            <w:tcBorders>
              <w:top w:val="nil"/>
              <w:left w:val="nil"/>
              <w:bottom w:val="nil"/>
              <w:right w:val="nil"/>
            </w:tcBorders>
          </w:tcPr>
          <w:p w14:paraId="6279FE12" w14:textId="22C12F43"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14</w:t>
            </w:r>
          </w:p>
        </w:tc>
        <w:tc>
          <w:tcPr>
            <w:tcW w:w="435" w:type="pct"/>
            <w:tcBorders>
              <w:top w:val="nil"/>
              <w:left w:val="nil"/>
              <w:bottom w:val="nil"/>
              <w:right w:val="nil"/>
            </w:tcBorders>
          </w:tcPr>
          <w:p w14:paraId="7D14ED46" w14:textId="4E6A61C0"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14</w:t>
            </w:r>
          </w:p>
        </w:tc>
        <w:tc>
          <w:tcPr>
            <w:tcW w:w="435" w:type="pct"/>
            <w:tcBorders>
              <w:top w:val="nil"/>
              <w:left w:val="nil"/>
              <w:bottom w:val="nil"/>
              <w:right w:val="nil"/>
            </w:tcBorders>
          </w:tcPr>
          <w:p w14:paraId="26DF967C" w14:textId="21F0D3AB"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14</w:t>
            </w:r>
          </w:p>
        </w:tc>
        <w:tc>
          <w:tcPr>
            <w:tcW w:w="436" w:type="pct"/>
            <w:tcBorders>
              <w:top w:val="nil"/>
              <w:left w:val="nil"/>
              <w:bottom w:val="nil"/>
              <w:right w:val="nil"/>
            </w:tcBorders>
          </w:tcPr>
          <w:p w14:paraId="6A9CD6DB" w14:textId="070AD396"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13</w:t>
            </w:r>
          </w:p>
        </w:tc>
        <w:tc>
          <w:tcPr>
            <w:tcW w:w="435" w:type="pct"/>
            <w:tcBorders>
              <w:top w:val="nil"/>
              <w:left w:val="nil"/>
              <w:bottom w:val="nil"/>
              <w:right w:val="nil"/>
            </w:tcBorders>
          </w:tcPr>
          <w:p w14:paraId="1DEB7829" w14:textId="217B04F1"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10</w:t>
            </w:r>
          </w:p>
        </w:tc>
        <w:tc>
          <w:tcPr>
            <w:tcW w:w="435" w:type="pct"/>
            <w:tcBorders>
              <w:top w:val="nil"/>
              <w:left w:val="nil"/>
              <w:bottom w:val="nil"/>
              <w:right w:val="nil"/>
            </w:tcBorders>
          </w:tcPr>
          <w:p w14:paraId="6D6D863F" w14:textId="53FD9C55"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10</w:t>
            </w:r>
          </w:p>
        </w:tc>
        <w:tc>
          <w:tcPr>
            <w:tcW w:w="436" w:type="pct"/>
            <w:tcBorders>
              <w:top w:val="nil"/>
              <w:left w:val="nil"/>
              <w:bottom w:val="nil"/>
              <w:right w:val="nil"/>
            </w:tcBorders>
          </w:tcPr>
          <w:p w14:paraId="0A9C4F9E" w14:textId="43634E68"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9</w:t>
            </w:r>
          </w:p>
        </w:tc>
      </w:tr>
      <w:tr w:rsidR="00FB3BB3" w:rsidRPr="004C2826" w14:paraId="56702FBA" w14:textId="29A7220A" w:rsidTr="0052731E">
        <w:trPr>
          <w:trHeight w:val="276"/>
        </w:trPr>
        <w:tc>
          <w:tcPr>
            <w:tcW w:w="1951" w:type="pct"/>
            <w:tcBorders>
              <w:top w:val="nil"/>
              <w:left w:val="nil"/>
              <w:bottom w:val="nil"/>
              <w:right w:val="nil"/>
            </w:tcBorders>
          </w:tcPr>
          <w:p w14:paraId="06E9B2B1" w14:textId="19364E4A"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A text message</w:t>
            </w:r>
          </w:p>
        </w:tc>
        <w:tc>
          <w:tcPr>
            <w:tcW w:w="435" w:type="pct"/>
            <w:tcBorders>
              <w:top w:val="nil"/>
              <w:left w:val="nil"/>
              <w:bottom w:val="nil"/>
              <w:right w:val="nil"/>
            </w:tcBorders>
          </w:tcPr>
          <w:p w14:paraId="4E78E067" w14:textId="11390C7C"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w:t>
            </w:r>
          </w:p>
        </w:tc>
        <w:tc>
          <w:tcPr>
            <w:tcW w:w="435" w:type="pct"/>
            <w:tcBorders>
              <w:top w:val="nil"/>
              <w:left w:val="nil"/>
              <w:bottom w:val="nil"/>
              <w:right w:val="nil"/>
            </w:tcBorders>
          </w:tcPr>
          <w:p w14:paraId="0E45C0CA" w14:textId="30F72450"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w:t>
            </w:r>
          </w:p>
        </w:tc>
        <w:tc>
          <w:tcPr>
            <w:tcW w:w="435" w:type="pct"/>
            <w:tcBorders>
              <w:top w:val="nil"/>
              <w:left w:val="nil"/>
              <w:bottom w:val="nil"/>
              <w:right w:val="nil"/>
            </w:tcBorders>
          </w:tcPr>
          <w:p w14:paraId="2501B20B" w14:textId="6257029A"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w:t>
            </w:r>
          </w:p>
        </w:tc>
        <w:tc>
          <w:tcPr>
            <w:tcW w:w="436" w:type="pct"/>
            <w:tcBorders>
              <w:top w:val="nil"/>
              <w:left w:val="nil"/>
              <w:bottom w:val="nil"/>
              <w:right w:val="nil"/>
            </w:tcBorders>
          </w:tcPr>
          <w:p w14:paraId="4D180D5D" w14:textId="41388D43"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w:t>
            </w:r>
          </w:p>
        </w:tc>
        <w:tc>
          <w:tcPr>
            <w:tcW w:w="435" w:type="pct"/>
            <w:tcBorders>
              <w:top w:val="nil"/>
              <w:left w:val="nil"/>
              <w:bottom w:val="nil"/>
              <w:right w:val="nil"/>
            </w:tcBorders>
          </w:tcPr>
          <w:p w14:paraId="2EC5798F" w14:textId="032C0353"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w:t>
            </w:r>
          </w:p>
        </w:tc>
        <w:tc>
          <w:tcPr>
            <w:tcW w:w="435" w:type="pct"/>
            <w:tcBorders>
              <w:top w:val="nil"/>
              <w:left w:val="nil"/>
              <w:bottom w:val="nil"/>
              <w:right w:val="nil"/>
            </w:tcBorders>
          </w:tcPr>
          <w:p w14:paraId="68D53571" w14:textId="6563B980"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8</w:t>
            </w:r>
          </w:p>
        </w:tc>
        <w:tc>
          <w:tcPr>
            <w:tcW w:w="436" w:type="pct"/>
            <w:tcBorders>
              <w:top w:val="nil"/>
              <w:left w:val="nil"/>
              <w:bottom w:val="nil"/>
              <w:right w:val="nil"/>
            </w:tcBorders>
          </w:tcPr>
          <w:p w14:paraId="0BD1919C" w14:textId="3DD04954"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12</w:t>
            </w:r>
          </w:p>
        </w:tc>
      </w:tr>
      <w:tr w:rsidR="00FB3BB3" w:rsidRPr="004C2826" w14:paraId="6E5EACB7" w14:textId="01CBB517" w:rsidTr="0052731E">
        <w:trPr>
          <w:trHeight w:val="276"/>
        </w:trPr>
        <w:tc>
          <w:tcPr>
            <w:tcW w:w="1951" w:type="pct"/>
            <w:tcBorders>
              <w:top w:val="nil"/>
              <w:left w:val="nil"/>
              <w:bottom w:val="nil"/>
              <w:right w:val="nil"/>
            </w:tcBorders>
          </w:tcPr>
          <w:p w14:paraId="28E3E031" w14:textId="7E891FAF"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The council website</w:t>
            </w:r>
          </w:p>
        </w:tc>
        <w:tc>
          <w:tcPr>
            <w:tcW w:w="435" w:type="pct"/>
            <w:tcBorders>
              <w:top w:val="nil"/>
              <w:left w:val="nil"/>
              <w:bottom w:val="nil"/>
              <w:right w:val="nil"/>
            </w:tcBorders>
          </w:tcPr>
          <w:p w14:paraId="491C87AD" w14:textId="02EDDEB7"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w:t>
            </w:r>
          </w:p>
        </w:tc>
        <w:tc>
          <w:tcPr>
            <w:tcW w:w="435" w:type="pct"/>
            <w:tcBorders>
              <w:top w:val="nil"/>
              <w:left w:val="nil"/>
              <w:bottom w:val="nil"/>
              <w:right w:val="nil"/>
            </w:tcBorders>
          </w:tcPr>
          <w:p w14:paraId="668DC373" w14:textId="77C0686B"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w:t>
            </w:r>
          </w:p>
        </w:tc>
        <w:tc>
          <w:tcPr>
            <w:tcW w:w="435" w:type="pct"/>
            <w:tcBorders>
              <w:top w:val="nil"/>
              <w:left w:val="nil"/>
              <w:bottom w:val="nil"/>
              <w:right w:val="nil"/>
            </w:tcBorders>
          </w:tcPr>
          <w:p w14:paraId="678FF72E" w14:textId="6DDA2283"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w:t>
            </w:r>
          </w:p>
        </w:tc>
        <w:tc>
          <w:tcPr>
            <w:tcW w:w="436" w:type="pct"/>
            <w:tcBorders>
              <w:top w:val="nil"/>
              <w:left w:val="nil"/>
              <w:bottom w:val="nil"/>
              <w:right w:val="nil"/>
            </w:tcBorders>
          </w:tcPr>
          <w:p w14:paraId="190A88D7" w14:textId="72A741FA"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w:t>
            </w:r>
          </w:p>
        </w:tc>
        <w:tc>
          <w:tcPr>
            <w:tcW w:w="435" w:type="pct"/>
            <w:tcBorders>
              <w:top w:val="nil"/>
              <w:left w:val="nil"/>
              <w:bottom w:val="nil"/>
              <w:right w:val="nil"/>
            </w:tcBorders>
          </w:tcPr>
          <w:p w14:paraId="44304D83" w14:textId="77BB2EC0"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w:t>
            </w:r>
          </w:p>
        </w:tc>
        <w:tc>
          <w:tcPr>
            <w:tcW w:w="435" w:type="pct"/>
            <w:tcBorders>
              <w:top w:val="nil"/>
              <w:left w:val="nil"/>
              <w:bottom w:val="nil"/>
              <w:right w:val="nil"/>
            </w:tcBorders>
          </w:tcPr>
          <w:p w14:paraId="0C1A7748" w14:textId="311EB640"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4</w:t>
            </w:r>
          </w:p>
        </w:tc>
        <w:tc>
          <w:tcPr>
            <w:tcW w:w="436" w:type="pct"/>
            <w:tcBorders>
              <w:top w:val="nil"/>
              <w:left w:val="nil"/>
              <w:bottom w:val="nil"/>
              <w:right w:val="nil"/>
            </w:tcBorders>
          </w:tcPr>
          <w:p w14:paraId="7EEED54B" w14:textId="0242753E"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w:t>
            </w:r>
          </w:p>
        </w:tc>
      </w:tr>
      <w:tr w:rsidR="00FB3BB3" w:rsidRPr="004C2826" w14:paraId="6B19989B" w14:textId="2B79A951" w:rsidTr="0052731E">
        <w:trPr>
          <w:trHeight w:val="276"/>
        </w:trPr>
        <w:tc>
          <w:tcPr>
            <w:tcW w:w="1951" w:type="pct"/>
            <w:tcBorders>
              <w:top w:val="nil"/>
              <w:left w:val="nil"/>
              <w:bottom w:val="nil"/>
              <w:right w:val="nil"/>
            </w:tcBorders>
          </w:tcPr>
          <w:p w14:paraId="4114E516" w14:textId="57FF2CA8"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Other</w:t>
            </w:r>
          </w:p>
        </w:tc>
        <w:tc>
          <w:tcPr>
            <w:tcW w:w="435" w:type="pct"/>
            <w:tcBorders>
              <w:top w:val="nil"/>
              <w:left w:val="nil"/>
              <w:bottom w:val="nil"/>
              <w:right w:val="nil"/>
            </w:tcBorders>
          </w:tcPr>
          <w:p w14:paraId="59A55987" w14:textId="6B4D9B77"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2</w:t>
            </w:r>
          </w:p>
        </w:tc>
        <w:tc>
          <w:tcPr>
            <w:tcW w:w="435" w:type="pct"/>
            <w:tcBorders>
              <w:top w:val="nil"/>
              <w:left w:val="nil"/>
              <w:bottom w:val="nil"/>
              <w:right w:val="nil"/>
            </w:tcBorders>
          </w:tcPr>
          <w:p w14:paraId="37687665" w14:textId="3918CA66"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w:t>
            </w:r>
          </w:p>
        </w:tc>
        <w:tc>
          <w:tcPr>
            <w:tcW w:w="435" w:type="pct"/>
            <w:tcBorders>
              <w:top w:val="nil"/>
              <w:left w:val="nil"/>
              <w:bottom w:val="nil"/>
              <w:right w:val="nil"/>
            </w:tcBorders>
          </w:tcPr>
          <w:p w14:paraId="3D92DF2D" w14:textId="79A47001"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w:t>
            </w:r>
          </w:p>
        </w:tc>
        <w:tc>
          <w:tcPr>
            <w:tcW w:w="436" w:type="pct"/>
            <w:tcBorders>
              <w:top w:val="nil"/>
              <w:left w:val="nil"/>
              <w:bottom w:val="nil"/>
              <w:right w:val="nil"/>
            </w:tcBorders>
          </w:tcPr>
          <w:p w14:paraId="46889D0F" w14:textId="5D0B56F8"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3</w:t>
            </w:r>
          </w:p>
        </w:tc>
        <w:tc>
          <w:tcPr>
            <w:tcW w:w="435" w:type="pct"/>
            <w:tcBorders>
              <w:top w:val="nil"/>
              <w:left w:val="nil"/>
              <w:bottom w:val="nil"/>
              <w:right w:val="nil"/>
            </w:tcBorders>
          </w:tcPr>
          <w:p w14:paraId="01FE2EE1" w14:textId="7FF2D6D4"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4</w:t>
            </w:r>
          </w:p>
        </w:tc>
        <w:tc>
          <w:tcPr>
            <w:tcW w:w="435" w:type="pct"/>
            <w:tcBorders>
              <w:top w:val="nil"/>
              <w:left w:val="nil"/>
              <w:bottom w:val="nil"/>
              <w:right w:val="nil"/>
            </w:tcBorders>
          </w:tcPr>
          <w:p w14:paraId="0F592CD5" w14:textId="060B3ADB"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5</w:t>
            </w:r>
          </w:p>
        </w:tc>
        <w:tc>
          <w:tcPr>
            <w:tcW w:w="436" w:type="pct"/>
            <w:tcBorders>
              <w:top w:val="nil"/>
              <w:left w:val="nil"/>
              <w:bottom w:val="nil"/>
              <w:right w:val="nil"/>
            </w:tcBorders>
          </w:tcPr>
          <w:p w14:paraId="756157C6" w14:textId="77DDA98A"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7</w:t>
            </w:r>
          </w:p>
        </w:tc>
      </w:tr>
      <w:tr w:rsidR="00FB3BB3" w:rsidRPr="004C2826" w14:paraId="62EF21C4" w14:textId="32712E7B" w:rsidTr="0052731E">
        <w:trPr>
          <w:trHeight w:val="276"/>
        </w:trPr>
        <w:tc>
          <w:tcPr>
            <w:tcW w:w="1951" w:type="pct"/>
            <w:tcBorders>
              <w:top w:val="nil"/>
              <w:left w:val="nil"/>
              <w:bottom w:val="nil"/>
              <w:right w:val="nil"/>
            </w:tcBorders>
          </w:tcPr>
          <w:p w14:paraId="5000701D" w14:textId="4DF8F302" w:rsidR="00FB3BB3" w:rsidRPr="00FB3BB3" w:rsidRDefault="00FB3BB3" w:rsidP="00FB3BB3">
            <w:pPr>
              <w:autoSpaceDE w:val="0"/>
              <w:autoSpaceDN w:val="0"/>
              <w:adjustRightInd w:val="0"/>
              <w:spacing w:after="0"/>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Can't say</w:t>
            </w:r>
          </w:p>
        </w:tc>
        <w:tc>
          <w:tcPr>
            <w:tcW w:w="435" w:type="pct"/>
            <w:tcBorders>
              <w:top w:val="nil"/>
              <w:left w:val="nil"/>
              <w:bottom w:val="nil"/>
              <w:right w:val="nil"/>
            </w:tcBorders>
          </w:tcPr>
          <w:p w14:paraId="3BD9E17A" w14:textId="35177214"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w:t>
            </w:r>
          </w:p>
        </w:tc>
        <w:tc>
          <w:tcPr>
            <w:tcW w:w="435" w:type="pct"/>
            <w:tcBorders>
              <w:top w:val="nil"/>
              <w:left w:val="nil"/>
              <w:bottom w:val="nil"/>
              <w:right w:val="nil"/>
            </w:tcBorders>
          </w:tcPr>
          <w:p w14:paraId="30ABD01A" w14:textId="568155A5"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0</w:t>
            </w:r>
          </w:p>
        </w:tc>
        <w:tc>
          <w:tcPr>
            <w:tcW w:w="435" w:type="pct"/>
            <w:tcBorders>
              <w:top w:val="nil"/>
              <w:left w:val="nil"/>
              <w:bottom w:val="nil"/>
              <w:right w:val="nil"/>
            </w:tcBorders>
          </w:tcPr>
          <w:p w14:paraId="4A5B3390" w14:textId="5DADD14D"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0</w:t>
            </w:r>
          </w:p>
        </w:tc>
        <w:tc>
          <w:tcPr>
            <w:tcW w:w="436" w:type="pct"/>
            <w:tcBorders>
              <w:top w:val="nil"/>
              <w:left w:val="nil"/>
              <w:bottom w:val="nil"/>
              <w:right w:val="nil"/>
            </w:tcBorders>
          </w:tcPr>
          <w:p w14:paraId="27D5E50B" w14:textId="64238ED7"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0</w:t>
            </w:r>
          </w:p>
        </w:tc>
        <w:tc>
          <w:tcPr>
            <w:tcW w:w="435" w:type="pct"/>
            <w:tcBorders>
              <w:top w:val="nil"/>
              <w:left w:val="nil"/>
              <w:bottom w:val="nil"/>
              <w:right w:val="nil"/>
            </w:tcBorders>
          </w:tcPr>
          <w:p w14:paraId="53C0A6A5" w14:textId="0120CF30"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w:t>
            </w:r>
          </w:p>
        </w:tc>
        <w:tc>
          <w:tcPr>
            <w:tcW w:w="435" w:type="pct"/>
            <w:tcBorders>
              <w:top w:val="nil"/>
              <w:left w:val="nil"/>
              <w:bottom w:val="nil"/>
              <w:right w:val="nil"/>
            </w:tcBorders>
          </w:tcPr>
          <w:p w14:paraId="20C5E501" w14:textId="719240C8"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w:t>
            </w:r>
          </w:p>
        </w:tc>
        <w:tc>
          <w:tcPr>
            <w:tcW w:w="436" w:type="pct"/>
            <w:tcBorders>
              <w:top w:val="nil"/>
              <w:left w:val="nil"/>
              <w:bottom w:val="nil"/>
              <w:right w:val="nil"/>
            </w:tcBorders>
          </w:tcPr>
          <w:p w14:paraId="3B10FFB9" w14:textId="12CC33B1" w:rsidR="00FB3BB3" w:rsidRPr="00FB3BB3" w:rsidRDefault="00FB3BB3"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FB3BB3">
              <w:rPr>
                <w:rFonts w:asciiTheme="minorHAnsi" w:eastAsiaTheme="minorHAnsi" w:hAnsiTheme="minorHAnsi" w:cstheme="minorHAnsi"/>
                <w:color w:val="000000"/>
                <w:sz w:val="22"/>
                <w:szCs w:val="22"/>
                <w:lang w:val="en-AU"/>
              </w:rPr>
              <w:t>1</w:t>
            </w:r>
          </w:p>
        </w:tc>
      </w:tr>
    </w:tbl>
    <w:p w14:paraId="3B73426C" w14:textId="35B13655" w:rsidR="0052731E" w:rsidRDefault="0052731E">
      <w:pPr>
        <w:spacing w:after="160" w:line="259" w:lineRule="auto"/>
        <w:rPr>
          <w:rFonts w:ascii="Arial" w:hAnsi="Arial" w:cs="Arial"/>
          <w:b/>
          <w:sz w:val="22"/>
          <w:szCs w:val="22"/>
        </w:rPr>
      </w:pPr>
    </w:p>
    <w:p w14:paraId="6A7E3E4E" w14:textId="77777777" w:rsidR="00DB795F" w:rsidRDefault="00DB795F">
      <w:pPr>
        <w:spacing w:after="160" w:line="259" w:lineRule="auto"/>
        <w:rPr>
          <w:rFonts w:ascii="Arial" w:hAnsi="Arial" w:cs="Arial"/>
          <w:b/>
          <w:sz w:val="22"/>
          <w:szCs w:val="22"/>
        </w:rPr>
      </w:pPr>
    </w:p>
    <w:p w14:paraId="18185D3A" w14:textId="3BEE2E4E" w:rsidR="00C42D35" w:rsidRPr="004C2826" w:rsidRDefault="00C42D35" w:rsidP="00C42D35">
      <w:pPr>
        <w:rPr>
          <w:rFonts w:ascii="Arial" w:hAnsi="Arial" w:cs="Arial"/>
          <w:b/>
          <w:sz w:val="22"/>
          <w:szCs w:val="22"/>
        </w:rPr>
      </w:pPr>
      <w:r w:rsidRPr="004C2826">
        <w:rPr>
          <w:rFonts w:ascii="Arial" w:hAnsi="Arial" w:cs="Arial"/>
          <w:b/>
          <w:sz w:val="22"/>
          <w:szCs w:val="22"/>
        </w:rPr>
        <w:t>201</w:t>
      </w:r>
      <w:r w:rsidR="00FB3BB3">
        <w:rPr>
          <w:rFonts w:ascii="Arial" w:hAnsi="Arial" w:cs="Arial"/>
          <w:b/>
          <w:sz w:val="22"/>
          <w:szCs w:val="22"/>
        </w:rPr>
        <w:t>8</w:t>
      </w:r>
      <w:r w:rsidRPr="004C2826">
        <w:rPr>
          <w:rFonts w:ascii="Arial" w:hAnsi="Arial" w:cs="Arial"/>
          <w:b/>
          <w:sz w:val="22"/>
          <w:szCs w:val="22"/>
        </w:rPr>
        <w:t xml:space="preserve"> Best Forms of Communication: Over 50s</w:t>
      </w:r>
    </w:p>
    <w:tbl>
      <w:tblPr>
        <w:tblW w:w="5000" w:type="pct"/>
        <w:tblCellMar>
          <w:left w:w="30" w:type="dxa"/>
          <w:right w:w="30" w:type="dxa"/>
        </w:tblCellMar>
        <w:tblLook w:val="0000" w:firstRow="0" w:lastRow="0" w:firstColumn="0" w:lastColumn="0" w:noHBand="0" w:noVBand="0"/>
      </w:tblPr>
      <w:tblGrid>
        <w:gridCol w:w="3545"/>
        <w:gridCol w:w="784"/>
        <w:gridCol w:w="783"/>
        <w:gridCol w:w="783"/>
        <w:gridCol w:w="783"/>
        <w:gridCol w:w="783"/>
        <w:gridCol w:w="783"/>
        <w:gridCol w:w="782"/>
      </w:tblGrid>
      <w:tr w:rsidR="00FB3BB3" w:rsidRPr="004C2826" w14:paraId="2654A061" w14:textId="127A2D91" w:rsidTr="0052731E">
        <w:trPr>
          <w:trHeight w:val="404"/>
        </w:trPr>
        <w:tc>
          <w:tcPr>
            <w:tcW w:w="1963" w:type="pct"/>
            <w:tcBorders>
              <w:top w:val="nil"/>
              <w:left w:val="nil"/>
              <w:bottom w:val="nil"/>
              <w:right w:val="nil"/>
            </w:tcBorders>
          </w:tcPr>
          <w:p w14:paraId="79BD47D8" w14:textId="77777777" w:rsidR="00FB3BB3" w:rsidRPr="004C2826" w:rsidRDefault="00FB3BB3" w:rsidP="00ED4186">
            <w:pPr>
              <w:autoSpaceDE w:val="0"/>
              <w:autoSpaceDN w:val="0"/>
              <w:adjustRightInd w:val="0"/>
              <w:spacing w:after="0"/>
              <w:rPr>
                <w:rFonts w:ascii="Arial" w:eastAsiaTheme="minorHAnsi" w:hAnsi="Arial" w:cs="Arial"/>
                <w:color w:val="000000"/>
                <w:sz w:val="22"/>
                <w:szCs w:val="22"/>
                <w:lang w:val="en-AU"/>
              </w:rPr>
            </w:pPr>
          </w:p>
        </w:tc>
        <w:tc>
          <w:tcPr>
            <w:tcW w:w="434" w:type="pct"/>
            <w:tcBorders>
              <w:top w:val="nil"/>
              <w:left w:val="nil"/>
              <w:bottom w:val="nil"/>
              <w:right w:val="nil"/>
            </w:tcBorders>
          </w:tcPr>
          <w:p w14:paraId="6D7A1823" w14:textId="77777777" w:rsidR="00FB3BB3" w:rsidRPr="004C2826" w:rsidRDefault="00FB3BB3"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c>
          <w:tcPr>
            <w:tcW w:w="434" w:type="pct"/>
            <w:tcBorders>
              <w:top w:val="nil"/>
              <w:left w:val="nil"/>
              <w:bottom w:val="nil"/>
              <w:right w:val="nil"/>
            </w:tcBorders>
          </w:tcPr>
          <w:p w14:paraId="7FFCDB7D" w14:textId="77777777" w:rsidR="00FB3BB3" w:rsidRPr="004C2826" w:rsidRDefault="00FB3BB3"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434" w:type="pct"/>
            <w:tcBorders>
              <w:top w:val="nil"/>
              <w:left w:val="nil"/>
              <w:bottom w:val="nil"/>
              <w:right w:val="nil"/>
            </w:tcBorders>
          </w:tcPr>
          <w:p w14:paraId="227D5674" w14:textId="77777777" w:rsidR="00FB3BB3" w:rsidRPr="004C2826" w:rsidRDefault="00FB3BB3"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434" w:type="pct"/>
            <w:tcBorders>
              <w:top w:val="nil"/>
              <w:left w:val="nil"/>
              <w:bottom w:val="nil"/>
              <w:right w:val="nil"/>
            </w:tcBorders>
          </w:tcPr>
          <w:p w14:paraId="3D6A6659" w14:textId="77777777" w:rsidR="00FB3BB3" w:rsidRPr="004C2826" w:rsidRDefault="00FB3BB3"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434" w:type="pct"/>
            <w:tcBorders>
              <w:top w:val="nil"/>
              <w:left w:val="nil"/>
              <w:bottom w:val="nil"/>
              <w:right w:val="nil"/>
            </w:tcBorders>
          </w:tcPr>
          <w:p w14:paraId="35E545BD" w14:textId="77777777" w:rsidR="00FB3BB3" w:rsidRPr="004C2826" w:rsidRDefault="00FB3BB3"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434" w:type="pct"/>
            <w:tcBorders>
              <w:top w:val="nil"/>
              <w:left w:val="nil"/>
              <w:bottom w:val="nil"/>
              <w:right w:val="nil"/>
            </w:tcBorders>
          </w:tcPr>
          <w:p w14:paraId="37B14298" w14:textId="77777777" w:rsidR="00FB3BB3" w:rsidRPr="004C2826" w:rsidRDefault="00FB3BB3"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434" w:type="pct"/>
            <w:tcBorders>
              <w:top w:val="nil"/>
              <w:left w:val="nil"/>
              <w:bottom w:val="nil"/>
              <w:right w:val="nil"/>
            </w:tcBorders>
          </w:tcPr>
          <w:p w14:paraId="7432C5CD" w14:textId="03372E11" w:rsidR="00FB3BB3" w:rsidRPr="004C2826" w:rsidRDefault="0052731E" w:rsidP="00ED4186">
            <w:pPr>
              <w:autoSpaceDE w:val="0"/>
              <w:autoSpaceDN w:val="0"/>
              <w:adjustRightInd w:val="0"/>
              <w:spacing w:after="0"/>
              <w:jc w:val="center"/>
              <w:rPr>
                <w:rFonts w:ascii="Arial" w:eastAsiaTheme="minorHAnsi" w:hAnsi="Arial" w:cs="Arial"/>
                <w:color w:val="000000"/>
                <w:sz w:val="22"/>
                <w:szCs w:val="22"/>
                <w:lang w:val="en-AU"/>
              </w:rPr>
            </w:pPr>
            <w:r>
              <w:rPr>
                <w:rFonts w:ascii="Arial" w:eastAsiaTheme="minorHAnsi" w:hAnsi="Arial" w:cs="Arial"/>
                <w:color w:val="000000"/>
                <w:sz w:val="22"/>
                <w:szCs w:val="22"/>
                <w:lang w:val="en-AU"/>
              </w:rPr>
              <w:t>2018</w:t>
            </w:r>
          </w:p>
        </w:tc>
      </w:tr>
      <w:tr w:rsidR="0052731E" w:rsidRPr="004C2826" w14:paraId="6DB083DF" w14:textId="5ADB372B" w:rsidTr="0052731E">
        <w:trPr>
          <w:trHeight w:val="307"/>
        </w:trPr>
        <w:tc>
          <w:tcPr>
            <w:tcW w:w="1963" w:type="pct"/>
            <w:tcBorders>
              <w:top w:val="nil"/>
              <w:left w:val="nil"/>
              <w:bottom w:val="nil"/>
              <w:right w:val="nil"/>
            </w:tcBorders>
          </w:tcPr>
          <w:p w14:paraId="179976F1" w14:textId="5E12EA02"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A council newsletter sent via mail</w:t>
            </w:r>
          </w:p>
        </w:tc>
        <w:tc>
          <w:tcPr>
            <w:tcW w:w="434" w:type="pct"/>
            <w:tcBorders>
              <w:top w:val="nil"/>
              <w:left w:val="nil"/>
              <w:bottom w:val="nil"/>
              <w:right w:val="nil"/>
            </w:tcBorders>
          </w:tcPr>
          <w:p w14:paraId="7574BCE3" w14:textId="4C4B92CC"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46</w:t>
            </w:r>
          </w:p>
        </w:tc>
        <w:tc>
          <w:tcPr>
            <w:tcW w:w="434" w:type="pct"/>
            <w:tcBorders>
              <w:top w:val="nil"/>
              <w:left w:val="nil"/>
              <w:bottom w:val="nil"/>
              <w:right w:val="nil"/>
            </w:tcBorders>
          </w:tcPr>
          <w:p w14:paraId="1A7F394B" w14:textId="0A3E10DE"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42</w:t>
            </w:r>
          </w:p>
        </w:tc>
        <w:tc>
          <w:tcPr>
            <w:tcW w:w="434" w:type="pct"/>
            <w:tcBorders>
              <w:top w:val="nil"/>
              <w:left w:val="nil"/>
              <w:bottom w:val="nil"/>
              <w:right w:val="nil"/>
            </w:tcBorders>
          </w:tcPr>
          <w:p w14:paraId="1DC5AA38" w14:textId="1D2D221F"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43</w:t>
            </w:r>
          </w:p>
        </w:tc>
        <w:tc>
          <w:tcPr>
            <w:tcW w:w="434" w:type="pct"/>
            <w:tcBorders>
              <w:top w:val="nil"/>
              <w:left w:val="nil"/>
              <w:bottom w:val="nil"/>
              <w:right w:val="nil"/>
            </w:tcBorders>
          </w:tcPr>
          <w:p w14:paraId="431FF41F" w14:textId="207C5B61"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42</w:t>
            </w:r>
          </w:p>
        </w:tc>
        <w:tc>
          <w:tcPr>
            <w:tcW w:w="434" w:type="pct"/>
            <w:tcBorders>
              <w:top w:val="nil"/>
              <w:left w:val="nil"/>
              <w:bottom w:val="nil"/>
              <w:right w:val="nil"/>
            </w:tcBorders>
          </w:tcPr>
          <w:p w14:paraId="3BE51191" w14:textId="3898D12F"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41</w:t>
            </w:r>
          </w:p>
        </w:tc>
        <w:tc>
          <w:tcPr>
            <w:tcW w:w="434" w:type="pct"/>
            <w:tcBorders>
              <w:top w:val="nil"/>
              <w:left w:val="nil"/>
              <w:bottom w:val="nil"/>
              <w:right w:val="nil"/>
            </w:tcBorders>
          </w:tcPr>
          <w:p w14:paraId="5DDFCC61" w14:textId="1377331E"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37</w:t>
            </w:r>
          </w:p>
        </w:tc>
        <w:tc>
          <w:tcPr>
            <w:tcW w:w="434" w:type="pct"/>
            <w:tcBorders>
              <w:top w:val="nil"/>
              <w:left w:val="nil"/>
              <w:bottom w:val="nil"/>
              <w:right w:val="nil"/>
            </w:tcBorders>
          </w:tcPr>
          <w:p w14:paraId="26E04377" w14:textId="5EF0C98F"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33</w:t>
            </w:r>
          </w:p>
        </w:tc>
      </w:tr>
      <w:tr w:rsidR="0052731E" w:rsidRPr="004C2826" w14:paraId="000CFBAC" w14:textId="0488F3B7" w:rsidTr="0052731E">
        <w:trPr>
          <w:trHeight w:val="292"/>
        </w:trPr>
        <w:tc>
          <w:tcPr>
            <w:tcW w:w="1963" w:type="pct"/>
            <w:tcBorders>
              <w:top w:val="nil"/>
              <w:left w:val="nil"/>
              <w:bottom w:val="nil"/>
              <w:right w:val="nil"/>
            </w:tcBorders>
          </w:tcPr>
          <w:p w14:paraId="27BFEBAA" w14:textId="53BB51A2"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A council newsletter sent via email</w:t>
            </w:r>
          </w:p>
        </w:tc>
        <w:tc>
          <w:tcPr>
            <w:tcW w:w="434" w:type="pct"/>
            <w:tcBorders>
              <w:top w:val="nil"/>
              <w:left w:val="nil"/>
              <w:bottom w:val="nil"/>
              <w:right w:val="nil"/>
            </w:tcBorders>
          </w:tcPr>
          <w:p w14:paraId="08C090BC" w14:textId="7126FDC6"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15</w:t>
            </w:r>
          </w:p>
        </w:tc>
        <w:tc>
          <w:tcPr>
            <w:tcW w:w="434" w:type="pct"/>
            <w:tcBorders>
              <w:top w:val="nil"/>
              <w:left w:val="nil"/>
              <w:bottom w:val="nil"/>
              <w:right w:val="nil"/>
            </w:tcBorders>
          </w:tcPr>
          <w:p w14:paraId="5E7D23B5" w14:textId="30554422"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16</w:t>
            </w:r>
          </w:p>
        </w:tc>
        <w:tc>
          <w:tcPr>
            <w:tcW w:w="434" w:type="pct"/>
            <w:tcBorders>
              <w:top w:val="nil"/>
              <w:left w:val="nil"/>
              <w:bottom w:val="nil"/>
              <w:right w:val="nil"/>
            </w:tcBorders>
          </w:tcPr>
          <w:p w14:paraId="01CFC56D" w14:textId="3D29F1C8"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18</w:t>
            </w:r>
          </w:p>
        </w:tc>
        <w:tc>
          <w:tcPr>
            <w:tcW w:w="434" w:type="pct"/>
            <w:tcBorders>
              <w:top w:val="nil"/>
              <w:left w:val="nil"/>
              <w:bottom w:val="nil"/>
              <w:right w:val="nil"/>
            </w:tcBorders>
          </w:tcPr>
          <w:p w14:paraId="1AD5A4F1" w14:textId="22368B7B"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18</w:t>
            </w:r>
          </w:p>
        </w:tc>
        <w:tc>
          <w:tcPr>
            <w:tcW w:w="434" w:type="pct"/>
            <w:tcBorders>
              <w:top w:val="nil"/>
              <w:left w:val="nil"/>
              <w:bottom w:val="nil"/>
              <w:right w:val="nil"/>
            </w:tcBorders>
          </w:tcPr>
          <w:p w14:paraId="112569D4" w14:textId="6E4A4C40"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21</w:t>
            </w:r>
          </w:p>
        </w:tc>
        <w:tc>
          <w:tcPr>
            <w:tcW w:w="434" w:type="pct"/>
            <w:tcBorders>
              <w:top w:val="nil"/>
              <w:left w:val="nil"/>
              <w:bottom w:val="nil"/>
              <w:right w:val="nil"/>
            </w:tcBorders>
          </w:tcPr>
          <w:p w14:paraId="63599DF0" w14:textId="6F57A71D"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21</w:t>
            </w:r>
          </w:p>
        </w:tc>
        <w:tc>
          <w:tcPr>
            <w:tcW w:w="434" w:type="pct"/>
            <w:tcBorders>
              <w:top w:val="nil"/>
              <w:left w:val="nil"/>
              <w:bottom w:val="nil"/>
              <w:right w:val="nil"/>
            </w:tcBorders>
          </w:tcPr>
          <w:p w14:paraId="14FA71E6" w14:textId="10B30038"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25</w:t>
            </w:r>
          </w:p>
        </w:tc>
      </w:tr>
      <w:tr w:rsidR="0052731E" w:rsidRPr="004C2826" w14:paraId="586DE3B3" w14:textId="66F043CB" w:rsidTr="0052731E">
        <w:trPr>
          <w:trHeight w:val="292"/>
        </w:trPr>
        <w:tc>
          <w:tcPr>
            <w:tcW w:w="1963" w:type="pct"/>
            <w:tcBorders>
              <w:top w:val="nil"/>
              <w:left w:val="nil"/>
              <w:bottom w:val="nil"/>
              <w:right w:val="nil"/>
            </w:tcBorders>
          </w:tcPr>
          <w:p w14:paraId="0D1FB627" w14:textId="583A9468"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Advertising in a local newspaper</w:t>
            </w:r>
          </w:p>
        </w:tc>
        <w:tc>
          <w:tcPr>
            <w:tcW w:w="434" w:type="pct"/>
            <w:tcBorders>
              <w:top w:val="nil"/>
              <w:left w:val="nil"/>
              <w:bottom w:val="nil"/>
              <w:right w:val="nil"/>
            </w:tcBorders>
          </w:tcPr>
          <w:p w14:paraId="149BA048" w14:textId="1F93DCA8"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18</w:t>
            </w:r>
          </w:p>
        </w:tc>
        <w:tc>
          <w:tcPr>
            <w:tcW w:w="434" w:type="pct"/>
            <w:tcBorders>
              <w:top w:val="nil"/>
              <w:left w:val="nil"/>
              <w:bottom w:val="nil"/>
              <w:right w:val="nil"/>
            </w:tcBorders>
          </w:tcPr>
          <w:p w14:paraId="3160AE70" w14:textId="34B9AE72"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18</w:t>
            </w:r>
          </w:p>
        </w:tc>
        <w:tc>
          <w:tcPr>
            <w:tcW w:w="434" w:type="pct"/>
            <w:tcBorders>
              <w:top w:val="nil"/>
              <w:left w:val="nil"/>
              <w:bottom w:val="nil"/>
              <w:right w:val="nil"/>
            </w:tcBorders>
          </w:tcPr>
          <w:p w14:paraId="6510BC85" w14:textId="306E65CA"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18</w:t>
            </w:r>
          </w:p>
        </w:tc>
        <w:tc>
          <w:tcPr>
            <w:tcW w:w="434" w:type="pct"/>
            <w:tcBorders>
              <w:top w:val="nil"/>
              <w:left w:val="nil"/>
              <w:bottom w:val="nil"/>
              <w:right w:val="nil"/>
            </w:tcBorders>
          </w:tcPr>
          <w:p w14:paraId="4E1D2D08" w14:textId="4366E311"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17</w:t>
            </w:r>
          </w:p>
        </w:tc>
        <w:tc>
          <w:tcPr>
            <w:tcW w:w="434" w:type="pct"/>
            <w:tcBorders>
              <w:top w:val="nil"/>
              <w:left w:val="nil"/>
              <w:bottom w:val="nil"/>
              <w:right w:val="nil"/>
            </w:tcBorders>
          </w:tcPr>
          <w:p w14:paraId="50556944" w14:textId="789E634F"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16</w:t>
            </w:r>
          </w:p>
        </w:tc>
        <w:tc>
          <w:tcPr>
            <w:tcW w:w="434" w:type="pct"/>
            <w:tcBorders>
              <w:top w:val="nil"/>
              <w:left w:val="nil"/>
              <w:bottom w:val="nil"/>
              <w:right w:val="nil"/>
            </w:tcBorders>
          </w:tcPr>
          <w:p w14:paraId="77B43BFA" w14:textId="238E671D"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18</w:t>
            </w:r>
          </w:p>
        </w:tc>
        <w:tc>
          <w:tcPr>
            <w:tcW w:w="434" w:type="pct"/>
            <w:tcBorders>
              <w:top w:val="nil"/>
              <w:left w:val="nil"/>
              <w:bottom w:val="nil"/>
              <w:right w:val="nil"/>
            </w:tcBorders>
          </w:tcPr>
          <w:p w14:paraId="2A65A847" w14:textId="291698E1"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17</w:t>
            </w:r>
          </w:p>
        </w:tc>
      </w:tr>
      <w:tr w:rsidR="0052731E" w:rsidRPr="004C2826" w14:paraId="0413AA8B" w14:textId="18F563FE" w:rsidTr="0052731E">
        <w:trPr>
          <w:trHeight w:val="292"/>
        </w:trPr>
        <w:tc>
          <w:tcPr>
            <w:tcW w:w="1963" w:type="pct"/>
            <w:tcBorders>
              <w:top w:val="nil"/>
              <w:left w:val="nil"/>
              <w:bottom w:val="nil"/>
              <w:right w:val="nil"/>
            </w:tcBorders>
          </w:tcPr>
          <w:p w14:paraId="0AC529DD" w14:textId="3CE52BCF"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A council newsletter as an insert in a local paper</w:t>
            </w:r>
          </w:p>
        </w:tc>
        <w:tc>
          <w:tcPr>
            <w:tcW w:w="434" w:type="pct"/>
            <w:tcBorders>
              <w:top w:val="nil"/>
              <w:left w:val="nil"/>
              <w:bottom w:val="nil"/>
              <w:right w:val="nil"/>
            </w:tcBorders>
          </w:tcPr>
          <w:p w14:paraId="48E3C2F9" w14:textId="1369EFF0"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16</w:t>
            </w:r>
          </w:p>
        </w:tc>
        <w:tc>
          <w:tcPr>
            <w:tcW w:w="434" w:type="pct"/>
            <w:tcBorders>
              <w:top w:val="nil"/>
              <w:left w:val="nil"/>
              <w:bottom w:val="nil"/>
              <w:right w:val="nil"/>
            </w:tcBorders>
          </w:tcPr>
          <w:p w14:paraId="64BBB36E" w14:textId="78E95D5A"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17</w:t>
            </w:r>
          </w:p>
        </w:tc>
        <w:tc>
          <w:tcPr>
            <w:tcW w:w="434" w:type="pct"/>
            <w:tcBorders>
              <w:top w:val="nil"/>
              <w:left w:val="nil"/>
              <w:bottom w:val="nil"/>
              <w:right w:val="nil"/>
            </w:tcBorders>
          </w:tcPr>
          <w:p w14:paraId="0FDF6F29" w14:textId="7AA6E1ED"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15</w:t>
            </w:r>
          </w:p>
        </w:tc>
        <w:tc>
          <w:tcPr>
            <w:tcW w:w="434" w:type="pct"/>
            <w:tcBorders>
              <w:top w:val="nil"/>
              <w:left w:val="nil"/>
              <w:bottom w:val="nil"/>
              <w:right w:val="nil"/>
            </w:tcBorders>
          </w:tcPr>
          <w:p w14:paraId="09B83677" w14:textId="0F431AFF"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18</w:t>
            </w:r>
          </w:p>
        </w:tc>
        <w:tc>
          <w:tcPr>
            <w:tcW w:w="434" w:type="pct"/>
            <w:tcBorders>
              <w:top w:val="nil"/>
              <w:left w:val="nil"/>
              <w:bottom w:val="nil"/>
              <w:right w:val="nil"/>
            </w:tcBorders>
          </w:tcPr>
          <w:p w14:paraId="7B0E1A0A" w14:textId="78360A4E"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15</w:t>
            </w:r>
          </w:p>
        </w:tc>
        <w:tc>
          <w:tcPr>
            <w:tcW w:w="434" w:type="pct"/>
            <w:tcBorders>
              <w:top w:val="nil"/>
              <w:left w:val="nil"/>
              <w:bottom w:val="nil"/>
              <w:right w:val="nil"/>
            </w:tcBorders>
          </w:tcPr>
          <w:p w14:paraId="6709F548" w14:textId="5BA482E5"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15</w:t>
            </w:r>
          </w:p>
        </w:tc>
        <w:tc>
          <w:tcPr>
            <w:tcW w:w="434" w:type="pct"/>
            <w:tcBorders>
              <w:top w:val="nil"/>
              <w:left w:val="nil"/>
              <w:bottom w:val="nil"/>
              <w:right w:val="nil"/>
            </w:tcBorders>
          </w:tcPr>
          <w:p w14:paraId="1909C398" w14:textId="513E7331"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15</w:t>
            </w:r>
          </w:p>
        </w:tc>
      </w:tr>
      <w:tr w:rsidR="0052731E" w:rsidRPr="004C2826" w14:paraId="56DFACA9" w14:textId="26A15A2A" w:rsidTr="0052731E">
        <w:trPr>
          <w:trHeight w:val="292"/>
        </w:trPr>
        <w:tc>
          <w:tcPr>
            <w:tcW w:w="1963" w:type="pct"/>
            <w:tcBorders>
              <w:top w:val="nil"/>
              <w:left w:val="nil"/>
              <w:bottom w:val="nil"/>
              <w:right w:val="nil"/>
            </w:tcBorders>
          </w:tcPr>
          <w:p w14:paraId="018252BE" w14:textId="235CF57E"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A text message</w:t>
            </w:r>
          </w:p>
        </w:tc>
        <w:tc>
          <w:tcPr>
            <w:tcW w:w="434" w:type="pct"/>
            <w:tcBorders>
              <w:top w:val="nil"/>
              <w:left w:val="nil"/>
              <w:bottom w:val="nil"/>
              <w:right w:val="nil"/>
            </w:tcBorders>
          </w:tcPr>
          <w:p w14:paraId="7FACF7FF" w14:textId="58AA02F8"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4" w:type="pct"/>
            <w:tcBorders>
              <w:top w:val="nil"/>
              <w:left w:val="nil"/>
              <w:bottom w:val="nil"/>
              <w:right w:val="nil"/>
            </w:tcBorders>
          </w:tcPr>
          <w:p w14:paraId="29B2DB97" w14:textId="087B4339"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4" w:type="pct"/>
            <w:tcBorders>
              <w:top w:val="nil"/>
              <w:left w:val="nil"/>
              <w:bottom w:val="nil"/>
              <w:right w:val="nil"/>
            </w:tcBorders>
          </w:tcPr>
          <w:p w14:paraId="4D9EE8BA" w14:textId="3FE4B63F"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4" w:type="pct"/>
            <w:tcBorders>
              <w:top w:val="nil"/>
              <w:left w:val="nil"/>
              <w:bottom w:val="nil"/>
              <w:right w:val="nil"/>
            </w:tcBorders>
          </w:tcPr>
          <w:p w14:paraId="6452FC3D" w14:textId="0ECA0948"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4" w:type="pct"/>
            <w:tcBorders>
              <w:top w:val="nil"/>
              <w:left w:val="nil"/>
              <w:bottom w:val="nil"/>
              <w:right w:val="nil"/>
            </w:tcBorders>
          </w:tcPr>
          <w:p w14:paraId="5EA393BD" w14:textId="6D47BE16"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4" w:type="pct"/>
            <w:tcBorders>
              <w:top w:val="nil"/>
              <w:left w:val="nil"/>
              <w:bottom w:val="nil"/>
              <w:right w:val="nil"/>
            </w:tcBorders>
          </w:tcPr>
          <w:p w14:paraId="4467A2DC" w14:textId="61F918E0"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w:t>
            </w:r>
          </w:p>
        </w:tc>
        <w:tc>
          <w:tcPr>
            <w:tcW w:w="434" w:type="pct"/>
            <w:tcBorders>
              <w:top w:val="nil"/>
              <w:left w:val="nil"/>
              <w:bottom w:val="nil"/>
              <w:right w:val="nil"/>
            </w:tcBorders>
          </w:tcPr>
          <w:p w14:paraId="170CBCBA" w14:textId="2C3C2F34"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4</w:t>
            </w:r>
          </w:p>
        </w:tc>
      </w:tr>
      <w:tr w:rsidR="0052731E" w:rsidRPr="004C2826" w14:paraId="1E54EB6B" w14:textId="5EB0D946" w:rsidTr="0052731E">
        <w:trPr>
          <w:trHeight w:val="292"/>
        </w:trPr>
        <w:tc>
          <w:tcPr>
            <w:tcW w:w="1963" w:type="pct"/>
            <w:tcBorders>
              <w:top w:val="nil"/>
              <w:left w:val="nil"/>
              <w:bottom w:val="nil"/>
              <w:right w:val="nil"/>
            </w:tcBorders>
          </w:tcPr>
          <w:p w14:paraId="5DEFA7F5" w14:textId="3C16FC90"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The council website</w:t>
            </w:r>
          </w:p>
        </w:tc>
        <w:tc>
          <w:tcPr>
            <w:tcW w:w="434" w:type="pct"/>
            <w:tcBorders>
              <w:top w:val="nil"/>
              <w:left w:val="nil"/>
              <w:bottom w:val="nil"/>
              <w:right w:val="nil"/>
            </w:tcBorders>
          </w:tcPr>
          <w:p w14:paraId="4E0B56AB" w14:textId="3E7ECAA4"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4" w:type="pct"/>
            <w:tcBorders>
              <w:top w:val="nil"/>
              <w:left w:val="nil"/>
              <w:bottom w:val="nil"/>
              <w:right w:val="nil"/>
            </w:tcBorders>
          </w:tcPr>
          <w:p w14:paraId="2408B0D8" w14:textId="66DA4154"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4" w:type="pct"/>
            <w:tcBorders>
              <w:top w:val="nil"/>
              <w:left w:val="nil"/>
              <w:bottom w:val="nil"/>
              <w:right w:val="nil"/>
            </w:tcBorders>
          </w:tcPr>
          <w:p w14:paraId="7C751652" w14:textId="1EC1F1AB"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4" w:type="pct"/>
            <w:tcBorders>
              <w:top w:val="nil"/>
              <w:left w:val="nil"/>
              <w:bottom w:val="nil"/>
              <w:right w:val="nil"/>
            </w:tcBorders>
          </w:tcPr>
          <w:p w14:paraId="32E64F69" w14:textId="507A9261"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4" w:type="pct"/>
            <w:tcBorders>
              <w:top w:val="nil"/>
              <w:left w:val="nil"/>
              <w:bottom w:val="nil"/>
              <w:right w:val="nil"/>
            </w:tcBorders>
          </w:tcPr>
          <w:p w14:paraId="4881404B" w14:textId="1F14DCF3"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4" w:type="pct"/>
            <w:tcBorders>
              <w:top w:val="nil"/>
              <w:left w:val="nil"/>
              <w:bottom w:val="nil"/>
              <w:right w:val="nil"/>
            </w:tcBorders>
          </w:tcPr>
          <w:p w14:paraId="218C4C39" w14:textId="3C96EF2F"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4" w:type="pct"/>
            <w:tcBorders>
              <w:top w:val="nil"/>
              <w:left w:val="nil"/>
              <w:bottom w:val="nil"/>
              <w:right w:val="nil"/>
            </w:tcBorders>
          </w:tcPr>
          <w:p w14:paraId="418C4AFD" w14:textId="0562BCDD"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r>
      <w:tr w:rsidR="0052731E" w:rsidRPr="004C2826" w14:paraId="084D19A3" w14:textId="3E25AFB7" w:rsidTr="0052731E">
        <w:trPr>
          <w:trHeight w:val="292"/>
        </w:trPr>
        <w:tc>
          <w:tcPr>
            <w:tcW w:w="1963" w:type="pct"/>
            <w:tcBorders>
              <w:top w:val="nil"/>
              <w:left w:val="nil"/>
              <w:bottom w:val="nil"/>
              <w:right w:val="nil"/>
            </w:tcBorders>
          </w:tcPr>
          <w:p w14:paraId="3AD83100" w14:textId="29DC0263"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Other</w:t>
            </w:r>
          </w:p>
        </w:tc>
        <w:tc>
          <w:tcPr>
            <w:tcW w:w="434" w:type="pct"/>
            <w:tcBorders>
              <w:top w:val="nil"/>
              <w:left w:val="nil"/>
              <w:bottom w:val="nil"/>
              <w:right w:val="nil"/>
            </w:tcBorders>
          </w:tcPr>
          <w:p w14:paraId="12DCB1A2" w14:textId="55A32117"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4" w:type="pct"/>
            <w:tcBorders>
              <w:top w:val="nil"/>
              <w:left w:val="nil"/>
              <w:bottom w:val="nil"/>
              <w:right w:val="nil"/>
            </w:tcBorders>
          </w:tcPr>
          <w:p w14:paraId="37974528" w14:textId="27D3882A"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4" w:type="pct"/>
            <w:tcBorders>
              <w:top w:val="nil"/>
              <w:left w:val="nil"/>
              <w:bottom w:val="nil"/>
              <w:right w:val="nil"/>
            </w:tcBorders>
          </w:tcPr>
          <w:p w14:paraId="4144D6F0" w14:textId="2DE76D73"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4" w:type="pct"/>
            <w:tcBorders>
              <w:top w:val="nil"/>
              <w:left w:val="nil"/>
              <w:bottom w:val="nil"/>
              <w:right w:val="nil"/>
            </w:tcBorders>
          </w:tcPr>
          <w:p w14:paraId="08F69300" w14:textId="234CCCDE"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4" w:type="pct"/>
            <w:tcBorders>
              <w:top w:val="nil"/>
              <w:left w:val="nil"/>
              <w:bottom w:val="nil"/>
              <w:right w:val="nil"/>
            </w:tcBorders>
          </w:tcPr>
          <w:p w14:paraId="76722A5C" w14:textId="6FD26F60"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w:t>
            </w:r>
          </w:p>
        </w:tc>
        <w:tc>
          <w:tcPr>
            <w:tcW w:w="434" w:type="pct"/>
            <w:tcBorders>
              <w:top w:val="nil"/>
              <w:left w:val="nil"/>
              <w:bottom w:val="nil"/>
              <w:right w:val="nil"/>
            </w:tcBorders>
          </w:tcPr>
          <w:p w14:paraId="14CFF094" w14:textId="7B238E91"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w:t>
            </w:r>
          </w:p>
        </w:tc>
        <w:tc>
          <w:tcPr>
            <w:tcW w:w="434" w:type="pct"/>
            <w:tcBorders>
              <w:top w:val="nil"/>
              <w:left w:val="nil"/>
              <w:bottom w:val="nil"/>
              <w:right w:val="nil"/>
            </w:tcBorders>
          </w:tcPr>
          <w:p w14:paraId="46D2D739" w14:textId="1E213934"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3</w:t>
            </w:r>
          </w:p>
        </w:tc>
      </w:tr>
      <w:tr w:rsidR="0052731E" w:rsidRPr="004C2826" w14:paraId="564175C6" w14:textId="21977416" w:rsidTr="0052731E">
        <w:trPr>
          <w:trHeight w:val="292"/>
        </w:trPr>
        <w:tc>
          <w:tcPr>
            <w:tcW w:w="1963" w:type="pct"/>
            <w:tcBorders>
              <w:top w:val="nil"/>
              <w:left w:val="nil"/>
              <w:bottom w:val="nil"/>
              <w:right w:val="nil"/>
            </w:tcBorders>
          </w:tcPr>
          <w:p w14:paraId="10DD3AB7" w14:textId="34AA54F5" w:rsidR="0052731E" w:rsidRPr="0052731E" w:rsidRDefault="0052731E" w:rsidP="0052731E">
            <w:pPr>
              <w:autoSpaceDE w:val="0"/>
              <w:autoSpaceDN w:val="0"/>
              <w:adjustRightInd w:val="0"/>
              <w:spacing w:after="0"/>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Can't say</w:t>
            </w:r>
          </w:p>
        </w:tc>
        <w:tc>
          <w:tcPr>
            <w:tcW w:w="434" w:type="pct"/>
            <w:tcBorders>
              <w:top w:val="nil"/>
              <w:left w:val="nil"/>
              <w:bottom w:val="nil"/>
              <w:right w:val="nil"/>
            </w:tcBorders>
          </w:tcPr>
          <w:p w14:paraId="12223050" w14:textId="1A7A14BC"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4" w:type="pct"/>
            <w:tcBorders>
              <w:top w:val="nil"/>
              <w:left w:val="nil"/>
              <w:bottom w:val="nil"/>
              <w:right w:val="nil"/>
            </w:tcBorders>
          </w:tcPr>
          <w:p w14:paraId="44A41885" w14:textId="611170B8"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4" w:type="pct"/>
            <w:tcBorders>
              <w:top w:val="nil"/>
              <w:left w:val="nil"/>
              <w:bottom w:val="nil"/>
              <w:right w:val="nil"/>
            </w:tcBorders>
          </w:tcPr>
          <w:p w14:paraId="664D8DA4" w14:textId="23A6048D"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4" w:type="pct"/>
            <w:tcBorders>
              <w:top w:val="nil"/>
              <w:left w:val="nil"/>
              <w:bottom w:val="nil"/>
              <w:right w:val="nil"/>
            </w:tcBorders>
          </w:tcPr>
          <w:p w14:paraId="483FB8ED" w14:textId="0B4A123F"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4" w:type="pct"/>
            <w:tcBorders>
              <w:top w:val="nil"/>
              <w:left w:val="nil"/>
              <w:bottom w:val="nil"/>
              <w:right w:val="nil"/>
            </w:tcBorders>
          </w:tcPr>
          <w:p w14:paraId="4FA62899" w14:textId="386E1ABF"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c>
          <w:tcPr>
            <w:tcW w:w="434" w:type="pct"/>
            <w:tcBorders>
              <w:top w:val="nil"/>
              <w:left w:val="nil"/>
              <w:bottom w:val="nil"/>
              <w:right w:val="nil"/>
            </w:tcBorders>
          </w:tcPr>
          <w:p w14:paraId="347060E1" w14:textId="1F8FD86F"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2</w:t>
            </w:r>
          </w:p>
        </w:tc>
        <w:tc>
          <w:tcPr>
            <w:tcW w:w="434" w:type="pct"/>
            <w:tcBorders>
              <w:top w:val="nil"/>
              <w:left w:val="nil"/>
              <w:bottom w:val="nil"/>
              <w:right w:val="nil"/>
            </w:tcBorders>
          </w:tcPr>
          <w:p w14:paraId="4A4D2351" w14:textId="6C6ED7B0" w:rsidR="0052731E" w:rsidRPr="0052731E" w:rsidRDefault="0052731E" w:rsidP="0052731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2731E">
              <w:rPr>
                <w:rFonts w:asciiTheme="minorHAnsi" w:eastAsiaTheme="minorHAnsi" w:hAnsiTheme="minorHAnsi" w:cstheme="minorHAnsi"/>
                <w:color w:val="000000"/>
                <w:sz w:val="22"/>
                <w:szCs w:val="22"/>
                <w:lang w:val="en-AU"/>
              </w:rPr>
              <w:t>1</w:t>
            </w:r>
          </w:p>
        </w:tc>
      </w:tr>
    </w:tbl>
    <w:p w14:paraId="28500532" w14:textId="77777777" w:rsidR="00C42D35" w:rsidRPr="004C2826" w:rsidRDefault="00C42D35" w:rsidP="00C42D35">
      <w:pPr>
        <w:rPr>
          <w:rFonts w:ascii="Arial" w:hAnsi="Arial" w:cs="Arial"/>
          <w:b/>
          <w:sz w:val="22"/>
          <w:szCs w:val="22"/>
          <w:lang w:val="en-AU"/>
        </w:rPr>
      </w:pPr>
    </w:p>
    <w:p w14:paraId="7D3E0F7F" w14:textId="77777777" w:rsidR="00BB1157" w:rsidRDefault="00BB1157">
      <w:pPr>
        <w:spacing w:after="160" w:line="259" w:lineRule="auto"/>
        <w:rPr>
          <w:rFonts w:ascii="Arial" w:hAnsi="Arial" w:cs="Arial"/>
          <w:b/>
          <w:sz w:val="22"/>
          <w:szCs w:val="22"/>
          <w:lang w:val="en-AU"/>
        </w:rPr>
      </w:pPr>
      <w:r>
        <w:rPr>
          <w:rFonts w:ascii="Arial" w:hAnsi="Arial" w:cs="Arial"/>
          <w:b/>
          <w:sz w:val="22"/>
          <w:szCs w:val="22"/>
          <w:lang w:val="en-AU"/>
        </w:rPr>
        <w:br w:type="page"/>
      </w:r>
    </w:p>
    <w:p w14:paraId="6F4AC0D1" w14:textId="0EA579CB" w:rsidR="00C42D35" w:rsidRPr="004C2826" w:rsidRDefault="00C42D35" w:rsidP="00C42D35">
      <w:pPr>
        <w:rPr>
          <w:rFonts w:ascii="Arial" w:hAnsi="Arial" w:cs="Arial"/>
          <w:b/>
          <w:sz w:val="22"/>
          <w:szCs w:val="22"/>
          <w:lang w:val="en-AU"/>
        </w:rPr>
      </w:pPr>
      <w:r w:rsidRPr="004C2826">
        <w:rPr>
          <w:rFonts w:ascii="Arial" w:hAnsi="Arial" w:cs="Arial"/>
          <w:b/>
          <w:sz w:val="22"/>
          <w:szCs w:val="22"/>
          <w:lang w:val="en-AU"/>
        </w:rPr>
        <w:lastRenderedPageBreak/>
        <w:t>INDIV</w:t>
      </w:r>
      <w:r>
        <w:rPr>
          <w:rFonts w:ascii="Arial" w:hAnsi="Arial" w:cs="Arial"/>
          <w:b/>
          <w:sz w:val="22"/>
          <w:szCs w:val="22"/>
          <w:lang w:val="en-AU"/>
        </w:rPr>
        <w:t>ID</w:t>
      </w:r>
      <w:r w:rsidRPr="004C2826">
        <w:rPr>
          <w:rFonts w:ascii="Arial" w:hAnsi="Arial" w:cs="Arial"/>
          <w:b/>
          <w:sz w:val="22"/>
          <w:szCs w:val="22"/>
          <w:lang w:val="en-AU"/>
        </w:rPr>
        <w:t>UAL SERVICE AREAS</w:t>
      </w:r>
    </w:p>
    <w:p w14:paraId="21D40D8F" w14:textId="488691ED" w:rsidR="00C42D35" w:rsidRDefault="00C42D35" w:rsidP="00C42D35">
      <w:pPr>
        <w:rPr>
          <w:rFonts w:ascii="Arial" w:hAnsi="Arial" w:cs="Arial"/>
          <w:b/>
          <w:sz w:val="22"/>
          <w:szCs w:val="22"/>
        </w:rPr>
      </w:pPr>
      <w:r>
        <w:rPr>
          <w:rFonts w:ascii="Arial" w:hAnsi="Arial" w:cs="Arial"/>
          <w:b/>
          <w:sz w:val="22"/>
          <w:szCs w:val="22"/>
        </w:rPr>
        <w:t>201</w:t>
      </w:r>
      <w:r w:rsidR="0052731E">
        <w:rPr>
          <w:rFonts w:ascii="Arial" w:hAnsi="Arial" w:cs="Arial"/>
          <w:b/>
          <w:sz w:val="22"/>
          <w:szCs w:val="22"/>
        </w:rPr>
        <w:t>8</w:t>
      </w:r>
      <w:r>
        <w:rPr>
          <w:rFonts w:ascii="Arial" w:hAnsi="Arial" w:cs="Arial"/>
          <w:b/>
          <w:sz w:val="22"/>
          <w:szCs w:val="22"/>
        </w:rPr>
        <w:t xml:space="preserve"> Community Consultation a</w:t>
      </w:r>
      <w:r w:rsidRPr="004C2826">
        <w:rPr>
          <w:rFonts w:ascii="Arial" w:hAnsi="Arial" w:cs="Arial"/>
          <w:b/>
          <w:sz w:val="22"/>
          <w:szCs w:val="22"/>
        </w:rPr>
        <w:t>nd Engagement</w:t>
      </w:r>
      <w:r>
        <w:rPr>
          <w:rFonts w:ascii="Arial" w:hAnsi="Arial" w:cs="Arial"/>
          <w:b/>
          <w:sz w:val="22"/>
          <w:szCs w:val="22"/>
        </w:rPr>
        <w:t xml:space="preserve"> </w:t>
      </w:r>
      <w:r w:rsidRPr="004C2826">
        <w:rPr>
          <w:rFonts w:ascii="Arial" w:hAnsi="Arial" w:cs="Arial"/>
          <w:b/>
          <w:sz w:val="22"/>
          <w:szCs w:val="22"/>
        </w:rPr>
        <w:t>Importance Inde</w:t>
      </w:r>
      <w:r>
        <w:rPr>
          <w:rFonts w:ascii="Arial" w:hAnsi="Arial" w:cs="Arial"/>
          <w:b/>
          <w:sz w:val="22"/>
          <w:szCs w:val="22"/>
        </w:rPr>
        <w:t>x Score</w:t>
      </w:r>
      <w:r w:rsidRPr="004C2826">
        <w:rPr>
          <w:rFonts w:ascii="Arial" w:hAnsi="Arial" w:cs="Arial"/>
          <w:b/>
          <w:sz w:val="22"/>
          <w:szCs w:val="22"/>
        </w:rPr>
        <w:t>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2F0034" w:rsidRPr="002F0034" w14:paraId="2674E51F" w14:textId="77777777" w:rsidTr="0052731E">
        <w:trPr>
          <w:trHeight w:val="389"/>
        </w:trPr>
        <w:tc>
          <w:tcPr>
            <w:tcW w:w="1426" w:type="pct"/>
          </w:tcPr>
          <w:p w14:paraId="5F18F5B3" w14:textId="77777777"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p>
        </w:tc>
        <w:tc>
          <w:tcPr>
            <w:tcW w:w="537" w:type="pct"/>
          </w:tcPr>
          <w:p w14:paraId="308056DD" w14:textId="67BEDD3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 xml:space="preserve">2018 </w:t>
            </w:r>
          </w:p>
        </w:tc>
        <w:tc>
          <w:tcPr>
            <w:tcW w:w="537" w:type="pct"/>
          </w:tcPr>
          <w:p w14:paraId="5B96AA32" w14:textId="3F63456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2017</w:t>
            </w:r>
          </w:p>
        </w:tc>
        <w:tc>
          <w:tcPr>
            <w:tcW w:w="537" w:type="pct"/>
          </w:tcPr>
          <w:p w14:paraId="3E0C15A8" w14:textId="258D637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2016</w:t>
            </w:r>
          </w:p>
        </w:tc>
        <w:tc>
          <w:tcPr>
            <w:tcW w:w="491" w:type="pct"/>
          </w:tcPr>
          <w:p w14:paraId="70A7B189" w14:textId="4475CB1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2015</w:t>
            </w:r>
          </w:p>
        </w:tc>
        <w:tc>
          <w:tcPr>
            <w:tcW w:w="491" w:type="pct"/>
          </w:tcPr>
          <w:p w14:paraId="6C52B700" w14:textId="7B99D97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2014</w:t>
            </w:r>
          </w:p>
        </w:tc>
        <w:tc>
          <w:tcPr>
            <w:tcW w:w="491" w:type="pct"/>
          </w:tcPr>
          <w:p w14:paraId="3C4359EF" w14:textId="17896A0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2013</w:t>
            </w:r>
          </w:p>
        </w:tc>
        <w:tc>
          <w:tcPr>
            <w:tcW w:w="490" w:type="pct"/>
          </w:tcPr>
          <w:p w14:paraId="7EDE050E" w14:textId="037AE8E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2012</w:t>
            </w:r>
          </w:p>
        </w:tc>
      </w:tr>
      <w:tr w:rsidR="002F0034" w:rsidRPr="002F0034" w14:paraId="49751CFA" w14:textId="77777777" w:rsidTr="0052731E">
        <w:trPr>
          <w:trHeight w:val="290"/>
        </w:trPr>
        <w:tc>
          <w:tcPr>
            <w:tcW w:w="1426" w:type="pct"/>
          </w:tcPr>
          <w:p w14:paraId="6D8693A0" w14:textId="04484A29"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50-64</w:t>
            </w:r>
          </w:p>
        </w:tc>
        <w:tc>
          <w:tcPr>
            <w:tcW w:w="537" w:type="pct"/>
          </w:tcPr>
          <w:p w14:paraId="4AF60562" w14:textId="2EC67BE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77</w:t>
            </w:r>
          </w:p>
        </w:tc>
        <w:tc>
          <w:tcPr>
            <w:tcW w:w="537" w:type="pct"/>
          </w:tcPr>
          <w:p w14:paraId="5EDA5842" w14:textId="7EEFC61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78</w:t>
            </w:r>
          </w:p>
        </w:tc>
        <w:tc>
          <w:tcPr>
            <w:tcW w:w="537" w:type="pct"/>
          </w:tcPr>
          <w:p w14:paraId="7978D4FC" w14:textId="74C4589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78</w:t>
            </w:r>
          </w:p>
        </w:tc>
        <w:tc>
          <w:tcPr>
            <w:tcW w:w="491" w:type="pct"/>
          </w:tcPr>
          <w:p w14:paraId="2B8FAECD" w14:textId="15C3D62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78</w:t>
            </w:r>
          </w:p>
        </w:tc>
        <w:tc>
          <w:tcPr>
            <w:tcW w:w="491" w:type="pct"/>
          </w:tcPr>
          <w:p w14:paraId="4231ADA3" w14:textId="02C4647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77</w:t>
            </w:r>
          </w:p>
        </w:tc>
        <w:tc>
          <w:tcPr>
            <w:tcW w:w="491" w:type="pct"/>
          </w:tcPr>
          <w:p w14:paraId="06DF24C7" w14:textId="5513F28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77</w:t>
            </w:r>
          </w:p>
        </w:tc>
        <w:tc>
          <w:tcPr>
            <w:tcW w:w="490" w:type="pct"/>
          </w:tcPr>
          <w:p w14:paraId="3992A29C" w14:textId="627DF99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77</w:t>
            </w:r>
          </w:p>
        </w:tc>
      </w:tr>
      <w:tr w:rsidR="002F0034" w:rsidRPr="002F0034" w14:paraId="3DC6040D" w14:textId="77777777" w:rsidTr="0052731E">
        <w:trPr>
          <w:trHeight w:val="290"/>
        </w:trPr>
        <w:tc>
          <w:tcPr>
            <w:tcW w:w="1426" w:type="pct"/>
          </w:tcPr>
          <w:p w14:paraId="799B7522" w14:textId="22836E26"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65+</w:t>
            </w:r>
          </w:p>
        </w:tc>
        <w:tc>
          <w:tcPr>
            <w:tcW w:w="537" w:type="pct"/>
          </w:tcPr>
          <w:p w14:paraId="44C6CE07" w14:textId="62A3E2D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537" w:type="pct"/>
          </w:tcPr>
          <w:p w14:paraId="5BE9888B" w14:textId="3EBD730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537" w:type="pct"/>
          </w:tcPr>
          <w:p w14:paraId="29282B9E" w14:textId="6AB933E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051E0E30" w14:textId="791F265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1" w:type="pct"/>
          </w:tcPr>
          <w:p w14:paraId="6D130D58" w14:textId="64DEB15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491" w:type="pct"/>
          </w:tcPr>
          <w:p w14:paraId="0EF3D4DE" w14:textId="68804F8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490" w:type="pct"/>
          </w:tcPr>
          <w:p w14:paraId="3B3A11B4" w14:textId="48E5DEC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73</w:t>
            </w:r>
          </w:p>
        </w:tc>
      </w:tr>
      <w:tr w:rsidR="002F0034" w:rsidRPr="002F0034" w14:paraId="6BC77937" w14:textId="77777777" w:rsidTr="0052731E">
        <w:trPr>
          <w:trHeight w:val="290"/>
        </w:trPr>
        <w:tc>
          <w:tcPr>
            <w:tcW w:w="1426" w:type="pct"/>
          </w:tcPr>
          <w:p w14:paraId="70964282" w14:textId="60AD12A9"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Large Rural</w:t>
            </w:r>
          </w:p>
        </w:tc>
        <w:tc>
          <w:tcPr>
            <w:tcW w:w="537" w:type="pct"/>
          </w:tcPr>
          <w:p w14:paraId="79907537" w14:textId="405918C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537" w:type="pct"/>
          </w:tcPr>
          <w:p w14:paraId="4F82629F" w14:textId="507063D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537" w:type="pct"/>
          </w:tcPr>
          <w:p w14:paraId="580E4F18" w14:textId="3873F06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37FD23AF" w14:textId="3A470ED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1" w:type="pct"/>
          </w:tcPr>
          <w:p w14:paraId="054ED3DC" w14:textId="4B79E53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1" w:type="pct"/>
          </w:tcPr>
          <w:p w14:paraId="3C2245E3" w14:textId="1B42559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490" w:type="pct"/>
          </w:tcPr>
          <w:p w14:paraId="09DFDA54" w14:textId="6F4852D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r>
      <w:tr w:rsidR="002F0034" w:rsidRPr="002F0034" w14:paraId="5A1678AC" w14:textId="77777777" w:rsidTr="0052731E">
        <w:trPr>
          <w:trHeight w:val="290"/>
        </w:trPr>
        <w:tc>
          <w:tcPr>
            <w:tcW w:w="1426" w:type="pct"/>
          </w:tcPr>
          <w:p w14:paraId="5E8235BB" w14:textId="5D179B8D"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Women</w:t>
            </w:r>
          </w:p>
        </w:tc>
        <w:tc>
          <w:tcPr>
            <w:tcW w:w="537" w:type="pct"/>
          </w:tcPr>
          <w:p w14:paraId="7CD7BF4D" w14:textId="2BF475B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537" w:type="pct"/>
          </w:tcPr>
          <w:p w14:paraId="44541F6D" w14:textId="13089C2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537" w:type="pct"/>
          </w:tcPr>
          <w:p w14:paraId="6A465FED" w14:textId="706785D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77</w:t>
            </w:r>
          </w:p>
        </w:tc>
        <w:tc>
          <w:tcPr>
            <w:tcW w:w="491" w:type="pct"/>
          </w:tcPr>
          <w:p w14:paraId="28DB044E" w14:textId="33F6A5D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7540EBD1" w14:textId="4A58817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56A395B4" w14:textId="7834485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0" w:type="pct"/>
          </w:tcPr>
          <w:p w14:paraId="5CB30011" w14:textId="18C34B5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r>
      <w:tr w:rsidR="002F0034" w:rsidRPr="002F0034" w14:paraId="21F99058" w14:textId="77777777" w:rsidTr="0052731E">
        <w:trPr>
          <w:trHeight w:val="290"/>
        </w:trPr>
        <w:tc>
          <w:tcPr>
            <w:tcW w:w="1426" w:type="pct"/>
          </w:tcPr>
          <w:p w14:paraId="2B2038ED" w14:textId="577623AA"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Regional Centres</w:t>
            </w:r>
          </w:p>
        </w:tc>
        <w:tc>
          <w:tcPr>
            <w:tcW w:w="537" w:type="pct"/>
          </w:tcPr>
          <w:p w14:paraId="64635A5E" w14:textId="28312A4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537" w:type="pct"/>
          </w:tcPr>
          <w:p w14:paraId="0E3498CB" w14:textId="4D68365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537" w:type="pct"/>
          </w:tcPr>
          <w:p w14:paraId="12D65C2C" w14:textId="5262597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1" w:type="pct"/>
          </w:tcPr>
          <w:p w14:paraId="449AAED8" w14:textId="352497D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491" w:type="pct"/>
          </w:tcPr>
          <w:p w14:paraId="7D326A68" w14:textId="7861508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91" w:type="pct"/>
          </w:tcPr>
          <w:p w14:paraId="12292519" w14:textId="1BAEBA8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90" w:type="pct"/>
          </w:tcPr>
          <w:p w14:paraId="4F80F9BC" w14:textId="7028EB6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r>
      <w:tr w:rsidR="002F0034" w:rsidRPr="002F0034" w14:paraId="46B3C639" w14:textId="77777777" w:rsidTr="0052731E">
        <w:trPr>
          <w:trHeight w:val="290"/>
        </w:trPr>
        <w:tc>
          <w:tcPr>
            <w:tcW w:w="1426" w:type="pct"/>
          </w:tcPr>
          <w:p w14:paraId="7E233AC9" w14:textId="4B010A65"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35-49</w:t>
            </w:r>
          </w:p>
        </w:tc>
        <w:tc>
          <w:tcPr>
            <w:tcW w:w="537" w:type="pct"/>
          </w:tcPr>
          <w:p w14:paraId="48980E2A" w14:textId="3A3CE0A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537" w:type="pct"/>
          </w:tcPr>
          <w:p w14:paraId="2893216A" w14:textId="6EF915A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537" w:type="pct"/>
          </w:tcPr>
          <w:p w14:paraId="2F75A4AB" w14:textId="25FBB42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4F3B00B2" w14:textId="32EED30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25969EEF" w14:textId="101F8EE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1E5BEA61" w14:textId="6123CD9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490" w:type="pct"/>
          </w:tcPr>
          <w:p w14:paraId="473B3D84" w14:textId="787B1DE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r>
      <w:tr w:rsidR="002F0034" w:rsidRPr="002F0034" w14:paraId="5FA8D47F" w14:textId="77777777" w:rsidTr="0052731E">
        <w:trPr>
          <w:trHeight w:val="290"/>
        </w:trPr>
        <w:tc>
          <w:tcPr>
            <w:tcW w:w="1426" w:type="pct"/>
          </w:tcPr>
          <w:p w14:paraId="79C8474E" w14:textId="71015A9C"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Small Rural</w:t>
            </w:r>
          </w:p>
        </w:tc>
        <w:tc>
          <w:tcPr>
            <w:tcW w:w="537" w:type="pct"/>
          </w:tcPr>
          <w:p w14:paraId="7AD1D00C" w14:textId="3DF0241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537" w:type="pct"/>
          </w:tcPr>
          <w:p w14:paraId="136469EF" w14:textId="225F3B4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537" w:type="pct"/>
          </w:tcPr>
          <w:p w14:paraId="0E40AD33" w14:textId="28997CF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77</w:t>
            </w:r>
          </w:p>
        </w:tc>
        <w:tc>
          <w:tcPr>
            <w:tcW w:w="491" w:type="pct"/>
          </w:tcPr>
          <w:p w14:paraId="624139EB" w14:textId="442EBC1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7B57D5A4" w14:textId="41D2874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1" w:type="pct"/>
          </w:tcPr>
          <w:p w14:paraId="73ABFCA5" w14:textId="741638F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490" w:type="pct"/>
          </w:tcPr>
          <w:p w14:paraId="280840C0" w14:textId="1FE4A7B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r>
      <w:tr w:rsidR="002F0034" w:rsidRPr="002F0034" w14:paraId="4B173337" w14:textId="77777777" w:rsidTr="0052731E">
        <w:trPr>
          <w:trHeight w:val="290"/>
        </w:trPr>
        <w:tc>
          <w:tcPr>
            <w:tcW w:w="1426" w:type="pct"/>
          </w:tcPr>
          <w:p w14:paraId="6AED08AA" w14:textId="04A6F210"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Overall</w:t>
            </w:r>
          </w:p>
        </w:tc>
        <w:tc>
          <w:tcPr>
            <w:tcW w:w="537" w:type="pct"/>
          </w:tcPr>
          <w:p w14:paraId="2459719E" w14:textId="2447113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537" w:type="pct"/>
          </w:tcPr>
          <w:p w14:paraId="22725D9E" w14:textId="62F6EAB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537" w:type="pct"/>
          </w:tcPr>
          <w:p w14:paraId="187E339E" w14:textId="215AFC7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1" w:type="pct"/>
          </w:tcPr>
          <w:p w14:paraId="3C8EF73C" w14:textId="692E53B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491" w:type="pct"/>
          </w:tcPr>
          <w:p w14:paraId="53AF9389" w14:textId="246C468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491" w:type="pct"/>
          </w:tcPr>
          <w:p w14:paraId="11BBC757" w14:textId="08562FB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73</w:t>
            </w:r>
          </w:p>
        </w:tc>
        <w:tc>
          <w:tcPr>
            <w:tcW w:w="490" w:type="pct"/>
          </w:tcPr>
          <w:p w14:paraId="6BDAFC8A" w14:textId="48643D2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73</w:t>
            </w:r>
          </w:p>
        </w:tc>
      </w:tr>
      <w:tr w:rsidR="002F0034" w:rsidRPr="002F0034" w14:paraId="684BBDB7" w14:textId="77777777" w:rsidTr="0052731E">
        <w:trPr>
          <w:trHeight w:val="290"/>
        </w:trPr>
        <w:tc>
          <w:tcPr>
            <w:tcW w:w="1426" w:type="pct"/>
          </w:tcPr>
          <w:p w14:paraId="5414B333" w14:textId="1EF8E28E"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Men</w:t>
            </w:r>
          </w:p>
        </w:tc>
        <w:tc>
          <w:tcPr>
            <w:tcW w:w="537" w:type="pct"/>
          </w:tcPr>
          <w:p w14:paraId="417C82D4" w14:textId="32795B2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72</w:t>
            </w:r>
          </w:p>
        </w:tc>
        <w:tc>
          <w:tcPr>
            <w:tcW w:w="537" w:type="pct"/>
          </w:tcPr>
          <w:p w14:paraId="392B8CC9" w14:textId="6B6BE9C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72</w:t>
            </w:r>
          </w:p>
        </w:tc>
        <w:tc>
          <w:tcPr>
            <w:tcW w:w="537" w:type="pct"/>
          </w:tcPr>
          <w:p w14:paraId="56C4CC04" w14:textId="125E9A0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73</w:t>
            </w:r>
          </w:p>
        </w:tc>
        <w:tc>
          <w:tcPr>
            <w:tcW w:w="491" w:type="pct"/>
          </w:tcPr>
          <w:p w14:paraId="56D39CDA" w14:textId="0DD6953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72</w:t>
            </w:r>
          </w:p>
        </w:tc>
        <w:tc>
          <w:tcPr>
            <w:tcW w:w="491" w:type="pct"/>
          </w:tcPr>
          <w:p w14:paraId="0F354A83" w14:textId="0A25A62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71</w:t>
            </w:r>
          </w:p>
        </w:tc>
        <w:tc>
          <w:tcPr>
            <w:tcW w:w="491" w:type="pct"/>
          </w:tcPr>
          <w:p w14:paraId="0A784BF9" w14:textId="5985A32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71</w:t>
            </w:r>
          </w:p>
        </w:tc>
        <w:tc>
          <w:tcPr>
            <w:tcW w:w="490" w:type="pct"/>
          </w:tcPr>
          <w:p w14:paraId="440754C4" w14:textId="5D50488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71</w:t>
            </w:r>
          </w:p>
        </w:tc>
      </w:tr>
      <w:tr w:rsidR="002F0034" w:rsidRPr="002F0034" w14:paraId="56450486" w14:textId="77777777" w:rsidTr="0052731E">
        <w:trPr>
          <w:trHeight w:val="290"/>
        </w:trPr>
        <w:tc>
          <w:tcPr>
            <w:tcW w:w="1426" w:type="pct"/>
          </w:tcPr>
          <w:p w14:paraId="3CB9FF81" w14:textId="30F542F1"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Metropolitan</w:t>
            </w:r>
          </w:p>
        </w:tc>
        <w:tc>
          <w:tcPr>
            <w:tcW w:w="537" w:type="pct"/>
          </w:tcPr>
          <w:p w14:paraId="6ECF7883" w14:textId="7FAF687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72</w:t>
            </w:r>
          </w:p>
        </w:tc>
        <w:tc>
          <w:tcPr>
            <w:tcW w:w="537" w:type="pct"/>
          </w:tcPr>
          <w:p w14:paraId="468BD287" w14:textId="0146E1C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72</w:t>
            </w:r>
          </w:p>
        </w:tc>
        <w:tc>
          <w:tcPr>
            <w:tcW w:w="537" w:type="pct"/>
          </w:tcPr>
          <w:p w14:paraId="7D1856A3" w14:textId="56CE8A8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73</w:t>
            </w:r>
          </w:p>
        </w:tc>
        <w:tc>
          <w:tcPr>
            <w:tcW w:w="491" w:type="pct"/>
          </w:tcPr>
          <w:p w14:paraId="29C0A400" w14:textId="4FE3B9C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72</w:t>
            </w:r>
          </w:p>
        </w:tc>
        <w:tc>
          <w:tcPr>
            <w:tcW w:w="491" w:type="pct"/>
          </w:tcPr>
          <w:p w14:paraId="5E606658" w14:textId="490A00A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91" w:type="pct"/>
          </w:tcPr>
          <w:p w14:paraId="33432FB6" w14:textId="775AFE8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90" w:type="pct"/>
          </w:tcPr>
          <w:p w14:paraId="338A289E" w14:textId="1FB2D10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r>
      <w:tr w:rsidR="002F0034" w:rsidRPr="002F0034" w14:paraId="07A574C7" w14:textId="77777777" w:rsidTr="0052731E">
        <w:trPr>
          <w:trHeight w:val="290"/>
        </w:trPr>
        <w:tc>
          <w:tcPr>
            <w:tcW w:w="1426" w:type="pct"/>
          </w:tcPr>
          <w:p w14:paraId="30CB5B54" w14:textId="459C7D8A"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Interface</w:t>
            </w:r>
          </w:p>
        </w:tc>
        <w:tc>
          <w:tcPr>
            <w:tcW w:w="537" w:type="pct"/>
          </w:tcPr>
          <w:p w14:paraId="00DF244A" w14:textId="65A51A3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70</w:t>
            </w:r>
          </w:p>
        </w:tc>
        <w:tc>
          <w:tcPr>
            <w:tcW w:w="537" w:type="pct"/>
          </w:tcPr>
          <w:p w14:paraId="047B6668" w14:textId="4C5157C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72</w:t>
            </w:r>
          </w:p>
        </w:tc>
        <w:tc>
          <w:tcPr>
            <w:tcW w:w="537" w:type="pct"/>
          </w:tcPr>
          <w:p w14:paraId="0D1462CD" w14:textId="0C52DDB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1" w:type="pct"/>
          </w:tcPr>
          <w:p w14:paraId="621EFCBB" w14:textId="45F7556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72</w:t>
            </w:r>
          </w:p>
        </w:tc>
        <w:tc>
          <w:tcPr>
            <w:tcW w:w="491" w:type="pct"/>
          </w:tcPr>
          <w:p w14:paraId="59D27CDB" w14:textId="79317EB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91" w:type="pct"/>
          </w:tcPr>
          <w:p w14:paraId="7B0CBF1D" w14:textId="3D0839C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90" w:type="pct"/>
          </w:tcPr>
          <w:p w14:paraId="330CA868" w14:textId="72BE80C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r>
      <w:tr w:rsidR="002F0034" w:rsidRPr="002F0034" w14:paraId="628D2560" w14:textId="77777777" w:rsidTr="0052731E">
        <w:trPr>
          <w:trHeight w:val="290"/>
        </w:trPr>
        <w:tc>
          <w:tcPr>
            <w:tcW w:w="1426" w:type="pct"/>
          </w:tcPr>
          <w:p w14:paraId="717DA558" w14:textId="1B7D6DFA"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18-34</w:t>
            </w:r>
          </w:p>
        </w:tc>
        <w:tc>
          <w:tcPr>
            <w:tcW w:w="537" w:type="pct"/>
          </w:tcPr>
          <w:p w14:paraId="43E6DC92" w14:textId="743E413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68</w:t>
            </w:r>
          </w:p>
        </w:tc>
        <w:tc>
          <w:tcPr>
            <w:tcW w:w="537" w:type="pct"/>
          </w:tcPr>
          <w:p w14:paraId="7C3D23DD" w14:textId="1EE4830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67</w:t>
            </w:r>
          </w:p>
        </w:tc>
        <w:tc>
          <w:tcPr>
            <w:tcW w:w="537" w:type="pct"/>
          </w:tcPr>
          <w:p w14:paraId="5095E213" w14:textId="0D46363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72</w:t>
            </w:r>
          </w:p>
        </w:tc>
        <w:tc>
          <w:tcPr>
            <w:tcW w:w="491" w:type="pct"/>
          </w:tcPr>
          <w:p w14:paraId="210ED86F" w14:textId="1C108F9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68</w:t>
            </w:r>
          </w:p>
        </w:tc>
        <w:tc>
          <w:tcPr>
            <w:tcW w:w="491" w:type="pct"/>
          </w:tcPr>
          <w:p w14:paraId="5191D285" w14:textId="02F82F5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68</w:t>
            </w:r>
          </w:p>
        </w:tc>
        <w:tc>
          <w:tcPr>
            <w:tcW w:w="491" w:type="pct"/>
          </w:tcPr>
          <w:p w14:paraId="62461AFF" w14:textId="4CCC89E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67</w:t>
            </w:r>
          </w:p>
        </w:tc>
        <w:tc>
          <w:tcPr>
            <w:tcW w:w="490" w:type="pct"/>
          </w:tcPr>
          <w:p w14:paraId="36868AF2" w14:textId="05DAD8A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68</w:t>
            </w:r>
          </w:p>
        </w:tc>
      </w:tr>
    </w:tbl>
    <w:p w14:paraId="32A7D854" w14:textId="10D16CE6" w:rsidR="00DB795F" w:rsidRDefault="00DB795F" w:rsidP="00C42D35">
      <w:pPr>
        <w:rPr>
          <w:rFonts w:ascii="Arial" w:hAnsi="Arial" w:cs="Arial"/>
          <w:b/>
          <w:sz w:val="22"/>
          <w:szCs w:val="22"/>
        </w:rPr>
      </w:pPr>
    </w:p>
    <w:p w14:paraId="4D4B7711" w14:textId="77777777" w:rsidR="00DB795F" w:rsidRDefault="00DB795F" w:rsidP="00C42D35">
      <w:pPr>
        <w:rPr>
          <w:rFonts w:ascii="Arial" w:hAnsi="Arial" w:cs="Arial"/>
          <w:b/>
          <w:sz w:val="22"/>
          <w:szCs w:val="22"/>
        </w:rPr>
      </w:pPr>
    </w:p>
    <w:p w14:paraId="471441D6" w14:textId="48326C0A" w:rsidR="00C42D35" w:rsidRPr="004C2826" w:rsidRDefault="00C42D35" w:rsidP="00C42D35">
      <w:pPr>
        <w:rPr>
          <w:rFonts w:ascii="Arial" w:hAnsi="Arial" w:cs="Arial"/>
          <w:b/>
          <w:sz w:val="22"/>
          <w:szCs w:val="22"/>
        </w:rPr>
      </w:pPr>
      <w:r w:rsidRPr="004C2826">
        <w:rPr>
          <w:rFonts w:ascii="Arial" w:hAnsi="Arial" w:cs="Arial"/>
          <w:b/>
          <w:sz w:val="22"/>
          <w:szCs w:val="22"/>
        </w:rPr>
        <w:t>201</w:t>
      </w:r>
      <w:r w:rsidR="0052731E">
        <w:rPr>
          <w:rFonts w:ascii="Arial" w:hAnsi="Arial" w:cs="Arial"/>
          <w:b/>
          <w:sz w:val="22"/>
          <w:szCs w:val="22"/>
        </w:rPr>
        <w:t>8</w:t>
      </w:r>
      <w:r w:rsidRPr="004C2826">
        <w:rPr>
          <w:rFonts w:ascii="Arial" w:hAnsi="Arial" w:cs="Arial"/>
          <w:b/>
          <w:sz w:val="22"/>
          <w:szCs w:val="22"/>
        </w:rPr>
        <w:t xml:space="preserve"> Community Consultation and Engagement</w:t>
      </w:r>
      <w:r>
        <w:rPr>
          <w:rFonts w:ascii="Arial" w:hAnsi="Arial" w:cs="Arial"/>
          <w:b/>
          <w:sz w:val="22"/>
          <w:szCs w:val="22"/>
        </w:rPr>
        <w:t xml:space="preserve"> </w:t>
      </w:r>
      <w:r w:rsidRPr="004C2826">
        <w:rPr>
          <w:rFonts w:ascii="Arial" w:hAnsi="Arial" w:cs="Arial"/>
          <w:b/>
          <w:sz w:val="22"/>
          <w:szCs w:val="22"/>
        </w:rPr>
        <w:t>Importance Detailed Percentages</w:t>
      </w:r>
    </w:p>
    <w:tbl>
      <w:tblPr>
        <w:tblW w:w="5000" w:type="pct"/>
        <w:tblCellMar>
          <w:left w:w="30" w:type="dxa"/>
          <w:right w:w="30" w:type="dxa"/>
        </w:tblCellMar>
        <w:tblLook w:val="0000" w:firstRow="0" w:lastRow="0" w:firstColumn="0" w:lastColumn="0" w:noHBand="0" w:noVBand="0"/>
      </w:tblPr>
      <w:tblGrid>
        <w:gridCol w:w="2128"/>
        <w:gridCol w:w="1148"/>
        <w:gridCol w:w="1150"/>
        <w:gridCol w:w="1150"/>
        <w:gridCol w:w="1148"/>
        <w:gridCol w:w="1150"/>
        <w:gridCol w:w="1152"/>
      </w:tblGrid>
      <w:tr w:rsidR="00C42D35" w:rsidRPr="004C2826" w14:paraId="3165F43F" w14:textId="77777777" w:rsidTr="00EC2002">
        <w:trPr>
          <w:trHeight w:val="688"/>
        </w:trPr>
        <w:tc>
          <w:tcPr>
            <w:tcW w:w="1179" w:type="pct"/>
          </w:tcPr>
          <w:p w14:paraId="6F2E7D90" w14:textId="77777777"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636" w:type="pct"/>
          </w:tcPr>
          <w:p w14:paraId="659400CF"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Extremely important</w:t>
            </w:r>
          </w:p>
        </w:tc>
        <w:tc>
          <w:tcPr>
            <w:tcW w:w="637" w:type="pct"/>
          </w:tcPr>
          <w:p w14:paraId="79EFFD02"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important</w:t>
            </w:r>
          </w:p>
        </w:tc>
        <w:tc>
          <w:tcPr>
            <w:tcW w:w="637" w:type="pct"/>
          </w:tcPr>
          <w:p w14:paraId="06CA2094"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Fairly important</w:t>
            </w:r>
          </w:p>
        </w:tc>
        <w:tc>
          <w:tcPr>
            <w:tcW w:w="636" w:type="pct"/>
          </w:tcPr>
          <w:p w14:paraId="13508225"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that important</w:t>
            </w:r>
          </w:p>
        </w:tc>
        <w:tc>
          <w:tcPr>
            <w:tcW w:w="637" w:type="pct"/>
          </w:tcPr>
          <w:p w14:paraId="129D77A5"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 important</w:t>
            </w:r>
          </w:p>
        </w:tc>
        <w:tc>
          <w:tcPr>
            <w:tcW w:w="638" w:type="pct"/>
          </w:tcPr>
          <w:p w14:paraId="3E03C33E"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2F0034" w:rsidRPr="004C2826" w14:paraId="27200B1F" w14:textId="77777777" w:rsidTr="00EC2002">
        <w:trPr>
          <w:trHeight w:val="288"/>
        </w:trPr>
        <w:tc>
          <w:tcPr>
            <w:tcW w:w="1179" w:type="pct"/>
          </w:tcPr>
          <w:p w14:paraId="2F57DCBF" w14:textId="464486E5"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2018 Overall</w:t>
            </w:r>
          </w:p>
        </w:tc>
        <w:tc>
          <w:tcPr>
            <w:tcW w:w="636" w:type="pct"/>
          </w:tcPr>
          <w:p w14:paraId="58BC4647" w14:textId="37BE200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30</w:t>
            </w:r>
          </w:p>
        </w:tc>
        <w:tc>
          <w:tcPr>
            <w:tcW w:w="637" w:type="pct"/>
          </w:tcPr>
          <w:p w14:paraId="49E10927" w14:textId="1A430E9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40</w:t>
            </w:r>
          </w:p>
        </w:tc>
        <w:tc>
          <w:tcPr>
            <w:tcW w:w="637" w:type="pct"/>
          </w:tcPr>
          <w:p w14:paraId="59290491" w14:textId="76A8B01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24</w:t>
            </w:r>
          </w:p>
        </w:tc>
        <w:tc>
          <w:tcPr>
            <w:tcW w:w="636" w:type="pct"/>
          </w:tcPr>
          <w:p w14:paraId="15A121FE" w14:textId="5E2EACF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w:t>
            </w:r>
          </w:p>
        </w:tc>
        <w:tc>
          <w:tcPr>
            <w:tcW w:w="637" w:type="pct"/>
          </w:tcPr>
          <w:p w14:paraId="61A1D5A7" w14:textId="37B087B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38" w:type="pct"/>
          </w:tcPr>
          <w:p w14:paraId="188E5358" w14:textId="26C2BF0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2BC4514B" w14:textId="77777777" w:rsidTr="00EC2002">
        <w:trPr>
          <w:trHeight w:val="288"/>
        </w:trPr>
        <w:tc>
          <w:tcPr>
            <w:tcW w:w="1179" w:type="pct"/>
          </w:tcPr>
          <w:p w14:paraId="13A061AB" w14:textId="206021D1"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2017 Overall</w:t>
            </w:r>
          </w:p>
        </w:tc>
        <w:tc>
          <w:tcPr>
            <w:tcW w:w="636" w:type="pct"/>
          </w:tcPr>
          <w:p w14:paraId="0ACF9D43" w14:textId="053EE02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29</w:t>
            </w:r>
          </w:p>
        </w:tc>
        <w:tc>
          <w:tcPr>
            <w:tcW w:w="637" w:type="pct"/>
          </w:tcPr>
          <w:p w14:paraId="59D0D966" w14:textId="454887B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41</w:t>
            </w:r>
          </w:p>
        </w:tc>
        <w:tc>
          <w:tcPr>
            <w:tcW w:w="637" w:type="pct"/>
          </w:tcPr>
          <w:p w14:paraId="3C30F186" w14:textId="0DB5A10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24</w:t>
            </w:r>
          </w:p>
        </w:tc>
        <w:tc>
          <w:tcPr>
            <w:tcW w:w="636" w:type="pct"/>
          </w:tcPr>
          <w:p w14:paraId="3CAE88DB" w14:textId="5EA0D0D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w:t>
            </w:r>
          </w:p>
        </w:tc>
        <w:tc>
          <w:tcPr>
            <w:tcW w:w="637" w:type="pct"/>
          </w:tcPr>
          <w:p w14:paraId="0EC517F9" w14:textId="75C3826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38" w:type="pct"/>
          </w:tcPr>
          <w:p w14:paraId="3A3559D7" w14:textId="18153E0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5CE79A4C" w14:textId="77777777" w:rsidTr="00EC2002">
        <w:trPr>
          <w:trHeight w:val="288"/>
        </w:trPr>
        <w:tc>
          <w:tcPr>
            <w:tcW w:w="1179" w:type="pct"/>
          </w:tcPr>
          <w:p w14:paraId="135767ED" w14:textId="44CBC316"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2016 Overall</w:t>
            </w:r>
          </w:p>
        </w:tc>
        <w:tc>
          <w:tcPr>
            <w:tcW w:w="636" w:type="pct"/>
          </w:tcPr>
          <w:p w14:paraId="1B3AA366" w14:textId="44C6483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32</w:t>
            </w:r>
          </w:p>
        </w:tc>
        <w:tc>
          <w:tcPr>
            <w:tcW w:w="637" w:type="pct"/>
          </w:tcPr>
          <w:p w14:paraId="339B51A7" w14:textId="1A13D36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41</w:t>
            </w:r>
          </w:p>
        </w:tc>
        <w:tc>
          <w:tcPr>
            <w:tcW w:w="637" w:type="pct"/>
          </w:tcPr>
          <w:p w14:paraId="68984616" w14:textId="49EB415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22</w:t>
            </w:r>
          </w:p>
        </w:tc>
        <w:tc>
          <w:tcPr>
            <w:tcW w:w="636" w:type="pct"/>
          </w:tcPr>
          <w:p w14:paraId="34C5B2B4" w14:textId="3224872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c>
          <w:tcPr>
            <w:tcW w:w="637" w:type="pct"/>
          </w:tcPr>
          <w:p w14:paraId="1F656EC5" w14:textId="365A82A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38" w:type="pct"/>
          </w:tcPr>
          <w:p w14:paraId="11574B12" w14:textId="22BFD70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w:t>
            </w:r>
          </w:p>
        </w:tc>
      </w:tr>
      <w:tr w:rsidR="002F0034" w:rsidRPr="004C2826" w14:paraId="7BBAF8BD" w14:textId="77777777" w:rsidTr="00EC2002">
        <w:trPr>
          <w:trHeight w:val="288"/>
        </w:trPr>
        <w:tc>
          <w:tcPr>
            <w:tcW w:w="1179" w:type="pct"/>
          </w:tcPr>
          <w:p w14:paraId="3C174E9E" w14:textId="5B96F754"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2015 Overall</w:t>
            </w:r>
          </w:p>
        </w:tc>
        <w:tc>
          <w:tcPr>
            <w:tcW w:w="636" w:type="pct"/>
          </w:tcPr>
          <w:p w14:paraId="652FEAA6" w14:textId="639E33E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29</w:t>
            </w:r>
          </w:p>
        </w:tc>
        <w:tc>
          <w:tcPr>
            <w:tcW w:w="637" w:type="pct"/>
          </w:tcPr>
          <w:p w14:paraId="7A49C7AE" w14:textId="2B6A3E4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42</w:t>
            </w:r>
          </w:p>
        </w:tc>
        <w:tc>
          <w:tcPr>
            <w:tcW w:w="637" w:type="pct"/>
          </w:tcPr>
          <w:p w14:paraId="7B7E5532" w14:textId="1AF8373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24</w:t>
            </w:r>
          </w:p>
        </w:tc>
        <w:tc>
          <w:tcPr>
            <w:tcW w:w="636" w:type="pct"/>
          </w:tcPr>
          <w:p w14:paraId="38974A16" w14:textId="279BFBF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c>
          <w:tcPr>
            <w:tcW w:w="637" w:type="pct"/>
          </w:tcPr>
          <w:p w14:paraId="1F020FA0" w14:textId="5A00050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38" w:type="pct"/>
          </w:tcPr>
          <w:p w14:paraId="2D1E3A9A" w14:textId="1899CC8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583BD8D6" w14:textId="77777777" w:rsidTr="00EC2002">
        <w:trPr>
          <w:trHeight w:val="288"/>
        </w:trPr>
        <w:tc>
          <w:tcPr>
            <w:tcW w:w="1179" w:type="pct"/>
          </w:tcPr>
          <w:p w14:paraId="4EE55FD9" w14:textId="12684E17"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2014 Overall</w:t>
            </w:r>
          </w:p>
        </w:tc>
        <w:tc>
          <w:tcPr>
            <w:tcW w:w="636" w:type="pct"/>
          </w:tcPr>
          <w:p w14:paraId="509AE4F8" w14:textId="7EF1D5C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28</w:t>
            </w:r>
          </w:p>
        </w:tc>
        <w:tc>
          <w:tcPr>
            <w:tcW w:w="637" w:type="pct"/>
          </w:tcPr>
          <w:p w14:paraId="614ECF77" w14:textId="1B6AF1B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41</w:t>
            </w:r>
          </w:p>
        </w:tc>
        <w:tc>
          <w:tcPr>
            <w:tcW w:w="637" w:type="pct"/>
          </w:tcPr>
          <w:p w14:paraId="2779EC1D" w14:textId="376862F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25</w:t>
            </w:r>
          </w:p>
        </w:tc>
        <w:tc>
          <w:tcPr>
            <w:tcW w:w="636" w:type="pct"/>
          </w:tcPr>
          <w:p w14:paraId="0B63CCE3" w14:textId="3E04F6E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w:t>
            </w:r>
          </w:p>
        </w:tc>
        <w:tc>
          <w:tcPr>
            <w:tcW w:w="637" w:type="pct"/>
          </w:tcPr>
          <w:p w14:paraId="0EB7C45C" w14:textId="5D3EB5C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38" w:type="pct"/>
          </w:tcPr>
          <w:p w14:paraId="3AF4B11F" w14:textId="0863036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2896AA69" w14:textId="77777777" w:rsidTr="00EC2002">
        <w:trPr>
          <w:trHeight w:val="288"/>
        </w:trPr>
        <w:tc>
          <w:tcPr>
            <w:tcW w:w="1179" w:type="pct"/>
          </w:tcPr>
          <w:p w14:paraId="0AFA7D23" w14:textId="1ECF4F69"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2013 Overall</w:t>
            </w:r>
          </w:p>
        </w:tc>
        <w:tc>
          <w:tcPr>
            <w:tcW w:w="636" w:type="pct"/>
          </w:tcPr>
          <w:p w14:paraId="469F50B3" w14:textId="5ED3DF5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27</w:t>
            </w:r>
          </w:p>
        </w:tc>
        <w:tc>
          <w:tcPr>
            <w:tcW w:w="637" w:type="pct"/>
          </w:tcPr>
          <w:p w14:paraId="68E7CA93" w14:textId="2AF2D2F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43</w:t>
            </w:r>
          </w:p>
        </w:tc>
        <w:tc>
          <w:tcPr>
            <w:tcW w:w="637" w:type="pct"/>
          </w:tcPr>
          <w:p w14:paraId="1F536AA8" w14:textId="3639A28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25</w:t>
            </w:r>
          </w:p>
        </w:tc>
        <w:tc>
          <w:tcPr>
            <w:tcW w:w="636" w:type="pct"/>
          </w:tcPr>
          <w:p w14:paraId="5E2F6F2B" w14:textId="38A6A8A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w:t>
            </w:r>
          </w:p>
        </w:tc>
        <w:tc>
          <w:tcPr>
            <w:tcW w:w="637" w:type="pct"/>
          </w:tcPr>
          <w:p w14:paraId="5CC8B10A" w14:textId="7F19B54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38" w:type="pct"/>
          </w:tcPr>
          <w:p w14:paraId="1A3CC678" w14:textId="1D596E3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432484C2" w14:textId="77777777" w:rsidTr="00EC2002">
        <w:trPr>
          <w:trHeight w:val="288"/>
        </w:trPr>
        <w:tc>
          <w:tcPr>
            <w:tcW w:w="1179" w:type="pct"/>
          </w:tcPr>
          <w:p w14:paraId="37143631" w14:textId="37455C1C"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2012 Overall</w:t>
            </w:r>
          </w:p>
        </w:tc>
        <w:tc>
          <w:tcPr>
            <w:tcW w:w="636" w:type="pct"/>
          </w:tcPr>
          <w:p w14:paraId="1D6FCA8C" w14:textId="325A2B7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27</w:t>
            </w:r>
          </w:p>
        </w:tc>
        <w:tc>
          <w:tcPr>
            <w:tcW w:w="637" w:type="pct"/>
          </w:tcPr>
          <w:p w14:paraId="64BA210B" w14:textId="1A67B25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43</w:t>
            </w:r>
          </w:p>
        </w:tc>
        <w:tc>
          <w:tcPr>
            <w:tcW w:w="637" w:type="pct"/>
          </w:tcPr>
          <w:p w14:paraId="53928813" w14:textId="559E3AC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25</w:t>
            </w:r>
          </w:p>
        </w:tc>
        <w:tc>
          <w:tcPr>
            <w:tcW w:w="636" w:type="pct"/>
          </w:tcPr>
          <w:p w14:paraId="377B1C04" w14:textId="05155C5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w:t>
            </w:r>
          </w:p>
        </w:tc>
        <w:tc>
          <w:tcPr>
            <w:tcW w:w="637" w:type="pct"/>
          </w:tcPr>
          <w:p w14:paraId="08EE9A80" w14:textId="11D70B7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38" w:type="pct"/>
          </w:tcPr>
          <w:p w14:paraId="44A9DA32" w14:textId="596B15B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34CED41D" w14:textId="77777777" w:rsidTr="00EC2002">
        <w:trPr>
          <w:trHeight w:val="288"/>
        </w:trPr>
        <w:tc>
          <w:tcPr>
            <w:tcW w:w="1179" w:type="pct"/>
          </w:tcPr>
          <w:p w14:paraId="6B05E316" w14:textId="71D2E3C0"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Metropolitan</w:t>
            </w:r>
          </w:p>
        </w:tc>
        <w:tc>
          <w:tcPr>
            <w:tcW w:w="636" w:type="pct"/>
          </w:tcPr>
          <w:p w14:paraId="5BE5B050" w14:textId="16E18FC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26</w:t>
            </w:r>
          </w:p>
        </w:tc>
        <w:tc>
          <w:tcPr>
            <w:tcW w:w="637" w:type="pct"/>
          </w:tcPr>
          <w:p w14:paraId="15A9C781" w14:textId="5A9EA1F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41</w:t>
            </w:r>
          </w:p>
        </w:tc>
        <w:tc>
          <w:tcPr>
            <w:tcW w:w="637" w:type="pct"/>
          </w:tcPr>
          <w:p w14:paraId="2D575C8F" w14:textId="24D8FC6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27</w:t>
            </w:r>
          </w:p>
        </w:tc>
        <w:tc>
          <w:tcPr>
            <w:tcW w:w="636" w:type="pct"/>
          </w:tcPr>
          <w:p w14:paraId="0B869260" w14:textId="4BE4F36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w:t>
            </w:r>
          </w:p>
        </w:tc>
        <w:tc>
          <w:tcPr>
            <w:tcW w:w="637" w:type="pct"/>
          </w:tcPr>
          <w:p w14:paraId="44AA17BC" w14:textId="2559CAF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38" w:type="pct"/>
          </w:tcPr>
          <w:p w14:paraId="4C5D5D3D" w14:textId="2D2163C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727F020B" w14:textId="77777777" w:rsidTr="00EC2002">
        <w:trPr>
          <w:trHeight w:val="95"/>
        </w:trPr>
        <w:tc>
          <w:tcPr>
            <w:tcW w:w="1179" w:type="pct"/>
          </w:tcPr>
          <w:p w14:paraId="7DAC2609" w14:textId="327BF866"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Interface</w:t>
            </w:r>
          </w:p>
        </w:tc>
        <w:tc>
          <w:tcPr>
            <w:tcW w:w="636" w:type="pct"/>
          </w:tcPr>
          <w:p w14:paraId="503C2EBD" w14:textId="53AA6BC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26</w:t>
            </w:r>
          </w:p>
        </w:tc>
        <w:tc>
          <w:tcPr>
            <w:tcW w:w="637" w:type="pct"/>
          </w:tcPr>
          <w:p w14:paraId="2FD9F216" w14:textId="5697384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38</w:t>
            </w:r>
          </w:p>
        </w:tc>
        <w:tc>
          <w:tcPr>
            <w:tcW w:w="637" w:type="pct"/>
          </w:tcPr>
          <w:p w14:paraId="5728FF45" w14:textId="483FF27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29</w:t>
            </w:r>
          </w:p>
        </w:tc>
        <w:tc>
          <w:tcPr>
            <w:tcW w:w="636" w:type="pct"/>
          </w:tcPr>
          <w:p w14:paraId="5AD5ECA1" w14:textId="79040CC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w:t>
            </w:r>
          </w:p>
        </w:tc>
        <w:tc>
          <w:tcPr>
            <w:tcW w:w="637" w:type="pct"/>
          </w:tcPr>
          <w:p w14:paraId="5BE3D246" w14:textId="75F5F43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38" w:type="pct"/>
          </w:tcPr>
          <w:p w14:paraId="4E06B5F3" w14:textId="434F081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19E03EBD" w14:textId="77777777" w:rsidTr="00EC2002">
        <w:trPr>
          <w:trHeight w:val="288"/>
        </w:trPr>
        <w:tc>
          <w:tcPr>
            <w:tcW w:w="1179" w:type="pct"/>
          </w:tcPr>
          <w:p w14:paraId="0D7E46E0" w14:textId="037CC804"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Regional Centres</w:t>
            </w:r>
          </w:p>
        </w:tc>
        <w:tc>
          <w:tcPr>
            <w:tcW w:w="636" w:type="pct"/>
          </w:tcPr>
          <w:p w14:paraId="4071C1FD" w14:textId="7B7870F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32</w:t>
            </w:r>
          </w:p>
        </w:tc>
        <w:tc>
          <w:tcPr>
            <w:tcW w:w="637" w:type="pct"/>
          </w:tcPr>
          <w:p w14:paraId="672BCCBE" w14:textId="324A39F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41</w:t>
            </w:r>
          </w:p>
        </w:tc>
        <w:tc>
          <w:tcPr>
            <w:tcW w:w="637" w:type="pct"/>
          </w:tcPr>
          <w:p w14:paraId="165A79F4" w14:textId="30F6ED6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23</w:t>
            </w:r>
          </w:p>
        </w:tc>
        <w:tc>
          <w:tcPr>
            <w:tcW w:w="636" w:type="pct"/>
          </w:tcPr>
          <w:p w14:paraId="280552D2" w14:textId="2CA9BE4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c>
          <w:tcPr>
            <w:tcW w:w="637" w:type="pct"/>
          </w:tcPr>
          <w:p w14:paraId="6F46F935" w14:textId="2D81273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c>
          <w:tcPr>
            <w:tcW w:w="638" w:type="pct"/>
          </w:tcPr>
          <w:p w14:paraId="10D36BEE" w14:textId="62471E4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6FA12282" w14:textId="77777777" w:rsidTr="00EC2002">
        <w:trPr>
          <w:trHeight w:val="288"/>
        </w:trPr>
        <w:tc>
          <w:tcPr>
            <w:tcW w:w="1179" w:type="pct"/>
          </w:tcPr>
          <w:p w14:paraId="4AD391C1" w14:textId="20968CA4"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Large Rural</w:t>
            </w:r>
          </w:p>
        </w:tc>
        <w:tc>
          <w:tcPr>
            <w:tcW w:w="636" w:type="pct"/>
          </w:tcPr>
          <w:p w14:paraId="318B82B0" w14:textId="2FFB7E8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33</w:t>
            </w:r>
          </w:p>
        </w:tc>
        <w:tc>
          <w:tcPr>
            <w:tcW w:w="637" w:type="pct"/>
          </w:tcPr>
          <w:p w14:paraId="50217127" w14:textId="35A4AFF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41</w:t>
            </w:r>
          </w:p>
        </w:tc>
        <w:tc>
          <w:tcPr>
            <w:tcW w:w="637" w:type="pct"/>
          </w:tcPr>
          <w:p w14:paraId="2DFECF7E" w14:textId="070139A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21</w:t>
            </w:r>
          </w:p>
        </w:tc>
        <w:tc>
          <w:tcPr>
            <w:tcW w:w="636" w:type="pct"/>
          </w:tcPr>
          <w:p w14:paraId="236AE4F3" w14:textId="5F4242A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c>
          <w:tcPr>
            <w:tcW w:w="637" w:type="pct"/>
          </w:tcPr>
          <w:p w14:paraId="56DDFF64" w14:textId="6CB6BA6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38" w:type="pct"/>
          </w:tcPr>
          <w:p w14:paraId="1D9B7340" w14:textId="281E3F7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00686D6D" w14:textId="77777777" w:rsidTr="00EC2002">
        <w:trPr>
          <w:trHeight w:val="288"/>
        </w:trPr>
        <w:tc>
          <w:tcPr>
            <w:tcW w:w="1179" w:type="pct"/>
          </w:tcPr>
          <w:p w14:paraId="13B5C147" w14:textId="4AF54988"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Small Rural</w:t>
            </w:r>
          </w:p>
        </w:tc>
        <w:tc>
          <w:tcPr>
            <w:tcW w:w="636" w:type="pct"/>
          </w:tcPr>
          <w:p w14:paraId="3EC47192" w14:textId="4D68E26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31</w:t>
            </w:r>
          </w:p>
        </w:tc>
        <w:tc>
          <w:tcPr>
            <w:tcW w:w="637" w:type="pct"/>
          </w:tcPr>
          <w:p w14:paraId="1145D166" w14:textId="22F5850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40</w:t>
            </w:r>
          </w:p>
        </w:tc>
        <w:tc>
          <w:tcPr>
            <w:tcW w:w="637" w:type="pct"/>
          </w:tcPr>
          <w:p w14:paraId="3E7EE3FC" w14:textId="791E763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24</w:t>
            </w:r>
          </w:p>
        </w:tc>
        <w:tc>
          <w:tcPr>
            <w:tcW w:w="636" w:type="pct"/>
          </w:tcPr>
          <w:p w14:paraId="24FD21A6" w14:textId="515D10A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w:t>
            </w:r>
          </w:p>
        </w:tc>
        <w:tc>
          <w:tcPr>
            <w:tcW w:w="637" w:type="pct"/>
          </w:tcPr>
          <w:p w14:paraId="1E00B4C0" w14:textId="15C93BB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38" w:type="pct"/>
          </w:tcPr>
          <w:p w14:paraId="1C22DC41" w14:textId="0561796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61984FF2" w14:textId="77777777" w:rsidTr="00EC2002">
        <w:trPr>
          <w:trHeight w:val="288"/>
        </w:trPr>
        <w:tc>
          <w:tcPr>
            <w:tcW w:w="1179" w:type="pct"/>
          </w:tcPr>
          <w:p w14:paraId="413AB0D6" w14:textId="003D9324"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Men</w:t>
            </w:r>
          </w:p>
        </w:tc>
        <w:tc>
          <w:tcPr>
            <w:tcW w:w="636" w:type="pct"/>
          </w:tcPr>
          <w:p w14:paraId="039ECB1A" w14:textId="74DEE85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27</w:t>
            </w:r>
          </w:p>
        </w:tc>
        <w:tc>
          <w:tcPr>
            <w:tcW w:w="637" w:type="pct"/>
          </w:tcPr>
          <w:p w14:paraId="7DE25FA3" w14:textId="3C3ACFD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40</w:t>
            </w:r>
          </w:p>
        </w:tc>
        <w:tc>
          <w:tcPr>
            <w:tcW w:w="637" w:type="pct"/>
          </w:tcPr>
          <w:p w14:paraId="707BDD15" w14:textId="572323E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26</w:t>
            </w:r>
          </w:p>
        </w:tc>
        <w:tc>
          <w:tcPr>
            <w:tcW w:w="636" w:type="pct"/>
          </w:tcPr>
          <w:p w14:paraId="5ADD6BFC" w14:textId="5D82819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w:t>
            </w:r>
          </w:p>
        </w:tc>
        <w:tc>
          <w:tcPr>
            <w:tcW w:w="637" w:type="pct"/>
          </w:tcPr>
          <w:p w14:paraId="7B847809" w14:textId="67FF3F7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38" w:type="pct"/>
          </w:tcPr>
          <w:p w14:paraId="23FDFB24" w14:textId="3C23A8C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07E9EA4D" w14:textId="77777777" w:rsidTr="00EC2002">
        <w:trPr>
          <w:trHeight w:val="288"/>
        </w:trPr>
        <w:tc>
          <w:tcPr>
            <w:tcW w:w="1179" w:type="pct"/>
          </w:tcPr>
          <w:p w14:paraId="2B3FD5C6" w14:textId="10101667"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Women</w:t>
            </w:r>
          </w:p>
        </w:tc>
        <w:tc>
          <w:tcPr>
            <w:tcW w:w="636" w:type="pct"/>
          </w:tcPr>
          <w:p w14:paraId="4AF8E51F" w14:textId="07C8C91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32</w:t>
            </w:r>
          </w:p>
        </w:tc>
        <w:tc>
          <w:tcPr>
            <w:tcW w:w="637" w:type="pct"/>
          </w:tcPr>
          <w:p w14:paraId="497AA815" w14:textId="0F68BE5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41</w:t>
            </w:r>
          </w:p>
        </w:tc>
        <w:tc>
          <w:tcPr>
            <w:tcW w:w="637" w:type="pct"/>
          </w:tcPr>
          <w:p w14:paraId="018F14F6" w14:textId="7AF4097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23</w:t>
            </w:r>
          </w:p>
        </w:tc>
        <w:tc>
          <w:tcPr>
            <w:tcW w:w="636" w:type="pct"/>
          </w:tcPr>
          <w:p w14:paraId="6923C0FC" w14:textId="21411EF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c>
          <w:tcPr>
            <w:tcW w:w="637" w:type="pct"/>
          </w:tcPr>
          <w:p w14:paraId="1BAF766A" w14:textId="68B84F6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c>
          <w:tcPr>
            <w:tcW w:w="638" w:type="pct"/>
          </w:tcPr>
          <w:p w14:paraId="355E90E8" w14:textId="11962BC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7858E63A" w14:textId="77777777" w:rsidTr="00EC2002">
        <w:trPr>
          <w:trHeight w:val="288"/>
        </w:trPr>
        <w:tc>
          <w:tcPr>
            <w:tcW w:w="1179" w:type="pct"/>
          </w:tcPr>
          <w:p w14:paraId="33CE5388" w14:textId="252B14EA"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18-34</w:t>
            </w:r>
          </w:p>
        </w:tc>
        <w:tc>
          <w:tcPr>
            <w:tcW w:w="636" w:type="pct"/>
          </w:tcPr>
          <w:p w14:paraId="0D674DCB" w14:textId="7DCBD05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w:t>
            </w:r>
          </w:p>
        </w:tc>
        <w:tc>
          <w:tcPr>
            <w:tcW w:w="637" w:type="pct"/>
          </w:tcPr>
          <w:p w14:paraId="4F201FDD" w14:textId="2615F13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37</w:t>
            </w:r>
          </w:p>
        </w:tc>
        <w:tc>
          <w:tcPr>
            <w:tcW w:w="637" w:type="pct"/>
          </w:tcPr>
          <w:p w14:paraId="1E734731" w14:textId="76D7FDF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35</w:t>
            </w:r>
          </w:p>
        </w:tc>
        <w:tc>
          <w:tcPr>
            <w:tcW w:w="636" w:type="pct"/>
          </w:tcPr>
          <w:p w14:paraId="477ED77A" w14:textId="7D9A6F7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w:t>
            </w:r>
          </w:p>
        </w:tc>
        <w:tc>
          <w:tcPr>
            <w:tcW w:w="637" w:type="pct"/>
          </w:tcPr>
          <w:p w14:paraId="681D3165" w14:textId="0FE338A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38" w:type="pct"/>
          </w:tcPr>
          <w:p w14:paraId="42FCD3DF" w14:textId="26A8A63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619E75D7" w14:textId="77777777" w:rsidTr="00EC2002">
        <w:trPr>
          <w:trHeight w:val="288"/>
        </w:trPr>
        <w:tc>
          <w:tcPr>
            <w:tcW w:w="1179" w:type="pct"/>
          </w:tcPr>
          <w:p w14:paraId="05854592" w14:textId="4B434EEF"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35-49</w:t>
            </w:r>
          </w:p>
        </w:tc>
        <w:tc>
          <w:tcPr>
            <w:tcW w:w="636" w:type="pct"/>
          </w:tcPr>
          <w:p w14:paraId="64CAA750" w14:textId="2F7B6B8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32</w:t>
            </w:r>
          </w:p>
        </w:tc>
        <w:tc>
          <w:tcPr>
            <w:tcW w:w="637" w:type="pct"/>
          </w:tcPr>
          <w:p w14:paraId="4D818785" w14:textId="489E9E9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41</w:t>
            </w:r>
          </w:p>
        </w:tc>
        <w:tc>
          <w:tcPr>
            <w:tcW w:w="637" w:type="pct"/>
          </w:tcPr>
          <w:p w14:paraId="7D38E2E3" w14:textId="3A2377A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23</w:t>
            </w:r>
          </w:p>
        </w:tc>
        <w:tc>
          <w:tcPr>
            <w:tcW w:w="636" w:type="pct"/>
          </w:tcPr>
          <w:p w14:paraId="0A651C0C" w14:textId="6313475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w:t>
            </w:r>
          </w:p>
        </w:tc>
        <w:tc>
          <w:tcPr>
            <w:tcW w:w="637" w:type="pct"/>
          </w:tcPr>
          <w:p w14:paraId="63F1BC51" w14:textId="41DD782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c>
          <w:tcPr>
            <w:tcW w:w="638" w:type="pct"/>
          </w:tcPr>
          <w:p w14:paraId="4BD265F6" w14:textId="58CCE4D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720F64F5" w14:textId="77777777" w:rsidTr="00EC2002">
        <w:trPr>
          <w:trHeight w:val="288"/>
        </w:trPr>
        <w:tc>
          <w:tcPr>
            <w:tcW w:w="1179" w:type="pct"/>
          </w:tcPr>
          <w:p w14:paraId="171BB364" w14:textId="27C9CED1"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50-64</w:t>
            </w:r>
          </w:p>
        </w:tc>
        <w:tc>
          <w:tcPr>
            <w:tcW w:w="636" w:type="pct"/>
          </w:tcPr>
          <w:p w14:paraId="1CBDC797" w14:textId="72F8A6B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36</w:t>
            </w:r>
          </w:p>
        </w:tc>
        <w:tc>
          <w:tcPr>
            <w:tcW w:w="637" w:type="pct"/>
          </w:tcPr>
          <w:p w14:paraId="379EB18A" w14:textId="172E3D9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41</w:t>
            </w:r>
          </w:p>
        </w:tc>
        <w:tc>
          <w:tcPr>
            <w:tcW w:w="637" w:type="pct"/>
          </w:tcPr>
          <w:p w14:paraId="5E0DD220" w14:textId="7A45C34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18</w:t>
            </w:r>
          </w:p>
        </w:tc>
        <w:tc>
          <w:tcPr>
            <w:tcW w:w="636" w:type="pct"/>
          </w:tcPr>
          <w:p w14:paraId="5342EB0B" w14:textId="20AAF4C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c>
          <w:tcPr>
            <w:tcW w:w="637" w:type="pct"/>
          </w:tcPr>
          <w:p w14:paraId="493FE188" w14:textId="282FCA0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38" w:type="pct"/>
          </w:tcPr>
          <w:p w14:paraId="32BC04C2" w14:textId="1789F84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54A356D5" w14:textId="77777777" w:rsidTr="00EC2002">
        <w:trPr>
          <w:trHeight w:val="288"/>
        </w:trPr>
        <w:tc>
          <w:tcPr>
            <w:tcW w:w="1179" w:type="pct"/>
          </w:tcPr>
          <w:p w14:paraId="53A10D14" w14:textId="6EAA68D0"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65+</w:t>
            </w:r>
          </w:p>
        </w:tc>
        <w:tc>
          <w:tcPr>
            <w:tcW w:w="636" w:type="pct"/>
          </w:tcPr>
          <w:p w14:paraId="647F9EB1" w14:textId="519BE9D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31</w:t>
            </w:r>
          </w:p>
        </w:tc>
        <w:tc>
          <w:tcPr>
            <w:tcW w:w="637" w:type="pct"/>
          </w:tcPr>
          <w:p w14:paraId="0EF7D1C2" w14:textId="414E923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44</w:t>
            </w:r>
          </w:p>
        </w:tc>
        <w:tc>
          <w:tcPr>
            <w:tcW w:w="637" w:type="pct"/>
          </w:tcPr>
          <w:p w14:paraId="5436B0B4" w14:textId="743A3D7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19</w:t>
            </w:r>
          </w:p>
        </w:tc>
        <w:tc>
          <w:tcPr>
            <w:tcW w:w="636" w:type="pct"/>
          </w:tcPr>
          <w:p w14:paraId="5125D031" w14:textId="437CA41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c>
          <w:tcPr>
            <w:tcW w:w="637" w:type="pct"/>
          </w:tcPr>
          <w:p w14:paraId="32B0C9BC" w14:textId="62F24F4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38" w:type="pct"/>
          </w:tcPr>
          <w:p w14:paraId="4337F448" w14:textId="5CB5DE0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w:t>
            </w:r>
          </w:p>
        </w:tc>
      </w:tr>
    </w:tbl>
    <w:p w14:paraId="1946F9B4" w14:textId="77777777" w:rsidR="00C42D35" w:rsidRDefault="00C42D35" w:rsidP="00C42D35">
      <w:pPr>
        <w:rPr>
          <w:rFonts w:ascii="Arial" w:hAnsi="Arial" w:cs="Arial"/>
          <w:b/>
          <w:sz w:val="22"/>
          <w:szCs w:val="22"/>
        </w:rPr>
      </w:pPr>
    </w:p>
    <w:p w14:paraId="4ECE9F8E" w14:textId="77777777" w:rsidR="00C42D35" w:rsidRPr="004C2826" w:rsidRDefault="00C42D35" w:rsidP="00C42D35">
      <w:pPr>
        <w:rPr>
          <w:rFonts w:ascii="Arial" w:hAnsi="Arial" w:cs="Arial"/>
          <w:b/>
          <w:sz w:val="22"/>
          <w:szCs w:val="22"/>
        </w:rPr>
      </w:pPr>
    </w:p>
    <w:p w14:paraId="227729E1" w14:textId="77777777" w:rsidR="00BB1157" w:rsidRDefault="00BB1157">
      <w:pPr>
        <w:spacing w:after="160" w:line="259" w:lineRule="auto"/>
        <w:rPr>
          <w:rFonts w:ascii="Arial" w:hAnsi="Arial" w:cs="Arial"/>
          <w:b/>
          <w:sz w:val="22"/>
          <w:szCs w:val="22"/>
        </w:rPr>
      </w:pPr>
      <w:r>
        <w:rPr>
          <w:rFonts w:ascii="Arial" w:hAnsi="Arial" w:cs="Arial"/>
          <w:b/>
          <w:sz w:val="22"/>
          <w:szCs w:val="22"/>
        </w:rPr>
        <w:br w:type="page"/>
      </w:r>
    </w:p>
    <w:p w14:paraId="67CBDEBA" w14:textId="4F664BCF"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w:t>
      </w:r>
      <w:r w:rsidR="0052731E">
        <w:rPr>
          <w:rFonts w:ascii="Arial" w:hAnsi="Arial" w:cs="Arial"/>
          <w:b/>
          <w:sz w:val="22"/>
          <w:szCs w:val="22"/>
        </w:rPr>
        <w:t>8</w:t>
      </w:r>
      <w:r w:rsidRPr="004C2826">
        <w:rPr>
          <w:rFonts w:ascii="Arial" w:hAnsi="Arial" w:cs="Arial"/>
          <w:b/>
          <w:sz w:val="22"/>
          <w:szCs w:val="22"/>
        </w:rPr>
        <w:t xml:space="preserve"> Community Consultation </w:t>
      </w:r>
      <w:r w:rsidR="0052731E">
        <w:rPr>
          <w:rFonts w:ascii="Arial" w:hAnsi="Arial" w:cs="Arial"/>
          <w:b/>
          <w:sz w:val="22"/>
          <w:szCs w:val="22"/>
        </w:rPr>
        <w:t>a</w:t>
      </w:r>
      <w:r w:rsidRPr="004C2826">
        <w:rPr>
          <w:rFonts w:ascii="Arial" w:hAnsi="Arial" w:cs="Arial"/>
          <w:b/>
          <w:sz w:val="22"/>
          <w:szCs w:val="22"/>
        </w:rPr>
        <w:t>nd Engagement</w:t>
      </w:r>
      <w:r>
        <w:rPr>
          <w:rFonts w:ascii="Arial" w:hAnsi="Arial" w:cs="Arial"/>
          <w:b/>
          <w:sz w:val="22"/>
          <w:szCs w:val="22"/>
        </w:rPr>
        <w:t xml:space="preserve"> </w:t>
      </w:r>
      <w:r w:rsidRPr="004C2826">
        <w:rPr>
          <w:rFonts w:ascii="Arial" w:hAnsi="Arial" w:cs="Arial"/>
          <w:b/>
          <w:sz w:val="22"/>
          <w:szCs w:val="22"/>
        </w:rPr>
        <w:t>Performance Index Scores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A75625" w:rsidRPr="00A75625" w14:paraId="7BDF0045" w14:textId="77777777" w:rsidTr="00A75625">
        <w:trPr>
          <w:trHeight w:val="290"/>
        </w:trPr>
        <w:tc>
          <w:tcPr>
            <w:tcW w:w="1426" w:type="pct"/>
          </w:tcPr>
          <w:p w14:paraId="132C851A" w14:textId="77777777" w:rsidR="00A75625" w:rsidRPr="00A75625" w:rsidRDefault="00A75625" w:rsidP="00A75625">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37" w:type="pct"/>
          </w:tcPr>
          <w:p w14:paraId="2DFAEFC4" w14:textId="6A750AA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 xml:space="preserve">2018 </w:t>
            </w:r>
          </w:p>
        </w:tc>
        <w:tc>
          <w:tcPr>
            <w:tcW w:w="537" w:type="pct"/>
          </w:tcPr>
          <w:p w14:paraId="17E67694" w14:textId="1616A10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2017</w:t>
            </w:r>
          </w:p>
        </w:tc>
        <w:tc>
          <w:tcPr>
            <w:tcW w:w="537" w:type="pct"/>
          </w:tcPr>
          <w:p w14:paraId="0ECD0A52" w14:textId="3556206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2016</w:t>
            </w:r>
          </w:p>
        </w:tc>
        <w:tc>
          <w:tcPr>
            <w:tcW w:w="491" w:type="pct"/>
          </w:tcPr>
          <w:p w14:paraId="6B11B6A4" w14:textId="68CF085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2015</w:t>
            </w:r>
          </w:p>
        </w:tc>
        <w:tc>
          <w:tcPr>
            <w:tcW w:w="491" w:type="pct"/>
          </w:tcPr>
          <w:p w14:paraId="21989D07" w14:textId="74A4853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2014</w:t>
            </w:r>
          </w:p>
        </w:tc>
        <w:tc>
          <w:tcPr>
            <w:tcW w:w="491" w:type="pct"/>
          </w:tcPr>
          <w:p w14:paraId="76CCDB4C" w14:textId="4A69012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2013</w:t>
            </w:r>
          </w:p>
        </w:tc>
        <w:tc>
          <w:tcPr>
            <w:tcW w:w="490" w:type="pct"/>
          </w:tcPr>
          <w:p w14:paraId="2C05F6EF" w14:textId="5AC28F0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2012</w:t>
            </w:r>
          </w:p>
        </w:tc>
      </w:tr>
      <w:tr w:rsidR="00A75625" w:rsidRPr="00A75625" w14:paraId="6B3D9E4A" w14:textId="77777777" w:rsidTr="00A75625">
        <w:trPr>
          <w:trHeight w:val="290"/>
        </w:trPr>
        <w:tc>
          <w:tcPr>
            <w:tcW w:w="1426" w:type="pct"/>
          </w:tcPr>
          <w:p w14:paraId="351A41EA" w14:textId="7A9905AD"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18-34</w:t>
            </w:r>
          </w:p>
        </w:tc>
        <w:tc>
          <w:tcPr>
            <w:tcW w:w="537" w:type="pct"/>
          </w:tcPr>
          <w:p w14:paraId="4B5F88BF" w14:textId="36DBE77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58</w:t>
            </w:r>
          </w:p>
        </w:tc>
        <w:tc>
          <w:tcPr>
            <w:tcW w:w="537" w:type="pct"/>
          </w:tcPr>
          <w:p w14:paraId="172FDF96" w14:textId="33012F7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58</w:t>
            </w:r>
          </w:p>
        </w:tc>
        <w:tc>
          <w:tcPr>
            <w:tcW w:w="537" w:type="pct"/>
          </w:tcPr>
          <w:p w14:paraId="2B0DDFF4" w14:textId="02E39AC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57</w:t>
            </w:r>
          </w:p>
        </w:tc>
        <w:tc>
          <w:tcPr>
            <w:tcW w:w="491" w:type="pct"/>
          </w:tcPr>
          <w:p w14:paraId="4E5561F1" w14:textId="7FF0ED8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59</w:t>
            </w:r>
          </w:p>
        </w:tc>
        <w:tc>
          <w:tcPr>
            <w:tcW w:w="491" w:type="pct"/>
          </w:tcPr>
          <w:p w14:paraId="3C9B2D46" w14:textId="6EC7CC4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60</w:t>
            </w:r>
          </w:p>
        </w:tc>
        <w:tc>
          <w:tcPr>
            <w:tcW w:w="491" w:type="pct"/>
          </w:tcPr>
          <w:p w14:paraId="28249E4A" w14:textId="1DBFA42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60</w:t>
            </w:r>
          </w:p>
        </w:tc>
        <w:tc>
          <w:tcPr>
            <w:tcW w:w="490" w:type="pct"/>
          </w:tcPr>
          <w:p w14:paraId="1FD937C7" w14:textId="6F560F4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60</w:t>
            </w:r>
          </w:p>
        </w:tc>
      </w:tr>
      <w:tr w:rsidR="00A75625" w:rsidRPr="00A75625" w14:paraId="6621F4F0" w14:textId="77777777" w:rsidTr="00A75625">
        <w:trPr>
          <w:trHeight w:val="290"/>
        </w:trPr>
        <w:tc>
          <w:tcPr>
            <w:tcW w:w="1426" w:type="pct"/>
          </w:tcPr>
          <w:p w14:paraId="35EE6449" w14:textId="67183481"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Metropolitan</w:t>
            </w:r>
          </w:p>
        </w:tc>
        <w:tc>
          <w:tcPr>
            <w:tcW w:w="537" w:type="pct"/>
          </w:tcPr>
          <w:p w14:paraId="158A1179" w14:textId="5A28288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57</w:t>
            </w:r>
          </w:p>
        </w:tc>
        <w:tc>
          <w:tcPr>
            <w:tcW w:w="537" w:type="pct"/>
          </w:tcPr>
          <w:p w14:paraId="1EAC5713" w14:textId="1C4667D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57</w:t>
            </w:r>
          </w:p>
        </w:tc>
        <w:tc>
          <w:tcPr>
            <w:tcW w:w="537" w:type="pct"/>
          </w:tcPr>
          <w:p w14:paraId="6CCD1756" w14:textId="52DB405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58</w:t>
            </w:r>
          </w:p>
        </w:tc>
        <w:tc>
          <w:tcPr>
            <w:tcW w:w="491" w:type="pct"/>
          </w:tcPr>
          <w:p w14:paraId="130529EB" w14:textId="607E085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58</w:t>
            </w:r>
          </w:p>
        </w:tc>
        <w:tc>
          <w:tcPr>
            <w:tcW w:w="491" w:type="pct"/>
          </w:tcPr>
          <w:p w14:paraId="4825D099" w14:textId="3B4BEB5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c>
          <w:tcPr>
            <w:tcW w:w="491" w:type="pct"/>
          </w:tcPr>
          <w:p w14:paraId="6DC04835" w14:textId="2DC45D2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c>
          <w:tcPr>
            <w:tcW w:w="490" w:type="pct"/>
          </w:tcPr>
          <w:p w14:paraId="049F162A" w14:textId="2E0F731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r>
      <w:tr w:rsidR="00A75625" w:rsidRPr="00A75625" w14:paraId="124ADB8F" w14:textId="77777777" w:rsidTr="00A75625">
        <w:trPr>
          <w:trHeight w:val="290"/>
        </w:trPr>
        <w:tc>
          <w:tcPr>
            <w:tcW w:w="1426" w:type="pct"/>
          </w:tcPr>
          <w:p w14:paraId="3FBE976B" w14:textId="183F9CC9"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Women</w:t>
            </w:r>
          </w:p>
        </w:tc>
        <w:tc>
          <w:tcPr>
            <w:tcW w:w="537" w:type="pct"/>
          </w:tcPr>
          <w:p w14:paraId="0DC3C3DC" w14:textId="3D27CF9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56</w:t>
            </w:r>
          </w:p>
        </w:tc>
        <w:tc>
          <w:tcPr>
            <w:tcW w:w="537" w:type="pct"/>
          </w:tcPr>
          <w:p w14:paraId="7DAF10E2" w14:textId="370BBC7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56</w:t>
            </w:r>
          </w:p>
        </w:tc>
        <w:tc>
          <w:tcPr>
            <w:tcW w:w="537" w:type="pct"/>
          </w:tcPr>
          <w:p w14:paraId="2A3D7630" w14:textId="305E809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56</w:t>
            </w:r>
          </w:p>
        </w:tc>
        <w:tc>
          <w:tcPr>
            <w:tcW w:w="491" w:type="pct"/>
          </w:tcPr>
          <w:p w14:paraId="12EBC9CF" w14:textId="5F17648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57</w:t>
            </w:r>
          </w:p>
        </w:tc>
        <w:tc>
          <w:tcPr>
            <w:tcW w:w="491" w:type="pct"/>
          </w:tcPr>
          <w:p w14:paraId="7AA9D0C7" w14:textId="5DB79DE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58</w:t>
            </w:r>
          </w:p>
        </w:tc>
        <w:tc>
          <w:tcPr>
            <w:tcW w:w="491" w:type="pct"/>
          </w:tcPr>
          <w:p w14:paraId="5FBB668A" w14:textId="339CF5B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58</w:t>
            </w:r>
          </w:p>
        </w:tc>
        <w:tc>
          <w:tcPr>
            <w:tcW w:w="490" w:type="pct"/>
          </w:tcPr>
          <w:p w14:paraId="3359ACE7" w14:textId="523A004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58</w:t>
            </w:r>
          </w:p>
        </w:tc>
      </w:tr>
      <w:tr w:rsidR="00A75625" w:rsidRPr="00A75625" w14:paraId="2C1B907A" w14:textId="77777777" w:rsidTr="00A75625">
        <w:trPr>
          <w:trHeight w:val="290"/>
        </w:trPr>
        <w:tc>
          <w:tcPr>
            <w:tcW w:w="1426" w:type="pct"/>
          </w:tcPr>
          <w:p w14:paraId="5CD5B4EB" w14:textId="7706C7B6"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Interface</w:t>
            </w:r>
          </w:p>
        </w:tc>
        <w:tc>
          <w:tcPr>
            <w:tcW w:w="537" w:type="pct"/>
          </w:tcPr>
          <w:p w14:paraId="0D8A8F83" w14:textId="5DDDD0A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56</w:t>
            </w:r>
          </w:p>
        </w:tc>
        <w:tc>
          <w:tcPr>
            <w:tcW w:w="537" w:type="pct"/>
          </w:tcPr>
          <w:p w14:paraId="4D063BB4" w14:textId="2BAF0CB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53</w:t>
            </w:r>
          </w:p>
        </w:tc>
        <w:tc>
          <w:tcPr>
            <w:tcW w:w="537" w:type="pct"/>
          </w:tcPr>
          <w:p w14:paraId="17B05CE6" w14:textId="460A720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55</w:t>
            </w:r>
          </w:p>
        </w:tc>
        <w:tc>
          <w:tcPr>
            <w:tcW w:w="491" w:type="pct"/>
          </w:tcPr>
          <w:p w14:paraId="63E8A1E5" w14:textId="40BDDBE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57</w:t>
            </w:r>
          </w:p>
        </w:tc>
        <w:tc>
          <w:tcPr>
            <w:tcW w:w="491" w:type="pct"/>
          </w:tcPr>
          <w:p w14:paraId="6E97ACD3" w14:textId="4828ACE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c>
          <w:tcPr>
            <w:tcW w:w="491" w:type="pct"/>
          </w:tcPr>
          <w:p w14:paraId="4BCE044D" w14:textId="73E9E96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c>
          <w:tcPr>
            <w:tcW w:w="490" w:type="pct"/>
          </w:tcPr>
          <w:p w14:paraId="3987DC4F" w14:textId="32E89FD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r>
      <w:tr w:rsidR="00A75625" w:rsidRPr="00A75625" w14:paraId="4DAAF922" w14:textId="77777777" w:rsidTr="00A75625">
        <w:trPr>
          <w:trHeight w:val="290"/>
        </w:trPr>
        <w:tc>
          <w:tcPr>
            <w:tcW w:w="1426" w:type="pct"/>
          </w:tcPr>
          <w:p w14:paraId="388260A0" w14:textId="6760B324"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65+</w:t>
            </w:r>
          </w:p>
        </w:tc>
        <w:tc>
          <w:tcPr>
            <w:tcW w:w="537" w:type="pct"/>
          </w:tcPr>
          <w:p w14:paraId="7CC1BED3" w14:textId="43236E0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55</w:t>
            </w:r>
          </w:p>
        </w:tc>
        <w:tc>
          <w:tcPr>
            <w:tcW w:w="537" w:type="pct"/>
          </w:tcPr>
          <w:p w14:paraId="7B583755" w14:textId="6CC88F4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55</w:t>
            </w:r>
          </w:p>
        </w:tc>
        <w:tc>
          <w:tcPr>
            <w:tcW w:w="537" w:type="pct"/>
          </w:tcPr>
          <w:p w14:paraId="2FC2A9A7" w14:textId="4409332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55</w:t>
            </w:r>
          </w:p>
        </w:tc>
        <w:tc>
          <w:tcPr>
            <w:tcW w:w="491" w:type="pct"/>
          </w:tcPr>
          <w:p w14:paraId="59F32F07" w14:textId="6FF4A8B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56</w:t>
            </w:r>
          </w:p>
        </w:tc>
        <w:tc>
          <w:tcPr>
            <w:tcW w:w="491" w:type="pct"/>
          </w:tcPr>
          <w:p w14:paraId="616004B2" w14:textId="37E9C0E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58</w:t>
            </w:r>
          </w:p>
        </w:tc>
        <w:tc>
          <w:tcPr>
            <w:tcW w:w="491" w:type="pct"/>
          </w:tcPr>
          <w:p w14:paraId="3BA102BF" w14:textId="1F53FB8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58</w:t>
            </w:r>
          </w:p>
        </w:tc>
        <w:tc>
          <w:tcPr>
            <w:tcW w:w="490" w:type="pct"/>
          </w:tcPr>
          <w:p w14:paraId="2AF32A50" w14:textId="0EF07E0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58</w:t>
            </w:r>
          </w:p>
        </w:tc>
      </w:tr>
      <w:tr w:rsidR="00A75625" w:rsidRPr="00A75625" w14:paraId="6B1ABB6C" w14:textId="77777777" w:rsidTr="00A75625">
        <w:trPr>
          <w:trHeight w:val="290"/>
        </w:trPr>
        <w:tc>
          <w:tcPr>
            <w:tcW w:w="1426" w:type="pct"/>
          </w:tcPr>
          <w:p w14:paraId="33245E6D" w14:textId="5F11540C"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Overall</w:t>
            </w:r>
          </w:p>
        </w:tc>
        <w:tc>
          <w:tcPr>
            <w:tcW w:w="537" w:type="pct"/>
          </w:tcPr>
          <w:p w14:paraId="1547439B" w14:textId="383691D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55</w:t>
            </w:r>
          </w:p>
        </w:tc>
        <w:tc>
          <w:tcPr>
            <w:tcW w:w="537" w:type="pct"/>
          </w:tcPr>
          <w:p w14:paraId="488F3848" w14:textId="6F2447A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55</w:t>
            </w:r>
          </w:p>
        </w:tc>
        <w:tc>
          <w:tcPr>
            <w:tcW w:w="537" w:type="pct"/>
          </w:tcPr>
          <w:p w14:paraId="69F95A23" w14:textId="020257C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54</w:t>
            </w:r>
          </w:p>
        </w:tc>
        <w:tc>
          <w:tcPr>
            <w:tcW w:w="491" w:type="pct"/>
          </w:tcPr>
          <w:p w14:paraId="1E03DFD6" w14:textId="5EED590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56</w:t>
            </w:r>
          </w:p>
        </w:tc>
        <w:tc>
          <w:tcPr>
            <w:tcW w:w="491" w:type="pct"/>
          </w:tcPr>
          <w:p w14:paraId="15AED688" w14:textId="1E04B2E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57</w:t>
            </w:r>
          </w:p>
        </w:tc>
        <w:tc>
          <w:tcPr>
            <w:tcW w:w="491" w:type="pct"/>
          </w:tcPr>
          <w:p w14:paraId="6F68E550" w14:textId="4FB587B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57</w:t>
            </w:r>
          </w:p>
        </w:tc>
        <w:tc>
          <w:tcPr>
            <w:tcW w:w="490" w:type="pct"/>
          </w:tcPr>
          <w:p w14:paraId="263219F6" w14:textId="4E0FEF3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57</w:t>
            </w:r>
          </w:p>
        </w:tc>
      </w:tr>
      <w:tr w:rsidR="00A75625" w:rsidRPr="00A75625" w14:paraId="4058128E" w14:textId="77777777" w:rsidTr="00A75625">
        <w:trPr>
          <w:trHeight w:val="290"/>
        </w:trPr>
        <w:tc>
          <w:tcPr>
            <w:tcW w:w="1426" w:type="pct"/>
          </w:tcPr>
          <w:p w14:paraId="7B94FBE4" w14:textId="66E44088"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35-49</w:t>
            </w:r>
          </w:p>
        </w:tc>
        <w:tc>
          <w:tcPr>
            <w:tcW w:w="537" w:type="pct"/>
          </w:tcPr>
          <w:p w14:paraId="1D905C21" w14:textId="722748A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55</w:t>
            </w:r>
          </w:p>
        </w:tc>
        <w:tc>
          <w:tcPr>
            <w:tcW w:w="537" w:type="pct"/>
          </w:tcPr>
          <w:p w14:paraId="7310DF70" w14:textId="02B1251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53</w:t>
            </w:r>
          </w:p>
        </w:tc>
        <w:tc>
          <w:tcPr>
            <w:tcW w:w="537" w:type="pct"/>
          </w:tcPr>
          <w:p w14:paraId="462B3308" w14:textId="7E80C7C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54</w:t>
            </w:r>
          </w:p>
        </w:tc>
        <w:tc>
          <w:tcPr>
            <w:tcW w:w="491" w:type="pct"/>
          </w:tcPr>
          <w:p w14:paraId="025199F8" w14:textId="4D97FAB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54</w:t>
            </w:r>
          </w:p>
        </w:tc>
        <w:tc>
          <w:tcPr>
            <w:tcW w:w="491" w:type="pct"/>
          </w:tcPr>
          <w:p w14:paraId="0F8C6D54" w14:textId="2B42E14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56</w:t>
            </w:r>
          </w:p>
        </w:tc>
        <w:tc>
          <w:tcPr>
            <w:tcW w:w="491" w:type="pct"/>
          </w:tcPr>
          <w:p w14:paraId="194AE5C5" w14:textId="508EDEB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56</w:t>
            </w:r>
          </w:p>
        </w:tc>
        <w:tc>
          <w:tcPr>
            <w:tcW w:w="490" w:type="pct"/>
          </w:tcPr>
          <w:p w14:paraId="695D6E29" w14:textId="351B63E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55</w:t>
            </w:r>
          </w:p>
        </w:tc>
      </w:tr>
      <w:tr w:rsidR="00A75625" w:rsidRPr="00A75625" w14:paraId="40727338" w14:textId="77777777" w:rsidTr="00A75625">
        <w:trPr>
          <w:trHeight w:val="290"/>
        </w:trPr>
        <w:tc>
          <w:tcPr>
            <w:tcW w:w="1426" w:type="pct"/>
          </w:tcPr>
          <w:p w14:paraId="0DCCAE80" w14:textId="56B379F8"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Regional Centres</w:t>
            </w:r>
          </w:p>
        </w:tc>
        <w:tc>
          <w:tcPr>
            <w:tcW w:w="537" w:type="pct"/>
          </w:tcPr>
          <w:p w14:paraId="004F20F9" w14:textId="46DB2EA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55</w:t>
            </w:r>
          </w:p>
        </w:tc>
        <w:tc>
          <w:tcPr>
            <w:tcW w:w="537" w:type="pct"/>
          </w:tcPr>
          <w:p w14:paraId="0B1D6369" w14:textId="34F6222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54</w:t>
            </w:r>
          </w:p>
        </w:tc>
        <w:tc>
          <w:tcPr>
            <w:tcW w:w="537" w:type="pct"/>
          </w:tcPr>
          <w:p w14:paraId="76B093F8" w14:textId="036AB52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52</w:t>
            </w:r>
          </w:p>
        </w:tc>
        <w:tc>
          <w:tcPr>
            <w:tcW w:w="491" w:type="pct"/>
          </w:tcPr>
          <w:p w14:paraId="6F29950B" w14:textId="142909F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53</w:t>
            </w:r>
          </w:p>
        </w:tc>
        <w:tc>
          <w:tcPr>
            <w:tcW w:w="491" w:type="pct"/>
          </w:tcPr>
          <w:p w14:paraId="2947AA47" w14:textId="3BC8373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c>
          <w:tcPr>
            <w:tcW w:w="491" w:type="pct"/>
          </w:tcPr>
          <w:p w14:paraId="3D5C3332" w14:textId="0631FA1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c>
          <w:tcPr>
            <w:tcW w:w="490" w:type="pct"/>
          </w:tcPr>
          <w:p w14:paraId="1524D0FF" w14:textId="431A90A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r>
      <w:tr w:rsidR="00A75625" w:rsidRPr="00A75625" w14:paraId="18D744A5" w14:textId="77777777" w:rsidTr="00A75625">
        <w:trPr>
          <w:trHeight w:val="290"/>
        </w:trPr>
        <w:tc>
          <w:tcPr>
            <w:tcW w:w="1426" w:type="pct"/>
          </w:tcPr>
          <w:p w14:paraId="01BB081C" w14:textId="5F7A0501"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Large Rural</w:t>
            </w:r>
          </w:p>
        </w:tc>
        <w:tc>
          <w:tcPr>
            <w:tcW w:w="537" w:type="pct"/>
          </w:tcPr>
          <w:p w14:paraId="7F32C8B3" w14:textId="2740878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54</w:t>
            </w:r>
          </w:p>
        </w:tc>
        <w:tc>
          <w:tcPr>
            <w:tcW w:w="537" w:type="pct"/>
          </w:tcPr>
          <w:p w14:paraId="7795427D" w14:textId="3DF8329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52</w:t>
            </w:r>
          </w:p>
        </w:tc>
        <w:tc>
          <w:tcPr>
            <w:tcW w:w="537" w:type="pct"/>
          </w:tcPr>
          <w:p w14:paraId="5A4A7383" w14:textId="16B83CA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52</w:t>
            </w:r>
          </w:p>
        </w:tc>
        <w:tc>
          <w:tcPr>
            <w:tcW w:w="491" w:type="pct"/>
          </w:tcPr>
          <w:p w14:paraId="753E5C80" w14:textId="0CE6234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54</w:t>
            </w:r>
          </w:p>
        </w:tc>
        <w:tc>
          <w:tcPr>
            <w:tcW w:w="491" w:type="pct"/>
          </w:tcPr>
          <w:p w14:paraId="746F9AA0" w14:textId="0396026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55</w:t>
            </w:r>
          </w:p>
        </w:tc>
        <w:tc>
          <w:tcPr>
            <w:tcW w:w="491" w:type="pct"/>
          </w:tcPr>
          <w:p w14:paraId="788BDD57" w14:textId="262F7C8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55</w:t>
            </w:r>
          </w:p>
        </w:tc>
        <w:tc>
          <w:tcPr>
            <w:tcW w:w="490" w:type="pct"/>
          </w:tcPr>
          <w:p w14:paraId="28B73E21" w14:textId="7337C82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54</w:t>
            </w:r>
          </w:p>
        </w:tc>
      </w:tr>
      <w:tr w:rsidR="00A75625" w:rsidRPr="00A75625" w14:paraId="75E2F21D" w14:textId="77777777" w:rsidTr="00A75625">
        <w:trPr>
          <w:trHeight w:val="290"/>
        </w:trPr>
        <w:tc>
          <w:tcPr>
            <w:tcW w:w="1426" w:type="pct"/>
          </w:tcPr>
          <w:p w14:paraId="15711A74" w14:textId="2E7A56F2"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Small Rural</w:t>
            </w:r>
          </w:p>
        </w:tc>
        <w:tc>
          <w:tcPr>
            <w:tcW w:w="537" w:type="pct"/>
          </w:tcPr>
          <w:p w14:paraId="2F108392" w14:textId="3CEF6E6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54</w:t>
            </w:r>
          </w:p>
        </w:tc>
        <w:tc>
          <w:tcPr>
            <w:tcW w:w="537" w:type="pct"/>
          </w:tcPr>
          <w:p w14:paraId="7EDC8ACE" w14:textId="6F37006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55</w:t>
            </w:r>
          </w:p>
        </w:tc>
        <w:tc>
          <w:tcPr>
            <w:tcW w:w="537" w:type="pct"/>
          </w:tcPr>
          <w:p w14:paraId="2794510E" w14:textId="30E4927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55</w:t>
            </w:r>
          </w:p>
        </w:tc>
        <w:tc>
          <w:tcPr>
            <w:tcW w:w="491" w:type="pct"/>
          </w:tcPr>
          <w:p w14:paraId="7FF657D4" w14:textId="6FAF807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56</w:t>
            </w:r>
          </w:p>
        </w:tc>
        <w:tc>
          <w:tcPr>
            <w:tcW w:w="491" w:type="pct"/>
          </w:tcPr>
          <w:p w14:paraId="289466BD" w14:textId="710E814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58</w:t>
            </w:r>
          </w:p>
        </w:tc>
        <w:tc>
          <w:tcPr>
            <w:tcW w:w="491" w:type="pct"/>
          </w:tcPr>
          <w:p w14:paraId="60362AEA" w14:textId="45161A0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58</w:t>
            </w:r>
          </w:p>
        </w:tc>
        <w:tc>
          <w:tcPr>
            <w:tcW w:w="490" w:type="pct"/>
          </w:tcPr>
          <w:p w14:paraId="19192D13" w14:textId="048DE45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57</w:t>
            </w:r>
          </w:p>
        </w:tc>
      </w:tr>
      <w:tr w:rsidR="00A75625" w:rsidRPr="00A75625" w14:paraId="2EB0780F" w14:textId="77777777" w:rsidTr="00A75625">
        <w:trPr>
          <w:trHeight w:val="290"/>
        </w:trPr>
        <w:tc>
          <w:tcPr>
            <w:tcW w:w="1426" w:type="pct"/>
          </w:tcPr>
          <w:p w14:paraId="1E6F35ED" w14:textId="606D59A6"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Men</w:t>
            </w:r>
          </w:p>
        </w:tc>
        <w:tc>
          <w:tcPr>
            <w:tcW w:w="537" w:type="pct"/>
          </w:tcPr>
          <w:p w14:paraId="2B749473" w14:textId="6BD2AF0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54</w:t>
            </w:r>
          </w:p>
        </w:tc>
        <w:tc>
          <w:tcPr>
            <w:tcW w:w="537" w:type="pct"/>
          </w:tcPr>
          <w:p w14:paraId="5DB8AA1C" w14:textId="45C3B10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53</w:t>
            </w:r>
          </w:p>
        </w:tc>
        <w:tc>
          <w:tcPr>
            <w:tcW w:w="537" w:type="pct"/>
          </w:tcPr>
          <w:p w14:paraId="326FC0F7" w14:textId="7772B20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53</w:t>
            </w:r>
          </w:p>
        </w:tc>
        <w:tc>
          <w:tcPr>
            <w:tcW w:w="491" w:type="pct"/>
          </w:tcPr>
          <w:p w14:paraId="044A9E9F" w14:textId="5D18AD9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54</w:t>
            </w:r>
          </w:p>
        </w:tc>
        <w:tc>
          <w:tcPr>
            <w:tcW w:w="491" w:type="pct"/>
          </w:tcPr>
          <w:p w14:paraId="3DB3F9E7" w14:textId="1D3FD0D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56</w:t>
            </w:r>
          </w:p>
        </w:tc>
        <w:tc>
          <w:tcPr>
            <w:tcW w:w="491" w:type="pct"/>
          </w:tcPr>
          <w:p w14:paraId="3C86D8FA" w14:textId="77A80C0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56</w:t>
            </w:r>
          </w:p>
        </w:tc>
        <w:tc>
          <w:tcPr>
            <w:tcW w:w="490" w:type="pct"/>
          </w:tcPr>
          <w:p w14:paraId="1C3EC24B" w14:textId="7BB6E64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56</w:t>
            </w:r>
          </w:p>
        </w:tc>
      </w:tr>
      <w:tr w:rsidR="00A75625" w:rsidRPr="00A75625" w14:paraId="7F080C0E" w14:textId="77777777" w:rsidTr="00A75625">
        <w:trPr>
          <w:trHeight w:val="290"/>
        </w:trPr>
        <w:tc>
          <w:tcPr>
            <w:tcW w:w="1426" w:type="pct"/>
          </w:tcPr>
          <w:p w14:paraId="42FAB5DC" w14:textId="243AA34F"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50-64</w:t>
            </w:r>
          </w:p>
        </w:tc>
        <w:tc>
          <w:tcPr>
            <w:tcW w:w="537" w:type="pct"/>
          </w:tcPr>
          <w:p w14:paraId="271F8DAB" w14:textId="72A9783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51</w:t>
            </w:r>
          </w:p>
        </w:tc>
        <w:tc>
          <w:tcPr>
            <w:tcW w:w="537" w:type="pct"/>
          </w:tcPr>
          <w:p w14:paraId="3A049512" w14:textId="294CAEC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52</w:t>
            </w:r>
          </w:p>
        </w:tc>
        <w:tc>
          <w:tcPr>
            <w:tcW w:w="537" w:type="pct"/>
          </w:tcPr>
          <w:p w14:paraId="008A9D4F" w14:textId="322B4EC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51</w:t>
            </w:r>
          </w:p>
        </w:tc>
        <w:tc>
          <w:tcPr>
            <w:tcW w:w="491" w:type="pct"/>
          </w:tcPr>
          <w:p w14:paraId="60C19E6A" w14:textId="7B948BC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53</w:t>
            </w:r>
          </w:p>
        </w:tc>
        <w:tc>
          <w:tcPr>
            <w:tcW w:w="491" w:type="pct"/>
          </w:tcPr>
          <w:p w14:paraId="7EE7239E" w14:textId="19C9D21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54</w:t>
            </w:r>
          </w:p>
        </w:tc>
        <w:tc>
          <w:tcPr>
            <w:tcW w:w="491" w:type="pct"/>
          </w:tcPr>
          <w:p w14:paraId="044E6B46" w14:textId="5C9F095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54</w:t>
            </w:r>
          </w:p>
        </w:tc>
        <w:tc>
          <w:tcPr>
            <w:tcW w:w="490" w:type="pct"/>
          </w:tcPr>
          <w:p w14:paraId="4F760E1B" w14:textId="033EB0B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54</w:t>
            </w:r>
          </w:p>
        </w:tc>
      </w:tr>
    </w:tbl>
    <w:p w14:paraId="0205C23E" w14:textId="0F0200AA" w:rsidR="00A75625" w:rsidRDefault="00A75625">
      <w:pPr>
        <w:spacing w:after="160" w:line="259" w:lineRule="auto"/>
        <w:rPr>
          <w:rFonts w:ascii="Arial" w:hAnsi="Arial" w:cs="Arial"/>
          <w:b/>
          <w:sz w:val="22"/>
          <w:szCs w:val="22"/>
        </w:rPr>
      </w:pPr>
    </w:p>
    <w:p w14:paraId="5AE02DAF" w14:textId="77777777" w:rsidR="00DB795F" w:rsidRDefault="00DB795F">
      <w:pPr>
        <w:spacing w:after="160" w:line="259" w:lineRule="auto"/>
        <w:rPr>
          <w:rFonts w:ascii="Arial" w:hAnsi="Arial" w:cs="Arial"/>
          <w:b/>
          <w:sz w:val="22"/>
          <w:szCs w:val="22"/>
        </w:rPr>
      </w:pPr>
    </w:p>
    <w:p w14:paraId="4CF94657" w14:textId="6262C3FE" w:rsidR="00C42D35" w:rsidRPr="004C2826" w:rsidRDefault="00C42D35" w:rsidP="00C42D35">
      <w:pPr>
        <w:rPr>
          <w:rFonts w:ascii="Arial" w:hAnsi="Arial" w:cs="Arial"/>
          <w:b/>
          <w:sz w:val="22"/>
          <w:szCs w:val="22"/>
        </w:rPr>
      </w:pPr>
      <w:r w:rsidRPr="004C2826">
        <w:rPr>
          <w:rFonts w:ascii="Arial" w:hAnsi="Arial" w:cs="Arial"/>
          <w:b/>
          <w:sz w:val="22"/>
          <w:szCs w:val="22"/>
        </w:rPr>
        <w:t>201</w:t>
      </w:r>
      <w:r w:rsidR="0052731E">
        <w:rPr>
          <w:rFonts w:ascii="Arial" w:hAnsi="Arial" w:cs="Arial"/>
          <w:b/>
          <w:sz w:val="22"/>
          <w:szCs w:val="22"/>
        </w:rPr>
        <w:t>8</w:t>
      </w:r>
      <w:r w:rsidRPr="004C2826">
        <w:rPr>
          <w:rFonts w:ascii="Arial" w:hAnsi="Arial" w:cs="Arial"/>
          <w:b/>
          <w:sz w:val="22"/>
          <w:szCs w:val="22"/>
        </w:rPr>
        <w:t xml:space="preserve"> Community Consultation and Engagement</w:t>
      </w:r>
      <w:r>
        <w:rPr>
          <w:rFonts w:ascii="Arial" w:hAnsi="Arial" w:cs="Arial"/>
          <w:b/>
          <w:sz w:val="22"/>
          <w:szCs w:val="22"/>
        </w:rPr>
        <w:t xml:space="preserve"> </w:t>
      </w:r>
      <w:r w:rsidRPr="004C2826">
        <w:rPr>
          <w:rFonts w:ascii="Arial" w:hAnsi="Arial" w:cs="Arial"/>
          <w:b/>
          <w:sz w:val="22"/>
          <w:szCs w:val="22"/>
        </w:rPr>
        <w:t>Performance Detailed Percentages</w:t>
      </w:r>
    </w:p>
    <w:tbl>
      <w:tblPr>
        <w:tblW w:w="5000" w:type="pct"/>
        <w:tblCellMar>
          <w:left w:w="30" w:type="dxa"/>
          <w:right w:w="30" w:type="dxa"/>
        </w:tblCellMar>
        <w:tblLook w:val="0000" w:firstRow="0" w:lastRow="0" w:firstColumn="0" w:lastColumn="0" w:noHBand="0" w:noVBand="0"/>
      </w:tblPr>
      <w:tblGrid>
        <w:gridCol w:w="2776"/>
        <w:gridCol w:w="1498"/>
        <w:gridCol w:w="962"/>
        <w:gridCol w:w="962"/>
        <w:gridCol w:w="962"/>
        <w:gridCol w:w="987"/>
        <w:gridCol w:w="879"/>
      </w:tblGrid>
      <w:tr w:rsidR="00C42D35" w:rsidRPr="004C2826" w14:paraId="1252A25C" w14:textId="77777777" w:rsidTr="00EC2002">
        <w:trPr>
          <w:trHeight w:val="293"/>
        </w:trPr>
        <w:tc>
          <w:tcPr>
            <w:tcW w:w="1537" w:type="pct"/>
          </w:tcPr>
          <w:p w14:paraId="120C5232" w14:textId="77777777"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830" w:type="pct"/>
          </w:tcPr>
          <w:p w14:paraId="7DBA12CA"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533" w:type="pct"/>
          </w:tcPr>
          <w:p w14:paraId="666FCC49"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533" w:type="pct"/>
          </w:tcPr>
          <w:p w14:paraId="69FD04ED"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Average</w:t>
            </w:r>
          </w:p>
        </w:tc>
        <w:tc>
          <w:tcPr>
            <w:tcW w:w="533" w:type="pct"/>
          </w:tcPr>
          <w:p w14:paraId="2AB2F455"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547" w:type="pct"/>
          </w:tcPr>
          <w:p w14:paraId="2E541A80"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487" w:type="pct"/>
          </w:tcPr>
          <w:p w14:paraId="6B896E20"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A75625" w:rsidRPr="004C2826" w14:paraId="4C58886F" w14:textId="77777777" w:rsidTr="00EC2002">
        <w:trPr>
          <w:trHeight w:val="293"/>
        </w:trPr>
        <w:tc>
          <w:tcPr>
            <w:tcW w:w="1537" w:type="pct"/>
          </w:tcPr>
          <w:p w14:paraId="74C262E8" w14:textId="2DCB1A90"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2018 Overall</w:t>
            </w:r>
          </w:p>
        </w:tc>
        <w:tc>
          <w:tcPr>
            <w:tcW w:w="830" w:type="pct"/>
          </w:tcPr>
          <w:p w14:paraId="60594262" w14:textId="63C6CD1E" w:rsidR="00A75625" w:rsidRPr="00A75625" w:rsidRDefault="00A75625" w:rsidP="00A7562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25">
              <w:rPr>
                <w:rFonts w:asciiTheme="minorHAnsi" w:eastAsiaTheme="minorHAnsi" w:hAnsiTheme="minorHAnsi" w:cstheme="minorHAnsi"/>
                <w:color w:val="000000"/>
                <w:sz w:val="22"/>
                <w:szCs w:val="22"/>
                <w:lang w:val="en-AU"/>
              </w:rPr>
              <w:t>8</w:t>
            </w:r>
          </w:p>
        </w:tc>
        <w:tc>
          <w:tcPr>
            <w:tcW w:w="533" w:type="pct"/>
          </w:tcPr>
          <w:p w14:paraId="5B549D37" w14:textId="5CB7EAB0" w:rsidR="00A75625" w:rsidRPr="00A75625" w:rsidRDefault="00A75625" w:rsidP="00A7562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25">
              <w:rPr>
                <w:rFonts w:asciiTheme="minorHAnsi" w:eastAsiaTheme="minorHAnsi" w:hAnsiTheme="minorHAnsi" w:cstheme="minorHAnsi"/>
                <w:color w:val="000000"/>
                <w:sz w:val="22"/>
                <w:szCs w:val="22"/>
                <w:lang w:val="en-AU"/>
              </w:rPr>
              <w:t>30</w:t>
            </w:r>
          </w:p>
        </w:tc>
        <w:tc>
          <w:tcPr>
            <w:tcW w:w="533" w:type="pct"/>
          </w:tcPr>
          <w:p w14:paraId="58202B3C" w14:textId="16B34645" w:rsidR="00A75625" w:rsidRPr="00A75625" w:rsidRDefault="00A75625" w:rsidP="00A7562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25">
              <w:rPr>
                <w:rFonts w:asciiTheme="minorHAnsi" w:eastAsiaTheme="minorHAnsi" w:hAnsiTheme="minorHAnsi" w:cstheme="minorHAnsi"/>
                <w:color w:val="000000"/>
                <w:sz w:val="22"/>
                <w:szCs w:val="22"/>
                <w:lang w:val="en-AU"/>
              </w:rPr>
              <w:t>32</w:t>
            </w:r>
          </w:p>
        </w:tc>
        <w:tc>
          <w:tcPr>
            <w:tcW w:w="533" w:type="pct"/>
          </w:tcPr>
          <w:p w14:paraId="652777FC" w14:textId="769B80DB" w:rsidR="00A75625" w:rsidRPr="00A75625" w:rsidRDefault="00A75625" w:rsidP="00A7562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25">
              <w:rPr>
                <w:rFonts w:asciiTheme="minorHAnsi" w:eastAsiaTheme="minorHAnsi" w:hAnsiTheme="minorHAnsi" w:cstheme="minorHAnsi"/>
                <w:color w:val="000000"/>
                <w:sz w:val="22"/>
                <w:szCs w:val="22"/>
                <w:lang w:val="en-AU"/>
              </w:rPr>
              <w:t>15</w:t>
            </w:r>
          </w:p>
        </w:tc>
        <w:tc>
          <w:tcPr>
            <w:tcW w:w="547" w:type="pct"/>
          </w:tcPr>
          <w:p w14:paraId="3632DA8F" w14:textId="46AB4FD0" w:rsidR="00A75625" w:rsidRPr="00A75625" w:rsidRDefault="00A75625" w:rsidP="00A7562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25">
              <w:rPr>
                <w:rFonts w:asciiTheme="minorHAnsi" w:eastAsiaTheme="minorHAnsi" w:hAnsiTheme="minorHAnsi" w:cstheme="minorHAnsi"/>
                <w:color w:val="000000"/>
                <w:sz w:val="22"/>
                <w:szCs w:val="22"/>
                <w:lang w:val="en-AU"/>
              </w:rPr>
              <w:t>7</w:t>
            </w:r>
          </w:p>
        </w:tc>
        <w:tc>
          <w:tcPr>
            <w:tcW w:w="487" w:type="pct"/>
          </w:tcPr>
          <w:p w14:paraId="57F77BE3" w14:textId="3521BAF3" w:rsidR="00A75625" w:rsidRPr="00A75625" w:rsidRDefault="00A75625" w:rsidP="00A7562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25">
              <w:rPr>
                <w:rFonts w:asciiTheme="minorHAnsi" w:eastAsiaTheme="minorHAnsi" w:hAnsiTheme="minorHAnsi" w:cstheme="minorHAnsi"/>
                <w:color w:val="000000"/>
                <w:sz w:val="22"/>
                <w:szCs w:val="22"/>
                <w:lang w:val="en-AU"/>
              </w:rPr>
              <w:t>9</w:t>
            </w:r>
          </w:p>
        </w:tc>
      </w:tr>
      <w:tr w:rsidR="00A75625" w:rsidRPr="004C2826" w14:paraId="2901F455" w14:textId="77777777" w:rsidTr="00EC2002">
        <w:trPr>
          <w:trHeight w:val="293"/>
        </w:trPr>
        <w:tc>
          <w:tcPr>
            <w:tcW w:w="1537" w:type="pct"/>
          </w:tcPr>
          <w:p w14:paraId="072B6A15" w14:textId="2FA57107"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2017 Overall</w:t>
            </w:r>
          </w:p>
        </w:tc>
        <w:tc>
          <w:tcPr>
            <w:tcW w:w="830" w:type="pct"/>
          </w:tcPr>
          <w:p w14:paraId="2791661F" w14:textId="5BC9E65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c>
          <w:tcPr>
            <w:tcW w:w="533" w:type="pct"/>
          </w:tcPr>
          <w:p w14:paraId="10077979" w14:textId="7C391F6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29</w:t>
            </w:r>
          </w:p>
        </w:tc>
        <w:tc>
          <w:tcPr>
            <w:tcW w:w="533" w:type="pct"/>
          </w:tcPr>
          <w:p w14:paraId="09CBD201" w14:textId="20487A9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32</w:t>
            </w:r>
          </w:p>
        </w:tc>
        <w:tc>
          <w:tcPr>
            <w:tcW w:w="533" w:type="pct"/>
          </w:tcPr>
          <w:p w14:paraId="6B4428EF" w14:textId="3328311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15</w:t>
            </w:r>
          </w:p>
        </w:tc>
        <w:tc>
          <w:tcPr>
            <w:tcW w:w="547" w:type="pct"/>
          </w:tcPr>
          <w:p w14:paraId="30E337FC" w14:textId="3F17DAF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w:t>
            </w:r>
          </w:p>
        </w:tc>
        <w:tc>
          <w:tcPr>
            <w:tcW w:w="487" w:type="pct"/>
          </w:tcPr>
          <w:p w14:paraId="17E78C66" w14:textId="19C936E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10</w:t>
            </w:r>
          </w:p>
        </w:tc>
      </w:tr>
      <w:tr w:rsidR="00A75625" w:rsidRPr="004C2826" w14:paraId="54CFB8F3" w14:textId="77777777" w:rsidTr="00EC2002">
        <w:trPr>
          <w:trHeight w:val="293"/>
        </w:trPr>
        <w:tc>
          <w:tcPr>
            <w:tcW w:w="1537" w:type="pct"/>
          </w:tcPr>
          <w:p w14:paraId="4B071B19" w14:textId="1ED14F4B"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2016 Overall</w:t>
            </w:r>
          </w:p>
        </w:tc>
        <w:tc>
          <w:tcPr>
            <w:tcW w:w="830" w:type="pct"/>
          </w:tcPr>
          <w:p w14:paraId="6AA76D17" w14:textId="2FF02AA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c>
          <w:tcPr>
            <w:tcW w:w="533" w:type="pct"/>
          </w:tcPr>
          <w:p w14:paraId="3410F17C" w14:textId="6624BCC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29</w:t>
            </w:r>
          </w:p>
        </w:tc>
        <w:tc>
          <w:tcPr>
            <w:tcW w:w="533" w:type="pct"/>
          </w:tcPr>
          <w:p w14:paraId="090CEBA1" w14:textId="7E3DFC5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32</w:t>
            </w:r>
          </w:p>
        </w:tc>
        <w:tc>
          <w:tcPr>
            <w:tcW w:w="533" w:type="pct"/>
          </w:tcPr>
          <w:p w14:paraId="4FB84133" w14:textId="1A2020C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15</w:t>
            </w:r>
          </w:p>
        </w:tc>
        <w:tc>
          <w:tcPr>
            <w:tcW w:w="547" w:type="pct"/>
          </w:tcPr>
          <w:p w14:paraId="6AAA26D4" w14:textId="3CE42D0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c>
          <w:tcPr>
            <w:tcW w:w="487" w:type="pct"/>
          </w:tcPr>
          <w:p w14:paraId="1CA08309" w14:textId="3A580A9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10</w:t>
            </w:r>
          </w:p>
        </w:tc>
      </w:tr>
      <w:tr w:rsidR="00A75625" w:rsidRPr="004C2826" w14:paraId="62295A38" w14:textId="77777777" w:rsidTr="00EC2002">
        <w:trPr>
          <w:trHeight w:val="293"/>
        </w:trPr>
        <w:tc>
          <w:tcPr>
            <w:tcW w:w="1537" w:type="pct"/>
          </w:tcPr>
          <w:p w14:paraId="3FF72376" w14:textId="577E98EF"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2015 Overall</w:t>
            </w:r>
          </w:p>
        </w:tc>
        <w:tc>
          <w:tcPr>
            <w:tcW w:w="830" w:type="pct"/>
          </w:tcPr>
          <w:p w14:paraId="07182FE6" w14:textId="470935C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c>
          <w:tcPr>
            <w:tcW w:w="533" w:type="pct"/>
          </w:tcPr>
          <w:p w14:paraId="45F24FB7" w14:textId="7227617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31</w:t>
            </w:r>
          </w:p>
        </w:tc>
        <w:tc>
          <w:tcPr>
            <w:tcW w:w="533" w:type="pct"/>
          </w:tcPr>
          <w:p w14:paraId="7BE8EC0E" w14:textId="077D441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32</w:t>
            </w:r>
          </w:p>
        </w:tc>
        <w:tc>
          <w:tcPr>
            <w:tcW w:w="533" w:type="pct"/>
          </w:tcPr>
          <w:p w14:paraId="31B4C75A" w14:textId="51E1D6E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14</w:t>
            </w:r>
          </w:p>
        </w:tc>
        <w:tc>
          <w:tcPr>
            <w:tcW w:w="547" w:type="pct"/>
          </w:tcPr>
          <w:p w14:paraId="7F50A1AE" w14:textId="4C6EA72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w:t>
            </w:r>
          </w:p>
        </w:tc>
        <w:tc>
          <w:tcPr>
            <w:tcW w:w="487" w:type="pct"/>
          </w:tcPr>
          <w:p w14:paraId="5357962F" w14:textId="048126A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9</w:t>
            </w:r>
          </w:p>
        </w:tc>
      </w:tr>
      <w:tr w:rsidR="00A75625" w:rsidRPr="004C2826" w14:paraId="44CC28FC" w14:textId="77777777" w:rsidTr="00EC2002">
        <w:trPr>
          <w:trHeight w:val="293"/>
        </w:trPr>
        <w:tc>
          <w:tcPr>
            <w:tcW w:w="1537" w:type="pct"/>
          </w:tcPr>
          <w:p w14:paraId="67770BAE" w14:textId="27937DDC"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2014 Overall</w:t>
            </w:r>
          </w:p>
        </w:tc>
        <w:tc>
          <w:tcPr>
            <w:tcW w:w="830" w:type="pct"/>
          </w:tcPr>
          <w:p w14:paraId="5D07FD48" w14:textId="7BA4194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c>
          <w:tcPr>
            <w:tcW w:w="533" w:type="pct"/>
          </w:tcPr>
          <w:p w14:paraId="168CA2A7" w14:textId="6A447A2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32</w:t>
            </w:r>
          </w:p>
        </w:tc>
        <w:tc>
          <w:tcPr>
            <w:tcW w:w="533" w:type="pct"/>
          </w:tcPr>
          <w:p w14:paraId="2C489EEF" w14:textId="68DB236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32</w:t>
            </w:r>
          </w:p>
        </w:tc>
        <w:tc>
          <w:tcPr>
            <w:tcW w:w="533" w:type="pct"/>
          </w:tcPr>
          <w:p w14:paraId="79060E7D" w14:textId="570089E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13</w:t>
            </w:r>
          </w:p>
        </w:tc>
        <w:tc>
          <w:tcPr>
            <w:tcW w:w="547" w:type="pct"/>
          </w:tcPr>
          <w:p w14:paraId="7866BF2D" w14:textId="015B269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w:t>
            </w:r>
          </w:p>
        </w:tc>
        <w:tc>
          <w:tcPr>
            <w:tcW w:w="487" w:type="pct"/>
          </w:tcPr>
          <w:p w14:paraId="18C12599" w14:textId="02EDB53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9</w:t>
            </w:r>
          </w:p>
        </w:tc>
      </w:tr>
      <w:tr w:rsidR="00A75625" w:rsidRPr="004C2826" w14:paraId="18E075FF" w14:textId="77777777" w:rsidTr="00EC2002">
        <w:trPr>
          <w:trHeight w:val="293"/>
        </w:trPr>
        <w:tc>
          <w:tcPr>
            <w:tcW w:w="1537" w:type="pct"/>
          </w:tcPr>
          <w:p w14:paraId="674D338C" w14:textId="6CE38B19"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2013 Overall</w:t>
            </w:r>
          </w:p>
        </w:tc>
        <w:tc>
          <w:tcPr>
            <w:tcW w:w="830" w:type="pct"/>
          </w:tcPr>
          <w:p w14:paraId="17BF6032" w14:textId="1CB494F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c>
          <w:tcPr>
            <w:tcW w:w="533" w:type="pct"/>
          </w:tcPr>
          <w:p w14:paraId="23DA2BF1" w14:textId="05E110E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32</w:t>
            </w:r>
          </w:p>
        </w:tc>
        <w:tc>
          <w:tcPr>
            <w:tcW w:w="533" w:type="pct"/>
          </w:tcPr>
          <w:p w14:paraId="03D484DC" w14:textId="51E4C55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34</w:t>
            </w:r>
          </w:p>
        </w:tc>
        <w:tc>
          <w:tcPr>
            <w:tcW w:w="533" w:type="pct"/>
          </w:tcPr>
          <w:p w14:paraId="0AF9AA44" w14:textId="65B4A0F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13</w:t>
            </w:r>
          </w:p>
        </w:tc>
        <w:tc>
          <w:tcPr>
            <w:tcW w:w="547" w:type="pct"/>
          </w:tcPr>
          <w:p w14:paraId="2705AAFA" w14:textId="1E4F627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w:t>
            </w:r>
          </w:p>
        </w:tc>
        <w:tc>
          <w:tcPr>
            <w:tcW w:w="487" w:type="pct"/>
          </w:tcPr>
          <w:p w14:paraId="1F7CFC1C" w14:textId="748A334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9</w:t>
            </w:r>
          </w:p>
        </w:tc>
      </w:tr>
      <w:tr w:rsidR="00A75625" w:rsidRPr="004C2826" w14:paraId="5D3EA100" w14:textId="77777777" w:rsidTr="00EC2002">
        <w:trPr>
          <w:trHeight w:val="293"/>
        </w:trPr>
        <w:tc>
          <w:tcPr>
            <w:tcW w:w="1537" w:type="pct"/>
          </w:tcPr>
          <w:p w14:paraId="761B7779" w14:textId="1810AA06"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2012 Overall</w:t>
            </w:r>
          </w:p>
        </w:tc>
        <w:tc>
          <w:tcPr>
            <w:tcW w:w="830" w:type="pct"/>
          </w:tcPr>
          <w:p w14:paraId="16C353DF" w14:textId="7C360FC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c>
          <w:tcPr>
            <w:tcW w:w="533" w:type="pct"/>
          </w:tcPr>
          <w:p w14:paraId="5E754FAD" w14:textId="683042B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33</w:t>
            </w:r>
          </w:p>
        </w:tc>
        <w:tc>
          <w:tcPr>
            <w:tcW w:w="533" w:type="pct"/>
          </w:tcPr>
          <w:p w14:paraId="557E8C7E" w14:textId="1B9D6AE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33</w:t>
            </w:r>
          </w:p>
        </w:tc>
        <w:tc>
          <w:tcPr>
            <w:tcW w:w="533" w:type="pct"/>
          </w:tcPr>
          <w:p w14:paraId="72E0A625" w14:textId="220992C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13</w:t>
            </w:r>
          </w:p>
        </w:tc>
        <w:tc>
          <w:tcPr>
            <w:tcW w:w="547" w:type="pct"/>
          </w:tcPr>
          <w:p w14:paraId="2F52DA9E" w14:textId="14C1D9C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w:t>
            </w:r>
          </w:p>
        </w:tc>
        <w:tc>
          <w:tcPr>
            <w:tcW w:w="487" w:type="pct"/>
          </w:tcPr>
          <w:p w14:paraId="1899BEEF" w14:textId="00BBC98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r>
      <w:tr w:rsidR="00A75625" w:rsidRPr="004C2826" w14:paraId="1B6A8AF7" w14:textId="77777777" w:rsidTr="00EC2002">
        <w:trPr>
          <w:trHeight w:val="293"/>
        </w:trPr>
        <w:tc>
          <w:tcPr>
            <w:tcW w:w="1537" w:type="pct"/>
          </w:tcPr>
          <w:p w14:paraId="46B37675" w14:textId="6D00755A"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Metropolitan</w:t>
            </w:r>
          </w:p>
        </w:tc>
        <w:tc>
          <w:tcPr>
            <w:tcW w:w="830" w:type="pct"/>
          </w:tcPr>
          <w:p w14:paraId="6DD45133" w14:textId="15BA375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9</w:t>
            </w:r>
          </w:p>
        </w:tc>
        <w:tc>
          <w:tcPr>
            <w:tcW w:w="533" w:type="pct"/>
          </w:tcPr>
          <w:p w14:paraId="053C048C" w14:textId="62BBF6E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29</w:t>
            </w:r>
          </w:p>
        </w:tc>
        <w:tc>
          <w:tcPr>
            <w:tcW w:w="533" w:type="pct"/>
          </w:tcPr>
          <w:p w14:paraId="6A871B70" w14:textId="5564E8C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32</w:t>
            </w:r>
          </w:p>
        </w:tc>
        <w:tc>
          <w:tcPr>
            <w:tcW w:w="533" w:type="pct"/>
          </w:tcPr>
          <w:p w14:paraId="5C349AD0" w14:textId="7F161E5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13</w:t>
            </w:r>
          </w:p>
        </w:tc>
        <w:tc>
          <w:tcPr>
            <w:tcW w:w="547" w:type="pct"/>
          </w:tcPr>
          <w:p w14:paraId="6923F274" w14:textId="4D6CA18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w:t>
            </w:r>
          </w:p>
        </w:tc>
        <w:tc>
          <w:tcPr>
            <w:tcW w:w="487" w:type="pct"/>
          </w:tcPr>
          <w:p w14:paraId="231944A1" w14:textId="0A894D8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11</w:t>
            </w:r>
          </w:p>
        </w:tc>
      </w:tr>
      <w:tr w:rsidR="00A75625" w:rsidRPr="004C2826" w14:paraId="7FA9C4EC" w14:textId="77777777" w:rsidTr="00EC2002">
        <w:trPr>
          <w:trHeight w:val="293"/>
        </w:trPr>
        <w:tc>
          <w:tcPr>
            <w:tcW w:w="1537" w:type="pct"/>
          </w:tcPr>
          <w:p w14:paraId="6161DB3A" w14:textId="03CC27C4"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Interface</w:t>
            </w:r>
          </w:p>
        </w:tc>
        <w:tc>
          <w:tcPr>
            <w:tcW w:w="830" w:type="pct"/>
          </w:tcPr>
          <w:p w14:paraId="02243470" w14:textId="069E1D7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c>
          <w:tcPr>
            <w:tcW w:w="533" w:type="pct"/>
          </w:tcPr>
          <w:p w14:paraId="41FC6389" w14:textId="0A3A29C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30</w:t>
            </w:r>
          </w:p>
        </w:tc>
        <w:tc>
          <w:tcPr>
            <w:tcW w:w="533" w:type="pct"/>
          </w:tcPr>
          <w:p w14:paraId="0A83571E" w14:textId="35A8E81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32</w:t>
            </w:r>
          </w:p>
        </w:tc>
        <w:tc>
          <w:tcPr>
            <w:tcW w:w="533" w:type="pct"/>
          </w:tcPr>
          <w:p w14:paraId="6BB1C3EE" w14:textId="388CC7D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13</w:t>
            </w:r>
          </w:p>
        </w:tc>
        <w:tc>
          <w:tcPr>
            <w:tcW w:w="547" w:type="pct"/>
          </w:tcPr>
          <w:p w14:paraId="1DB67DD8" w14:textId="1385165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w:t>
            </w:r>
          </w:p>
        </w:tc>
        <w:tc>
          <w:tcPr>
            <w:tcW w:w="487" w:type="pct"/>
          </w:tcPr>
          <w:p w14:paraId="7D068F06" w14:textId="3556118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12</w:t>
            </w:r>
          </w:p>
        </w:tc>
      </w:tr>
      <w:tr w:rsidR="00A75625" w:rsidRPr="004C2826" w14:paraId="1BBDE4FE" w14:textId="77777777" w:rsidTr="00EC2002">
        <w:trPr>
          <w:trHeight w:val="293"/>
        </w:trPr>
        <w:tc>
          <w:tcPr>
            <w:tcW w:w="1537" w:type="pct"/>
          </w:tcPr>
          <w:p w14:paraId="2EF499BB" w14:textId="7A8D3E49"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Regional Centres</w:t>
            </w:r>
          </w:p>
        </w:tc>
        <w:tc>
          <w:tcPr>
            <w:tcW w:w="830" w:type="pct"/>
          </w:tcPr>
          <w:p w14:paraId="78BA687B" w14:textId="41E72BC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c>
          <w:tcPr>
            <w:tcW w:w="533" w:type="pct"/>
          </w:tcPr>
          <w:p w14:paraId="224736D0" w14:textId="6D299AA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31</w:t>
            </w:r>
          </w:p>
        </w:tc>
        <w:tc>
          <w:tcPr>
            <w:tcW w:w="533" w:type="pct"/>
          </w:tcPr>
          <w:p w14:paraId="210E946B" w14:textId="5C0DD1D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33</w:t>
            </w:r>
          </w:p>
        </w:tc>
        <w:tc>
          <w:tcPr>
            <w:tcW w:w="533" w:type="pct"/>
          </w:tcPr>
          <w:p w14:paraId="476091F4" w14:textId="251F991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15</w:t>
            </w:r>
          </w:p>
        </w:tc>
        <w:tc>
          <w:tcPr>
            <w:tcW w:w="547" w:type="pct"/>
          </w:tcPr>
          <w:p w14:paraId="5ECC299C" w14:textId="6D3F774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c>
          <w:tcPr>
            <w:tcW w:w="487" w:type="pct"/>
          </w:tcPr>
          <w:p w14:paraId="59653C0F" w14:textId="68B1C66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r>
      <w:tr w:rsidR="00A75625" w:rsidRPr="004C2826" w14:paraId="6534DC3C" w14:textId="77777777" w:rsidTr="00EC2002">
        <w:trPr>
          <w:trHeight w:val="293"/>
        </w:trPr>
        <w:tc>
          <w:tcPr>
            <w:tcW w:w="1537" w:type="pct"/>
          </w:tcPr>
          <w:p w14:paraId="5F069A12" w14:textId="58931B7F"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Large Rural</w:t>
            </w:r>
          </w:p>
        </w:tc>
        <w:tc>
          <w:tcPr>
            <w:tcW w:w="830" w:type="pct"/>
          </w:tcPr>
          <w:p w14:paraId="1B518E6A" w14:textId="7BADA33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c>
          <w:tcPr>
            <w:tcW w:w="533" w:type="pct"/>
          </w:tcPr>
          <w:p w14:paraId="22D1453D" w14:textId="0D9DFFC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30</w:t>
            </w:r>
          </w:p>
        </w:tc>
        <w:tc>
          <w:tcPr>
            <w:tcW w:w="533" w:type="pct"/>
          </w:tcPr>
          <w:p w14:paraId="5159E8A3" w14:textId="0C72870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33</w:t>
            </w:r>
          </w:p>
        </w:tc>
        <w:tc>
          <w:tcPr>
            <w:tcW w:w="533" w:type="pct"/>
          </w:tcPr>
          <w:p w14:paraId="013E86E4" w14:textId="5EC2818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15</w:t>
            </w:r>
          </w:p>
        </w:tc>
        <w:tc>
          <w:tcPr>
            <w:tcW w:w="547" w:type="pct"/>
          </w:tcPr>
          <w:p w14:paraId="56C98BDA" w14:textId="2A2FE1C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c>
          <w:tcPr>
            <w:tcW w:w="487" w:type="pct"/>
          </w:tcPr>
          <w:p w14:paraId="0D071ECA" w14:textId="23C6F1F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r>
      <w:tr w:rsidR="00A75625" w:rsidRPr="004C2826" w14:paraId="7A1D21DB" w14:textId="77777777" w:rsidTr="00EC2002">
        <w:trPr>
          <w:trHeight w:val="293"/>
        </w:trPr>
        <w:tc>
          <w:tcPr>
            <w:tcW w:w="1537" w:type="pct"/>
          </w:tcPr>
          <w:p w14:paraId="37F1D41F" w14:textId="06A44285"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Small Rural</w:t>
            </w:r>
          </w:p>
        </w:tc>
        <w:tc>
          <w:tcPr>
            <w:tcW w:w="830" w:type="pct"/>
          </w:tcPr>
          <w:p w14:paraId="5363796F" w14:textId="0A04B0B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c>
          <w:tcPr>
            <w:tcW w:w="533" w:type="pct"/>
          </w:tcPr>
          <w:p w14:paraId="2A367ECD" w14:textId="3EFAE9F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30</w:t>
            </w:r>
          </w:p>
        </w:tc>
        <w:tc>
          <w:tcPr>
            <w:tcW w:w="533" w:type="pct"/>
          </w:tcPr>
          <w:p w14:paraId="07AB5265" w14:textId="5F88F1A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30</w:t>
            </w:r>
          </w:p>
        </w:tc>
        <w:tc>
          <w:tcPr>
            <w:tcW w:w="533" w:type="pct"/>
          </w:tcPr>
          <w:p w14:paraId="5284B0F3" w14:textId="0ABBC80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16</w:t>
            </w:r>
          </w:p>
        </w:tc>
        <w:tc>
          <w:tcPr>
            <w:tcW w:w="547" w:type="pct"/>
          </w:tcPr>
          <w:p w14:paraId="47854653" w14:textId="2AA5625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c>
          <w:tcPr>
            <w:tcW w:w="487" w:type="pct"/>
          </w:tcPr>
          <w:p w14:paraId="5EE7B524" w14:textId="09D98C7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r>
      <w:tr w:rsidR="00A75625" w:rsidRPr="004C2826" w14:paraId="376341A9" w14:textId="77777777" w:rsidTr="00EC2002">
        <w:trPr>
          <w:trHeight w:val="293"/>
        </w:trPr>
        <w:tc>
          <w:tcPr>
            <w:tcW w:w="1537" w:type="pct"/>
          </w:tcPr>
          <w:p w14:paraId="4AA8D175" w14:textId="1F3FAD3F"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Men</w:t>
            </w:r>
          </w:p>
        </w:tc>
        <w:tc>
          <w:tcPr>
            <w:tcW w:w="830" w:type="pct"/>
          </w:tcPr>
          <w:p w14:paraId="49785BEE" w14:textId="5B499E0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c>
          <w:tcPr>
            <w:tcW w:w="533" w:type="pct"/>
          </w:tcPr>
          <w:p w14:paraId="296B9EEA" w14:textId="7CE0E9E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30</w:t>
            </w:r>
          </w:p>
        </w:tc>
        <w:tc>
          <w:tcPr>
            <w:tcW w:w="533" w:type="pct"/>
          </w:tcPr>
          <w:p w14:paraId="20BC4E9A" w14:textId="58E6E73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31</w:t>
            </w:r>
          </w:p>
        </w:tc>
        <w:tc>
          <w:tcPr>
            <w:tcW w:w="533" w:type="pct"/>
          </w:tcPr>
          <w:p w14:paraId="73202A61" w14:textId="15A4EB8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16</w:t>
            </w:r>
          </w:p>
        </w:tc>
        <w:tc>
          <w:tcPr>
            <w:tcW w:w="547" w:type="pct"/>
          </w:tcPr>
          <w:p w14:paraId="3406D389" w14:textId="0BA6C81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c>
          <w:tcPr>
            <w:tcW w:w="487" w:type="pct"/>
          </w:tcPr>
          <w:p w14:paraId="04EDF1D6" w14:textId="6188A74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r>
      <w:tr w:rsidR="00A75625" w:rsidRPr="004C2826" w14:paraId="66265852" w14:textId="77777777" w:rsidTr="00EC2002">
        <w:trPr>
          <w:trHeight w:val="293"/>
        </w:trPr>
        <w:tc>
          <w:tcPr>
            <w:tcW w:w="1537" w:type="pct"/>
          </w:tcPr>
          <w:p w14:paraId="75DABC98" w14:textId="7C56889C"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Women</w:t>
            </w:r>
          </w:p>
        </w:tc>
        <w:tc>
          <w:tcPr>
            <w:tcW w:w="830" w:type="pct"/>
          </w:tcPr>
          <w:p w14:paraId="63820901" w14:textId="59A777F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9</w:t>
            </w:r>
          </w:p>
        </w:tc>
        <w:tc>
          <w:tcPr>
            <w:tcW w:w="533" w:type="pct"/>
          </w:tcPr>
          <w:p w14:paraId="0EA059E3" w14:textId="4BF3EFE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30</w:t>
            </w:r>
          </w:p>
        </w:tc>
        <w:tc>
          <w:tcPr>
            <w:tcW w:w="533" w:type="pct"/>
          </w:tcPr>
          <w:p w14:paraId="38A509DF" w14:textId="6A20F1E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32</w:t>
            </w:r>
          </w:p>
        </w:tc>
        <w:tc>
          <w:tcPr>
            <w:tcW w:w="533" w:type="pct"/>
          </w:tcPr>
          <w:p w14:paraId="2E787087" w14:textId="7B21808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14</w:t>
            </w:r>
          </w:p>
        </w:tc>
        <w:tc>
          <w:tcPr>
            <w:tcW w:w="547" w:type="pct"/>
          </w:tcPr>
          <w:p w14:paraId="5D81AD94" w14:textId="700B863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w:t>
            </w:r>
          </w:p>
        </w:tc>
        <w:tc>
          <w:tcPr>
            <w:tcW w:w="487" w:type="pct"/>
          </w:tcPr>
          <w:p w14:paraId="52ECEBFE" w14:textId="002CD7D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9</w:t>
            </w:r>
          </w:p>
        </w:tc>
      </w:tr>
      <w:tr w:rsidR="00A75625" w:rsidRPr="004C2826" w14:paraId="4027111A" w14:textId="77777777" w:rsidTr="00EC2002">
        <w:trPr>
          <w:trHeight w:val="293"/>
        </w:trPr>
        <w:tc>
          <w:tcPr>
            <w:tcW w:w="1537" w:type="pct"/>
          </w:tcPr>
          <w:p w14:paraId="681734F4" w14:textId="4E6B5B1A"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18-34</w:t>
            </w:r>
          </w:p>
        </w:tc>
        <w:tc>
          <w:tcPr>
            <w:tcW w:w="830" w:type="pct"/>
          </w:tcPr>
          <w:p w14:paraId="5D575572" w14:textId="251D826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c>
          <w:tcPr>
            <w:tcW w:w="533" w:type="pct"/>
          </w:tcPr>
          <w:p w14:paraId="7A75EA53" w14:textId="1AD28B0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35</w:t>
            </w:r>
          </w:p>
        </w:tc>
        <w:tc>
          <w:tcPr>
            <w:tcW w:w="533" w:type="pct"/>
          </w:tcPr>
          <w:p w14:paraId="18AB7248" w14:textId="16D4C4D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32</w:t>
            </w:r>
          </w:p>
        </w:tc>
        <w:tc>
          <w:tcPr>
            <w:tcW w:w="533" w:type="pct"/>
          </w:tcPr>
          <w:p w14:paraId="044BFF03" w14:textId="759993A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12</w:t>
            </w:r>
          </w:p>
        </w:tc>
        <w:tc>
          <w:tcPr>
            <w:tcW w:w="547" w:type="pct"/>
          </w:tcPr>
          <w:p w14:paraId="7282DB2C" w14:textId="17C34F7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4</w:t>
            </w:r>
          </w:p>
        </w:tc>
        <w:tc>
          <w:tcPr>
            <w:tcW w:w="487" w:type="pct"/>
          </w:tcPr>
          <w:p w14:paraId="211F12F5" w14:textId="6C6E5E0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r>
      <w:tr w:rsidR="00A75625" w:rsidRPr="004C2826" w14:paraId="6334348C" w14:textId="77777777" w:rsidTr="00EC2002">
        <w:trPr>
          <w:trHeight w:val="293"/>
        </w:trPr>
        <w:tc>
          <w:tcPr>
            <w:tcW w:w="1537" w:type="pct"/>
          </w:tcPr>
          <w:p w14:paraId="35C7F2F4" w14:textId="6A584E15"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35-49</w:t>
            </w:r>
          </w:p>
        </w:tc>
        <w:tc>
          <w:tcPr>
            <w:tcW w:w="830" w:type="pct"/>
          </w:tcPr>
          <w:p w14:paraId="52C052AE" w14:textId="368DA1E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c>
          <w:tcPr>
            <w:tcW w:w="533" w:type="pct"/>
          </w:tcPr>
          <w:p w14:paraId="3730C776" w14:textId="11B41C7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31</w:t>
            </w:r>
          </w:p>
        </w:tc>
        <w:tc>
          <w:tcPr>
            <w:tcW w:w="533" w:type="pct"/>
          </w:tcPr>
          <w:p w14:paraId="6560C312" w14:textId="6F5DB9E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32</w:t>
            </w:r>
          </w:p>
        </w:tc>
        <w:tc>
          <w:tcPr>
            <w:tcW w:w="533" w:type="pct"/>
          </w:tcPr>
          <w:p w14:paraId="4C287523" w14:textId="0CBC392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15</w:t>
            </w:r>
          </w:p>
        </w:tc>
        <w:tc>
          <w:tcPr>
            <w:tcW w:w="547" w:type="pct"/>
          </w:tcPr>
          <w:p w14:paraId="47229343" w14:textId="3335D40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c>
          <w:tcPr>
            <w:tcW w:w="487" w:type="pct"/>
          </w:tcPr>
          <w:p w14:paraId="14783920" w14:textId="7A6A1E0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r>
      <w:tr w:rsidR="00A75625" w:rsidRPr="004C2826" w14:paraId="330CDBB7" w14:textId="77777777" w:rsidTr="00EC2002">
        <w:trPr>
          <w:trHeight w:val="293"/>
        </w:trPr>
        <w:tc>
          <w:tcPr>
            <w:tcW w:w="1537" w:type="pct"/>
          </w:tcPr>
          <w:p w14:paraId="64D0DA57" w14:textId="40B05B9A"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50-64</w:t>
            </w:r>
          </w:p>
        </w:tc>
        <w:tc>
          <w:tcPr>
            <w:tcW w:w="830" w:type="pct"/>
          </w:tcPr>
          <w:p w14:paraId="3B5522A2" w14:textId="312044C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c>
          <w:tcPr>
            <w:tcW w:w="533" w:type="pct"/>
          </w:tcPr>
          <w:p w14:paraId="4C1E7153" w14:textId="5F0E290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26</w:t>
            </w:r>
          </w:p>
        </w:tc>
        <w:tc>
          <w:tcPr>
            <w:tcW w:w="533" w:type="pct"/>
          </w:tcPr>
          <w:p w14:paraId="46EE5A23" w14:textId="3BEBF0C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33</w:t>
            </w:r>
          </w:p>
        </w:tc>
        <w:tc>
          <w:tcPr>
            <w:tcW w:w="533" w:type="pct"/>
          </w:tcPr>
          <w:p w14:paraId="4104DA84" w14:textId="1CC8E7A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18</w:t>
            </w:r>
          </w:p>
        </w:tc>
        <w:tc>
          <w:tcPr>
            <w:tcW w:w="547" w:type="pct"/>
          </w:tcPr>
          <w:p w14:paraId="723FBFB5" w14:textId="73C8DEC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9</w:t>
            </w:r>
          </w:p>
        </w:tc>
        <w:tc>
          <w:tcPr>
            <w:tcW w:w="487" w:type="pct"/>
          </w:tcPr>
          <w:p w14:paraId="12AA8715" w14:textId="1CC3BB4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r>
      <w:tr w:rsidR="00A75625" w:rsidRPr="004C2826" w14:paraId="535B780C" w14:textId="77777777" w:rsidTr="00EC2002">
        <w:trPr>
          <w:trHeight w:val="293"/>
        </w:trPr>
        <w:tc>
          <w:tcPr>
            <w:tcW w:w="1537" w:type="pct"/>
          </w:tcPr>
          <w:p w14:paraId="0F55BFF8" w14:textId="5CCC684F"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65+</w:t>
            </w:r>
          </w:p>
        </w:tc>
        <w:tc>
          <w:tcPr>
            <w:tcW w:w="830" w:type="pct"/>
          </w:tcPr>
          <w:p w14:paraId="67B24151" w14:textId="7E8FA8F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9</w:t>
            </w:r>
          </w:p>
        </w:tc>
        <w:tc>
          <w:tcPr>
            <w:tcW w:w="533" w:type="pct"/>
          </w:tcPr>
          <w:p w14:paraId="3C80B16B" w14:textId="4BF4CFC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28</w:t>
            </w:r>
          </w:p>
        </w:tc>
        <w:tc>
          <w:tcPr>
            <w:tcW w:w="533" w:type="pct"/>
          </w:tcPr>
          <w:p w14:paraId="30232C6A" w14:textId="17FFEAC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31</w:t>
            </w:r>
          </w:p>
        </w:tc>
        <w:tc>
          <w:tcPr>
            <w:tcW w:w="533" w:type="pct"/>
          </w:tcPr>
          <w:p w14:paraId="506BB07B" w14:textId="378A044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15</w:t>
            </w:r>
          </w:p>
        </w:tc>
        <w:tc>
          <w:tcPr>
            <w:tcW w:w="547" w:type="pct"/>
          </w:tcPr>
          <w:p w14:paraId="4E5E2D95" w14:textId="4FDF045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w:t>
            </w:r>
          </w:p>
        </w:tc>
        <w:tc>
          <w:tcPr>
            <w:tcW w:w="487" w:type="pct"/>
          </w:tcPr>
          <w:p w14:paraId="0E07913D" w14:textId="79C83FF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10</w:t>
            </w:r>
          </w:p>
        </w:tc>
      </w:tr>
    </w:tbl>
    <w:p w14:paraId="7719489C" w14:textId="634F619C" w:rsidR="00C42D35" w:rsidRDefault="00C42D35" w:rsidP="00C42D35">
      <w:pPr>
        <w:rPr>
          <w:rFonts w:ascii="Arial" w:hAnsi="Arial" w:cs="Arial"/>
          <w:b/>
          <w:sz w:val="22"/>
          <w:szCs w:val="22"/>
        </w:rPr>
      </w:pPr>
    </w:p>
    <w:p w14:paraId="7760896A" w14:textId="77777777" w:rsidR="00A75625" w:rsidRPr="004C2826" w:rsidRDefault="00A75625" w:rsidP="00C42D35">
      <w:pPr>
        <w:rPr>
          <w:rFonts w:ascii="Arial" w:hAnsi="Arial" w:cs="Arial"/>
          <w:b/>
          <w:sz w:val="22"/>
          <w:szCs w:val="22"/>
        </w:rPr>
      </w:pPr>
    </w:p>
    <w:p w14:paraId="7E2EC729" w14:textId="77777777" w:rsidR="00BB1157" w:rsidRDefault="00BB1157">
      <w:pPr>
        <w:spacing w:after="160" w:line="259" w:lineRule="auto"/>
        <w:rPr>
          <w:rFonts w:ascii="Arial" w:hAnsi="Arial" w:cs="Arial"/>
          <w:b/>
          <w:sz w:val="22"/>
          <w:szCs w:val="22"/>
        </w:rPr>
      </w:pPr>
      <w:r>
        <w:rPr>
          <w:rFonts w:ascii="Arial" w:hAnsi="Arial" w:cs="Arial"/>
          <w:b/>
          <w:sz w:val="22"/>
          <w:szCs w:val="22"/>
        </w:rPr>
        <w:br w:type="page"/>
      </w:r>
    </w:p>
    <w:p w14:paraId="379D2BCF" w14:textId="555021D5"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w:t>
      </w:r>
      <w:r w:rsidR="0052731E">
        <w:rPr>
          <w:rFonts w:ascii="Arial" w:hAnsi="Arial" w:cs="Arial"/>
          <w:b/>
          <w:sz w:val="22"/>
          <w:szCs w:val="22"/>
        </w:rPr>
        <w:t>8</w:t>
      </w:r>
      <w:r w:rsidRPr="004C2826">
        <w:rPr>
          <w:rFonts w:ascii="Arial" w:hAnsi="Arial" w:cs="Arial"/>
          <w:b/>
          <w:sz w:val="22"/>
          <w:szCs w:val="22"/>
        </w:rPr>
        <w:t xml:space="preserve"> Lobbying on Behalf of The Community</w:t>
      </w:r>
      <w:r>
        <w:rPr>
          <w:rFonts w:ascii="Arial" w:hAnsi="Arial" w:cs="Arial"/>
          <w:b/>
          <w:sz w:val="22"/>
          <w:szCs w:val="22"/>
        </w:rPr>
        <w:t xml:space="preserve"> </w:t>
      </w:r>
      <w:r w:rsidRPr="004C2826">
        <w:rPr>
          <w:rFonts w:ascii="Arial" w:hAnsi="Arial" w:cs="Arial"/>
          <w:b/>
          <w:sz w:val="22"/>
          <w:szCs w:val="22"/>
        </w:rPr>
        <w:t>Importance Index Scores</w:t>
      </w:r>
    </w:p>
    <w:tbl>
      <w:tblPr>
        <w:tblW w:w="5000" w:type="pct"/>
        <w:tblCellMar>
          <w:left w:w="30" w:type="dxa"/>
          <w:right w:w="30" w:type="dxa"/>
        </w:tblCellMar>
        <w:tblLook w:val="0000" w:firstRow="0" w:lastRow="0" w:firstColumn="0" w:lastColumn="0" w:noHBand="0" w:noVBand="0"/>
      </w:tblPr>
      <w:tblGrid>
        <w:gridCol w:w="1776"/>
        <w:gridCol w:w="746"/>
        <w:gridCol w:w="744"/>
        <w:gridCol w:w="1152"/>
        <w:gridCol w:w="1152"/>
        <w:gridCol w:w="1152"/>
        <w:gridCol w:w="1152"/>
        <w:gridCol w:w="1152"/>
      </w:tblGrid>
      <w:tr w:rsidR="00A75625" w:rsidRPr="00A75625" w14:paraId="7F780424" w14:textId="77777777" w:rsidTr="00A75625">
        <w:trPr>
          <w:trHeight w:val="295"/>
        </w:trPr>
        <w:tc>
          <w:tcPr>
            <w:tcW w:w="984" w:type="pct"/>
          </w:tcPr>
          <w:p w14:paraId="23A6708E" w14:textId="77777777" w:rsidR="00A75625" w:rsidRPr="00A75625" w:rsidRDefault="00A75625" w:rsidP="00ED4186">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413" w:type="pct"/>
          </w:tcPr>
          <w:p w14:paraId="5E61F8E5" w14:textId="1CAB8316" w:rsidR="00A75625" w:rsidRPr="00A75625" w:rsidRDefault="00A75625"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2018</w:t>
            </w:r>
          </w:p>
        </w:tc>
        <w:tc>
          <w:tcPr>
            <w:tcW w:w="412" w:type="pct"/>
          </w:tcPr>
          <w:p w14:paraId="4338AE95" w14:textId="4F21CA7D" w:rsidR="00A75625" w:rsidRPr="00A75625" w:rsidRDefault="00A75625"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2017</w:t>
            </w:r>
          </w:p>
        </w:tc>
        <w:tc>
          <w:tcPr>
            <w:tcW w:w="638" w:type="pct"/>
          </w:tcPr>
          <w:p w14:paraId="708E7067" w14:textId="77777777" w:rsidR="00A75625" w:rsidRPr="00A75625" w:rsidRDefault="00A75625"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2016</w:t>
            </w:r>
          </w:p>
        </w:tc>
        <w:tc>
          <w:tcPr>
            <w:tcW w:w="638" w:type="pct"/>
          </w:tcPr>
          <w:p w14:paraId="237B1D4D" w14:textId="77777777" w:rsidR="00A75625" w:rsidRPr="00A75625" w:rsidRDefault="00A75625"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2015</w:t>
            </w:r>
          </w:p>
        </w:tc>
        <w:tc>
          <w:tcPr>
            <w:tcW w:w="638" w:type="pct"/>
          </w:tcPr>
          <w:p w14:paraId="451FCC71" w14:textId="77777777" w:rsidR="00A75625" w:rsidRPr="00A75625" w:rsidRDefault="00A75625"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2014</w:t>
            </w:r>
          </w:p>
        </w:tc>
        <w:tc>
          <w:tcPr>
            <w:tcW w:w="638" w:type="pct"/>
          </w:tcPr>
          <w:p w14:paraId="6FF2F11A" w14:textId="77777777" w:rsidR="00A75625" w:rsidRPr="00A75625" w:rsidRDefault="00A75625"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2013</w:t>
            </w:r>
          </w:p>
        </w:tc>
        <w:tc>
          <w:tcPr>
            <w:tcW w:w="638" w:type="pct"/>
          </w:tcPr>
          <w:p w14:paraId="56185B6B" w14:textId="77777777" w:rsidR="00A75625" w:rsidRPr="00A75625" w:rsidRDefault="00A75625"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2012</w:t>
            </w:r>
          </w:p>
        </w:tc>
      </w:tr>
      <w:tr w:rsidR="00A75625" w:rsidRPr="00A75625" w14:paraId="3988E43F" w14:textId="77777777" w:rsidTr="00A75625">
        <w:trPr>
          <w:trHeight w:val="295"/>
        </w:trPr>
        <w:tc>
          <w:tcPr>
            <w:tcW w:w="984" w:type="pct"/>
          </w:tcPr>
          <w:p w14:paraId="3A43C4FA" w14:textId="7992CF39"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Women</w:t>
            </w:r>
          </w:p>
        </w:tc>
        <w:tc>
          <w:tcPr>
            <w:tcW w:w="413" w:type="pct"/>
          </w:tcPr>
          <w:p w14:paraId="771707B7" w14:textId="1024C4C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71</w:t>
            </w:r>
          </w:p>
        </w:tc>
        <w:tc>
          <w:tcPr>
            <w:tcW w:w="412" w:type="pct"/>
          </w:tcPr>
          <w:p w14:paraId="54E873E0" w14:textId="11C2E32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72</w:t>
            </w:r>
          </w:p>
        </w:tc>
        <w:tc>
          <w:tcPr>
            <w:tcW w:w="638" w:type="pct"/>
          </w:tcPr>
          <w:p w14:paraId="74B23608" w14:textId="7D42ED0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73</w:t>
            </w:r>
          </w:p>
        </w:tc>
        <w:tc>
          <w:tcPr>
            <w:tcW w:w="638" w:type="pct"/>
          </w:tcPr>
          <w:p w14:paraId="73CFD30E" w14:textId="1C964AD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72</w:t>
            </w:r>
          </w:p>
        </w:tc>
        <w:tc>
          <w:tcPr>
            <w:tcW w:w="638" w:type="pct"/>
          </w:tcPr>
          <w:p w14:paraId="06E0AD8F" w14:textId="5DC2FEB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73</w:t>
            </w:r>
          </w:p>
        </w:tc>
        <w:tc>
          <w:tcPr>
            <w:tcW w:w="638" w:type="pct"/>
          </w:tcPr>
          <w:p w14:paraId="746F08F5" w14:textId="0F2D0D5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73</w:t>
            </w:r>
          </w:p>
        </w:tc>
        <w:tc>
          <w:tcPr>
            <w:tcW w:w="638" w:type="pct"/>
          </w:tcPr>
          <w:p w14:paraId="62B7A02E" w14:textId="44AF8D6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73</w:t>
            </w:r>
          </w:p>
        </w:tc>
      </w:tr>
      <w:tr w:rsidR="00A75625" w:rsidRPr="00A75625" w14:paraId="230BBF85" w14:textId="77777777" w:rsidTr="00A75625">
        <w:trPr>
          <w:trHeight w:val="295"/>
        </w:trPr>
        <w:tc>
          <w:tcPr>
            <w:tcW w:w="984" w:type="pct"/>
          </w:tcPr>
          <w:p w14:paraId="53A90F11" w14:textId="020A9BA2"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Regional Centres</w:t>
            </w:r>
          </w:p>
        </w:tc>
        <w:tc>
          <w:tcPr>
            <w:tcW w:w="413" w:type="pct"/>
          </w:tcPr>
          <w:p w14:paraId="329F4C03" w14:textId="6C0135D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70</w:t>
            </w:r>
          </w:p>
        </w:tc>
        <w:tc>
          <w:tcPr>
            <w:tcW w:w="412" w:type="pct"/>
          </w:tcPr>
          <w:p w14:paraId="17B3D246" w14:textId="4C53D64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72</w:t>
            </w:r>
          </w:p>
        </w:tc>
        <w:tc>
          <w:tcPr>
            <w:tcW w:w="638" w:type="pct"/>
          </w:tcPr>
          <w:p w14:paraId="68968BC3" w14:textId="1AF90B1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69</w:t>
            </w:r>
          </w:p>
        </w:tc>
        <w:tc>
          <w:tcPr>
            <w:tcW w:w="638" w:type="pct"/>
          </w:tcPr>
          <w:p w14:paraId="727CAADA" w14:textId="7E9C351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68</w:t>
            </w:r>
          </w:p>
        </w:tc>
        <w:tc>
          <w:tcPr>
            <w:tcW w:w="638" w:type="pct"/>
          </w:tcPr>
          <w:p w14:paraId="33B3666E" w14:textId="55E0542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c>
          <w:tcPr>
            <w:tcW w:w="638" w:type="pct"/>
          </w:tcPr>
          <w:p w14:paraId="046D5FE8" w14:textId="665CB91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c>
          <w:tcPr>
            <w:tcW w:w="638" w:type="pct"/>
          </w:tcPr>
          <w:p w14:paraId="730507DE" w14:textId="6976384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r>
      <w:tr w:rsidR="00A75625" w:rsidRPr="00A75625" w14:paraId="1DD29075" w14:textId="77777777" w:rsidTr="00A75625">
        <w:trPr>
          <w:trHeight w:val="295"/>
        </w:trPr>
        <w:tc>
          <w:tcPr>
            <w:tcW w:w="984" w:type="pct"/>
          </w:tcPr>
          <w:p w14:paraId="14BF0C23" w14:textId="7022AF54"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Small Rural</w:t>
            </w:r>
          </w:p>
        </w:tc>
        <w:tc>
          <w:tcPr>
            <w:tcW w:w="413" w:type="pct"/>
          </w:tcPr>
          <w:p w14:paraId="75E36AFC" w14:textId="7DAD2DB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70</w:t>
            </w:r>
          </w:p>
        </w:tc>
        <w:tc>
          <w:tcPr>
            <w:tcW w:w="412" w:type="pct"/>
          </w:tcPr>
          <w:p w14:paraId="004164C0" w14:textId="2C7F08F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70</w:t>
            </w:r>
          </w:p>
        </w:tc>
        <w:tc>
          <w:tcPr>
            <w:tcW w:w="638" w:type="pct"/>
          </w:tcPr>
          <w:p w14:paraId="67C2B88B" w14:textId="6C77C79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71</w:t>
            </w:r>
          </w:p>
        </w:tc>
        <w:tc>
          <w:tcPr>
            <w:tcW w:w="638" w:type="pct"/>
          </w:tcPr>
          <w:p w14:paraId="342E9F70" w14:textId="36F5831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72</w:t>
            </w:r>
          </w:p>
        </w:tc>
        <w:tc>
          <w:tcPr>
            <w:tcW w:w="638" w:type="pct"/>
          </w:tcPr>
          <w:p w14:paraId="7BA765F9" w14:textId="55F253F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72</w:t>
            </w:r>
          </w:p>
        </w:tc>
        <w:tc>
          <w:tcPr>
            <w:tcW w:w="638" w:type="pct"/>
          </w:tcPr>
          <w:p w14:paraId="5FFFFCF0" w14:textId="24BA266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71</w:t>
            </w:r>
          </w:p>
        </w:tc>
        <w:tc>
          <w:tcPr>
            <w:tcW w:w="638" w:type="pct"/>
          </w:tcPr>
          <w:p w14:paraId="7A976A36" w14:textId="6BAA780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73</w:t>
            </w:r>
          </w:p>
        </w:tc>
      </w:tr>
      <w:tr w:rsidR="00A75625" w:rsidRPr="00A75625" w14:paraId="7A0BD6AF" w14:textId="77777777" w:rsidTr="00A75625">
        <w:trPr>
          <w:trHeight w:val="295"/>
        </w:trPr>
        <w:tc>
          <w:tcPr>
            <w:tcW w:w="984" w:type="pct"/>
          </w:tcPr>
          <w:p w14:paraId="31FC8F47" w14:textId="6773129F"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35-49</w:t>
            </w:r>
          </w:p>
        </w:tc>
        <w:tc>
          <w:tcPr>
            <w:tcW w:w="413" w:type="pct"/>
          </w:tcPr>
          <w:p w14:paraId="0E881D81" w14:textId="449E46E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69</w:t>
            </w:r>
          </w:p>
        </w:tc>
        <w:tc>
          <w:tcPr>
            <w:tcW w:w="412" w:type="pct"/>
          </w:tcPr>
          <w:p w14:paraId="4111682A" w14:textId="763EA2B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70</w:t>
            </w:r>
          </w:p>
        </w:tc>
        <w:tc>
          <w:tcPr>
            <w:tcW w:w="638" w:type="pct"/>
          </w:tcPr>
          <w:p w14:paraId="53D5F723" w14:textId="6536637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71</w:t>
            </w:r>
          </w:p>
        </w:tc>
        <w:tc>
          <w:tcPr>
            <w:tcW w:w="638" w:type="pct"/>
          </w:tcPr>
          <w:p w14:paraId="5276D86C" w14:textId="322AA49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70</w:t>
            </w:r>
          </w:p>
        </w:tc>
        <w:tc>
          <w:tcPr>
            <w:tcW w:w="638" w:type="pct"/>
          </w:tcPr>
          <w:p w14:paraId="345997DA" w14:textId="19A9B63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71</w:t>
            </w:r>
          </w:p>
        </w:tc>
        <w:tc>
          <w:tcPr>
            <w:tcW w:w="638" w:type="pct"/>
          </w:tcPr>
          <w:p w14:paraId="6C236042" w14:textId="6BBEBE5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71</w:t>
            </w:r>
          </w:p>
        </w:tc>
        <w:tc>
          <w:tcPr>
            <w:tcW w:w="638" w:type="pct"/>
          </w:tcPr>
          <w:p w14:paraId="2430AA8E" w14:textId="70C6224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72</w:t>
            </w:r>
          </w:p>
        </w:tc>
      </w:tr>
      <w:tr w:rsidR="00A75625" w:rsidRPr="00A75625" w14:paraId="510FA2A4" w14:textId="77777777" w:rsidTr="00A75625">
        <w:trPr>
          <w:trHeight w:val="295"/>
        </w:trPr>
        <w:tc>
          <w:tcPr>
            <w:tcW w:w="984" w:type="pct"/>
          </w:tcPr>
          <w:p w14:paraId="3337F442" w14:textId="631D487B"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50-64</w:t>
            </w:r>
          </w:p>
        </w:tc>
        <w:tc>
          <w:tcPr>
            <w:tcW w:w="413" w:type="pct"/>
          </w:tcPr>
          <w:p w14:paraId="4311874D" w14:textId="75728AF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69</w:t>
            </w:r>
          </w:p>
        </w:tc>
        <w:tc>
          <w:tcPr>
            <w:tcW w:w="412" w:type="pct"/>
          </w:tcPr>
          <w:p w14:paraId="04A2450C" w14:textId="353E9DA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70</w:t>
            </w:r>
          </w:p>
        </w:tc>
        <w:tc>
          <w:tcPr>
            <w:tcW w:w="638" w:type="pct"/>
          </w:tcPr>
          <w:p w14:paraId="603F9242" w14:textId="6371731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71</w:t>
            </w:r>
          </w:p>
        </w:tc>
        <w:tc>
          <w:tcPr>
            <w:tcW w:w="638" w:type="pct"/>
          </w:tcPr>
          <w:p w14:paraId="01DAD0F6" w14:textId="041EB35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71</w:t>
            </w:r>
          </w:p>
        </w:tc>
        <w:tc>
          <w:tcPr>
            <w:tcW w:w="638" w:type="pct"/>
          </w:tcPr>
          <w:p w14:paraId="428F1ED2" w14:textId="2CBB356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72</w:t>
            </w:r>
          </w:p>
        </w:tc>
        <w:tc>
          <w:tcPr>
            <w:tcW w:w="638" w:type="pct"/>
          </w:tcPr>
          <w:p w14:paraId="079E33A3" w14:textId="226BDF7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71</w:t>
            </w:r>
          </w:p>
        </w:tc>
        <w:tc>
          <w:tcPr>
            <w:tcW w:w="638" w:type="pct"/>
          </w:tcPr>
          <w:p w14:paraId="5B2FBA6C" w14:textId="0121C85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72</w:t>
            </w:r>
          </w:p>
        </w:tc>
      </w:tr>
      <w:tr w:rsidR="00A75625" w:rsidRPr="00A75625" w14:paraId="66F4FCF4" w14:textId="77777777" w:rsidTr="00A75625">
        <w:trPr>
          <w:trHeight w:val="295"/>
        </w:trPr>
        <w:tc>
          <w:tcPr>
            <w:tcW w:w="984" w:type="pct"/>
          </w:tcPr>
          <w:p w14:paraId="5FDF4C83" w14:textId="2AD3D791"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Interface</w:t>
            </w:r>
          </w:p>
        </w:tc>
        <w:tc>
          <w:tcPr>
            <w:tcW w:w="413" w:type="pct"/>
          </w:tcPr>
          <w:p w14:paraId="61D4EE01" w14:textId="1C0195A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68</w:t>
            </w:r>
          </w:p>
        </w:tc>
        <w:tc>
          <w:tcPr>
            <w:tcW w:w="412" w:type="pct"/>
          </w:tcPr>
          <w:p w14:paraId="14871CC0" w14:textId="7FD7544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67</w:t>
            </w:r>
          </w:p>
        </w:tc>
        <w:tc>
          <w:tcPr>
            <w:tcW w:w="638" w:type="pct"/>
          </w:tcPr>
          <w:p w14:paraId="1E66BF74" w14:textId="53DBBB7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70</w:t>
            </w:r>
          </w:p>
        </w:tc>
        <w:tc>
          <w:tcPr>
            <w:tcW w:w="638" w:type="pct"/>
          </w:tcPr>
          <w:p w14:paraId="66CB867A" w14:textId="0628F78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68</w:t>
            </w:r>
          </w:p>
        </w:tc>
        <w:tc>
          <w:tcPr>
            <w:tcW w:w="638" w:type="pct"/>
          </w:tcPr>
          <w:p w14:paraId="28F2DF26" w14:textId="1E813E6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c>
          <w:tcPr>
            <w:tcW w:w="638" w:type="pct"/>
          </w:tcPr>
          <w:p w14:paraId="08676CB4" w14:textId="45F779B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c>
          <w:tcPr>
            <w:tcW w:w="638" w:type="pct"/>
          </w:tcPr>
          <w:p w14:paraId="02C1FC34" w14:textId="64787D1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r>
      <w:tr w:rsidR="00A75625" w:rsidRPr="00A75625" w14:paraId="7FCDAB59" w14:textId="77777777" w:rsidTr="00A75625">
        <w:trPr>
          <w:trHeight w:val="295"/>
        </w:trPr>
        <w:tc>
          <w:tcPr>
            <w:tcW w:w="984" w:type="pct"/>
          </w:tcPr>
          <w:p w14:paraId="5F9900F8" w14:textId="7C531B3B"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Overall</w:t>
            </w:r>
          </w:p>
        </w:tc>
        <w:tc>
          <w:tcPr>
            <w:tcW w:w="413" w:type="pct"/>
          </w:tcPr>
          <w:p w14:paraId="73FD0BB0" w14:textId="1B48B33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68</w:t>
            </w:r>
          </w:p>
        </w:tc>
        <w:tc>
          <w:tcPr>
            <w:tcW w:w="412" w:type="pct"/>
          </w:tcPr>
          <w:p w14:paraId="0BC72342" w14:textId="2778CD7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69</w:t>
            </w:r>
          </w:p>
        </w:tc>
        <w:tc>
          <w:tcPr>
            <w:tcW w:w="638" w:type="pct"/>
          </w:tcPr>
          <w:p w14:paraId="71A0436F" w14:textId="166621B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69</w:t>
            </w:r>
          </w:p>
        </w:tc>
        <w:tc>
          <w:tcPr>
            <w:tcW w:w="638" w:type="pct"/>
          </w:tcPr>
          <w:p w14:paraId="2C47FCD3" w14:textId="09E2E98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69</w:t>
            </w:r>
          </w:p>
        </w:tc>
        <w:tc>
          <w:tcPr>
            <w:tcW w:w="638" w:type="pct"/>
          </w:tcPr>
          <w:p w14:paraId="60BAFC19" w14:textId="262725D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70</w:t>
            </w:r>
          </w:p>
        </w:tc>
        <w:tc>
          <w:tcPr>
            <w:tcW w:w="638" w:type="pct"/>
          </w:tcPr>
          <w:p w14:paraId="006635EF" w14:textId="08A329C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70</w:t>
            </w:r>
          </w:p>
        </w:tc>
        <w:tc>
          <w:tcPr>
            <w:tcW w:w="638" w:type="pct"/>
          </w:tcPr>
          <w:p w14:paraId="6C2FC60C" w14:textId="1FEE3FE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70</w:t>
            </w:r>
          </w:p>
        </w:tc>
      </w:tr>
      <w:tr w:rsidR="00A75625" w:rsidRPr="00A75625" w14:paraId="2512D16B" w14:textId="77777777" w:rsidTr="00A75625">
        <w:trPr>
          <w:trHeight w:val="295"/>
        </w:trPr>
        <w:tc>
          <w:tcPr>
            <w:tcW w:w="984" w:type="pct"/>
          </w:tcPr>
          <w:p w14:paraId="103380A1" w14:textId="45BB175B"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Large Rural</w:t>
            </w:r>
          </w:p>
        </w:tc>
        <w:tc>
          <w:tcPr>
            <w:tcW w:w="413" w:type="pct"/>
          </w:tcPr>
          <w:p w14:paraId="665331EF" w14:textId="357BE0B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68</w:t>
            </w:r>
          </w:p>
        </w:tc>
        <w:tc>
          <w:tcPr>
            <w:tcW w:w="412" w:type="pct"/>
          </w:tcPr>
          <w:p w14:paraId="22DA4761" w14:textId="6D0960E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69</w:t>
            </w:r>
          </w:p>
        </w:tc>
        <w:tc>
          <w:tcPr>
            <w:tcW w:w="638" w:type="pct"/>
          </w:tcPr>
          <w:p w14:paraId="2AF11221" w14:textId="59FF538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70</w:t>
            </w:r>
          </w:p>
        </w:tc>
        <w:tc>
          <w:tcPr>
            <w:tcW w:w="638" w:type="pct"/>
          </w:tcPr>
          <w:p w14:paraId="7D51572C" w14:textId="747D0F3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70</w:t>
            </w:r>
          </w:p>
        </w:tc>
        <w:tc>
          <w:tcPr>
            <w:tcW w:w="638" w:type="pct"/>
          </w:tcPr>
          <w:p w14:paraId="348A355C" w14:textId="75652D6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71</w:t>
            </w:r>
          </w:p>
        </w:tc>
        <w:tc>
          <w:tcPr>
            <w:tcW w:w="638" w:type="pct"/>
          </w:tcPr>
          <w:p w14:paraId="352DE65C" w14:textId="2821DFD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70</w:t>
            </w:r>
          </w:p>
        </w:tc>
        <w:tc>
          <w:tcPr>
            <w:tcW w:w="638" w:type="pct"/>
          </w:tcPr>
          <w:p w14:paraId="3CEB2C64" w14:textId="10C1748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71</w:t>
            </w:r>
          </w:p>
        </w:tc>
      </w:tr>
      <w:tr w:rsidR="00A75625" w:rsidRPr="00A75625" w14:paraId="728A1F5B" w14:textId="77777777" w:rsidTr="00A75625">
        <w:trPr>
          <w:trHeight w:val="295"/>
        </w:trPr>
        <w:tc>
          <w:tcPr>
            <w:tcW w:w="984" w:type="pct"/>
          </w:tcPr>
          <w:p w14:paraId="5DF8CE96" w14:textId="2984AD8F"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65+</w:t>
            </w:r>
          </w:p>
        </w:tc>
        <w:tc>
          <w:tcPr>
            <w:tcW w:w="413" w:type="pct"/>
          </w:tcPr>
          <w:p w14:paraId="06FEA164" w14:textId="62031B1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68</w:t>
            </w:r>
          </w:p>
        </w:tc>
        <w:tc>
          <w:tcPr>
            <w:tcW w:w="412" w:type="pct"/>
          </w:tcPr>
          <w:p w14:paraId="2D1A2CBB" w14:textId="7B89EC3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68</w:t>
            </w:r>
          </w:p>
        </w:tc>
        <w:tc>
          <w:tcPr>
            <w:tcW w:w="638" w:type="pct"/>
          </w:tcPr>
          <w:p w14:paraId="6032CC69" w14:textId="16D2428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68</w:t>
            </w:r>
          </w:p>
        </w:tc>
        <w:tc>
          <w:tcPr>
            <w:tcW w:w="638" w:type="pct"/>
          </w:tcPr>
          <w:p w14:paraId="17D8C71E" w14:textId="5C949EE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68</w:t>
            </w:r>
          </w:p>
        </w:tc>
        <w:tc>
          <w:tcPr>
            <w:tcW w:w="638" w:type="pct"/>
          </w:tcPr>
          <w:p w14:paraId="725B7DBF" w14:textId="5E49645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69</w:t>
            </w:r>
          </w:p>
        </w:tc>
        <w:tc>
          <w:tcPr>
            <w:tcW w:w="638" w:type="pct"/>
          </w:tcPr>
          <w:p w14:paraId="3AF3FCE7" w14:textId="02DA96E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69</w:t>
            </w:r>
          </w:p>
        </w:tc>
        <w:tc>
          <w:tcPr>
            <w:tcW w:w="638" w:type="pct"/>
          </w:tcPr>
          <w:p w14:paraId="3D39EEC7" w14:textId="23A03CA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68</w:t>
            </w:r>
          </w:p>
        </w:tc>
      </w:tr>
      <w:tr w:rsidR="00A75625" w:rsidRPr="00A75625" w14:paraId="75307570" w14:textId="77777777" w:rsidTr="00A75625">
        <w:trPr>
          <w:trHeight w:val="295"/>
        </w:trPr>
        <w:tc>
          <w:tcPr>
            <w:tcW w:w="984" w:type="pct"/>
          </w:tcPr>
          <w:p w14:paraId="37E1E8CF" w14:textId="454CFDC9"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Metropolitan</w:t>
            </w:r>
          </w:p>
        </w:tc>
        <w:tc>
          <w:tcPr>
            <w:tcW w:w="413" w:type="pct"/>
          </w:tcPr>
          <w:p w14:paraId="28D599D5" w14:textId="35B0E02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66</w:t>
            </w:r>
          </w:p>
        </w:tc>
        <w:tc>
          <w:tcPr>
            <w:tcW w:w="412" w:type="pct"/>
          </w:tcPr>
          <w:p w14:paraId="70AD25B0" w14:textId="74CC5D4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67</w:t>
            </w:r>
          </w:p>
        </w:tc>
        <w:tc>
          <w:tcPr>
            <w:tcW w:w="638" w:type="pct"/>
          </w:tcPr>
          <w:p w14:paraId="3D8BBEA2" w14:textId="4E1309A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68</w:t>
            </w:r>
          </w:p>
        </w:tc>
        <w:tc>
          <w:tcPr>
            <w:tcW w:w="638" w:type="pct"/>
          </w:tcPr>
          <w:p w14:paraId="351D23B2" w14:textId="108CF45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67</w:t>
            </w:r>
          </w:p>
        </w:tc>
        <w:tc>
          <w:tcPr>
            <w:tcW w:w="638" w:type="pct"/>
          </w:tcPr>
          <w:p w14:paraId="39EF2B25" w14:textId="61D1029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c>
          <w:tcPr>
            <w:tcW w:w="638" w:type="pct"/>
          </w:tcPr>
          <w:p w14:paraId="27570F39" w14:textId="4ACB74C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c>
          <w:tcPr>
            <w:tcW w:w="638" w:type="pct"/>
          </w:tcPr>
          <w:p w14:paraId="51EFBCF2" w14:textId="5B0F0FA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n/a</w:t>
            </w:r>
          </w:p>
        </w:tc>
      </w:tr>
      <w:tr w:rsidR="00A75625" w:rsidRPr="00A75625" w14:paraId="79DB362E" w14:textId="77777777" w:rsidTr="00A75625">
        <w:trPr>
          <w:trHeight w:val="295"/>
        </w:trPr>
        <w:tc>
          <w:tcPr>
            <w:tcW w:w="984" w:type="pct"/>
          </w:tcPr>
          <w:p w14:paraId="5F164E9C" w14:textId="7B45CB1F"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18-34</w:t>
            </w:r>
          </w:p>
        </w:tc>
        <w:tc>
          <w:tcPr>
            <w:tcW w:w="413" w:type="pct"/>
          </w:tcPr>
          <w:p w14:paraId="02D1A69D" w14:textId="3F8E503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66</w:t>
            </w:r>
          </w:p>
        </w:tc>
        <w:tc>
          <w:tcPr>
            <w:tcW w:w="412" w:type="pct"/>
          </w:tcPr>
          <w:p w14:paraId="75D29980" w14:textId="41D2097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66</w:t>
            </w:r>
          </w:p>
        </w:tc>
        <w:tc>
          <w:tcPr>
            <w:tcW w:w="638" w:type="pct"/>
          </w:tcPr>
          <w:p w14:paraId="2B57B3BF" w14:textId="77F9B10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69</w:t>
            </w:r>
          </w:p>
        </w:tc>
        <w:tc>
          <w:tcPr>
            <w:tcW w:w="638" w:type="pct"/>
          </w:tcPr>
          <w:p w14:paraId="5E975DC2" w14:textId="7835C23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68</w:t>
            </w:r>
          </w:p>
        </w:tc>
        <w:tc>
          <w:tcPr>
            <w:tcW w:w="638" w:type="pct"/>
          </w:tcPr>
          <w:p w14:paraId="6FF4BE3B" w14:textId="0680C5E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67</w:t>
            </w:r>
          </w:p>
        </w:tc>
        <w:tc>
          <w:tcPr>
            <w:tcW w:w="638" w:type="pct"/>
          </w:tcPr>
          <w:p w14:paraId="1B32C6B6" w14:textId="4AA1A97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68</w:t>
            </w:r>
          </w:p>
        </w:tc>
        <w:tc>
          <w:tcPr>
            <w:tcW w:w="638" w:type="pct"/>
          </w:tcPr>
          <w:p w14:paraId="05FDEF8A" w14:textId="23B5A14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68</w:t>
            </w:r>
          </w:p>
        </w:tc>
      </w:tr>
      <w:tr w:rsidR="00A75625" w:rsidRPr="00A75625" w14:paraId="2E3CF464" w14:textId="77777777" w:rsidTr="00A75625">
        <w:trPr>
          <w:trHeight w:val="295"/>
        </w:trPr>
        <w:tc>
          <w:tcPr>
            <w:tcW w:w="984" w:type="pct"/>
          </w:tcPr>
          <w:p w14:paraId="69BA73A0" w14:textId="56557AB3"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Men</w:t>
            </w:r>
          </w:p>
        </w:tc>
        <w:tc>
          <w:tcPr>
            <w:tcW w:w="413" w:type="pct"/>
          </w:tcPr>
          <w:p w14:paraId="2FF21C8F" w14:textId="2850FD1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65</w:t>
            </w:r>
          </w:p>
        </w:tc>
        <w:tc>
          <w:tcPr>
            <w:tcW w:w="412" w:type="pct"/>
          </w:tcPr>
          <w:p w14:paraId="30F2B723" w14:textId="44659C2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66</w:t>
            </w:r>
          </w:p>
        </w:tc>
        <w:tc>
          <w:tcPr>
            <w:tcW w:w="638" w:type="pct"/>
          </w:tcPr>
          <w:p w14:paraId="6A6896C6" w14:textId="75C4167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66</w:t>
            </w:r>
          </w:p>
        </w:tc>
        <w:tc>
          <w:tcPr>
            <w:tcW w:w="638" w:type="pct"/>
          </w:tcPr>
          <w:p w14:paraId="496D1AB2" w14:textId="253AA1B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66</w:t>
            </w:r>
          </w:p>
        </w:tc>
        <w:tc>
          <w:tcPr>
            <w:tcW w:w="638" w:type="pct"/>
          </w:tcPr>
          <w:p w14:paraId="79A606A9" w14:textId="021E57A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67</w:t>
            </w:r>
          </w:p>
        </w:tc>
        <w:tc>
          <w:tcPr>
            <w:tcW w:w="638" w:type="pct"/>
          </w:tcPr>
          <w:p w14:paraId="715A8617" w14:textId="69E5F4E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66</w:t>
            </w:r>
          </w:p>
        </w:tc>
        <w:tc>
          <w:tcPr>
            <w:tcW w:w="638" w:type="pct"/>
          </w:tcPr>
          <w:p w14:paraId="38D71492" w14:textId="7D2A5A0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67</w:t>
            </w:r>
          </w:p>
        </w:tc>
      </w:tr>
    </w:tbl>
    <w:p w14:paraId="73786183" w14:textId="7C84C317" w:rsidR="00C42D35" w:rsidRDefault="00C42D35" w:rsidP="00C42D35">
      <w:pPr>
        <w:rPr>
          <w:rFonts w:ascii="Arial" w:hAnsi="Arial" w:cs="Arial"/>
          <w:b/>
          <w:sz w:val="22"/>
          <w:szCs w:val="22"/>
        </w:rPr>
      </w:pPr>
    </w:p>
    <w:p w14:paraId="0C3D49B6" w14:textId="77777777" w:rsidR="00EC2002" w:rsidRPr="004C2826" w:rsidRDefault="00EC2002" w:rsidP="00C42D35">
      <w:pPr>
        <w:rPr>
          <w:rFonts w:ascii="Arial" w:hAnsi="Arial" w:cs="Arial"/>
          <w:b/>
          <w:sz w:val="22"/>
          <w:szCs w:val="22"/>
        </w:rPr>
      </w:pPr>
    </w:p>
    <w:p w14:paraId="6C41DFD7" w14:textId="4D84AF5A" w:rsidR="00C42D35" w:rsidRPr="004C2826" w:rsidRDefault="00C42D35" w:rsidP="00C42D35">
      <w:pPr>
        <w:rPr>
          <w:rFonts w:ascii="Arial" w:hAnsi="Arial" w:cs="Arial"/>
          <w:b/>
          <w:sz w:val="22"/>
          <w:szCs w:val="22"/>
        </w:rPr>
      </w:pPr>
      <w:r w:rsidRPr="004C2826">
        <w:rPr>
          <w:rFonts w:ascii="Arial" w:hAnsi="Arial" w:cs="Arial"/>
          <w:b/>
          <w:sz w:val="22"/>
          <w:szCs w:val="22"/>
        </w:rPr>
        <w:t>201</w:t>
      </w:r>
      <w:r w:rsidR="0052731E">
        <w:rPr>
          <w:rFonts w:ascii="Arial" w:hAnsi="Arial" w:cs="Arial"/>
          <w:b/>
          <w:sz w:val="22"/>
          <w:szCs w:val="22"/>
        </w:rPr>
        <w:t>8</w:t>
      </w:r>
      <w:r w:rsidRPr="004C2826">
        <w:rPr>
          <w:rFonts w:ascii="Arial" w:hAnsi="Arial" w:cs="Arial"/>
          <w:b/>
          <w:sz w:val="22"/>
          <w:szCs w:val="22"/>
        </w:rPr>
        <w:t xml:space="preserve"> Lobbying on Behalf of The Community</w:t>
      </w:r>
      <w:r>
        <w:rPr>
          <w:rFonts w:ascii="Arial" w:hAnsi="Arial" w:cs="Arial"/>
          <w:b/>
          <w:sz w:val="22"/>
          <w:szCs w:val="22"/>
        </w:rPr>
        <w:t xml:space="preserve"> </w:t>
      </w:r>
      <w:r w:rsidRPr="004C2826">
        <w:rPr>
          <w:rFonts w:ascii="Arial" w:hAnsi="Arial" w:cs="Arial"/>
          <w:b/>
          <w:sz w:val="22"/>
          <w:szCs w:val="22"/>
        </w:rPr>
        <w:t>Importance Detailed Percentages</w:t>
      </w:r>
    </w:p>
    <w:tbl>
      <w:tblPr>
        <w:tblW w:w="9187" w:type="dxa"/>
        <w:tblLayout w:type="fixed"/>
        <w:tblCellMar>
          <w:left w:w="30" w:type="dxa"/>
          <w:right w:w="30" w:type="dxa"/>
        </w:tblCellMar>
        <w:tblLook w:val="0000" w:firstRow="0" w:lastRow="0" w:firstColumn="0" w:lastColumn="0" w:noHBand="0" w:noVBand="0"/>
      </w:tblPr>
      <w:tblGrid>
        <w:gridCol w:w="2268"/>
        <w:gridCol w:w="1153"/>
        <w:gridCol w:w="1153"/>
        <w:gridCol w:w="1153"/>
        <w:gridCol w:w="1153"/>
        <w:gridCol w:w="1153"/>
        <w:gridCol w:w="1154"/>
      </w:tblGrid>
      <w:tr w:rsidR="00C42D35" w:rsidRPr="004C2826" w14:paraId="3C420836" w14:textId="77777777" w:rsidTr="00A75625">
        <w:trPr>
          <w:trHeight w:val="287"/>
        </w:trPr>
        <w:tc>
          <w:tcPr>
            <w:tcW w:w="2268" w:type="dxa"/>
          </w:tcPr>
          <w:p w14:paraId="363521AF" w14:textId="77777777"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153" w:type="dxa"/>
          </w:tcPr>
          <w:p w14:paraId="2F5A03AD"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Extremely important</w:t>
            </w:r>
          </w:p>
        </w:tc>
        <w:tc>
          <w:tcPr>
            <w:tcW w:w="1153" w:type="dxa"/>
          </w:tcPr>
          <w:p w14:paraId="2B4BDA2B"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important</w:t>
            </w:r>
          </w:p>
        </w:tc>
        <w:tc>
          <w:tcPr>
            <w:tcW w:w="1153" w:type="dxa"/>
          </w:tcPr>
          <w:p w14:paraId="17FD60B1"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Fairly important</w:t>
            </w:r>
          </w:p>
        </w:tc>
        <w:tc>
          <w:tcPr>
            <w:tcW w:w="1153" w:type="dxa"/>
          </w:tcPr>
          <w:p w14:paraId="6E731B33"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that important</w:t>
            </w:r>
          </w:p>
        </w:tc>
        <w:tc>
          <w:tcPr>
            <w:tcW w:w="1153" w:type="dxa"/>
          </w:tcPr>
          <w:p w14:paraId="50E75682"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 important</w:t>
            </w:r>
          </w:p>
        </w:tc>
        <w:tc>
          <w:tcPr>
            <w:tcW w:w="1154" w:type="dxa"/>
          </w:tcPr>
          <w:p w14:paraId="55EE911E"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A75625" w:rsidRPr="004C2826" w14:paraId="02FBD563" w14:textId="77777777" w:rsidTr="00A75625">
        <w:trPr>
          <w:trHeight w:val="287"/>
        </w:trPr>
        <w:tc>
          <w:tcPr>
            <w:tcW w:w="2268" w:type="dxa"/>
          </w:tcPr>
          <w:p w14:paraId="1F47E9B9" w14:textId="0D10AAC1"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2018 Overall</w:t>
            </w:r>
          </w:p>
        </w:tc>
        <w:tc>
          <w:tcPr>
            <w:tcW w:w="1153" w:type="dxa"/>
          </w:tcPr>
          <w:p w14:paraId="24DE1AD3" w14:textId="53737213" w:rsidR="00A75625" w:rsidRPr="00A75625" w:rsidRDefault="00A75625" w:rsidP="00A7562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25">
              <w:rPr>
                <w:rFonts w:asciiTheme="minorHAnsi" w:eastAsiaTheme="minorHAnsi" w:hAnsiTheme="minorHAnsi" w:cstheme="minorHAnsi"/>
                <w:color w:val="000000"/>
                <w:sz w:val="22"/>
                <w:szCs w:val="22"/>
                <w:lang w:val="en-AU"/>
              </w:rPr>
              <w:t>23</w:t>
            </w:r>
          </w:p>
        </w:tc>
        <w:tc>
          <w:tcPr>
            <w:tcW w:w="1153" w:type="dxa"/>
          </w:tcPr>
          <w:p w14:paraId="77B7E877" w14:textId="0EEC1314" w:rsidR="00A75625" w:rsidRPr="00A75625" w:rsidRDefault="00A75625" w:rsidP="00A7562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25">
              <w:rPr>
                <w:rFonts w:asciiTheme="minorHAnsi" w:eastAsiaTheme="minorHAnsi" w:hAnsiTheme="minorHAnsi" w:cstheme="minorHAnsi"/>
                <w:color w:val="000000"/>
                <w:sz w:val="22"/>
                <w:szCs w:val="22"/>
                <w:lang w:val="en-AU"/>
              </w:rPr>
              <w:t>37</w:t>
            </w:r>
          </w:p>
        </w:tc>
        <w:tc>
          <w:tcPr>
            <w:tcW w:w="1153" w:type="dxa"/>
          </w:tcPr>
          <w:p w14:paraId="655E18EF" w14:textId="11A4A762" w:rsidR="00A75625" w:rsidRPr="00A75625" w:rsidRDefault="00A75625" w:rsidP="00A7562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25">
              <w:rPr>
                <w:rFonts w:asciiTheme="minorHAnsi" w:eastAsiaTheme="minorHAnsi" w:hAnsiTheme="minorHAnsi" w:cstheme="minorHAnsi"/>
                <w:color w:val="000000"/>
                <w:sz w:val="22"/>
                <w:szCs w:val="22"/>
                <w:lang w:val="en-AU"/>
              </w:rPr>
              <w:t>27</w:t>
            </w:r>
          </w:p>
        </w:tc>
        <w:tc>
          <w:tcPr>
            <w:tcW w:w="1153" w:type="dxa"/>
          </w:tcPr>
          <w:p w14:paraId="65EF84D4" w14:textId="74B60828" w:rsidR="00A75625" w:rsidRPr="00A75625" w:rsidRDefault="00A75625" w:rsidP="00A7562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25">
              <w:rPr>
                <w:rFonts w:asciiTheme="minorHAnsi" w:eastAsiaTheme="minorHAnsi" w:hAnsiTheme="minorHAnsi" w:cstheme="minorHAnsi"/>
                <w:color w:val="000000"/>
                <w:sz w:val="22"/>
                <w:szCs w:val="22"/>
                <w:lang w:val="en-AU"/>
              </w:rPr>
              <w:t>8</w:t>
            </w:r>
          </w:p>
        </w:tc>
        <w:tc>
          <w:tcPr>
            <w:tcW w:w="1153" w:type="dxa"/>
          </w:tcPr>
          <w:p w14:paraId="30C7AA75" w14:textId="0663D128" w:rsidR="00A75625" w:rsidRPr="00A75625" w:rsidRDefault="00A75625" w:rsidP="00A7562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25">
              <w:rPr>
                <w:rFonts w:asciiTheme="minorHAnsi" w:eastAsiaTheme="minorHAnsi" w:hAnsiTheme="minorHAnsi" w:cstheme="minorHAnsi"/>
                <w:color w:val="000000"/>
                <w:sz w:val="22"/>
                <w:szCs w:val="22"/>
                <w:lang w:val="en-AU"/>
              </w:rPr>
              <w:t>2</w:t>
            </w:r>
          </w:p>
        </w:tc>
        <w:tc>
          <w:tcPr>
            <w:tcW w:w="1154" w:type="dxa"/>
          </w:tcPr>
          <w:p w14:paraId="76E3247D" w14:textId="3E5BB14A" w:rsidR="00A75625" w:rsidRPr="00A75625" w:rsidRDefault="00A75625" w:rsidP="00A7562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25">
              <w:rPr>
                <w:rFonts w:asciiTheme="minorHAnsi" w:eastAsiaTheme="minorHAnsi" w:hAnsiTheme="minorHAnsi" w:cstheme="minorHAnsi"/>
                <w:color w:val="000000"/>
                <w:sz w:val="22"/>
                <w:szCs w:val="22"/>
                <w:lang w:val="en-AU"/>
              </w:rPr>
              <w:t>2</w:t>
            </w:r>
          </w:p>
        </w:tc>
      </w:tr>
      <w:tr w:rsidR="00A75625" w:rsidRPr="004C2826" w14:paraId="0E16779F" w14:textId="77777777" w:rsidTr="00A75625">
        <w:trPr>
          <w:trHeight w:val="287"/>
        </w:trPr>
        <w:tc>
          <w:tcPr>
            <w:tcW w:w="2268" w:type="dxa"/>
          </w:tcPr>
          <w:p w14:paraId="4C41D110" w14:textId="37C3CCC4"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2017 Overall</w:t>
            </w:r>
          </w:p>
        </w:tc>
        <w:tc>
          <w:tcPr>
            <w:tcW w:w="1153" w:type="dxa"/>
          </w:tcPr>
          <w:p w14:paraId="13FE3DAA" w14:textId="48A8335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23</w:t>
            </w:r>
          </w:p>
        </w:tc>
        <w:tc>
          <w:tcPr>
            <w:tcW w:w="1153" w:type="dxa"/>
          </w:tcPr>
          <w:p w14:paraId="1B9056FC" w14:textId="37CB350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39</w:t>
            </w:r>
          </w:p>
        </w:tc>
        <w:tc>
          <w:tcPr>
            <w:tcW w:w="1153" w:type="dxa"/>
          </w:tcPr>
          <w:p w14:paraId="0B65CC2E" w14:textId="35628B4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27</w:t>
            </w:r>
          </w:p>
        </w:tc>
        <w:tc>
          <w:tcPr>
            <w:tcW w:w="1153" w:type="dxa"/>
          </w:tcPr>
          <w:p w14:paraId="5B56B0E3" w14:textId="6B46217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c>
          <w:tcPr>
            <w:tcW w:w="1153" w:type="dxa"/>
          </w:tcPr>
          <w:p w14:paraId="27CCECCD" w14:textId="2656555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c>
          <w:tcPr>
            <w:tcW w:w="1154" w:type="dxa"/>
          </w:tcPr>
          <w:p w14:paraId="7BA5435E" w14:textId="1B2BF50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r>
      <w:tr w:rsidR="00A75625" w:rsidRPr="004C2826" w14:paraId="18B0DE39" w14:textId="77777777" w:rsidTr="00A75625">
        <w:trPr>
          <w:trHeight w:val="287"/>
        </w:trPr>
        <w:tc>
          <w:tcPr>
            <w:tcW w:w="2268" w:type="dxa"/>
          </w:tcPr>
          <w:p w14:paraId="0EF7B5A7" w14:textId="19C6662E"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2016 Overall</w:t>
            </w:r>
          </w:p>
        </w:tc>
        <w:tc>
          <w:tcPr>
            <w:tcW w:w="1153" w:type="dxa"/>
          </w:tcPr>
          <w:p w14:paraId="5000858F" w14:textId="2E3D2CC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24</w:t>
            </w:r>
          </w:p>
        </w:tc>
        <w:tc>
          <w:tcPr>
            <w:tcW w:w="1153" w:type="dxa"/>
          </w:tcPr>
          <w:p w14:paraId="3F109A23" w14:textId="2024326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38</w:t>
            </w:r>
          </w:p>
        </w:tc>
        <w:tc>
          <w:tcPr>
            <w:tcW w:w="1153" w:type="dxa"/>
          </w:tcPr>
          <w:p w14:paraId="7AF60CB9" w14:textId="5FD7F7C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27</w:t>
            </w:r>
          </w:p>
        </w:tc>
        <w:tc>
          <w:tcPr>
            <w:tcW w:w="1153" w:type="dxa"/>
          </w:tcPr>
          <w:p w14:paraId="4C531782" w14:textId="3A3CCAD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w:t>
            </w:r>
          </w:p>
        </w:tc>
        <w:tc>
          <w:tcPr>
            <w:tcW w:w="1153" w:type="dxa"/>
          </w:tcPr>
          <w:p w14:paraId="2AB9AB46" w14:textId="1314522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c>
          <w:tcPr>
            <w:tcW w:w="1154" w:type="dxa"/>
          </w:tcPr>
          <w:p w14:paraId="2FEC5620" w14:textId="0185F10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w:t>
            </w:r>
          </w:p>
        </w:tc>
      </w:tr>
      <w:tr w:rsidR="00A75625" w:rsidRPr="004C2826" w14:paraId="092E646B" w14:textId="77777777" w:rsidTr="00A75625">
        <w:trPr>
          <w:trHeight w:val="287"/>
        </w:trPr>
        <w:tc>
          <w:tcPr>
            <w:tcW w:w="2268" w:type="dxa"/>
          </w:tcPr>
          <w:p w14:paraId="5449E6F4" w14:textId="60B16750"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2015 Overall</w:t>
            </w:r>
          </w:p>
        </w:tc>
        <w:tc>
          <w:tcPr>
            <w:tcW w:w="1153" w:type="dxa"/>
          </w:tcPr>
          <w:p w14:paraId="322E0BF6" w14:textId="60B4180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23</w:t>
            </w:r>
          </w:p>
        </w:tc>
        <w:tc>
          <w:tcPr>
            <w:tcW w:w="1153" w:type="dxa"/>
          </w:tcPr>
          <w:p w14:paraId="2B8DB6BB" w14:textId="5771514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39</w:t>
            </w:r>
          </w:p>
        </w:tc>
        <w:tc>
          <w:tcPr>
            <w:tcW w:w="1153" w:type="dxa"/>
          </w:tcPr>
          <w:p w14:paraId="76A80004" w14:textId="0EB60E7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28</w:t>
            </w:r>
          </w:p>
        </w:tc>
        <w:tc>
          <w:tcPr>
            <w:tcW w:w="1153" w:type="dxa"/>
          </w:tcPr>
          <w:p w14:paraId="2615A2B9" w14:textId="6A14599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w:t>
            </w:r>
          </w:p>
        </w:tc>
        <w:tc>
          <w:tcPr>
            <w:tcW w:w="1153" w:type="dxa"/>
          </w:tcPr>
          <w:p w14:paraId="2710640E" w14:textId="0C837E1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c>
          <w:tcPr>
            <w:tcW w:w="1154" w:type="dxa"/>
          </w:tcPr>
          <w:p w14:paraId="3ADB468D" w14:textId="1523BBD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r>
      <w:tr w:rsidR="00A75625" w:rsidRPr="004C2826" w14:paraId="6CF0B005" w14:textId="77777777" w:rsidTr="00A75625">
        <w:trPr>
          <w:trHeight w:val="287"/>
        </w:trPr>
        <w:tc>
          <w:tcPr>
            <w:tcW w:w="2268" w:type="dxa"/>
          </w:tcPr>
          <w:p w14:paraId="53CF2480" w14:textId="38B4EE7F"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2014 Overall</w:t>
            </w:r>
          </w:p>
        </w:tc>
        <w:tc>
          <w:tcPr>
            <w:tcW w:w="1153" w:type="dxa"/>
          </w:tcPr>
          <w:p w14:paraId="4CB83537" w14:textId="5E17164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23</w:t>
            </w:r>
          </w:p>
        </w:tc>
        <w:tc>
          <w:tcPr>
            <w:tcW w:w="1153" w:type="dxa"/>
          </w:tcPr>
          <w:p w14:paraId="51DE5C57" w14:textId="6746382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40</w:t>
            </w:r>
          </w:p>
        </w:tc>
        <w:tc>
          <w:tcPr>
            <w:tcW w:w="1153" w:type="dxa"/>
          </w:tcPr>
          <w:p w14:paraId="5A895BE2" w14:textId="7F89A7E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27</w:t>
            </w:r>
          </w:p>
        </w:tc>
        <w:tc>
          <w:tcPr>
            <w:tcW w:w="1153" w:type="dxa"/>
          </w:tcPr>
          <w:p w14:paraId="6296C49E" w14:textId="6A22712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w:t>
            </w:r>
          </w:p>
        </w:tc>
        <w:tc>
          <w:tcPr>
            <w:tcW w:w="1153" w:type="dxa"/>
          </w:tcPr>
          <w:p w14:paraId="4D01C13B" w14:textId="3E139C2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w:t>
            </w:r>
          </w:p>
        </w:tc>
        <w:tc>
          <w:tcPr>
            <w:tcW w:w="1154" w:type="dxa"/>
          </w:tcPr>
          <w:p w14:paraId="575EDA7C" w14:textId="2FF2363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r>
      <w:tr w:rsidR="00A75625" w:rsidRPr="004C2826" w14:paraId="053A2744" w14:textId="77777777" w:rsidTr="00A75625">
        <w:trPr>
          <w:trHeight w:val="287"/>
        </w:trPr>
        <w:tc>
          <w:tcPr>
            <w:tcW w:w="2268" w:type="dxa"/>
          </w:tcPr>
          <w:p w14:paraId="689D9C03" w14:textId="52D73BA5"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2013 Overall</w:t>
            </w:r>
          </w:p>
        </w:tc>
        <w:tc>
          <w:tcPr>
            <w:tcW w:w="1153" w:type="dxa"/>
          </w:tcPr>
          <w:p w14:paraId="01770406" w14:textId="014F4E6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23</w:t>
            </w:r>
          </w:p>
        </w:tc>
        <w:tc>
          <w:tcPr>
            <w:tcW w:w="1153" w:type="dxa"/>
          </w:tcPr>
          <w:p w14:paraId="4DE200FE" w14:textId="006919B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40</w:t>
            </w:r>
          </w:p>
        </w:tc>
        <w:tc>
          <w:tcPr>
            <w:tcW w:w="1153" w:type="dxa"/>
          </w:tcPr>
          <w:p w14:paraId="724CED8F" w14:textId="6220D1A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27</w:t>
            </w:r>
          </w:p>
        </w:tc>
        <w:tc>
          <w:tcPr>
            <w:tcW w:w="1153" w:type="dxa"/>
          </w:tcPr>
          <w:p w14:paraId="0C4271BA" w14:textId="6AC1460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w:t>
            </w:r>
          </w:p>
        </w:tc>
        <w:tc>
          <w:tcPr>
            <w:tcW w:w="1153" w:type="dxa"/>
          </w:tcPr>
          <w:p w14:paraId="6C1199E6" w14:textId="177846D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c>
          <w:tcPr>
            <w:tcW w:w="1154" w:type="dxa"/>
          </w:tcPr>
          <w:p w14:paraId="7A4A08A2" w14:textId="4599D2C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r>
      <w:tr w:rsidR="00A75625" w:rsidRPr="004C2826" w14:paraId="4C73A5C0" w14:textId="77777777" w:rsidTr="00A75625">
        <w:trPr>
          <w:trHeight w:val="287"/>
        </w:trPr>
        <w:tc>
          <w:tcPr>
            <w:tcW w:w="2268" w:type="dxa"/>
          </w:tcPr>
          <w:p w14:paraId="23010B49" w14:textId="38EF02B5"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2012 Overall</w:t>
            </w:r>
          </w:p>
        </w:tc>
        <w:tc>
          <w:tcPr>
            <w:tcW w:w="1153" w:type="dxa"/>
          </w:tcPr>
          <w:p w14:paraId="7A1AB01B" w14:textId="0A5D86F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23</w:t>
            </w:r>
          </w:p>
        </w:tc>
        <w:tc>
          <w:tcPr>
            <w:tcW w:w="1153" w:type="dxa"/>
          </w:tcPr>
          <w:p w14:paraId="6CE2EBAD" w14:textId="7223E05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41</w:t>
            </w:r>
          </w:p>
        </w:tc>
        <w:tc>
          <w:tcPr>
            <w:tcW w:w="1153" w:type="dxa"/>
          </w:tcPr>
          <w:p w14:paraId="58782D07" w14:textId="7C4DEB0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27</w:t>
            </w:r>
          </w:p>
        </w:tc>
        <w:tc>
          <w:tcPr>
            <w:tcW w:w="1153" w:type="dxa"/>
          </w:tcPr>
          <w:p w14:paraId="15645603" w14:textId="1A063BF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w:t>
            </w:r>
          </w:p>
        </w:tc>
        <w:tc>
          <w:tcPr>
            <w:tcW w:w="1153" w:type="dxa"/>
          </w:tcPr>
          <w:p w14:paraId="45447D38" w14:textId="12A0E5B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w:t>
            </w:r>
          </w:p>
        </w:tc>
        <w:tc>
          <w:tcPr>
            <w:tcW w:w="1154" w:type="dxa"/>
          </w:tcPr>
          <w:p w14:paraId="6F8495CC" w14:textId="1258C28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r>
      <w:tr w:rsidR="00A75625" w:rsidRPr="004C2826" w14:paraId="07142654" w14:textId="77777777" w:rsidTr="00A75625">
        <w:trPr>
          <w:trHeight w:val="287"/>
        </w:trPr>
        <w:tc>
          <w:tcPr>
            <w:tcW w:w="2268" w:type="dxa"/>
          </w:tcPr>
          <w:p w14:paraId="0BAA8D4C" w14:textId="0F45A10C"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Metropolitan</w:t>
            </w:r>
          </w:p>
        </w:tc>
        <w:tc>
          <w:tcPr>
            <w:tcW w:w="1153" w:type="dxa"/>
          </w:tcPr>
          <w:p w14:paraId="28FB4838" w14:textId="1D9C4F5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21</w:t>
            </w:r>
          </w:p>
        </w:tc>
        <w:tc>
          <w:tcPr>
            <w:tcW w:w="1153" w:type="dxa"/>
          </w:tcPr>
          <w:p w14:paraId="4B0E5B3E" w14:textId="6449CDC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36</w:t>
            </w:r>
          </w:p>
        </w:tc>
        <w:tc>
          <w:tcPr>
            <w:tcW w:w="1153" w:type="dxa"/>
          </w:tcPr>
          <w:p w14:paraId="00CF3DA2" w14:textId="2863A05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29</w:t>
            </w:r>
          </w:p>
        </w:tc>
        <w:tc>
          <w:tcPr>
            <w:tcW w:w="1153" w:type="dxa"/>
          </w:tcPr>
          <w:p w14:paraId="297C16BE" w14:textId="5831FFB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9</w:t>
            </w:r>
          </w:p>
        </w:tc>
        <w:tc>
          <w:tcPr>
            <w:tcW w:w="1153" w:type="dxa"/>
          </w:tcPr>
          <w:p w14:paraId="188134EB" w14:textId="4B3B48E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w:t>
            </w:r>
          </w:p>
        </w:tc>
        <w:tc>
          <w:tcPr>
            <w:tcW w:w="1154" w:type="dxa"/>
          </w:tcPr>
          <w:p w14:paraId="2FD7DBB3" w14:textId="28D93FE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r>
      <w:tr w:rsidR="00A75625" w:rsidRPr="004C2826" w14:paraId="5412EB38" w14:textId="77777777" w:rsidTr="00A75625">
        <w:trPr>
          <w:trHeight w:val="287"/>
        </w:trPr>
        <w:tc>
          <w:tcPr>
            <w:tcW w:w="2268" w:type="dxa"/>
          </w:tcPr>
          <w:p w14:paraId="2B0F1A81" w14:textId="0EEE14F0"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Interface</w:t>
            </w:r>
          </w:p>
        </w:tc>
        <w:tc>
          <w:tcPr>
            <w:tcW w:w="1153" w:type="dxa"/>
          </w:tcPr>
          <w:p w14:paraId="7D78889C" w14:textId="21A1A05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25</w:t>
            </w:r>
          </w:p>
        </w:tc>
        <w:tc>
          <w:tcPr>
            <w:tcW w:w="1153" w:type="dxa"/>
          </w:tcPr>
          <w:p w14:paraId="141DC4A5" w14:textId="4C4DE8D4"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35</w:t>
            </w:r>
          </w:p>
        </w:tc>
        <w:tc>
          <w:tcPr>
            <w:tcW w:w="1153" w:type="dxa"/>
          </w:tcPr>
          <w:p w14:paraId="550DA277" w14:textId="200DA87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27</w:t>
            </w:r>
          </w:p>
        </w:tc>
        <w:tc>
          <w:tcPr>
            <w:tcW w:w="1153" w:type="dxa"/>
          </w:tcPr>
          <w:p w14:paraId="071E95BC" w14:textId="70E023A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9</w:t>
            </w:r>
          </w:p>
        </w:tc>
        <w:tc>
          <w:tcPr>
            <w:tcW w:w="1153" w:type="dxa"/>
          </w:tcPr>
          <w:p w14:paraId="3B63135B" w14:textId="6173477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c>
          <w:tcPr>
            <w:tcW w:w="1154" w:type="dxa"/>
          </w:tcPr>
          <w:p w14:paraId="62EA5D87" w14:textId="194E0B0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r>
      <w:tr w:rsidR="00A75625" w:rsidRPr="004C2826" w14:paraId="7A47AAE1" w14:textId="77777777" w:rsidTr="00A75625">
        <w:trPr>
          <w:trHeight w:val="287"/>
        </w:trPr>
        <w:tc>
          <w:tcPr>
            <w:tcW w:w="2268" w:type="dxa"/>
          </w:tcPr>
          <w:p w14:paraId="74D6A1C0" w14:textId="38123D4F"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Regional Centres</w:t>
            </w:r>
          </w:p>
        </w:tc>
        <w:tc>
          <w:tcPr>
            <w:tcW w:w="1153" w:type="dxa"/>
          </w:tcPr>
          <w:p w14:paraId="69083DDB" w14:textId="1A331BB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28</w:t>
            </w:r>
          </w:p>
        </w:tc>
        <w:tc>
          <w:tcPr>
            <w:tcW w:w="1153" w:type="dxa"/>
          </w:tcPr>
          <w:p w14:paraId="7C39E52E" w14:textId="7E06FE4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36</w:t>
            </w:r>
          </w:p>
        </w:tc>
        <w:tc>
          <w:tcPr>
            <w:tcW w:w="1153" w:type="dxa"/>
          </w:tcPr>
          <w:p w14:paraId="541A01C2" w14:textId="78C4071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26</w:t>
            </w:r>
          </w:p>
        </w:tc>
        <w:tc>
          <w:tcPr>
            <w:tcW w:w="1153" w:type="dxa"/>
          </w:tcPr>
          <w:p w14:paraId="04C2469F" w14:textId="0782FD9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c>
          <w:tcPr>
            <w:tcW w:w="1153" w:type="dxa"/>
          </w:tcPr>
          <w:p w14:paraId="2C1BFEC1" w14:textId="26337AC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c>
          <w:tcPr>
            <w:tcW w:w="1154" w:type="dxa"/>
          </w:tcPr>
          <w:p w14:paraId="49090668" w14:textId="6965A061"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w:t>
            </w:r>
          </w:p>
        </w:tc>
      </w:tr>
      <w:tr w:rsidR="00A75625" w:rsidRPr="004C2826" w14:paraId="22A9AFCB" w14:textId="77777777" w:rsidTr="00A75625">
        <w:trPr>
          <w:trHeight w:val="287"/>
        </w:trPr>
        <w:tc>
          <w:tcPr>
            <w:tcW w:w="2268" w:type="dxa"/>
          </w:tcPr>
          <w:p w14:paraId="2A73778B" w14:textId="320049FE"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Large Rural</w:t>
            </w:r>
          </w:p>
        </w:tc>
        <w:tc>
          <w:tcPr>
            <w:tcW w:w="1153" w:type="dxa"/>
          </w:tcPr>
          <w:p w14:paraId="2ABDE870" w14:textId="77BE5BF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22</w:t>
            </w:r>
          </w:p>
        </w:tc>
        <w:tc>
          <w:tcPr>
            <w:tcW w:w="1153" w:type="dxa"/>
          </w:tcPr>
          <w:p w14:paraId="528ADB77" w14:textId="75A17EF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39</w:t>
            </w:r>
          </w:p>
        </w:tc>
        <w:tc>
          <w:tcPr>
            <w:tcW w:w="1153" w:type="dxa"/>
          </w:tcPr>
          <w:p w14:paraId="341248B6" w14:textId="15AD552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26</w:t>
            </w:r>
          </w:p>
        </w:tc>
        <w:tc>
          <w:tcPr>
            <w:tcW w:w="1153" w:type="dxa"/>
          </w:tcPr>
          <w:p w14:paraId="3C7C37D9" w14:textId="2A3D253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c>
          <w:tcPr>
            <w:tcW w:w="1153" w:type="dxa"/>
          </w:tcPr>
          <w:p w14:paraId="04774F7C" w14:textId="1C62239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w:t>
            </w:r>
          </w:p>
        </w:tc>
        <w:tc>
          <w:tcPr>
            <w:tcW w:w="1154" w:type="dxa"/>
          </w:tcPr>
          <w:p w14:paraId="7030FEBE" w14:textId="079A862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r>
      <w:tr w:rsidR="00A75625" w:rsidRPr="004C2826" w14:paraId="2C3E91D7" w14:textId="77777777" w:rsidTr="00A75625">
        <w:trPr>
          <w:trHeight w:val="287"/>
        </w:trPr>
        <w:tc>
          <w:tcPr>
            <w:tcW w:w="2268" w:type="dxa"/>
          </w:tcPr>
          <w:p w14:paraId="62C9C075" w14:textId="2AD3213D"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Small Rural</w:t>
            </w:r>
          </w:p>
        </w:tc>
        <w:tc>
          <w:tcPr>
            <w:tcW w:w="1153" w:type="dxa"/>
          </w:tcPr>
          <w:p w14:paraId="70E92DCE" w14:textId="507627F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25</w:t>
            </w:r>
          </w:p>
        </w:tc>
        <w:tc>
          <w:tcPr>
            <w:tcW w:w="1153" w:type="dxa"/>
          </w:tcPr>
          <w:p w14:paraId="3C8F27DB" w14:textId="0410F06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39</w:t>
            </w:r>
          </w:p>
        </w:tc>
        <w:tc>
          <w:tcPr>
            <w:tcW w:w="1153" w:type="dxa"/>
          </w:tcPr>
          <w:p w14:paraId="5AF8C550" w14:textId="085429B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27</w:t>
            </w:r>
          </w:p>
        </w:tc>
        <w:tc>
          <w:tcPr>
            <w:tcW w:w="1153" w:type="dxa"/>
          </w:tcPr>
          <w:p w14:paraId="14B67637" w14:textId="3B43233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w:t>
            </w:r>
          </w:p>
        </w:tc>
        <w:tc>
          <w:tcPr>
            <w:tcW w:w="1153" w:type="dxa"/>
          </w:tcPr>
          <w:p w14:paraId="36E1E1E4" w14:textId="6BFAEAC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w:t>
            </w:r>
          </w:p>
        </w:tc>
        <w:tc>
          <w:tcPr>
            <w:tcW w:w="1154" w:type="dxa"/>
          </w:tcPr>
          <w:p w14:paraId="12A3AD5D" w14:textId="741EE11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w:t>
            </w:r>
          </w:p>
        </w:tc>
      </w:tr>
      <w:tr w:rsidR="00A75625" w:rsidRPr="004C2826" w14:paraId="7B633B3D" w14:textId="77777777" w:rsidTr="00A75625">
        <w:trPr>
          <w:trHeight w:val="287"/>
        </w:trPr>
        <w:tc>
          <w:tcPr>
            <w:tcW w:w="2268" w:type="dxa"/>
          </w:tcPr>
          <w:p w14:paraId="776DC2C3" w14:textId="5D294B3A"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Men</w:t>
            </w:r>
          </w:p>
        </w:tc>
        <w:tc>
          <w:tcPr>
            <w:tcW w:w="1153" w:type="dxa"/>
          </w:tcPr>
          <w:p w14:paraId="48D5B4FD" w14:textId="3E6BBD3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19</w:t>
            </w:r>
          </w:p>
        </w:tc>
        <w:tc>
          <w:tcPr>
            <w:tcW w:w="1153" w:type="dxa"/>
          </w:tcPr>
          <w:p w14:paraId="498D3B61" w14:textId="40389DB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36</w:t>
            </w:r>
          </w:p>
        </w:tc>
        <w:tc>
          <w:tcPr>
            <w:tcW w:w="1153" w:type="dxa"/>
          </w:tcPr>
          <w:p w14:paraId="4A2BE08A" w14:textId="5A19E89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30</w:t>
            </w:r>
          </w:p>
        </w:tc>
        <w:tc>
          <w:tcPr>
            <w:tcW w:w="1153" w:type="dxa"/>
          </w:tcPr>
          <w:p w14:paraId="1051E1FB" w14:textId="4D681A1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10</w:t>
            </w:r>
          </w:p>
        </w:tc>
        <w:tc>
          <w:tcPr>
            <w:tcW w:w="1153" w:type="dxa"/>
          </w:tcPr>
          <w:p w14:paraId="3057177A" w14:textId="3E8D1C1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w:t>
            </w:r>
          </w:p>
        </w:tc>
        <w:tc>
          <w:tcPr>
            <w:tcW w:w="1154" w:type="dxa"/>
          </w:tcPr>
          <w:p w14:paraId="182C6D21" w14:textId="02641C8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r>
      <w:tr w:rsidR="00A75625" w:rsidRPr="004C2826" w14:paraId="4802AA7F" w14:textId="77777777" w:rsidTr="00A75625">
        <w:trPr>
          <w:trHeight w:val="287"/>
        </w:trPr>
        <w:tc>
          <w:tcPr>
            <w:tcW w:w="2268" w:type="dxa"/>
          </w:tcPr>
          <w:p w14:paraId="28E49277" w14:textId="25726FC5"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Women</w:t>
            </w:r>
          </w:p>
        </w:tc>
        <w:tc>
          <w:tcPr>
            <w:tcW w:w="1153" w:type="dxa"/>
          </w:tcPr>
          <w:p w14:paraId="63D3AA15" w14:textId="73B83BD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27</w:t>
            </w:r>
          </w:p>
        </w:tc>
        <w:tc>
          <w:tcPr>
            <w:tcW w:w="1153" w:type="dxa"/>
          </w:tcPr>
          <w:p w14:paraId="4A30D313" w14:textId="3E91353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39</w:t>
            </w:r>
          </w:p>
        </w:tc>
        <w:tc>
          <w:tcPr>
            <w:tcW w:w="1153" w:type="dxa"/>
          </w:tcPr>
          <w:p w14:paraId="4E1E6BE0" w14:textId="5AF70FB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25</w:t>
            </w:r>
          </w:p>
        </w:tc>
        <w:tc>
          <w:tcPr>
            <w:tcW w:w="1153" w:type="dxa"/>
          </w:tcPr>
          <w:p w14:paraId="001D4067" w14:textId="135280B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w:t>
            </w:r>
          </w:p>
        </w:tc>
        <w:tc>
          <w:tcPr>
            <w:tcW w:w="1153" w:type="dxa"/>
          </w:tcPr>
          <w:p w14:paraId="7D3C6297" w14:textId="1F16389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w:t>
            </w:r>
          </w:p>
        </w:tc>
        <w:tc>
          <w:tcPr>
            <w:tcW w:w="1154" w:type="dxa"/>
          </w:tcPr>
          <w:p w14:paraId="109F3D63" w14:textId="4954370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r>
      <w:tr w:rsidR="00A75625" w:rsidRPr="004C2826" w14:paraId="201E45ED" w14:textId="77777777" w:rsidTr="00A75625">
        <w:trPr>
          <w:trHeight w:val="287"/>
        </w:trPr>
        <w:tc>
          <w:tcPr>
            <w:tcW w:w="2268" w:type="dxa"/>
          </w:tcPr>
          <w:p w14:paraId="2953B86F" w14:textId="58EF3B82"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18-34</w:t>
            </w:r>
          </w:p>
        </w:tc>
        <w:tc>
          <w:tcPr>
            <w:tcW w:w="1153" w:type="dxa"/>
          </w:tcPr>
          <w:p w14:paraId="0BD73C31" w14:textId="3B0703E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20</w:t>
            </w:r>
          </w:p>
        </w:tc>
        <w:tc>
          <w:tcPr>
            <w:tcW w:w="1153" w:type="dxa"/>
          </w:tcPr>
          <w:p w14:paraId="5B2CCA50" w14:textId="298AED9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36</w:t>
            </w:r>
          </w:p>
        </w:tc>
        <w:tc>
          <w:tcPr>
            <w:tcW w:w="1153" w:type="dxa"/>
          </w:tcPr>
          <w:p w14:paraId="605A46D6" w14:textId="235ACF0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32</w:t>
            </w:r>
          </w:p>
        </w:tc>
        <w:tc>
          <w:tcPr>
            <w:tcW w:w="1153" w:type="dxa"/>
          </w:tcPr>
          <w:p w14:paraId="025C6F8A" w14:textId="55FCFB4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9</w:t>
            </w:r>
          </w:p>
        </w:tc>
        <w:tc>
          <w:tcPr>
            <w:tcW w:w="1153" w:type="dxa"/>
          </w:tcPr>
          <w:p w14:paraId="2F2FB4E9" w14:textId="2AE485E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c>
          <w:tcPr>
            <w:tcW w:w="1154" w:type="dxa"/>
          </w:tcPr>
          <w:p w14:paraId="543C15D4" w14:textId="2EB0E46E"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w:t>
            </w:r>
          </w:p>
        </w:tc>
      </w:tr>
      <w:tr w:rsidR="00A75625" w:rsidRPr="004C2826" w14:paraId="14796AC8" w14:textId="77777777" w:rsidTr="00A75625">
        <w:trPr>
          <w:trHeight w:val="287"/>
        </w:trPr>
        <w:tc>
          <w:tcPr>
            <w:tcW w:w="2268" w:type="dxa"/>
          </w:tcPr>
          <w:p w14:paraId="446D5BC1" w14:textId="2BB6FA02"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35-49</w:t>
            </w:r>
          </w:p>
        </w:tc>
        <w:tc>
          <w:tcPr>
            <w:tcW w:w="1153" w:type="dxa"/>
          </w:tcPr>
          <w:p w14:paraId="3265DFF8" w14:textId="51DAE392"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26</w:t>
            </w:r>
          </w:p>
        </w:tc>
        <w:tc>
          <w:tcPr>
            <w:tcW w:w="1153" w:type="dxa"/>
          </w:tcPr>
          <w:p w14:paraId="094DF34E" w14:textId="5BD53FA6"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37</w:t>
            </w:r>
          </w:p>
        </w:tc>
        <w:tc>
          <w:tcPr>
            <w:tcW w:w="1153" w:type="dxa"/>
          </w:tcPr>
          <w:p w14:paraId="0E7BB262" w14:textId="1CCD20A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26</w:t>
            </w:r>
          </w:p>
        </w:tc>
        <w:tc>
          <w:tcPr>
            <w:tcW w:w="1153" w:type="dxa"/>
          </w:tcPr>
          <w:p w14:paraId="3A77122C" w14:textId="2FCC5DD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c>
          <w:tcPr>
            <w:tcW w:w="1153" w:type="dxa"/>
          </w:tcPr>
          <w:p w14:paraId="05010126" w14:textId="74EC9653"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w:t>
            </w:r>
          </w:p>
        </w:tc>
        <w:tc>
          <w:tcPr>
            <w:tcW w:w="1154" w:type="dxa"/>
          </w:tcPr>
          <w:p w14:paraId="1295B625" w14:textId="1DD0DB4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w:t>
            </w:r>
          </w:p>
        </w:tc>
      </w:tr>
      <w:tr w:rsidR="00A75625" w:rsidRPr="004C2826" w14:paraId="12998CD2" w14:textId="77777777" w:rsidTr="00A75625">
        <w:trPr>
          <w:trHeight w:val="287"/>
        </w:trPr>
        <w:tc>
          <w:tcPr>
            <w:tcW w:w="2268" w:type="dxa"/>
          </w:tcPr>
          <w:p w14:paraId="11023D1F" w14:textId="7C00FD99"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50-64</w:t>
            </w:r>
          </w:p>
        </w:tc>
        <w:tc>
          <w:tcPr>
            <w:tcW w:w="1153" w:type="dxa"/>
          </w:tcPr>
          <w:p w14:paraId="1DEF8629" w14:textId="24D3875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26</w:t>
            </w:r>
          </w:p>
        </w:tc>
        <w:tc>
          <w:tcPr>
            <w:tcW w:w="1153" w:type="dxa"/>
          </w:tcPr>
          <w:p w14:paraId="08FA99B5" w14:textId="168D58E5"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36</w:t>
            </w:r>
          </w:p>
        </w:tc>
        <w:tc>
          <w:tcPr>
            <w:tcW w:w="1153" w:type="dxa"/>
          </w:tcPr>
          <w:p w14:paraId="10E75AD2" w14:textId="2D40983C"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26</w:t>
            </w:r>
          </w:p>
        </w:tc>
        <w:tc>
          <w:tcPr>
            <w:tcW w:w="1153" w:type="dxa"/>
          </w:tcPr>
          <w:p w14:paraId="1693E842" w14:textId="4C4D3BA9"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8</w:t>
            </w:r>
          </w:p>
        </w:tc>
        <w:tc>
          <w:tcPr>
            <w:tcW w:w="1153" w:type="dxa"/>
          </w:tcPr>
          <w:p w14:paraId="4341E7C5" w14:textId="1305B04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w:t>
            </w:r>
          </w:p>
        </w:tc>
        <w:tc>
          <w:tcPr>
            <w:tcW w:w="1154" w:type="dxa"/>
          </w:tcPr>
          <w:p w14:paraId="52654875" w14:textId="7482B820"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1</w:t>
            </w:r>
          </w:p>
        </w:tc>
      </w:tr>
      <w:tr w:rsidR="00A75625" w:rsidRPr="004C2826" w14:paraId="18877C78" w14:textId="77777777" w:rsidTr="00A75625">
        <w:trPr>
          <w:trHeight w:val="287"/>
        </w:trPr>
        <w:tc>
          <w:tcPr>
            <w:tcW w:w="2268" w:type="dxa"/>
          </w:tcPr>
          <w:p w14:paraId="27BBFF60" w14:textId="55DE94C3" w:rsidR="00A75625" w:rsidRPr="00A75625" w:rsidRDefault="00A75625" w:rsidP="00A75625">
            <w:pPr>
              <w:autoSpaceDE w:val="0"/>
              <w:autoSpaceDN w:val="0"/>
              <w:adjustRightInd w:val="0"/>
              <w:spacing w:after="0"/>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65+</w:t>
            </w:r>
          </w:p>
        </w:tc>
        <w:tc>
          <w:tcPr>
            <w:tcW w:w="1153" w:type="dxa"/>
          </w:tcPr>
          <w:p w14:paraId="7240CA5B" w14:textId="6712957D"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21</w:t>
            </w:r>
          </w:p>
        </w:tc>
        <w:tc>
          <w:tcPr>
            <w:tcW w:w="1153" w:type="dxa"/>
          </w:tcPr>
          <w:p w14:paraId="3AA00603" w14:textId="77E6542B"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41</w:t>
            </w:r>
          </w:p>
        </w:tc>
        <w:tc>
          <w:tcPr>
            <w:tcW w:w="1153" w:type="dxa"/>
          </w:tcPr>
          <w:p w14:paraId="28136BCC" w14:textId="2C7D3867"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25</w:t>
            </w:r>
          </w:p>
        </w:tc>
        <w:tc>
          <w:tcPr>
            <w:tcW w:w="1153" w:type="dxa"/>
          </w:tcPr>
          <w:p w14:paraId="0C1B2843" w14:textId="4E0D6778"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7</w:t>
            </w:r>
          </w:p>
        </w:tc>
        <w:tc>
          <w:tcPr>
            <w:tcW w:w="1153" w:type="dxa"/>
          </w:tcPr>
          <w:p w14:paraId="08E439D5" w14:textId="1120813F"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w:t>
            </w:r>
          </w:p>
        </w:tc>
        <w:tc>
          <w:tcPr>
            <w:tcW w:w="1154" w:type="dxa"/>
          </w:tcPr>
          <w:p w14:paraId="368B494A" w14:textId="6EA1830A" w:rsidR="00A75625" w:rsidRPr="00A75625" w:rsidRDefault="00A75625" w:rsidP="00A7562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25">
              <w:rPr>
                <w:rFonts w:asciiTheme="minorHAnsi" w:eastAsiaTheme="minorHAnsi" w:hAnsiTheme="minorHAnsi" w:cstheme="minorHAnsi"/>
                <w:color w:val="000000"/>
                <w:sz w:val="22"/>
                <w:szCs w:val="22"/>
                <w:lang w:val="en-AU"/>
              </w:rPr>
              <w:t>3</w:t>
            </w:r>
          </w:p>
        </w:tc>
      </w:tr>
    </w:tbl>
    <w:p w14:paraId="20BEC03E" w14:textId="77777777" w:rsidR="00C42D35" w:rsidRPr="004C2826" w:rsidRDefault="00C42D35" w:rsidP="00C42D35">
      <w:pPr>
        <w:rPr>
          <w:rFonts w:ascii="Arial" w:hAnsi="Arial" w:cs="Arial"/>
          <w:b/>
          <w:sz w:val="22"/>
          <w:szCs w:val="22"/>
        </w:rPr>
      </w:pPr>
    </w:p>
    <w:p w14:paraId="7E7B10B9" w14:textId="77777777" w:rsidR="00A75625" w:rsidRDefault="00A75625" w:rsidP="00C42D35">
      <w:pPr>
        <w:rPr>
          <w:rFonts w:ascii="Arial" w:hAnsi="Arial" w:cs="Arial"/>
          <w:b/>
          <w:sz w:val="22"/>
          <w:szCs w:val="22"/>
        </w:rPr>
      </w:pPr>
    </w:p>
    <w:p w14:paraId="33FF45AF" w14:textId="77777777" w:rsidR="00BB1157" w:rsidRDefault="00BB1157">
      <w:pPr>
        <w:spacing w:after="160" w:line="259" w:lineRule="auto"/>
        <w:rPr>
          <w:rFonts w:ascii="Arial" w:hAnsi="Arial" w:cs="Arial"/>
          <w:b/>
          <w:sz w:val="22"/>
          <w:szCs w:val="22"/>
        </w:rPr>
      </w:pPr>
      <w:r>
        <w:rPr>
          <w:rFonts w:ascii="Arial" w:hAnsi="Arial" w:cs="Arial"/>
          <w:b/>
          <w:sz w:val="22"/>
          <w:szCs w:val="22"/>
        </w:rPr>
        <w:br w:type="page"/>
      </w:r>
    </w:p>
    <w:p w14:paraId="739EF8EC" w14:textId="4ABF9D38" w:rsidR="00C42D35" w:rsidRPr="00EA61D2" w:rsidRDefault="00C42D35" w:rsidP="00C42D35">
      <w:pPr>
        <w:rPr>
          <w:rFonts w:ascii="Arial" w:hAnsi="Arial" w:cs="Arial"/>
          <w:b/>
          <w:sz w:val="22"/>
          <w:szCs w:val="22"/>
        </w:rPr>
      </w:pPr>
      <w:r w:rsidRPr="00EA61D2">
        <w:rPr>
          <w:rFonts w:ascii="Arial" w:hAnsi="Arial" w:cs="Arial"/>
          <w:b/>
          <w:sz w:val="22"/>
          <w:szCs w:val="22"/>
        </w:rPr>
        <w:lastRenderedPageBreak/>
        <w:t>201</w:t>
      </w:r>
      <w:r w:rsidR="00A75625">
        <w:rPr>
          <w:rFonts w:ascii="Arial" w:hAnsi="Arial" w:cs="Arial"/>
          <w:b/>
          <w:sz w:val="22"/>
          <w:szCs w:val="22"/>
        </w:rPr>
        <w:t>8</w:t>
      </w:r>
      <w:r w:rsidRPr="00EA61D2">
        <w:rPr>
          <w:rFonts w:ascii="Arial" w:hAnsi="Arial" w:cs="Arial"/>
          <w:b/>
          <w:sz w:val="22"/>
          <w:szCs w:val="22"/>
        </w:rPr>
        <w:t xml:space="preserve"> Lobbying on Behalf of The Community</w:t>
      </w:r>
      <w:r>
        <w:rPr>
          <w:rFonts w:ascii="Arial" w:hAnsi="Arial" w:cs="Arial"/>
          <w:b/>
          <w:sz w:val="22"/>
          <w:szCs w:val="22"/>
        </w:rPr>
        <w:t xml:space="preserve"> </w:t>
      </w:r>
      <w:r w:rsidRPr="00EA61D2">
        <w:rPr>
          <w:rFonts w:ascii="Arial" w:hAnsi="Arial" w:cs="Arial"/>
          <w:b/>
          <w:sz w:val="22"/>
          <w:szCs w:val="22"/>
        </w:rPr>
        <w:t>Performance Index Scores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A75625" w:rsidRPr="00BB1157" w14:paraId="6632C264" w14:textId="77777777" w:rsidTr="00BB1157">
        <w:trPr>
          <w:trHeight w:val="290"/>
        </w:trPr>
        <w:tc>
          <w:tcPr>
            <w:tcW w:w="1426" w:type="pct"/>
          </w:tcPr>
          <w:p w14:paraId="34C059B1" w14:textId="77777777" w:rsidR="00A75625" w:rsidRPr="00BB1157" w:rsidRDefault="00A75625"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p>
        </w:tc>
        <w:tc>
          <w:tcPr>
            <w:tcW w:w="537" w:type="pct"/>
          </w:tcPr>
          <w:p w14:paraId="0DFF9CC3" w14:textId="31122257" w:rsidR="00A75625" w:rsidRPr="00BB1157" w:rsidRDefault="00A75625"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2018</w:t>
            </w:r>
          </w:p>
        </w:tc>
        <w:tc>
          <w:tcPr>
            <w:tcW w:w="537" w:type="pct"/>
          </w:tcPr>
          <w:p w14:paraId="523D9AC4" w14:textId="64E05A93" w:rsidR="00A75625" w:rsidRPr="00BB1157" w:rsidRDefault="00A75625"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2017</w:t>
            </w:r>
          </w:p>
        </w:tc>
        <w:tc>
          <w:tcPr>
            <w:tcW w:w="537" w:type="pct"/>
          </w:tcPr>
          <w:p w14:paraId="20672546" w14:textId="77777777" w:rsidR="00A75625" w:rsidRPr="00BB1157" w:rsidRDefault="00A75625"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2016</w:t>
            </w:r>
          </w:p>
        </w:tc>
        <w:tc>
          <w:tcPr>
            <w:tcW w:w="491" w:type="pct"/>
          </w:tcPr>
          <w:p w14:paraId="300DC0A1" w14:textId="77777777" w:rsidR="00A75625" w:rsidRPr="00BB1157" w:rsidRDefault="00A75625"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2015</w:t>
            </w:r>
          </w:p>
        </w:tc>
        <w:tc>
          <w:tcPr>
            <w:tcW w:w="491" w:type="pct"/>
          </w:tcPr>
          <w:p w14:paraId="1AA39DEF" w14:textId="77777777" w:rsidR="00A75625" w:rsidRPr="00BB1157" w:rsidRDefault="00A75625"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2014</w:t>
            </w:r>
          </w:p>
        </w:tc>
        <w:tc>
          <w:tcPr>
            <w:tcW w:w="491" w:type="pct"/>
          </w:tcPr>
          <w:p w14:paraId="11EE8B35" w14:textId="77777777" w:rsidR="00A75625" w:rsidRPr="00BB1157" w:rsidRDefault="00A75625"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2013</w:t>
            </w:r>
          </w:p>
        </w:tc>
        <w:tc>
          <w:tcPr>
            <w:tcW w:w="490" w:type="pct"/>
          </w:tcPr>
          <w:p w14:paraId="075F1845" w14:textId="77777777" w:rsidR="00A75625" w:rsidRPr="00BB1157" w:rsidRDefault="00A75625"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2012</w:t>
            </w:r>
          </w:p>
        </w:tc>
      </w:tr>
      <w:tr w:rsidR="00BB1157" w:rsidRPr="00BB1157" w14:paraId="4EB59A3F" w14:textId="77777777" w:rsidTr="00BB1157">
        <w:trPr>
          <w:trHeight w:val="290"/>
        </w:trPr>
        <w:tc>
          <w:tcPr>
            <w:tcW w:w="1426" w:type="pct"/>
          </w:tcPr>
          <w:p w14:paraId="4458606D" w14:textId="3E7A6788"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18-34</w:t>
            </w:r>
          </w:p>
        </w:tc>
        <w:tc>
          <w:tcPr>
            <w:tcW w:w="537" w:type="pct"/>
          </w:tcPr>
          <w:p w14:paraId="496476AB" w14:textId="78E2932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57</w:t>
            </w:r>
          </w:p>
        </w:tc>
        <w:tc>
          <w:tcPr>
            <w:tcW w:w="537" w:type="pct"/>
          </w:tcPr>
          <w:p w14:paraId="0D78173C" w14:textId="4B272C9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57</w:t>
            </w:r>
          </w:p>
        </w:tc>
        <w:tc>
          <w:tcPr>
            <w:tcW w:w="537" w:type="pct"/>
          </w:tcPr>
          <w:p w14:paraId="531FFFE9" w14:textId="5AA960D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57</w:t>
            </w:r>
          </w:p>
        </w:tc>
        <w:tc>
          <w:tcPr>
            <w:tcW w:w="491" w:type="pct"/>
          </w:tcPr>
          <w:p w14:paraId="0DA96072" w14:textId="78A17BF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58</w:t>
            </w:r>
          </w:p>
        </w:tc>
        <w:tc>
          <w:tcPr>
            <w:tcW w:w="491" w:type="pct"/>
          </w:tcPr>
          <w:p w14:paraId="35E59DE0" w14:textId="18E574E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59</w:t>
            </w:r>
          </w:p>
        </w:tc>
        <w:tc>
          <w:tcPr>
            <w:tcW w:w="491" w:type="pct"/>
          </w:tcPr>
          <w:p w14:paraId="44E67783" w14:textId="20CE1CE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59</w:t>
            </w:r>
          </w:p>
        </w:tc>
        <w:tc>
          <w:tcPr>
            <w:tcW w:w="490" w:type="pct"/>
          </w:tcPr>
          <w:p w14:paraId="5883ADF6" w14:textId="4DB36CD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60</w:t>
            </w:r>
          </w:p>
        </w:tc>
      </w:tr>
      <w:tr w:rsidR="00BB1157" w:rsidRPr="00BB1157" w14:paraId="6FB202B1" w14:textId="77777777" w:rsidTr="00BB1157">
        <w:trPr>
          <w:trHeight w:val="290"/>
        </w:trPr>
        <w:tc>
          <w:tcPr>
            <w:tcW w:w="1426" w:type="pct"/>
          </w:tcPr>
          <w:p w14:paraId="27EB4199" w14:textId="00631D4C"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Metropolitan</w:t>
            </w:r>
          </w:p>
        </w:tc>
        <w:tc>
          <w:tcPr>
            <w:tcW w:w="537" w:type="pct"/>
          </w:tcPr>
          <w:p w14:paraId="02C44E2E" w14:textId="7567AEF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56</w:t>
            </w:r>
          </w:p>
        </w:tc>
        <w:tc>
          <w:tcPr>
            <w:tcW w:w="537" w:type="pct"/>
          </w:tcPr>
          <w:p w14:paraId="074054D7" w14:textId="23119C2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56</w:t>
            </w:r>
          </w:p>
        </w:tc>
        <w:tc>
          <w:tcPr>
            <w:tcW w:w="537" w:type="pct"/>
          </w:tcPr>
          <w:p w14:paraId="4A036FCE" w14:textId="2BE02CB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56</w:t>
            </w:r>
          </w:p>
        </w:tc>
        <w:tc>
          <w:tcPr>
            <w:tcW w:w="491" w:type="pct"/>
          </w:tcPr>
          <w:p w14:paraId="00E5186B" w14:textId="3B830B1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58</w:t>
            </w:r>
          </w:p>
        </w:tc>
        <w:tc>
          <w:tcPr>
            <w:tcW w:w="491" w:type="pct"/>
          </w:tcPr>
          <w:p w14:paraId="6FE66788" w14:textId="2E0DA76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1" w:type="pct"/>
          </w:tcPr>
          <w:p w14:paraId="751EC21E" w14:textId="1B9E7B7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0" w:type="pct"/>
          </w:tcPr>
          <w:p w14:paraId="3809EC10" w14:textId="4AF2F5F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r>
      <w:tr w:rsidR="00BB1157" w:rsidRPr="00BB1157" w14:paraId="0EBC1731" w14:textId="77777777" w:rsidTr="00BB1157">
        <w:trPr>
          <w:trHeight w:val="290"/>
        </w:trPr>
        <w:tc>
          <w:tcPr>
            <w:tcW w:w="1426" w:type="pct"/>
          </w:tcPr>
          <w:p w14:paraId="1B1E3B30" w14:textId="1C87DADA"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65+</w:t>
            </w:r>
          </w:p>
        </w:tc>
        <w:tc>
          <w:tcPr>
            <w:tcW w:w="537" w:type="pct"/>
          </w:tcPr>
          <w:p w14:paraId="27EC1CEC" w14:textId="22E3AB6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55</w:t>
            </w:r>
          </w:p>
        </w:tc>
        <w:tc>
          <w:tcPr>
            <w:tcW w:w="537" w:type="pct"/>
          </w:tcPr>
          <w:p w14:paraId="71D14FB7" w14:textId="7CF54CB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55</w:t>
            </w:r>
          </w:p>
        </w:tc>
        <w:tc>
          <w:tcPr>
            <w:tcW w:w="537" w:type="pct"/>
          </w:tcPr>
          <w:p w14:paraId="05EC10ED" w14:textId="0D2CC8A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54</w:t>
            </w:r>
          </w:p>
        </w:tc>
        <w:tc>
          <w:tcPr>
            <w:tcW w:w="491" w:type="pct"/>
          </w:tcPr>
          <w:p w14:paraId="4C5207DF" w14:textId="40372A3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57</w:t>
            </w:r>
          </w:p>
        </w:tc>
        <w:tc>
          <w:tcPr>
            <w:tcW w:w="491" w:type="pct"/>
          </w:tcPr>
          <w:p w14:paraId="0204E390" w14:textId="7F6BED6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57</w:t>
            </w:r>
          </w:p>
        </w:tc>
        <w:tc>
          <w:tcPr>
            <w:tcW w:w="491" w:type="pct"/>
          </w:tcPr>
          <w:p w14:paraId="109AADDC" w14:textId="50156B2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57</w:t>
            </w:r>
          </w:p>
        </w:tc>
        <w:tc>
          <w:tcPr>
            <w:tcW w:w="490" w:type="pct"/>
          </w:tcPr>
          <w:p w14:paraId="190C7A4A" w14:textId="56C1C3A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57</w:t>
            </w:r>
          </w:p>
        </w:tc>
      </w:tr>
      <w:tr w:rsidR="00BB1157" w:rsidRPr="00BB1157" w14:paraId="59384A3B" w14:textId="77777777" w:rsidTr="00BB1157">
        <w:trPr>
          <w:trHeight w:val="290"/>
        </w:trPr>
        <w:tc>
          <w:tcPr>
            <w:tcW w:w="1426" w:type="pct"/>
          </w:tcPr>
          <w:p w14:paraId="60D27004" w14:textId="50D5CAE3"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Interface</w:t>
            </w:r>
          </w:p>
        </w:tc>
        <w:tc>
          <w:tcPr>
            <w:tcW w:w="537" w:type="pct"/>
          </w:tcPr>
          <w:p w14:paraId="2C19270A" w14:textId="34D5475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54</w:t>
            </w:r>
          </w:p>
        </w:tc>
        <w:tc>
          <w:tcPr>
            <w:tcW w:w="537" w:type="pct"/>
          </w:tcPr>
          <w:p w14:paraId="042032A8" w14:textId="1E8C205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54</w:t>
            </w:r>
          </w:p>
        </w:tc>
        <w:tc>
          <w:tcPr>
            <w:tcW w:w="537" w:type="pct"/>
          </w:tcPr>
          <w:p w14:paraId="62440B68" w14:textId="415762E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55</w:t>
            </w:r>
          </w:p>
        </w:tc>
        <w:tc>
          <w:tcPr>
            <w:tcW w:w="491" w:type="pct"/>
          </w:tcPr>
          <w:p w14:paraId="67766D58" w14:textId="5E318F2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56</w:t>
            </w:r>
          </w:p>
        </w:tc>
        <w:tc>
          <w:tcPr>
            <w:tcW w:w="491" w:type="pct"/>
          </w:tcPr>
          <w:p w14:paraId="454DBDA2" w14:textId="0F8D4F3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1" w:type="pct"/>
          </w:tcPr>
          <w:p w14:paraId="5270C292" w14:textId="6558BAB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0" w:type="pct"/>
          </w:tcPr>
          <w:p w14:paraId="4AE54942" w14:textId="26D64C3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r>
      <w:tr w:rsidR="00BB1157" w:rsidRPr="00BB1157" w14:paraId="32A3A70B" w14:textId="77777777" w:rsidTr="00BB1157">
        <w:trPr>
          <w:trHeight w:val="290"/>
        </w:trPr>
        <w:tc>
          <w:tcPr>
            <w:tcW w:w="1426" w:type="pct"/>
          </w:tcPr>
          <w:p w14:paraId="5F84B0CB" w14:textId="3FCA81D7"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Women</w:t>
            </w:r>
          </w:p>
        </w:tc>
        <w:tc>
          <w:tcPr>
            <w:tcW w:w="537" w:type="pct"/>
          </w:tcPr>
          <w:p w14:paraId="5907DF4B" w14:textId="56E3E04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54</w:t>
            </w:r>
          </w:p>
        </w:tc>
        <w:tc>
          <w:tcPr>
            <w:tcW w:w="537" w:type="pct"/>
          </w:tcPr>
          <w:p w14:paraId="007F4327" w14:textId="6AD6D22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55</w:t>
            </w:r>
          </w:p>
        </w:tc>
        <w:tc>
          <w:tcPr>
            <w:tcW w:w="537" w:type="pct"/>
          </w:tcPr>
          <w:p w14:paraId="2D3FD5C2" w14:textId="0074BFD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54</w:t>
            </w:r>
          </w:p>
        </w:tc>
        <w:tc>
          <w:tcPr>
            <w:tcW w:w="491" w:type="pct"/>
          </w:tcPr>
          <w:p w14:paraId="04F83BDD" w14:textId="3E469A1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56</w:t>
            </w:r>
          </w:p>
        </w:tc>
        <w:tc>
          <w:tcPr>
            <w:tcW w:w="491" w:type="pct"/>
          </w:tcPr>
          <w:p w14:paraId="421D37BB" w14:textId="43C9A3F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57</w:t>
            </w:r>
          </w:p>
        </w:tc>
        <w:tc>
          <w:tcPr>
            <w:tcW w:w="491" w:type="pct"/>
          </w:tcPr>
          <w:p w14:paraId="75EFEA18" w14:textId="4497264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56</w:t>
            </w:r>
          </w:p>
        </w:tc>
        <w:tc>
          <w:tcPr>
            <w:tcW w:w="490" w:type="pct"/>
          </w:tcPr>
          <w:p w14:paraId="0FF4851F" w14:textId="46D1CEF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56</w:t>
            </w:r>
          </w:p>
        </w:tc>
      </w:tr>
      <w:tr w:rsidR="00BB1157" w:rsidRPr="00BB1157" w14:paraId="5A20FBC4" w14:textId="77777777" w:rsidTr="00BB1157">
        <w:trPr>
          <w:trHeight w:val="290"/>
        </w:trPr>
        <w:tc>
          <w:tcPr>
            <w:tcW w:w="1426" w:type="pct"/>
          </w:tcPr>
          <w:p w14:paraId="4B4C0DFD" w14:textId="68D8C04F"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Overall</w:t>
            </w:r>
          </w:p>
        </w:tc>
        <w:tc>
          <w:tcPr>
            <w:tcW w:w="537" w:type="pct"/>
          </w:tcPr>
          <w:p w14:paraId="21C304DC" w14:textId="5E568EA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54</w:t>
            </w:r>
          </w:p>
        </w:tc>
        <w:tc>
          <w:tcPr>
            <w:tcW w:w="537" w:type="pct"/>
          </w:tcPr>
          <w:p w14:paraId="3FC17734" w14:textId="06CFDBA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54</w:t>
            </w:r>
          </w:p>
        </w:tc>
        <w:tc>
          <w:tcPr>
            <w:tcW w:w="537" w:type="pct"/>
          </w:tcPr>
          <w:p w14:paraId="7C06ECFD" w14:textId="248F4F5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53</w:t>
            </w:r>
          </w:p>
        </w:tc>
        <w:tc>
          <w:tcPr>
            <w:tcW w:w="491" w:type="pct"/>
          </w:tcPr>
          <w:p w14:paraId="30BEA3B7" w14:textId="2ED5947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55</w:t>
            </w:r>
          </w:p>
        </w:tc>
        <w:tc>
          <w:tcPr>
            <w:tcW w:w="491" w:type="pct"/>
          </w:tcPr>
          <w:p w14:paraId="1C9B7C6C" w14:textId="4FE568E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56</w:t>
            </w:r>
          </w:p>
        </w:tc>
        <w:tc>
          <w:tcPr>
            <w:tcW w:w="491" w:type="pct"/>
          </w:tcPr>
          <w:p w14:paraId="14010604" w14:textId="105B8F6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55</w:t>
            </w:r>
          </w:p>
        </w:tc>
        <w:tc>
          <w:tcPr>
            <w:tcW w:w="490" w:type="pct"/>
          </w:tcPr>
          <w:p w14:paraId="06508593" w14:textId="5400BF0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55</w:t>
            </w:r>
          </w:p>
        </w:tc>
      </w:tr>
      <w:tr w:rsidR="00BB1157" w:rsidRPr="00BB1157" w14:paraId="5756603B" w14:textId="77777777" w:rsidTr="00BB1157">
        <w:trPr>
          <w:trHeight w:val="290"/>
        </w:trPr>
        <w:tc>
          <w:tcPr>
            <w:tcW w:w="1426" w:type="pct"/>
          </w:tcPr>
          <w:p w14:paraId="3E678437" w14:textId="0C511347"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Regional Centres</w:t>
            </w:r>
          </w:p>
        </w:tc>
        <w:tc>
          <w:tcPr>
            <w:tcW w:w="537" w:type="pct"/>
          </w:tcPr>
          <w:p w14:paraId="3CA2A125" w14:textId="1D5D2FC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54</w:t>
            </w:r>
          </w:p>
        </w:tc>
        <w:tc>
          <w:tcPr>
            <w:tcW w:w="537" w:type="pct"/>
          </w:tcPr>
          <w:p w14:paraId="24480F0B" w14:textId="04B965B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54</w:t>
            </w:r>
          </w:p>
        </w:tc>
        <w:tc>
          <w:tcPr>
            <w:tcW w:w="537" w:type="pct"/>
          </w:tcPr>
          <w:p w14:paraId="7B75E366" w14:textId="34C92D9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52</w:t>
            </w:r>
          </w:p>
        </w:tc>
        <w:tc>
          <w:tcPr>
            <w:tcW w:w="491" w:type="pct"/>
          </w:tcPr>
          <w:p w14:paraId="74A1A80D" w14:textId="65F2B92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55</w:t>
            </w:r>
          </w:p>
        </w:tc>
        <w:tc>
          <w:tcPr>
            <w:tcW w:w="491" w:type="pct"/>
          </w:tcPr>
          <w:p w14:paraId="78B8FF6B" w14:textId="7F3AA91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1" w:type="pct"/>
          </w:tcPr>
          <w:p w14:paraId="6C2BA015" w14:textId="0460A16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0" w:type="pct"/>
          </w:tcPr>
          <w:p w14:paraId="60A93B57" w14:textId="11E80A5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r>
      <w:tr w:rsidR="00BB1157" w:rsidRPr="00BB1157" w14:paraId="2B4BF8EC" w14:textId="77777777" w:rsidTr="00BB1157">
        <w:trPr>
          <w:trHeight w:val="290"/>
        </w:trPr>
        <w:tc>
          <w:tcPr>
            <w:tcW w:w="1426" w:type="pct"/>
          </w:tcPr>
          <w:p w14:paraId="27B6994B" w14:textId="66688D26"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Small Rural</w:t>
            </w:r>
          </w:p>
        </w:tc>
        <w:tc>
          <w:tcPr>
            <w:tcW w:w="537" w:type="pct"/>
          </w:tcPr>
          <w:p w14:paraId="78BEC567" w14:textId="53FBE3D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53</w:t>
            </w:r>
          </w:p>
        </w:tc>
        <w:tc>
          <w:tcPr>
            <w:tcW w:w="537" w:type="pct"/>
          </w:tcPr>
          <w:p w14:paraId="23238E44" w14:textId="391574B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55</w:t>
            </w:r>
          </w:p>
        </w:tc>
        <w:tc>
          <w:tcPr>
            <w:tcW w:w="537" w:type="pct"/>
          </w:tcPr>
          <w:p w14:paraId="26158D23" w14:textId="2769BFA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54</w:t>
            </w:r>
          </w:p>
        </w:tc>
        <w:tc>
          <w:tcPr>
            <w:tcW w:w="491" w:type="pct"/>
          </w:tcPr>
          <w:p w14:paraId="23D447AA" w14:textId="269B0BC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56</w:t>
            </w:r>
          </w:p>
        </w:tc>
        <w:tc>
          <w:tcPr>
            <w:tcW w:w="491" w:type="pct"/>
          </w:tcPr>
          <w:p w14:paraId="21CE1755" w14:textId="2993298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57</w:t>
            </w:r>
          </w:p>
        </w:tc>
        <w:tc>
          <w:tcPr>
            <w:tcW w:w="491" w:type="pct"/>
          </w:tcPr>
          <w:p w14:paraId="7A61D1CC" w14:textId="2544B87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56</w:t>
            </w:r>
          </w:p>
        </w:tc>
        <w:tc>
          <w:tcPr>
            <w:tcW w:w="490" w:type="pct"/>
          </w:tcPr>
          <w:p w14:paraId="15BA689C" w14:textId="24DF5AA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56</w:t>
            </w:r>
          </w:p>
        </w:tc>
      </w:tr>
      <w:tr w:rsidR="00BB1157" w:rsidRPr="00BB1157" w14:paraId="590EFAB0" w14:textId="77777777" w:rsidTr="00BB1157">
        <w:trPr>
          <w:trHeight w:val="290"/>
        </w:trPr>
        <w:tc>
          <w:tcPr>
            <w:tcW w:w="1426" w:type="pct"/>
          </w:tcPr>
          <w:p w14:paraId="1C993DD1" w14:textId="4936D5F1"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Men</w:t>
            </w:r>
          </w:p>
        </w:tc>
        <w:tc>
          <w:tcPr>
            <w:tcW w:w="537" w:type="pct"/>
          </w:tcPr>
          <w:p w14:paraId="4969B0C2" w14:textId="57BA4F2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53</w:t>
            </w:r>
          </w:p>
        </w:tc>
        <w:tc>
          <w:tcPr>
            <w:tcW w:w="537" w:type="pct"/>
          </w:tcPr>
          <w:p w14:paraId="3DE54ABA" w14:textId="794D80C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53</w:t>
            </w:r>
          </w:p>
        </w:tc>
        <w:tc>
          <w:tcPr>
            <w:tcW w:w="537" w:type="pct"/>
          </w:tcPr>
          <w:p w14:paraId="20708635" w14:textId="7291730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53</w:t>
            </w:r>
          </w:p>
        </w:tc>
        <w:tc>
          <w:tcPr>
            <w:tcW w:w="491" w:type="pct"/>
          </w:tcPr>
          <w:p w14:paraId="17D9616B" w14:textId="29202CF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55</w:t>
            </w:r>
          </w:p>
        </w:tc>
        <w:tc>
          <w:tcPr>
            <w:tcW w:w="491" w:type="pct"/>
          </w:tcPr>
          <w:p w14:paraId="097B0843" w14:textId="3655ABC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55</w:t>
            </w:r>
          </w:p>
        </w:tc>
        <w:tc>
          <w:tcPr>
            <w:tcW w:w="491" w:type="pct"/>
          </w:tcPr>
          <w:p w14:paraId="4FF8A344" w14:textId="2832AC6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55</w:t>
            </w:r>
          </w:p>
        </w:tc>
        <w:tc>
          <w:tcPr>
            <w:tcW w:w="490" w:type="pct"/>
          </w:tcPr>
          <w:p w14:paraId="109C58FF" w14:textId="1884C1B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55</w:t>
            </w:r>
          </w:p>
        </w:tc>
      </w:tr>
      <w:tr w:rsidR="00BB1157" w:rsidRPr="00BB1157" w14:paraId="554ADE59" w14:textId="77777777" w:rsidTr="00BB1157">
        <w:trPr>
          <w:trHeight w:val="290"/>
        </w:trPr>
        <w:tc>
          <w:tcPr>
            <w:tcW w:w="1426" w:type="pct"/>
          </w:tcPr>
          <w:p w14:paraId="2EB419CA" w14:textId="36E4B30D"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Large Rural</w:t>
            </w:r>
          </w:p>
        </w:tc>
        <w:tc>
          <w:tcPr>
            <w:tcW w:w="537" w:type="pct"/>
          </w:tcPr>
          <w:p w14:paraId="2D2182C8" w14:textId="7EB5D5E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52</w:t>
            </w:r>
          </w:p>
        </w:tc>
        <w:tc>
          <w:tcPr>
            <w:tcW w:w="537" w:type="pct"/>
          </w:tcPr>
          <w:p w14:paraId="4E4E2AC8" w14:textId="143E69E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51</w:t>
            </w:r>
          </w:p>
        </w:tc>
        <w:tc>
          <w:tcPr>
            <w:tcW w:w="537" w:type="pct"/>
          </w:tcPr>
          <w:p w14:paraId="27CC10AD" w14:textId="4A23BF9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50</w:t>
            </w:r>
          </w:p>
        </w:tc>
        <w:tc>
          <w:tcPr>
            <w:tcW w:w="491" w:type="pct"/>
          </w:tcPr>
          <w:p w14:paraId="5AA88467" w14:textId="3A2B6A8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53</w:t>
            </w:r>
          </w:p>
        </w:tc>
        <w:tc>
          <w:tcPr>
            <w:tcW w:w="491" w:type="pct"/>
          </w:tcPr>
          <w:p w14:paraId="0DEC4F2B" w14:textId="2584B55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54</w:t>
            </w:r>
          </w:p>
        </w:tc>
        <w:tc>
          <w:tcPr>
            <w:tcW w:w="491" w:type="pct"/>
          </w:tcPr>
          <w:p w14:paraId="3DA5DFBD" w14:textId="67B9CB9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53</w:t>
            </w:r>
          </w:p>
        </w:tc>
        <w:tc>
          <w:tcPr>
            <w:tcW w:w="490" w:type="pct"/>
          </w:tcPr>
          <w:p w14:paraId="1F853B91" w14:textId="5857240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53</w:t>
            </w:r>
          </w:p>
        </w:tc>
      </w:tr>
      <w:tr w:rsidR="00BB1157" w:rsidRPr="00BB1157" w14:paraId="5E161EB7" w14:textId="77777777" w:rsidTr="00BB1157">
        <w:trPr>
          <w:trHeight w:val="290"/>
        </w:trPr>
        <w:tc>
          <w:tcPr>
            <w:tcW w:w="1426" w:type="pct"/>
          </w:tcPr>
          <w:p w14:paraId="3440F0C6" w14:textId="12BFCBA0"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35-49</w:t>
            </w:r>
          </w:p>
        </w:tc>
        <w:tc>
          <w:tcPr>
            <w:tcW w:w="537" w:type="pct"/>
          </w:tcPr>
          <w:p w14:paraId="7B9C9E6A" w14:textId="62F3739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52</w:t>
            </w:r>
          </w:p>
        </w:tc>
        <w:tc>
          <w:tcPr>
            <w:tcW w:w="537" w:type="pct"/>
          </w:tcPr>
          <w:p w14:paraId="3A6199BF" w14:textId="24168CB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52</w:t>
            </w:r>
          </w:p>
        </w:tc>
        <w:tc>
          <w:tcPr>
            <w:tcW w:w="537" w:type="pct"/>
          </w:tcPr>
          <w:p w14:paraId="4D54089B" w14:textId="09F9AB2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51</w:t>
            </w:r>
          </w:p>
        </w:tc>
        <w:tc>
          <w:tcPr>
            <w:tcW w:w="491" w:type="pct"/>
          </w:tcPr>
          <w:p w14:paraId="2BDB0271" w14:textId="53AF45C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53</w:t>
            </w:r>
          </w:p>
        </w:tc>
        <w:tc>
          <w:tcPr>
            <w:tcW w:w="491" w:type="pct"/>
          </w:tcPr>
          <w:p w14:paraId="0BF9849E" w14:textId="0EA72F5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54</w:t>
            </w:r>
          </w:p>
        </w:tc>
        <w:tc>
          <w:tcPr>
            <w:tcW w:w="491" w:type="pct"/>
          </w:tcPr>
          <w:p w14:paraId="7E615386" w14:textId="5241339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53</w:t>
            </w:r>
          </w:p>
        </w:tc>
        <w:tc>
          <w:tcPr>
            <w:tcW w:w="490" w:type="pct"/>
          </w:tcPr>
          <w:p w14:paraId="76CE295F" w14:textId="1E897B9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53</w:t>
            </w:r>
          </w:p>
        </w:tc>
      </w:tr>
      <w:tr w:rsidR="00BB1157" w:rsidRPr="00BB1157" w14:paraId="24932587" w14:textId="77777777" w:rsidTr="00BB1157">
        <w:trPr>
          <w:trHeight w:val="290"/>
        </w:trPr>
        <w:tc>
          <w:tcPr>
            <w:tcW w:w="1426" w:type="pct"/>
          </w:tcPr>
          <w:p w14:paraId="11A54067" w14:textId="569CFB9E"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50-64</w:t>
            </w:r>
          </w:p>
        </w:tc>
        <w:tc>
          <w:tcPr>
            <w:tcW w:w="537" w:type="pct"/>
          </w:tcPr>
          <w:p w14:paraId="4D32527D" w14:textId="5F6DCD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50</w:t>
            </w:r>
          </w:p>
        </w:tc>
        <w:tc>
          <w:tcPr>
            <w:tcW w:w="537" w:type="pct"/>
          </w:tcPr>
          <w:p w14:paraId="0BA474CE" w14:textId="5C037B9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51</w:t>
            </w:r>
          </w:p>
        </w:tc>
        <w:tc>
          <w:tcPr>
            <w:tcW w:w="537" w:type="pct"/>
          </w:tcPr>
          <w:p w14:paraId="3F21BDF4" w14:textId="61A0205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50</w:t>
            </w:r>
          </w:p>
        </w:tc>
        <w:tc>
          <w:tcPr>
            <w:tcW w:w="491" w:type="pct"/>
          </w:tcPr>
          <w:p w14:paraId="0C811F8C" w14:textId="614C8DD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53</w:t>
            </w:r>
          </w:p>
        </w:tc>
        <w:tc>
          <w:tcPr>
            <w:tcW w:w="491" w:type="pct"/>
          </w:tcPr>
          <w:p w14:paraId="50A3F289" w14:textId="53F465B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53</w:t>
            </w:r>
          </w:p>
        </w:tc>
        <w:tc>
          <w:tcPr>
            <w:tcW w:w="491" w:type="pct"/>
          </w:tcPr>
          <w:p w14:paraId="3C9C3FD8" w14:textId="1B05270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52</w:t>
            </w:r>
          </w:p>
        </w:tc>
        <w:tc>
          <w:tcPr>
            <w:tcW w:w="490" w:type="pct"/>
          </w:tcPr>
          <w:p w14:paraId="514A25A6" w14:textId="3A5FDD8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52</w:t>
            </w:r>
          </w:p>
        </w:tc>
      </w:tr>
    </w:tbl>
    <w:p w14:paraId="28C4CC35" w14:textId="26418470" w:rsidR="00BB1157" w:rsidRDefault="00BB1157">
      <w:pPr>
        <w:spacing w:after="160" w:line="259" w:lineRule="auto"/>
        <w:rPr>
          <w:rFonts w:ascii="Arial" w:hAnsi="Arial" w:cs="Arial"/>
          <w:b/>
          <w:sz w:val="22"/>
          <w:szCs w:val="22"/>
        </w:rPr>
      </w:pPr>
    </w:p>
    <w:p w14:paraId="3A8294CE" w14:textId="77777777" w:rsidR="00EC2002" w:rsidRDefault="00EC2002">
      <w:pPr>
        <w:spacing w:after="160" w:line="259" w:lineRule="auto"/>
        <w:rPr>
          <w:rFonts w:ascii="Arial" w:hAnsi="Arial" w:cs="Arial"/>
          <w:b/>
          <w:sz w:val="22"/>
          <w:szCs w:val="22"/>
        </w:rPr>
      </w:pPr>
    </w:p>
    <w:p w14:paraId="4F35B820" w14:textId="58757455" w:rsidR="00C42D35" w:rsidRPr="004C2826" w:rsidRDefault="00C42D35" w:rsidP="00C42D35">
      <w:pPr>
        <w:rPr>
          <w:rFonts w:ascii="Arial" w:hAnsi="Arial" w:cs="Arial"/>
          <w:b/>
          <w:sz w:val="22"/>
          <w:szCs w:val="22"/>
        </w:rPr>
      </w:pPr>
      <w:r w:rsidRPr="004C2826">
        <w:rPr>
          <w:rFonts w:ascii="Arial" w:hAnsi="Arial" w:cs="Arial"/>
          <w:b/>
          <w:sz w:val="22"/>
          <w:szCs w:val="22"/>
        </w:rPr>
        <w:t>201</w:t>
      </w:r>
      <w:r w:rsidR="00BB1157">
        <w:rPr>
          <w:rFonts w:ascii="Arial" w:hAnsi="Arial" w:cs="Arial"/>
          <w:b/>
          <w:sz w:val="22"/>
          <w:szCs w:val="22"/>
        </w:rPr>
        <w:t>8</w:t>
      </w:r>
      <w:r w:rsidRPr="004C2826">
        <w:rPr>
          <w:rFonts w:ascii="Arial" w:hAnsi="Arial" w:cs="Arial"/>
          <w:b/>
          <w:sz w:val="22"/>
          <w:szCs w:val="22"/>
        </w:rPr>
        <w:t xml:space="preserve"> Lobbying on Behalf of The Community</w:t>
      </w:r>
      <w:r>
        <w:rPr>
          <w:rFonts w:ascii="Arial" w:hAnsi="Arial" w:cs="Arial"/>
          <w:b/>
          <w:sz w:val="22"/>
          <w:szCs w:val="22"/>
        </w:rPr>
        <w:t xml:space="preserve"> </w:t>
      </w:r>
      <w:r w:rsidRPr="004C2826">
        <w:rPr>
          <w:rFonts w:ascii="Arial" w:hAnsi="Arial" w:cs="Arial"/>
          <w:b/>
          <w:sz w:val="22"/>
          <w:szCs w:val="22"/>
        </w:rPr>
        <w:t>Performance Detailed Percentages</w:t>
      </w:r>
    </w:p>
    <w:tbl>
      <w:tblPr>
        <w:tblW w:w="5000" w:type="pct"/>
        <w:tblCellMar>
          <w:left w:w="30" w:type="dxa"/>
          <w:right w:w="30" w:type="dxa"/>
        </w:tblCellMar>
        <w:tblLook w:val="0000" w:firstRow="0" w:lastRow="0" w:firstColumn="0" w:lastColumn="0" w:noHBand="0" w:noVBand="0"/>
      </w:tblPr>
      <w:tblGrid>
        <w:gridCol w:w="2164"/>
        <w:gridCol w:w="1145"/>
        <w:gridCol w:w="1144"/>
        <w:gridCol w:w="1144"/>
        <w:gridCol w:w="1144"/>
        <w:gridCol w:w="1144"/>
        <w:gridCol w:w="1141"/>
      </w:tblGrid>
      <w:tr w:rsidR="00C42D35" w:rsidRPr="004C2826" w14:paraId="23E108A1" w14:textId="77777777" w:rsidTr="00EC2002">
        <w:trPr>
          <w:trHeight w:val="288"/>
        </w:trPr>
        <w:tc>
          <w:tcPr>
            <w:tcW w:w="1198" w:type="pct"/>
          </w:tcPr>
          <w:p w14:paraId="5AE57C1D" w14:textId="77777777"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634" w:type="pct"/>
          </w:tcPr>
          <w:p w14:paraId="30D7523B"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634" w:type="pct"/>
          </w:tcPr>
          <w:p w14:paraId="4F7A7846"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634" w:type="pct"/>
          </w:tcPr>
          <w:p w14:paraId="28650347"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Average</w:t>
            </w:r>
          </w:p>
        </w:tc>
        <w:tc>
          <w:tcPr>
            <w:tcW w:w="634" w:type="pct"/>
          </w:tcPr>
          <w:p w14:paraId="463B7935"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634" w:type="pct"/>
          </w:tcPr>
          <w:p w14:paraId="72A5CBDB"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633" w:type="pct"/>
          </w:tcPr>
          <w:p w14:paraId="5D8A7616"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BB1157" w:rsidRPr="004C2826" w14:paraId="04E8C080" w14:textId="77777777" w:rsidTr="00EC2002">
        <w:trPr>
          <w:trHeight w:val="288"/>
        </w:trPr>
        <w:tc>
          <w:tcPr>
            <w:tcW w:w="1198" w:type="pct"/>
          </w:tcPr>
          <w:p w14:paraId="40DB4611" w14:textId="5D4C6E29"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2018 Overall</w:t>
            </w:r>
          </w:p>
        </w:tc>
        <w:tc>
          <w:tcPr>
            <w:tcW w:w="634" w:type="pct"/>
          </w:tcPr>
          <w:p w14:paraId="371BD5E4" w14:textId="582B0FA2" w:rsidR="00BB1157" w:rsidRPr="00BB1157" w:rsidRDefault="00BB1157" w:rsidP="00BB1157">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4" w:type="pct"/>
          </w:tcPr>
          <w:p w14:paraId="41E94BE4" w14:textId="0703938B" w:rsidR="00BB1157" w:rsidRPr="00BB1157" w:rsidRDefault="00BB1157" w:rsidP="00BB1157">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BB1157">
              <w:rPr>
                <w:rFonts w:asciiTheme="minorHAnsi" w:eastAsiaTheme="minorHAnsi" w:hAnsiTheme="minorHAnsi" w:cstheme="minorHAnsi"/>
                <w:color w:val="000000"/>
                <w:sz w:val="22"/>
                <w:szCs w:val="22"/>
                <w:lang w:val="en-AU"/>
              </w:rPr>
              <w:t>24</w:t>
            </w:r>
          </w:p>
        </w:tc>
        <w:tc>
          <w:tcPr>
            <w:tcW w:w="634" w:type="pct"/>
          </w:tcPr>
          <w:p w14:paraId="2E114F48" w14:textId="2F3FFF3C" w:rsidR="00BB1157" w:rsidRPr="00BB1157" w:rsidRDefault="00BB1157" w:rsidP="00BB1157">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BB1157">
              <w:rPr>
                <w:rFonts w:asciiTheme="minorHAnsi" w:eastAsiaTheme="minorHAnsi" w:hAnsiTheme="minorHAnsi" w:cstheme="minorHAnsi"/>
                <w:color w:val="000000"/>
                <w:sz w:val="22"/>
                <w:szCs w:val="22"/>
                <w:lang w:val="en-AU"/>
              </w:rPr>
              <w:t>32</w:t>
            </w:r>
          </w:p>
        </w:tc>
        <w:tc>
          <w:tcPr>
            <w:tcW w:w="634" w:type="pct"/>
          </w:tcPr>
          <w:p w14:paraId="691B54BF" w14:textId="452F5C11" w:rsidR="00BB1157" w:rsidRPr="00BB1157" w:rsidRDefault="00BB1157" w:rsidP="00BB1157">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BB1157">
              <w:rPr>
                <w:rFonts w:asciiTheme="minorHAnsi" w:eastAsiaTheme="minorHAnsi" w:hAnsiTheme="minorHAnsi" w:cstheme="minorHAnsi"/>
                <w:color w:val="000000"/>
                <w:sz w:val="22"/>
                <w:szCs w:val="22"/>
                <w:lang w:val="en-AU"/>
              </w:rPr>
              <w:t>13</w:t>
            </w:r>
          </w:p>
        </w:tc>
        <w:tc>
          <w:tcPr>
            <w:tcW w:w="634" w:type="pct"/>
          </w:tcPr>
          <w:p w14:paraId="588F0A30" w14:textId="44EBC5A7" w:rsidR="00BB1157" w:rsidRPr="00BB1157" w:rsidRDefault="00BB1157" w:rsidP="00BB1157">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3" w:type="pct"/>
          </w:tcPr>
          <w:p w14:paraId="0286B55F" w14:textId="240A6A77" w:rsidR="00BB1157" w:rsidRPr="00BB1157" w:rsidRDefault="00BB1157" w:rsidP="00BB1157">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BB1157">
              <w:rPr>
                <w:rFonts w:asciiTheme="minorHAnsi" w:eastAsiaTheme="minorHAnsi" w:hAnsiTheme="minorHAnsi" w:cstheme="minorHAnsi"/>
                <w:color w:val="000000"/>
                <w:sz w:val="22"/>
                <w:szCs w:val="22"/>
                <w:lang w:val="en-AU"/>
              </w:rPr>
              <w:t>20</w:t>
            </w:r>
          </w:p>
        </w:tc>
      </w:tr>
      <w:tr w:rsidR="00BB1157" w:rsidRPr="004C2826" w14:paraId="6D9D2C5F" w14:textId="77777777" w:rsidTr="00EC2002">
        <w:trPr>
          <w:trHeight w:val="288"/>
        </w:trPr>
        <w:tc>
          <w:tcPr>
            <w:tcW w:w="1198" w:type="pct"/>
          </w:tcPr>
          <w:p w14:paraId="0B14CBC7" w14:textId="13F7C43A"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2017 Overall</w:t>
            </w:r>
          </w:p>
        </w:tc>
        <w:tc>
          <w:tcPr>
            <w:tcW w:w="634" w:type="pct"/>
          </w:tcPr>
          <w:p w14:paraId="37DA491E" w14:textId="72B7332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4" w:type="pct"/>
          </w:tcPr>
          <w:p w14:paraId="4C33C3BD" w14:textId="0BFD2F6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24</w:t>
            </w:r>
          </w:p>
        </w:tc>
        <w:tc>
          <w:tcPr>
            <w:tcW w:w="634" w:type="pct"/>
          </w:tcPr>
          <w:p w14:paraId="78E8FA34" w14:textId="2A7A560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31</w:t>
            </w:r>
          </w:p>
        </w:tc>
        <w:tc>
          <w:tcPr>
            <w:tcW w:w="634" w:type="pct"/>
          </w:tcPr>
          <w:p w14:paraId="1CD3A736" w14:textId="004BE0C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13</w:t>
            </w:r>
          </w:p>
        </w:tc>
        <w:tc>
          <w:tcPr>
            <w:tcW w:w="634" w:type="pct"/>
          </w:tcPr>
          <w:p w14:paraId="7EC28214" w14:textId="3653F23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3" w:type="pct"/>
          </w:tcPr>
          <w:p w14:paraId="070533B4" w14:textId="4CE7F2D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22</w:t>
            </w:r>
          </w:p>
        </w:tc>
      </w:tr>
      <w:tr w:rsidR="00BB1157" w:rsidRPr="004C2826" w14:paraId="5DB96FB7" w14:textId="77777777" w:rsidTr="00EC2002">
        <w:trPr>
          <w:trHeight w:val="288"/>
        </w:trPr>
        <w:tc>
          <w:tcPr>
            <w:tcW w:w="1198" w:type="pct"/>
          </w:tcPr>
          <w:p w14:paraId="41BC2A41" w14:textId="44E0AAC9"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2016 Overall</w:t>
            </w:r>
          </w:p>
        </w:tc>
        <w:tc>
          <w:tcPr>
            <w:tcW w:w="634" w:type="pct"/>
          </w:tcPr>
          <w:p w14:paraId="6AADCF43" w14:textId="23AC4E2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4" w:type="pct"/>
          </w:tcPr>
          <w:p w14:paraId="28F51A67" w14:textId="149B16B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23</w:t>
            </w:r>
          </w:p>
        </w:tc>
        <w:tc>
          <w:tcPr>
            <w:tcW w:w="634" w:type="pct"/>
          </w:tcPr>
          <w:p w14:paraId="5E02ABD2" w14:textId="1AA2515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31</w:t>
            </w:r>
          </w:p>
        </w:tc>
        <w:tc>
          <w:tcPr>
            <w:tcW w:w="634" w:type="pct"/>
          </w:tcPr>
          <w:p w14:paraId="27867F4B" w14:textId="0B282B4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13</w:t>
            </w:r>
          </w:p>
        </w:tc>
        <w:tc>
          <w:tcPr>
            <w:tcW w:w="634" w:type="pct"/>
          </w:tcPr>
          <w:p w14:paraId="6DCE1837" w14:textId="613E9D6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3" w:type="pct"/>
          </w:tcPr>
          <w:p w14:paraId="1683EA1F" w14:textId="470D0B1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22</w:t>
            </w:r>
          </w:p>
        </w:tc>
      </w:tr>
      <w:tr w:rsidR="00BB1157" w:rsidRPr="004C2826" w14:paraId="587CA4AE" w14:textId="77777777" w:rsidTr="00EC2002">
        <w:trPr>
          <w:trHeight w:val="288"/>
        </w:trPr>
        <w:tc>
          <w:tcPr>
            <w:tcW w:w="1198" w:type="pct"/>
          </w:tcPr>
          <w:p w14:paraId="2DFFB21F" w14:textId="012D8393"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2015 Overall</w:t>
            </w:r>
          </w:p>
        </w:tc>
        <w:tc>
          <w:tcPr>
            <w:tcW w:w="634" w:type="pct"/>
          </w:tcPr>
          <w:p w14:paraId="456125A7" w14:textId="5ECD199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w:t>
            </w:r>
          </w:p>
        </w:tc>
        <w:tc>
          <w:tcPr>
            <w:tcW w:w="634" w:type="pct"/>
          </w:tcPr>
          <w:p w14:paraId="3AEE6211" w14:textId="39CD320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26</w:t>
            </w:r>
          </w:p>
        </w:tc>
        <w:tc>
          <w:tcPr>
            <w:tcW w:w="634" w:type="pct"/>
          </w:tcPr>
          <w:p w14:paraId="6634FD51" w14:textId="5687B6A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32</w:t>
            </w:r>
          </w:p>
        </w:tc>
        <w:tc>
          <w:tcPr>
            <w:tcW w:w="634" w:type="pct"/>
          </w:tcPr>
          <w:p w14:paraId="19E6EFC9" w14:textId="7BDEE5A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12</w:t>
            </w:r>
          </w:p>
        </w:tc>
        <w:tc>
          <w:tcPr>
            <w:tcW w:w="634" w:type="pct"/>
          </w:tcPr>
          <w:p w14:paraId="4B899FF3" w14:textId="58B3427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w:t>
            </w:r>
          </w:p>
        </w:tc>
        <w:tc>
          <w:tcPr>
            <w:tcW w:w="633" w:type="pct"/>
          </w:tcPr>
          <w:p w14:paraId="79CA1460" w14:textId="1E68312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w:t>
            </w:r>
          </w:p>
        </w:tc>
      </w:tr>
      <w:tr w:rsidR="00BB1157" w:rsidRPr="004C2826" w14:paraId="048A577C" w14:textId="77777777" w:rsidTr="00EC2002">
        <w:trPr>
          <w:trHeight w:val="288"/>
        </w:trPr>
        <w:tc>
          <w:tcPr>
            <w:tcW w:w="1198" w:type="pct"/>
          </w:tcPr>
          <w:p w14:paraId="40C68027" w14:textId="69B09485"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2014 Overall</w:t>
            </w:r>
          </w:p>
        </w:tc>
        <w:tc>
          <w:tcPr>
            <w:tcW w:w="634" w:type="pct"/>
          </w:tcPr>
          <w:p w14:paraId="1A2F22F3" w14:textId="1E4DAA4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w:t>
            </w:r>
          </w:p>
        </w:tc>
        <w:tc>
          <w:tcPr>
            <w:tcW w:w="634" w:type="pct"/>
          </w:tcPr>
          <w:p w14:paraId="1D5C8265" w14:textId="39E4FFC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27</w:t>
            </w:r>
          </w:p>
        </w:tc>
        <w:tc>
          <w:tcPr>
            <w:tcW w:w="634" w:type="pct"/>
          </w:tcPr>
          <w:p w14:paraId="0103266D" w14:textId="2B1A605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32</w:t>
            </w:r>
          </w:p>
        </w:tc>
        <w:tc>
          <w:tcPr>
            <w:tcW w:w="634" w:type="pct"/>
          </w:tcPr>
          <w:p w14:paraId="70E5CCE1" w14:textId="1F8C837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11</w:t>
            </w:r>
          </w:p>
        </w:tc>
        <w:tc>
          <w:tcPr>
            <w:tcW w:w="634" w:type="pct"/>
          </w:tcPr>
          <w:p w14:paraId="3AF1D72A" w14:textId="4979DEA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w:t>
            </w:r>
          </w:p>
        </w:tc>
        <w:tc>
          <w:tcPr>
            <w:tcW w:w="633" w:type="pct"/>
          </w:tcPr>
          <w:p w14:paraId="6AD83C33" w14:textId="77610CF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19</w:t>
            </w:r>
          </w:p>
        </w:tc>
      </w:tr>
      <w:tr w:rsidR="00BB1157" w:rsidRPr="004C2826" w14:paraId="72114A01" w14:textId="77777777" w:rsidTr="00EC2002">
        <w:trPr>
          <w:trHeight w:val="288"/>
        </w:trPr>
        <w:tc>
          <w:tcPr>
            <w:tcW w:w="1198" w:type="pct"/>
          </w:tcPr>
          <w:p w14:paraId="4A4AD356" w14:textId="11C6E14F"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2013 Overall</w:t>
            </w:r>
          </w:p>
        </w:tc>
        <w:tc>
          <w:tcPr>
            <w:tcW w:w="634" w:type="pct"/>
          </w:tcPr>
          <w:p w14:paraId="339A7949" w14:textId="3F36411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w:t>
            </w:r>
          </w:p>
        </w:tc>
        <w:tc>
          <w:tcPr>
            <w:tcW w:w="634" w:type="pct"/>
          </w:tcPr>
          <w:p w14:paraId="482BC6B4" w14:textId="15940DF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26</w:t>
            </w:r>
          </w:p>
        </w:tc>
        <w:tc>
          <w:tcPr>
            <w:tcW w:w="634" w:type="pct"/>
          </w:tcPr>
          <w:p w14:paraId="5272B16B" w14:textId="3D989D1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33</w:t>
            </w:r>
          </w:p>
        </w:tc>
        <w:tc>
          <w:tcPr>
            <w:tcW w:w="634" w:type="pct"/>
          </w:tcPr>
          <w:p w14:paraId="150D4165" w14:textId="5E25079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12</w:t>
            </w:r>
          </w:p>
        </w:tc>
        <w:tc>
          <w:tcPr>
            <w:tcW w:w="634" w:type="pct"/>
          </w:tcPr>
          <w:p w14:paraId="38928C45" w14:textId="29EA938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w:t>
            </w:r>
          </w:p>
        </w:tc>
        <w:tc>
          <w:tcPr>
            <w:tcW w:w="633" w:type="pct"/>
          </w:tcPr>
          <w:p w14:paraId="691BFEF7" w14:textId="05D338D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18</w:t>
            </w:r>
          </w:p>
        </w:tc>
      </w:tr>
      <w:tr w:rsidR="00BB1157" w:rsidRPr="004C2826" w14:paraId="0716406D" w14:textId="77777777" w:rsidTr="00EC2002">
        <w:trPr>
          <w:trHeight w:val="288"/>
        </w:trPr>
        <w:tc>
          <w:tcPr>
            <w:tcW w:w="1198" w:type="pct"/>
          </w:tcPr>
          <w:p w14:paraId="1C51075F" w14:textId="0459D86A"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2012 Overall</w:t>
            </w:r>
          </w:p>
        </w:tc>
        <w:tc>
          <w:tcPr>
            <w:tcW w:w="634" w:type="pct"/>
          </w:tcPr>
          <w:p w14:paraId="6B94767D" w14:textId="1B533B9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w:t>
            </w:r>
          </w:p>
        </w:tc>
        <w:tc>
          <w:tcPr>
            <w:tcW w:w="634" w:type="pct"/>
          </w:tcPr>
          <w:p w14:paraId="39929558" w14:textId="2FCB7EB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27</w:t>
            </w:r>
          </w:p>
        </w:tc>
        <w:tc>
          <w:tcPr>
            <w:tcW w:w="634" w:type="pct"/>
          </w:tcPr>
          <w:p w14:paraId="4778153A" w14:textId="400B99D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33</w:t>
            </w:r>
          </w:p>
        </w:tc>
        <w:tc>
          <w:tcPr>
            <w:tcW w:w="634" w:type="pct"/>
          </w:tcPr>
          <w:p w14:paraId="64D33E1D" w14:textId="1B235C0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12</w:t>
            </w:r>
          </w:p>
        </w:tc>
        <w:tc>
          <w:tcPr>
            <w:tcW w:w="634" w:type="pct"/>
          </w:tcPr>
          <w:p w14:paraId="1702DBE5" w14:textId="6B79CD2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w:t>
            </w:r>
          </w:p>
        </w:tc>
        <w:tc>
          <w:tcPr>
            <w:tcW w:w="633" w:type="pct"/>
          </w:tcPr>
          <w:p w14:paraId="63BA8F3F" w14:textId="24908A8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17</w:t>
            </w:r>
          </w:p>
        </w:tc>
      </w:tr>
      <w:tr w:rsidR="00BB1157" w:rsidRPr="004C2826" w14:paraId="583D1A07" w14:textId="77777777" w:rsidTr="00EC2002">
        <w:trPr>
          <w:trHeight w:val="288"/>
        </w:trPr>
        <w:tc>
          <w:tcPr>
            <w:tcW w:w="1198" w:type="pct"/>
          </w:tcPr>
          <w:p w14:paraId="7BB25595" w14:textId="4A84BACD"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Metropolitan</w:t>
            </w:r>
          </w:p>
        </w:tc>
        <w:tc>
          <w:tcPr>
            <w:tcW w:w="634" w:type="pct"/>
          </w:tcPr>
          <w:p w14:paraId="038A39FB" w14:textId="39F2624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4" w:type="pct"/>
          </w:tcPr>
          <w:p w14:paraId="68DF079B" w14:textId="794A140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24</w:t>
            </w:r>
          </w:p>
        </w:tc>
        <w:tc>
          <w:tcPr>
            <w:tcW w:w="634" w:type="pct"/>
          </w:tcPr>
          <w:p w14:paraId="4F33B2B4" w14:textId="02DEECB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31</w:t>
            </w:r>
          </w:p>
        </w:tc>
        <w:tc>
          <w:tcPr>
            <w:tcW w:w="634" w:type="pct"/>
          </w:tcPr>
          <w:p w14:paraId="0D5B84BA" w14:textId="77FE377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10</w:t>
            </w:r>
          </w:p>
        </w:tc>
        <w:tc>
          <w:tcPr>
            <w:tcW w:w="634" w:type="pct"/>
          </w:tcPr>
          <w:p w14:paraId="0AFF852D" w14:textId="5CE8322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w:t>
            </w:r>
          </w:p>
        </w:tc>
        <w:tc>
          <w:tcPr>
            <w:tcW w:w="633" w:type="pct"/>
          </w:tcPr>
          <w:p w14:paraId="07A4CC45" w14:textId="079C75D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26</w:t>
            </w:r>
          </w:p>
        </w:tc>
      </w:tr>
      <w:tr w:rsidR="00BB1157" w:rsidRPr="004C2826" w14:paraId="5BBE61AE" w14:textId="77777777" w:rsidTr="00EC2002">
        <w:trPr>
          <w:trHeight w:val="288"/>
        </w:trPr>
        <w:tc>
          <w:tcPr>
            <w:tcW w:w="1198" w:type="pct"/>
          </w:tcPr>
          <w:p w14:paraId="3B1C69C4" w14:textId="1A6511E5"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Interface</w:t>
            </w:r>
          </w:p>
        </w:tc>
        <w:tc>
          <w:tcPr>
            <w:tcW w:w="634" w:type="pct"/>
          </w:tcPr>
          <w:p w14:paraId="4C125B45" w14:textId="7E8E9E3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4" w:type="pct"/>
          </w:tcPr>
          <w:p w14:paraId="77444273" w14:textId="0C27BF1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24</w:t>
            </w:r>
          </w:p>
        </w:tc>
        <w:tc>
          <w:tcPr>
            <w:tcW w:w="634" w:type="pct"/>
          </w:tcPr>
          <w:p w14:paraId="10B6348F" w14:textId="6029CAA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32</w:t>
            </w:r>
          </w:p>
        </w:tc>
        <w:tc>
          <w:tcPr>
            <w:tcW w:w="634" w:type="pct"/>
          </w:tcPr>
          <w:p w14:paraId="390B1250" w14:textId="02B5F54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11</w:t>
            </w:r>
          </w:p>
        </w:tc>
        <w:tc>
          <w:tcPr>
            <w:tcW w:w="634" w:type="pct"/>
          </w:tcPr>
          <w:p w14:paraId="78CA6206" w14:textId="4AC7755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3" w:type="pct"/>
          </w:tcPr>
          <w:p w14:paraId="071F6DA7" w14:textId="06E9AF0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23</w:t>
            </w:r>
          </w:p>
        </w:tc>
      </w:tr>
      <w:tr w:rsidR="00BB1157" w:rsidRPr="004C2826" w14:paraId="10276B7A" w14:textId="77777777" w:rsidTr="00EC2002">
        <w:trPr>
          <w:trHeight w:val="288"/>
        </w:trPr>
        <w:tc>
          <w:tcPr>
            <w:tcW w:w="1198" w:type="pct"/>
          </w:tcPr>
          <w:p w14:paraId="31B62B06" w14:textId="76C7EE3A"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Regional Centres</w:t>
            </w:r>
          </w:p>
        </w:tc>
        <w:tc>
          <w:tcPr>
            <w:tcW w:w="634" w:type="pct"/>
          </w:tcPr>
          <w:p w14:paraId="349D64B7" w14:textId="1B220C6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w:t>
            </w:r>
          </w:p>
        </w:tc>
        <w:tc>
          <w:tcPr>
            <w:tcW w:w="634" w:type="pct"/>
          </w:tcPr>
          <w:p w14:paraId="152D8AAA" w14:textId="1C3AE95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26</w:t>
            </w:r>
          </w:p>
        </w:tc>
        <w:tc>
          <w:tcPr>
            <w:tcW w:w="634" w:type="pct"/>
          </w:tcPr>
          <w:p w14:paraId="0F2D487E" w14:textId="2666AEB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35</w:t>
            </w:r>
          </w:p>
        </w:tc>
        <w:tc>
          <w:tcPr>
            <w:tcW w:w="634" w:type="pct"/>
          </w:tcPr>
          <w:p w14:paraId="5742CE1B" w14:textId="5E160A2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14</w:t>
            </w:r>
          </w:p>
        </w:tc>
        <w:tc>
          <w:tcPr>
            <w:tcW w:w="634" w:type="pct"/>
          </w:tcPr>
          <w:p w14:paraId="38E9D4D3" w14:textId="390C013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3" w:type="pct"/>
          </w:tcPr>
          <w:p w14:paraId="7D967585" w14:textId="23178DE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14</w:t>
            </w:r>
          </w:p>
        </w:tc>
      </w:tr>
      <w:tr w:rsidR="00BB1157" w:rsidRPr="004C2826" w14:paraId="52EABCCD" w14:textId="77777777" w:rsidTr="00EC2002">
        <w:trPr>
          <w:trHeight w:val="288"/>
        </w:trPr>
        <w:tc>
          <w:tcPr>
            <w:tcW w:w="1198" w:type="pct"/>
          </w:tcPr>
          <w:p w14:paraId="5352DA0C" w14:textId="2C07845F"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Large Rural</w:t>
            </w:r>
          </w:p>
        </w:tc>
        <w:tc>
          <w:tcPr>
            <w:tcW w:w="634" w:type="pct"/>
          </w:tcPr>
          <w:p w14:paraId="2C83D713" w14:textId="12E3782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4" w:type="pct"/>
          </w:tcPr>
          <w:p w14:paraId="58DED023" w14:textId="5DB4F33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23</w:t>
            </w:r>
          </w:p>
        </w:tc>
        <w:tc>
          <w:tcPr>
            <w:tcW w:w="634" w:type="pct"/>
          </w:tcPr>
          <w:p w14:paraId="76E3BF8E" w14:textId="6909F3F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34</w:t>
            </w:r>
          </w:p>
        </w:tc>
        <w:tc>
          <w:tcPr>
            <w:tcW w:w="634" w:type="pct"/>
          </w:tcPr>
          <w:p w14:paraId="1A38998F" w14:textId="5A7C5C6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14</w:t>
            </w:r>
          </w:p>
        </w:tc>
        <w:tc>
          <w:tcPr>
            <w:tcW w:w="634" w:type="pct"/>
          </w:tcPr>
          <w:p w14:paraId="0867B6E1" w14:textId="2B49E28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w:t>
            </w:r>
          </w:p>
        </w:tc>
        <w:tc>
          <w:tcPr>
            <w:tcW w:w="633" w:type="pct"/>
          </w:tcPr>
          <w:p w14:paraId="0DDF847F" w14:textId="0A0C777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19</w:t>
            </w:r>
          </w:p>
        </w:tc>
      </w:tr>
      <w:tr w:rsidR="00BB1157" w:rsidRPr="004C2826" w14:paraId="68458A73" w14:textId="77777777" w:rsidTr="00EC2002">
        <w:trPr>
          <w:trHeight w:val="288"/>
        </w:trPr>
        <w:tc>
          <w:tcPr>
            <w:tcW w:w="1198" w:type="pct"/>
          </w:tcPr>
          <w:p w14:paraId="1259D4F3" w14:textId="7260DE9A"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Small Rural</w:t>
            </w:r>
          </w:p>
        </w:tc>
        <w:tc>
          <w:tcPr>
            <w:tcW w:w="634" w:type="pct"/>
          </w:tcPr>
          <w:p w14:paraId="1B4B24E7" w14:textId="44C6E4D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w:t>
            </w:r>
          </w:p>
        </w:tc>
        <w:tc>
          <w:tcPr>
            <w:tcW w:w="634" w:type="pct"/>
          </w:tcPr>
          <w:p w14:paraId="2CD3755B" w14:textId="7472004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25</w:t>
            </w:r>
          </w:p>
        </w:tc>
        <w:tc>
          <w:tcPr>
            <w:tcW w:w="634" w:type="pct"/>
          </w:tcPr>
          <w:p w14:paraId="4749E9D1" w14:textId="31B632B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30</w:t>
            </w:r>
          </w:p>
        </w:tc>
        <w:tc>
          <w:tcPr>
            <w:tcW w:w="634" w:type="pct"/>
          </w:tcPr>
          <w:p w14:paraId="799BD4E2" w14:textId="75C10B8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14</w:t>
            </w:r>
          </w:p>
        </w:tc>
        <w:tc>
          <w:tcPr>
            <w:tcW w:w="634" w:type="pct"/>
          </w:tcPr>
          <w:p w14:paraId="6A42D9C3" w14:textId="15981DA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w:t>
            </w:r>
          </w:p>
        </w:tc>
        <w:tc>
          <w:tcPr>
            <w:tcW w:w="633" w:type="pct"/>
          </w:tcPr>
          <w:p w14:paraId="21A8EAD4" w14:textId="12D40AB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19</w:t>
            </w:r>
          </w:p>
        </w:tc>
      </w:tr>
      <w:tr w:rsidR="00BB1157" w:rsidRPr="004C2826" w14:paraId="3E30509B" w14:textId="77777777" w:rsidTr="00EC2002">
        <w:trPr>
          <w:trHeight w:val="288"/>
        </w:trPr>
        <w:tc>
          <w:tcPr>
            <w:tcW w:w="1198" w:type="pct"/>
          </w:tcPr>
          <w:p w14:paraId="4EDD49E6" w14:textId="44F267C5"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Men</w:t>
            </w:r>
          </w:p>
        </w:tc>
        <w:tc>
          <w:tcPr>
            <w:tcW w:w="634" w:type="pct"/>
          </w:tcPr>
          <w:p w14:paraId="1A68DA84" w14:textId="33FBD4D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4" w:type="pct"/>
          </w:tcPr>
          <w:p w14:paraId="4393CB40" w14:textId="0A5DDDC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25</w:t>
            </w:r>
          </w:p>
        </w:tc>
        <w:tc>
          <w:tcPr>
            <w:tcW w:w="634" w:type="pct"/>
          </w:tcPr>
          <w:p w14:paraId="17E9332A" w14:textId="318BB78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32</w:t>
            </w:r>
          </w:p>
        </w:tc>
        <w:tc>
          <w:tcPr>
            <w:tcW w:w="634" w:type="pct"/>
          </w:tcPr>
          <w:p w14:paraId="685C8EB9" w14:textId="68D26EB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14</w:t>
            </w:r>
          </w:p>
        </w:tc>
        <w:tc>
          <w:tcPr>
            <w:tcW w:w="634" w:type="pct"/>
          </w:tcPr>
          <w:p w14:paraId="41DC3F73" w14:textId="1D8F9FA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w:t>
            </w:r>
          </w:p>
        </w:tc>
        <w:tc>
          <w:tcPr>
            <w:tcW w:w="633" w:type="pct"/>
          </w:tcPr>
          <w:p w14:paraId="397AFC5D" w14:textId="4812183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19</w:t>
            </w:r>
          </w:p>
        </w:tc>
      </w:tr>
      <w:tr w:rsidR="00BB1157" w:rsidRPr="004C2826" w14:paraId="1DA050F7" w14:textId="77777777" w:rsidTr="00EC2002">
        <w:trPr>
          <w:trHeight w:val="288"/>
        </w:trPr>
        <w:tc>
          <w:tcPr>
            <w:tcW w:w="1198" w:type="pct"/>
          </w:tcPr>
          <w:p w14:paraId="5E911576" w14:textId="5CB67A8D"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Women</w:t>
            </w:r>
          </w:p>
        </w:tc>
        <w:tc>
          <w:tcPr>
            <w:tcW w:w="634" w:type="pct"/>
          </w:tcPr>
          <w:p w14:paraId="7EF130D2" w14:textId="0DB3117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4" w:type="pct"/>
          </w:tcPr>
          <w:p w14:paraId="05EAEA25" w14:textId="0BC66D9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24</w:t>
            </w:r>
          </w:p>
        </w:tc>
        <w:tc>
          <w:tcPr>
            <w:tcW w:w="634" w:type="pct"/>
          </w:tcPr>
          <w:p w14:paraId="202538AD" w14:textId="37E1C65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33</w:t>
            </w:r>
          </w:p>
        </w:tc>
        <w:tc>
          <w:tcPr>
            <w:tcW w:w="634" w:type="pct"/>
          </w:tcPr>
          <w:p w14:paraId="4EFC1745" w14:textId="36988D4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12</w:t>
            </w:r>
          </w:p>
        </w:tc>
        <w:tc>
          <w:tcPr>
            <w:tcW w:w="634" w:type="pct"/>
          </w:tcPr>
          <w:p w14:paraId="3815846A" w14:textId="0B2D279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3" w:type="pct"/>
          </w:tcPr>
          <w:p w14:paraId="2C85A1E3" w14:textId="6BED62C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21</w:t>
            </w:r>
          </w:p>
        </w:tc>
      </w:tr>
      <w:tr w:rsidR="00BB1157" w:rsidRPr="004C2826" w14:paraId="6AF82060" w14:textId="77777777" w:rsidTr="00EC2002">
        <w:trPr>
          <w:trHeight w:val="288"/>
        </w:trPr>
        <w:tc>
          <w:tcPr>
            <w:tcW w:w="1198" w:type="pct"/>
          </w:tcPr>
          <w:p w14:paraId="2A4EE2DB" w14:textId="1858D774"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18-34</w:t>
            </w:r>
          </w:p>
        </w:tc>
        <w:tc>
          <w:tcPr>
            <w:tcW w:w="634" w:type="pct"/>
          </w:tcPr>
          <w:p w14:paraId="2F61BE35" w14:textId="0BAE77E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w:t>
            </w:r>
          </w:p>
        </w:tc>
        <w:tc>
          <w:tcPr>
            <w:tcW w:w="634" w:type="pct"/>
          </w:tcPr>
          <w:p w14:paraId="53CAB824" w14:textId="6545B2F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31</w:t>
            </w:r>
          </w:p>
        </w:tc>
        <w:tc>
          <w:tcPr>
            <w:tcW w:w="634" w:type="pct"/>
          </w:tcPr>
          <w:p w14:paraId="23072275" w14:textId="4157C78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33</w:t>
            </w:r>
          </w:p>
        </w:tc>
        <w:tc>
          <w:tcPr>
            <w:tcW w:w="634" w:type="pct"/>
          </w:tcPr>
          <w:p w14:paraId="63C1B320" w14:textId="7950D59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11</w:t>
            </w:r>
          </w:p>
        </w:tc>
        <w:tc>
          <w:tcPr>
            <w:tcW w:w="634" w:type="pct"/>
          </w:tcPr>
          <w:p w14:paraId="1901BD8D" w14:textId="2623DB1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w:t>
            </w:r>
          </w:p>
        </w:tc>
        <w:tc>
          <w:tcPr>
            <w:tcW w:w="633" w:type="pct"/>
          </w:tcPr>
          <w:p w14:paraId="72D1856A" w14:textId="11AF23C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17</w:t>
            </w:r>
          </w:p>
        </w:tc>
      </w:tr>
      <w:tr w:rsidR="00BB1157" w:rsidRPr="004C2826" w14:paraId="391C830E" w14:textId="77777777" w:rsidTr="00EC2002">
        <w:trPr>
          <w:trHeight w:val="288"/>
        </w:trPr>
        <w:tc>
          <w:tcPr>
            <w:tcW w:w="1198" w:type="pct"/>
          </w:tcPr>
          <w:p w14:paraId="4BFF003B" w14:textId="006CF851"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35-49</w:t>
            </w:r>
          </w:p>
        </w:tc>
        <w:tc>
          <w:tcPr>
            <w:tcW w:w="634" w:type="pct"/>
          </w:tcPr>
          <w:p w14:paraId="10B8ACEE" w14:textId="710DA33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4" w:type="pct"/>
          </w:tcPr>
          <w:p w14:paraId="17CEE39B" w14:textId="792B2BB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23</w:t>
            </w:r>
          </w:p>
        </w:tc>
        <w:tc>
          <w:tcPr>
            <w:tcW w:w="634" w:type="pct"/>
          </w:tcPr>
          <w:p w14:paraId="76FE6D2C" w14:textId="7F53E4C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33</w:t>
            </w:r>
          </w:p>
        </w:tc>
        <w:tc>
          <w:tcPr>
            <w:tcW w:w="634" w:type="pct"/>
          </w:tcPr>
          <w:p w14:paraId="19AF3636" w14:textId="31A58DC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13</w:t>
            </w:r>
          </w:p>
        </w:tc>
        <w:tc>
          <w:tcPr>
            <w:tcW w:w="634" w:type="pct"/>
          </w:tcPr>
          <w:p w14:paraId="71BF6797" w14:textId="20E2305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w:t>
            </w:r>
          </w:p>
        </w:tc>
        <w:tc>
          <w:tcPr>
            <w:tcW w:w="633" w:type="pct"/>
          </w:tcPr>
          <w:p w14:paraId="56F611FA" w14:textId="7FE7F49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w:t>
            </w:r>
          </w:p>
        </w:tc>
      </w:tr>
      <w:tr w:rsidR="00BB1157" w:rsidRPr="004C2826" w14:paraId="406AD916" w14:textId="77777777" w:rsidTr="00EC2002">
        <w:trPr>
          <w:trHeight w:val="288"/>
        </w:trPr>
        <w:tc>
          <w:tcPr>
            <w:tcW w:w="1198" w:type="pct"/>
          </w:tcPr>
          <w:p w14:paraId="15DC84C2" w14:textId="1A57441E"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50-64</w:t>
            </w:r>
          </w:p>
        </w:tc>
        <w:tc>
          <w:tcPr>
            <w:tcW w:w="634" w:type="pct"/>
          </w:tcPr>
          <w:p w14:paraId="47DDC3B1" w14:textId="5508F35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4" w:type="pct"/>
          </w:tcPr>
          <w:p w14:paraId="21A94681" w14:textId="0798615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w:t>
            </w:r>
          </w:p>
        </w:tc>
        <w:tc>
          <w:tcPr>
            <w:tcW w:w="634" w:type="pct"/>
          </w:tcPr>
          <w:p w14:paraId="7602773C" w14:textId="2238F2E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33</w:t>
            </w:r>
          </w:p>
        </w:tc>
        <w:tc>
          <w:tcPr>
            <w:tcW w:w="634" w:type="pct"/>
          </w:tcPr>
          <w:p w14:paraId="57A537B9" w14:textId="0B4A8D3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16</w:t>
            </w:r>
          </w:p>
        </w:tc>
        <w:tc>
          <w:tcPr>
            <w:tcW w:w="634" w:type="pct"/>
          </w:tcPr>
          <w:p w14:paraId="7857A904" w14:textId="1777DC1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7</w:t>
            </w:r>
          </w:p>
        </w:tc>
        <w:tc>
          <w:tcPr>
            <w:tcW w:w="633" w:type="pct"/>
          </w:tcPr>
          <w:p w14:paraId="55FC0579" w14:textId="71DF8AF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19</w:t>
            </w:r>
          </w:p>
        </w:tc>
      </w:tr>
      <w:tr w:rsidR="00BB1157" w:rsidRPr="004C2826" w14:paraId="2FAAD5B8" w14:textId="77777777" w:rsidTr="00EC2002">
        <w:trPr>
          <w:trHeight w:val="288"/>
        </w:trPr>
        <w:tc>
          <w:tcPr>
            <w:tcW w:w="1198" w:type="pct"/>
          </w:tcPr>
          <w:p w14:paraId="5E16EA92" w14:textId="60A3563C"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65+</w:t>
            </w:r>
          </w:p>
        </w:tc>
        <w:tc>
          <w:tcPr>
            <w:tcW w:w="634" w:type="pct"/>
          </w:tcPr>
          <w:p w14:paraId="3031CB1E" w14:textId="55EDC40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w:t>
            </w:r>
          </w:p>
        </w:tc>
        <w:tc>
          <w:tcPr>
            <w:tcW w:w="634" w:type="pct"/>
          </w:tcPr>
          <w:p w14:paraId="0149FCD8" w14:textId="2165ED8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24</w:t>
            </w:r>
          </w:p>
        </w:tc>
        <w:tc>
          <w:tcPr>
            <w:tcW w:w="634" w:type="pct"/>
          </w:tcPr>
          <w:p w14:paraId="0E758DC3" w14:textId="36CD02C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31</w:t>
            </w:r>
          </w:p>
        </w:tc>
        <w:tc>
          <w:tcPr>
            <w:tcW w:w="634" w:type="pct"/>
          </w:tcPr>
          <w:p w14:paraId="4ECC3A85" w14:textId="43CF431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12</w:t>
            </w:r>
          </w:p>
        </w:tc>
        <w:tc>
          <w:tcPr>
            <w:tcW w:w="634" w:type="pct"/>
          </w:tcPr>
          <w:p w14:paraId="0BEDED01" w14:textId="0C492A4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w:t>
            </w:r>
          </w:p>
        </w:tc>
        <w:tc>
          <w:tcPr>
            <w:tcW w:w="633" w:type="pct"/>
          </w:tcPr>
          <w:p w14:paraId="41A9F1B7" w14:textId="159A86C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23</w:t>
            </w:r>
          </w:p>
        </w:tc>
      </w:tr>
    </w:tbl>
    <w:p w14:paraId="47D5BE53" w14:textId="77777777" w:rsidR="00C42D35" w:rsidRPr="004C2826" w:rsidRDefault="00C42D35" w:rsidP="00C42D35">
      <w:pPr>
        <w:rPr>
          <w:rFonts w:ascii="Arial" w:hAnsi="Arial" w:cs="Arial"/>
          <w:b/>
          <w:sz w:val="22"/>
          <w:szCs w:val="22"/>
        </w:rPr>
      </w:pPr>
    </w:p>
    <w:p w14:paraId="074DE780" w14:textId="77777777" w:rsidR="00BB1157" w:rsidRDefault="00BB1157" w:rsidP="00C42D35">
      <w:pPr>
        <w:rPr>
          <w:rFonts w:ascii="Arial" w:hAnsi="Arial" w:cs="Arial"/>
          <w:b/>
          <w:sz w:val="22"/>
          <w:szCs w:val="22"/>
        </w:rPr>
      </w:pPr>
    </w:p>
    <w:p w14:paraId="0EBB3D08" w14:textId="77777777" w:rsidR="00BB1157" w:rsidRDefault="00BB1157">
      <w:pPr>
        <w:spacing w:after="160" w:line="259" w:lineRule="auto"/>
        <w:rPr>
          <w:rFonts w:ascii="Arial" w:hAnsi="Arial" w:cs="Arial"/>
          <w:b/>
          <w:sz w:val="22"/>
          <w:szCs w:val="22"/>
        </w:rPr>
      </w:pPr>
      <w:r>
        <w:rPr>
          <w:rFonts w:ascii="Arial" w:hAnsi="Arial" w:cs="Arial"/>
          <w:b/>
          <w:sz w:val="22"/>
          <w:szCs w:val="22"/>
        </w:rPr>
        <w:br w:type="page"/>
      </w:r>
    </w:p>
    <w:p w14:paraId="1FC62CD2" w14:textId="02A2E5BF" w:rsidR="00C42D35" w:rsidRPr="004C2826" w:rsidRDefault="00BB1157" w:rsidP="00C42D35">
      <w:pPr>
        <w:rPr>
          <w:rFonts w:ascii="Arial" w:hAnsi="Arial" w:cs="Arial"/>
          <w:b/>
          <w:sz w:val="22"/>
          <w:szCs w:val="22"/>
        </w:rPr>
      </w:pPr>
      <w:r>
        <w:rPr>
          <w:rFonts w:ascii="Arial" w:hAnsi="Arial" w:cs="Arial"/>
          <w:b/>
          <w:sz w:val="22"/>
          <w:szCs w:val="22"/>
        </w:rPr>
        <w:lastRenderedPageBreak/>
        <w:t>2018</w:t>
      </w:r>
      <w:r w:rsidR="00C42D35" w:rsidRPr="004C2826">
        <w:rPr>
          <w:rFonts w:ascii="Arial" w:hAnsi="Arial" w:cs="Arial"/>
          <w:b/>
          <w:sz w:val="22"/>
          <w:szCs w:val="22"/>
        </w:rPr>
        <w:t xml:space="preserve"> Decisions Made in </w:t>
      </w:r>
      <w:r>
        <w:rPr>
          <w:rFonts w:ascii="Arial" w:hAnsi="Arial" w:cs="Arial"/>
          <w:b/>
          <w:sz w:val="22"/>
          <w:szCs w:val="22"/>
        </w:rPr>
        <w:t>t</w:t>
      </w:r>
      <w:r w:rsidR="00C42D35" w:rsidRPr="004C2826">
        <w:rPr>
          <w:rFonts w:ascii="Arial" w:hAnsi="Arial" w:cs="Arial"/>
          <w:b/>
          <w:sz w:val="22"/>
          <w:szCs w:val="22"/>
        </w:rPr>
        <w:t xml:space="preserve">he Interest of </w:t>
      </w:r>
      <w:r>
        <w:rPr>
          <w:rFonts w:ascii="Arial" w:hAnsi="Arial" w:cs="Arial"/>
          <w:b/>
          <w:sz w:val="22"/>
          <w:szCs w:val="22"/>
        </w:rPr>
        <w:t>t</w:t>
      </w:r>
      <w:r w:rsidR="00C42D35" w:rsidRPr="004C2826">
        <w:rPr>
          <w:rFonts w:ascii="Arial" w:hAnsi="Arial" w:cs="Arial"/>
          <w:b/>
          <w:sz w:val="22"/>
          <w:szCs w:val="22"/>
        </w:rPr>
        <w:t>he Community</w:t>
      </w:r>
      <w:r w:rsidR="00C42D35">
        <w:rPr>
          <w:rFonts w:ascii="Arial" w:hAnsi="Arial" w:cs="Arial"/>
          <w:b/>
          <w:sz w:val="22"/>
          <w:szCs w:val="22"/>
        </w:rPr>
        <w:t xml:space="preserve"> </w:t>
      </w:r>
      <w:r w:rsidR="00C42D35" w:rsidRPr="004C2826">
        <w:rPr>
          <w:rFonts w:ascii="Arial" w:hAnsi="Arial" w:cs="Arial"/>
          <w:b/>
          <w:sz w:val="22"/>
          <w:szCs w:val="22"/>
        </w:rPr>
        <w:t>Importance Index Scores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BB1157" w:rsidRPr="00BB1157" w14:paraId="42F2DDB9" w14:textId="77777777" w:rsidTr="00BB1157">
        <w:trPr>
          <w:trHeight w:val="290"/>
        </w:trPr>
        <w:tc>
          <w:tcPr>
            <w:tcW w:w="1426" w:type="pct"/>
          </w:tcPr>
          <w:p w14:paraId="10B23DF2" w14:textId="77777777"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p>
        </w:tc>
        <w:tc>
          <w:tcPr>
            <w:tcW w:w="537" w:type="pct"/>
          </w:tcPr>
          <w:p w14:paraId="247DEC37" w14:textId="1242258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2018</w:t>
            </w:r>
          </w:p>
        </w:tc>
        <w:tc>
          <w:tcPr>
            <w:tcW w:w="537" w:type="pct"/>
          </w:tcPr>
          <w:p w14:paraId="20FF3599" w14:textId="3324C3F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2017</w:t>
            </w:r>
          </w:p>
        </w:tc>
        <w:tc>
          <w:tcPr>
            <w:tcW w:w="537" w:type="pct"/>
          </w:tcPr>
          <w:p w14:paraId="79B7E966"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2016</w:t>
            </w:r>
          </w:p>
        </w:tc>
        <w:tc>
          <w:tcPr>
            <w:tcW w:w="491" w:type="pct"/>
          </w:tcPr>
          <w:p w14:paraId="1F81DE73"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2015</w:t>
            </w:r>
          </w:p>
        </w:tc>
        <w:tc>
          <w:tcPr>
            <w:tcW w:w="491" w:type="pct"/>
          </w:tcPr>
          <w:p w14:paraId="543FA6EF"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2014</w:t>
            </w:r>
          </w:p>
        </w:tc>
        <w:tc>
          <w:tcPr>
            <w:tcW w:w="491" w:type="pct"/>
          </w:tcPr>
          <w:p w14:paraId="28F411C4"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2013</w:t>
            </w:r>
          </w:p>
        </w:tc>
        <w:tc>
          <w:tcPr>
            <w:tcW w:w="490" w:type="pct"/>
          </w:tcPr>
          <w:p w14:paraId="365A581B"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2012</w:t>
            </w:r>
          </w:p>
        </w:tc>
      </w:tr>
      <w:tr w:rsidR="00BB1157" w:rsidRPr="00BB1157" w14:paraId="45ABA582" w14:textId="77777777" w:rsidTr="00BB1157">
        <w:trPr>
          <w:trHeight w:val="290"/>
        </w:trPr>
        <w:tc>
          <w:tcPr>
            <w:tcW w:w="1426" w:type="pct"/>
          </w:tcPr>
          <w:p w14:paraId="7A30DAD8" w14:textId="73606B07"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Women</w:t>
            </w:r>
          </w:p>
        </w:tc>
        <w:tc>
          <w:tcPr>
            <w:tcW w:w="537" w:type="pct"/>
          </w:tcPr>
          <w:p w14:paraId="40100DE0" w14:textId="54F6F1F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81</w:t>
            </w:r>
          </w:p>
        </w:tc>
        <w:tc>
          <w:tcPr>
            <w:tcW w:w="537" w:type="pct"/>
          </w:tcPr>
          <w:p w14:paraId="3F488C1A" w14:textId="4A36DC3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81</w:t>
            </w:r>
          </w:p>
        </w:tc>
        <w:tc>
          <w:tcPr>
            <w:tcW w:w="537" w:type="pct"/>
          </w:tcPr>
          <w:p w14:paraId="5D339032" w14:textId="27FEEEC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82</w:t>
            </w:r>
          </w:p>
        </w:tc>
        <w:tc>
          <w:tcPr>
            <w:tcW w:w="491" w:type="pct"/>
          </w:tcPr>
          <w:p w14:paraId="1E2FA456" w14:textId="1BDD2BC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81</w:t>
            </w:r>
          </w:p>
        </w:tc>
        <w:tc>
          <w:tcPr>
            <w:tcW w:w="491" w:type="pct"/>
          </w:tcPr>
          <w:p w14:paraId="24C02660" w14:textId="70EF720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81</w:t>
            </w:r>
          </w:p>
        </w:tc>
        <w:tc>
          <w:tcPr>
            <w:tcW w:w="491" w:type="pct"/>
          </w:tcPr>
          <w:p w14:paraId="7A8CEE03"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0" w:type="pct"/>
          </w:tcPr>
          <w:p w14:paraId="0B93F1B0"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r>
      <w:tr w:rsidR="00BB1157" w:rsidRPr="00BB1157" w14:paraId="21DB2158" w14:textId="77777777" w:rsidTr="00BB1157">
        <w:trPr>
          <w:trHeight w:val="290"/>
        </w:trPr>
        <w:tc>
          <w:tcPr>
            <w:tcW w:w="1426" w:type="pct"/>
          </w:tcPr>
          <w:p w14:paraId="64F94B62" w14:textId="371ABD82"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Regional Centres</w:t>
            </w:r>
          </w:p>
        </w:tc>
        <w:tc>
          <w:tcPr>
            <w:tcW w:w="537" w:type="pct"/>
          </w:tcPr>
          <w:p w14:paraId="35A2DF33" w14:textId="17E4E2F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81</w:t>
            </w:r>
          </w:p>
        </w:tc>
        <w:tc>
          <w:tcPr>
            <w:tcW w:w="537" w:type="pct"/>
          </w:tcPr>
          <w:p w14:paraId="4ACDE2AA" w14:textId="02033F8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82</w:t>
            </w:r>
          </w:p>
        </w:tc>
        <w:tc>
          <w:tcPr>
            <w:tcW w:w="537" w:type="pct"/>
          </w:tcPr>
          <w:p w14:paraId="577D7B75" w14:textId="33F9036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82</w:t>
            </w:r>
          </w:p>
        </w:tc>
        <w:tc>
          <w:tcPr>
            <w:tcW w:w="491" w:type="pct"/>
          </w:tcPr>
          <w:p w14:paraId="03F62055" w14:textId="763BB87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80</w:t>
            </w:r>
          </w:p>
        </w:tc>
        <w:tc>
          <w:tcPr>
            <w:tcW w:w="491" w:type="pct"/>
          </w:tcPr>
          <w:p w14:paraId="144314C7" w14:textId="55FF295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n/a</w:t>
            </w:r>
          </w:p>
        </w:tc>
        <w:tc>
          <w:tcPr>
            <w:tcW w:w="491" w:type="pct"/>
          </w:tcPr>
          <w:p w14:paraId="6C80DD19"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0" w:type="pct"/>
          </w:tcPr>
          <w:p w14:paraId="26AEFAE0"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r>
      <w:tr w:rsidR="00BB1157" w:rsidRPr="00BB1157" w14:paraId="071A1923" w14:textId="77777777" w:rsidTr="00BB1157">
        <w:trPr>
          <w:trHeight w:val="290"/>
        </w:trPr>
        <w:tc>
          <w:tcPr>
            <w:tcW w:w="1426" w:type="pct"/>
          </w:tcPr>
          <w:p w14:paraId="6E9AE8C2" w14:textId="1C4FD8CE"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50-64</w:t>
            </w:r>
          </w:p>
        </w:tc>
        <w:tc>
          <w:tcPr>
            <w:tcW w:w="537" w:type="pct"/>
          </w:tcPr>
          <w:p w14:paraId="38042D7C" w14:textId="3E3D108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81</w:t>
            </w:r>
          </w:p>
        </w:tc>
        <w:tc>
          <w:tcPr>
            <w:tcW w:w="537" w:type="pct"/>
          </w:tcPr>
          <w:p w14:paraId="47E058BB" w14:textId="1F9869F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81</w:t>
            </w:r>
          </w:p>
        </w:tc>
        <w:tc>
          <w:tcPr>
            <w:tcW w:w="537" w:type="pct"/>
          </w:tcPr>
          <w:p w14:paraId="04B8DA53" w14:textId="1686CD4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80</w:t>
            </w:r>
          </w:p>
        </w:tc>
        <w:tc>
          <w:tcPr>
            <w:tcW w:w="491" w:type="pct"/>
          </w:tcPr>
          <w:p w14:paraId="429C5434" w14:textId="0A428E1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82</w:t>
            </w:r>
          </w:p>
        </w:tc>
        <w:tc>
          <w:tcPr>
            <w:tcW w:w="491" w:type="pct"/>
          </w:tcPr>
          <w:p w14:paraId="0257359F" w14:textId="03786F2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81</w:t>
            </w:r>
          </w:p>
        </w:tc>
        <w:tc>
          <w:tcPr>
            <w:tcW w:w="491" w:type="pct"/>
          </w:tcPr>
          <w:p w14:paraId="66B0C95C"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0" w:type="pct"/>
          </w:tcPr>
          <w:p w14:paraId="2729BBE5"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r>
      <w:tr w:rsidR="00BB1157" w:rsidRPr="00BB1157" w14:paraId="4BDBFDC0" w14:textId="77777777" w:rsidTr="00BB1157">
        <w:trPr>
          <w:trHeight w:val="290"/>
        </w:trPr>
        <w:tc>
          <w:tcPr>
            <w:tcW w:w="1426" w:type="pct"/>
          </w:tcPr>
          <w:p w14:paraId="0F42F822" w14:textId="46E30A9C"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35-49</w:t>
            </w:r>
          </w:p>
        </w:tc>
        <w:tc>
          <w:tcPr>
            <w:tcW w:w="537" w:type="pct"/>
          </w:tcPr>
          <w:p w14:paraId="447F34DA" w14:textId="0F1AEFF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80</w:t>
            </w:r>
          </w:p>
        </w:tc>
        <w:tc>
          <w:tcPr>
            <w:tcW w:w="537" w:type="pct"/>
          </w:tcPr>
          <w:p w14:paraId="1735EE78" w14:textId="7F09F2A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81</w:t>
            </w:r>
          </w:p>
        </w:tc>
        <w:tc>
          <w:tcPr>
            <w:tcW w:w="537" w:type="pct"/>
          </w:tcPr>
          <w:p w14:paraId="0B0A3B54" w14:textId="1E9DBCE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80</w:t>
            </w:r>
          </w:p>
        </w:tc>
        <w:tc>
          <w:tcPr>
            <w:tcW w:w="491" w:type="pct"/>
          </w:tcPr>
          <w:p w14:paraId="2292AECE" w14:textId="3A883E7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80</w:t>
            </w:r>
          </w:p>
        </w:tc>
        <w:tc>
          <w:tcPr>
            <w:tcW w:w="491" w:type="pct"/>
          </w:tcPr>
          <w:p w14:paraId="7048CB88" w14:textId="707AEE4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80</w:t>
            </w:r>
          </w:p>
        </w:tc>
        <w:tc>
          <w:tcPr>
            <w:tcW w:w="491" w:type="pct"/>
          </w:tcPr>
          <w:p w14:paraId="33B5112D"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0" w:type="pct"/>
          </w:tcPr>
          <w:p w14:paraId="4460AD0F"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r>
      <w:tr w:rsidR="00BB1157" w:rsidRPr="00BB1157" w14:paraId="790BEC07" w14:textId="77777777" w:rsidTr="00BB1157">
        <w:trPr>
          <w:trHeight w:val="290"/>
        </w:trPr>
        <w:tc>
          <w:tcPr>
            <w:tcW w:w="1426" w:type="pct"/>
          </w:tcPr>
          <w:p w14:paraId="51A29EC4" w14:textId="1AF8F24E"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Large Rural</w:t>
            </w:r>
          </w:p>
        </w:tc>
        <w:tc>
          <w:tcPr>
            <w:tcW w:w="537" w:type="pct"/>
          </w:tcPr>
          <w:p w14:paraId="385A3E4C" w14:textId="5B7456E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80</w:t>
            </w:r>
          </w:p>
        </w:tc>
        <w:tc>
          <w:tcPr>
            <w:tcW w:w="537" w:type="pct"/>
          </w:tcPr>
          <w:p w14:paraId="66B1B43F" w14:textId="2DBF90C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80</w:t>
            </w:r>
          </w:p>
        </w:tc>
        <w:tc>
          <w:tcPr>
            <w:tcW w:w="537" w:type="pct"/>
          </w:tcPr>
          <w:p w14:paraId="4A5CB612" w14:textId="0F46F87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80</w:t>
            </w:r>
          </w:p>
        </w:tc>
        <w:tc>
          <w:tcPr>
            <w:tcW w:w="491" w:type="pct"/>
          </w:tcPr>
          <w:p w14:paraId="61C19A91" w14:textId="4AFD4DF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80</w:t>
            </w:r>
          </w:p>
        </w:tc>
        <w:tc>
          <w:tcPr>
            <w:tcW w:w="491" w:type="pct"/>
          </w:tcPr>
          <w:p w14:paraId="5B539832" w14:textId="301A74A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81</w:t>
            </w:r>
          </w:p>
        </w:tc>
        <w:tc>
          <w:tcPr>
            <w:tcW w:w="491" w:type="pct"/>
          </w:tcPr>
          <w:p w14:paraId="3102A91B"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0" w:type="pct"/>
          </w:tcPr>
          <w:p w14:paraId="4E1E3CB6"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r>
      <w:tr w:rsidR="00BB1157" w:rsidRPr="00BB1157" w14:paraId="74CD8665" w14:textId="77777777" w:rsidTr="00BB1157">
        <w:trPr>
          <w:trHeight w:val="290"/>
        </w:trPr>
        <w:tc>
          <w:tcPr>
            <w:tcW w:w="1426" w:type="pct"/>
          </w:tcPr>
          <w:p w14:paraId="596AC78C" w14:textId="3F1041F5"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Overall</w:t>
            </w:r>
          </w:p>
        </w:tc>
        <w:tc>
          <w:tcPr>
            <w:tcW w:w="537" w:type="pct"/>
          </w:tcPr>
          <w:p w14:paraId="2C198A45" w14:textId="6DBF293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80</w:t>
            </w:r>
          </w:p>
        </w:tc>
        <w:tc>
          <w:tcPr>
            <w:tcW w:w="537" w:type="pct"/>
          </w:tcPr>
          <w:p w14:paraId="70761B33" w14:textId="17F22F9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79</w:t>
            </w:r>
          </w:p>
        </w:tc>
        <w:tc>
          <w:tcPr>
            <w:tcW w:w="537" w:type="pct"/>
          </w:tcPr>
          <w:p w14:paraId="7DFE6F75" w14:textId="5D4A32B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80</w:t>
            </w:r>
          </w:p>
        </w:tc>
        <w:tc>
          <w:tcPr>
            <w:tcW w:w="491" w:type="pct"/>
          </w:tcPr>
          <w:p w14:paraId="2506C621" w14:textId="2B2EEF2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80</w:t>
            </w:r>
          </w:p>
        </w:tc>
        <w:tc>
          <w:tcPr>
            <w:tcW w:w="491" w:type="pct"/>
          </w:tcPr>
          <w:p w14:paraId="0FEBA5C0" w14:textId="270968A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79</w:t>
            </w:r>
          </w:p>
        </w:tc>
        <w:tc>
          <w:tcPr>
            <w:tcW w:w="491" w:type="pct"/>
          </w:tcPr>
          <w:p w14:paraId="5E426E58"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0" w:type="pct"/>
          </w:tcPr>
          <w:p w14:paraId="35901DA1"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r>
      <w:tr w:rsidR="00BB1157" w:rsidRPr="00BB1157" w14:paraId="0042CA46" w14:textId="77777777" w:rsidTr="00BB1157">
        <w:trPr>
          <w:trHeight w:val="290"/>
        </w:trPr>
        <w:tc>
          <w:tcPr>
            <w:tcW w:w="1426" w:type="pct"/>
          </w:tcPr>
          <w:p w14:paraId="0BA9D9E3" w14:textId="5CE25E3F"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Metropolitan</w:t>
            </w:r>
          </w:p>
        </w:tc>
        <w:tc>
          <w:tcPr>
            <w:tcW w:w="537" w:type="pct"/>
          </w:tcPr>
          <w:p w14:paraId="53A8AB97" w14:textId="7346743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79</w:t>
            </w:r>
          </w:p>
        </w:tc>
        <w:tc>
          <w:tcPr>
            <w:tcW w:w="537" w:type="pct"/>
          </w:tcPr>
          <w:p w14:paraId="0E18A36C" w14:textId="707CFA8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79</w:t>
            </w:r>
          </w:p>
        </w:tc>
        <w:tc>
          <w:tcPr>
            <w:tcW w:w="537" w:type="pct"/>
          </w:tcPr>
          <w:p w14:paraId="6242246C" w14:textId="01693DF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79</w:t>
            </w:r>
          </w:p>
        </w:tc>
        <w:tc>
          <w:tcPr>
            <w:tcW w:w="491" w:type="pct"/>
          </w:tcPr>
          <w:p w14:paraId="1E7C3A4C" w14:textId="2E907C1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80</w:t>
            </w:r>
          </w:p>
        </w:tc>
        <w:tc>
          <w:tcPr>
            <w:tcW w:w="491" w:type="pct"/>
          </w:tcPr>
          <w:p w14:paraId="1ED54124" w14:textId="00F06B9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n/a</w:t>
            </w:r>
          </w:p>
        </w:tc>
        <w:tc>
          <w:tcPr>
            <w:tcW w:w="491" w:type="pct"/>
          </w:tcPr>
          <w:p w14:paraId="7630B926"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0" w:type="pct"/>
          </w:tcPr>
          <w:p w14:paraId="463BD40D"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r>
      <w:tr w:rsidR="00BB1157" w:rsidRPr="00BB1157" w14:paraId="385315E1" w14:textId="77777777" w:rsidTr="00BB1157">
        <w:trPr>
          <w:trHeight w:val="290"/>
        </w:trPr>
        <w:tc>
          <w:tcPr>
            <w:tcW w:w="1426" w:type="pct"/>
          </w:tcPr>
          <w:p w14:paraId="1D5680DA" w14:textId="550FD1D9"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18-34</w:t>
            </w:r>
          </w:p>
        </w:tc>
        <w:tc>
          <w:tcPr>
            <w:tcW w:w="537" w:type="pct"/>
          </w:tcPr>
          <w:p w14:paraId="0999E7E3" w14:textId="5AF258B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79</w:t>
            </w:r>
          </w:p>
        </w:tc>
        <w:tc>
          <w:tcPr>
            <w:tcW w:w="537" w:type="pct"/>
          </w:tcPr>
          <w:p w14:paraId="1A99DF20" w14:textId="5397FAE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78</w:t>
            </w:r>
          </w:p>
        </w:tc>
        <w:tc>
          <w:tcPr>
            <w:tcW w:w="537" w:type="pct"/>
          </w:tcPr>
          <w:p w14:paraId="1C118BC5" w14:textId="3F6392F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79</w:t>
            </w:r>
          </w:p>
        </w:tc>
        <w:tc>
          <w:tcPr>
            <w:tcW w:w="491" w:type="pct"/>
          </w:tcPr>
          <w:p w14:paraId="682BC06F" w14:textId="0A55C6D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78</w:t>
            </w:r>
          </w:p>
        </w:tc>
        <w:tc>
          <w:tcPr>
            <w:tcW w:w="491" w:type="pct"/>
          </w:tcPr>
          <w:p w14:paraId="7182412E" w14:textId="00B5083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78</w:t>
            </w:r>
          </w:p>
        </w:tc>
        <w:tc>
          <w:tcPr>
            <w:tcW w:w="491" w:type="pct"/>
          </w:tcPr>
          <w:p w14:paraId="2D0B8044"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0" w:type="pct"/>
          </w:tcPr>
          <w:p w14:paraId="2D44829A"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r>
      <w:tr w:rsidR="00BB1157" w:rsidRPr="00BB1157" w14:paraId="710ED827" w14:textId="77777777" w:rsidTr="00BB1157">
        <w:trPr>
          <w:trHeight w:val="290"/>
        </w:trPr>
        <w:tc>
          <w:tcPr>
            <w:tcW w:w="1426" w:type="pct"/>
          </w:tcPr>
          <w:p w14:paraId="667B1A99" w14:textId="651FEBE5"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65+</w:t>
            </w:r>
          </w:p>
        </w:tc>
        <w:tc>
          <w:tcPr>
            <w:tcW w:w="537" w:type="pct"/>
          </w:tcPr>
          <w:p w14:paraId="6C199034" w14:textId="14A9993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79</w:t>
            </w:r>
          </w:p>
        </w:tc>
        <w:tc>
          <w:tcPr>
            <w:tcW w:w="537" w:type="pct"/>
          </w:tcPr>
          <w:p w14:paraId="1BB852D3" w14:textId="5B54B58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79</w:t>
            </w:r>
          </w:p>
        </w:tc>
        <w:tc>
          <w:tcPr>
            <w:tcW w:w="537" w:type="pct"/>
          </w:tcPr>
          <w:p w14:paraId="094E2A12" w14:textId="43D67F2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79</w:t>
            </w:r>
          </w:p>
        </w:tc>
        <w:tc>
          <w:tcPr>
            <w:tcW w:w="491" w:type="pct"/>
          </w:tcPr>
          <w:p w14:paraId="16B0979C" w14:textId="3ACC482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79</w:t>
            </w:r>
          </w:p>
        </w:tc>
        <w:tc>
          <w:tcPr>
            <w:tcW w:w="491" w:type="pct"/>
          </w:tcPr>
          <w:p w14:paraId="0FB4EF73" w14:textId="692F832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79</w:t>
            </w:r>
          </w:p>
        </w:tc>
        <w:tc>
          <w:tcPr>
            <w:tcW w:w="491" w:type="pct"/>
          </w:tcPr>
          <w:p w14:paraId="2B52D5F6"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0" w:type="pct"/>
          </w:tcPr>
          <w:p w14:paraId="23E70746"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r>
      <w:tr w:rsidR="00BB1157" w:rsidRPr="00BB1157" w14:paraId="3E65DB6B" w14:textId="77777777" w:rsidTr="00BB1157">
        <w:trPr>
          <w:trHeight w:val="290"/>
        </w:trPr>
        <w:tc>
          <w:tcPr>
            <w:tcW w:w="1426" w:type="pct"/>
          </w:tcPr>
          <w:p w14:paraId="61873432" w14:textId="4FA7CCF6"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Interface</w:t>
            </w:r>
          </w:p>
        </w:tc>
        <w:tc>
          <w:tcPr>
            <w:tcW w:w="537" w:type="pct"/>
          </w:tcPr>
          <w:p w14:paraId="35EBC76F" w14:textId="736EC6E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78</w:t>
            </w:r>
          </w:p>
        </w:tc>
        <w:tc>
          <w:tcPr>
            <w:tcW w:w="537" w:type="pct"/>
          </w:tcPr>
          <w:p w14:paraId="1AEA4EE3" w14:textId="1BC7A03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79</w:t>
            </w:r>
          </w:p>
        </w:tc>
        <w:tc>
          <w:tcPr>
            <w:tcW w:w="537" w:type="pct"/>
          </w:tcPr>
          <w:p w14:paraId="29E12372" w14:textId="46475B6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79</w:t>
            </w:r>
          </w:p>
        </w:tc>
        <w:tc>
          <w:tcPr>
            <w:tcW w:w="491" w:type="pct"/>
          </w:tcPr>
          <w:p w14:paraId="3D19A31B" w14:textId="05BFBBB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78</w:t>
            </w:r>
          </w:p>
        </w:tc>
        <w:tc>
          <w:tcPr>
            <w:tcW w:w="491" w:type="pct"/>
          </w:tcPr>
          <w:p w14:paraId="1B9322B8" w14:textId="102926B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n/a</w:t>
            </w:r>
          </w:p>
        </w:tc>
        <w:tc>
          <w:tcPr>
            <w:tcW w:w="491" w:type="pct"/>
          </w:tcPr>
          <w:p w14:paraId="76A7B380"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0" w:type="pct"/>
          </w:tcPr>
          <w:p w14:paraId="1A9E1A5B"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r>
      <w:tr w:rsidR="00BB1157" w:rsidRPr="00BB1157" w14:paraId="5754AFA3" w14:textId="77777777" w:rsidTr="00BB1157">
        <w:trPr>
          <w:trHeight w:val="290"/>
        </w:trPr>
        <w:tc>
          <w:tcPr>
            <w:tcW w:w="1426" w:type="pct"/>
          </w:tcPr>
          <w:p w14:paraId="649F60D9" w14:textId="4235AC92"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Men</w:t>
            </w:r>
          </w:p>
        </w:tc>
        <w:tc>
          <w:tcPr>
            <w:tcW w:w="537" w:type="pct"/>
          </w:tcPr>
          <w:p w14:paraId="34EB1710" w14:textId="202A223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78</w:t>
            </w:r>
          </w:p>
        </w:tc>
        <w:tc>
          <w:tcPr>
            <w:tcW w:w="537" w:type="pct"/>
          </w:tcPr>
          <w:p w14:paraId="515361E3" w14:textId="62E50CA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78</w:t>
            </w:r>
          </w:p>
        </w:tc>
        <w:tc>
          <w:tcPr>
            <w:tcW w:w="537" w:type="pct"/>
          </w:tcPr>
          <w:p w14:paraId="06DF2160" w14:textId="3285D0E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77</w:t>
            </w:r>
          </w:p>
        </w:tc>
        <w:tc>
          <w:tcPr>
            <w:tcW w:w="491" w:type="pct"/>
          </w:tcPr>
          <w:p w14:paraId="39102688" w14:textId="18E6B32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77</w:t>
            </w:r>
          </w:p>
        </w:tc>
        <w:tc>
          <w:tcPr>
            <w:tcW w:w="491" w:type="pct"/>
          </w:tcPr>
          <w:p w14:paraId="3BA31443" w14:textId="1FF29CE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77</w:t>
            </w:r>
          </w:p>
        </w:tc>
        <w:tc>
          <w:tcPr>
            <w:tcW w:w="491" w:type="pct"/>
          </w:tcPr>
          <w:p w14:paraId="7A4D148B"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0" w:type="pct"/>
          </w:tcPr>
          <w:p w14:paraId="7A1A2043"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r>
      <w:tr w:rsidR="00BB1157" w:rsidRPr="00BB1157" w14:paraId="2D3F0505" w14:textId="77777777" w:rsidTr="00BB1157">
        <w:trPr>
          <w:trHeight w:val="290"/>
        </w:trPr>
        <w:tc>
          <w:tcPr>
            <w:tcW w:w="1426" w:type="pct"/>
          </w:tcPr>
          <w:p w14:paraId="66E2DF72" w14:textId="347296B6"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Small Rural</w:t>
            </w:r>
          </w:p>
        </w:tc>
        <w:tc>
          <w:tcPr>
            <w:tcW w:w="537" w:type="pct"/>
          </w:tcPr>
          <w:p w14:paraId="760D47B2" w14:textId="2B0C9E0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77</w:t>
            </w:r>
          </w:p>
        </w:tc>
        <w:tc>
          <w:tcPr>
            <w:tcW w:w="537" w:type="pct"/>
          </w:tcPr>
          <w:p w14:paraId="28A31373" w14:textId="2BEED78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78</w:t>
            </w:r>
          </w:p>
        </w:tc>
        <w:tc>
          <w:tcPr>
            <w:tcW w:w="537" w:type="pct"/>
          </w:tcPr>
          <w:p w14:paraId="132DDFFF" w14:textId="3E7DCEE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n/a</w:t>
            </w:r>
          </w:p>
        </w:tc>
        <w:tc>
          <w:tcPr>
            <w:tcW w:w="491" w:type="pct"/>
          </w:tcPr>
          <w:p w14:paraId="61F6FC79" w14:textId="16DE244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82</w:t>
            </w:r>
          </w:p>
        </w:tc>
        <w:tc>
          <w:tcPr>
            <w:tcW w:w="491" w:type="pct"/>
          </w:tcPr>
          <w:p w14:paraId="5B4088B2" w14:textId="1D7655E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hAnsiTheme="minorHAnsi" w:cstheme="minorHAnsi"/>
                <w:color w:val="000000"/>
                <w:sz w:val="22"/>
                <w:szCs w:val="22"/>
              </w:rPr>
              <w:t>81</w:t>
            </w:r>
          </w:p>
        </w:tc>
        <w:tc>
          <w:tcPr>
            <w:tcW w:w="491" w:type="pct"/>
          </w:tcPr>
          <w:p w14:paraId="55C8ED3A"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c>
          <w:tcPr>
            <w:tcW w:w="490" w:type="pct"/>
          </w:tcPr>
          <w:p w14:paraId="1841BEBD" w14:textId="7777777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n/a</w:t>
            </w:r>
          </w:p>
        </w:tc>
      </w:tr>
    </w:tbl>
    <w:p w14:paraId="65B058AC" w14:textId="6E7D7FE4" w:rsidR="00C42D35" w:rsidRDefault="00C42D35" w:rsidP="00C42D35">
      <w:pPr>
        <w:rPr>
          <w:rFonts w:ascii="Arial" w:hAnsi="Arial" w:cs="Arial"/>
          <w:b/>
          <w:sz w:val="22"/>
          <w:szCs w:val="22"/>
        </w:rPr>
      </w:pPr>
    </w:p>
    <w:p w14:paraId="5FA03F0B" w14:textId="77777777" w:rsidR="00EC2002" w:rsidRPr="004C2826" w:rsidRDefault="00EC2002" w:rsidP="00C42D35">
      <w:pPr>
        <w:rPr>
          <w:rFonts w:ascii="Arial" w:hAnsi="Arial" w:cs="Arial"/>
          <w:b/>
          <w:sz w:val="22"/>
          <w:szCs w:val="22"/>
        </w:rPr>
      </w:pPr>
    </w:p>
    <w:p w14:paraId="39469FBE" w14:textId="14887439" w:rsidR="00C42D35" w:rsidRPr="004C2826" w:rsidRDefault="00C42D35" w:rsidP="00C42D35">
      <w:pPr>
        <w:rPr>
          <w:rFonts w:ascii="Arial" w:hAnsi="Arial" w:cs="Arial"/>
          <w:b/>
          <w:sz w:val="22"/>
          <w:szCs w:val="22"/>
        </w:rPr>
      </w:pPr>
      <w:r w:rsidRPr="004C2826">
        <w:rPr>
          <w:rFonts w:ascii="Arial" w:hAnsi="Arial" w:cs="Arial"/>
          <w:b/>
          <w:sz w:val="22"/>
          <w:szCs w:val="22"/>
        </w:rPr>
        <w:t>201</w:t>
      </w:r>
      <w:r w:rsidR="00BB1157">
        <w:rPr>
          <w:rFonts w:ascii="Arial" w:hAnsi="Arial" w:cs="Arial"/>
          <w:b/>
          <w:sz w:val="22"/>
          <w:szCs w:val="22"/>
        </w:rPr>
        <w:t>8</w:t>
      </w:r>
      <w:r w:rsidRPr="004C2826">
        <w:rPr>
          <w:rFonts w:ascii="Arial" w:hAnsi="Arial" w:cs="Arial"/>
          <w:b/>
          <w:sz w:val="22"/>
          <w:szCs w:val="22"/>
        </w:rPr>
        <w:t xml:space="preserve"> Dec</w:t>
      </w:r>
      <w:r w:rsidR="00BB1157">
        <w:rPr>
          <w:rFonts w:ascii="Arial" w:hAnsi="Arial" w:cs="Arial"/>
          <w:b/>
          <w:sz w:val="22"/>
          <w:szCs w:val="22"/>
        </w:rPr>
        <w:t>isions Made in the Interest of t</w:t>
      </w:r>
      <w:r w:rsidRPr="004C2826">
        <w:rPr>
          <w:rFonts w:ascii="Arial" w:hAnsi="Arial" w:cs="Arial"/>
          <w:b/>
          <w:sz w:val="22"/>
          <w:szCs w:val="22"/>
        </w:rPr>
        <w:t>he Community</w:t>
      </w:r>
      <w:r>
        <w:rPr>
          <w:rFonts w:ascii="Arial" w:hAnsi="Arial" w:cs="Arial"/>
          <w:b/>
          <w:sz w:val="22"/>
          <w:szCs w:val="22"/>
        </w:rPr>
        <w:t xml:space="preserve"> </w:t>
      </w:r>
      <w:r w:rsidRPr="004C2826">
        <w:rPr>
          <w:rFonts w:ascii="Arial" w:hAnsi="Arial" w:cs="Arial"/>
          <w:b/>
          <w:sz w:val="22"/>
          <w:szCs w:val="22"/>
        </w:rPr>
        <w:t>Importance Detailed Percentages</w:t>
      </w:r>
    </w:p>
    <w:tbl>
      <w:tblPr>
        <w:tblW w:w="9360" w:type="dxa"/>
        <w:tblLayout w:type="fixed"/>
        <w:tblCellMar>
          <w:left w:w="30" w:type="dxa"/>
          <w:right w:w="30" w:type="dxa"/>
        </w:tblCellMar>
        <w:tblLook w:val="0000" w:firstRow="0" w:lastRow="0" w:firstColumn="0" w:lastColumn="0" w:noHBand="0" w:noVBand="0"/>
      </w:tblPr>
      <w:tblGrid>
        <w:gridCol w:w="1985"/>
        <w:gridCol w:w="1229"/>
        <w:gridCol w:w="1229"/>
        <w:gridCol w:w="1229"/>
        <w:gridCol w:w="1229"/>
        <w:gridCol w:w="1229"/>
        <w:gridCol w:w="1230"/>
      </w:tblGrid>
      <w:tr w:rsidR="00C42D35" w:rsidRPr="004C2826" w14:paraId="71BE76AE" w14:textId="77777777" w:rsidTr="002F0034">
        <w:trPr>
          <w:trHeight w:val="288"/>
        </w:trPr>
        <w:tc>
          <w:tcPr>
            <w:tcW w:w="1985" w:type="dxa"/>
          </w:tcPr>
          <w:p w14:paraId="656B0D05" w14:textId="77777777"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229" w:type="dxa"/>
          </w:tcPr>
          <w:p w14:paraId="56DF6037"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Extremely important</w:t>
            </w:r>
          </w:p>
        </w:tc>
        <w:tc>
          <w:tcPr>
            <w:tcW w:w="1229" w:type="dxa"/>
          </w:tcPr>
          <w:p w14:paraId="527B114B"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important</w:t>
            </w:r>
          </w:p>
        </w:tc>
        <w:tc>
          <w:tcPr>
            <w:tcW w:w="1229" w:type="dxa"/>
          </w:tcPr>
          <w:p w14:paraId="565358FD"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Fairly important</w:t>
            </w:r>
          </w:p>
        </w:tc>
        <w:tc>
          <w:tcPr>
            <w:tcW w:w="1229" w:type="dxa"/>
          </w:tcPr>
          <w:p w14:paraId="5689CD95"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that important</w:t>
            </w:r>
          </w:p>
        </w:tc>
        <w:tc>
          <w:tcPr>
            <w:tcW w:w="1229" w:type="dxa"/>
          </w:tcPr>
          <w:p w14:paraId="7FA0A7A4"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 important</w:t>
            </w:r>
          </w:p>
        </w:tc>
        <w:tc>
          <w:tcPr>
            <w:tcW w:w="1230" w:type="dxa"/>
          </w:tcPr>
          <w:p w14:paraId="514C289A"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BB1157" w:rsidRPr="004C2826" w14:paraId="7668D3C7" w14:textId="77777777" w:rsidTr="002F0034">
        <w:trPr>
          <w:trHeight w:val="288"/>
        </w:trPr>
        <w:tc>
          <w:tcPr>
            <w:tcW w:w="1985" w:type="dxa"/>
          </w:tcPr>
          <w:p w14:paraId="34B8A80D" w14:textId="0BDA317B"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2018 Overall</w:t>
            </w:r>
          </w:p>
        </w:tc>
        <w:tc>
          <w:tcPr>
            <w:tcW w:w="1229" w:type="dxa"/>
          </w:tcPr>
          <w:p w14:paraId="2B13D949" w14:textId="4CA8E8A4" w:rsidR="00BB1157" w:rsidRPr="00BB1157" w:rsidRDefault="00BB1157" w:rsidP="00BB1157">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BB1157">
              <w:rPr>
                <w:rFonts w:asciiTheme="minorHAnsi" w:eastAsiaTheme="minorHAnsi" w:hAnsiTheme="minorHAnsi" w:cstheme="minorHAnsi"/>
                <w:color w:val="000000"/>
                <w:sz w:val="22"/>
                <w:szCs w:val="22"/>
                <w:lang w:val="en-AU"/>
              </w:rPr>
              <w:t>39</w:t>
            </w:r>
          </w:p>
        </w:tc>
        <w:tc>
          <w:tcPr>
            <w:tcW w:w="1229" w:type="dxa"/>
          </w:tcPr>
          <w:p w14:paraId="338381D7" w14:textId="06F1B4D2" w:rsidR="00BB1157" w:rsidRPr="00BB1157" w:rsidRDefault="00BB1157" w:rsidP="00BB1157">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BB1157">
              <w:rPr>
                <w:rFonts w:asciiTheme="minorHAnsi" w:eastAsiaTheme="minorHAnsi" w:hAnsiTheme="minorHAnsi" w:cstheme="minorHAnsi"/>
                <w:color w:val="000000"/>
                <w:sz w:val="22"/>
                <w:szCs w:val="22"/>
                <w:lang w:val="en-AU"/>
              </w:rPr>
              <w:t>42</w:t>
            </w:r>
          </w:p>
        </w:tc>
        <w:tc>
          <w:tcPr>
            <w:tcW w:w="1229" w:type="dxa"/>
          </w:tcPr>
          <w:p w14:paraId="5718D10C" w14:textId="01B29C95" w:rsidR="00BB1157" w:rsidRPr="00BB1157" w:rsidRDefault="00BB1157" w:rsidP="00BB1157">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BB1157">
              <w:rPr>
                <w:rFonts w:asciiTheme="minorHAnsi" w:eastAsiaTheme="minorHAnsi" w:hAnsiTheme="minorHAnsi" w:cstheme="minorHAnsi"/>
                <w:color w:val="000000"/>
                <w:sz w:val="22"/>
                <w:szCs w:val="22"/>
                <w:lang w:val="en-AU"/>
              </w:rPr>
              <w:t>15</w:t>
            </w:r>
          </w:p>
        </w:tc>
        <w:tc>
          <w:tcPr>
            <w:tcW w:w="1229" w:type="dxa"/>
          </w:tcPr>
          <w:p w14:paraId="6E189F2F" w14:textId="3C2DADC3" w:rsidR="00BB1157" w:rsidRPr="00BB1157" w:rsidRDefault="00BB1157" w:rsidP="00BB1157">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BB1157">
              <w:rPr>
                <w:rFonts w:asciiTheme="minorHAnsi" w:eastAsiaTheme="minorHAnsi" w:hAnsiTheme="minorHAnsi" w:cstheme="minorHAnsi"/>
                <w:color w:val="000000"/>
                <w:sz w:val="22"/>
                <w:szCs w:val="22"/>
                <w:lang w:val="en-AU"/>
              </w:rPr>
              <w:t>2</w:t>
            </w:r>
          </w:p>
        </w:tc>
        <w:tc>
          <w:tcPr>
            <w:tcW w:w="1229" w:type="dxa"/>
          </w:tcPr>
          <w:p w14:paraId="419FC882" w14:textId="3F6FDD12" w:rsidR="00BB1157" w:rsidRPr="00BB1157" w:rsidRDefault="00BB1157" w:rsidP="00BB1157">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30" w:type="dxa"/>
          </w:tcPr>
          <w:p w14:paraId="29DBF593" w14:textId="4180D41B" w:rsidR="00BB1157" w:rsidRPr="00BB1157" w:rsidRDefault="00BB1157" w:rsidP="00BB1157">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BB1157">
              <w:rPr>
                <w:rFonts w:asciiTheme="minorHAnsi" w:eastAsiaTheme="minorHAnsi" w:hAnsiTheme="minorHAnsi" w:cstheme="minorHAnsi"/>
                <w:color w:val="000000"/>
                <w:sz w:val="22"/>
                <w:szCs w:val="22"/>
                <w:lang w:val="en-AU"/>
              </w:rPr>
              <w:t>2</w:t>
            </w:r>
          </w:p>
        </w:tc>
      </w:tr>
      <w:tr w:rsidR="00BB1157" w:rsidRPr="004C2826" w14:paraId="4D0AB227" w14:textId="77777777" w:rsidTr="002F0034">
        <w:trPr>
          <w:trHeight w:val="288"/>
        </w:trPr>
        <w:tc>
          <w:tcPr>
            <w:tcW w:w="1985" w:type="dxa"/>
          </w:tcPr>
          <w:p w14:paraId="32DBF024" w14:textId="2736AAE5"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2017 Overall</w:t>
            </w:r>
          </w:p>
        </w:tc>
        <w:tc>
          <w:tcPr>
            <w:tcW w:w="1229" w:type="dxa"/>
          </w:tcPr>
          <w:p w14:paraId="3A986387" w14:textId="744E3C9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39</w:t>
            </w:r>
          </w:p>
        </w:tc>
        <w:tc>
          <w:tcPr>
            <w:tcW w:w="1229" w:type="dxa"/>
          </w:tcPr>
          <w:p w14:paraId="032F12B4" w14:textId="39D0ABE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42</w:t>
            </w:r>
          </w:p>
        </w:tc>
        <w:tc>
          <w:tcPr>
            <w:tcW w:w="1229" w:type="dxa"/>
          </w:tcPr>
          <w:p w14:paraId="3FED4301" w14:textId="188A760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15</w:t>
            </w:r>
          </w:p>
        </w:tc>
        <w:tc>
          <w:tcPr>
            <w:tcW w:w="1229" w:type="dxa"/>
          </w:tcPr>
          <w:p w14:paraId="0C305F60" w14:textId="0DEEA6E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c>
          <w:tcPr>
            <w:tcW w:w="1229" w:type="dxa"/>
          </w:tcPr>
          <w:p w14:paraId="36C7A078" w14:textId="015F7C6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30" w:type="dxa"/>
          </w:tcPr>
          <w:p w14:paraId="2363F715" w14:textId="2C7E1D0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r>
      <w:tr w:rsidR="00BB1157" w:rsidRPr="004C2826" w14:paraId="3A8FA656" w14:textId="77777777" w:rsidTr="002F0034">
        <w:trPr>
          <w:trHeight w:val="288"/>
        </w:trPr>
        <w:tc>
          <w:tcPr>
            <w:tcW w:w="1985" w:type="dxa"/>
          </w:tcPr>
          <w:p w14:paraId="2E614D9F" w14:textId="38A3AB0F"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2016 Overall</w:t>
            </w:r>
          </w:p>
        </w:tc>
        <w:tc>
          <w:tcPr>
            <w:tcW w:w="1229" w:type="dxa"/>
          </w:tcPr>
          <w:p w14:paraId="65EBA33A" w14:textId="10213F8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39</w:t>
            </w:r>
          </w:p>
        </w:tc>
        <w:tc>
          <w:tcPr>
            <w:tcW w:w="1229" w:type="dxa"/>
          </w:tcPr>
          <w:p w14:paraId="1BE1D970" w14:textId="0B0C666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42</w:t>
            </w:r>
          </w:p>
        </w:tc>
        <w:tc>
          <w:tcPr>
            <w:tcW w:w="1229" w:type="dxa"/>
          </w:tcPr>
          <w:p w14:paraId="425F70B5" w14:textId="1EEB212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14</w:t>
            </w:r>
          </w:p>
        </w:tc>
        <w:tc>
          <w:tcPr>
            <w:tcW w:w="1229" w:type="dxa"/>
          </w:tcPr>
          <w:p w14:paraId="6273B37B" w14:textId="4D7B8EA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c>
          <w:tcPr>
            <w:tcW w:w="1229" w:type="dxa"/>
          </w:tcPr>
          <w:p w14:paraId="0BB96CD3" w14:textId="369F7E7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30" w:type="dxa"/>
          </w:tcPr>
          <w:p w14:paraId="639086C9" w14:textId="1E81F78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r>
      <w:tr w:rsidR="00BB1157" w:rsidRPr="004C2826" w14:paraId="61647616" w14:textId="77777777" w:rsidTr="002F0034">
        <w:trPr>
          <w:trHeight w:val="288"/>
        </w:trPr>
        <w:tc>
          <w:tcPr>
            <w:tcW w:w="1985" w:type="dxa"/>
          </w:tcPr>
          <w:p w14:paraId="33ECF880" w14:textId="1AC5A1B5"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2015 Overall</w:t>
            </w:r>
          </w:p>
        </w:tc>
        <w:tc>
          <w:tcPr>
            <w:tcW w:w="1229" w:type="dxa"/>
          </w:tcPr>
          <w:p w14:paraId="25061660" w14:textId="7265855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38</w:t>
            </w:r>
          </w:p>
        </w:tc>
        <w:tc>
          <w:tcPr>
            <w:tcW w:w="1229" w:type="dxa"/>
          </w:tcPr>
          <w:p w14:paraId="75952C7A" w14:textId="7EF835E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42</w:t>
            </w:r>
          </w:p>
        </w:tc>
        <w:tc>
          <w:tcPr>
            <w:tcW w:w="1229" w:type="dxa"/>
          </w:tcPr>
          <w:p w14:paraId="76D828B9" w14:textId="309F841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15</w:t>
            </w:r>
          </w:p>
        </w:tc>
        <w:tc>
          <w:tcPr>
            <w:tcW w:w="1229" w:type="dxa"/>
          </w:tcPr>
          <w:p w14:paraId="5D9F2A54" w14:textId="4D24FFD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c>
          <w:tcPr>
            <w:tcW w:w="1229" w:type="dxa"/>
          </w:tcPr>
          <w:p w14:paraId="3E27D2B9" w14:textId="662DA7A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30" w:type="dxa"/>
          </w:tcPr>
          <w:p w14:paraId="18CBE6DD" w14:textId="3DB661C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r>
      <w:tr w:rsidR="00BB1157" w:rsidRPr="004C2826" w14:paraId="22E605D1" w14:textId="77777777" w:rsidTr="002F0034">
        <w:trPr>
          <w:trHeight w:val="288"/>
        </w:trPr>
        <w:tc>
          <w:tcPr>
            <w:tcW w:w="1985" w:type="dxa"/>
          </w:tcPr>
          <w:p w14:paraId="661326F8" w14:textId="5499C859"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2014 Overall</w:t>
            </w:r>
          </w:p>
        </w:tc>
        <w:tc>
          <w:tcPr>
            <w:tcW w:w="1229" w:type="dxa"/>
          </w:tcPr>
          <w:p w14:paraId="07CAF767" w14:textId="065EA7A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37</w:t>
            </w:r>
          </w:p>
        </w:tc>
        <w:tc>
          <w:tcPr>
            <w:tcW w:w="1229" w:type="dxa"/>
          </w:tcPr>
          <w:p w14:paraId="1081CED6" w14:textId="1F85CD3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43</w:t>
            </w:r>
          </w:p>
        </w:tc>
        <w:tc>
          <w:tcPr>
            <w:tcW w:w="1229" w:type="dxa"/>
          </w:tcPr>
          <w:p w14:paraId="5EE8A5DB" w14:textId="0FB4CDC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16</w:t>
            </w:r>
          </w:p>
        </w:tc>
        <w:tc>
          <w:tcPr>
            <w:tcW w:w="1229" w:type="dxa"/>
          </w:tcPr>
          <w:p w14:paraId="1E2FB2A7" w14:textId="3A0592C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29" w:type="dxa"/>
          </w:tcPr>
          <w:p w14:paraId="26E58052" w14:textId="514AD0A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30" w:type="dxa"/>
          </w:tcPr>
          <w:p w14:paraId="4D78807C" w14:textId="2CE4726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r>
      <w:tr w:rsidR="00BB1157" w:rsidRPr="004C2826" w14:paraId="5A325D22" w14:textId="77777777" w:rsidTr="002F0034">
        <w:trPr>
          <w:trHeight w:val="288"/>
        </w:trPr>
        <w:tc>
          <w:tcPr>
            <w:tcW w:w="1985" w:type="dxa"/>
          </w:tcPr>
          <w:p w14:paraId="6D79E48F" w14:textId="23B3CC57"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Metropolitan</w:t>
            </w:r>
          </w:p>
        </w:tc>
        <w:tc>
          <w:tcPr>
            <w:tcW w:w="1229" w:type="dxa"/>
          </w:tcPr>
          <w:p w14:paraId="784246A5" w14:textId="40D9D9C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38</w:t>
            </w:r>
          </w:p>
        </w:tc>
        <w:tc>
          <w:tcPr>
            <w:tcW w:w="1229" w:type="dxa"/>
          </w:tcPr>
          <w:p w14:paraId="219D1C28" w14:textId="2233AE0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42</w:t>
            </w:r>
          </w:p>
        </w:tc>
        <w:tc>
          <w:tcPr>
            <w:tcW w:w="1229" w:type="dxa"/>
          </w:tcPr>
          <w:p w14:paraId="234DF9E2" w14:textId="33BFC49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16</w:t>
            </w:r>
          </w:p>
        </w:tc>
        <w:tc>
          <w:tcPr>
            <w:tcW w:w="1229" w:type="dxa"/>
          </w:tcPr>
          <w:p w14:paraId="0178144B" w14:textId="0D138D5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c>
          <w:tcPr>
            <w:tcW w:w="1229" w:type="dxa"/>
          </w:tcPr>
          <w:p w14:paraId="76AF35C5" w14:textId="3F3796F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30" w:type="dxa"/>
          </w:tcPr>
          <w:p w14:paraId="3AAEAD12" w14:textId="1DD4FE9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r>
      <w:tr w:rsidR="00BB1157" w:rsidRPr="004C2826" w14:paraId="2798CEEB" w14:textId="77777777" w:rsidTr="002F0034">
        <w:trPr>
          <w:trHeight w:val="288"/>
        </w:trPr>
        <w:tc>
          <w:tcPr>
            <w:tcW w:w="1985" w:type="dxa"/>
          </w:tcPr>
          <w:p w14:paraId="592BDA22" w14:textId="4575769E"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Interface</w:t>
            </w:r>
          </w:p>
        </w:tc>
        <w:tc>
          <w:tcPr>
            <w:tcW w:w="1229" w:type="dxa"/>
          </w:tcPr>
          <w:p w14:paraId="025C4311" w14:textId="2F6BFEF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33</w:t>
            </w:r>
          </w:p>
        </w:tc>
        <w:tc>
          <w:tcPr>
            <w:tcW w:w="1229" w:type="dxa"/>
          </w:tcPr>
          <w:p w14:paraId="28858831" w14:textId="3B60FA2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47</w:t>
            </w:r>
          </w:p>
        </w:tc>
        <w:tc>
          <w:tcPr>
            <w:tcW w:w="1229" w:type="dxa"/>
          </w:tcPr>
          <w:p w14:paraId="25C68F4E" w14:textId="00AA6BC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15</w:t>
            </w:r>
          </w:p>
        </w:tc>
        <w:tc>
          <w:tcPr>
            <w:tcW w:w="1229" w:type="dxa"/>
          </w:tcPr>
          <w:p w14:paraId="4D746319" w14:textId="705682B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29" w:type="dxa"/>
          </w:tcPr>
          <w:p w14:paraId="050AA607" w14:textId="0AE7F0A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30" w:type="dxa"/>
          </w:tcPr>
          <w:p w14:paraId="04901C42" w14:textId="6B78189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r>
      <w:tr w:rsidR="00BB1157" w:rsidRPr="004C2826" w14:paraId="48E0E772" w14:textId="77777777" w:rsidTr="002F0034">
        <w:trPr>
          <w:trHeight w:val="288"/>
        </w:trPr>
        <w:tc>
          <w:tcPr>
            <w:tcW w:w="1985" w:type="dxa"/>
          </w:tcPr>
          <w:p w14:paraId="2C46D707" w14:textId="2F09DE53"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Regional Centres</w:t>
            </w:r>
          </w:p>
        </w:tc>
        <w:tc>
          <w:tcPr>
            <w:tcW w:w="1229" w:type="dxa"/>
          </w:tcPr>
          <w:p w14:paraId="34B3F039" w14:textId="0CAD02A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42</w:t>
            </w:r>
          </w:p>
        </w:tc>
        <w:tc>
          <w:tcPr>
            <w:tcW w:w="1229" w:type="dxa"/>
          </w:tcPr>
          <w:p w14:paraId="76139BE3" w14:textId="459B261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41</w:t>
            </w:r>
          </w:p>
        </w:tc>
        <w:tc>
          <w:tcPr>
            <w:tcW w:w="1229" w:type="dxa"/>
          </w:tcPr>
          <w:p w14:paraId="695043DB" w14:textId="46BEF71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13</w:t>
            </w:r>
          </w:p>
        </w:tc>
        <w:tc>
          <w:tcPr>
            <w:tcW w:w="1229" w:type="dxa"/>
          </w:tcPr>
          <w:p w14:paraId="47481415" w14:textId="0FDFA56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c>
          <w:tcPr>
            <w:tcW w:w="1229" w:type="dxa"/>
          </w:tcPr>
          <w:p w14:paraId="33373635" w14:textId="4793A94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w:t>
            </w:r>
          </w:p>
        </w:tc>
        <w:tc>
          <w:tcPr>
            <w:tcW w:w="1230" w:type="dxa"/>
          </w:tcPr>
          <w:p w14:paraId="68275B27" w14:textId="66B5516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r>
      <w:tr w:rsidR="00BB1157" w:rsidRPr="004C2826" w14:paraId="1569092F" w14:textId="77777777" w:rsidTr="002F0034">
        <w:trPr>
          <w:trHeight w:val="288"/>
        </w:trPr>
        <w:tc>
          <w:tcPr>
            <w:tcW w:w="1985" w:type="dxa"/>
          </w:tcPr>
          <w:p w14:paraId="771BD90D" w14:textId="41C8AB0E"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Large Rural</w:t>
            </w:r>
          </w:p>
        </w:tc>
        <w:tc>
          <w:tcPr>
            <w:tcW w:w="1229" w:type="dxa"/>
          </w:tcPr>
          <w:p w14:paraId="0262C35C" w14:textId="0A31F8F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40</w:t>
            </w:r>
          </w:p>
        </w:tc>
        <w:tc>
          <w:tcPr>
            <w:tcW w:w="1229" w:type="dxa"/>
          </w:tcPr>
          <w:p w14:paraId="21ED48CF" w14:textId="2CE08CA4"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41</w:t>
            </w:r>
          </w:p>
        </w:tc>
        <w:tc>
          <w:tcPr>
            <w:tcW w:w="1229" w:type="dxa"/>
          </w:tcPr>
          <w:p w14:paraId="270F035F" w14:textId="7B93764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14</w:t>
            </w:r>
          </w:p>
        </w:tc>
        <w:tc>
          <w:tcPr>
            <w:tcW w:w="1229" w:type="dxa"/>
          </w:tcPr>
          <w:p w14:paraId="060119A6" w14:textId="05C41F1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c>
          <w:tcPr>
            <w:tcW w:w="1229" w:type="dxa"/>
          </w:tcPr>
          <w:p w14:paraId="7341A961" w14:textId="3CBCEB6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30" w:type="dxa"/>
          </w:tcPr>
          <w:p w14:paraId="390BD14B" w14:textId="40782D1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r>
      <w:tr w:rsidR="00BB1157" w:rsidRPr="004C2826" w14:paraId="5DE30AC9" w14:textId="77777777" w:rsidTr="002F0034">
        <w:trPr>
          <w:trHeight w:val="288"/>
        </w:trPr>
        <w:tc>
          <w:tcPr>
            <w:tcW w:w="1985" w:type="dxa"/>
          </w:tcPr>
          <w:p w14:paraId="799208DE" w14:textId="402AE268"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Small Rural</w:t>
            </w:r>
          </w:p>
        </w:tc>
        <w:tc>
          <w:tcPr>
            <w:tcW w:w="1229" w:type="dxa"/>
          </w:tcPr>
          <w:p w14:paraId="726B20B6" w14:textId="5250AEC6"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34</w:t>
            </w:r>
          </w:p>
        </w:tc>
        <w:tc>
          <w:tcPr>
            <w:tcW w:w="1229" w:type="dxa"/>
          </w:tcPr>
          <w:p w14:paraId="12D2CDE5" w14:textId="4E291AB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41</w:t>
            </w:r>
          </w:p>
        </w:tc>
        <w:tc>
          <w:tcPr>
            <w:tcW w:w="1229" w:type="dxa"/>
          </w:tcPr>
          <w:p w14:paraId="3C3193B2" w14:textId="234D905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21</w:t>
            </w:r>
          </w:p>
        </w:tc>
        <w:tc>
          <w:tcPr>
            <w:tcW w:w="1229" w:type="dxa"/>
          </w:tcPr>
          <w:p w14:paraId="54FBF4C5" w14:textId="5AF7094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c>
          <w:tcPr>
            <w:tcW w:w="1229" w:type="dxa"/>
          </w:tcPr>
          <w:p w14:paraId="60EA12FD" w14:textId="599BC0A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w:t>
            </w:r>
          </w:p>
        </w:tc>
        <w:tc>
          <w:tcPr>
            <w:tcW w:w="1230" w:type="dxa"/>
          </w:tcPr>
          <w:p w14:paraId="0EE7638E" w14:textId="0C40BF1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r>
      <w:tr w:rsidR="00BB1157" w:rsidRPr="004C2826" w14:paraId="66E573DD" w14:textId="77777777" w:rsidTr="002F0034">
        <w:trPr>
          <w:trHeight w:val="288"/>
        </w:trPr>
        <w:tc>
          <w:tcPr>
            <w:tcW w:w="1985" w:type="dxa"/>
          </w:tcPr>
          <w:p w14:paraId="6A21B6CE" w14:textId="59C79789"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Men</w:t>
            </w:r>
          </w:p>
        </w:tc>
        <w:tc>
          <w:tcPr>
            <w:tcW w:w="1229" w:type="dxa"/>
          </w:tcPr>
          <w:p w14:paraId="2A6EEB5B" w14:textId="6C8D365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35</w:t>
            </w:r>
          </w:p>
        </w:tc>
        <w:tc>
          <w:tcPr>
            <w:tcW w:w="1229" w:type="dxa"/>
          </w:tcPr>
          <w:p w14:paraId="7C47D8D2" w14:textId="7BD8B74A"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43</w:t>
            </w:r>
          </w:p>
        </w:tc>
        <w:tc>
          <w:tcPr>
            <w:tcW w:w="1229" w:type="dxa"/>
          </w:tcPr>
          <w:p w14:paraId="6B55FD87" w14:textId="4C324DE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17</w:t>
            </w:r>
          </w:p>
        </w:tc>
        <w:tc>
          <w:tcPr>
            <w:tcW w:w="1229" w:type="dxa"/>
          </w:tcPr>
          <w:p w14:paraId="5CEC0D04" w14:textId="70F66DC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w:t>
            </w:r>
          </w:p>
        </w:tc>
        <w:tc>
          <w:tcPr>
            <w:tcW w:w="1229" w:type="dxa"/>
          </w:tcPr>
          <w:p w14:paraId="66BC3EB9" w14:textId="74375979"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30" w:type="dxa"/>
          </w:tcPr>
          <w:p w14:paraId="5EBF2B1A" w14:textId="14B572F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r>
      <w:tr w:rsidR="00BB1157" w:rsidRPr="004C2826" w14:paraId="32BC2E1C" w14:textId="77777777" w:rsidTr="002F0034">
        <w:trPr>
          <w:trHeight w:val="288"/>
        </w:trPr>
        <w:tc>
          <w:tcPr>
            <w:tcW w:w="1985" w:type="dxa"/>
          </w:tcPr>
          <w:p w14:paraId="0B9AC2F3" w14:textId="1732E713"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Women</w:t>
            </w:r>
          </w:p>
        </w:tc>
        <w:tc>
          <w:tcPr>
            <w:tcW w:w="1229" w:type="dxa"/>
          </w:tcPr>
          <w:p w14:paraId="4B3599B3" w14:textId="6472E5B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42</w:t>
            </w:r>
          </w:p>
        </w:tc>
        <w:tc>
          <w:tcPr>
            <w:tcW w:w="1229" w:type="dxa"/>
          </w:tcPr>
          <w:p w14:paraId="6256556C" w14:textId="2ADC81D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41</w:t>
            </w:r>
          </w:p>
        </w:tc>
        <w:tc>
          <w:tcPr>
            <w:tcW w:w="1229" w:type="dxa"/>
          </w:tcPr>
          <w:p w14:paraId="2517F191" w14:textId="5D5D611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13</w:t>
            </w:r>
          </w:p>
        </w:tc>
        <w:tc>
          <w:tcPr>
            <w:tcW w:w="1229" w:type="dxa"/>
          </w:tcPr>
          <w:p w14:paraId="229B1FA5" w14:textId="179B56C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29" w:type="dxa"/>
          </w:tcPr>
          <w:p w14:paraId="3419B9DC" w14:textId="09730E7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30" w:type="dxa"/>
          </w:tcPr>
          <w:p w14:paraId="59FBFA3F" w14:textId="52A72C07"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r>
      <w:tr w:rsidR="00BB1157" w:rsidRPr="004C2826" w14:paraId="6DD64967" w14:textId="77777777" w:rsidTr="002F0034">
        <w:trPr>
          <w:trHeight w:val="288"/>
        </w:trPr>
        <w:tc>
          <w:tcPr>
            <w:tcW w:w="1985" w:type="dxa"/>
          </w:tcPr>
          <w:p w14:paraId="7841BF3C" w14:textId="261D635A"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18-34</w:t>
            </w:r>
          </w:p>
        </w:tc>
        <w:tc>
          <w:tcPr>
            <w:tcW w:w="1229" w:type="dxa"/>
          </w:tcPr>
          <w:p w14:paraId="0D52638D" w14:textId="538D0CE5"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37</w:t>
            </w:r>
          </w:p>
        </w:tc>
        <w:tc>
          <w:tcPr>
            <w:tcW w:w="1229" w:type="dxa"/>
          </w:tcPr>
          <w:p w14:paraId="2CC1CA5A" w14:textId="2E4C2BA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44</w:t>
            </w:r>
          </w:p>
        </w:tc>
        <w:tc>
          <w:tcPr>
            <w:tcW w:w="1229" w:type="dxa"/>
          </w:tcPr>
          <w:p w14:paraId="217CA607" w14:textId="1A29372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17</w:t>
            </w:r>
          </w:p>
        </w:tc>
        <w:tc>
          <w:tcPr>
            <w:tcW w:w="1229" w:type="dxa"/>
          </w:tcPr>
          <w:p w14:paraId="45FA3163" w14:textId="10A37F6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c>
          <w:tcPr>
            <w:tcW w:w="1229" w:type="dxa"/>
          </w:tcPr>
          <w:p w14:paraId="2A456A73" w14:textId="2BF081B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w:t>
            </w:r>
          </w:p>
        </w:tc>
        <w:tc>
          <w:tcPr>
            <w:tcW w:w="1230" w:type="dxa"/>
          </w:tcPr>
          <w:p w14:paraId="44117C31" w14:textId="14FECF7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r>
      <w:tr w:rsidR="00BB1157" w:rsidRPr="004C2826" w14:paraId="7BDB96FA" w14:textId="77777777" w:rsidTr="002F0034">
        <w:trPr>
          <w:trHeight w:val="288"/>
        </w:trPr>
        <w:tc>
          <w:tcPr>
            <w:tcW w:w="1985" w:type="dxa"/>
          </w:tcPr>
          <w:p w14:paraId="50CAD9F2" w14:textId="306BDE1D"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35-49</w:t>
            </w:r>
          </w:p>
        </w:tc>
        <w:tc>
          <w:tcPr>
            <w:tcW w:w="1229" w:type="dxa"/>
          </w:tcPr>
          <w:p w14:paraId="1117F78D" w14:textId="470D302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42</w:t>
            </w:r>
          </w:p>
        </w:tc>
        <w:tc>
          <w:tcPr>
            <w:tcW w:w="1229" w:type="dxa"/>
          </w:tcPr>
          <w:p w14:paraId="5F809F82" w14:textId="2407AFCD"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39</w:t>
            </w:r>
          </w:p>
        </w:tc>
        <w:tc>
          <w:tcPr>
            <w:tcW w:w="1229" w:type="dxa"/>
          </w:tcPr>
          <w:p w14:paraId="64741C69" w14:textId="743F747F"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15</w:t>
            </w:r>
          </w:p>
        </w:tc>
        <w:tc>
          <w:tcPr>
            <w:tcW w:w="1229" w:type="dxa"/>
          </w:tcPr>
          <w:p w14:paraId="5572CE59" w14:textId="6054A382"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c>
          <w:tcPr>
            <w:tcW w:w="1229" w:type="dxa"/>
          </w:tcPr>
          <w:p w14:paraId="3062FCE2" w14:textId="7FC1082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30" w:type="dxa"/>
          </w:tcPr>
          <w:p w14:paraId="608C27B1" w14:textId="5FCC2BD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r>
      <w:tr w:rsidR="00BB1157" w:rsidRPr="004C2826" w14:paraId="5716B645" w14:textId="77777777" w:rsidTr="002F0034">
        <w:trPr>
          <w:trHeight w:val="288"/>
        </w:trPr>
        <w:tc>
          <w:tcPr>
            <w:tcW w:w="1985" w:type="dxa"/>
          </w:tcPr>
          <w:p w14:paraId="323BE151" w14:textId="524BBEB5"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50-64</w:t>
            </w:r>
          </w:p>
        </w:tc>
        <w:tc>
          <w:tcPr>
            <w:tcW w:w="1229" w:type="dxa"/>
          </w:tcPr>
          <w:p w14:paraId="3E3FBADD" w14:textId="31BF2301"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42</w:t>
            </w:r>
          </w:p>
        </w:tc>
        <w:tc>
          <w:tcPr>
            <w:tcW w:w="1229" w:type="dxa"/>
          </w:tcPr>
          <w:p w14:paraId="2DF09357" w14:textId="251EBE6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39</w:t>
            </w:r>
          </w:p>
        </w:tc>
        <w:tc>
          <w:tcPr>
            <w:tcW w:w="1229" w:type="dxa"/>
          </w:tcPr>
          <w:p w14:paraId="01514F65" w14:textId="55C6D4DE"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13</w:t>
            </w:r>
          </w:p>
        </w:tc>
        <w:tc>
          <w:tcPr>
            <w:tcW w:w="1229" w:type="dxa"/>
          </w:tcPr>
          <w:p w14:paraId="275F808D" w14:textId="25D1E61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c>
          <w:tcPr>
            <w:tcW w:w="1229" w:type="dxa"/>
          </w:tcPr>
          <w:p w14:paraId="15D3772B" w14:textId="328F73C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30" w:type="dxa"/>
          </w:tcPr>
          <w:p w14:paraId="6C8F78B5" w14:textId="09EF5F6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r>
      <w:tr w:rsidR="00BB1157" w:rsidRPr="004C2826" w14:paraId="786BE854" w14:textId="77777777" w:rsidTr="002F0034">
        <w:trPr>
          <w:trHeight w:val="288"/>
        </w:trPr>
        <w:tc>
          <w:tcPr>
            <w:tcW w:w="1985" w:type="dxa"/>
          </w:tcPr>
          <w:p w14:paraId="1D5B56B3" w14:textId="6063C234" w:rsidR="00BB1157" w:rsidRPr="00BB1157" w:rsidRDefault="00BB1157" w:rsidP="00BB1157">
            <w:pPr>
              <w:autoSpaceDE w:val="0"/>
              <w:autoSpaceDN w:val="0"/>
              <w:adjustRightInd w:val="0"/>
              <w:spacing w:after="0"/>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65+</w:t>
            </w:r>
          </w:p>
        </w:tc>
        <w:tc>
          <w:tcPr>
            <w:tcW w:w="1229" w:type="dxa"/>
          </w:tcPr>
          <w:p w14:paraId="5419DE81" w14:textId="14AD5C30"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35</w:t>
            </w:r>
          </w:p>
        </w:tc>
        <w:tc>
          <w:tcPr>
            <w:tcW w:w="1229" w:type="dxa"/>
          </w:tcPr>
          <w:p w14:paraId="7F79CDA8" w14:textId="41313F5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46</w:t>
            </w:r>
          </w:p>
        </w:tc>
        <w:tc>
          <w:tcPr>
            <w:tcW w:w="1229" w:type="dxa"/>
          </w:tcPr>
          <w:p w14:paraId="7ED39B37" w14:textId="6B9AEC4C"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14</w:t>
            </w:r>
          </w:p>
        </w:tc>
        <w:tc>
          <w:tcPr>
            <w:tcW w:w="1229" w:type="dxa"/>
          </w:tcPr>
          <w:p w14:paraId="16F6907C" w14:textId="007718E3"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2</w:t>
            </w:r>
          </w:p>
        </w:tc>
        <w:tc>
          <w:tcPr>
            <w:tcW w:w="1229" w:type="dxa"/>
          </w:tcPr>
          <w:p w14:paraId="0C119022" w14:textId="1A233E08"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1</w:t>
            </w:r>
          </w:p>
        </w:tc>
        <w:tc>
          <w:tcPr>
            <w:tcW w:w="1230" w:type="dxa"/>
          </w:tcPr>
          <w:p w14:paraId="18D32CD7" w14:textId="4DF6E3AB" w:rsidR="00BB1157" w:rsidRPr="00BB1157"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BB1157">
              <w:rPr>
                <w:rFonts w:asciiTheme="minorHAnsi" w:eastAsiaTheme="minorHAnsi" w:hAnsiTheme="minorHAnsi" w:cstheme="minorHAnsi"/>
                <w:color w:val="000000"/>
                <w:sz w:val="22"/>
                <w:szCs w:val="22"/>
                <w:lang w:val="en-AU"/>
              </w:rPr>
              <w:t>3</w:t>
            </w:r>
          </w:p>
        </w:tc>
      </w:tr>
    </w:tbl>
    <w:p w14:paraId="5EBCCF82" w14:textId="77777777" w:rsidR="00C42D35" w:rsidRPr="004C2826" w:rsidRDefault="00C42D35" w:rsidP="00C42D35">
      <w:pPr>
        <w:rPr>
          <w:rFonts w:ascii="Arial" w:hAnsi="Arial" w:cs="Arial"/>
          <w:b/>
          <w:sz w:val="22"/>
          <w:szCs w:val="22"/>
        </w:rPr>
      </w:pPr>
    </w:p>
    <w:p w14:paraId="0C7184C6" w14:textId="77777777" w:rsidR="00C42D35" w:rsidRDefault="00C42D35" w:rsidP="00C42D35">
      <w:pPr>
        <w:rPr>
          <w:rFonts w:ascii="Arial" w:hAnsi="Arial" w:cs="Arial"/>
          <w:b/>
          <w:sz w:val="22"/>
          <w:szCs w:val="22"/>
        </w:rPr>
      </w:pPr>
    </w:p>
    <w:p w14:paraId="79FF4B89" w14:textId="77777777" w:rsidR="00C42D35" w:rsidRDefault="00C42D35" w:rsidP="00C42D35">
      <w:pPr>
        <w:rPr>
          <w:rFonts w:ascii="Arial" w:hAnsi="Arial" w:cs="Arial"/>
          <w:b/>
          <w:sz w:val="22"/>
          <w:szCs w:val="22"/>
        </w:rPr>
      </w:pPr>
    </w:p>
    <w:p w14:paraId="5201BC08" w14:textId="77777777" w:rsidR="00C42D35" w:rsidRDefault="00C42D35" w:rsidP="00C42D35">
      <w:pPr>
        <w:rPr>
          <w:rFonts w:ascii="Arial" w:hAnsi="Arial" w:cs="Arial"/>
          <w:b/>
          <w:sz w:val="22"/>
          <w:szCs w:val="22"/>
        </w:rPr>
      </w:pPr>
    </w:p>
    <w:p w14:paraId="27976316" w14:textId="77777777" w:rsidR="00C42D35" w:rsidRDefault="00C42D35" w:rsidP="00C42D35">
      <w:pPr>
        <w:rPr>
          <w:rFonts w:ascii="Arial" w:hAnsi="Arial" w:cs="Arial"/>
          <w:b/>
          <w:sz w:val="22"/>
          <w:szCs w:val="22"/>
        </w:rPr>
      </w:pPr>
    </w:p>
    <w:p w14:paraId="75C11735" w14:textId="77777777" w:rsidR="00C42D35" w:rsidRDefault="00C42D35" w:rsidP="00C42D35">
      <w:pPr>
        <w:rPr>
          <w:rFonts w:ascii="Arial" w:hAnsi="Arial" w:cs="Arial"/>
          <w:b/>
          <w:sz w:val="22"/>
          <w:szCs w:val="22"/>
        </w:rPr>
      </w:pPr>
    </w:p>
    <w:p w14:paraId="0BA452C1" w14:textId="77777777" w:rsidR="00C42D35" w:rsidRDefault="00C42D35" w:rsidP="00C42D35">
      <w:pPr>
        <w:rPr>
          <w:rFonts w:ascii="Arial" w:hAnsi="Arial" w:cs="Arial"/>
          <w:b/>
          <w:sz w:val="22"/>
          <w:szCs w:val="22"/>
        </w:rPr>
      </w:pPr>
    </w:p>
    <w:p w14:paraId="49AF946C" w14:textId="4C02DF12"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w:t>
      </w:r>
      <w:r w:rsidR="00BB1157">
        <w:rPr>
          <w:rFonts w:ascii="Arial" w:hAnsi="Arial" w:cs="Arial"/>
          <w:b/>
          <w:sz w:val="22"/>
          <w:szCs w:val="22"/>
        </w:rPr>
        <w:t>8</w:t>
      </w:r>
      <w:r w:rsidRPr="004C2826">
        <w:rPr>
          <w:rFonts w:ascii="Arial" w:hAnsi="Arial" w:cs="Arial"/>
          <w:b/>
          <w:sz w:val="22"/>
          <w:szCs w:val="22"/>
        </w:rPr>
        <w:t xml:space="preserve"> Decisions Made in </w:t>
      </w:r>
      <w:r w:rsidR="00BB1157">
        <w:rPr>
          <w:rFonts w:ascii="Arial" w:hAnsi="Arial" w:cs="Arial"/>
          <w:b/>
          <w:sz w:val="22"/>
          <w:szCs w:val="22"/>
        </w:rPr>
        <w:t>t</w:t>
      </w:r>
      <w:r w:rsidRPr="004C2826">
        <w:rPr>
          <w:rFonts w:ascii="Arial" w:hAnsi="Arial" w:cs="Arial"/>
          <w:b/>
          <w:sz w:val="22"/>
          <w:szCs w:val="22"/>
        </w:rPr>
        <w:t xml:space="preserve">he Interest of </w:t>
      </w:r>
      <w:r w:rsidR="00BB1157">
        <w:rPr>
          <w:rFonts w:ascii="Arial" w:hAnsi="Arial" w:cs="Arial"/>
          <w:b/>
          <w:sz w:val="22"/>
          <w:szCs w:val="22"/>
        </w:rPr>
        <w:t>t</w:t>
      </w:r>
      <w:r w:rsidRPr="004C2826">
        <w:rPr>
          <w:rFonts w:ascii="Arial" w:hAnsi="Arial" w:cs="Arial"/>
          <w:b/>
          <w:sz w:val="22"/>
          <w:szCs w:val="22"/>
        </w:rPr>
        <w:t>he Community</w:t>
      </w:r>
      <w:r>
        <w:rPr>
          <w:rFonts w:ascii="Arial" w:hAnsi="Arial" w:cs="Arial"/>
          <w:b/>
          <w:sz w:val="22"/>
          <w:szCs w:val="22"/>
        </w:rPr>
        <w:t xml:space="preserve"> </w:t>
      </w:r>
      <w:r w:rsidRPr="004C2826">
        <w:rPr>
          <w:rFonts w:ascii="Arial" w:hAnsi="Arial" w:cs="Arial"/>
          <w:b/>
          <w:sz w:val="22"/>
          <w:szCs w:val="22"/>
        </w:rPr>
        <w:t>Performance Index Scores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BB1157" w:rsidRPr="00EC2002" w14:paraId="0F0D20B6" w14:textId="77777777" w:rsidTr="00BB1157">
        <w:trPr>
          <w:trHeight w:val="290"/>
        </w:trPr>
        <w:tc>
          <w:tcPr>
            <w:tcW w:w="1426" w:type="pct"/>
          </w:tcPr>
          <w:p w14:paraId="6FDDDCCE" w14:textId="77777777" w:rsidR="00BB1157" w:rsidRPr="00EC2002"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p>
        </w:tc>
        <w:tc>
          <w:tcPr>
            <w:tcW w:w="537" w:type="pct"/>
          </w:tcPr>
          <w:p w14:paraId="3A978B60" w14:textId="22CFE6D8" w:rsidR="00BB1157" w:rsidRPr="00EC2002"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2018</w:t>
            </w:r>
          </w:p>
        </w:tc>
        <w:tc>
          <w:tcPr>
            <w:tcW w:w="537" w:type="pct"/>
          </w:tcPr>
          <w:p w14:paraId="2D6CC86B" w14:textId="041BD3C3" w:rsidR="00BB1157" w:rsidRPr="00EC2002"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2017</w:t>
            </w:r>
          </w:p>
        </w:tc>
        <w:tc>
          <w:tcPr>
            <w:tcW w:w="537" w:type="pct"/>
          </w:tcPr>
          <w:p w14:paraId="415174D5" w14:textId="77777777" w:rsidR="00BB1157" w:rsidRPr="00EC2002"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2016</w:t>
            </w:r>
          </w:p>
        </w:tc>
        <w:tc>
          <w:tcPr>
            <w:tcW w:w="491" w:type="pct"/>
          </w:tcPr>
          <w:p w14:paraId="6CFBDF8D" w14:textId="77777777" w:rsidR="00BB1157" w:rsidRPr="00EC2002"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2015</w:t>
            </w:r>
          </w:p>
        </w:tc>
        <w:tc>
          <w:tcPr>
            <w:tcW w:w="491" w:type="pct"/>
          </w:tcPr>
          <w:p w14:paraId="15BC0BB4" w14:textId="77777777" w:rsidR="00BB1157" w:rsidRPr="00EC2002"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2014</w:t>
            </w:r>
          </w:p>
        </w:tc>
        <w:tc>
          <w:tcPr>
            <w:tcW w:w="491" w:type="pct"/>
          </w:tcPr>
          <w:p w14:paraId="6A19A605" w14:textId="77777777" w:rsidR="00BB1157" w:rsidRPr="00EC2002"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2013</w:t>
            </w:r>
          </w:p>
        </w:tc>
        <w:tc>
          <w:tcPr>
            <w:tcW w:w="490" w:type="pct"/>
          </w:tcPr>
          <w:p w14:paraId="7502FF68" w14:textId="77777777" w:rsidR="00BB1157" w:rsidRPr="00EC2002" w:rsidRDefault="00BB1157" w:rsidP="00BB1157">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2012</w:t>
            </w:r>
          </w:p>
        </w:tc>
      </w:tr>
      <w:tr w:rsidR="00221B41" w:rsidRPr="00EC2002" w14:paraId="56891156" w14:textId="77777777" w:rsidTr="00BB1157">
        <w:trPr>
          <w:trHeight w:val="290"/>
        </w:trPr>
        <w:tc>
          <w:tcPr>
            <w:tcW w:w="1426" w:type="pct"/>
          </w:tcPr>
          <w:p w14:paraId="05AC9733" w14:textId="0CCB512C" w:rsidR="00221B41" w:rsidRPr="00EC2002"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Metropolitan</w:t>
            </w:r>
          </w:p>
        </w:tc>
        <w:tc>
          <w:tcPr>
            <w:tcW w:w="537" w:type="pct"/>
          </w:tcPr>
          <w:p w14:paraId="13E12C10" w14:textId="6EF5C27F"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58</w:t>
            </w:r>
          </w:p>
        </w:tc>
        <w:tc>
          <w:tcPr>
            <w:tcW w:w="537" w:type="pct"/>
          </w:tcPr>
          <w:p w14:paraId="49313207" w14:textId="15AA6F5E"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58</w:t>
            </w:r>
          </w:p>
        </w:tc>
        <w:tc>
          <w:tcPr>
            <w:tcW w:w="537" w:type="pct"/>
          </w:tcPr>
          <w:p w14:paraId="7F5920B6" w14:textId="197949C2"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59</w:t>
            </w:r>
          </w:p>
        </w:tc>
        <w:tc>
          <w:tcPr>
            <w:tcW w:w="491" w:type="pct"/>
          </w:tcPr>
          <w:p w14:paraId="1948F515" w14:textId="330552E9"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59</w:t>
            </w:r>
          </w:p>
        </w:tc>
        <w:tc>
          <w:tcPr>
            <w:tcW w:w="491" w:type="pct"/>
          </w:tcPr>
          <w:p w14:paraId="1EEEEFFC" w14:textId="3D03FFD3"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1" w:type="pct"/>
          </w:tcPr>
          <w:p w14:paraId="4F7969B7"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0" w:type="pct"/>
          </w:tcPr>
          <w:p w14:paraId="7FD98325"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r>
      <w:tr w:rsidR="00221B41" w:rsidRPr="00EC2002" w14:paraId="1A0E6AF9" w14:textId="77777777" w:rsidTr="00BB1157">
        <w:trPr>
          <w:trHeight w:val="290"/>
        </w:trPr>
        <w:tc>
          <w:tcPr>
            <w:tcW w:w="1426" w:type="pct"/>
          </w:tcPr>
          <w:p w14:paraId="636AE37C" w14:textId="04D6ECE0" w:rsidR="00221B41" w:rsidRPr="00EC2002"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18-34</w:t>
            </w:r>
          </w:p>
        </w:tc>
        <w:tc>
          <w:tcPr>
            <w:tcW w:w="537" w:type="pct"/>
          </w:tcPr>
          <w:p w14:paraId="5E5FFDB6" w14:textId="444A0113"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57</w:t>
            </w:r>
          </w:p>
        </w:tc>
        <w:tc>
          <w:tcPr>
            <w:tcW w:w="537" w:type="pct"/>
          </w:tcPr>
          <w:p w14:paraId="16A604AF" w14:textId="2E051EE6"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58</w:t>
            </w:r>
          </w:p>
        </w:tc>
        <w:tc>
          <w:tcPr>
            <w:tcW w:w="537" w:type="pct"/>
          </w:tcPr>
          <w:p w14:paraId="7A0E71FB" w14:textId="4A4F4874"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58</w:t>
            </w:r>
          </w:p>
        </w:tc>
        <w:tc>
          <w:tcPr>
            <w:tcW w:w="491" w:type="pct"/>
          </w:tcPr>
          <w:p w14:paraId="1737A42B" w14:textId="095A713D"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59</w:t>
            </w:r>
          </w:p>
        </w:tc>
        <w:tc>
          <w:tcPr>
            <w:tcW w:w="491" w:type="pct"/>
          </w:tcPr>
          <w:p w14:paraId="4CA1D45F" w14:textId="1EF7B5A9"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60</w:t>
            </w:r>
          </w:p>
        </w:tc>
        <w:tc>
          <w:tcPr>
            <w:tcW w:w="491" w:type="pct"/>
          </w:tcPr>
          <w:p w14:paraId="775D16AD"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0" w:type="pct"/>
          </w:tcPr>
          <w:p w14:paraId="493BE6B4"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r>
      <w:tr w:rsidR="00221B41" w:rsidRPr="00EC2002" w14:paraId="44CF6466" w14:textId="77777777" w:rsidTr="00BB1157">
        <w:trPr>
          <w:trHeight w:val="290"/>
        </w:trPr>
        <w:tc>
          <w:tcPr>
            <w:tcW w:w="1426" w:type="pct"/>
          </w:tcPr>
          <w:p w14:paraId="362A954B" w14:textId="460967B6" w:rsidR="00221B41" w:rsidRPr="00EC2002"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Interface</w:t>
            </w:r>
          </w:p>
        </w:tc>
        <w:tc>
          <w:tcPr>
            <w:tcW w:w="537" w:type="pct"/>
          </w:tcPr>
          <w:p w14:paraId="2ACFAAC9" w14:textId="71DC80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56</w:t>
            </w:r>
          </w:p>
        </w:tc>
        <w:tc>
          <w:tcPr>
            <w:tcW w:w="537" w:type="pct"/>
          </w:tcPr>
          <w:p w14:paraId="1AAE38FD" w14:textId="5D16D89C"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55</w:t>
            </w:r>
          </w:p>
        </w:tc>
        <w:tc>
          <w:tcPr>
            <w:tcW w:w="537" w:type="pct"/>
          </w:tcPr>
          <w:p w14:paraId="28CCF41D" w14:textId="73A664C2"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56</w:t>
            </w:r>
          </w:p>
        </w:tc>
        <w:tc>
          <w:tcPr>
            <w:tcW w:w="491" w:type="pct"/>
          </w:tcPr>
          <w:p w14:paraId="59BDCAD5" w14:textId="7AD5E478"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58</w:t>
            </w:r>
          </w:p>
        </w:tc>
        <w:tc>
          <w:tcPr>
            <w:tcW w:w="491" w:type="pct"/>
          </w:tcPr>
          <w:p w14:paraId="611B4676" w14:textId="06BEADC1"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1" w:type="pct"/>
          </w:tcPr>
          <w:p w14:paraId="6E6B0B16"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0" w:type="pct"/>
          </w:tcPr>
          <w:p w14:paraId="1B952C40"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r>
      <w:tr w:rsidR="00221B41" w:rsidRPr="00EC2002" w14:paraId="6470A757" w14:textId="77777777" w:rsidTr="00BB1157">
        <w:trPr>
          <w:trHeight w:val="290"/>
        </w:trPr>
        <w:tc>
          <w:tcPr>
            <w:tcW w:w="1426" w:type="pct"/>
          </w:tcPr>
          <w:p w14:paraId="634B6C07" w14:textId="35DD9FB2" w:rsidR="00221B41" w:rsidRPr="00EC2002"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Women</w:t>
            </w:r>
          </w:p>
        </w:tc>
        <w:tc>
          <w:tcPr>
            <w:tcW w:w="537" w:type="pct"/>
          </w:tcPr>
          <w:p w14:paraId="1B5C9BCC" w14:textId="12443DBE"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54</w:t>
            </w:r>
          </w:p>
        </w:tc>
        <w:tc>
          <w:tcPr>
            <w:tcW w:w="537" w:type="pct"/>
          </w:tcPr>
          <w:p w14:paraId="5F7C339D" w14:textId="49B89CA2"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55</w:t>
            </w:r>
          </w:p>
        </w:tc>
        <w:tc>
          <w:tcPr>
            <w:tcW w:w="537" w:type="pct"/>
          </w:tcPr>
          <w:p w14:paraId="3AD4FD87" w14:textId="0BAAB22A"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55</w:t>
            </w:r>
          </w:p>
        </w:tc>
        <w:tc>
          <w:tcPr>
            <w:tcW w:w="491" w:type="pct"/>
          </w:tcPr>
          <w:p w14:paraId="180F08AD" w14:textId="41FBE5E5"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56</w:t>
            </w:r>
          </w:p>
        </w:tc>
        <w:tc>
          <w:tcPr>
            <w:tcW w:w="491" w:type="pct"/>
          </w:tcPr>
          <w:p w14:paraId="13CC8627" w14:textId="1F6A198F"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57</w:t>
            </w:r>
          </w:p>
        </w:tc>
        <w:tc>
          <w:tcPr>
            <w:tcW w:w="491" w:type="pct"/>
          </w:tcPr>
          <w:p w14:paraId="28434D94"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0" w:type="pct"/>
          </w:tcPr>
          <w:p w14:paraId="3903DE37"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r>
      <w:tr w:rsidR="00221B41" w:rsidRPr="00EC2002" w14:paraId="18400A26" w14:textId="77777777" w:rsidTr="00BB1157">
        <w:trPr>
          <w:trHeight w:val="290"/>
        </w:trPr>
        <w:tc>
          <w:tcPr>
            <w:tcW w:w="1426" w:type="pct"/>
          </w:tcPr>
          <w:p w14:paraId="50D099C2" w14:textId="52C68F53" w:rsidR="00221B41" w:rsidRPr="00EC2002"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65+</w:t>
            </w:r>
          </w:p>
        </w:tc>
        <w:tc>
          <w:tcPr>
            <w:tcW w:w="537" w:type="pct"/>
          </w:tcPr>
          <w:p w14:paraId="697C9F47" w14:textId="2675434A"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54</w:t>
            </w:r>
          </w:p>
        </w:tc>
        <w:tc>
          <w:tcPr>
            <w:tcW w:w="537" w:type="pct"/>
          </w:tcPr>
          <w:p w14:paraId="6DA7898E" w14:textId="32280BDA"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55</w:t>
            </w:r>
          </w:p>
        </w:tc>
        <w:tc>
          <w:tcPr>
            <w:tcW w:w="537" w:type="pct"/>
          </w:tcPr>
          <w:p w14:paraId="4F5503DF" w14:textId="5ED48DC1"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54</w:t>
            </w:r>
          </w:p>
        </w:tc>
        <w:tc>
          <w:tcPr>
            <w:tcW w:w="491" w:type="pct"/>
          </w:tcPr>
          <w:p w14:paraId="0B826273" w14:textId="459F6E60"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55</w:t>
            </w:r>
          </w:p>
        </w:tc>
        <w:tc>
          <w:tcPr>
            <w:tcW w:w="491" w:type="pct"/>
          </w:tcPr>
          <w:p w14:paraId="2407807D" w14:textId="6E8F3134"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58</w:t>
            </w:r>
          </w:p>
        </w:tc>
        <w:tc>
          <w:tcPr>
            <w:tcW w:w="491" w:type="pct"/>
          </w:tcPr>
          <w:p w14:paraId="4ED9036A"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0" w:type="pct"/>
          </w:tcPr>
          <w:p w14:paraId="7664E8B3"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r>
      <w:tr w:rsidR="00221B41" w:rsidRPr="00EC2002" w14:paraId="11990CBC" w14:textId="77777777" w:rsidTr="00BB1157">
        <w:trPr>
          <w:trHeight w:val="290"/>
        </w:trPr>
        <w:tc>
          <w:tcPr>
            <w:tcW w:w="1426" w:type="pct"/>
          </w:tcPr>
          <w:p w14:paraId="6BD215AA" w14:textId="3C85B51F" w:rsidR="00221B41" w:rsidRPr="00EC2002"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Overall</w:t>
            </w:r>
          </w:p>
        </w:tc>
        <w:tc>
          <w:tcPr>
            <w:tcW w:w="537" w:type="pct"/>
          </w:tcPr>
          <w:p w14:paraId="66AABF2C" w14:textId="70822DAA"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54</w:t>
            </w:r>
          </w:p>
        </w:tc>
        <w:tc>
          <w:tcPr>
            <w:tcW w:w="537" w:type="pct"/>
          </w:tcPr>
          <w:p w14:paraId="75960DFF" w14:textId="1986430F"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54</w:t>
            </w:r>
          </w:p>
        </w:tc>
        <w:tc>
          <w:tcPr>
            <w:tcW w:w="537" w:type="pct"/>
          </w:tcPr>
          <w:p w14:paraId="18A3D791" w14:textId="4FCD6ADD"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54</w:t>
            </w:r>
          </w:p>
        </w:tc>
        <w:tc>
          <w:tcPr>
            <w:tcW w:w="491" w:type="pct"/>
          </w:tcPr>
          <w:p w14:paraId="609186C1" w14:textId="31D45E2C"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55</w:t>
            </w:r>
          </w:p>
        </w:tc>
        <w:tc>
          <w:tcPr>
            <w:tcW w:w="491" w:type="pct"/>
          </w:tcPr>
          <w:p w14:paraId="49EB72FA" w14:textId="5B5D96E8"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57</w:t>
            </w:r>
          </w:p>
        </w:tc>
        <w:tc>
          <w:tcPr>
            <w:tcW w:w="491" w:type="pct"/>
          </w:tcPr>
          <w:p w14:paraId="68A6CAFE"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0" w:type="pct"/>
          </w:tcPr>
          <w:p w14:paraId="61C65ADF"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r>
      <w:tr w:rsidR="00221B41" w:rsidRPr="00EC2002" w14:paraId="1146107F" w14:textId="77777777" w:rsidTr="00BB1157">
        <w:trPr>
          <w:trHeight w:val="290"/>
        </w:trPr>
        <w:tc>
          <w:tcPr>
            <w:tcW w:w="1426" w:type="pct"/>
          </w:tcPr>
          <w:p w14:paraId="378A351B" w14:textId="33285230" w:rsidR="00221B41" w:rsidRPr="00EC2002"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Men</w:t>
            </w:r>
          </w:p>
        </w:tc>
        <w:tc>
          <w:tcPr>
            <w:tcW w:w="537" w:type="pct"/>
          </w:tcPr>
          <w:p w14:paraId="05793640" w14:textId="2CE5BA3B"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53</w:t>
            </w:r>
          </w:p>
        </w:tc>
        <w:tc>
          <w:tcPr>
            <w:tcW w:w="537" w:type="pct"/>
          </w:tcPr>
          <w:p w14:paraId="4C24181C" w14:textId="4C217663"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53</w:t>
            </w:r>
          </w:p>
        </w:tc>
        <w:tc>
          <w:tcPr>
            <w:tcW w:w="537" w:type="pct"/>
          </w:tcPr>
          <w:p w14:paraId="1FBDD911" w14:textId="17DC63E0"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53</w:t>
            </w:r>
          </w:p>
        </w:tc>
        <w:tc>
          <w:tcPr>
            <w:tcW w:w="491" w:type="pct"/>
          </w:tcPr>
          <w:p w14:paraId="513D346C" w14:textId="2B651BA1"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54</w:t>
            </w:r>
          </w:p>
        </w:tc>
        <w:tc>
          <w:tcPr>
            <w:tcW w:w="491" w:type="pct"/>
          </w:tcPr>
          <w:p w14:paraId="3410E582" w14:textId="5082725C"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56</w:t>
            </w:r>
          </w:p>
        </w:tc>
        <w:tc>
          <w:tcPr>
            <w:tcW w:w="491" w:type="pct"/>
          </w:tcPr>
          <w:p w14:paraId="074170A4"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0" w:type="pct"/>
          </w:tcPr>
          <w:p w14:paraId="748AF0D5"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r>
      <w:tr w:rsidR="00221B41" w:rsidRPr="00EC2002" w14:paraId="498FA7FA" w14:textId="77777777" w:rsidTr="00BB1157">
        <w:trPr>
          <w:trHeight w:val="290"/>
        </w:trPr>
        <w:tc>
          <w:tcPr>
            <w:tcW w:w="1426" w:type="pct"/>
          </w:tcPr>
          <w:p w14:paraId="47F38804" w14:textId="466C1A17" w:rsidR="00221B41" w:rsidRPr="00EC2002"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35-49</w:t>
            </w:r>
          </w:p>
        </w:tc>
        <w:tc>
          <w:tcPr>
            <w:tcW w:w="537" w:type="pct"/>
          </w:tcPr>
          <w:p w14:paraId="56B99D0C" w14:textId="3C31C4CA"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52</w:t>
            </w:r>
          </w:p>
        </w:tc>
        <w:tc>
          <w:tcPr>
            <w:tcW w:w="537" w:type="pct"/>
          </w:tcPr>
          <w:p w14:paraId="64B5DDEA" w14:textId="7C2F4220"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52</w:t>
            </w:r>
          </w:p>
        </w:tc>
        <w:tc>
          <w:tcPr>
            <w:tcW w:w="537" w:type="pct"/>
          </w:tcPr>
          <w:p w14:paraId="300F3965" w14:textId="395A939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52</w:t>
            </w:r>
          </w:p>
        </w:tc>
        <w:tc>
          <w:tcPr>
            <w:tcW w:w="491" w:type="pct"/>
          </w:tcPr>
          <w:p w14:paraId="531993EF" w14:textId="4B6A0243"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53</w:t>
            </w:r>
          </w:p>
        </w:tc>
        <w:tc>
          <w:tcPr>
            <w:tcW w:w="491" w:type="pct"/>
          </w:tcPr>
          <w:p w14:paraId="174D132A" w14:textId="51CC670B"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55</w:t>
            </w:r>
          </w:p>
        </w:tc>
        <w:tc>
          <w:tcPr>
            <w:tcW w:w="491" w:type="pct"/>
          </w:tcPr>
          <w:p w14:paraId="02E4F5D9"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0" w:type="pct"/>
          </w:tcPr>
          <w:p w14:paraId="24B8332A"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r>
      <w:tr w:rsidR="00221B41" w:rsidRPr="00EC2002" w14:paraId="6AAFEC70" w14:textId="77777777" w:rsidTr="00BB1157">
        <w:trPr>
          <w:trHeight w:val="290"/>
        </w:trPr>
        <w:tc>
          <w:tcPr>
            <w:tcW w:w="1426" w:type="pct"/>
          </w:tcPr>
          <w:p w14:paraId="272C0ADF" w14:textId="1BD03283" w:rsidR="00221B41" w:rsidRPr="00EC2002"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Small Rural</w:t>
            </w:r>
          </w:p>
        </w:tc>
        <w:tc>
          <w:tcPr>
            <w:tcW w:w="537" w:type="pct"/>
          </w:tcPr>
          <w:p w14:paraId="62F7636F" w14:textId="1D2E946C"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52</w:t>
            </w:r>
          </w:p>
        </w:tc>
        <w:tc>
          <w:tcPr>
            <w:tcW w:w="537" w:type="pct"/>
          </w:tcPr>
          <w:p w14:paraId="5FA9D9D0" w14:textId="1256F3F5"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55</w:t>
            </w:r>
          </w:p>
        </w:tc>
        <w:tc>
          <w:tcPr>
            <w:tcW w:w="537" w:type="pct"/>
          </w:tcPr>
          <w:p w14:paraId="1215E15F" w14:textId="39464D2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53</w:t>
            </w:r>
          </w:p>
        </w:tc>
        <w:tc>
          <w:tcPr>
            <w:tcW w:w="491" w:type="pct"/>
          </w:tcPr>
          <w:p w14:paraId="6C73C70F" w14:textId="0AB0CD7F"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56</w:t>
            </w:r>
          </w:p>
        </w:tc>
        <w:tc>
          <w:tcPr>
            <w:tcW w:w="491" w:type="pct"/>
          </w:tcPr>
          <w:p w14:paraId="30A88A94" w14:textId="094CAB95"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57</w:t>
            </w:r>
          </w:p>
        </w:tc>
        <w:tc>
          <w:tcPr>
            <w:tcW w:w="491" w:type="pct"/>
          </w:tcPr>
          <w:p w14:paraId="4CD91A9E"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0" w:type="pct"/>
          </w:tcPr>
          <w:p w14:paraId="3FDF0AD9"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r>
      <w:tr w:rsidR="00221B41" w:rsidRPr="00EC2002" w14:paraId="2D843617" w14:textId="77777777" w:rsidTr="00BB1157">
        <w:trPr>
          <w:trHeight w:val="290"/>
        </w:trPr>
        <w:tc>
          <w:tcPr>
            <w:tcW w:w="1426" w:type="pct"/>
          </w:tcPr>
          <w:p w14:paraId="7A0E7B12" w14:textId="7A38C10F" w:rsidR="00221B41" w:rsidRPr="00EC2002"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Regional Centres</w:t>
            </w:r>
          </w:p>
        </w:tc>
        <w:tc>
          <w:tcPr>
            <w:tcW w:w="537" w:type="pct"/>
          </w:tcPr>
          <w:p w14:paraId="0E16FACF" w14:textId="6E5348B8"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52</w:t>
            </w:r>
          </w:p>
        </w:tc>
        <w:tc>
          <w:tcPr>
            <w:tcW w:w="537" w:type="pct"/>
          </w:tcPr>
          <w:p w14:paraId="18946172" w14:textId="284FE35A"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52</w:t>
            </w:r>
          </w:p>
        </w:tc>
        <w:tc>
          <w:tcPr>
            <w:tcW w:w="537" w:type="pct"/>
          </w:tcPr>
          <w:p w14:paraId="0F6B084A" w14:textId="561DE81C"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51</w:t>
            </w:r>
          </w:p>
        </w:tc>
        <w:tc>
          <w:tcPr>
            <w:tcW w:w="491" w:type="pct"/>
          </w:tcPr>
          <w:p w14:paraId="1829C95D" w14:textId="450E4321"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52</w:t>
            </w:r>
          </w:p>
        </w:tc>
        <w:tc>
          <w:tcPr>
            <w:tcW w:w="491" w:type="pct"/>
          </w:tcPr>
          <w:p w14:paraId="161EBD65" w14:textId="4FDF62AA"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1" w:type="pct"/>
          </w:tcPr>
          <w:p w14:paraId="34547F8B"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0" w:type="pct"/>
          </w:tcPr>
          <w:p w14:paraId="28ADC5A6"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r>
      <w:tr w:rsidR="00221B41" w:rsidRPr="00EC2002" w14:paraId="112AD8E0" w14:textId="77777777" w:rsidTr="00BB1157">
        <w:trPr>
          <w:trHeight w:val="290"/>
        </w:trPr>
        <w:tc>
          <w:tcPr>
            <w:tcW w:w="1426" w:type="pct"/>
          </w:tcPr>
          <w:p w14:paraId="441BE074" w14:textId="4F217006" w:rsidR="00221B41" w:rsidRPr="00EC2002"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Large Rural</w:t>
            </w:r>
          </w:p>
        </w:tc>
        <w:tc>
          <w:tcPr>
            <w:tcW w:w="537" w:type="pct"/>
          </w:tcPr>
          <w:p w14:paraId="02F7EBE7" w14:textId="50D376B0"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52</w:t>
            </w:r>
          </w:p>
        </w:tc>
        <w:tc>
          <w:tcPr>
            <w:tcW w:w="537" w:type="pct"/>
          </w:tcPr>
          <w:p w14:paraId="7C7EA2A5" w14:textId="67A9FD8E"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51</w:t>
            </w:r>
          </w:p>
        </w:tc>
        <w:tc>
          <w:tcPr>
            <w:tcW w:w="537" w:type="pct"/>
          </w:tcPr>
          <w:p w14:paraId="21329259" w14:textId="30EB8F4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50</w:t>
            </w:r>
          </w:p>
        </w:tc>
        <w:tc>
          <w:tcPr>
            <w:tcW w:w="491" w:type="pct"/>
          </w:tcPr>
          <w:p w14:paraId="2C25244B" w14:textId="6E4C705A"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52</w:t>
            </w:r>
          </w:p>
        </w:tc>
        <w:tc>
          <w:tcPr>
            <w:tcW w:w="491" w:type="pct"/>
          </w:tcPr>
          <w:p w14:paraId="27EE216C" w14:textId="7B578062"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53</w:t>
            </w:r>
          </w:p>
        </w:tc>
        <w:tc>
          <w:tcPr>
            <w:tcW w:w="491" w:type="pct"/>
          </w:tcPr>
          <w:p w14:paraId="7584ED58"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0" w:type="pct"/>
          </w:tcPr>
          <w:p w14:paraId="07924341"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r>
      <w:tr w:rsidR="00221B41" w:rsidRPr="00EC2002" w14:paraId="005A65CF" w14:textId="77777777" w:rsidTr="00BB1157">
        <w:trPr>
          <w:trHeight w:val="290"/>
        </w:trPr>
        <w:tc>
          <w:tcPr>
            <w:tcW w:w="1426" w:type="pct"/>
          </w:tcPr>
          <w:p w14:paraId="33CECF0F" w14:textId="68C10211" w:rsidR="00221B41" w:rsidRPr="00EC2002"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50-64</w:t>
            </w:r>
          </w:p>
        </w:tc>
        <w:tc>
          <w:tcPr>
            <w:tcW w:w="537" w:type="pct"/>
          </w:tcPr>
          <w:p w14:paraId="36028724" w14:textId="4F7935BE"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50</w:t>
            </w:r>
          </w:p>
        </w:tc>
        <w:tc>
          <w:tcPr>
            <w:tcW w:w="537" w:type="pct"/>
          </w:tcPr>
          <w:p w14:paraId="1FEA4971" w14:textId="01E91DB1"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51</w:t>
            </w:r>
          </w:p>
        </w:tc>
        <w:tc>
          <w:tcPr>
            <w:tcW w:w="537" w:type="pct"/>
          </w:tcPr>
          <w:p w14:paraId="7A104977" w14:textId="093433C1"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50</w:t>
            </w:r>
          </w:p>
        </w:tc>
        <w:tc>
          <w:tcPr>
            <w:tcW w:w="491" w:type="pct"/>
          </w:tcPr>
          <w:p w14:paraId="5DDF5D21" w14:textId="7814B9CD"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52</w:t>
            </w:r>
          </w:p>
        </w:tc>
        <w:tc>
          <w:tcPr>
            <w:tcW w:w="491" w:type="pct"/>
          </w:tcPr>
          <w:p w14:paraId="5D04A16A" w14:textId="0FC33F2C"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53</w:t>
            </w:r>
          </w:p>
        </w:tc>
        <w:tc>
          <w:tcPr>
            <w:tcW w:w="491" w:type="pct"/>
          </w:tcPr>
          <w:p w14:paraId="15B144F7"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0" w:type="pct"/>
          </w:tcPr>
          <w:p w14:paraId="4CAF68F5" w14:textId="77777777" w:rsidR="00221B41" w:rsidRPr="00EC2002"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r>
    </w:tbl>
    <w:p w14:paraId="270071C5" w14:textId="219F7485" w:rsidR="00C42D35" w:rsidRDefault="00C42D35" w:rsidP="00C42D35">
      <w:pPr>
        <w:rPr>
          <w:rFonts w:ascii="Arial" w:hAnsi="Arial" w:cs="Arial"/>
          <w:b/>
          <w:sz w:val="22"/>
          <w:szCs w:val="22"/>
        </w:rPr>
      </w:pPr>
    </w:p>
    <w:p w14:paraId="7D45DEE4" w14:textId="77777777" w:rsidR="00EC2002" w:rsidRPr="004C2826" w:rsidRDefault="00EC2002" w:rsidP="00C42D35">
      <w:pPr>
        <w:rPr>
          <w:rFonts w:ascii="Arial" w:hAnsi="Arial" w:cs="Arial"/>
          <w:b/>
          <w:sz w:val="22"/>
          <w:szCs w:val="22"/>
        </w:rPr>
      </w:pPr>
    </w:p>
    <w:p w14:paraId="5719558D" w14:textId="6CA10B94" w:rsidR="00C42D35" w:rsidRPr="004C2826" w:rsidRDefault="00C42D35" w:rsidP="00C42D35">
      <w:pPr>
        <w:rPr>
          <w:rFonts w:ascii="Arial" w:hAnsi="Arial" w:cs="Arial"/>
          <w:b/>
          <w:sz w:val="22"/>
          <w:szCs w:val="22"/>
        </w:rPr>
      </w:pPr>
      <w:r w:rsidRPr="004C2826">
        <w:rPr>
          <w:rFonts w:ascii="Arial" w:hAnsi="Arial" w:cs="Arial"/>
          <w:b/>
          <w:sz w:val="22"/>
          <w:szCs w:val="22"/>
        </w:rPr>
        <w:t>201</w:t>
      </w:r>
      <w:r w:rsidR="00BB1157">
        <w:rPr>
          <w:rFonts w:ascii="Arial" w:hAnsi="Arial" w:cs="Arial"/>
          <w:b/>
          <w:sz w:val="22"/>
          <w:szCs w:val="22"/>
        </w:rPr>
        <w:t>8</w:t>
      </w:r>
      <w:r w:rsidRPr="004C2826">
        <w:rPr>
          <w:rFonts w:ascii="Arial" w:hAnsi="Arial" w:cs="Arial"/>
          <w:b/>
          <w:sz w:val="22"/>
          <w:szCs w:val="22"/>
        </w:rPr>
        <w:t xml:space="preserve"> Decisions Made in </w:t>
      </w:r>
      <w:r w:rsidR="00BB1157">
        <w:rPr>
          <w:rFonts w:ascii="Arial" w:hAnsi="Arial" w:cs="Arial"/>
          <w:b/>
          <w:sz w:val="22"/>
          <w:szCs w:val="22"/>
        </w:rPr>
        <w:t>t</w:t>
      </w:r>
      <w:r w:rsidRPr="004C2826">
        <w:rPr>
          <w:rFonts w:ascii="Arial" w:hAnsi="Arial" w:cs="Arial"/>
          <w:b/>
          <w:sz w:val="22"/>
          <w:szCs w:val="22"/>
        </w:rPr>
        <w:t xml:space="preserve">he Interest of </w:t>
      </w:r>
      <w:r w:rsidR="00BB1157">
        <w:rPr>
          <w:rFonts w:ascii="Arial" w:hAnsi="Arial" w:cs="Arial"/>
          <w:b/>
          <w:sz w:val="22"/>
          <w:szCs w:val="22"/>
        </w:rPr>
        <w:t>t</w:t>
      </w:r>
      <w:r w:rsidRPr="004C2826">
        <w:rPr>
          <w:rFonts w:ascii="Arial" w:hAnsi="Arial" w:cs="Arial"/>
          <w:b/>
          <w:sz w:val="22"/>
          <w:szCs w:val="22"/>
        </w:rPr>
        <w:t>he Community</w:t>
      </w:r>
      <w:r>
        <w:rPr>
          <w:rFonts w:ascii="Arial" w:hAnsi="Arial" w:cs="Arial"/>
          <w:b/>
          <w:sz w:val="22"/>
          <w:szCs w:val="22"/>
        </w:rPr>
        <w:t xml:space="preserve"> </w:t>
      </w:r>
      <w:r w:rsidRPr="004C2826">
        <w:rPr>
          <w:rFonts w:ascii="Arial" w:hAnsi="Arial" w:cs="Arial"/>
          <w:b/>
          <w:sz w:val="22"/>
          <w:szCs w:val="22"/>
        </w:rPr>
        <w:t>Performance Detailed Percentages</w:t>
      </w:r>
    </w:p>
    <w:tbl>
      <w:tblPr>
        <w:tblW w:w="5000" w:type="pct"/>
        <w:tblCellMar>
          <w:left w:w="30" w:type="dxa"/>
          <w:right w:w="30" w:type="dxa"/>
        </w:tblCellMar>
        <w:tblLook w:val="0000" w:firstRow="0" w:lastRow="0" w:firstColumn="0" w:lastColumn="0" w:noHBand="0" w:noVBand="0"/>
      </w:tblPr>
      <w:tblGrid>
        <w:gridCol w:w="1810"/>
        <w:gridCol w:w="1202"/>
        <w:gridCol w:w="1204"/>
        <w:gridCol w:w="1204"/>
        <w:gridCol w:w="1202"/>
        <w:gridCol w:w="1204"/>
        <w:gridCol w:w="1200"/>
      </w:tblGrid>
      <w:tr w:rsidR="00C42D35" w:rsidRPr="00EC2002" w14:paraId="569007E2" w14:textId="77777777" w:rsidTr="00EC2002">
        <w:trPr>
          <w:trHeight w:val="290"/>
        </w:trPr>
        <w:tc>
          <w:tcPr>
            <w:tcW w:w="1002" w:type="pct"/>
          </w:tcPr>
          <w:p w14:paraId="01F3F94A" w14:textId="77777777" w:rsidR="00C42D35" w:rsidRPr="00EC2002" w:rsidRDefault="00C42D35" w:rsidP="00ED4186">
            <w:pPr>
              <w:autoSpaceDE w:val="0"/>
              <w:autoSpaceDN w:val="0"/>
              <w:adjustRightInd w:val="0"/>
              <w:spacing w:after="0"/>
              <w:rPr>
                <w:rFonts w:asciiTheme="minorHAnsi" w:eastAsiaTheme="minorHAnsi" w:hAnsiTheme="minorHAnsi" w:cstheme="minorHAnsi"/>
                <w:color w:val="000000"/>
                <w:sz w:val="22"/>
                <w:szCs w:val="22"/>
                <w:lang w:val="en-AU"/>
              </w:rPr>
            </w:pPr>
          </w:p>
        </w:tc>
        <w:tc>
          <w:tcPr>
            <w:tcW w:w="666" w:type="pct"/>
          </w:tcPr>
          <w:p w14:paraId="07AF310D" w14:textId="77777777" w:rsidR="00C42D35" w:rsidRPr="00EC2002" w:rsidRDefault="00C42D35" w:rsidP="00221B4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EC2002">
              <w:rPr>
                <w:rFonts w:asciiTheme="minorHAnsi" w:eastAsiaTheme="minorHAnsi" w:hAnsiTheme="minorHAnsi" w:cstheme="minorHAnsi"/>
                <w:i/>
                <w:color w:val="000000"/>
                <w:sz w:val="22"/>
                <w:szCs w:val="22"/>
                <w:lang w:val="en-AU"/>
              </w:rPr>
              <w:t>Very good</w:t>
            </w:r>
          </w:p>
        </w:tc>
        <w:tc>
          <w:tcPr>
            <w:tcW w:w="667" w:type="pct"/>
          </w:tcPr>
          <w:p w14:paraId="66F976CC" w14:textId="77777777" w:rsidR="00C42D35" w:rsidRPr="00EC2002" w:rsidRDefault="00C42D35" w:rsidP="00221B4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EC2002">
              <w:rPr>
                <w:rFonts w:asciiTheme="minorHAnsi" w:eastAsiaTheme="minorHAnsi" w:hAnsiTheme="minorHAnsi" w:cstheme="minorHAnsi"/>
                <w:i/>
                <w:color w:val="000000"/>
                <w:sz w:val="22"/>
                <w:szCs w:val="22"/>
                <w:lang w:val="en-AU"/>
              </w:rPr>
              <w:t>Good</w:t>
            </w:r>
          </w:p>
        </w:tc>
        <w:tc>
          <w:tcPr>
            <w:tcW w:w="667" w:type="pct"/>
          </w:tcPr>
          <w:p w14:paraId="0B4F4DFD" w14:textId="638890D2" w:rsidR="00C42D35" w:rsidRPr="00EC2002" w:rsidRDefault="00C42D35" w:rsidP="00221B4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EC2002">
              <w:rPr>
                <w:rFonts w:asciiTheme="minorHAnsi" w:eastAsiaTheme="minorHAnsi" w:hAnsiTheme="minorHAnsi" w:cstheme="minorHAnsi"/>
                <w:i/>
                <w:color w:val="000000"/>
                <w:sz w:val="22"/>
                <w:szCs w:val="22"/>
                <w:lang w:val="en-AU"/>
              </w:rPr>
              <w:t>Average</w:t>
            </w:r>
          </w:p>
        </w:tc>
        <w:tc>
          <w:tcPr>
            <w:tcW w:w="666" w:type="pct"/>
          </w:tcPr>
          <w:p w14:paraId="7C6F9DF3" w14:textId="77777777" w:rsidR="00C42D35" w:rsidRPr="00EC2002" w:rsidRDefault="00C42D35" w:rsidP="00221B4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EC2002">
              <w:rPr>
                <w:rFonts w:asciiTheme="minorHAnsi" w:eastAsiaTheme="minorHAnsi" w:hAnsiTheme="minorHAnsi" w:cstheme="minorHAnsi"/>
                <w:i/>
                <w:color w:val="000000"/>
                <w:sz w:val="22"/>
                <w:szCs w:val="22"/>
                <w:lang w:val="en-AU"/>
              </w:rPr>
              <w:t>Poor</w:t>
            </w:r>
          </w:p>
        </w:tc>
        <w:tc>
          <w:tcPr>
            <w:tcW w:w="667" w:type="pct"/>
          </w:tcPr>
          <w:p w14:paraId="610B7893" w14:textId="77777777" w:rsidR="00C42D35" w:rsidRPr="00EC2002" w:rsidRDefault="00C42D35" w:rsidP="00221B4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EC2002">
              <w:rPr>
                <w:rFonts w:asciiTheme="minorHAnsi" w:eastAsiaTheme="minorHAnsi" w:hAnsiTheme="minorHAnsi" w:cstheme="minorHAnsi"/>
                <w:i/>
                <w:color w:val="000000"/>
                <w:sz w:val="22"/>
                <w:szCs w:val="22"/>
                <w:lang w:val="en-AU"/>
              </w:rPr>
              <w:t>Very poor</w:t>
            </w:r>
          </w:p>
        </w:tc>
        <w:tc>
          <w:tcPr>
            <w:tcW w:w="667" w:type="pct"/>
          </w:tcPr>
          <w:p w14:paraId="101D7EA4" w14:textId="77777777" w:rsidR="00C42D35" w:rsidRPr="00EC2002" w:rsidRDefault="00C42D35" w:rsidP="00221B4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EC2002">
              <w:rPr>
                <w:rFonts w:asciiTheme="minorHAnsi" w:eastAsiaTheme="minorHAnsi" w:hAnsiTheme="minorHAnsi" w:cstheme="minorHAnsi"/>
                <w:i/>
                <w:color w:val="000000"/>
                <w:sz w:val="22"/>
                <w:szCs w:val="22"/>
                <w:lang w:val="en-AU"/>
              </w:rPr>
              <w:t>Can't say</w:t>
            </w:r>
          </w:p>
        </w:tc>
      </w:tr>
      <w:tr w:rsidR="002F0034" w:rsidRPr="00EC2002" w14:paraId="5F260015" w14:textId="77777777" w:rsidTr="00EC2002">
        <w:trPr>
          <w:trHeight w:val="290"/>
        </w:trPr>
        <w:tc>
          <w:tcPr>
            <w:tcW w:w="1002" w:type="pct"/>
          </w:tcPr>
          <w:p w14:paraId="1CD3DA47" w14:textId="4045633A"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2018 Overall</w:t>
            </w:r>
          </w:p>
        </w:tc>
        <w:tc>
          <w:tcPr>
            <w:tcW w:w="666" w:type="pct"/>
          </w:tcPr>
          <w:p w14:paraId="0669A85E" w14:textId="30A389BE" w:rsidR="002F0034" w:rsidRPr="00EC2002"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EC2002">
              <w:rPr>
                <w:rFonts w:asciiTheme="minorHAnsi" w:eastAsiaTheme="minorHAnsi" w:hAnsiTheme="minorHAnsi" w:cstheme="minorHAnsi"/>
                <w:color w:val="000000"/>
                <w:sz w:val="22"/>
                <w:szCs w:val="22"/>
                <w:lang w:val="en-AU"/>
              </w:rPr>
              <w:t>6</w:t>
            </w:r>
          </w:p>
        </w:tc>
        <w:tc>
          <w:tcPr>
            <w:tcW w:w="667" w:type="pct"/>
          </w:tcPr>
          <w:p w14:paraId="1E6CD812" w14:textId="3CC90366" w:rsidR="002F0034" w:rsidRPr="00EC2002"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EC2002">
              <w:rPr>
                <w:rFonts w:asciiTheme="minorHAnsi" w:eastAsiaTheme="minorHAnsi" w:hAnsiTheme="minorHAnsi" w:cstheme="minorHAnsi"/>
                <w:color w:val="000000"/>
                <w:sz w:val="22"/>
                <w:szCs w:val="22"/>
                <w:lang w:val="en-AU"/>
              </w:rPr>
              <w:t>30</w:t>
            </w:r>
          </w:p>
        </w:tc>
        <w:tc>
          <w:tcPr>
            <w:tcW w:w="667" w:type="pct"/>
          </w:tcPr>
          <w:p w14:paraId="50A9EDAD" w14:textId="012A2499" w:rsidR="002F0034" w:rsidRPr="00EC2002"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EC2002">
              <w:rPr>
                <w:rFonts w:asciiTheme="minorHAnsi" w:eastAsiaTheme="minorHAnsi" w:hAnsiTheme="minorHAnsi" w:cstheme="minorHAnsi"/>
                <w:color w:val="000000"/>
                <w:sz w:val="22"/>
                <w:szCs w:val="22"/>
                <w:lang w:val="en-AU"/>
              </w:rPr>
              <w:t>34</w:t>
            </w:r>
          </w:p>
        </w:tc>
        <w:tc>
          <w:tcPr>
            <w:tcW w:w="666" w:type="pct"/>
          </w:tcPr>
          <w:p w14:paraId="220FD619" w14:textId="2376F34A" w:rsidR="002F0034" w:rsidRPr="00EC2002"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EC2002">
              <w:rPr>
                <w:rFonts w:asciiTheme="minorHAnsi" w:eastAsiaTheme="minorHAnsi" w:hAnsiTheme="minorHAnsi" w:cstheme="minorHAnsi"/>
                <w:color w:val="000000"/>
                <w:sz w:val="22"/>
                <w:szCs w:val="22"/>
                <w:lang w:val="en-AU"/>
              </w:rPr>
              <w:t>14</w:t>
            </w:r>
          </w:p>
        </w:tc>
        <w:tc>
          <w:tcPr>
            <w:tcW w:w="667" w:type="pct"/>
          </w:tcPr>
          <w:p w14:paraId="5495452A" w14:textId="72FC7747" w:rsidR="002F0034" w:rsidRPr="00EC2002"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EC2002">
              <w:rPr>
                <w:rFonts w:asciiTheme="minorHAnsi" w:eastAsiaTheme="minorHAnsi" w:hAnsiTheme="minorHAnsi" w:cstheme="minorHAnsi"/>
                <w:color w:val="000000"/>
                <w:sz w:val="22"/>
                <w:szCs w:val="22"/>
                <w:lang w:val="en-AU"/>
              </w:rPr>
              <w:t>7</w:t>
            </w:r>
          </w:p>
        </w:tc>
        <w:tc>
          <w:tcPr>
            <w:tcW w:w="667" w:type="pct"/>
          </w:tcPr>
          <w:p w14:paraId="7D8B2C0E" w14:textId="6A322CD4" w:rsidR="002F0034" w:rsidRPr="00EC2002"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EC2002">
              <w:rPr>
                <w:rFonts w:asciiTheme="minorHAnsi" w:eastAsiaTheme="minorHAnsi" w:hAnsiTheme="minorHAnsi" w:cstheme="minorHAnsi"/>
                <w:color w:val="000000"/>
                <w:sz w:val="22"/>
                <w:szCs w:val="22"/>
                <w:lang w:val="en-AU"/>
              </w:rPr>
              <w:t>9</w:t>
            </w:r>
          </w:p>
        </w:tc>
      </w:tr>
      <w:tr w:rsidR="002F0034" w:rsidRPr="00EC2002" w14:paraId="77A88553" w14:textId="77777777" w:rsidTr="00EC2002">
        <w:trPr>
          <w:trHeight w:val="290"/>
        </w:trPr>
        <w:tc>
          <w:tcPr>
            <w:tcW w:w="1002" w:type="pct"/>
          </w:tcPr>
          <w:p w14:paraId="6E8B4CAE" w14:textId="5EC7FAE7"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2017 Overall</w:t>
            </w:r>
          </w:p>
        </w:tc>
        <w:tc>
          <w:tcPr>
            <w:tcW w:w="666" w:type="pct"/>
          </w:tcPr>
          <w:p w14:paraId="71099868" w14:textId="1EC3A554"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w:t>
            </w:r>
          </w:p>
        </w:tc>
        <w:tc>
          <w:tcPr>
            <w:tcW w:w="667" w:type="pct"/>
          </w:tcPr>
          <w:p w14:paraId="1828CEE3" w14:textId="68FC048E"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29</w:t>
            </w:r>
          </w:p>
        </w:tc>
        <w:tc>
          <w:tcPr>
            <w:tcW w:w="667" w:type="pct"/>
          </w:tcPr>
          <w:p w14:paraId="70958CBD" w14:textId="016A1AB2"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34</w:t>
            </w:r>
          </w:p>
        </w:tc>
        <w:tc>
          <w:tcPr>
            <w:tcW w:w="666" w:type="pct"/>
          </w:tcPr>
          <w:p w14:paraId="34452A4B" w14:textId="26743406"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14</w:t>
            </w:r>
          </w:p>
        </w:tc>
        <w:tc>
          <w:tcPr>
            <w:tcW w:w="667" w:type="pct"/>
          </w:tcPr>
          <w:p w14:paraId="5C744DFF" w14:textId="3D1C944E"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w:t>
            </w:r>
          </w:p>
        </w:tc>
        <w:tc>
          <w:tcPr>
            <w:tcW w:w="667" w:type="pct"/>
          </w:tcPr>
          <w:p w14:paraId="74E105CD" w14:textId="1775EE4D"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10</w:t>
            </w:r>
          </w:p>
        </w:tc>
      </w:tr>
      <w:tr w:rsidR="002F0034" w:rsidRPr="00EC2002" w14:paraId="7470AF07" w14:textId="77777777" w:rsidTr="00EC2002">
        <w:trPr>
          <w:trHeight w:val="290"/>
        </w:trPr>
        <w:tc>
          <w:tcPr>
            <w:tcW w:w="1002" w:type="pct"/>
          </w:tcPr>
          <w:p w14:paraId="170FCB19" w14:textId="197EDD81"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2016 Overall</w:t>
            </w:r>
          </w:p>
        </w:tc>
        <w:tc>
          <w:tcPr>
            <w:tcW w:w="666" w:type="pct"/>
          </w:tcPr>
          <w:p w14:paraId="53EF40FE" w14:textId="4A9CA6A7"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w:t>
            </w:r>
          </w:p>
        </w:tc>
        <w:tc>
          <w:tcPr>
            <w:tcW w:w="667" w:type="pct"/>
          </w:tcPr>
          <w:p w14:paraId="1C9D31FB" w14:textId="2D053F05"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29</w:t>
            </w:r>
          </w:p>
        </w:tc>
        <w:tc>
          <w:tcPr>
            <w:tcW w:w="667" w:type="pct"/>
          </w:tcPr>
          <w:p w14:paraId="55933EA0" w14:textId="2C151A39"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33</w:t>
            </w:r>
          </w:p>
        </w:tc>
        <w:tc>
          <w:tcPr>
            <w:tcW w:w="666" w:type="pct"/>
          </w:tcPr>
          <w:p w14:paraId="0CD6752B" w14:textId="34D0528D"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14</w:t>
            </w:r>
          </w:p>
        </w:tc>
        <w:tc>
          <w:tcPr>
            <w:tcW w:w="667" w:type="pct"/>
          </w:tcPr>
          <w:p w14:paraId="1A599B76" w14:textId="71BE5FC3"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8</w:t>
            </w:r>
          </w:p>
        </w:tc>
        <w:tc>
          <w:tcPr>
            <w:tcW w:w="667" w:type="pct"/>
          </w:tcPr>
          <w:p w14:paraId="7AADB11D" w14:textId="7594307D"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10</w:t>
            </w:r>
          </w:p>
        </w:tc>
      </w:tr>
      <w:tr w:rsidR="002F0034" w:rsidRPr="00EC2002" w14:paraId="4993344C" w14:textId="77777777" w:rsidTr="00EC2002">
        <w:trPr>
          <w:trHeight w:val="290"/>
        </w:trPr>
        <w:tc>
          <w:tcPr>
            <w:tcW w:w="1002" w:type="pct"/>
          </w:tcPr>
          <w:p w14:paraId="21F7855F" w14:textId="3068838D"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2015 Overall</w:t>
            </w:r>
          </w:p>
        </w:tc>
        <w:tc>
          <w:tcPr>
            <w:tcW w:w="666" w:type="pct"/>
          </w:tcPr>
          <w:p w14:paraId="2FC461A8" w14:textId="660288ED"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w:t>
            </w:r>
          </w:p>
        </w:tc>
        <w:tc>
          <w:tcPr>
            <w:tcW w:w="667" w:type="pct"/>
          </w:tcPr>
          <w:p w14:paraId="1BE34333" w14:textId="1C480812"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31</w:t>
            </w:r>
          </w:p>
        </w:tc>
        <w:tc>
          <w:tcPr>
            <w:tcW w:w="667" w:type="pct"/>
          </w:tcPr>
          <w:p w14:paraId="7895B4D8" w14:textId="16E0375B"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33</w:t>
            </w:r>
          </w:p>
        </w:tc>
        <w:tc>
          <w:tcPr>
            <w:tcW w:w="666" w:type="pct"/>
          </w:tcPr>
          <w:p w14:paraId="2247C0F3" w14:textId="65C9132B"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14</w:t>
            </w:r>
          </w:p>
        </w:tc>
        <w:tc>
          <w:tcPr>
            <w:tcW w:w="667" w:type="pct"/>
          </w:tcPr>
          <w:p w14:paraId="35C1F522" w14:textId="5ECF897D"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w:t>
            </w:r>
          </w:p>
        </w:tc>
        <w:tc>
          <w:tcPr>
            <w:tcW w:w="667" w:type="pct"/>
          </w:tcPr>
          <w:p w14:paraId="6CE5DE6F" w14:textId="0585DDC5"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9</w:t>
            </w:r>
          </w:p>
        </w:tc>
      </w:tr>
      <w:tr w:rsidR="002F0034" w:rsidRPr="00EC2002" w14:paraId="102802BB" w14:textId="77777777" w:rsidTr="00EC2002">
        <w:trPr>
          <w:trHeight w:val="290"/>
        </w:trPr>
        <w:tc>
          <w:tcPr>
            <w:tcW w:w="1002" w:type="pct"/>
          </w:tcPr>
          <w:p w14:paraId="2F4A17B6" w14:textId="4D241A64"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2014 Overall</w:t>
            </w:r>
          </w:p>
        </w:tc>
        <w:tc>
          <w:tcPr>
            <w:tcW w:w="666" w:type="pct"/>
          </w:tcPr>
          <w:p w14:paraId="487C5B43" w14:textId="3284820E"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w:t>
            </w:r>
          </w:p>
        </w:tc>
        <w:tc>
          <w:tcPr>
            <w:tcW w:w="667" w:type="pct"/>
          </w:tcPr>
          <w:p w14:paraId="65C5F161" w14:textId="22F8D87F"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33</w:t>
            </w:r>
          </w:p>
        </w:tc>
        <w:tc>
          <w:tcPr>
            <w:tcW w:w="667" w:type="pct"/>
          </w:tcPr>
          <w:p w14:paraId="75CA007C" w14:textId="0393F9B0"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34</w:t>
            </w:r>
          </w:p>
        </w:tc>
        <w:tc>
          <w:tcPr>
            <w:tcW w:w="666" w:type="pct"/>
          </w:tcPr>
          <w:p w14:paraId="6181849D" w14:textId="1C7A0148"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12</w:t>
            </w:r>
          </w:p>
        </w:tc>
        <w:tc>
          <w:tcPr>
            <w:tcW w:w="667" w:type="pct"/>
          </w:tcPr>
          <w:p w14:paraId="40C966B5" w14:textId="2077DFD9"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w:t>
            </w:r>
          </w:p>
        </w:tc>
        <w:tc>
          <w:tcPr>
            <w:tcW w:w="667" w:type="pct"/>
          </w:tcPr>
          <w:p w14:paraId="09760845" w14:textId="12B073AE"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10</w:t>
            </w:r>
          </w:p>
        </w:tc>
      </w:tr>
      <w:tr w:rsidR="002F0034" w:rsidRPr="00EC2002" w14:paraId="01847A2D" w14:textId="77777777" w:rsidTr="00EC2002">
        <w:trPr>
          <w:trHeight w:val="290"/>
        </w:trPr>
        <w:tc>
          <w:tcPr>
            <w:tcW w:w="1002" w:type="pct"/>
          </w:tcPr>
          <w:p w14:paraId="69FD743B" w14:textId="7A06941A"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Metropolitan</w:t>
            </w:r>
          </w:p>
        </w:tc>
        <w:tc>
          <w:tcPr>
            <w:tcW w:w="666" w:type="pct"/>
          </w:tcPr>
          <w:p w14:paraId="3B60F365" w14:textId="0A6A0366"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8</w:t>
            </w:r>
          </w:p>
        </w:tc>
        <w:tc>
          <w:tcPr>
            <w:tcW w:w="667" w:type="pct"/>
          </w:tcPr>
          <w:p w14:paraId="11663C1E" w14:textId="493E448E"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32</w:t>
            </w:r>
          </w:p>
        </w:tc>
        <w:tc>
          <w:tcPr>
            <w:tcW w:w="667" w:type="pct"/>
          </w:tcPr>
          <w:p w14:paraId="1A1CF6E2" w14:textId="3BB77CD5"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32</w:t>
            </w:r>
          </w:p>
        </w:tc>
        <w:tc>
          <w:tcPr>
            <w:tcW w:w="666" w:type="pct"/>
          </w:tcPr>
          <w:p w14:paraId="6438077A" w14:textId="7D9A9E5B"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10</w:t>
            </w:r>
          </w:p>
        </w:tc>
        <w:tc>
          <w:tcPr>
            <w:tcW w:w="667" w:type="pct"/>
          </w:tcPr>
          <w:p w14:paraId="5483C92E" w14:textId="0FB45912"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w:t>
            </w:r>
          </w:p>
        </w:tc>
        <w:tc>
          <w:tcPr>
            <w:tcW w:w="667" w:type="pct"/>
          </w:tcPr>
          <w:p w14:paraId="5EC9DF32" w14:textId="1D069860"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13</w:t>
            </w:r>
          </w:p>
        </w:tc>
      </w:tr>
      <w:tr w:rsidR="002F0034" w:rsidRPr="00EC2002" w14:paraId="2D7D40A3" w14:textId="77777777" w:rsidTr="00EC2002">
        <w:trPr>
          <w:trHeight w:val="290"/>
        </w:trPr>
        <w:tc>
          <w:tcPr>
            <w:tcW w:w="1002" w:type="pct"/>
          </w:tcPr>
          <w:p w14:paraId="524FD13C" w14:textId="0952C79B"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Interface</w:t>
            </w:r>
          </w:p>
        </w:tc>
        <w:tc>
          <w:tcPr>
            <w:tcW w:w="666" w:type="pct"/>
          </w:tcPr>
          <w:p w14:paraId="5B1AD02D" w14:textId="326F3E4A"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w:t>
            </w:r>
          </w:p>
        </w:tc>
        <w:tc>
          <w:tcPr>
            <w:tcW w:w="667" w:type="pct"/>
          </w:tcPr>
          <w:p w14:paraId="2EB12A70" w14:textId="7C2E0DA9"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32</w:t>
            </w:r>
          </w:p>
        </w:tc>
        <w:tc>
          <w:tcPr>
            <w:tcW w:w="667" w:type="pct"/>
          </w:tcPr>
          <w:p w14:paraId="5DB5C73A" w14:textId="5AEF5DA8"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33</w:t>
            </w:r>
          </w:p>
        </w:tc>
        <w:tc>
          <w:tcPr>
            <w:tcW w:w="666" w:type="pct"/>
          </w:tcPr>
          <w:p w14:paraId="21A8F349" w14:textId="1E13C8D5"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11</w:t>
            </w:r>
          </w:p>
        </w:tc>
        <w:tc>
          <w:tcPr>
            <w:tcW w:w="667" w:type="pct"/>
          </w:tcPr>
          <w:p w14:paraId="6989EA9E" w14:textId="0BB91DB5"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w:t>
            </w:r>
          </w:p>
        </w:tc>
        <w:tc>
          <w:tcPr>
            <w:tcW w:w="667" w:type="pct"/>
          </w:tcPr>
          <w:p w14:paraId="6AFAAAF4" w14:textId="624CE45D"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12</w:t>
            </w:r>
          </w:p>
        </w:tc>
      </w:tr>
      <w:tr w:rsidR="002F0034" w:rsidRPr="00EC2002" w14:paraId="234FB4A3" w14:textId="77777777" w:rsidTr="00EC2002">
        <w:trPr>
          <w:trHeight w:val="290"/>
        </w:trPr>
        <w:tc>
          <w:tcPr>
            <w:tcW w:w="1002" w:type="pct"/>
          </w:tcPr>
          <w:p w14:paraId="39257991" w14:textId="003A28D5"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Regional Centres</w:t>
            </w:r>
          </w:p>
        </w:tc>
        <w:tc>
          <w:tcPr>
            <w:tcW w:w="666" w:type="pct"/>
          </w:tcPr>
          <w:p w14:paraId="6DB58D09" w14:textId="0BF4D4AC"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w:t>
            </w:r>
          </w:p>
        </w:tc>
        <w:tc>
          <w:tcPr>
            <w:tcW w:w="667" w:type="pct"/>
          </w:tcPr>
          <w:p w14:paraId="68F0788B" w14:textId="7CB5257C"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28</w:t>
            </w:r>
          </w:p>
        </w:tc>
        <w:tc>
          <w:tcPr>
            <w:tcW w:w="667" w:type="pct"/>
          </w:tcPr>
          <w:p w14:paraId="6C4D6A73" w14:textId="68244C64"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35</w:t>
            </w:r>
          </w:p>
        </w:tc>
        <w:tc>
          <w:tcPr>
            <w:tcW w:w="666" w:type="pct"/>
          </w:tcPr>
          <w:p w14:paraId="70F9A494" w14:textId="5CA3755E"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18</w:t>
            </w:r>
          </w:p>
        </w:tc>
        <w:tc>
          <w:tcPr>
            <w:tcW w:w="667" w:type="pct"/>
          </w:tcPr>
          <w:p w14:paraId="342BA3B3" w14:textId="28D703F4"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8</w:t>
            </w:r>
          </w:p>
        </w:tc>
        <w:tc>
          <w:tcPr>
            <w:tcW w:w="667" w:type="pct"/>
          </w:tcPr>
          <w:p w14:paraId="0933CD18" w14:textId="5AD49481"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w:t>
            </w:r>
          </w:p>
        </w:tc>
      </w:tr>
      <w:tr w:rsidR="002F0034" w:rsidRPr="00EC2002" w14:paraId="05C797A1" w14:textId="77777777" w:rsidTr="00EC2002">
        <w:trPr>
          <w:trHeight w:val="290"/>
        </w:trPr>
        <w:tc>
          <w:tcPr>
            <w:tcW w:w="1002" w:type="pct"/>
          </w:tcPr>
          <w:p w14:paraId="43D19D6B" w14:textId="6C17C6B4"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Large Rural</w:t>
            </w:r>
          </w:p>
        </w:tc>
        <w:tc>
          <w:tcPr>
            <w:tcW w:w="666" w:type="pct"/>
          </w:tcPr>
          <w:p w14:paraId="5B90E14B" w14:textId="0DD65FA0"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w:t>
            </w:r>
          </w:p>
        </w:tc>
        <w:tc>
          <w:tcPr>
            <w:tcW w:w="667" w:type="pct"/>
          </w:tcPr>
          <w:p w14:paraId="601FE8C4" w14:textId="6E24D842"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28</w:t>
            </w:r>
          </w:p>
        </w:tc>
        <w:tc>
          <w:tcPr>
            <w:tcW w:w="667" w:type="pct"/>
          </w:tcPr>
          <w:p w14:paraId="43317DF8" w14:textId="2C5D7C95"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36</w:t>
            </w:r>
          </w:p>
        </w:tc>
        <w:tc>
          <w:tcPr>
            <w:tcW w:w="666" w:type="pct"/>
          </w:tcPr>
          <w:p w14:paraId="5CBA79F8" w14:textId="0CD9196F"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15</w:t>
            </w:r>
          </w:p>
        </w:tc>
        <w:tc>
          <w:tcPr>
            <w:tcW w:w="667" w:type="pct"/>
          </w:tcPr>
          <w:p w14:paraId="78E607FD" w14:textId="556C1FDC"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8</w:t>
            </w:r>
          </w:p>
        </w:tc>
        <w:tc>
          <w:tcPr>
            <w:tcW w:w="667" w:type="pct"/>
          </w:tcPr>
          <w:p w14:paraId="2BCD8081" w14:textId="4C601CBD"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w:t>
            </w:r>
          </w:p>
        </w:tc>
      </w:tr>
      <w:tr w:rsidR="002F0034" w:rsidRPr="00EC2002" w14:paraId="44D709E5" w14:textId="77777777" w:rsidTr="00EC2002">
        <w:trPr>
          <w:trHeight w:val="290"/>
        </w:trPr>
        <w:tc>
          <w:tcPr>
            <w:tcW w:w="1002" w:type="pct"/>
          </w:tcPr>
          <w:p w14:paraId="5510A8E5" w14:textId="649F851A"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Small Rural</w:t>
            </w:r>
          </w:p>
        </w:tc>
        <w:tc>
          <w:tcPr>
            <w:tcW w:w="666" w:type="pct"/>
          </w:tcPr>
          <w:p w14:paraId="7B2C35E0" w14:textId="722AA1D2"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w:t>
            </w:r>
          </w:p>
        </w:tc>
        <w:tc>
          <w:tcPr>
            <w:tcW w:w="667" w:type="pct"/>
          </w:tcPr>
          <w:p w14:paraId="6A1BC6A9" w14:textId="4E58C0EF"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29</w:t>
            </w:r>
          </w:p>
        </w:tc>
        <w:tc>
          <w:tcPr>
            <w:tcW w:w="667" w:type="pct"/>
          </w:tcPr>
          <w:p w14:paraId="46A13E00" w14:textId="0144CD7E"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34</w:t>
            </w:r>
          </w:p>
        </w:tc>
        <w:tc>
          <w:tcPr>
            <w:tcW w:w="666" w:type="pct"/>
          </w:tcPr>
          <w:p w14:paraId="32D46276" w14:textId="5FE98301"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15</w:t>
            </w:r>
          </w:p>
        </w:tc>
        <w:tc>
          <w:tcPr>
            <w:tcW w:w="667" w:type="pct"/>
          </w:tcPr>
          <w:p w14:paraId="18D22841" w14:textId="4F57E67E"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9</w:t>
            </w:r>
          </w:p>
        </w:tc>
        <w:tc>
          <w:tcPr>
            <w:tcW w:w="667" w:type="pct"/>
          </w:tcPr>
          <w:p w14:paraId="515F01DB" w14:textId="75252A61"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w:t>
            </w:r>
          </w:p>
        </w:tc>
      </w:tr>
      <w:tr w:rsidR="002F0034" w:rsidRPr="00EC2002" w14:paraId="55151087" w14:textId="77777777" w:rsidTr="00EC2002">
        <w:trPr>
          <w:trHeight w:val="290"/>
        </w:trPr>
        <w:tc>
          <w:tcPr>
            <w:tcW w:w="1002" w:type="pct"/>
          </w:tcPr>
          <w:p w14:paraId="08A38025" w14:textId="47DB9FDF"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Men</w:t>
            </w:r>
          </w:p>
        </w:tc>
        <w:tc>
          <w:tcPr>
            <w:tcW w:w="666" w:type="pct"/>
          </w:tcPr>
          <w:p w14:paraId="0377B8C7" w14:textId="08D0346A"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w:t>
            </w:r>
          </w:p>
        </w:tc>
        <w:tc>
          <w:tcPr>
            <w:tcW w:w="667" w:type="pct"/>
          </w:tcPr>
          <w:p w14:paraId="22F859A6" w14:textId="22E84F31"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29</w:t>
            </w:r>
          </w:p>
        </w:tc>
        <w:tc>
          <w:tcPr>
            <w:tcW w:w="667" w:type="pct"/>
          </w:tcPr>
          <w:p w14:paraId="2C94075A" w14:textId="49D0F7E6"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33</w:t>
            </w:r>
          </w:p>
        </w:tc>
        <w:tc>
          <w:tcPr>
            <w:tcW w:w="666" w:type="pct"/>
          </w:tcPr>
          <w:p w14:paraId="45EADD90" w14:textId="085192C0"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15</w:t>
            </w:r>
          </w:p>
        </w:tc>
        <w:tc>
          <w:tcPr>
            <w:tcW w:w="667" w:type="pct"/>
          </w:tcPr>
          <w:p w14:paraId="5E42BD4B" w14:textId="5230FFE0"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8</w:t>
            </w:r>
          </w:p>
        </w:tc>
        <w:tc>
          <w:tcPr>
            <w:tcW w:w="667" w:type="pct"/>
          </w:tcPr>
          <w:p w14:paraId="4164DA3C" w14:textId="5774C449"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8</w:t>
            </w:r>
          </w:p>
        </w:tc>
      </w:tr>
      <w:tr w:rsidR="002F0034" w:rsidRPr="00EC2002" w14:paraId="0874F157" w14:textId="77777777" w:rsidTr="00EC2002">
        <w:trPr>
          <w:trHeight w:val="290"/>
        </w:trPr>
        <w:tc>
          <w:tcPr>
            <w:tcW w:w="1002" w:type="pct"/>
          </w:tcPr>
          <w:p w14:paraId="2427F7FE" w14:textId="17AF4EFE"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Women</w:t>
            </w:r>
          </w:p>
        </w:tc>
        <w:tc>
          <w:tcPr>
            <w:tcW w:w="666" w:type="pct"/>
          </w:tcPr>
          <w:p w14:paraId="2C6182CC" w14:textId="3C7BEFC9"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w:t>
            </w:r>
          </w:p>
        </w:tc>
        <w:tc>
          <w:tcPr>
            <w:tcW w:w="667" w:type="pct"/>
          </w:tcPr>
          <w:p w14:paraId="33E39670" w14:textId="27199714"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30</w:t>
            </w:r>
          </w:p>
        </w:tc>
        <w:tc>
          <w:tcPr>
            <w:tcW w:w="667" w:type="pct"/>
          </w:tcPr>
          <w:p w14:paraId="3D0F27B8" w14:textId="0ABDBFEF"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35</w:t>
            </w:r>
          </w:p>
        </w:tc>
        <w:tc>
          <w:tcPr>
            <w:tcW w:w="666" w:type="pct"/>
          </w:tcPr>
          <w:p w14:paraId="0973A04E" w14:textId="33939A90"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14</w:t>
            </w:r>
          </w:p>
        </w:tc>
        <w:tc>
          <w:tcPr>
            <w:tcW w:w="667" w:type="pct"/>
          </w:tcPr>
          <w:p w14:paraId="33D97760" w14:textId="6DCCA8E0"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w:t>
            </w:r>
          </w:p>
        </w:tc>
        <w:tc>
          <w:tcPr>
            <w:tcW w:w="667" w:type="pct"/>
          </w:tcPr>
          <w:p w14:paraId="38C569B4" w14:textId="08F863C7"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9</w:t>
            </w:r>
          </w:p>
        </w:tc>
      </w:tr>
      <w:tr w:rsidR="002F0034" w:rsidRPr="00EC2002" w14:paraId="212D1422" w14:textId="77777777" w:rsidTr="00EC2002">
        <w:trPr>
          <w:trHeight w:val="290"/>
        </w:trPr>
        <w:tc>
          <w:tcPr>
            <w:tcW w:w="1002" w:type="pct"/>
          </w:tcPr>
          <w:p w14:paraId="095B4D02" w14:textId="11944D75"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18-34</w:t>
            </w:r>
          </w:p>
        </w:tc>
        <w:tc>
          <w:tcPr>
            <w:tcW w:w="666" w:type="pct"/>
          </w:tcPr>
          <w:p w14:paraId="0EA5F443" w14:textId="31F3D36E"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w:t>
            </w:r>
          </w:p>
        </w:tc>
        <w:tc>
          <w:tcPr>
            <w:tcW w:w="667" w:type="pct"/>
          </w:tcPr>
          <w:p w14:paraId="0F985A1A" w14:textId="76FF8946"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37</w:t>
            </w:r>
          </w:p>
        </w:tc>
        <w:tc>
          <w:tcPr>
            <w:tcW w:w="667" w:type="pct"/>
          </w:tcPr>
          <w:p w14:paraId="62C54DEB" w14:textId="3B59A5BD"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32</w:t>
            </w:r>
          </w:p>
        </w:tc>
        <w:tc>
          <w:tcPr>
            <w:tcW w:w="666" w:type="pct"/>
          </w:tcPr>
          <w:p w14:paraId="464B0C3C" w14:textId="793524A4"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12</w:t>
            </w:r>
          </w:p>
        </w:tc>
        <w:tc>
          <w:tcPr>
            <w:tcW w:w="667" w:type="pct"/>
          </w:tcPr>
          <w:p w14:paraId="482127CC" w14:textId="4F43A624"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w:t>
            </w:r>
          </w:p>
        </w:tc>
        <w:tc>
          <w:tcPr>
            <w:tcW w:w="667" w:type="pct"/>
          </w:tcPr>
          <w:p w14:paraId="3B009A52" w14:textId="30872453"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w:t>
            </w:r>
          </w:p>
        </w:tc>
      </w:tr>
      <w:tr w:rsidR="002F0034" w:rsidRPr="00EC2002" w14:paraId="4EE916A7" w14:textId="77777777" w:rsidTr="00EC2002">
        <w:trPr>
          <w:trHeight w:val="290"/>
        </w:trPr>
        <w:tc>
          <w:tcPr>
            <w:tcW w:w="1002" w:type="pct"/>
          </w:tcPr>
          <w:p w14:paraId="596A15BF" w14:textId="6ED3B75C"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35-49</w:t>
            </w:r>
          </w:p>
        </w:tc>
        <w:tc>
          <w:tcPr>
            <w:tcW w:w="666" w:type="pct"/>
          </w:tcPr>
          <w:p w14:paraId="55D11F78" w14:textId="45066E2C"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w:t>
            </w:r>
          </w:p>
        </w:tc>
        <w:tc>
          <w:tcPr>
            <w:tcW w:w="667" w:type="pct"/>
          </w:tcPr>
          <w:p w14:paraId="52B12BB0" w14:textId="551FD406"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29</w:t>
            </w:r>
          </w:p>
        </w:tc>
        <w:tc>
          <w:tcPr>
            <w:tcW w:w="667" w:type="pct"/>
          </w:tcPr>
          <w:p w14:paraId="71E5EAC2" w14:textId="7DF643FD"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34</w:t>
            </w:r>
          </w:p>
        </w:tc>
        <w:tc>
          <w:tcPr>
            <w:tcW w:w="666" w:type="pct"/>
          </w:tcPr>
          <w:p w14:paraId="1C6BFCEE" w14:textId="3F121C37"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15</w:t>
            </w:r>
          </w:p>
        </w:tc>
        <w:tc>
          <w:tcPr>
            <w:tcW w:w="667" w:type="pct"/>
          </w:tcPr>
          <w:p w14:paraId="75D2F207" w14:textId="5A54AA45"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8</w:t>
            </w:r>
          </w:p>
        </w:tc>
        <w:tc>
          <w:tcPr>
            <w:tcW w:w="667" w:type="pct"/>
          </w:tcPr>
          <w:p w14:paraId="389BDFE5" w14:textId="2BDF101B"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9</w:t>
            </w:r>
          </w:p>
        </w:tc>
      </w:tr>
      <w:tr w:rsidR="002F0034" w:rsidRPr="00EC2002" w14:paraId="15176689" w14:textId="77777777" w:rsidTr="00EC2002">
        <w:trPr>
          <w:trHeight w:val="290"/>
        </w:trPr>
        <w:tc>
          <w:tcPr>
            <w:tcW w:w="1002" w:type="pct"/>
          </w:tcPr>
          <w:p w14:paraId="5F16E2ED" w14:textId="7EDF2527"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50-64</w:t>
            </w:r>
          </w:p>
        </w:tc>
        <w:tc>
          <w:tcPr>
            <w:tcW w:w="666" w:type="pct"/>
          </w:tcPr>
          <w:p w14:paraId="0C0C8B46" w14:textId="319FE93F"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w:t>
            </w:r>
          </w:p>
        </w:tc>
        <w:tc>
          <w:tcPr>
            <w:tcW w:w="667" w:type="pct"/>
          </w:tcPr>
          <w:p w14:paraId="5847A27E" w14:textId="1A8C09E1"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25</w:t>
            </w:r>
          </w:p>
        </w:tc>
        <w:tc>
          <w:tcPr>
            <w:tcW w:w="667" w:type="pct"/>
          </w:tcPr>
          <w:p w14:paraId="4F31A01A" w14:textId="51D90F3A"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35</w:t>
            </w:r>
          </w:p>
        </w:tc>
        <w:tc>
          <w:tcPr>
            <w:tcW w:w="666" w:type="pct"/>
          </w:tcPr>
          <w:p w14:paraId="3DD7E79A" w14:textId="5AFB6E6D"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17</w:t>
            </w:r>
          </w:p>
        </w:tc>
        <w:tc>
          <w:tcPr>
            <w:tcW w:w="667" w:type="pct"/>
          </w:tcPr>
          <w:p w14:paraId="1EDCD6D7" w14:textId="6B2BAD0A"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9</w:t>
            </w:r>
          </w:p>
        </w:tc>
        <w:tc>
          <w:tcPr>
            <w:tcW w:w="667" w:type="pct"/>
          </w:tcPr>
          <w:p w14:paraId="192AAC0E" w14:textId="09C8441A"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9</w:t>
            </w:r>
          </w:p>
        </w:tc>
      </w:tr>
      <w:tr w:rsidR="002F0034" w:rsidRPr="00EC2002" w14:paraId="6EAFA9C5" w14:textId="77777777" w:rsidTr="00EC2002">
        <w:trPr>
          <w:trHeight w:val="290"/>
        </w:trPr>
        <w:tc>
          <w:tcPr>
            <w:tcW w:w="1002" w:type="pct"/>
          </w:tcPr>
          <w:p w14:paraId="3DC55A41" w14:textId="2AA63201" w:rsidR="002F0034" w:rsidRPr="00EC2002"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65+</w:t>
            </w:r>
          </w:p>
        </w:tc>
        <w:tc>
          <w:tcPr>
            <w:tcW w:w="666" w:type="pct"/>
          </w:tcPr>
          <w:p w14:paraId="57244A33" w14:textId="572421DE"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w:t>
            </w:r>
          </w:p>
        </w:tc>
        <w:tc>
          <w:tcPr>
            <w:tcW w:w="667" w:type="pct"/>
          </w:tcPr>
          <w:p w14:paraId="263F7785" w14:textId="0BDE2744"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27</w:t>
            </w:r>
          </w:p>
        </w:tc>
        <w:tc>
          <w:tcPr>
            <w:tcW w:w="667" w:type="pct"/>
          </w:tcPr>
          <w:p w14:paraId="6BD8FFDB" w14:textId="43B0DDB0"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35</w:t>
            </w:r>
          </w:p>
        </w:tc>
        <w:tc>
          <w:tcPr>
            <w:tcW w:w="666" w:type="pct"/>
          </w:tcPr>
          <w:p w14:paraId="7EDC6CE4" w14:textId="660F47AA"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14</w:t>
            </w:r>
          </w:p>
        </w:tc>
        <w:tc>
          <w:tcPr>
            <w:tcW w:w="667" w:type="pct"/>
          </w:tcPr>
          <w:p w14:paraId="694A5C3D" w14:textId="0B10A227"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w:t>
            </w:r>
          </w:p>
        </w:tc>
        <w:tc>
          <w:tcPr>
            <w:tcW w:w="667" w:type="pct"/>
          </w:tcPr>
          <w:p w14:paraId="64C18246" w14:textId="098EA133" w:rsidR="002F0034" w:rsidRPr="00EC2002"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10</w:t>
            </w:r>
          </w:p>
        </w:tc>
      </w:tr>
    </w:tbl>
    <w:p w14:paraId="6410CB72" w14:textId="77777777" w:rsidR="00C42D35" w:rsidRDefault="00C42D35" w:rsidP="00C42D35">
      <w:pPr>
        <w:rPr>
          <w:rFonts w:ascii="Arial" w:hAnsi="Arial" w:cs="Arial"/>
          <w:b/>
          <w:sz w:val="22"/>
          <w:szCs w:val="22"/>
        </w:rPr>
      </w:pPr>
    </w:p>
    <w:p w14:paraId="7359CF5E" w14:textId="77777777" w:rsidR="00C42D35" w:rsidRDefault="00C42D35" w:rsidP="00C42D35">
      <w:pPr>
        <w:rPr>
          <w:rFonts w:ascii="Arial" w:hAnsi="Arial" w:cs="Arial"/>
          <w:b/>
          <w:sz w:val="22"/>
          <w:szCs w:val="22"/>
        </w:rPr>
      </w:pPr>
    </w:p>
    <w:p w14:paraId="57754C1F" w14:textId="77777777" w:rsidR="00C42D35" w:rsidRDefault="00C42D35" w:rsidP="00C42D35">
      <w:pPr>
        <w:rPr>
          <w:rFonts w:ascii="Arial" w:hAnsi="Arial" w:cs="Arial"/>
          <w:b/>
          <w:sz w:val="22"/>
          <w:szCs w:val="22"/>
        </w:rPr>
      </w:pPr>
    </w:p>
    <w:p w14:paraId="49F62E95" w14:textId="77777777" w:rsidR="00C42D35" w:rsidRDefault="00C42D35" w:rsidP="00C42D35">
      <w:pPr>
        <w:rPr>
          <w:rFonts w:ascii="Arial" w:hAnsi="Arial" w:cs="Arial"/>
          <w:b/>
          <w:sz w:val="22"/>
          <w:szCs w:val="22"/>
        </w:rPr>
      </w:pPr>
    </w:p>
    <w:p w14:paraId="0465E47F" w14:textId="77777777" w:rsidR="00C42D35" w:rsidRDefault="00C42D35" w:rsidP="00C42D35">
      <w:pPr>
        <w:rPr>
          <w:rFonts w:ascii="Arial" w:hAnsi="Arial" w:cs="Arial"/>
          <w:b/>
          <w:sz w:val="22"/>
          <w:szCs w:val="22"/>
        </w:rPr>
      </w:pPr>
    </w:p>
    <w:p w14:paraId="63770791" w14:textId="77777777" w:rsidR="00EC2002" w:rsidRDefault="00EC2002">
      <w:pPr>
        <w:spacing w:after="160" w:line="259" w:lineRule="auto"/>
        <w:rPr>
          <w:rFonts w:ascii="Arial" w:hAnsi="Arial" w:cs="Arial"/>
          <w:b/>
          <w:sz w:val="22"/>
          <w:szCs w:val="22"/>
        </w:rPr>
      </w:pPr>
      <w:r>
        <w:rPr>
          <w:rFonts w:ascii="Arial" w:hAnsi="Arial" w:cs="Arial"/>
          <w:b/>
          <w:sz w:val="22"/>
          <w:szCs w:val="22"/>
        </w:rPr>
        <w:br w:type="page"/>
      </w:r>
    </w:p>
    <w:p w14:paraId="1FA217D4" w14:textId="333716EB" w:rsidR="00C42D35" w:rsidRPr="004C2826" w:rsidRDefault="00221B41" w:rsidP="00C42D35">
      <w:pPr>
        <w:rPr>
          <w:rFonts w:ascii="Arial" w:hAnsi="Arial" w:cs="Arial"/>
          <w:b/>
          <w:sz w:val="22"/>
          <w:szCs w:val="22"/>
        </w:rPr>
      </w:pPr>
      <w:r w:rsidRPr="004C2826">
        <w:rPr>
          <w:rFonts w:ascii="Arial" w:hAnsi="Arial" w:cs="Arial"/>
          <w:b/>
          <w:sz w:val="22"/>
          <w:szCs w:val="22"/>
        </w:rPr>
        <w:lastRenderedPageBreak/>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The Condition of Sealed Local Roads in Your Area</w:t>
      </w:r>
      <w:r w:rsidR="00C42D35">
        <w:rPr>
          <w:rFonts w:ascii="Arial" w:hAnsi="Arial" w:cs="Arial"/>
          <w:b/>
          <w:sz w:val="22"/>
          <w:szCs w:val="22"/>
        </w:rPr>
        <w:t xml:space="preserve"> </w:t>
      </w:r>
      <w:r w:rsidR="00C42D35" w:rsidRPr="004C2826">
        <w:rPr>
          <w:rFonts w:ascii="Arial" w:hAnsi="Arial" w:cs="Arial"/>
          <w:b/>
          <w:sz w:val="22"/>
          <w:szCs w:val="22"/>
        </w:rPr>
        <w:t>Importance Index Scores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221B41" w:rsidRPr="00221B41" w14:paraId="7C4FA98F" w14:textId="77777777" w:rsidTr="00221B41">
        <w:trPr>
          <w:trHeight w:val="290"/>
        </w:trPr>
        <w:tc>
          <w:tcPr>
            <w:tcW w:w="1426" w:type="pct"/>
          </w:tcPr>
          <w:p w14:paraId="2878D5D1" w14:textId="77777777"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p>
        </w:tc>
        <w:tc>
          <w:tcPr>
            <w:tcW w:w="537" w:type="pct"/>
          </w:tcPr>
          <w:p w14:paraId="3490C16B" w14:textId="6A518C8A"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2018</w:t>
            </w:r>
          </w:p>
        </w:tc>
        <w:tc>
          <w:tcPr>
            <w:tcW w:w="537" w:type="pct"/>
          </w:tcPr>
          <w:p w14:paraId="3EAF7670" w14:textId="3B6F36A9"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2017</w:t>
            </w:r>
          </w:p>
        </w:tc>
        <w:tc>
          <w:tcPr>
            <w:tcW w:w="537" w:type="pct"/>
          </w:tcPr>
          <w:p w14:paraId="6C5F7369"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2016</w:t>
            </w:r>
          </w:p>
        </w:tc>
        <w:tc>
          <w:tcPr>
            <w:tcW w:w="491" w:type="pct"/>
          </w:tcPr>
          <w:p w14:paraId="24DB8359"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2015</w:t>
            </w:r>
          </w:p>
        </w:tc>
        <w:tc>
          <w:tcPr>
            <w:tcW w:w="491" w:type="pct"/>
          </w:tcPr>
          <w:p w14:paraId="144ABF15"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2014</w:t>
            </w:r>
          </w:p>
        </w:tc>
        <w:tc>
          <w:tcPr>
            <w:tcW w:w="491" w:type="pct"/>
          </w:tcPr>
          <w:p w14:paraId="129142A0"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2013</w:t>
            </w:r>
          </w:p>
        </w:tc>
        <w:tc>
          <w:tcPr>
            <w:tcW w:w="490" w:type="pct"/>
          </w:tcPr>
          <w:p w14:paraId="69B5BE3A"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2012</w:t>
            </w:r>
          </w:p>
        </w:tc>
      </w:tr>
      <w:tr w:rsidR="00221B41" w:rsidRPr="00221B41" w14:paraId="20D2929A" w14:textId="77777777" w:rsidTr="00221B41">
        <w:trPr>
          <w:trHeight w:val="290"/>
        </w:trPr>
        <w:tc>
          <w:tcPr>
            <w:tcW w:w="1426" w:type="pct"/>
          </w:tcPr>
          <w:p w14:paraId="1728C1C5" w14:textId="78817089"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Small Rural</w:t>
            </w:r>
          </w:p>
        </w:tc>
        <w:tc>
          <w:tcPr>
            <w:tcW w:w="537" w:type="pct"/>
          </w:tcPr>
          <w:p w14:paraId="614B3B4E" w14:textId="18C7410A"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84</w:t>
            </w:r>
          </w:p>
        </w:tc>
        <w:tc>
          <w:tcPr>
            <w:tcW w:w="537" w:type="pct"/>
          </w:tcPr>
          <w:p w14:paraId="119E6EEC" w14:textId="0403581E"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81</w:t>
            </w:r>
          </w:p>
        </w:tc>
        <w:tc>
          <w:tcPr>
            <w:tcW w:w="537" w:type="pct"/>
          </w:tcPr>
          <w:p w14:paraId="06120ABC" w14:textId="41AF7575"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1" w:type="pct"/>
          </w:tcPr>
          <w:p w14:paraId="7D328E35" w14:textId="5CE22F03"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78</w:t>
            </w:r>
          </w:p>
        </w:tc>
        <w:tc>
          <w:tcPr>
            <w:tcW w:w="491" w:type="pct"/>
          </w:tcPr>
          <w:p w14:paraId="17868523" w14:textId="66E1503E"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81</w:t>
            </w:r>
          </w:p>
        </w:tc>
        <w:tc>
          <w:tcPr>
            <w:tcW w:w="491" w:type="pct"/>
          </w:tcPr>
          <w:p w14:paraId="1EAE4930"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0" w:type="pct"/>
          </w:tcPr>
          <w:p w14:paraId="1F3A7621"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18962C5E" w14:textId="77777777" w:rsidTr="00221B41">
        <w:trPr>
          <w:trHeight w:val="290"/>
        </w:trPr>
        <w:tc>
          <w:tcPr>
            <w:tcW w:w="1426" w:type="pct"/>
          </w:tcPr>
          <w:p w14:paraId="494EE3C7" w14:textId="1DA16127"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Interface</w:t>
            </w:r>
          </w:p>
        </w:tc>
        <w:tc>
          <w:tcPr>
            <w:tcW w:w="537" w:type="pct"/>
          </w:tcPr>
          <w:p w14:paraId="0D812959" w14:textId="5318C3FF"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82</w:t>
            </w:r>
          </w:p>
        </w:tc>
        <w:tc>
          <w:tcPr>
            <w:tcW w:w="537" w:type="pct"/>
          </w:tcPr>
          <w:p w14:paraId="72852E38" w14:textId="0C1392D6"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79</w:t>
            </w:r>
          </w:p>
        </w:tc>
        <w:tc>
          <w:tcPr>
            <w:tcW w:w="537" w:type="pct"/>
          </w:tcPr>
          <w:p w14:paraId="7A4B0DE1" w14:textId="7EC0C65A"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79</w:t>
            </w:r>
          </w:p>
        </w:tc>
        <w:tc>
          <w:tcPr>
            <w:tcW w:w="491" w:type="pct"/>
          </w:tcPr>
          <w:p w14:paraId="2C60748A" w14:textId="74E4FE1B"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77</w:t>
            </w:r>
          </w:p>
        </w:tc>
        <w:tc>
          <w:tcPr>
            <w:tcW w:w="491" w:type="pct"/>
          </w:tcPr>
          <w:p w14:paraId="0B639918" w14:textId="529160AA"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1" w:type="pct"/>
          </w:tcPr>
          <w:p w14:paraId="06F4E1B9"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0" w:type="pct"/>
          </w:tcPr>
          <w:p w14:paraId="7B842BED"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358E64C2" w14:textId="77777777" w:rsidTr="00221B41">
        <w:trPr>
          <w:trHeight w:val="290"/>
        </w:trPr>
        <w:tc>
          <w:tcPr>
            <w:tcW w:w="1426" w:type="pct"/>
          </w:tcPr>
          <w:p w14:paraId="5430E2FF" w14:textId="17794235"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50-64</w:t>
            </w:r>
          </w:p>
        </w:tc>
        <w:tc>
          <w:tcPr>
            <w:tcW w:w="537" w:type="pct"/>
          </w:tcPr>
          <w:p w14:paraId="5DA54CDF" w14:textId="21EDA254"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82</w:t>
            </w:r>
          </w:p>
        </w:tc>
        <w:tc>
          <w:tcPr>
            <w:tcW w:w="537" w:type="pct"/>
          </w:tcPr>
          <w:p w14:paraId="72812A19" w14:textId="720153C2"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80</w:t>
            </w:r>
          </w:p>
        </w:tc>
        <w:tc>
          <w:tcPr>
            <w:tcW w:w="537" w:type="pct"/>
          </w:tcPr>
          <w:p w14:paraId="6038FCA3" w14:textId="20479296"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79</w:t>
            </w:r>
          </w:p>
        </w:tc>
        <w:tc>
          <w:tcPr>
            <w:tcW w:w="491" w:type="pct"/>
          </w:tcPr>
          <w:p w14:paraId="0540E74A" w14:textId="4F8B7545"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78</w:t>
            </w:r>
          </w:p>
        </w:tc>
        <w:tc>
          <w:tcPr>
            <w:tcW w:w="491" w:type="pct"/>
          </w:tcPr>
          <w:p w14:paraId="25F5AED7" w14:textId="199317D5"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79</w:t>
            </w:r>
          </w:p>
        </w:tc>
        <w:tc>
          <w:tcPr>
            <w:tcW w:w="491" w:type="pct"/>
          </w:tcPr>
          <w:p w14:paraId="5D414758"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0" w:type="pct"/>
          </w:tcPr>
          <w:p w14:paraId="2C5AE19F"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1D0B69C9" w14:textId="77777777" w:rsidTr="00221B41">
        <w:trPr>
          <w:trHeight w:val="290"/>
        </w:trPr>
        <w:tc>
          <w:tcPr>
            <w:tcW w:w="1426" w:type="pct"/>
          </w:tcPr>
          <w:p w14:paraId="32BC31B5" w14:textId="294F1774"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Regional Centres</w:t>
            </w:r>
          </w:p>
        </w:tc>
        <w:tc>
          <w:tcPr>
            <w:tcW w:w="537" w:type="pct"/>
          </w:tcPr>
          <w:p w14:paraId="1CE79DA5" w14:textId="5A4376FC"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81</w:t>
            </w:r>
          </w:p>
        </w:tc>
        <w:tc>
          <w:tcPr>
            <w:tcW w:w="537" w:type="pct"/>
          </w:tcPr>
          <w:p w14:paraId="78CBAE50" w14:textId="739EE691"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80</w:t>
            </w:r>
          </w:p>
        </w:tc>
        <w:tc>
          <w:tcPr>
            <w:tcW w:w="537" w:type="pct"/>
          </w:tcPr>
          <w:p w14:paraId="38EB30CB" w14:textId="4E7782D0"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76</w:t>
            </w:r>
          </w:p>
        </w:tc>
        <w:tc>
          <w:tcPr>
            <w:tcW w:w="491" w:type="pct"/>
          </w:tcPr>
          <w:p w14:paraId="31BBADCB" w14:textId="5AE5DEB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77</w:t>
            </w:r>
          </w:p>
        </w:tc>
        <w:tc>
          <w:tcPr>
            <w:tcW w:w="491" w:type="pct"/>
          </w:tcPr>
          <w:p w14:paraId="08071A9E" w14:textId="282C7B3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1" w:type="pct"/>
          </w:tcPr>
          <w:p w14:paraId="1394D905"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0" w:type="pct"/>
          </w:tcPr>
          <w:p w14:paraId="50566271"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68D7BEFF" w14:textId="77777777" w:rsidTr="00221B41">
        <w:trPr>
          <w:trHeight w:val="290"/>
        </w:trPr>
        <w:tc>
          <w:tcPr>
            <w:tcW w:w="1426" w:type="pct"/>
          </w:tcPr>
          <w:p w14:paraId="59E60A9A" w14:textId="382FC7A3"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Women</w:t>
            </w:r>
          </w:p>
        </w:tc>
        <w:tc>
          <w:tcPr>
            <w:tcW w:w="537" w:type="pct"/>
          </w:tcPr>
          <w:p w14:paraId="5D4A0EA4" w14:textId="1C0A7FEC"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81</w:t>
            </w:r>
          </w:p>
        </w:tc>
        <w:tc>
          <w:tcPr>
            <w:tcW w:w="537" w:type="pct"/>
          </w:tcPr>
          <w:p w14:paraId="693193D4" w14:textId="34D3D353"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80</w:t>
            </w:r>
          </w:p>
        </w:tc>
        <w:tc>
          <w:tcPr>
            <w:tcW w:w="537" w:type="pct"/>
          </w:tcPr>
          <w:p w14:paraId="2E011CB6" w14:textId="7A4260A1"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79</w:t>
            </w:r>
          </w:p>
        </w:tc>
        <w:tc>
          <w:tcPr>
            <w:tcW w:w="491" w:type="pct"/>
          </w:tcPr>
          <w:p w14:paraId="7BB72CC8" w14:textId="180B475D"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78</w:t>
            </w:r>
          </w:p>
        </w:tc>
        <w:tc>
          <w:tcPr>
            <w:tcW w:w="491" w:type="pct"/>
          </w:tcPr>
          <w:p w14:paraId="3D3DFD7A" w14:textId="19AB3EEE"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79</w:t>
            </w:r>
          </w:p>
        </w:tc>
        <w:tc>
          <w:tcPr>
            <w:tcW w:w="491" w:type="pct"/>
          </w:tcPr>
          <w:p w14:paraId="0E31FEE0"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0" w:type="pct"/>
          </w:tcPr>
          <w:p w14:paraId="2F0B8AC7"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0F767363" w14:textId="77777777" w:rsidTr="00221B41">
        <w:trPr>
          <w:trHeight w:val="290"/>
        </w:trPr>
        <w:tc>
          <w:tcPr>
            <w:tcW w:w="1426" w:type="pct"/>
          </w:tcPr>
          <w:p w14:paraId="37C71A26" w14:textId="27D77654"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35-49</w:t>
            </w:r>
          </w:p>
        </w:tc>
        <w:tc>
          <w:tcPr>
            <w:tcW w:w="537" w:type="pct"/>
          </w:tcPr>
          <w:p w14:paraId="64726520" w14:textId="0FE334CF"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80</w:t>
            </w:r>
          </w:p>
        </w:tc>
        <w:tc>
          <w:tcPr>
            <w:tcW w:w="537" w:type="pct"/>
          </w:tcPr>
          <w:p w14:paraId="6C42F1A7" w14:textId="02FD7B01"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79</w:t>
            </w:r>
          </w:p>
        </w:tc>
        <w:tc>
          <w:tcPr>
            <w:tcW w:w="537" w:type="pct"/>
          </w:tcPr>
          <w:p w14:paraId="5F3D894E" w14:textId="1B077915"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78</w:t>
            </w:r>
          </w:p>
        </w:tc>
        <w:tc>
          <w:tcPr>
            <w:tcW w:w="491" w:type="pct"/>
          </w:tcPr>
          <w:p w14:paraId="56C95611" w14:textId="4EA32ED3"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77</w:t>
            </w:r>
          </w:p>
        </w:tc>
        <w:tc>
          <w:tcPr>
            <w:tcW w:w="491" w:type="pct"/>
          </w:tcPr>
          <w:p w14:paraId="04F7B720" w14:textId="1DDEA16E"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79</w:t>
            </w:r>
          </w:p>
        </w:tc>
        <w:tc>
          <w:tcPr>
            <w:tcW w:w="491" w:type="pct"/>
          </w:tcPr>
          <w:p w14:paraId="2E38FE26"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0" w:type="pct"/>
          </w:tcPr>
          <w:p w14:paraId="5B7AC222"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41AD53D5" w14:textId="77777777" w:rsidTr="00221B41">
        <w:trPr>
          <w:trHeight w:val="290"/>
        </w:trPr>
        <w:tc>
          <w:tcPr>
            <w:tcW w:w="1426" w:type="pct"/>
          </w:tcPr>
          <w:p w14:paraId="4E35590F" w14:textId="7940349B"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65+</w:t>
            </w:r>
          </w:p>
        </w:tc>
        <w:tc>
          <w:tcPr>
            <w:tcW w:w="537" w:type="pct"/>
          </w:tcPr>
          <w:p w14:paraId="405037E6" w14:textId="2F2F063C"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80</w:t>
            </w:r>
          </w:p>
        </w:tc>
        <w:tc>
          <w:tcPr>
            <w:tcW w:w="537" w:type="pct"/>
          </w:tcPr>
          <w:p w14:paraId="6FA661D9" w14:textId="3B3E00A2"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79</w:t>
            </w:r>
          </w:p>
        </w:tc>
        <w:tc>
          <w:tcPr>
            <w:tcW w:w="537" w:type="pct"/>
          </w:tcPr>
          <w:p w14:paraId="5D04B405" w14:textId="43BBC751"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79</w:t>
            </w:r>
          </w:p>
        </w:tc>
        <w:tc>
          <w:tcPr>
            <w:tcW w:w="491" w:type="pct"/>
          </w:tcPr>
          <w:p w14:paraId="187B1D21" w14:textId="72160A3E"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78</w:t>
            </w:r>
          </w:p>
        </w:tc>
        <w:tc>
          <w:tcPr>
            <w:tcW w:w="491" w:type="pct"/>
          </w:tcPr>
          <w:p w14:paraId="46193163" w14:textId="0F3E1549"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78</w:t>
            </w:r>
          </w:p>
        </w:tc>
        <w:tc>
          <w:tcPr>
            <w:tcW w:w="491" w:type="pct"/>
          </w:tcPr>
          <w:p w14:paraId="4F8877DC"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0" w:type="pct"/>
          </w:tcPr>
          <w:p w14:paraId="416B050B"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4B2912EC" w14:textId="77777777" w:rsidTr="00221B41">
        <w:trPr>
          <w:trHeight w:val="290"/>
        </w:trPr>
        <w:tc>
          <w:tcPr>
            <w:tcW w:w="1426" w:type="pct"/>
          </w:tcPr>
          <w:p w14:paraId="3175EE3E" w14:textId="6CFC1406"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Large Rural</w:t>
            </w:r>
          </w:p>
        </w:tc>
        <w:tc>
          <w:tcPr>
            <w:tcW w:w="537" w:type="pct"/>
          </w:tcPr>
          <w:p w14:paraId="3FA3EA7D" w14:textId="1D99145B"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80</w:t>
            </w:r>
          </w:p>
        </w:tc>
        <w:tc>
          <w:tcPr>
            <w:tcW w:w="537" w:type="pct"/>
          </w:tcPr>
          <w:p w14:paraId="14418E87" w14:textId="6CADE2A5"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77</w:t>
            </w:r>
          </w:p>
        </w:tc>
        <w:tc>
          <w:tcPr>
            <w:tcW w:w="537" w:type="pct"/>
          </w:tcPr>
          <w:p w14:paraId="320587E4" w14:textId="5F7672A5"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80</w:t>
            </w:r>
          </w:p>
        </w:tc>
        <w:tc>
          <w:tcPr>
            <w:tcW w:w="491" w:type="pct"/>
          </w:tcPr>
          <w:p w14:paraId="193B0E2C" w14:textId="008D4AAB"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78</w:t>
            </w:r>
          </w:p>
        </w:tc>
        <w:tc>
          <w:tcPr>
            <w:tcW w:w="491" w:type="pct"/>
          </w:tcPr>
          <w:p w14:paraId="099B6762" w14:textId="1BBF6E18"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80</w:t>
            </w:r>
          </w:p>
        </w:tc>
        <w:tc>
          <w:tcPr>
            <w:tcW w:w="491" w:type="pct"/>
          </w:tcPr>
          <w:p w14:paraId="29D9D353"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0" w:type="pct"/>
          </w:tcPr>
          <w:p w14:paraId="248CDDE3"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0077B307" w14:textId="77777777" w:rsidTr="00221B41">
        <w:trPr>
          <w:trHeight w:val="290"/>
        </w:trPr>
        <w:tc>
          <w:tcPr>
            <w:tcW w:w="1426" w:type="pct"/>
          </w:tcPr>
          <w:p w14:paraId="01C7D030" w14:textId="0BA471D7"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Overall</w:t>
            </w:r>
          </w:p>
        </w:tc>
        <w:tc>
          <w:tcPr>
            <w:tcW w:w="537" w:type="pct"/>
          </w:tcPr>
          <w:p w14:paraId="3556589D" w14:textId="3EAFEDCB"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80</w:t>
            </w:r>
          </w:p>
        </w:tc>
        <w:tc>
          <w:tcPr>
            <w:tcW w:w="537" w:type="pct"/>
          </w:tcPr>
          <w:p w14:paraId="698A7CDA" w14:textId="0F49161C"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78</w:t>
            </w:r>
          </w:p>
        </w:tc>
        <w:tc>
          <w:tcPr>
            <w:tcW w:w="537" w:type="pct"/>
          </w:tcPr>
          <w:p w14:paraId="00E4B8FA" w14:textId="5203E7AF"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78</w:t>
            </w:r>
          </w:p>
        </w:tc>
        <w:tc>
          <w:tcPr>
            <w:tcW w:w="491" w:type="pct"/>
          </w:tcPr>
          <w:p w14:paraId="61990A03" w14:textId="643D96DF"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76</w:t>
            </w:r>
          </w:p>
        </w:tc>
        <w:tc>
          <w:tcPr>
            <w:tcW w:w="491" w:type="pct"/>
          </w:tcPr>
          <w:p w14:paraId="472201F6" w14:textId="71F0170D"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77</w:t>
            </w:r>
          </w:p>
        </w:tc>
        <w:tc>
          <w:tcPr>
            <w:tcW w:w="491" w:type="pct"/>
          </w:tcPr>
          <w:p w14:paraId="7EB21CBF"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0" w:type="pct"/>
          </w:tcPr>
          <w:p w14:paraId="1205B830"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1A3238BB" w14:textId="77777777" w:rsidTr="00221B41">
        <w:trPr>
          <w:trHeight w:val="290"/>
        </w:trPr>
        <w:tc>
          <w:tcPr>
            <w:tcW w:w="1426" w:type="pct"/>
          </w:tcPr>
          <w:p w14:paraId="0B1BBFC1" w14:textId="51142A9B"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Men</w:t>
            </w:r>
          </w:p>
        </w:tc>
        <w:tc>
          <w:tcPr>
            <w:tcW w:w="537" w:type="pct"/>
          </w:tcPr>
          <w:p w14:paraId="266B0F69" w14:textId="0DB36164"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78</w:t>
            </w:r>
          </w:p>
        </w:tc>
        <w:tc>
          <w:tcPr>
            <w:tcW w:w="537" w:type="pct"/>
          </w:tcPr>
          <w:p w14:paraId="42980909" w14:textId="04836BD1"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77</w:t>
            </w:r>
          </w:p>
        </w:tc>
        <w:tc>
          <w:tcPr>
            <w:tcW w:w="537" w:type="pct"/>
          </w:tcPr>
          <w:p w14:paraId="5D9F6CE8" w14:textId="6A5C25B3"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76</w:t>
            </w:r>
          </w:p>
        </w:tc>
        <w:tc>
          <w:tcPr>
            <w:tcW w:w="491" w:type="pct"/>
          </w:tcPr>
          <w:p w14:paraId="4821DF24" w14:textId="01F771BF"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75</w:t>
            </w:r>
          </w:p>
        </w:tc>
        <w:tc>
          <w:tcPr>
            <w:tcW w:w="491" w:type="pct"/>
          </w:tcPr>
          <w:p w14:paraId="567A4045" w14:textId="2268061A"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75</w:t>
            </w:r>
          </w:p>
        </w:tc>
        <w:tc>
          <w:tcPr>
            <w:tcW w:w="491" w:type="pct"/>
          </w:tcPr>
          <w:p w14:paraId="2B0068E4"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0" w:type="pct"/>
          </w:tcPr>
          <w:p w14:paraId="49C4B3CA"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70E875B4" w14:textId="77777777" w:rsidTr="00221B41">
        <w:trPr>
          <w:trHeight w:val="290"/>
        </w:trPr>
        <w:tc>
          <w:tcPr>
            <w:tcW w:w="1426" w:type="pct"/>
          </w:tcPr>
          <w:p w14:paraId="13B72A70" w14:textId="1FD94A50"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Metropolitan</w:t>
            </w:r>
          </w:p>
        </w:tc>
        <w:tc>
          <w:tcPr>
            <w:tcW w:w="537" w:type="pct"/>
          </w:tcPr>
          <w:p w14:paraId="13EC2A3A" w14:textId="6E0498C1"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78</w:t>
            </w:r>
          </w:p>
        </w:tc>
        <w:tc>
          <w:tcPr>
            <w:tcW w:w="537" w:type="pct"/>
          </w:tcPr>
          <w:p w14:paraId="74E3CF9E" w14:textId="33AD813B"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77</w:t>
            </w:r>
          </w:p>
        </w:tc>
        <w:tc>
          <w:tcPr>
            <w:tcW w:w="537" w:type="pct"/>
          </w:tcPr>
          <w:p w14:paraId="62A0E4CC" w14:textId="136CC3EA"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76</w:t>
            </w:r>
          </w:p>
        </w:tc>
        <w:tc>
          <w:tcPr>
            <w:tcW w:w="491" w:type="pct"/>
          </w:tcPr>
          <w:p w14:paraId="51763E73" w14:textId="1AB5D3C1"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75</w:t>
            </w:r>
          </w:p>
        </w:tc>
        <w:tc>
          <w:tcPr>
            <w:tcW w:w="491" w:type="pct"/>
          </w:tcPr>
          <w:p w14:paraId="4046A189" w14:textId="4A37B716"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1" w:type="pct"/>
          </w:tcPr>
          <w:p w14:paraId="70AFE3DA"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0" w:type="pct"/>
          </w:tcPr>
          <w:p w14:paraId="26C50F4B"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7129324C" w14:textId="77777777" w:rsidTr="00221B41">
        <w:trPr>
          <w:trHeight w:val="290"/>
        </w:trPr>
        <w:tc>
          <w:tcPr>
            <w:tcW w:w="1426" w:type="pct"/>
          </w:tcPr>
          <w:p w14:paraId="20F862D8" w14:textId="5F65D239"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18-34</w:t>
            </w:r>
          </w:p>
        </w:tc>
        <w:tc>
          <w:tcPr>
            <w:tcW w:w="537" w:type="pct"/>
          </w:tcPr>
          <w:p w14:paraId="765601B3" w14:textId="603EC8FE"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77</w:t>
            </w:r>
          </w:p>
        </w:tc>
        <w:tc>
          <w:tcPr>
            <w:tcW w:w="537" w:type="pct"/>
          </w:tcPr>
          <w:p w14:paraId="73F4B409" w14:textId="4739735A"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75</w:t>
            </w:r>
          </w:p>
        </w:tc>
        <w:tc>
          <w:tcPr>
            <w:tcW w:w="537" w:type="pct"/>
          </w:tcPr>
          <w:p w14:paraId="0DABA69F" w14:textId="7F1446F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76</w:t>
            </w:r>
          </w:p>
        </w:tc>
        <w:tc>
          <w:tcPr>
            <w:tcW w:w="491" w:type="pct"/>
          </w:tcPr>
          <w:p w14:paraId="0D23E43A" w14:textId="5FF3F741"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73</w:t>
            </w:r>
          </w:p>
        </w:tc>
        <w:tc>
          <w:tcPr>
            <w:tcW w:w="491" w:type="pct"/>
          </w:tcPr>
          <w:p w14:paraId="34F73CF8" w14:textId="0E312970"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73</w:t>
            </w:r>
          </w:p>
        </w:tc>
        <w:tc>
          <w:tcPr>
            <w:tcW w:w="491" w:type="pct"/>
          </w:tcPr>
          <w:p w14:paraId="0BEABCE8"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490" w:type="pct"/>
          </w:tcPr>
          <w:p w14:paraId="475DB658"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bl>
    <w:p w14:paraId="547B6FC4" w14:textId="4D4BE639" w:rsidR="00C42D35" w:rsidRDefault="00C42D35" w:rsidP="00C42D35">
      <w:pPr>
        <w:rPr>
          <w:rFonts w:ascii="Arial" w:hAnsi="Arial" w:cs="Arial"/>
          <w:b/>
          <w:sz w:val="22"/>
          <w:szCs w:val="22"/>
        </w:rPr>
      </w:pPr>
    </w:p>
    <w:p w14:paraId="73CC013B" w14:textId="77777777" w:rsidR="00EC2002" w:rsidRPr="004C2826" w:rsidRDefault="00EC2002" w:rsidP="00C42D35">
      <w:pPr>
        <w:rPr>
          <w:rFonts w:ascii="Arial" w:hAnsi="Arial" w:cs="Arial"/>
          <w:b/>
          <w:sz w:val="22"/>
          <w:szCs w:val="22"/>
        </w:rPr>
      </w:pPr>
    </w:p>
    <w:p w14:paraId="1E7B8A3F" w14:textId="5B82241A" w:rsidR="00C42D35" w:rsidRPr="004C2826" w:rsidRDefault="00221B41" w:rsidP="00C42D35">
      <w:pPr>
        <w:rPr>
          <w:rFonts w:ascii="Arial" w:hAnsi="Arial" w:cs="Arial"/>
          <w:b/>
          <w:sz w:val="22"/>
          <w:szCs w:val="22"/>
        </w:rPr>
      </w:pPr>
      <w:r w:rsidRPr="004C2826">
        <w:rPr>
          <w:rFonts w:ascii="Arial" w:hAnsi="Arial" w:cs="Arial"/>
          <w:b/>
          <w:sz w:val="22"/>
          <w:szCs w:val="22"/>
        </w:rPr>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The Condition of Sealed Local Roads in Your Area</w:t>
      </w:r>
      <w:r w:rsidR="00C42D35">
        <w:rPr>
          <w:rFonts w:ascii="Arial" w:hAnsi="Arial" w:cs="Arial"/>
          <w:b/>
          <w:sz w:val="22"/>
          <w:szCs w:val="22"/>
        </w:rPr>
        <w:t xml:space="preserve"> </w:t>
      </w:r>
      <w:r w:rsidR="00C42D35" w:rsidRPr="004C2826">
        <w:rPr>
          <w:rFonts w:ascii="Arial" w:hAnsi="Arial" w:cs="Arial"/>
          <w:b/>
          <w:sz w:val="22"/>
          <w:szCs w:val="22"/>
        </w:rPr>
        <w:t>Importance Detailed Percentages</w:t>
      </w:r>
    </w:p>
    <w:tbl>
      <w:tblPr>
        <w:tblW w:w="5000" w:type="pct"/>
        <w:tblCellMar>
          <w:left w:w="30" w:type="dxa"/>
          <w:right w:w="30" w:type="dxa"/>
        </w:tblCellMar>
        <w:tblLook w:val="0000" w:firstRow="0" w:lastRow="0" w:firstColumn="0" w:lastColumn="0" w:noHBand="0" w:noVBand="0"/>
      </w:tblPr>
      <w:tblGrid>
        <w:gridCol w:w="1855"/>
        <w:gridCol w:w="1196"/>
        <w:gridCol w:w="1195"/>
        <w:gridCol w:w="1195"/>
        <w:gridCol w:w="1195"/>
        <w:gridCol w:w="1195"/>
        <w:gridCol w:w="1195"/>
      </w:tblGrid>
      <w:tr w:rsidR="00C42D35" w:rsidRPr="004C2826" w14:paraId="14049FB2" w14:textId="77777777" w:rsidTr="00EC2002">
        <w:trPr>
          <w:trHeight w:val="293"/>
        </w:trPr>
        <w:tc>
          <w:tcPr>
            <w:tcW w:w="1027" w:type="pct"/>
          </w:tcPr>
          <w:p w14:paraId="047356C7" w14:textId="77777777"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662" w:type="pct"/>
          </w:tcPr>
          <w:p w14:paraId="57D4B322"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Extremely important</w:t>
            </w:r>
          </w:p>
        </w:tc>
        <w:tc>
          <w:tcPr>
            <w:tcW w:w="662" w:type="pct"/>
          </w:tcPr>
          <w:p w14:paraId="15E90AF4"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important</w:t>
            </w:r>
          </w:p>
        </w:tc>
        <w:tc>
          <w:tcPr>
            <w:tcW w:w="662" w:type="pct"/>
          </w:tcPr>
          <w:p w14:paraId="2855DFD3"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Fairly important</w:t>
            </w:r>
          </w:p>
        </w:tc>
        <w:tc>
          <w:tcPr>
            <w:tcW w:w="662" w:type="pct"/>
          </w:tcPr>
          <w:p w14:paraId="01786970"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that important</w:t>
            </w:r>
          </w:p>
        </w:tc>
        <w:tc>
          <w:tcPr>
            <w:tcW w:w="662" w:type="pct"/>
          </w:tcPr>
          <w:p w14:paraId="0371A19E"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 important</w:t>
            </w:r>
          </w:p>
        </w:tc>
        <w:tc>
          <w:tcPr>
            <w:tcW w:w="662" w:type="pct"/>
          </w:tcPr>
          <w:p w14:paraId="3951D928" w14:textId="77777777"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2F0034" w:rsidRPr="004C2826" w14:paraId="52CF0221" w14:textId="77777777" w:rsidTr="00EC2002">
        <w:trPr>
          <w:trHeight w:val="293"/>
        </w:trPr>
        <w:tc>
          <w:tcPr>
            <w:tcW w:w="1027" w:type="pct"/>
          </w:tcPr>
          <w:p w14:paraId="35D566B4" w14:textId="01555031"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2018 Overall</w:t>
            </w:r>
          </w:p>
        </w:tc>
        <w:tc>
          <w:tcPr>
            <w:tcW w:w="662" w:type="pct"/>
          </w:tcPr>
          <w:p w14:paraId="56D1E6A0" w14:textId="233B4266" w:rsidR="002F0034" w:rsidRPr="002F0034"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2F0034">
              <w:rPr>
                <w:rFonts w:asciiTheme="minorHAnsi" w:eastAsiaTheme="minorHAnsi" w:hAnsiTheme="minorHAnsi" w:cstheme="minorHAnsi"/>
                <w:color w:val="000000"/>
                <w:sz w:val="22"/>
                <w:szCs w:val="22"/>
                <w:lang w:val="en-AU"/>
              </w:rPr>
              <w:t>38</w:t>
            </w:r>
          </w:p>
        </w:tc>
        <w:tc>
          <w:tcPr>
            <w:tcW w:w="662" w:type="pct"/>
          </w:tcPr>
          <w:p w14:paraId="4D895CCB" w14:textId="46390B72" w:rsidR="002F0034" w:rsidRPr="002F0034"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2F0034">
              <w:rPr>
                <w:rFonts w:asciiTheme="minorHAnsi" w:eastAsiaTheme="minorHAnsi" w:hAnsiTheme="minorHAnsi" w:cstheme="minorHAnsi"/>
                <w:color w:val="000000"/>
                <w:sz w:val="22"/>
                <w:szCs w:val="22"/>
                <w:lang w:val="en-AU"/>
              </w:rPr>
              <w:t>44</w:t>
            </w:r>
          </w:p>
        </w:tc>
        <w:tc>
          <w:tcPr>
            <w:tcW w:w="662" w:type="pct"/>
          </w:tcPr>
          <w:p w14:paraId="29B9BB54" w14:textId="59C97743" w:rsidR="002F0034" w:rsidRPr="002F0034"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2F0034">
              <w:rPr>
                <w:rFonts w:asciiTheme="minorHAnsi" w:eastAsiaTheme="minorHAnsi" w:hAnsiTheme="minorHAnsi" w:cstheme="minorHAnsi"/>
                <w:color w:val="000000"/>
                <w:sz w:val="22"/>
                <w:szCs w:val="22"/>
                <w:lang w:val="en-AU"/>
              </w:rPr>
              <w:t>15</w:t>
            </w:r>
          </w:p>
        </w:tc>
        <w:tc>
          <w:tcPr>
            <w:tcW w:w="662" w:type="pct"/>
          </w:tcPr>
          <w:p w14:paraId="5554485A" w14:textId="5CD01EAF" w:rsidR="002F0034" w:rsidRPr="002F0034"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2F0034">
              <w:rPr>
                <w:rFonts w:asciiTheme="minorHAnsi" w:eastAsiaTheme="minorHAnsi" w:hAnsiTheme="minorHAnsi" w:cstheme="minorHAnsi"/>
                <w:color w:val="000000"/>
                <w:sz w:val="22"/>
                <w:szCs w:val="22"/>
                <w:lang w:val="en-AU"/>
              </w:rPr>
              <w:t>2</w:t>
            </w:r>
          </w:p>
        </w:tc>
        <w:tc>
          <w:tcPr>
            <w:tcW w:w="662" w:type="pct"/>
          </w:tcPr>
          <w:p w14:paraId="1D687F70" w14:textId="2EEFEF30" w:rsidR="002F0034" w:rsidRPr="002F0034"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2F0034">
              <w:rPr>
                <w:rFonts w:asciiTheme="minorHAnsi" w:eastAsiaTheme="minorHAnsi" w:hAnsiTheme="minorHAnsi" w:cstheme="minorHAnsi"/>
                <w:color w:val="000000"/>
                <w:sz w:val="22"/>
                <w:szCs w:val="22"/>
                <w:lang w:val="en-AU"/>
              </w:rPr>
              <w:t>*</w:t>
            </w:r>
          </w:p>
        </w:tc>
        <w:tc>
          <w:tcPr>
            <w:tcW w:w="662" w:type="pct"/>
          </w:tcPr>
          <w:p w14:paraId="4CED9DE4" w14:textId="365EE36D" w:rsidR="002F0034" w:rsidRPr="002F0034"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2F0034">
              <w:rPr>
                <w:rFonts w:asciiTheme="minorHAnsi" w:eastAsiaTheme="minorHAnsi" w:hAnsiTheme="minorHAnsi" w:cstheme="minorHAnsi"/>
                <w:color w:val="000000"/>
                <w:sz w:val="22"/>
                <w:szCs w:val="22"/>
                <w:lang w:val="en-AU"/>
              </w:rPr>
              <w:t>*</w:t>
            </w:r>
          </w:p>
        </w:tc>
      </w:tr>
      <w:tr w:rsidR="002F0034" w:rsidRPr="004C2826" w14:paraId="3E003AE5" w14:textId="77777777" w:rsidTr="00EC2002">
        <w:trPr>
          <w:trHeight w:val="293"/>
        </w:trPr>
        <w:tc>
          <w:tcPr>
            <w:tcW w:w="1027" w:type="pct"/>
          </w:tcPr>
          <w:p w14:paraId="106F20D2" w14:textId="65D43C54"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2017 Overall</w:t>
            </w:r>
          </w:p>
        </w:tc>
        <w:tc>
          <w:tcPr>
            <w:tcW w:w="662" w:type="pct"/>
          </w:tcPr>
          <w:p w14:paraId="124AD1C3" w14:textId="27A6FE8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35</w:t>
            </w:r>
          </w:p>
        </w:tc>
        <w:tc>
          <w:tcPr>
            <w:tcW w:w="662" w:type="pct"/>
          </w:tcPr>
          <w:p w14:paraId="5B5DE587" w14:textId="3B7DE93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44</w:t>
            </w:r>
          </w:p>
        </w:tc>
        <w:tc>
          <w:tcPr>
            <w:tcW w:w="662" w:type="pct"/>
          </w:tcPr>
          <w:p w14:paraId="3C3B5505" w14:textId="7645795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18</w:t>
            </w:r>
          </w:p>
        </w:tc>
        <w:tc>
          <w:tcPr>
            <w:tcW w:w="662" w:type="pct"/>
          </w:tcPr>
          <w:p w14:paraId="4B3966A6" w14:textId="45A60E9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w:t>
            </w:r>
          </w:p>
        </w:tc>
        <w:tc>
          <w:tcPr>
            <w:tcW w:w="662" w:type="pct"/>
          </w:tcPr>
          <w:p w14:paraId="7423D33B" w14:textId="5E49326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c>
          <w:tcPr>
            <w:tcW w:w="662" w:type="pct"/>
          </w:tcPr>
          <w:p w14:paraId="1D6B71FA" w14:textId="1229175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1CF911B9" w14:textId="77777777" w:rsidTr="00EC2002">
        <w:trPr>
          <w:trHeight w:val="293"/>
        </w:trPr>
        <w:tc>
          <w:tcPr>
            <w:tcW w:w="1027" w:type="pct"/>
          </w:tcPr>
          <w:p w14:paraId="29E02A13" w14:textId="65930CF0"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2016 Overall</w:t>
            </w:r>
          </w:p>
        </w:tc>
        <w:tc>
          <w:tcPr>
            <w:tcW w:w="662" w:type="pct"/>
          </w:tcPr>
          <w:p w14:paraId="17BAEE4D" w14:textId="04D195A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34</w:t>
            </w:r>
          </w:p>
        </w:tc>
        <w:tc>
          <w:tcPr>
            <w:tcW w:w="662" w:type="pct"/>
          </w:tcPr>
          <w:p w14:paraId="7954B9D0" w14:textId="3D376B8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46</w:t>
            </w:r>
          </w:p>
        </w:tc>
        <w:tc>
          <w:tcPr>
            <w:tcW w:w="662" w:type="pct"/>
          </w:tcPr>
          <w:p w14:paraId="42696975" w14:textId="407629E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16</w:t>
            </w:r>
          </w:p>
        </w:tc>
        <w:tc>
          <w:tcPr>
            <w:tcW w:w="662" w:type="pct"/>
          </w:tcPr>
          <w:p w14:paraId="60FF81F2" w14:textId="12E4D03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c>
          <w:tcPr>
            <w:tcW w:w="662" w:type="pct"/>
          </w:tcPr>
          <w:p w14:paraId="452915F4" w14:textId="6B05B10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62" w:type="pct"/>
          </w:tcPr>
          <w:p w14:paraId="543C00D7" w14:textId="523EA2F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0FDE8C3B" w14:textId="77777777" w:rsidTr="00EC2002">
        <w:trPr>
          <w:trHeight w:val="293"/>
        </w:trPr>
        <w:tc>
          <w:tcPr>
            <w:tcW w:w="1027" w:type="pct"/>
          </w:tcPr>
          <w:p w14:paraId="1A29A2FA" w14:textId="060DD561"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2015 Overall</w:t>
            </w:r>
          </w:p>
        </w:tc>
        <w:tc>
          <w:tcPr>
            <w:tcW w:w="662" w:type="pct"/>
          </w:tcPr>
          <w:p w14:paraId="4A5E1036" w14:textId="5F323CC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32</w:t>
            </w:r>
          </w:p>
        </w:tc>
        <w:tc>
          <w:tcPr>
            <w:tcW w:w="662" w:type="pct"/>
          </w:tcPr>
          <w:p w14:paraId="15A0B4B9" w14:textId="3F2EF65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44</w:t>
            </w:r>
          </w:p>
        </w:tc>
        <w:tc>
          <w:tcPr>
            <w:tcW w:w="662" w:type="pct"/>
          </w:tcPr>
          <w:p w14:paraId="5141CD29" w14:textId="743FB60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w:t>
            </w:r>
          </w:p>
        </w:tc>
        <w:tc>
          <w:tcPr>
            <w:tcW w:w="662" w:type="pct"/>
          </w:tcPr>
          <w:p w14:paraId="64688153" w14:textId="3599C86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w:t>
            </w:r>
          </w:p>
        </w:tc>
        <w:tc>
          <w:tcPr>
            <w:tcW w:w="662" w:type="pct"/>
          </w:tcPr>
          <w:p w14:paraId="1836286B" w14:textId="079A6F6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c>
          <w:tcPr>
            <w:tcW w:w="662" w:type="pct"/>
          </w:tcPr>
          <w:p w14:paraId="70B94D7C" w14:textId="0CFBA68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537BFE35" w14:textId="77777777" w:rsidTr="00EC2002">
        <w:trPr>
          <w:trHeight w:val="293"/>
        </w:trPr>
        <w:tc>
          <w:tcPr>
            <w:tcW w:w="1027" w:type="pct"/>
          </w:tcPr>
          <w:p w14:paraId="67B66269" w14:textId="5BA3A4BE"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2014 Overall</w:t>
            </w:r>
          </w:p>
        </w:tc>
        <w:tc>
          <w:tcPr>
            <w:tcW w:w="662" w:type="pct"/>
          </w:tcPr>
          <w:p w14:paraId="5AEA5213" w14:textId="3EE3304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33</w:t>
            </w:r>
          </w:p>
        </w:tc>
        <w:tc>
          <w:tcPr>
            <w:tcW w:w="662" w:type="pct"/>
          </w:tcPr>
          <w:p w14:paraId="6A5B8D60" w14:textId="02AEFD7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45</w:t>
            </w:r>
          </w:p>
        </w:tc>
        <w:tc>
          <w:tcPr>
            <w:tcW w:w="662" w:type="pct"/>
          </w:tcPr>
          <w:p w14:paraId="554B79FC" w14:textId="3BEB3D9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18</w:t>
            </w:r>
          </w:p>
        </w:tc>
        <w:tc>
          <w:tcPr>
            <w:tcW w:w="662" w:type="pct"/>
          </w:tcPr>
          <w:p w14:paraId="4B9397C8" w14:textId="64C03AA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c>
          <w:tcPr>
            <w:tcW w:w="662" w:type="pct"/>
          </w:tcPr>
          <w:p w14:paraId="7832A852" w14:textId="162168A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62" w:type="pct"/>
          </w:tcPr>
          <w:p w14:paraId="4A705BBB" w14:textId="3D41659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180CC92D" w14:textId="77777777" w:rsidTr="00EC2002">
        <w:trPr>
          <w:trHeight w:val="293"/>
        </w:trPr>
        <w:tc>
          <w:tcPr>
            <w:tcW w:w="1027" w:type="pct"/>
          </w:tcPr>
          <w:p w14:paraId="56D418F6" w14:textId="51AEC05A"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Metropolitan</w:t>
            </w:r>
          </w:p>
        </w:tc>
        <w:tc>
          <w:tcPr>
            <w:tcW w:w="662" w:type="pct"/>
          </w:tcPr>
          <w:p w14:paraId="21CE69D0" w14:textId="429F151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33</w:t>
            </w:r>
          </w:p>
        </w:tc>
        <w:tc>
          <w:tcPr>
            <w:tcW w:w="662" w:type="pct"/>
          </w:tcPr>
          <w:p w14:paraId="06BE1F3E" w14:textId="6A7F57E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46</w:t>
            </w:r>
          </w:p>
        </w:tc>
        <w:tc>
          <w:tcPr>
            <w:tcW w:w="662" w:type="pct"/>
          </w:tcPr>
          <w:p w14:paraId="46C1365C" w14:textId="33AFE1E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18</w:t>
            </w:r>
          </w:p>
        </w:tc>
        <w:tc>
          <w:tcPr>
            <w:tcW w:w="662" w:type="pct"/>
          </w:tcPr>
          <w:p w14:paraId="7D4F4108" w14:textId="47E716A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w:t>
            </w:r>
          </w:p>
        </w:tc>
        <w:tc>
          <w:tcPr>
            <w:tcW w:w="662" w:type="pct"/>
          </w:tcPr>
          <w:p w14:paraId="647ED966" w14:textId="242C93F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c>
          <w:tcPr>
            <w:tcW w:w="662" w:type="pct"/>
          </w:tcPr>
          <w:p w14:paraId="716703E1" w14:textId="3BE541B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3FAB7D68" w14:textId="77777777" w:rsidTr="00EC2002">
        <w:trPr>
          <w:trHeight w:val="293"/>
        </w:trPr>
        <w:tc>
          <w:tcPr>
            <w:tcW w:w="1027" w:type="pct"/>
          </w:tcPr>
          <w:p w14:paraId="3D8E6F55" w14:textId="30C3FE10"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Interface</w:t>
            </w:r>
          </w:p>
        </w:tc>
        <w:tc>
          <w:tcPr>
            <w:tcW w:w="662" w:type="pct"/>
          </w:tcPr>
          <w:p w14:paraId="1C51DB42" w14:textId="2DC9138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45</w:t>
            </w:r>
          </w:p>
        </w:tc>
        <w:tc>
          <w:tcPr>
            <w:tcW w:w="662" w:type="pct"/>
          </w:tcPr>
          <w:p w14:paraId="0B55427B" w14:textId="49DF2DC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41</w:t>
            </w:r>
          </w:p>
        </w:tc>
        <w:tc>
          <w:tcPr>
            <w:tcW w:w="662" w:type="pct"/>
          </w:tcPr>
          <w:p w14:paraId="60E41171" w14:textId="0D05211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12</w:t>
            </w:r>
          </w:p>
        </w:tc>
        <w:tc>
          <w:tcPr>
            <w:tcW w:w="662" w:type="pct"/>
          </w:tcPr>
          <w:p w14:paraId="287E1510" w14:textId="1AF1782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62" w:type="pct"/>
          </w:tcPr>
          <w:p w14:paraId="07FAC7B4" w14:textId="4B5F5C3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62" w:type="pct"/>
          </w:tcPr>
          <w:p w14:paraId="3ACC0368" w14:textId="69A40C0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r>
      <w:tr w:rsidR="002F0034" w:rsidRPr="004C2826" w14:paraId="7A6B972D" w14:textId="77777777" w:rsidTr="00EC2002">
        <w:trPr>
          <w:trHeight w:val="293"/>
        </w:trPr>
        <w:tc>
          <w:tcPr>
            <w:tcW w:w="1027" w:type="pct"/>
          </w:tcPr>
          <w:p w14:paraId="30F6C358" w14:textId="2EF0B532"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Regional Centres</w:t>
            </w:r>
          </w:p>
        </w:tc>
        <w:tc>
          <w:tcPr>
            <w:tcW w:w="662" w:type="pct"/>
          </w:tcPr>
          <w:p w14:paraId="05B0C22A" w14:textId="102623C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41</w:t>
            </w:r>
          </w:p>
        </w:tc>
        <w:tc>
          <w:tcPr>
            <w:tcW w:w="662" w:type="pct"/>
          </w:tcPr>
          <w:p w14:paraId="69158BC3" w14:textId="5E065CE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44</w:t>
            </w:r>
          </w:p>
        </w:tc>
        <w:tc>
          <w:tcPr>
            <w:tcW w:w="662" w:type="pct"/>
          </w:tcPr>
          <w:p w14:paraId="7A9FB51E" w14:textId="5CC3D76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13</w:t>
            </w:r>
          </w:p>
        </w:tc>
        <w:tc>
          <w:tcPr>
            <w:tcW w:w="662" w:type="pct"/>
          </w:tcPr>
          <w:p w14:paraId="5BF434B6" w14:textId="7396A70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62" w:type="pct"/>
          </w:tcPr>
          <w:p w14:paraId="42970ADA" w14:textId="0A858E9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c>
          <w:tcPr>
            <w:tcW w:w="662" w:type="pct"/>
          </w:tcPr>
          <w:p w14:paraId="378813C7" w14:textId="67E4D56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r>
      <w:tr w:rsidR="002F0034" w:rsidRPr="004C2826" w14:paraId="184175E5" w14:textId="77777777" w:rsidTr="00EC2002">
        <w:trPr>
          <w:trHeight w:val="293"/>
        </w:trPr>
        <w:tc>
          <w:tcPr>
            <w:tcW w:w="1027" w:type="pct"/>
          </w:tcPr>
          <w:p w14:paraId="0C938A0B" w14:textId="2C2739EA"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Large Rural</w:t>
            </w:r>
          </w:p>
        </w:tc>
        <w:tc>
          <w:tcPr>
            <w:tcW w:w="662" w:type="pct"/>
          </w:tcPr>
          <w:p w14:paraId="132382AB" w14:textId="3ABFCCB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39</w:t>
            </w:r>
          </w:p>
        </w:tc>
        <w:tc>
          <w:tcPr>
            <w:tcW w:w="662" w:type="pct"/>
          </w:tcPr>
          <w:p w14:paraId="54589636" w14:textId="645F924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43</w:t>
            </w:r>
          </w:p>
        </w:tc>
        <w:tc>
          <w:tcPr>
            <w:tcW w:w="662" w:type="pct"/>
          </w:tcPr>
          <w:p w14:paraId="65878961" w14:textId="45412E1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15</w:t>
            </w:r>
          </w:p>
        </w:tc>
        <w:tc>
          <w:tcPr>
            <w:tcW w:w="662" w:type="pct"/>
          </w:tcPr>
          <w:p w14:paraId="1BAE406E" w14:textId="34BFE9E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w:t>
            </w:r>
          </w:p>
        </w:tc>
        <w:tc>
          <w:tcPr>
            <w:tcW w:w="662" w:type="pct"/>
          </w:tcPr>
          <w:p w14:paraId="06EA8EE9" w14:textId="5124CD0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c>
          <w:tcPr>
            <w:tcW w:w="662" w:type="pct"/>
          </w:tcPr>
          <w:p w14:paraId="6F79370A" w14:textId="5686A1D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10600348" w14:textId="77777777" w:rsidTr="00EC2002">
        <w:trPr>
          <w:trHeight w:val="293"/>
        </w:trPr>
        <w:tc>
          <w:tcPr>
            <w:tcW w:w="1027" w:type="pct"/>
          </w:tcPr>
          <w:p w14:paraId="22547E07" w14:textId="4F06FE73"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Small Rural</w:t>
            </w:r>
          </w:p>
        </w:tc>
        <w:tc>
          <w:tcPr>
            <w:tcW w:w="662" w:type="pct"/>
          </w:tcPr>
          <w:p w14:paraId="1E738FFD" w14:textId="256FBFD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47</w:t>
            </w:r>
          </w:p>
        </w:tc>
        <w:tc>
          <w:tcPr>
            <w:tcW w:w="662" w:type="pct"/>
          </w:tcPr>
          <w:p w14:paraId="52678E49" w14:textId="1792EBF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45</w:t>
            </w:r>
          </w:p>
        </w:tc>
        <w:tc>
          <w:tcPr>
            <w:tcW w:w="662" w:type="pct"/>
          </w:tcPr>
          <w:p w14:paraId="69CA7B41" w14:textId="57798DF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w:t>
            </w:r>
          </w:p>
        </w:tc>
        <w:tc>
          <w:tcPr>
            <w:tcW w:w="662" w:type="pct"/>
          </w:tcPr>
          <w:p w14:paraId="17E76CAB" w14:textId="2185C0E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62" w:type="pct"/>
          </w:tcPr>
          <w:p w14:paraId="24409FDC" w14:textId="605E7CD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62" w:type="pct"/>
          </w:tcPr>
          <w:p w14:paraId="5E417630" w14:textId="398FFC7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5FCADDEC" w14:textId="77777777" w:rsidTr="00EC2002">
        <w:trPr>
          <w:trHeight w:val="293"/>
        </w:trPr>
        <w:tc>
          <w:tcPr>
            <w:tcW w:w="1027" w:type="pct"/>
          </w:tcPr>
          <w:p w14:paraId="4E6A8D97" w14:textId="2DC2AC81"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Men</w:t>
            </w:r>
          </w:p>
        </w:tc>
        <w:tc>
          <w:tcPr>
            <w:tcW w:w="662" w:type="pct"/>
          </w:tcPr>
          <w:p w14:paraId="68C6A8AE" w14:textId="3370FBE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35</w:t>
            </w:r>
          </w:p>
        </w:tc>
        <w:tc>
          <w:tcPr>
            <w:tcW w:w="662" w:type="pct"/>
          </w:tcPr>
          <w:p w14:paraId="2841F859" w14:textId="75DFC7B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45</w:t>
            </w:r>
          </w:p>
        </w:tc>
        <w:tc>
          <w:tcPr>
            <w:tcW w:w="662" w:type="pct"/>
          </w:tcPr>
          <w:p w14:paraId="05E13FB5" w14:textId="2DF3919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17</w:t>
            </w:r>
          </w:p>
        </w:tc>
        <w:tc>
          <w:tcPr>
            <w:tcW w:w="662" w:type="pct"/>
          </w:tcPr>
          <w:p w14:paraId="2D55C046" w14:textId="4EA79DE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w:t>
            </w:r>
          </w:p>
        </w:tc>
        <w:tc>
          <w:tcPr>
            <w:tcW w:w="662" w:type="pct"/>
          </w:tcPr>
          <w:p w14:paraId="4DBDF5C6" w14:textId="253D21B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c>
          <w:tcPr>
            <w:tcW w:w="662" w:type="pct"/>
          </w:tcPr>
          <w:p w14:paraId="0B8A9D8D" w14:textId="65AD2ED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r>
      <w:tr w:rsidR="002F0034" w:rsidRPr="004C2826" w14:paraId="61010265" w14:textId="77777777" w:rsidTr="00EC2002">
        <w:trPr>
          <w:trHeight w:val="293"/>
        </w:trPr>
        <w:tc>
          <w:tcPr>
            <w:tcW w:w="1027" w:type="pct"/>
          </w:tcPr>
          <w:p w14:paraId="04B08D51" w14:textId="5CE63924"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Women</w:t>
            </w:r>
          </w:p>
        </w:tc>
        <w:tc>
          <w:tcPr>
            <w:tcW w:w="662" w:type="pct"/>
          </w:tcPr>
          <w:p w14:paraId="042A0318" w14:textId="158613E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40</w:t>
            </w:r>
          </w:p>
        </w:tc>
        <w:tc>
          <w:tcPr>
            <w:tcW w:w="662" w:type="pct"/>
          </w:tcPr>
          <w:p w14:paraId="5AC558B4" w14:textId="3453311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44</w:t>
            </w:r>
          </w:p>
        </w:tc>
        <w:tc>
          <w:tcPr>
            <w:tcW w:w="662" w:type="pct"/>
          </w:tcPr>
          <w:p w14:paraId="5FE8D8F1" w14:textId="03FE826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13</w:t>
            </w:r>
          </w:p>
        </w:tc>
        <w:tc>
          <w:tcPr>
            <w:tcW w:w="662" w:type="pct"/>
          </w:tcPr>
          <w:p w14:paraId="02D77071" w14:textId="7E6570F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62" w:type="pct"/>
          </w:tcPr>
          <w:p w14:paraId="1E015F31" w14:textId="3982003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c>
          <w:tcPr>
            <w:tcW w:w="662" w:type="pct"/>
          </w:tcPr>
          <w:p w14:paraId="35ADA0DD" w14:textId="514137B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42E41056" w14:textId="77777777" w:rsidTr="00EC2002">
        <w:trPr>
          <w:trHeight w:val="293"/>
        </w:trPr>
        <w:tc>
          <w:tcPr>
            <w:tcW w:w="1027" w:type="pct"/>
          </w:tcPr>
          <w:p w14:paraId="7EC5BACC" w14:textId="469E1D3B"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18-34</w:t>
            </w:r>
          </w:p>
        </w:tc>
        <w:tc>
          <w:tcPr>
            <w:tcW w:w="662" w:type="pct"/>
          </w:tcPr>
          <w:p w14:paraId="029C29B6" w14:textId="7B36BC5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35</w:t>
            </w:r>
          </w:p>
        </w:tc>
        <w:tc>
          <w:tcPr>
            <w:tcW w:w="662" w:type="pct"/>
          </w:tcPr>
          <w:p w14:paraId="3BF8D980" w14:textId="1392A69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42</w:t>
            </w:r>
          </w:p>
        </w:tc>
        <w:tc>
          <w:tcPr>
            <w:tcW w:w="662" w:type="pct"/>
          </w:tcPr>
          <w:p w14:paraId="54BCC7B0" w14:textId="638CAEF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19</w:t>
            </w:r>
          </w:p>
        </w:tc>
        <w:tc>
          <w:tcPr>
            <w:tcW w:w="662" w:type="pct"/>
          </w:tcPr>
          <w:p w14:paraId="694580A7" w14:textId="6E2C4BF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c>
          <w:tcPr>
            <w:tcW w:w="662" w:type="pct"/>
          </w:tcPr>
          <w:p w14:paraId="2A657F14" w14:textId="29C74A2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c>
          <w:tcPr>
            <w:tcW w:w="662" w:type="pct"/>
          </w:tcPr>
          <w:p w14:paraId="12C8F823" w14:textId="4C647A6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r>
      <w:tr w:rsidR="002F0034" w:rsidRPr="004C2826" w14:paraId="2FD920AA" w14:textId="77777777" w:rsidTr="00EC2002">
        <w:trPr>
          <w:trHeight w:val="293"/>
        </w:trPr>
        <w:tc>
          <w:tcPr>
            <w:tcW w:w="1027" w:type="pct"/>
          </w:tcPr>
          <w:p w14:paraId="425380DE" w14:textId="7D89DF19"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35-49</w:t>
            </w:r>
          </w:p>
        </w:tc>
        <w:tc>
          <w:tcPr>
            <w:tcW w:w="662" w:type="pct"/>
          </w:tcPr>
          <w:p w14:paraId="1883A562" w14:textId="29E88AF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39</w:t>
            </w:r>
          </w:p>
        </w:tc>
        <w:tc>
          <w:tcPr>
            <w:tcW w:w="662" w:type="pct"/>
          </w:tcPr>
          <w:p w14:paraId="0D6C6730" w14:textId="150AB9F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45</w:t>
            </w:r>
          </w:p>
        </w:tc>
        <w:tc>
          <w:tcPr>
            <w:tcW w:w="662" w:type="pct"/>
          </w:tcPr>
          <w:p w14:paraId="12BF53F6" w14:textId="04BC312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14</w:t>
            </w:r>
          </w:p>
        </w:tc>
        <w:tc>
          <w:tcPr>
            <w:tcW w:w="662" w:type="pct"/>
          </w:tcPr>
          <w:p w14:paraId="5104CEB2" w14:textId="60D97B2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w:t>
            </w:r>
          </w:p>
        </w:tc>
        <w:tc>
          <w:tcPr>
            <w:tcW w:w="662" w:type="pct"/>
          </w:tcPr>
          <w:p w14:paraId="407A63B2" w14:textId="2C2CC58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c>
          <w:tcPr>
            <w:tcW w:w="662" w:type="pct"/>
          </w:tcPr>
          <w:p w14:paraId="324F861F" w14:textId="37FC421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r>
      <w:tr w:rsidR="002F0034" w:rsidRPr="004C2826" w14:paraId="4B7DEF35" w14:textId="77777777" w:rsidTr="00EC2002">
        <w:trPr>
          <w:trHeight w:val="293"/>
        </w:trPr>
        <w:tc>
          <w:tcPr>
            <w:tcW w:w="1027" w:type="pct"/>
          </w:tcPr>
          <w:p w14:paraId="37C6E596" w14:textId="574C1100"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50-64</w:t>
            </w:r>
          </w:p>
        </w:tc>
        <w:tc>
          <w:tcPr>
            <w:tcW w:w="662" w:type="pct"/>
          </w:tcPr>
          <w:p w14:paraId="64627E70" w14:textId="395CD76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43</w:t>
            </w:r>
          </w:p>
        </w:tc>
        <w:tc>
          <w:tcPr>
            <w:tcW w:w="662" w:type="pct"/>
          </w:tcPr>
          <w:p w14:paraId="31996B73" w14:textId="11A8466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41</w:t>
            </w:r>
          </w:p>
        </w:tc>
        <w:tc>
          <w:tcPr>
            <w:tcW w:w="662" w:type="pct"/>
          </w:tcPr>
          <w:p w14:paraId="65BBEFAB" w14:textId="01CDF6C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14</w:t>
            </w:r>
          </w:p>
        </w:tc>
        <w:tc>
          <w:tcPr>
            <w:tcW w:w="662" w:type="pct"/>
          </w:tcPr>
          <w:p w14:paraId="75E66B9A" w14:textId="4317FCA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62" w:type="pct"/>
          </w:tcPr>
          <w:p w14:paraId="23BAF626" w14:textId="2DE1819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c>
          <w:tcPr>
            <w:tcW w:w="662" w:type="pct"/>
          </w:tcPr>
          <w:p w14:paraId="5681C561" w14:textId="713A7A8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r w:rsidR="002F0034" w:rsidRPr="004C2826" w14:paraId="4C286C8C" w14:textId="77777777" w:rsidTr="00EC2002">
        <w:trPr>
          <w:trHeight w:val="293"/>
        </w:trPr>
        <w:tc>
          <w:tcPr>
            <w:tcW w:w="1027" w:type="pct"/>
          </w:tcPr>
          <w:p w14:paraId="394E9D58" w14:textId="7FA407A9"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65+</w:t>
            </w:r>
          </w:p>
        </w:tc>
        <w:tc>
          <w:tcPr>
            <w:tcW w:w="662" w:type="pct"/>
          </w:tcPr>
          <w:p w14:paraId="17F711B0" w14:textId="30A178F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36</w:t>
            </w:r>
          </w:p>
        </w:tc>
        <w:tc>
          <w:tcPr>
            <w:tcW w:w="662" w:type="pct"/>
          </w:tcPr>
          <w:p w14:paraId="7C6E42CF" w14:textId="6F08E7A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50</w:t>
            </w:r>
          </w:p>
        </w:tc>
        <w:tc>
          <w:tcPr>
            <w:tcW w:w="662" w:type="pct"/>
          </w:tcPr>
          <w:p w14:paraId="2D05F00B" w14:textId="39D7823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12</w:t>
            </w:r>
          </w:p>
        </w:tc>
        <w:tc>
          <w:tcPr>
            <w:tcW w:w="662" w:type="pct"/>
          </w:tcPr>
          <w:p w14:paraId="57D69EC0" w14:textId="3A37BAC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c>
          <w:tcPr>
            <w:tcW w:w="662" w:type="pct"/>
          </w:tcPr>
          <w:p w14:paraId="5F9513E6" w14:textId="0F925AE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t>
            </w:r>
          </w:p>
        </w:tc>
        <w:tc>
          <w:tcPr>
            <w:tcW w:w="662" w:type="pct"/>
          </w:tcPr>
          <w:p w14:paraId="75294AD3" w14:textId="0ADBDB4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w:t>
            </w:r>
          </w:p>
        </w:tc>
      </w:tr>
    </w:tbl>
    <w:p w14:paraId="005D591B" w14:textId="77777777" w:rsidR="00221B41" w:rsidRDefault="00221B41" w:rsidP="00C42D35">
      <w:pPr>
        <w:rPr>
          <w:rFonts w:ascii="Arial" w:hAnsi="Arial" w:cs="Arial"/>
          <w:b/>
          <w:sz w:val="22"/>
          <w:szCs w:val="22"/>
        </w:rPr>
      </w:pPr>
    </w:p>
    <w:p w14:paraId="073969B0" w14:textId="77777777" w:rsidR="00221B41" w:rsidRDefault="00221B41">
      <w:pPr>
        <w:spacing w:after="160" w:line="259" w:lineRule="auto"/>
        <w:rPr>
          <w:rFonts w:ascii="Arial" w:hAnsi="Arial" w:cs="Arial"/>
          <w:b/>
          <w:sz w:val="22"/>
          <w:szCs w:val="22"/>
        </w:rPr>
      </w:pPr>
      <w:r>
        <w:rPr>
          <w:rFonts w:ascii="Arial" w:hAnsi="Arial" w:cs="Arial"/>
          <w:b/>
          <w:sz w:val="22"/>
          <w:szCs w:val="22"/>
        </w:rPr>
        <w:br w:type="page"/>
      </w:r>
    </w:p>
    <w:p w14:paraId="6562D2C5" w14:textId="388B2F33" w:rsidR="00C42D35" w:rsidRPr="004C2826" w:rsidRDefault="00221B41" w:rsidP="00C42D35">
      <w:pPr>
        <w:rPr>
          <w:rFonts w:ascii="Arial" w:hAnsi="Arial" w:cs="Arial"/>
          <w:b/>
          <w:sz w:val="22"/>
          <w:szCs w:val="22"/>
        </w:rPr>
      </w:pPr>
      <w:r w:rsidRPr="004C2826">
        <w:rPr>
          <w:rFonts w:ascii="Arial" w:hAnsi="Arial" w:cs="Arial"/>
          <w:b/>
          <w:sz w:val="22"/>
          <w:szCs w:val="22"/>
        </w:rPr>
        <w:lastRenderedPageBreak/>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The Condition of Sealed Local Roads in Your Area</w:t>
      </w:r>
      <w:r w:rsidR="00C42D35">
        <w:rPr>
          <w:rFonts w:ascii="Arial" w:hAnsi="Arial" w:cs="Arial"/>
          <w:b/>
          <w:sz w:val="22"/>
          <w:szCs w:val="22"/>
        </w:rPr>
        <w:t xml:space="preserve"> </w:t>
      </w:r>
      <w:r w:rsidR="00C42D35" w:rsidRPr="004C2826">
        <w:rPr>
          <w:rFonts w:ascii="Arial" w:hAnsi="Arial" w:cs="Arial"/>
          <w:b/>
          <w:sz w:val="22"/>
          <w:szCs w:val="22"/>
        </w:rPr>
        <w:t>Performance Index Scores</w:t>
      </w:r>
    </w:p>
    <w:tbl>
      <w:tblPr>
        <w:tblW w:w="5000" w:type="pct"/>
        <w:tblCellMar>
          <w:left w:w="30" w:type="dxa"/>
          <w:right w:w="30" w:type="dxa"/>
        </w:tblCellMar>
        <w:tblLook w:val="0000" w:firstRow="0" w:lastRow="0" w:firstColumn="0" w:lastColumn="0" w:noHBand="0" w:noVBand="0"/>
      </w:tblPr>
      <w:tblGrid>
        <w:gridCol w:w="2126"/>
        <w:gridCol w:w="986"/>
        <w:gridCol w:w="986"/>
        <w:gridCol w:w="986"/>
        <w:gridCol w:w="986"/>
        <w:gridCol w:w="986"/>
        <w:gridCol w:w="986"/>
        <w:gridCol w:w="984"/>
      </w:tblGrid>
      <w:tr w:rsidR="00221B41" w:rsidRPr="00221B41" w14:paraId="70470569" w14:textId="77777777" w:rsidTr="00221B41">
        <w:trPr>
          <w:trHeight w:val="290"/>
        </w:trPr>
        <w:tc>
          <w:tcPr>
            <w:tcW w:w="1178" w:type="pct"/>
          </w:tcPr>
          <w:p w14:paraId="1B3CCD00" w14:textId="77777777"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p>
        </w:tc>
        <w:tc>
          <w:tcPr>
            <w:tcW w:w="546" w:type="pct"/>
          </w:tcPr>
          <w:p w14:paraId="4A5B65CF" w14:textId="3B0B9B2E"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2018</w:t>
            </w:r>
          </w:p>
        </w:tc>
        <w:tc>
          <w:tcPr>
            <w:tcW w:w="546" w:type="pct"/>
          </w:tcPr>
          <w:p w14:paraId="06912F07" w14:textId="4AD43754"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2017</w:t>
            </w:r>
          </w:p>
        </w:tc>
        <w:tc>
          <w:tcPr>
            <w:tcW w:w="546" w:type="pct"/>
          </w:tcPr>
          <w:p w14:paraId="0AC5D199"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2016</w:t>
            </w:r>
          </w:p>
        </w:tc>
        <w:tc>
          <w:tcPr>
            <w:tcW w:w="546" w:type="pct"/>
          </w:tcPr>
          <w:p w14:paraId="62069AF2"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2015</w:t>
            </w:r>
          </w:p>
        </w:tc>
        <w:tc>
          <w:tcPr>
            <w:tcW w:w="546" w:type="pct"/>
          </w:tcPr>
          <w:p w14:paraId="327310E1"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2014</w:t>
            </w:r>
          </w:p>
        </w:tc>
        <w:tc>
          <w:tcPr>
            <w:tcW w:w="546" w:type="pct"/>
          </w:tcPr>
          <w:p w14:paraId="035B4ED9"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2013</w:t>
            </w:r>
          </w:p>
        </w:tc>
        <w:tc>
          <w:tcPr>
            <w:tcW w:w="545" w:type="pct"/>
          </w:tcPr>
          <w:p w14:paraId="60EC9CC4"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2012</w:t>
            </w:r>
          </w:p>
        </w:tc>
      </w:tr>
      <w:tr w:rsidR="00221B41" w:rsidRPr="00221B41" w14:paraId="2D08A439" w14:textId="77777777" w:rsidTr="00221B41">
        <w:trPr>
          <w:trHeight w:val="290"/>
        </w:trPr>
        <w:tc>
          <w:tcPr>
            <w:tcW w:w="1178" w:type="pct"/>
          </w:tcPr>
          <w:p w14:paraId="6FA770CC" w14:textId="503257BB"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Metropolitan</w:t>
            </w:r>
          </w:p>
        </w:tc>
        <w:tc>
          <w:tcPr>
            <w:tcW w:w="546" w:type="pct"/>
          </w:tcPr>
          <w:p w14:paraId="35686A6A" w14:textId="365C83FD"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68</w:t>
            </w:r>
          </w:p>
        </w:tc>
        <w:tc>
          <w:tcPr>
            <w:tcW w:w="546" w:type="pct"/>
          </w:tcPr>
          <w:p w14:paraId="059F326E" w14:textId="410D7E04"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66</w:t>
            </w:r>
          </w:p>
        </w:tc>
        <w:tc>
          <w:tcPr>
            <w:tcW w:w="546" w:type="pct"/>
          </w:tcPr>
          <w:p w14:paraId="475E643A" w14:textId="78F5AC10"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67</w:t>
            </w:r>
          </w:p>
        </w:tc>
        <w:tc>
          <w:tcPr>
            <w:tcW w:w="546" w:type="pct"/>
          </w:tcPr>
          <w:p w14:paraId="0B37DCBD" w14:textId="64423570"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69</w:t>
            </w:r>
          </w:p>
        </w:tc>
        <w:tc>
          <w:tcPr>
            <w:tcW w:w="546" w:type="pct"/>
          </w:tcPr>
          <w:p w14:paraId="791C0610" w14:textId="0388701E"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n/a</w:t>
            </w:r>
          </w:p>
        </w:tc>
        <w:tc>
          <w:tcPr>
            <w:tcW w:w="546" w:type="pct"/>
          </w:tcPr>
          <w:p w14:paraId="432197FC"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545" w:type="pct"/>
          </w:tcPr>
          <w:p w14:paraId="7AD08844"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370F5364" w14:textId="77777777" w:rsidTr="00221B41">
        <w:trPr>
          <w:trHeight w:val="290"/>
        </w:trPr>
        <w:tc>
          <w:tcPr>
            <w:tcW w:w="1178" w:type="pct"/>
          </w:tcPr>
          <w:p w14:paraId="3F90DA93" w14:textId="3EA400E3"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Interface</w:t>
            </w:r>
          </w:p>
        </w:tc>
        <w:tc>
          <w:tcPr>
            <w:tcW w:w="546" w:type="pct"/>
          </w:tcPr>
          <w:p w14:paraId="538A4FAF" w14:textId="34C2DA69"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57</w:t>
            </w:r>
          </w:p>
        </w:tc>
        <w:tc>
          <w:tcPr>
            <w:tcW w:w="546" w:type="pct"/>
          </w:tcPr>
          <w:p w14:paraId="331E1843" w14:textId="0F512625"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59</w:t>
            </w:r>
          </w:p>
        </w:tc>
        <w:tc>
          <w:tcPr>
            <w:tcW w:w="546" w:type="pct"/>
          </w:tcPr>
          <w:p w14:paraId="24959A88" w14:textId="6FD204A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60</w:t>
            </w:r>
          </w:p>
        </w:tc>
        <w:tc>
          <w:tcPr>
            <w:tcW w:w="546" w:type="pct"/>
          </w:tcPr>
          <w:p w14:paraId="1A56253B" w14:textId="6FD004CC"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60</w:t>
            </w:r>
          </w:p>
        </w:tc>
        <w:tc>
          <w:tcPr>
            <w:tcW w:w="546" w:type="pct"/>
          </w:tcPr>
          <w:p w14:paraId="75DF0965" w14:textId="472E476F"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n/a</w:t>
            </w:r>
          </w:p>
        </w:tc>
        <w:tc>
          <w:tcPr>
            <w:tcW w:w="546" w:type="pct"/>
          </w:tcPr>
          <w:p w14:paraId="0878540B"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545" w:type="pct"/>
          </w:tcPr>
          <w:p w14:paraId="0B3CD04A"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2C0BC762" w14:textId="77777777" w:rsidTr="00221B41">
        <w:trPr>
          <w:trHeight w:val="290"/>
        </w:trPr>
        <w:tc>
          <w:tcPr>
            <w:tcW w:w="1178" w:type="pct"/>
          </w:tcPr>
          <w:p w14:paraId="61FEF91F" w14:textId="1CD92BCE"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18-34</w:t>
            </w:r>
          </w:p>
        </w:tc>
        <w:tc>
          <w:tcPr>
            <w:tcW w:w="546" w:type="pct"/>
          </w:tcPr>
          <w:p w14:paraId="6C41FFB4" w14:textId="52723894"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55</w:t>
            </w:r>
          </w:p>
        </w:tc>
        <w:tc>
          <w:tcPr>
            <w:tcW w:w="546" w:type="pct"/>
          </w:tcPr>
          <w:p w14:paraId="0DA7F348" w14:textId="5A2E9C3C"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56</w:t>
            </w:r>
          </w:p>
        </w:tc>
        <w:tc>
          <w:tcPr>
            <w:tcW w:w="546" w:type="pct"/>
          </w:tcPr>
          <w:p w14:paraId="7F2CBC89" w14:textId="4AEB3F96"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58</w:t>
            </w:r>
          </w:p>
        </w:tc>
        <w:tc>
          <w:tcPr>
            <w:tcW w:w="546" w:type="pct"/>
          </w:tcPr>
          <w:p w14:paraId="7249DA7D" w14:textId="36E0A694"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57</w:t>
            </w:r>
          </w:p>
        </w:tc>
        <w:tc>
          <w:tcPr>
            <w:tcW w:w="546" w:type="pct"/>
          </w:tcPr>
          <w:p w14:paraId="164FDE08" w14:textId="7211ECEC"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59</w:t>
            </w:r>
          </w:p>
        </w:tc>
        <w:tc>
          <w:tcPr>
            <w:tcW w:w="546" w:type="pct"/>
          </w:tcPr>
          <w:p w14:paraId="11058CAF"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545" w:type="pct"/>
          </w:tcPr>
          <w:p w14:paraId="1CF2DCC2"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2128490F" w14:textId="77777777" w:rsidTr="00221B41">
        <w:trPr>
          <w:trHeight w:val="290"/>
        </w:trPr>
        <w:tc>
          <w:tcPr>
            <w:tcW w:w="1178" w:type="pct"/>
          </w:tcPr>
          <w:p w14:paraId="5AECCA53" w14:textId="03437416"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65+</w:t>
            </w:r>
          </w:p>
        </w:tc>
        <w:tc>
          <w:tcPr>
            <w:tcW w:w="546" w:type="pct"/>
          </w:tcPr>
          <w:p w14:paraId="5F5D5FDD" w14:textId="4DC915D5"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55</w:t>
            </w:r>
          </w:p>
        </w:tc>
        <w:tc>
          <w:tcPr>
            <w:tcW w:w="546" w:type="pct"/>
          </w:tcPr>
          <w:p w14:paraId="491AB62E" w14:textId="061E9DB3"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54</w:t>
            </w:r>
          </w:p>
        </w:tc>
        <w:tc>
          <w:tcPr>
            <w:tcW w:w="546" w:type="pct"/>
          </w:tcPr>
          <w:p w14:paraId="20CBEF5C" w14:textId="5F6C4F64"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56</w:t>
            </w:r>
          </w:p>
        </w:tc>
        <w:tc>
          <w:tcPr>
            <w:tcW w:w="546" w:type="pct"/>
          </w:tcPr>
          <w:p w14:paraId="4AAA5E6F" w14:textId="6A22DEDA"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57</w:t>
            </w:r>
          </w:p>
        </w:tc>
        <w:tc>
          <w:tcPr>
            <w:tcW w:w="546" w:type="pct"/>
          </w:tcPr>
          <w:p w14:paraId="04F5A324" w14:textId="7273603D"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56</w:t>
            </w:r>
          </w:p>
        </w:tc>
        <w:tc>
          <w:tcPr>
            <w:tcW w:w="546" w:type="pct"/>
          </w:tcPr>
          <w:p w14:paraId="5E80553F"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545" w:type="pct"/>
          </w:tcPr>
          <w:p w14:paraId="7C53426D"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1765CF8C" w14:textId="77777777" w:rsidTr="00221B41">
        <w:trPr>
          <w:trHeight w:val="290"/>
        </w:trPr>
        <w:tc>
          <w:tcPr>
            <w:tcW w:w="1178" w:type="pct"/>
          </w:tcPr>
          <w:p w14:paraId="218788DC" w14:textId="53DC0048"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Regional Centres</w:t>
            </w:r>
          </w:p>
        </w:tc>
        <w:tc>
          <w:tcPr>
            <w:tcW w:w="546" w:type="pct"/>
          </w:tcPr>
          <w:p w14:paraId="00FB4A4A" w14:textId="3A03B3E1"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54</w:t>
            </w:r>
          </w:p>
        </w:tc>
        <w:tc>
          <w:tcPr>
            <w:tcW w:w="546" w:type="pct"/>
          </w:tcPr>
          <w:p w14:paraId="679A338A" w14:textId="658F99FB"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53</w:t>
            </w:r>
          </w:p>
        </w:tc>
        <w:tc>
          <w:tcPr>
            <w:tcW w:w="546" w:type="pct"/>
          </w:tcPr>
          <w:p w14:paraId="21B82A3F" w14:textId="670E0251"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54</w:t>
            </w:r>
          </w:p>
        </w:tc>
        <w:tc>
          <w:tcPr>
            <w:tcW w:w="546" w:type="pct"/>
          </w:tcPr>
          <w:p w14:paraId="3139890E" w14:textId="6D0F2560"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55</w:t>
            </w:r>
          </w:p>
        </w:tc>
        <w:tc>
          <w:tcPr>
            <w:tcW w:w="546" w:type="pct"/>
          </w:tcPr>
          <w:p w14:paraId="074BB395" w14:textId="6BE497E0"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n/a</w:t>
            </w:r>
          </w:p>
        </w:tc>
        <w:tc>
          <w:tcPr>
            <w:tcW w:w="546" w:type="pct"/>
          </w:tcPr>
          <w:p w14:paraId="7E351844"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545" w:type="pct"/>
          </w:tcPr>
          <w:p w14:paraId="55F0F14C"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52D47934" w14:textId="77777777" w:rsidTr="00221B41">
        <w:trPr>
          <w:trHeight w:val="290"/>
        </w:trPr>
        <w:tc>
          <w:tcPr>
            <w:tcW w:w="1178" w:type="pct"/>
          </w:tcPr>
          <w:p w14:paraId="37D7E6A8" w14:textId="3B5443E9"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Men</w:t>
            </w:r>
          </w:p>
        </w:tc>
        <w:tc>
          <w:tcPr>
            <w:tcW w:w="546" w:type="pct"/>
          </w:tcPr>
          <w:p w14:paraId="7A26088D" w14:textId="2ABE1292"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53</w:t>
            </w:r>
          </w:p>
        </w:tc>
        <w:tc>
          <w:tcPr>
            <w:tcW w:w="546" w:type="pct"/>
          </w:tcPr>
          <w:p w14:paraId="70B888BB" w14:textId="03396D2D"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53</w:t>
            </w:r>
          </w:p>
        </w:tc>
        <w:tc>
          <w:tcPr>
            <w:tcW w:w="546" w:type="pct"/>
          </w:tcPr>
          <w:p w14:paraId="726255A2" w14:textId="16FC1686"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54</w:t>
            </w:r>
          </w:p>
        </w:tc>
        <w:tc>
          <w:tcPr>
            <w:tcW w:w="546" w:type="pct"/>
          </w:tcPr>
          <w:p w14:paraId="417C10AD" w14:textId="68AB1D9C"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55</w:t>
            </w:r>
          </w:p>
        </w:tc>
        <w:tc>
          <w:tcPr>
            <w:tcW w:w="546" w:type="pct"/>
          </w:tcPr>
          <w:p w14:paraId="4F989B2F" w14:textId="02EF4D7C"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55</w:t>
            </w:r>
          </w:p>
        </w:tc>
        <w:tc>
          <w:tcPr>
            <w:tcW w:w="546" w:type="pct"/>
          </w:tcPr>
          <w:p w14:paraId="2C8627DA"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545" w:type="pct"/>
          </w:tcPr>
          <w:p w14:paraId="31B39E81"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749AB9D2" w14:textId="77777777" w:rsidTr="00221B41">
        <w:trPr>
          <w:trHeight w:val="290"/>
        </w:trPr>
        <w:tc>
          <w:tcPr>
            <w:tcW w:w="1178" w:type="pct"/>
          </w:tcPr>
          <w:p w14:paraId="3C3A9E87" w14:textId="6A2B743E"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Overall</w:t>
            </w:r>
          </w:p>
        </w:tc>
        <w:tc>
          <w:tcPr>
            <w:tcW w:w="546" w:type="pct"/>
          </w:tcPr>
          <w:p w14:paraId="79F6FA4F" w14:textId="20175CE5"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53</w:t>
            </w:r>
          </w:p>
        </w:tc>
        <w:tc>
          <w:tcPr>
            <w:tcW w:w="546" w:type="pct"/>
          </w:tcPr>
          <w:p w14:paraId="2FE06454" w14:textId="040AA4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53</w:t>
            </w:r>
          </w:p>
        </w:tc>
        <w:tc>
          <w:tcPr>
            <w:tcW w:w="546" w:type="pct"/>
          </w:tcPr>
          <w:p w14:paraId="4E75C8B3" w14:textId="615F779B"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54</w:t>
            </w:r>
          </w:p>
        </w:tc>
        <w:tc>
          <w:tcPr>
            <w:tcW w:w="546" w:type="pct"/>
          </w:tcPr>
          <w:p w14:paraId="17A1613B" w14:textId="0AD84C43"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55</w:t>
            </w:r>
          </w:p>
        </w:tc>
        <w:tc>
          <w:tcPr>
            <w:tcW w:w="546" w:type="pct"/>
          </w:tcPr>
          <w:p w14:paraId="251BE4FC" w14:textId="3D4F375D"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55</w:t>
            </w:r>
          </w:p>
        </w:tc>
        <w:tc>
          <w:tcPr>
            <w:tcW w:w="546" w:type="pct"/>
          </w:tcPr>
          <w:p w14:paraId="3A2C5523"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545" w:type="pct"/>
          </w:tcPr>
          <w:p w14:paraId="51CB0564"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7E02BF7B" w14:textId="77777777" w:rsidTr="00221B41">
        <w:trPr>
          <w:trHeight w:val="290"/>
        </w:trPr>
        <w:tc>
          <w:tcPr>
            <w:tcW w:w="1178" w:type="pct"/>
          </w:tcPr>
          <w:p w14:paraId="6ED7AE17" w14:textId="0E495CF0"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Women</w:t>
            </w:r>
          </w:p>
        </w:tc>
        <w:tc>
          <w:tcPr>
            <w:tcW w:w="546" w:type="pct"/>
          </w:tcPr>
          <w:p w14:paraId="412526DF" w14:textId="2F7F24FA"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53</w:t>
            </w:r>
          </w:p>
        </w:tc>
        <w:tc>
          <w:tcPr>
            <w:tcW w:w="546" w:type="pct"/>
          </w:tcPr>
          <w:p w14:paraId="633E8B7C" w14:textId="11F3C8CC"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54</w:t>
            </w:r>
          </w:p>
        </w:tc>
        <w:tc>
          <w:tcPr>
            <w:tcW w:w="546" w:type="pct"/>
          </w:tcPr>
          <w:p w14:paraId="7179F9DF" w14:textId="3165C273"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54</w:t>
            </w:r>
          </w:p>
        </w:tc>
        <w:tc>
          <w:tcPr>
            <w:tcW w:w="546" w:type="pct"/>
          </w:tcPr>
          <w:p w14:paraId="6F73DA71" w14:textId="11C5A3CB"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55</w:t>
            </w:r>
          </w:p>
        </w:tc>
        <w:tc>
          <w:tcPr>
            <w:tcW w:w="546" w:type="pct"/>
          </w:tcPr>
          <w:p w14:paraId="4A9019C3" w14:textId="592B8DE8"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55</w:t>
            </w:r>
          </w:p>
        </w:tc>
        <w:tc>
          <w:tcPr>
            <w:tcW w:w="546" w:type="pct"/>
          </w:tcPr>
          <w:p w14:paraId="1539194C"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545" w:type="pct"/>
          </w:tcPr>
          <w:p w14:paraId="4A8C28B7"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5C8BFA06" w14:textId="77777777" w:rsidTr="00221B41">
        <w:trPr>
          <w:trHeight w:val="290"/>
        </w:trPr>
        <w:tc>
          <w:tcPr>
            <w:tcW w:w="1178" w:type="pct"/>
          </w:tcPr>
          <w:p w14:paraId="4A78CB11" w14:textId="75B7DB77"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35-49</w:t>
            </w:r>
          </w:p>
        </w:tc>
        <w:tc>
          <w:tcPr>
            <w:tcW w:w="546" w:type="pct"/>
          </w:tcPr>
          <w:p w14:paraId="45D72C2B" w14:textId="296B53A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52</w:t>
            </w:r>
          </w:p>
        </w:tc>
        <w:tc>
          <w:tcPr>
            <w:tcW w:w="546" w:type="pct"/>
          </w:tcPr>
          <w:p w14:paraId="17132EE8" w14:textId="6B502418"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52</w:t>
            </w:r>
          </w:p>
        </w:tc>
        <w:tc>
          <w:tcPr>
            <w:tcW w:w="546" w:type="pct"/>
          </w:tcPr>
          <w:p w14:paraId="55FB4B0E" w14:textId="2C620CD9"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52</w:t>
            </w:r>
          </w:p>
        </w:tc>
        <w:tc>
          <w:tcPr>
            <w:tcW w:w="546" w:type="pct"/>
          </w:tcPr>
          <w:p w14:paraId="247B2A96" w14:textId="65C671A8"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53</w:t>
            </w:r>
          </w:p>
        </w:tc>
        <w:tc>
          <w:tcPr>
            <w:tcW w:w="546" w:type="pct"/>
          </w:tcPr>
          <w:p w14:paraId="241D6F72" w14:textId="57601533"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54</w:t>
            </w:r>
          </w:p>
        </w:tc>
        <w:tc>
          <w:tcPr>
            <w:tcW w:w="546" w:type="pct"/>
          </w:tcPr>
          <w:p w14:paraId="18492FAC"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545" w:type="pct"/>
          </w:tcPr>
          <w:p w14:paraId="4AB6A95C"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05C483D9" w14:textId="77777777" w:rsidTr="00221B41">
        <w:trPr>
          <w:trHeight w:val="290"/>
        </w:trPr>
        <w:tc>
          <w:tcPr>
            <w:tcW w:w="1178" w:type="pct"/>
          </w:tcPr>
          <w:p w14:paraId="01039C96" w14:textId="40839363"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50-64</w:t>
            </w:r>
          </w:p>
        </w:tc>
        <w:tc>
          <w:tcPr>
            <w:tcW w:w="546" w:type="pct"/>
          </w:tcPr>
          <w:p w14:paraId="55F2118B" w14:textId="12BA263E"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50</w:t>
            </w:r>
          </w:p>
        </w:tc>
        <w:tc>
          <w:tcPr>
            <w:tcW w:w="546" w:type="pct"/>
          </w:tcPr>
          <w:p w14:paraId="029AE942" w14:textId="30F2EDAB"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51</w:t>
            </w:r>
          </w:p>
        </w:tc>
        <w:tc>
          <w:tcPr>
            <w:tcW w:w="546" w:type="pct"/>
          </w:tcPr>
          <w:p w14:paraId="0BF33663" w14:textId="451C63FA"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51</w:t>
            </w:r>
          </w:p>
        </w:tc>
        <w:tc>
          <w:tcPr>
            <w:tcW w:w="546" w:type="pct"/>
          </w:tcPr>
          <w:p w14:paraId="0C7A35CA" w14:textId="07B406D5"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52</w:t>
            </w:r>
          </w:p>
        </w:tc>
        <w:tc>
          <w:tcPr>
            <w:tcW w:w="546" w:type="pct"/>
          </w:tcPr>
          <w:p w14:paraId="476E4BF7" w14:textId="080845F6"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52</w:t>
            </w:r>
          </w:p>
        </w:tc>
        <w:tc>
          <w:tcPr>
            <w:tcW w:w="546" w:type="pct"/>
          </w:tcPr>
          <w:p w14:paraId="6D650B58"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545" w:type="pct"/>
          </w:tcPr>
          <w:p w14:paraId="58711877"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5421791C" w14:textId="77777777" w:rsidTr="00221B41">
        <w:trPr>
          <w:trHeight w:val="290"/>
        </w:trPr>
        <w:tc>
          <w:tcPr>
            <w:tcW w:w="1178" w:type="pct"/>
          </w:tcPr>
          <w:p w14:paraId="5F02BD8C" w14:textId="3321C018"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Small Rural</w:t>
            </w:r>
          </w:p>
        </w:tc>
        <w:tc>
          <w:tcPr>
            <w:tcW w:w="546" w:type="pct"/>
          </w:tcPr>
          <w:p w14:paraId="5910A988" w14:textId="30D32765"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49</w:t>
            </w:r>
          </w:p>
        </w:tc>
        <w:tc>
          <w:tcPr>
            <w:tcW w:w="546" w:type="pct"/>
          </w:tcPr>
          <w:p w14:paraId="072E9A06" w14:textId="398B0956"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50</w:t>
            </w:r>
          </w:p>
        </w:tc>
        <w:tc>
          <w:tcPr>
            <w:tcW w:w="546" w:type="pct"/>
          </w:tcPr>
          <w:p w14:paraId="21D79CD1" w14:textId="4CDCD89E"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52</w:t>
            </w:r>
          </w:p>
        </w:tc>
        <w:tc>
          <w:tcPr>
            <w:tcW w:w="546" w:type="pct"/>
          </w:tcPr>
          <w:p w14:paraId="67A7C016" w14:textId="6E37705E"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52</w:t>
            </w:r>
          </w:p>
        </w:tc>
        <w:tc>
          <w:tcPr>
            <w:tcW w:w="546" w:type="pct"/>
          </w:tcPr>
          <w:p w14:paraId="2980F4BE" w14:textId="7DC5DAF6"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51</w:t>
            </w:r>
          </w:p>
        </w:tc>
        <w:tc>
          <w:tcPr>
            <w:tcW w:w="546" w:type="pct"/>
          </w:tcPr>
          <w:p w14:paraId="5339F450"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545" w:type="pct"/>
          </w:tcPr>
          <w:p w14:paraId="715E925A"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r w:rsidR="00221B41" w:rsidRPr="00221B41" w14:paraId="177C76F6" w14:textId="77777777" w:rsidTr="00221B41">
        <w:trPr>
          <w:trHeight w:val="290"/>
        </w:trPr>
        <w:tc>
          <w:tcPr>
            <w:tcW w:w="1178" w:type="pct"/>
          </w:tcPr>
          <w:p w14:paraId="23300F19" w14:textId="6CB03071" w:rsidR="00221B41" w:rsidRPr="00221B41" w:rsidRDefault="00221B41" w:rsidP="00221B41">
            <w:pPr>
              <w:autoSpaceDE w:val="0"/>
              <w:autoSpaceDN w:val="0"/>
              <w:adjustRightInd w:val="0"/>
              <w:spacing w:after="0"/>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Large Rural</w:t>
            </w:r>
          </w:p>
        </w:tc>
        <w:tc>
          <w:tcPr>
            <w:tcW w:w="546" w:type="pct"/>
          </w:tcPr>
          <w:p w14:paraId="37319DA5" w14:textId="3E3F422E"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45</w:t>
            </w:r>
          </w:p>
        </w:tc>
        <w:tc>
          <w:tcPr>
            <w:tcW w:w="546" w:type="pct"/>
          </w:tcPr>
          <w:p w14:paraId="05C00974" w14:textId="5897E58B"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43</w:t>
            </w:r>
          </w:p>
        </w:tc>
        <w:tc>
          <w:tcPr>
            <w:tcW w:w="546" w:type="pct"/>
          </w:tcPr>
          <w:p w14:paraId="333752AD" w14:textId="0857AB8F"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44</w:t>
            </w:r>
          </w:p>
        </w:tc>
        <w:tc>
          <w:tcPr>
            <w:tcW w:w="546" w:type="pct"/>
          </w:tcPr>
          <w:p w14:paraId="6C6B7EC7" w14:textId="634F3DD4"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45</w:t>
            </w:r>
          </w:p>
        </w:tc>
        <w:tc>
          <w:tcPr>
            <w:tcW w:w="546" w:type="pct"/>
          </w:tcPr>
          <w:p w14:paraId="72EB8084" w14:textId="16EE8489"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hAnsiTheme="minorHAnsi" w:cstheme="minorHAnsi"/>
                <w:sz w:val="22"/>
                <w:szCs w:val="22"/>
              </w:rPr>
              <w:t>43</w:t>
            </w:r>
          </w:p>
        </w:tc>
        <w:tc>
          <w:tcPr>
            <w:tcW w:w="546" w:type="pct"/>
          </w:tcPr>
          <w:p w14:paraId="4FAE3B44"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c>
          <w:tcPr>
            <w:tcW w:w="545" w:type="pct"/>
          </w:tcPr>
          <w:p w14:paraId="6A248E85" w14:textId="77777777" w:rsidR="00221B41" w:rsidRPr="00221B41" w:rsidRDefault="00221B41" w:rsidP="00221B4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21B41">
              <w:rPr>
                <w:rFonts w:asciiTheme="minorHAnsi" w:eastAsiaTheme="minorHAnsi" w:hAnsiTheme="minorHAnsi" w:cstheme="minorHAnsi"/>
                <w:color w:val="000000"/>
                <w:sz w:val="22"/>
                <w:szCs w:val="22"/>
                <w:lang w:val="en-AU"/>
              </w:rPr>
              <w:t>n/a</w:t>
            </w:r>
          </w:p>
        </w:tc>
      </w:tr>
    </w:tbl>
    <w:p w14:paraId="1CEC6B66" w14:textId="74581D2E" w:rsidR="00C42D35" w:rsidRDefault="00C42D35" w:rsidP="00C42D35">
      <w:pPr>
        <w:rPr>
          <w:rFonts w:ascii="Arial" w:hAnsi="Arial" w:cs="Arial"/>
          <w:b/>
          <w:sz w:val="22"/>
          <w:szCs w:val="22"/>
        </w:rPr>
      </w:pPr>
    </w:p>
    <w:p w14:paraId="73646B83" w14:textId="77777777" w:rsidR="00EC2002" w:rsidRDefault="00EC2002" w:rsidP="00C42D35">
      <w:pPr>
        <w:rPr>
          <w:rFonts w:ascii="Arial" w:hAnsi="Arial" w:cs="Arial"/>
          <w:b/>
          <w:sz w:val="22"/>
          <w:szCs w:val="22"/>
        </w:rPr>
      </w:pPr>
    </w:p>
    <w:p w14:paraId="34E0EC17" w14:textId="12CAAAD7" w:rsidR="00C42D35" w:rsidRPr="004C2826" w:rsidRDefault="00221B41" w:rsidP="00C42D35">
      <w:pPr>
        <w:rPr>
          <w:rFonts w:ascii="Arial" w:hAnsi="Arial" w:cs="Arial"/>
          <w:b/>
          <w:sz w:val="22"/>
          <w:szCs w:val="22"/>
        </w:rPr>
      </w:pPr>
      <w:r w:rsidRPr="004C2826">
        <w:rPr>
          <w:rFonts w:ascii="Arial" w:hAnsi="Arial" w:cs="Arial"/>
          <w:b/>
          <w:sz w:val="22"/>
          <w:szCs w:val="22"/>
        </w:rPr>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The Condition of Sealed Local Roads in Your Area</w:t>
      </w:r>
      <w:r w:rsidR="00C42D35">
        <w:rPr>
          <w:rFonts w:ascii="Arial" w:hAnsi="Arial" w:cs="Arial"/>
          <w:b/>
          <w:sz w:val="22"/>
          <w:szCs w:val="22"/>
        </w:rPr>
        <w:t xml:space="preserve"> </w:t>
      </w:r>
      <w:r w:rsidR="00C42D35" w:rsidRPr="004C2826">
        <w:rPr>
          <w:rFonts w:ascii="Arial" w:hAnsi="Arial" w:cs="Arial"/>
          <w:b/>
          <w:sz w:val="22"/>
          <w:szCs w:val="22"/>
        </w:rPr>
        <w:t>Performance Detailed Percentages</w:t>
      </w:r>
    </w:p>
    <w:tbl>
      <w:tblPr>
        <w:tblW w:w="5000" w:type="pct"/>
        <w:tblLook w:val="04A0" w:firstRow="1" w:lastRow="0" w:firstColumn="1" w:lastColumn="0" w:noHBand="0" w:noVBand="1"/>
      </w:tblPr>
      <w:tblGrid>
        <w:gridCol w:w="1931"/>
        <w:gridCol w:w="1220"/>
        <w:gridCol w:w="1175"/>
        <w:gridCol w:w="1175"/>
        <w:gridCol w:w="1175"/>
        <w:gridCol w:w="1175"/>
        <w:gridCol w:w="1175"/>
      </w:tblGrid>
      <w:tr w:rsidR="00C42D35" w:rsidRPr="004C2826" w14:paraId="0C3AF84F" w14:textId="77777777" w:rsidTr="00EC2002">
        <w:trPr>
          <w:trHeight w:val="312"/>
        </w:trPr>
        <w:tc>
          <w:tcPr>
            <w:tcW w:w="1069" w:type="pct"/>
            <w:shd w:val="clear" w:color="auto" w:fill="auto"/>
            <w:noWrap/>
            <w:vAlign w:val="bottom"/>
            <w:hideMark/>
          </w:tcPr>
          <w:p w14:paraId="33CE0580" w14:textId="77777777" w:rsidR="00C42D35" w:rsidRPr="004C2826" w:rsidRDefault="00C42D35" w:rsidP="00ED4186">
            <w:pPr>
              <w:spacing w:after="0"/>
              <w:rPr>
                <w:rFonts w:ascii="Arial" w:eastAsia="Times New Roman" w:hAnsi="Arial" w:cs="Arial"/>
                <w:color w:val="000000"/>
                <w:sz w:val="22"/>
                <w:szCs w:val="22"/>
                <w:lang w:val="en-AU" w:eastAsia="en-AU"/>
              </w:rPr>
            </w:pPr>
          </w:p>
        </w:tc>
        <w:tc>
          <w:tcPr>
            <w:tcW w:w="676" w:type="pct"/>
            <w:shd w:val="clear" w:color="auto" w:fill="auto"/>
            <w:noWrap/>
            <w:hideMark/>
          </w:tcPr>
          <w:p w14:paraId="01B5BC7F" w14:textId="77777777" w:rsidR="00C42D35" w:rsidRPr="004C2826" w:rsidRDefault="00C42D35" w:rsidP="00221B4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651" w:type="pct"/>
            <w:shd w:val="clear" w:color="auto" w:fill="auto"/>
            <w:noWrap/>
            <w:hideMark/>
          </w:tcPr>
          <w:p w14:paraId="340D0212" w14:textId="77777777" w:rsidR="00C42D35" w:rsidRPr="004C2826" w:rsidRDefault="00C42D35" w:rsidP="00221B4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651" w:type="pct"/>
            <w:shd w:val="clear" w:color="auto" w:fill="auto"/>
            <w:noWrap/>
            <w:hideMark/>
          </w:tcPr>
          <w:p w14:paraId="72152D47" w14:textId="77777777" w:rsidR="00C42D35" w:rsidRPr="004C2826" w:rsidRDefault="00C42D35" w:rsidP="00221B4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651" w:type="pct"/>
            <w:shd w:val="clear" w:color="auto" w:fill="auto"/>
            <w:noWrap/>
            <w:hideMark/>
          </w:tcPr>
          <w:p w14:paraId="3176EB3D" w14:textId="77777777" w:rsidR="00C42D35" w:rsidRPr="004C2826" w:rsidRDefault="00C42D35" w:rsidP="00221B4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651" w:type="pct"/>
            <w:shd w:val="clear" w:color="auto" w:fill="auto"/>
            <w:noWrap/>
            <w:hideMark/>
          </w:tcPr>
          <w:p w14:paraId="3A2B531C" w14:textId="77777777" w:rsidR="00C42D35" w:rsidRPr="004C2826" w:rsidRDefault="00C42D35" w:rsidP="00221B4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651" w:type="pct"/>
            <w:shd w:val="clear" w:color="auto" w:fill="auto"/>
            <w:noWrap/>
            <w:hideMark/>
          </w:tcPr>
          <w:p w14:paraId="2B202BBF" w14:textId="77777777" w:rsidR="00C42D35" w:rsidRPr="004C2826" w:rsidRDefault="00C42D35" w:rsidP="00221B4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2F0034" w:rsidRPr="004C2826" w14:paraId="4F4C29F8" w14:textId="77777777" w:rsidTr="00EC2002">
        <w:trPr>
          <w:trHeight w:val="312"/>
        </w:trPr>
        <w:tc>
          <w:tcPr>
            <w:tcW w:w="1069" w:type="pct"/>
            <w:shd w:val="clear" w:color="auto" w:fill="auto"/>
            <w:noWrap/>
          </w:tcPr>
          <w:p w14:paraId="20CBB93C" w14:textId="2FC2861A"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2018 Overall</w:t>
            </w:r>
          </w:p>
        </w:tc>
        <w:tc>
          <w:tcPr>
            <w:tcW w:w="676" w:type="pct"/>
            <w:shd w:val="clear" w:color="auto" w:fill="auto"/>
            <w:noWrap/>
          </w:tcPr>
          <w:p w14:paraId="428E07B1" w14:textId="7FC96260" w:rsidR="002F0034" w:rsidRPr="002F0034" w:rsidRDefault="002F0034" w:rsidP="002F0034">
            <w:pPr>
              <w:spacing w:after="0"/>
              <w:jc w:val="center"/>
              <w:rPr>
                <w:rFonts w:asciiTheme="minorHAnsi" w:eastAsia="Times New Roman" w:hAnsiTheme="minorHAnsi" w:cstheme="minorHAnsi"/>
                <w:i/>
                <w:color w:val="000000"/>
                <w:sz w:val="22"/>
                <w:szCs w:val="22"/>
                <w:lang w:val="en-AU" w:eastAsia="en-AU"/>
              </w:rPr>
            </w:pPr>
            <w:r w:rsidRPr="002F0034">
              <w:rPr>
                <w:rFonts w:asciiTheme="minorHAnsi" w:eastAsiaTheme="minorHAnsi" w:hAnsiTheme="minorHAnsi" w:cstheme="minorHAnsi"/>
                <w:color w:val="000000"/>
                <w:sz w:val="22"/>
                <w:szCs w:val="22"/>
                <w:lang w:val="en-AU"/>
              </w:rPr>
              <w:t>11</w:t>
            </w:r>
          </w:p>
        </w:tc>
        <w:tc>
          <w:tcPr>
            <w:tcW w:w="651" w:type="pct"/>
            <w:shd w:val="clear" w:color="auto" w:fill="auto"/>
            <w:noWrap/>
          </w:tcPr>
          <w:p w14:paraId="5DC9E36C" w14:textId="228378BD" w:rsidR="002F0034" w:rsidRPr="002F0034" w:rsidRDefault="002F0034" w:rsidP="002F0034">
            <w:pPr>
              <w:spacing w:after="0"/>
              <w:jc w:val="center"/>
              <w:rPr>
                <w:rFonts w:asciiTheme="minorHAnsi" w:eastAsia="Times New Roman" w:hAnsiTheme="minorHAnsi" w:cstheme="minorHAnsi"/>
                <w:i/>
                <w:color w:val="000000"/>
                <w:sz w:val="22"/>
                <w:szCs w:val="22"/>
                <w:lang w:val="en-AU" w:eastAsia="en-AU"/>
              </w:rPr>
            </w:pPr>
            <w:r w:rsidRPr="002F0034">
              <w:rPr>
                <w:rFonts w:asciiTheme="minorHAnsi" w:eastAsiaTheme="minorHAnsi" w:hAnsiTheme="minorHAnsi" w:cstheme="minorHAnsi"/>
                <w:color w:val="000000"/>
                <w:sz w:val="22"/>
                <w:szCs w:val="22"/>
                <w:lang w:val="en-AU"/>
              </w:rPr>
              <w:t>31</w:t>
            </w:r>
          </w:p>
        </w:tc>
        <w:tc>
          <w:tcPr>
            <w:tcW w:w="651" w:type="pct"/>
            <w:shd w:val="clear" w:color="auto" w:fill="auto"/>
            <w:noWrap/>
          </w:tcPr>
          <w:p w14:paraId="25268313" w14:textId="455A4096" w:rsidR="002F0034" w:rsidRPr="002F0034" w:rsidRDefault="002F0034" w:rsidP="002F0034">
            <w:pPr>
              <w:spacing w:after="0"/>
              <w:jc w:val="center"/>
              <w:rPr>
                <w:rFonts w:asciiTheme="minorHAnsi" w:eastAsia="Times New Roman" w:hAnsiTheme="minorHAnsi" w:cstheme="minorHAnsi"/>
                <w:i/>
                <w:color w:val="000000"/>
                <w:sz w:val="22"/>
                <w:szCs w:val="22"/>
                <w:lang w:val="en-AU" w:eastAsia="en-AU"/>
              </w:rPr>
            </w:pPr>
            <w:r w:rsidRPr="002F0034">
              <w:rPr>
                <w:rFonts w:asciiTheme="minorHAnsi" w:eastAsiaTheme="minorHAnsi" w:hAnsiTheme="minorHAnsi" w:cstheme="minorHAnsi"/>
                <w:color w:val="000000"/>
                <w:sz w:val="22"/>
                <w:szCs w:val="22"/>
                <w:lang w:val="en-AU"/>
              </w:rPr>
              <w:t>28</w:t>
            </w:r>
          </w:p>
        </w:tc>
        <w:tc>
          <w:tcPr>
            <w:tcW w:w="651" w:type="pct"/>
            <w:shd w:val="clear" w:color="auto" w:fill="auto"/>
            <w:noWrap/>
          </w:tcPr>
          <w:p w14:paraId="517F2567" w14:textId="0C3DFEA3" w:rsidR="002F0034" w:rsidRPr="002F0034" w:rsidRDefault="002F0034" w:rsidP="002F0034">
            <w:pPr>
              <w:spacing w:after="0"/>
              <w:jc w:val="center"/>
              <w:rPr>
                <w:rFonts w:asciiTheme="minorHAnsi" w:eastAsia="Times New Roman" w:hAnsiTheme="minorHAnsi" w:cstheme="minorHAnsi"/>
                <w:i/>
                <w:color w:val="000000"/>
                <w:sz w:val="22"/>
                <w:szCs w:val="22"/>
                <w:lang w:val="en-AU" w:eastAsia="en-AU"/>
              </w:rPr>
            </w:pPr>
            <w:r w:rsidRPr="002F0034">
              <w:rPr>
                <w:rFonts w:asciiTheme="minorHAnsi" w:eastAsiaTheme="minorHAnsi" w:hAnsiTheme="minorHAnsi" w:cstheme="minorHAnsi"/>
                <w:color w:val="000000"/>
                <w:sz w:val="22"/>
                <w:szCs w:val="22"/>
                <w:lang w:val="en-AU"/>
              </w:rPr>
              <w:t>17</w:t>
            </w:r>
          </w:p>
        </w:tc>
        <w:tc>
          <w:tcPr>
            <w:tcW w:w="651" w:type="pct"/>
            <w:shd w:val="clear" w:color="auto" w:fill="auto"/>
            <w:noWrap/>
          </w:tcPr>
          <w:p w14:paraId="15CAAE6C" w14:textId="6025C87C" w:rsidR="002F0034" w:rsidRPr="002F0034" w:rsidRDefault="002F0034" w:rsidP="002F0034">
            <w:pPr>
              <w:spacing w:after="0"/>
              <w:jc w:val="center"/>
              <w:rPr>
                <w:rFonts w:asciiTheme="minorHAnsi" w:eastAsia="Times New Roman" w:hAnsiTheme="minorHAnsi" w:cstheme="minorHAnsi"/>
                <w:i/>
                <w:color w:val="000000"/>
                <w:sz w:val="22"/>
                <w:szCs w:val="22"/>
                <w:lang w:val="en-AU" w:eastAsia="en-AU"/>
              </w:rPr>
            </w:pPr>
            <w:r w:rsidRPr="002F0034">
              <w:rPr>
                <w:rFonts w:asciiTheme="minorHAnsi" w:eastAsiaTheme="minorHAnsi" w:hAnsiTheme="minorHAnsi" w:cstheme="minorHAnsi"/>
                <w:color w:val="000000"/>
                <w:sz w:val="22"/>
                <w:szCs w:val="22"/>
                <w:lang w:val="en-AU"/>
              </w:rPr>
              <w:t>12</w:t>
            </w:r>
          </w:p>
        </w:tc>
        <w:tc>
          <w:tcPr>
            <w:tcW w:w="651" w:type="pct"/>
            <w:shd w:val="clear" w:color="auto" w:fill="auto"/>
            <w:noWrap/>
          </w:tcPr>
          <w:p w14:paraId="1B921C16" w14:textId="3D19F34A" w:rsidR="002F0034" w:rsidRPr="002F0034" w:rsidRDefault="002F0034" w:rsidP="002F0034">
            <w:pPr>
              <w:spacing w:after="0"/>
              <w:jc w:val="center"/>
              <w:rPr>
                <w:rFonts w:asciiTheme="minorHAnsi" w:eastAsia="Times New Roman" w:hAnsiTheme="minorHAnsi" w:cstheme="minorHAnsi"/>
                <w: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54CC451E" w14:textId="77777777" w:rsidTr="00EC2002">
        <w:trPr>
          <w:trHeight w:val="312"/>
        </w:trPr>
        <w:tc>
          <w:tcPr>
            <w:tcW w:w="1069" w:type="pct"/>
            <w:shd w:val="clear" w:color="auto" w:fill="auto"/>
            <w:noWrap/>
            <w:hideMark/>
          </w:tcPr>
          <w:p w14:paraId="4D54B1D6" w14:textId="6D8C9989"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2017 Overall</w:t>
            </w:r>
          </w:p>
        </w:tc>
        <w:tc>
          <w:tcPr>
            <w:tcW w:w="676" w:type="pct"/>
            <w:shd w:val="clear" w:color="auto" w:fill="auto"/>
            <w:noWrap/>
            <w:hideMark/>
          </w:tcPr>
          <w:p w14:paraId="45372EFE" w14:textId="63D53B77"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11</w:t>
            </w:r>
          </w:p>
        </w:tc>
        <w:tc>
          <w:tcPr>
            <w:tcW w:w="651" w:type="pct"/>
            <w:shd w:val="clear" w:color="auto" w:fill="auto"/>
            <w:noWrap/>
            <w:hideMark/>
          </w:tcPr>
          <w:p w14:paraId="71128E5A" w14:textId="5B93176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32</w:t>
            </w:r>
          </w:p>
        </w:tc>
        <w:tc>
          <w:tcPr>
            <w:tcW w:w="651" w:type="pct"/>
            <w:shd w:val="clear" w:color="auto" w:fill="auto"/>
            <w:noWrap/>
            <w:hideMark/>
          </w:tcPr>
          <w:p w14:paraId="6FEC08DB" w14:textId="365C01A4"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28</w:t>
            </w:r>
          </w:p>
        </w:tc>
        <w:tc>
          <w:tcPr>
            <w:tcW w:w="651" w:type="pct"/>
            <w:shd w:val="clear" w:color="auto" w:fill="auto"/>
            <w:noWrap/>
            <w:hideMark/>
          </w:tcPr>
          <w:p w14:paraId="4D1CA4A1" w14:textId="5D50B9E6"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16</w:t>
            </w:r>
          </w:p>
        </w:tc>
        <w:tc>
          <w:tcPr>
            <w:tcW w:w="651" w:type="pct"/>
            <w:shd w:val="clear" w:color="auto" w:fill="auto"/>
            <w:noWrap/>
            <w:hideMark/>
          </w:tcPr>
          <w:p w14:paraId="5EE4A40E" w14:textId="676DC0A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12</w:t>
            </w:r>
          </w:p>
        </w:tc>
        <w:tc>
          <w:tcPr>
            <w:tcW w:w="651" w:type="pct"/>
            <w:shd w:val="clear" w:color="auto" w:fill="auto"/>
            <w:noWrap/>
            <w:hideMark/>
          </w:tcPr>
          <w:p w14:paraId="047698B0" w14:textId="25A696BD"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0E130EDB" w14:textId="77777777" w:rsidTr="00EC2002">
        <w:trPr>
          <w:trHeight w:val="312"/>
        </w:trPr>
        <w:tc>
          <w:tcPr>
            <w:tcW w:w="1069" w:type="pct"/>
            <w:shd w:val="clear" w:color="auto" w:fill="auto"/>
            <w:noWrap/>
            <w:hideMark/>
          </w:tcPr>
          <w:p w14:paraId="3B847E0B" w14:textId="06FC7DAA"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2016 Overall</w:t>
            </w:r>
          </w:p>
        </w:tc>
        <w:tc>
          <w:tcPr>
            <w:tcW w:w="676" w:type="pct"/>
            <w:shd w:val="clear" w:color="auto" w:fill="auto"/>
            <w:noWrap/>
            <w:hideMark/>
          </w:tcPr>
          <w:p w14:paraId="64E44648" w14:textId="4C7989D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11</w:t>
            </w:r>
          </w:p>
        </w:tc>
        <w:tc>
          <w:tcPr>
            <w:tcW w:w="651" w:type="pct"/>
            <w:shd w:val="clear" w:color="auto" w:fill="auto"/>
            <w:noWrap/>
            <w:hideMark/>
          </w:tcPr>
          <w:p w14:paraId="246933A4" w14:textId="0C351FC4"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33</w:t>
            </w:r>
          </w:p>
        </w:tc>
        <w:tc>
          <w:tcPr>
            <w:tcW w:w="651" w:type="pct"/>
            <w:shd w:val="clear" w:color="auto" w:fill="auto"/>
            <w:noWrap/>
            <w:hideMark/>
          </w:tcPr>
          <w:p w14:paraId="72EEDB3D" w14:textId="24D0DB9D"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28</w:t>
            </w:r>
          </w:p>
        </w:tc>
        <w:tc>
          <w:tcPr>
            <w:tcW w:w="651" w:type="pct"/>
            <w:shd w:val="clear" w:color="auto" w:fill="auto"/>
            <w:noWrap/>
            <w:hideMark/>
          </w:tcPr>
          <w:p w14:paraId="505DA9FF" w14:textId="56C9F5AD"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16</w:t>
            </w:r>
          </w:p>
        </w:tc>
        <w:tc>
          <w:tcPr>
            <w:tcW w:w="651" w:type="pct"/>
            <w:shd w:val="clear" w:color="auto" w:fill="auto"/>
            <w:noWrap/>
            <w:hideMark/>
          </w:tcPr>
          <w:p w14:paraId="344F78C6" w14:textId="422D86F5"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11</w:t>
            </w:r>
          </w:p>
        </w:tc>
        <w:tc>
          <w:tcPr>
            <w:tcW w:w="651" w:type="pct"/>
            <w:shd w:val="clear" w:color="auto" w:fill="auto"/>
            <w:noWrap/>
            <w:hideMark/>
          </w:tcPr>
          <w:p w14:paraId="67D9154D" w14:textId="60D391D1"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71009425" w14:textId="77777777" w:rsidTr="00EC2002">
        <w:trPr>
          <w:trHeight w:val="312"/>
        </w:trPr>
        <w:tc>
          <w:tcPr>
            <w:tcW w:w="1069" w:type="pct"/>
            <w:shd w:val="clear" w:color="auto" w:fill="auto"/>
            <w:noWrap/>
            <w:hideMark/>
          </w:tcPr>
          <w:p w14:paraId="0C2D9FE8" w14:textId="6F9F2A6D"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2015 Overall</w:t>
            </w:r>
          </w:p>
        </w:tc>
        <w:tc>
          <w:tcPr>
            <w:tcW w:w="676" w:type="pct"/>
            <w:shd w:val="clear" w:color="auto" w:fill="auto"/>
            <w:noWrap/>
            <w:hideMark/>
          </w:tcPr>
          <w:p w14:paraId="4D5C5189" w14:textId="4743D51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11</w:t>
            </w:r>
          </w:p>
        </w:tc>
        <w:tc>
          <w:tcPr>
            <w:tcW w:w="651" w:type="pct"/>
            <w:shd w:val="clear" w:color="auto" w:fill="auto"/>
            <w:noWrap/>
            <w:hideMark/>
          </w:tcPr>
          <w:p w14:paraId="69B0CED5" w14:textId="3190D979"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33</w:t>
            </w:r>
          </w:p>
        </w:tc>
        <w:tc>
          <w:tcPr>
            <w:tcW w:w="651" w:type="pct"/>
            <w:shd w:val="clear" w:color="auto" w:fill="auto"/>
            <w:noWrap/>
            <w:hideMark/>
          </w:tcPr>
          <w:p w14:paraId="3EFBA7F5" w14:textId="4E5C2DC6"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29</w:t>
            </w:r>
          </w:p>
        </w:tc>
        <w:tc>
          <w:tcPr>
            <w:tcW w:w="651" w:type="pct"/>
            <w:shd w:val="clear" w:color="auto" w:fill="auto"/>
            <w:noWrap/>
            <w:hideMark/>
          </w:tcPr>
          <w:p w14:paraId="57672F07" w14:textId="7348B6D3"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16</w:t>
            </w:r>
          </w:p>
        </w:tc>
        <w:tc>
          <w:tcPr>
            <w:tcW w:w="651" w:type="pct"/>
            <w:shd w:val="clear" w:color="auto" w:fill="auto"/>
            <w:noWrap/>
            <w:hideMark/>
          </w:tcPr>
          <w:p w14:paraId="2C841542" w14:textId="16C789D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10</w:t>
            </w:r>
          </w:p>
        </w:tc>
        <w:tc>
          <w:tcPr>
            <w:tcW w:w="651" w:type="pct"/>
            <w:shd w:val="clear" w:color="auto" w:fill="auto"/>
            <w:noWrap/>
            <w:hideMark/>
          </w:tcPr>
          <w:p w14:paraId="6230462A" w14:textId="769D506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7B49F050" w14:textId="77777777" w:rsidTr="00EC2002">
        <w:trPr>
          <w:trHeight w:val="312"/>
        </w:trPr>
        <w:tc>
          <w:tcPr>
            <w:tcW w:w="1069" w:type="pct"/>
            <w:shd w:val="clear" w:color="auto" w:fill="auto"/>
            <w:noWrap/>
            <w:hideMark/>
          </w:tcPr>
          <w:p w14:paraId="3E4035F2" w14:textId="78996B68"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2014 Overall</w:t>
            </w:r>
          </w:p>
        </w:tc>
        <w:tc>
          <w:tcPr>
            <w:tcW w:w="676" w:type="pct"/>
            <w:shd w:val="clear" w:color="auto" w:fill="auto"/>
            <w:noWrap/>
            <w:hideMark/>
          </w:tcPr>
          <w:p w14:paraId="40624AF9" w14:textId="7DC78677"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12</w:t>
            </w:r>
          </w:p>
        </w:tc>
        <w:tc>
          <w:tcPr>
            <w:tcW w:w="651" w:type="pct"/>
            <w:shd w:val="clear" w:color="auto" w:fill="auto"/>
            <w:noWrap/>
            <w:hideMark/>
          </w:tcPr>
          <w:p w14:paraId="15E305EE" w14:textId="0F23D214"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33</w:t>
            </w:r>
          </w:p>
        </w:tc>
        <w:tc>
          <w:tcPr>
            <w:tcW w:w="651" w:type="pct"/>
            <w:shd w:val="clear" w:color="auto" w:fill="auto"/>
            <w:noWrap/>
            <w:hideMark/>
          </w:tcPr>
          <w:p w14:paraId="41673C46" w14:textId="45A40B84"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27</w:t>
            </w:r>
          </w:p>
        </w:tc>
        <w:tc>
          <w:tcPr>
            <w:tcW w:w="651" w:type="pct"/>
            <w:shd w:val="clear" w:color="auto" w:fill="auto"/>
            <w:noWrap/>
            <w:hideMark/>
          </w:tcPr>
          <w:p w14:paraId="308027D7" w14:textId="4E7B0A89"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17</w:t>
            </w:r>
          </w:p>
        </w:tc>
        <w:tc>
          <w:tcPr>
            <w:tcW w:w="651" w:type="pct"/>
            <w:shd w:val="clear" w:color="auto" w:fill="auto"/>
            <w:noWrap/>
            <w:hideMark/>
          </w:tcPr>
          <w:p w14:paraId="3F8537DA" w14:textId="5767B52B"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10</w:t>
            </w:r>
          </w:p>
        </w:tc>
        <w:tc>
          <w:tcPr>
            <w:tcW w:w="651" w:type="pct"/>
            <w:shd w:val="clear" w:color="auto" w:fill="auto"/>
            <w:noWrap/>
            <w:hideMark/>
          </w:tcPr>
          <w:p w14:paraId="74BC6A61" w14:textId="0BA40D48"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6D53DFC1" w14:textId="77777777" w:rsidTr="00EC2002">
        <w:trPr>
          <w:trHeight w:val="312"/>
        </w:trPr>
        <w:tc>
          <w:tcPr>
            <w:tcW w:w="1069" w:type="pct"/>
            <w:shd w:val="clear" w:color="auto" w:fill="auto"/>
            <w:noWrap/>
            <w:hideMark/>
          </w:tcPr>
          <w:p w14:paraId="5E952E9D" w14:textId="656EA1D4"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Metropolitan</w:t>
            </w:r>
          </w:p>
        </w:tc>
        <w:tc>
          <w:tcPr>
            <w:tcW w:w="676" w:type="pct"/>
            <w:shd w:val="clear" w:color="auto" w:fill="auto"/>
            <w:noWrap/>
            <w:hideMark/>
          </w:tcPr>
          <w:p w14:paraId="1C2A1920" w14:textId="0E2AFD36"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w:t>
            </w:r>
          </w:p>
        </w:tc>
        <w:tc>
          <w:tcPr>
            <w:tcW w:w="651" w:type="pct"/>
            <w:shd w:val="clear" w:color="auto" w:fill="auto"/>
            <w:noWrap/>
            <w:hideMark/>
          </w:tcPr>
          <w:p w14:paraId="16129D2C" w14:textId="26F95203"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44</w:t>
            </w:r>
          </w:p>
        </w:tc>
        <w:tc>
          <w:tcPr>
            <w:tcW w:w="651" w:type="pct"/>
            <w:shd w:val="clear" w:color="auto" w:fill="auto"/>
            <w:noWrap/>
            <w:hideMark/>
          </w:tcPr>
          <w:p w14:paraId="63244B78" w14:textId="4192BA64"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23</w:t>
            </w:r>
          </w:p>
        </w:tc>
        <w:tc>
          <w:tcPr>
            <w:tcW w:w="651" w:type="pct"/>
            <w:shd w:val="clear" w:color="auto" w:fill="auto"/>
            <w:noWrap/>
            <w:hideMark/>
          </w:tcPr>
          <w:p w14:paraId="02701410" w14:textId="2CA4FDD8"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8</w:t>
            </w:r>
          </w:p>
        </w:tc>
        <w:tc>
          <w:tcPr>
            <w:tcW w:w="651" w:type="pct"/>
            <w:shd w:val="clear" w:color="auto" w:fill="auto"/>
            <w:noWrap/>
            <w:hideMark/>
          </w:tcPr>
          <w:p w14:paraId="20BE58A5" w14:textId="4F1B7187"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w:t>
            </w:r>
          </w:p>
        </w:tc>
        <w:tc>
          <w:tcPr>
            <w:tcW w:w="651" w:type="pct"/>
            <w:shd w:val="clear" w:color="auto" w:fill="auto"/>
            <w:noWrap/>
            <w:hideMark/>
          </w:tcPr>
          <w:p w14:paraId="415B7993" w14:textId="0DA22716"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7B4471C3" w14:textId="77777777" w:rsidTr="00EC2002">
        <w:trPr>
          <w:trHeight w:val="312"/>
        </w:trPr>
        <w:tc>
          <w:tcPr>
            <w:tcW w:w="1069" w:type="pct"/>
            <w:shd w:val="clear" w:color="auto" w:fill="auto"/>
            <w:noWrap/>
            <w:hideMark/>
          </w:tcPr>
          <w:p w14:paraId="45BBE9C5" w14:textId="556AFDAD"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Interface</w:t>
            </w:r>
          </w:p>
        </w:tc>
        <w:tc>
          <w:tcPr>
            <w:tcW w:w="676" w:type="pct"/>
            <w:shd w:val="clear" w:color="auto" w:fill="auto"/>
            <w:noWrap/>
            <w:hideMark/>
          </w:tcPr>
          <w:p w14:paraId="550411BE" w14:textId="0C986B86"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12</w:t>
            </w:r>
          </w:p>
        </w:tc>
        <w:tc>
          <w:tcPr>
            <w:tcW w:w="651" w:type="pct"/>
            <w:shd w:val="clear" w:color="auto" w:fill="auto"/>
            <w:noWrap/>
            <w:hideMark/>
          </w:tcPr>
          <w:p w14:paraId="18298470" w14:textId="1430F161"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37</w:t>
            </w:r>
          </w:p>
        </w:tc>
        <w:tc>
          <w:tcPr>
            <w:tcW w:w="651" w:type="pct"/>
            <w:shd w:val="clear" w:color="auto" w:fill="auto"/>
            <w:noWrap/>
            <w:hideMark/>
          </w:tcPr>
          <w:p w14:paraId="0BCA6B12" w14:textId="494C8ECB"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27</w:t>
            </w:r>
          </w:p>
        </w:tc>
        <w:tc>
          <w:tcPr>
            <w:tcW w:w="651" w:type="pct"/>
            <w:shd w:val="clear" w:color="auto" w:fill="auto"/>
            <w:noWrap/>
            <w:hideMark/>
          </w:tcPr>
          <w:p w14:paraId="6F7A55B9" w14:textId="6810F1EC"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15</w:t>
            </w:r>
          </w:p>
        </w:tc>
        <w:tc>
          <w:tcPr>
            <w:tcW w:w="651" w:type="pct"/>
            <w:shd w:val="clear" w:color="auto" w:fill="auto"/>
            <w:noWrap/>
            <w:hideMark/>
          </w:tcPr>
          <w:p w14:paraId="43377F49" w14:textId="2F2F91D8"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8</w:t>
            </w:r>
          </w:p>
        </w:tc>
        <w:tc>
          <w:tcPr>
            <w:tcW w:w="651" w:type="pct"/>
            <w:shd w:val="clear" w:color="auto" w:fill="auto"/>
            <w:noWrap/>
            <w:hideMark/>
          </w:tcPr>
          <w:p w14:paraId="431AEEB5" w14:textId="09056758"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23AFFB50" w14:textId="77777777" w:rsidTr="00EC2002">
        <w:trPr>
          <w:trHeight w:val="312"/>
        </w:trPr>
        <w:tc>
          <w:tcPr>
            <w:tcW w:w="1069" w:type="pct"/>
            <w:shd w:val="clear" w:color="auto" w:fill="auto"/>
            <w:noWrap/>
            <w:hideMark/>
          </w:tcPr>
          <w:p w14:paraId="0BCD4825" w14:textId="3424983F"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Regional Centres</w:t>
            </w:r>
          </w:p>
        </w:tc>
        <w:tc>
          <w:tcPr>
            <w:tcW w:w="676" w:type="pct"/>
            <w:shd w:val="clear" w:color="auto" w:fill="auto"/>
            <w:noWrap/>
            <w:hideMark/>
          </w:tcPr>
          <w:p w14:paraId="5D55621F" w14:textId="1B96094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12</w:t>
            </w:r>
          </w:p>
        </w:tc>
        <w:tc>
          <w:tcPr>
            <w:tcW w:w="651" w:type="pct"/>
            <w:shd w:val="clear" w:color="auto" w:fill="auto"/>
            <w:noWrap/>
            <w:hideMark/>
          </w:tcPr>
          <w:p w14:paraId="2FA21F52" w14:textId="653129EE"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31</w:t>
            </w:r>
          </w:p>
        </w:tc>
        <w:tc>
          <w:tcPr>
            <w:tcW w:w="651" w:type="pct"/>
            <w:shd w:val="clear" w:color="auto" w:fill="auto"/>
            <w:noWrap/>
            <w:hideMark/>
          </w:tcPr>
          <w:p w14:paraId="79986161" w14:textId="094A9151"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29</w:t>
            </w:r>
          </w:p>
        </w:tc>
        <w:tc>
          <w:tcPr>
            <w:tcW w:w="651" w:type="pct"/>
            <w:shd w:val="clear" w:color="auto" w:fill="auto"/>
            <w:noWrap/>
            <w:hideMark/>
          </w:tcPr>
          <w:p w14:paraId="65DCC936" w14:textId="28AF1C51"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17</w:t>
            </w:r>
          </w:p>
        </w:tc>
        <w:tc>
          <w:tcPr>
            <w:tcW w:w="651" w:type="pct"/>
            <w:shd w:val="clear" w:color="auto" w:fill="auto"/>
            <w:noWrap/>
            <w:hideMark/>
          </w:tcPr>
          <w:p w14:paraId="622009F0" w14:textId="4615A50C"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10</w:t>
            </w:r>
          </w:p>
        </w:tc>
        <w:tc>
          <w:tcPr>
            <w:tcW w:w="651" w:type="pct"/>
            <w:shd w:val="clear" w:color="auto" w:fill="auto"/>
            <w:noWrap/>
            <w:hideMark/>
          </w:tcPr>
          <w:p w14:paraId="022A168E" w14:textId="392ACD94"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55370495" w14:textId="77777777" w:rsidTr="00EC2002">
        <w:trPr>
          <w:trHeight w:val="312"/>
        </w:trPr>
        <w:tc>
          <w:tcPr>
            <w:tcW w:w="1069" w:type="pct"/>
            <w:shd w:val="clear" w:color="auto" w:fill="auto"/>
            <w:noWrap/>
            <w:hideMark/>
          </w:tcPr>
          <w:p w14:paraId="3148E89C" w14:textId="18BECD47"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Large Rural</w:t>
            </w:r>
          </w:p>
        </w:tc>
        <w:tc>
          <w:tcPr>
            <w:tcW w:w="676" w:type="pct"/>
            <w:shd w:val="clear" w:color="auto" w:fill="auto"/>
            <w:noWrap/>
            <w:hideMark/>
          </w:tcPr>
          <w:p w14:paraId="55106A29" w14:textId="27FFB49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6</w:t>
            </w:r>
          </w:p>
        </w:tc>
        <w:tc>
          <w:tcPr>
            <w:tcW w:w="651" w:type="pct"/>
            <w:shd w:val="clear" w:color="auto" w:fill="auto"/>
            <w:noWrap/>
            <w:hideMark/>
          </w:tcPr>
          <w:p w14:paraId="71C5774A" w14:textId="457EFB2D"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24</w:t>
            </w:r>
          </w:p>
        </w:tc>
        <w:tc>
          <w:tcPr>
            <w:tcW w:w="651" w:type="pct"/>
            <w:shd w:val="clear" w:color="auto" w:fill="auto"/>
            <w:noWrap/>
            <w:hideMark/>
          </w:tcPr>
          <w:p w14:paraId="3F7E4E44" w14:textId="71876E4B"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29</w:t>
            </w:r>
          </w:p>
        </w:tc>
        <w:tc>
          <w:tcPr>
            <w:tcW w:w="651" w:type="pct"/>
            <w:shd w:val="clear" w:color="auto" w:fill="auto"/>
            <w:noWrap/>
            <w:hideMark/>
          </w:tcPr>
          <w:p w14:paraId="6B8D4E42" w14:textId="3B01B17E"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22</w:t>
            </w:r>
          </w:p>
        </w:tc>
        <w:tc>
          <w:tcPr>
            <w:tcW w:w="651" w:type="pct"/>
            <w:shd w:val="clear" w:color="auto" w:fill="auto"/>
            <w:noWrap/>
            <w:hideMark/>
          </w:tcPr>
          <w:p w14:paraId="270025BA" w14:textId="4FC7313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18</w:t>
            </w:r>
          </w:p>
        </w:tc>
        <w:tc>
          <w:tcPr>
            <w:tcW w:w="651" w:type="pct"/>
            <w:shd w:val="clear" w:color="auto" w:fill="auto"/>
            <w:noWrap/>
            <w:hideMark/>
          </w:tcPr>
          <w:p w14:paraId="4BB40BD7" w14:textId="2D23A70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7A3A7FFA" w14:textId="77777777" w:rsidTr="00EC2002">
        <w:trPr>
          <w:trHeight w:val="312"/>
        </w:trPr>
        <w:tc>
          <w:tcPr>
            <w:tcW w:w="1069" w:type="pct"/>
            <w:shd w:val="clear" w:color="auto" w:fill="auto"/>
            <w:noWrap/>
            <w:hideMark/>
          </w:tcPr>
          <w:p w14:paraId="3AB79AED" w14:textId="31239720"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Small Rural</w:t>
            </w:r>
          </w:p>
        </w:tc>
        <w:tc>
          <w:tcPr>
            <w:tcW w:w="676" w:type="pct"/>
            <w:shd w:val="clear" w:color="auto" w:fill="auto"/>
            <w:noWrap/>
            <w:hideMark/>
          </w:tcPr>
          <w:p w14:paraId="30BF44EC" w14:textId="13B1640F"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7</w:t>
            </w:r>
          </w:p>
        </w:tc>
        <w:tc>
          <w:tcPr>
            <w:tcW w:w="651" w:type="pct"/>
            <w:shd w:val="clear" w:color="auto" w:fill="auto"/>
            <w:noWrap/>
            <w:hideMark/>
          </w:tcPr>
          <w:p w14:paraId="34C3EEDF" w14:textId="343D9A63"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27</w:t>
            </w:r>
          </w:p>
        </w:tc>
        <w:tc>
          <w:tcPr>
            <w:tcW w:w="651" w:type="pct"/>
            <w:shd w:val="clear" w:color="auto" w:fill="auto"/>
            <w:noWrap/>
            <w:hideMark/>
          </w:tcPr>
          <w:p w14:paraId="5BAFB262" w14:textId="730B071D"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31</w:t>
            </w:r>
          </w:p>
        </w:tc>
        <w:tc>
          <w:tcPr>
            <w:tcW w:w="651" w:type="pct"/>
            <w:shd w:val="clear" w:color="auto" w:fill="auto"/>
            <w:noWrap/>
            <w:hideMark/>
          </w:tcPr>
          <w:p w14:paraId="7E5B3D7A" w14:textId="30154C8D"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19</w:t>
            </w:r>
          </w:p>
        </w:tc>
        <w:tc>
          <w:tcPr>
            <w:tcW w:w="651" w:type="pct"/>
            <w:shd w:val="clear" w:color="auto" w:fill="auto"/>
            <w:noWrap/>
            <w:hideMark/>
          </w:tcPr>
          <w:p w14:paraId="0D527665" w14:textId="2F6FB32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14</w:t>
            </w:r>
          </w:p>
        </w:tc>
        <w:tc>
          <w:tcPr>
            <w:tcW w:w="651" w:type="pct"/>
            <w:shd w:val="clear" w:color="auto" w:fill="auto"/>
            <w:noWrap/>
            <w:hideMark/>
          </w:tcPr>
          <w:p w14:paraId="2F94CAF2" w14:textId="5AA51DE6"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35E4665A" w14:textId="77777777" w:rsidTr="00EC2002">
        <w:trPr>
          <w:trHeight w:val="312"/>
        </w:trPr>
        <w:tc>
          <w:tcPr>
            <w:tcW w:w="1069" w:type="pct"/>
            <w:shd w:val="clear" w:color="auto" w:fill="auto"/>
            <w:noWrap/>
            <w:hideMark/>
          </w:tcPr>
          <w:p w14:paraId="314C8066" w14:textId="36E92028"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Men</w:t>
            </w:r>
          </w:p>
        </w:tc>
        <w:tc>
          <w:tcPr>
            <w:tcW w:w="676" w:type="pct"/>
            <w:shd w:val="clear" w:color="auto" w:fill="auto"/>
            <w:noWrap/>
            <w:hideMark/>
          </w:tcPr>
          <w:p w14:paraId="5EE69628" w14:textId="55B6714E"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11</w:t>
            </w:r>
          </w:p>
        </w:tc>
        <w:tc>
          <w:tcPr>
            <w:tcW w:w="651" w:type="pct"/>
            <w:shd w:val="clear" w:color="auto" w:fill="auto"/>
            <w:noWrap/>
            <w:hideMark/>
          </w:tcPr>
          <w:p w14:paraId="4F1B52D9" w14:textId="6572DC04"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32</w:t>
            </w:r>
          </w:p>
        </w:tc>
        <w:tc>
          <w:tcPr>
            <w:tcW w:w="651" w:type="pct"/>
            <w:shd w:val="clear" w:color="auto" w:fill="auto"/>
            <w:noWrap/>
            <w:hideMark/>
          </w:tcPr>
          <w:p w14:paraId="66463243" w14:textId="08AFAF01"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27</w:t>
            </w:r>
          </w:p>
        </w:tc>
        <w:tc>
          <w:tcPr>
            <w:tcW w:w="651" w:type="pct"/>
            <w:shd w:val="clear" w:color="auto" w:fill="auto"/>
            <w:noWrap/>
            <w:hideMark/>
          </w:tcPr>
          <w:p w14:paraId="2E030F9B" w14:textId="6E1A5DCE"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17</w:t>
            </w:r>
          </w:p>
        </w:tc>
        <w:tc>
          <w:tcPr>
            <w:tcW w:w="651" w:type="pct"/>
            <w:shd w:val="clear" w:color="auto" w:fill="auto"/>
            <w:noWrap/>
            <w:hideMark/>
          </w:tcPr>
          <w:p w14:paraId="467A69ED" w14:textId="44EDED6C"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12</w:t>
            </w:r>
          </w:p>
        </w:tc>
        <w:tc>
          <w:tcPr>
            <w:tcW w:w="651" w:type="pct"/>
            <w:shd w:val="clear" w:color="auto" w:fill="auto"/>
            <w:noWrap/>
            <w:hideMark/>
          </w:tcPr>
          <w:p w14:paraId="613E80E9" w14:textId="5F551214"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43843307" w14:textId="77777777" w:rsidTr="00EC2002">
        <w:trPr>
          <w:trHeight w:val="312"/>
        </w:trPr>
        <w:tc>
          <w:tcPr>
            <w:tcW w:w="1069" w:type="pct"/>
            <w:shd w:val="clear" w:color="auto" w:fill="auto"/>
            <w:noWrap/>
            <w:hideMark/>
          </w:tcPr>
          <w:p w14:paraId="16376044" w14:textId="63BB6AD6"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Women</w:t>
            </w:r>
          </w:p>
        </w:tc>
        <w:tc>
          <w:tcPr>
            <w:tcW w:w="676" w:type="pct"/>
            <w:shd w:val="clear" w:color="auto" w:fill="auto"/>
            <w:noWrap/>
            <w:hideMark/>
          </w:tcPr>
          <w:p w14:paraId="6574D4D0" w14:textId="6909246B"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10</w:t>
            </w:r>
          </w:p>
        </w:tc>
        <w:tc>
          <w:tcPr>
            <w:tcW w:w="651" w:type="pct"/>
            <w:shd w:val="clear" w:color="auto" w:fill="auto"/>
            <w:noWrap/>
            <w:hideMark/>
          </w:tcPr>
          <w:p w14:paraId="4E150DAC" w14:textId="5260B0E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31</w:t>
            </w:r>
          </w:p>
        </w:tc>
        <w:tc>
          <w:tcPr>
            <w:tcW w:w="651" w:type="pct"/>
            <w:shd w:val="clear" w:color="auto" w:fill="auto"/>
            <w:noWrap/>
            <w:hideMark/>
          </w:tcPr>
          <w:p w14:paraId="18BA5EB9" w14:textId="3E2424DC"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29</w:t>
            </w:r>
          </w:p>
        </w:tc>
        <w:tc>
          <w:tcPr>
            <w:tcW w:w="651" w:type="pct"/>
            <w:shd w:val="clear" w:color="auto" w:fill="auto"/>
            <w:noWrap/>
            <w:hideMark/>
          </w:tcPr>
          <w:p w14:paraId="40D08D83" w14:textId="1D9DF1F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17</w:t>
            </w:r>
          </w:p>
        </w:tc>
        <w:tc>
          <w:tcPr>
            <w:tcW w:w="651" w:type="pct"/>
            <w:shd w:val="clear" w:color="auto" w:fill="auto"/>
            <w:noWrap/>
            <w:hideMark/>
          </w:tcPr>
          <w:p w14:paraId="1BD1BE2C" w14:textId="6BB83F69"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11</w:t>
            </w:r>
          </w:p>
        </w:tc>
        <w:tc>
          <w:tcPr>
            <w:tcW w:w="651" w:type="pct"/>
            <w:shd w:val="clear" w:color="auto" w:fill="auto"/>
            <w:noWrap/>
            <w:hideMark/>
          </w:tcPr>
          <w:p w14:paraId="587960D2" w14:textId="52B335AF"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029A38F5" w14:textId="77777777" w:rsidTr="00EC2002">
        <w:trPr>
          <w:trHeight w:val="312"/>
        </w:trPr>
        <w:tc>
          <w:tcPr>
            <w:tcW w:w="1069" w:type="pct"/>
            <w:shd w:val="clear" w:color="auto" w:fill="auto"/>
            <w:noWrap/>
            <w:hideMark/>
          </w:tcPr>
          <w:p w14:paraId="41A66C1C" w14:textId="0CD6999B"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18-34</w:t>
            </w:r>
          </w:p>
        </w:tc>
        <w:tc>
          <w:tcPr>
            <w:tcW w:w="676" w:type="pct"/>
            <w:shd w:val="clear" w:color="auto" w:fill="auto"/>
            <w:noWrap/>
            <w:hideMark/>
          </w:tcPr>
          <w:p w14:paraId="288E3C79" w14:textId="77D33F7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13</w:t>
            </w:r>
          </w:p>
        </w:tc>
        <w:tc>
          <w:tcPr>
            <w:tcW w:w="651" w:type="pct"/>
            <w:shd w:val="clear" w:color="auto" w:fill="auto"/>
            <w:noWrap/>
            <w:hideMark/>
          </w:tcPr>
          <w:p w14:paraId="73B2C0AD" w14:textId="6A02132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34</w:t>
            </w:r>
          </w:p>
        </w:tc>
        <w:tc>
          <w:tcPr>
            <w:tcW w:w="651" w:type="pct"/>
            <w:shd w:val="clear" w:color="auto" w:fill="auto"/>
            <w:noWrap/>
            <w:hideMark/>
          </w:tcPr>
          <w:p w14:paraId="2B969B12" w14:textId="3CE541D1"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26</w:t>
            </w:r>
          </w:p>
        </w:tc>
        <w:tc>
          <w:tcPr>
            <w:tcW w:w="651" w:type="pct"/>
            <w:shd w:val="clear" w:color="auto" w:fill="auto"/>
            <w:noWrap/>
            <w:hideMark/>
          </w:tcPr>
          <w:p w14:paraId="4BC7BC82" w14:textId="1A77C327"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16</w:t>
            </w:r>
          </w:p>
        </w:tc>
        <w:tc>
          <w:tcPr>
            <w:tcW w:w="651" w:type="pct"/>
            <w:shd w:val="clear" w:color="auto" w:fill="auto"/>
            <w:noWrap/>
            <w:hideMark/>
          </w:tcPr>
          <w:p w14:paraId="48979F31" w14:textId="612CE97E"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11</w:t>
            </w:r>
          </w:p>
        </w:tc>
        <w:tc>
          <w:tcPr>
            <w:tcW w:w="651" w:type="pct"/>
            <w:shd w:val="clear" w:color="auto" w:fill="auto"/>
            <w:noWrap/>
            <w:hideMark/>
          </w:tcPr>
          <w:p w14:paraId="7BC2FE14" w14:textId="77EBAABD"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15587A17" w14:textId="77777777" w:rsidTr="00EC2002">
        <w:trPr>
          <w:trHeight w:val="312"/>
        </w:trPr>
        <w:tc>
          <w:tcPr>
            <w:tcW w:w="1069" w:type="pct"/>
            <w:shd w:val="clear" w:color="auto" w:fill="auto"/>
            <w:noWrap/>
            <w:hideMark/>
          </w:tcPr>
          <w:p w14:paraId="7187D3DC" w14:textId="12609CA5"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35-49</w:t>
            </w:r>
          </w:p>
        </w:tc>
        <w:tc>
          <w:tcPr>
            <w:tcW w:w="676" w:type="pct"/>
            <w:shd w:val="clear" w:color="auto" w:fill="auto"/>
            <w:noWrap/>
            <w:hideMark/>
          </w:tcPr>
          <w:p w14:paraId="02D79C5C" w14:textId="2A575624"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11</w:t>
            </w:r>
          </w:p>
        </w:tc>
        <w:tc>
          <w:tcPr>
            <w:tcW w:w="651" w:type="pct"/>
            <w:shd w:val="clear" w:color="auto" w:fill="auto"/>
            <w:noWrap/>
            <w:hideMark/>
          </w:tcPr>
          <w:p w14:paraId="24961C29" w14:textId="0604585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31</w:t>
            </w:r>
          </w:p>
        </w:tc>
        <w:tc>
          <w:tcPr>
            <w:tcW w:w="651" w:type="pct"/>
            <w:shd w:val="clear" w:color="auto" w:fill="auto"/>
            <w:noWrap/>
            <w:hideMark/>
          </w:tcPr>
          <w:p w14:paraId="2DC32737" w14:textId="6EE99CB4"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27</w:t>
            </w:r>
          </w:p>
        </w:tc>
        <w:tc>
          <w:tcPr>
            <w:tcW w:w="651" w:type="pct"/>
            <w:shd w:val="clear" w:color="auto" w:fill="auto"/>
            <w:noWrap/>
            <w:hideMark/>
          </w:tcPr>
          <w:p w14:paraId="32C43D0D" w14:textId="56D5256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18</w:t>
            </w:r>
          </w:p>
        </w:tc>
        <w:tc>
          <w:tcPr>
            <w:tcW w:w="651" w:type="pct"/>
            <w:shd w:val="clear" w:color="auto" w:fill="auto"/>
            <w:noWrap/>
            <w:hideMark/>
          </w:tcPr>
          <w:p w14:paraId="2D66EDEC" w14:textId="2ECC3679"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13</w:t>
            </w:r>
          </w:p>
        </w:tc>
        <w:tc>
          <w:tcPr>
            <w:tcW w:w="651" w:type="pct"/>
            <w:shd w:val="clear" w:color="auto" w:fill="auto"/>
            <w:noWrap/>
            <w:hideMark/>
          </w:tcPr>
          <w:p w14:paraId="60C2342D" w14:textId="5B7B51ED"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2507568D" w14:textId="77777777" w:rsidTr="00EC2002">
        <w:trPr>
          <w:trHeight w:val="312"/>
        </w:trPr>
        <w:tc>
          <w:tcPr>
            <w:tcW w:w="1069" w:type="pct"/>
            <w:shd w:val="clear" w:color="auto" w:fill="auto"/>
            <w:noWrap/>
            <w:hideMark/>
          </w:tcPr>
          <w:p w14:paraId="7E5092BA" w14:textId="78E51733"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50-64</w:t>
            </w:r>
          </w:p>
        </w:tc>
        <w:tc>
          <w:tcPr>
            <w:tcW w:w="676" w:type="pct"/>
            <w:shd w:val="clear" w:color="auto" w:fill="auto"/>
            <w:noWrap/>
            <w:hideMark/>
          </w:tcPr>
          <w:p w14:paraId="7419E99F" w14:textId="36E6512F"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9</w:t>
            </w:r>
          </w:p>
        </w:tc>
        <w:tc>
          <w:tcPr>
            <w:tcW w:w="651" w:type="pct"/>
            <w:shd w:val="clear" w:color="auto" w:fill="auto"/>
            <w:noWrap/>
            <w:hideMark/>
          </w:tcPr>
          <w:p w14:paraId="212462F0" w14:textId="781838DC"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28</w:t>
            </w:r>
          </w:p>
        </w:tc>
        <w:tc>
          <w:tcPr>
            <w:tcW w:w="651" w:type="pct"/>
            <w:shd w:val="clear" w:color="auto" w:fill="auto"/>
            <w:noWrap/>
            <w:hideMark/>
          </w:tcPr>
          <w:p w14:paraId="0BF45381" w14:textId="3FBA66ED"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29</w:t>
            </w:r>
          </w:p>
        </w:tc>
        <w:tc>
          <w:tcPr>
            <w:tcW w:w="651" w:type="pct"/>
            <w:shd w:val="clear" w:color="auto" w:fill="auto"/>
            <w:noWrap/>
            <w:hideMark/>
          </w:tcPr>
          <w:p w14:paraId="373425D3" w14:textId="676CE80F"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w:t>
            </w:r>
          </w:p>
        </w:tc>
        <w:tc>
          <w:tcPr>
            <w:tcW w:w="651" w:type="pct"/>
            <w:shd w:val="clear" w:color="auto" w:fill="auto"/>
            <w:noWrap/>
            <w:hideMark/>
          </w:tcPr>
          <w:p w14:paraId="669BDEB3" w14:textId="6552B4AB"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14</w:t>
            </w:r>
          </w:p>
        </w:tc>
        <w:tc>
          <w:tcPr>
            <w:tcW w:w="651" w:type="pct"/>
            <w:shd w:val="clear" w:color="auto" w:fill="auto"/>
            <w:noWrap/>
            <w:hideMark/>
          </w:tcPr>
          <w:p w14:paraId="04BB6B12" w14:textId="19285EB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192698A2" w14:textId="77777777" w:rsidTr="00EC2002">
        <w:trPr>
          <w:trHeight w:val="312"/>
        </w:trPr>
        <w:tc>
          <w:tcPr>
            <w:tcW w:w="1069" w:type="pct"/>
            <w:shd w:val="clear" w:color="auto" w:fill="auto"/>
            <w:noWrap/>
            <w:hideMark/>
          </w:tcPr>
          <w:p w14:paraId="25901DDD" w14:textId="00562927"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65+</w:t>
            </w:r>
          </w:p>
        </w:tc>
        <w:tc>
          <w:tcPr>
            <w:tcW w:w="676" w:type="pct"/>
            <w:shd w:val="clear" w:color="auto" w:fill="auto"/>
            <w:noWrap/>
            <w:hideMark/>
          </w:tcPr>
          <w:p w14:paraId="24D67B6E" w14:textId="265E536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10</w:t>
            </w:r>
          </w:p>
        </w:tc>
        <w:tc>
          <w:tcPr>
            <w:tcW w:w="651" w:type="pct"/>
            <w:shd w:val="clear" w:color="auto" w:fill="auto"/>
            <w:noWrap/>
            <w:hideMark/>
          </w:tcPr>
          <w:p w14:paraId="534A0420" w14:textId="63C60EB3"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33</w:t>
            </w:r>
          </w:p>
        </w:tc>
        <w:tc>
          <w:tcPr>
            <w:tcW w:w="651" w:type="pct"/>
            <w:shd w:val="clear" w:color="auto" w:fill="auto"/>
            <w:noWrap/>
            <w:hideMark/>
          </w:tcPr>
          <w:p w14:paraId="598D1F4F" w14:textId="622DC436"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31</w:t>
            </w:r>
          </w:p>
        </w:tc>
        <w:tc>
          <w:tcPr>
            <w:tcW w:w="651" w:type="pct"/>
            <w:shd w:val="clear" w:color="auto" w:fill="auto"/>
            <w:noWrap/>
            <w:hideMark/>
          </w:tcPr>
          <w:p w14:paraId="15F6F1D1" w14:textId="2922CB2D"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15</w:t>
            </w:r>
          </w:p>
        </w:tc>
        <w:tc>
          <w:tcPr>
            <w:tcW w:w="651" w:type="pct"/>
            <w:shd w:val="clear" w:color="auto" w:fill="auto"/>
            <w:noWrap/>
            <w:hideMark/>
          </w:tcPr>
          <w:p w14:paraId="3DA7A9C8" w14:textId="4AE15EE3"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10</w:t>
            </w:r>
          </w:p>
        </w:tc>
        <w:tc>
          <w:tcPr>
            <w:tcW w:w="651" w:type="pct"/>
            <w:shd w:val="clear" w:color="auto" w:fill="auto"/>
            <w:noWrap/>
            <w:hideMark/>
          </w:tcPr>
          <w:p w14:paraId="642922BD" w14:textId="3D4F8E5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bl>
    <w:p w14:paraId="78BA4EDF" w14:textId="77777777" w:rsidR="00C42D35" w:rsidRDefault="00C42D35" w:rsidP="00C42D35">
      <w:pPr>
        <w:rPr>
          <w:rFonts w:ascii="Arial" w:hAnsi="Arial" w:cs="Arial"/>
          <w:b/>
          <w:sz w:val="22"/>
          <w:szCs w:val="22"/>
        </w:rPr>
      </w:pPr>
    </w:p>
    <w:p w14:paraId="2C3C62C1" w14:textId="77777777" w:rsidR="00221B41" w:rsidRDefault="00221B41">
      <w:pPr>
        <w:spacing w:after="160" w:line="259" w:lineRule="auto"/>
        <w:rPr>
          <w:rFonts w:ascii="Arial" w:hAnsi="Arial" w:cs="Arial"/>
          <w:b/>
          <w:sz w:val="22"/>
          <w:szCs w:val="22"/>
        </w:rPr>
      </w:pPr>
      <w:r>
        <w:rPr>
          <w:rFonts w:ascii="Arial" w:hAnsi="Arial" w:cs="Arial"/>
          <w:b/>
          <w:sz w:val="22"/>
          <w:szCs w:val="22"/>
        </w:rPr>
        <w:br w:type="page"/>
      </w:r>
    </w:p>
    <w:p w14:paraId="41BF42CC" w14:textId="5543EFEC" w:rsidR="00C42D35" w:rsidRPr="004C2826" w:rsidRDefault="00221B41" w:rsidP="00C42D35">
      <w:pPr>
        <w:rPr>
          <w:rFonts w:ascii="Arial" w:hAnsi="Arial" w:cs="Arial"/>
          <w:b/>
          <w:sz w:val="22"/>
          <w:szCs w:val="22"/>
        </w:rPr>
      </w:pPr>
      <w:r w:rsidRPr="004C2826">
        <w:rPr>
          <w:rFonts w:ascii="Arial" w:hAnsi="Arial" w:cs="Arial"/>
          <w:b/>
          <w:sz w:val="22"/>
          <w:szCs w:val="22"/>
        </w:rPr>
        <w:lastRenderedPageBreak/>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Informing the Community</w:t>
      </w:r>
      <w:r w:rsidR="00C42D35">
        <w:rPr>
          <w:rFonts w:ascii="Arial" w:hAnsi="Arial" w:cs="Arial"/>
          <w:b/>
          <w:sz w:val="22"/>
          <w:szCs w:val="22"/>
        </w:rPr>
        <w:t xml:space="preserve"> </w:t>
      </w:r>
      <w:r w:rsidR="00C42D35" w:rsidRPr="004C2826">
        <w:rPr>
          <w:rFonts w:ascii="Arial" w:hAnsi="Arial" w:cs="Arial"/>
          <w:b/>
          <w:sz w:val="22"/>
          <w:szCs w:val="22"/>
        </w:rPr>
        <w:t>Importance Index Scores</w:t>
      </w:r>
    </w:p>
    <w:tbl>
      <w:tblPr>
        <w:tblW w:w="5000" w:type="pct"/>
        <w:tblCellMar>
          <w:left w:w="30" w:type="dxa"/>
          <w:right w:w="30" w:type="dxa"/>
        </w:tblCellMar>
        <w:tblLook w:val="0000" w:firstRow="0" w:lastRow="0" w:firstColumn="0" w:lastColumn="0" w:noHBand="0" w:noVBand="0"/>
      </w:tblPr>
      <w:tblGrid>
        <w:gridCol w:w="2581"/>
        <w:gridCol w:w="970"/>
        <w:gridCol w:w="969"/>
        <w:gridCol w:w="969"/>
        <w:gridCol w:w="886"/>
        <w:gridCol w:w="886"/>
        <w:gridCol w:w="886"/>
        <w:gridCol w:w="879"/>
      </w:tblGrid>
      <w:tr w:rsidR="002F0034" w:rsidRPr="004C2826" w14:paraId="4030CB9B" w14:textId="77777777" w:rsidTr="002F0034">
        <w:trPr>
          <w:trHeight w:val="303"/>
        </w:trPr>
        <w:tc>
          <w:tcPr>
            <w:tcW w:w="1429" w:type="pct"/>
          </w:tcPr>
          <w:p w14:paraId="61725C95" w14:textId="77777777" w:rsidR="002F0034" w:rsidRPr="004C2826" w:rsidRDefault="002F0034" w:rsidP="00ED4186">
            <w:pPr>
              <w:autoSpaceDE w:val="0"/>
              <w:autoSpaceDN w:val="0"/>
              <w:adjustRightInd w:val="0"/>
              <w:spacing w:after="0"/>
              <w:jc w:val="right"/>
              <w:rPr>
                <w:rFonts w:ascii="Arial" w:eastAsiaTheme="minorHAnsi" w:hAnsi="Arial" w:cs="Arial"/>
                <w:color w:val="000000"/>
                <w:sz w:val="22"/>
                <w:szCs w:val="22"/>
                <w:lang w:val="en-AU"/>
              </w:rPr>
            </w:pPr>
          </w:p>
        </w:tc>
        <w:tc>
          <w:tcPr>
            <w:tcW w:w="537" w:type="pct"/>
          </w:tcPr>
          <w:p w14:paraId="737E4EEF" w14:textId="0495B1B5" w:rsidR="002F0034" w:rsidRPr="004C2826" w:rsidRDefault="002F0034" w:rsidP="00ED4186">
            <w:pPr>
              <w:autoSpaceDE w:val="0"/>
              <w:autoSpaceDN w:val="0"/>
              <w:adjustRightInd w:val="0"/>
              <w:spacing w:after="0"/>
              <w:jc w:val="center"/>
              <w:rPr>
                <w:rFonts w:ascii="Arial" w:eastAsiaTheme="minorHAnsi" w:hAnsi="Arial" w:cs="Arial"/>
                <w:color w:val="000000"/>
                <w:sz w:val="22"/>
                <w:szCs w:val="22"/>
                <w:lang w:val="en-AU"/>
              </w:rPr>
            </w:pPr>
            <w:r>
              <w:rPr>
                <w:rFonts w:ascii="Arial" w:eastAsiaTheme="minorHAnsi" w:hAnsi="Arial" w:cs="Arial"/>
                <w:color w:val="000000"/>
                <w:sz w:val="22"/>
                <w:szCs w:val="22"/>
                <w:lang w:val="en-AU"/>
              </w:rPr>
              <w:t>2018</w:t>
            </w:r>
          </w:p>
        </w:tc>
        <w:tc>
          <w:tcPr>
            <w:tcW w:w="537" w:type="pct"/>
          </w:tcPr>
          <w:p w14:paraId="7B569D1D" w14:textId="46F3011B" w:rsidR="002F0034" w:rsidRPr="004C2826" w:rsidRDefault="002F0034"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537" w:type="pct"/>
          </w:tcPr>
          <w:p w14:paraId="44D64B55" w14:textId="77777777" w:rsidR="002F0034" w:rsidRPr="004C2826" w:rsidRDefault="002F0034"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491" w:type="pct"/>
          </w:tcPr>
          <w:p w14:paraId="6C14E800" w14:textId="77777777" w:rsidR="002F0034" w:rsidRPr="004C2826" w:rsidRDefault="002F0034"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491" w:type="pct"/>
          </w:tcPr>
          <w:p w14:paraId="791525F5" w14:textId="77777777" w:rsidR="002F0034" w:rsidRPr="004C2826" w:rsidRDefault="002F0034"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491" w:type="pct"/>
          </w:tcPr>
          <w:p w14:paraId="3B5E1FD1" w14:textId="77777777" w:rsidR="002F0034" w:rsidRPr="004C2826" w:rsidRDefault="002F0034"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488" w:type="pct"/>
          </w:tcPr>
          <w:p w14:paraId="24F7597D" w14:textId="77777777" w:rsidR="002F0034" w:rsidRPr="004C2826" w:rsidRDefault="002F0034"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2F0034" w:rsidRPr="004C2826" w14:paraId="56490A5D" w14:textId="77777777" w:rsidTr="002F0034">
        <w:trPr>
          <w:trHeight w:val="303"/>
        </w:trPr>
        <w:tc>
          <w:tcPr>
            <w:tcW w:w="1429" w:type="pct"/>
          </w:tcPr>
          <w:p w14:paraId="2AFFBFD1" w14:textId="79A3478B" w:rsidR="002F0034" w:rsidRPr="002F0034" w:rsidRDefault="002F0034" w:rsidP="002F0034">
            <w:pPr>
              <w:autoSpaceDE w:val="0"/>
              <w:autoSpaceDN w:val="0"/>
              <w:adjustRightInd w:val="0"/>
              <w:spacing w:after="0"/>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Women</w:t>
            </w:r>
          </w:p>
        </w:tc>
        <w:tc>
          <w:tcPr>
            <w:tcW w:w="537" w:type="pct"/>
          </w:tcPr>
          <w:p w14:paraId="5821456D" w14:textId="07FCA1CD" w:rsidR="002F0034" w:rsidRPr="002F0034" w:rsidRDefault="002F0034" w:rsidP="002F0034">
            <w:pPr>
              <w:autoSpaceDE w:val="0"/>
              <w:autoSpaceDN w:val="0"/>
              <w:adjustRightInd w:val="0"/>
              <w:spacing w:after="0"/>
              <w:jc w:val="center"/>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77</w:t>
            </w:r>
          </w:p>
        </w:tc>
        <w:tc>
          <w:tcPr>
            <w:tcW w:w="537" w:type="pct"/>
          </w:tcPr>
          <w:p w14:paraId="306E8BD8" w14:textId="44E6759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77</w:t>
            </w:r>
          </w:p>
        </w:tc>
        <w:tc>
          <w:tcPr>
            <w:tcW w:w="537" w:type="pct"/>
          </w:tcPr>
          <w:p w14:paraId="1BF7ABEC" w14:textId="19C00DE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79</w:t>
            </w:r>
          </w:p>
        </w:tc>
        <w:tc>
          <w:tcPr>
            <w:tcW w:w="491" w:type="pct"/>
          </w:tcPr>
          <w:p w14:paraId="078B3708" w14:textId="47EC049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78</w:t>
            </w:r>
          </w:p>
        </w:tc>
        <w:tc>
          <w:tcPr>
            <w:tcW w:w="491" w:type="pct"/>
          </w:tcPr>
          <w:p w14:paraId="02CAED86" w14:textId="7879807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78</w:t>
            </w:r>
          </w:p>
        </w:tc>
        <w:tc>
          <w:tcPr>
            <w:tcW w:w="491" w:type="pct"/>
          </w:tcPr>
          <w:p w14:paraId="3E06E953" w14:textId="46D3AAD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78</w:t>
            </w:r>
          </w:p>
        </w:tc>
        <w:tc>
          <w:tcPr>
            <w:tcW w:w="488" w:type="pct"/>
          </w:tcPr>
          <w:p w14:paraId="2A31DF1C" w14:textId="53C83DD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78</w:t>
            </w:r>
          </w:p>
        </w:tc>
      </w:tr>
      <w:tr w:rsidR="002F0034" w:rsidRPr="004C2826" w14:paraId="053315D9" w14:textId="77777777" w:rsidTr="002F0034">
        <w:trPr>
          <w:trHeight w:val="303"/>
        </w:trPr>
        <w:tc>
          <w:tcPr>
            <w:tcW w:w="1429" w:type="pct"/>
          </w:tcPr>
          <w:p w14:paraId="4B1F7FC8" w14:textId="52588C3A" w:rsidR="002F0034" w:rsidRPr="002F0034" w:rsidRDefault="002F0034" w:rsidP="002F0034">
            <w:pPr>
              <w:autoSpaceDE w:val="0"/>
              <w:autoSpaceDN w:val="0"/>
              <w:adjustRightInd w:val="0"/>
              <w:spacing w:after="0"/>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Regional Centres</w:t>
            </w:r>
          </w:p>
        </w:tc>
        <w:tc>
          <w:tcPr>
            <w:tcW w:w="537" w:type="pct"/>
          </w:tcPr>
          <w:p w14:paraId="0A904E85" w14:textId="2A0861AB" w:rsidR="002F0034" w:rsidRPr="002F0034" w:rsidRDefault="002F0034" w:rsidP="002F0034">
            <w:pPr>
              <w:autoSpaceDE w:val="0"/>
              <w:autoSpaceDN w:val="0"/>
              <w:adjustRightInd w:val="0"/>
              <w:spacing w:after="0"/>
              <w:jc w:val="center"/>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77</w:t>
            </w:r>
          </w:p>
        </w:tc>
        <w:tc>
          <w:tcPr>
            <w:tcW w:w="537" w:type="pct"/>
          </w:tcPr>
          <w:p w14:paraId="1275E803" w14:textId="6202C27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77</w:t>
            </w:r>
          </w:p>
        </w:tc>
        <w:tc>
          <w:tcPr>
            <w:tcW w:w="537" w:type="pct"/>
          </w:tcPr>
          <w:p w14:paraId="50527216" w14:textId="506AFBB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05EF9C46" w14:textId="535EEB2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544ADA95" w14:textId="0E337D0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91" w:type="pct"/>
          </w:tcPr>
          <w:p w14:paraId="56B065F6" w14:textId="4836509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88" w:type="pct"/>
          </w:tcPr>
          <w:p w14:paraId="4844746B" w14:textId="1132921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r>
      <w:tr w:rsidR="002F0034" w:rsidRPr="004C2826" w14:paraId="5CAB303F" w14:textId="77777777" w:rsidTr="002F0034">
        <w:trPr>
          <w:trHeight w:val="303"/>
        </w:trPr>
        <w:tc>
          <w:tcPr>
            <w:tcW w:w="1429" w:type="pct"/>
          </w:tcPr>
          <w:p w14:paraId="13D9EBAB" w14:textId="3B6FE2C4" w:rsidR="002F0034" w:rsidRPr="002F0034" w:rsidRDefault="002F0034" w:rsidP="002F0034">
            <w:pPr>
              <w:autoSpaceDE w:val="0"/>
              <w:autoSpaceDN w:val="0"/>
              <w:adjustRightInd w:val="0"/>
              <w:spacing w:after="0"/>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Interface</w:t>
            </w:r>
          </w:p>
        </w:tc>
        <w:tc>
          <w:tcPr>
            <w:tcW w:w="537" w:type="pct"/>
          </w:tcPr>
          <w:p w14:paraId="58193286" w14:textId="4E5B5464" w:rsidR="002F0034" w:rsidRPr="002F0034" w:rsidRDefault="002F0034" w:rsidP="002F0034">
            <w:pPr>
              <w:autoSpaceDE w:val="0"/>
              <w:autoSpaceDN w:val="0"/>
              <w:adjustRightInd w:val="0"/>
              <w:spacing w:after="0"/>
              <w:jc w:val="center"/>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77</w:t>
            </w:r>
          </w:p>
        </w:tc>
        <w:tc>
          <w:tcPr>
            <w:tcW w:w="537" w:type="pct"/>
          </w:tcPr>
          <w:p w14:paraId="2A32BDB0" w14:textId="2724390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537" w:type="pct"/>
          </w:tcPr>
          <w:p w14:paraId="77A3D61C" w14:textId="54D07F9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77</w:t>
            </w:r>
          </w:p>
        </w:tc>
        <w:tc>
          <w:tcPr>
            <w:tcW w:w="491" w:type="pct"/>
          </w:tcPr>
          <w:p w14:paraId="6359F3D2" w14:textId="03FEEBE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491" w:type="pct"/>
          </w:tcPr>
          <w:p w14:paraId="0CEB9EAD" w14:textId="4AF2CB1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91" w:type="pct"/>
          </w:tcPr>
          <w:p w14:paraId="46330F17" w14:textId="418712F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88" w:type="pct"/>
          </w:tcPr>
          <w:p w14:paraId="2FD6C0B2" w14:textId="73F93EB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r>
      <w:tr w:rsidR="002F0034" w:rsidRPr="004C2826" w14:paraId="1751599A" w14:textId="77777777" w:rsidTr="002F0034">
        <w:trPr>
          <w:trHeight w:val="303"/>
        </w:trPr>
        <w:tc>
          <w:tcPr>
            <w:tcW w:w="1429" w:type="pct"/>
          </w:tcPr>
          <w:p w14:paraId="2E66DAF2" w14:textId="3500518B" w:rsidR="002F0034" w:rsidRPr="002F0034" w:rsidRDefault="002F0034" w:rsidP="002F0034">
            <w:pPr>
              <w:autoSpaceDE w:val="0"/>
              <w:autoSpaceDN w:val="0"/>
              <w:adjustRightInd w:val="0"/>
              <w:spacing w:after="0"/>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65+</w:t>
            </w:r>
          </w:p>
        </w:tc>
        <w:tc>
          <w:tcPr>
            <w:tcW w:w="537" w:type="pct"/>
          </w:tcPr>
          <w:p w14:paraId="701175F9" w14:textId="68451676" w:rsidR="002F0034" w:rsidRPr="002F0034" w:rsidRDefault="002F0034" w:rsidP="002F0034">
            <w:pPr>
              <w:autoSpaceDE w:val="0"/>
              <w:autoSpaceDN w:val="0"/>
              <w:adjustRightInd w:val="0"/>
              <w:spacing w:after="0"/>
              <w:jc w:val="center"/>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76</w:t>
            </w:r>
          </w:p>
        </w:tc>
        <w:tc>
          <w:tcPr>
            <w:tcW w:w="537" w:type="pct"/>
          </w:tcPr>
          <w:p w14:paraId="3AEA4BA2" w14:textId="3887597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537" w:type="pct"/>
          </w:tcPr>
          <w:p w14:paraId="496457E6" w14:textId="25F8753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298CE86D" w14:textId="313DF56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1" w:type="pct"/>
          </w:tcPr>
          <w:p w14:paraId="1DBD5738" w14:textId="796C4A8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1" w:type="pct"/>
          </w:tcPr>
          <w:p w14:paraId="03C7CCF9" w14:textId="100CAB4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88" w:type="pct"/>
          </w:tcPr>
          <w:p w14:paraId="230F26D4" w14:textId="17FCF8F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r>
      <w:tr w:rsidR="002F0034" w:rsidRPr="004C2826" w14:paraId="33F9501D" w14:textId="77777777" w:rsidTr="002F0034">
        <w:trPr>
          <w:trHeight w:val="303"/>
        </w:trPr>
        <w:tc>
          <w:tcPr>
            <w:tcW w:w="1429" w:type="pct"/>
          </w:tcPr>
          <w:p w14:paraId="26E72078" w14:textId="4C8E9E81" w:rsidR="002F0034" w:rsidRPr="002F0034" w:rsidRDefault="002F0034" w:rsidP="002F0034">
            <w:pPr>
              <w:autoSpaceDE w:val="0"/>
              <w:autoSpaceDN w:val="0"/>
              <w:adjustRightInd w:val="0"/>
              <w:spacing w:after="0"/>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50-64</w:t>
            </w:r>
          </w:p>
        </w:tc>
        <w:tc>
          <w:tcPr>
            <w:tcW w:w="537" w:type="pct"/>
          </w:tcPr>
          <w:p w14:paraId="1EDF0387" w14:textId="1663971A" w:rsidR="002F0034" w:rsidRPr="002F0034" w:rsidRDefault="002F0034" w:rsidP="002F0034">
            <w:pPr>
              <w:autoSpaceDE w:val="0"/>
              <w:autoSpaceDN w:val="0"/>
              <w:adjustRightInd w:val="0"/>
              <w:spacing w:after="0"/>
              <w:jc w:val="center"/>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76</w:t>
            </w:r>
          </w:p>
        </w:tc>
        <w:tc>
          <w:tcPr>
            <w:tcW w:w="537" w:type="pct"/>
          </w:tcPr>
          <w:p w14:paraId="0BD565ED" w14:textId="266884B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537" w:type="pct"/>
          </w:tcPr>
          <w:p w14:paraId="14B3EFC5" w14:textId="668798F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77</w:t>
            </w:r>
          </w:p>
        </w:tc>
        <w:tc>
          <w:tcPr>
            <w:tcW w:w="491" w:type="pct"/>
          </w:tcPr>
          <w:p w14:paraId="560214A8" w14:textId="0601CB8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77</w:t>
            </w:r>
          </w:p>
        </w:tc>
        <w:tc>
          <w:tcPr>
            <w:tcW w:w="491" w:type="pct"/>
          </w:tcPr>
          <w:p w14:paraId="28DF64CC" w14:textId="6EA91C0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1D2AB1F0" w14:textId="1F0153E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77</w:t>
            </w:r>
          </w:p>
        </w:tc>
        <w:tc>
          <w:tcPr>
            <w:tcW w:w="488" w:type="pct"/>
          </w:tcPr>
          <w:p w14:paraId="09F91723" w14:textId="2B22E40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78</w:t>
            </w:r>
          </w:p>
        </w:tc>
      </w:tr>
      <w:tr w:rsidR="002F0034" w:rsidRPr="004C2826" w14:paraId="7225AA5A" w14:textId="77777777" w:rsidTr="002F0034">
        <w:trPr>
          <w:trHeight w:val="303"/>
        </w:trPr>
        <w:tc>
          <w:tcPr>
            <w:tcW w:w="1429" w:type="pct"/>
          </w:tcPr>
          <w:p w14:paraId="7E833D6D" w14:textId="2DE66EB4" w:rsidR="002F0034" w:rsidRPr="002F0034" w:rsidRDefault="002F0034" w:rsidP="002F0034">
            <w:pPr>
              <w:autoSpaceDE w:val="0"/>
              <w:autoSpaceDN w:val="0"/>
              <w:adjustRightInd w:val="0"/>
              <w:spacing w:after="0"/>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Small Rural</w:t>
            </w:r>
          </w:p>
        </w:tc>
        <w:tc>
          <w:tcPr>
            <w:tcW w:w="537" w:type="pct"/>
          </w:tcPr>
          <w:p w14:paraId="7B8D1086" w14:textId="7C31C99A" w:rsidR="002F0034" w:rsidRPr="002F0034" w:rsidRDefault="002F0034" w:rsidP="002F0034">
            <w:pPr>
              <w:autoSpaceDE w:val="0"/>
              <w:autoSpaceDN w:val="0"/>
              <w:adjustRightInd w:val="0"/>
              <w:spacing w:after="0"/>
              <w:jc w:val="center"/>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75</w:t>
            </w:r>
          </w:p>
        </w:tc>
        <w:tc>
          <w:tcPr>
            <w:tcW w:w="537" w:type="pct"/>
          </w:tcPr>
          <w:p w14:paraId="0BD87716" w14:textId="348D894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537" w:type="pct"/>
          </w:tcPr>
          <w:p w14:paraId="0A5D3D78" w14:textId="6433F88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78</w:t>
            </w:r>
          </w:p>
        </w:tc>
        <w:tc>
          <w:tcPr>
            <w:tcW w:w="491" w:type="pct"/>
          </w:tcPr>
          <w:p w14:paraId="360BDA18" w14:textId="0C56FD2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7FBA98B7" w14:textId="612BC67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3481A80E" w14:textId="7B3D19A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77</w:t>
            </w:r>
          </w:p>
        </w:tc>
        <w:tc>
          <w:tcPr>
            <w:tcW w:w="488" w:type="pct"/>
          </w:tcPr>
          <w:p w14:paraId="6D18F96D" w14:textId="521FA51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r>
      <w:tr w:rsidR="002F0034" w:rsidRPr="004C2826" w14:paraId="4B44B2E4" w14:textId="77777777" w:rsidTr="002F0034">
        <w:trPr>
          <w:trHeight w:val="303"/>
        </w:trPr>
        <w:tc>
          <w:tcPr>
            <w:tcW w:w="1429" w:type="pct"/>
          </w:tcPr>
          <w:p w14:paraId="2A05444B" w14:textId="0BE12CBB" w:rsidR="002F0034" w:rsidRPr="002F0034" w:rsidRDefault="002F0034" w:rsidP="002F0034">
            <w:pPr>
              <w:autoSpaceDE w:val="0"/>
              <w:autoSpaceDN w:val="0"/>
              <w:adjustRightInd w:val="0"/>
              <w:spacing w:after="0"/>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Large Rural</w:t>
            </w:r>
          </w:p>
        </w:tc>
        <w:tc>
          <w:tcPr>
            <w:tcW w:w="537" w:type="pct"/>
          </w:tcPr>
          <w:p w14:paraId="75E4C209" w14:textId="587DB2A3" w:rsidR="002F0034" w:rsidRPr="002F0034" w:rsidRDefault="002F0034" w:rsidP="002F0034">
            <w:pPr>
              <w:autoSpaceDE w:val="0"/>
              <w:autoSpaceDN w:val="0"/>
              <w:adjustRightInd w:val="0"/>
              <w:spacing w:after="0"/>
              <w:jc w:val="center"/>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75</w:t>
            </w:r>
          </w:p>
        </w:tc>
        <w:tc>
          <w:tcPr>
            <w:tcW w:w="537" w:type="pct"/>
          </w:tcPr>
          <w:p w14:paraId="2719C5FE" w14:textId="4C9E481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537" w:type="pct"/>
          </w:tcPr>
          <w:p w14:paraId="22CD6576" w14:textId="204785A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77</w:t>
            </w:r>
          </w:p>
        </w:tc>
        <w:tc>
          <w:tcPr>
            <w:tcW w:w="491" w:type="pct"/>
          </w:tcPr>
          <w:p w14:paraId="3CBA1E95" w14:textId="746D3D1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4B34153E" w14:textId="584D4BC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281FC092" w14:textId="4EEC361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88" w:type="pct"/>
          </w:tcPr>
          <w:p w14:paraId="652B5ABB" w14:textId="104BFD2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r>
      <w:tr w:rsidR="002F0034" w:rsidRPr="004C2826" w14:paraId="0C33AF99" w14:textId="77777777" w:rsidTr="002F0034">
        <w:trPr>
          <w:trHeight w:val="303"/>
        </w:trPr>
        <w:tc>
          <w:tcPr>
            <w:tcW w:w="1429" w:type="pct"/>
          </w:tcPr>
          <w:p w14:paraId="258FB171" w14:textId="15A0335D" w:rsidR="002F0034" w:rsidRPr="002F0034" w:rsidRDefault="002F0034" w:rsidP="002F0034">
            <w:pPr>
              <w:autoSpaceDE w:val="0"/>
              <w:autoSpaceDN w:val="0"/>
              <w:adjustRightInd w:val="0"/>
              <w:spacing w:after="0"/>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Overall</w:t>
            </w:r>
          </w:p>
        </w:tc>
        <w:tc>
          <w:tcPr>
            <w:tcW w:w="537" w:type="pct"/>
          </w:tcPr>
          <w:p w14:paraId="4078F0B1" w14:textId="3DDF3726" w:rsidR="002F0034" w:rsidRPr="002F0034" w:rsidRDefault="002F0034" w:rsidP="002F0034">
            <w:pPr>
              <w:autoSpaceDE w:val="0"/>
              <w:autoSpaceDN w:val="0"/>
              <w:adjustRightInd w:val="0"/>
              <w:spacing w:after="0"/>
              <w:jc w:val="center"/>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75</w:t>
            </w:r>
          </w:p>
        </w:tc>
        <w:tc>
          <w:tcPr>
            <w:tcW w:w="537" w:type="pct"/>
          </w:tcPr>
          <w:p w14:paraId="14970303" w14:textId="763F89D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537" w:type="pct"/>
          </w:tcPr>
          <w:p w14:paraId="005B3E18" w14:textId="245F999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76</w:t>
            </w:r>
          </w:p>
        </w:tc>
        <w:tc>
          <w:tcPr>
            <w:tcW w:w="491" w:type="pct"/>
          </w:tcPr>
          <w:p w14:paraId="4769D471" w14:textId="077556F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1" w:type="pct"/>
          </w:tcPr>
          <w:p w14:paraId="4207D5F5" w14:textId="77DA9A6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1" w:type="pct"/>
          </w:tcPr>
          <w:p w14:paraId="41A7F73D" w14:textId="3B15A11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88" w:type="pct"/>
          </w:tcPr>
          <w:p w14:paraId="63C4B3D4" w14:textId="69C9926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r>
      <w:tr w:rsidR="002F0034" w:rsidRPr="004C2826" w14:paraId="3BC68CE0" w14:textId="77777777" w:rsidTr="002F0034">
        <w:trPr>
          <w:trHeight w:val="303"/>
        </w:trPr>
        <w:tc>
          <w:tcPr>
            <w:tcW w:w="1429" w:type="pct"/>
          </w:tcPr>
          <w:p w14:paraId="35E4436B" w14:textId="1A8C57AD" w:rsidR="002F0034" w:rsidRPr="002F0034" w:rsidRDefault="002F0034" w:rsidP="002F0034">
            <w:pPr>
              <w:autoSpaceDE w:val="0"/>
              <w:autoSpaceDN w:val="0"/>
              <w:adjustRightInd w:val="0"/>
              <w:spacing w:after="0"/>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35-49</w:t>
            </w:r>
          </w:p>
        </w:tc>
        <w:tc>
          <w:tcPr>
            <w:tcW w:w="537" w:type="pct"/>
          </w:tcPr>
          <w:p w14:paraId="45800C62" w14:textId="150C49CA" w:rsidR="002F0034" w:rsidRPr="002F0034" w:rsidRDefault="002F0034" w:rsidP="002F0034">
            <w:pPr>
              <w:autoSpaceDE w:val="0"/>
              <w:autoSpaceDN w:val="0"/>
              <w:adjustRightInd w:val="0"/>
              <w:spacing w:after="0"/>
              <w:jc w:val="center"/>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75</w:t>
            </w:r>
          </w:p>
        </w:tc>
        <w:tc>
          <w:tcPr>
            <w:tcW w:w="537" w:type="pct"/>
          </w:tcPr>
          <w:p w14:paraId="10FB3A9D" w14:textId="5DA3CC9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537" w:type="pct"/>
          </w:tcPr>
          <w:p w14:paraId="11044B3E" w14:textId="0FC6715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1" w:type="pct"/>
          </w:tcPr>
          <w:p w14:paraId="6CC73175" w14:textId="01C5F0C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1" w:type="pct"/>
          </w:tcPr>
          <w:p w14:paraId="30C14E97" w14:textId="0F0BB9D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1" w:type="pct"/>
          </w:tcPr>
          <w:p w14:paraId="02F0BEB7" w14:textId="35B81B2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88" w:type="pct"/>
          </w:tcPr>
          <w:p w14:paraId="68D12D5F" w14:textId="6E09343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r>
      <w:tr w:rsidR="002F0034" w:rsidRPr="004C2826" w14:paraId="012131A8" w14:textId="77777777" w:rsidTr="002F0034">
        <w:trPr>
          <w:trHeight w:val="303"/>
        </w:trPr>
        <w:tc>
          <w:tcPr>
            <w:tcW w:w="1429" w:type="pct"/>
          </w:tcPr>
          <w:p w14:paraId="4B17456A" w14:textId="693E3CF0" w:rsidR="002F0034" w:rsidRPr="002F0034" w:rsidRDefault="002F0034" w:rsidP="002F0034">
            <w:pPr>
              <w:autoSpaceDE w:val="0"/>
              <w:autoSpaceDN w:val="0"/>
              <w:adjustRightInd w:val="0"/>
              <w:spacing w:after="0"/>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Metropolitan</w:t>
            </w:r>
          </w:p>
        </w:tc>
        <w:tc>
          <w:tcPr>
            <w:tcW w:w="537" w:type="pct"/>
          </w:tcPr>
          <w:p w14:paraId="1A49E12C" w14:textId="13B4B35C" w:rsidR="002F0034" w:rsidRPr="002F0034" w:rsidRDefault="002F0034" w:rsidP="002F0034">
            <w:pPr>
              <w:autoSpaceDE w:val="0"/>
              <w:autoSpaceDN w:val="0"/>
              <w:adjustRightInd w:val="0"/>
              <w:spacing w:after="0"/>
              <w:jc w:val="center"/>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73</w:t>
            </w:r>
          </w:p>
        </w:tc>
        <w:tc>
          <w:tcPr>
            <w:tcW w:w="537" w:type="pct"/>
          </w:tcPr>
          <w:p w14:paraId="56CEDDC1" w14:textId="3CA4F54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73</w:t>
            </w:r>
          </w:p>
        </w:tc>
        <w:tc>
          <w:tcPr>
            <w:tcW w:w="537" w:type="pct"/>
          </w:tcPr>
          <w:p w14:paraId="591E24AE" w14:textId="2AD2E91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c>
          <w:tcPr>
            <w:tcW w:w="491" w:type="pct"/>
          </w:tcPr>
          <w:p w14:paraId="747212CE" w14:textId="103ABCE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73</w:t>
            </w:r>
          </w:p>
        </w:tc>
        <w:tc>
          <w:tcPr>
            <w:tcW w:w="491" w:type="pct"/>
          </w:tcPr>
          <w:p w14:paraId="574862BE" w14:textId="3F5B780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91" w:type="pct"/>
          </w:tcPr>
          <w:p w14:paraId="0F01013F" w14:textId="50B1E4D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88" w:type="pct"/>
          </w:tcPr>
          <w:p w14:paraId="349988C8" w14:textId="2875997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r>
      <w:tr w:rsidR="002F0034" w:rsidRPr="004C2826" w14:paraId="7F8B4CA5" w14:textId="77777777" w:rsidTr="002F0034">
        <w:trPr>
          <w:trHeight w:val="303"/>
        </w:trPr>
        <w:tc>
          <w:tcPr>
            <w:tcW w:w="1429" w:type="pct"/>
          </w:tcPr>
          <w:p w14:paraId="717ABB11" w14:textId="4FC245C9" w:rsidR="002F0034" w:rsidRPr="002F0034" w:rsidRDefault="002F0034" w:rsidP="002F0034">
            <w:pPr>
              <w:autoSpaceDE w:val="0"/>
              <w:autoSpaceDN w:val="0"/>
              <w:adjustRightInd w:val="0"/>
              <w:spacing w:after="0"/>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18-34</w:t>
            </w:r>
          </w:p>
        </w:tc>
        <w:tc>
          <w:tcPr>
            <w:tcW w:w="537" w:type="pct"/>
          </w:tcPr>
          <w:p w14:paraId="5DC018C3" w14:textId="6AFC2129" w:rsidR="002F0034" w:rsidRPr="002F0034" w:rsidRDefault="002F0034" w:rsidP="002F0034">
            <w:pPr>
              <w:autoSpaceDE w:val="0"/>
              <w:autoSpaceDN w:val="0"/>
              <w:adjustRightInd w:val="0"/>
              <w:spacing w:after="0"/>
              <w:jc w:val="center"/>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73</w:t>
            </w:r>
          </w:p>
        </w:tc>
        <w:tc>
          <w:tcPr>
            <w:tcW w:w="537" w:type="pct"/>
          </w:tcPr>
          <w:p w14:paraId="0C676E7F" w14:textId="2AB672D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72</w:t>
            </w:r>
          </w:p>
        </w:tc>
        <w:tc>
          <w:tcPr>
            <w:tcW w:w="537" w:type="pct"/>
          </w:tcPr>
          <w:p w14:paraId="7706ABC4" w14:textId="7B3C76F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75</w:t>
            </w:r>
          </w:p>
        </w:tc>
        <w:tc>
          <w:tcPr>
            <w:tcW w:w="491" w:type="pct"/>
          </w:tcPr>
          <w:p w14:paraId="55F86FCB" w14:textId="7836B10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73</w:t>
            </w:r>
          </w:p>
        </w:tc>
        <w:tc>
          <w:tcPr>
            <w:tcW w:w="491" w:type="pct"/>
          </w:tcPr>
          <w:p w14:paraId="36E5A6AC" w14:textId="0423A5C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73</w:t>
            </w:r>
          </w:p>
        </w:tc>
        <w:tc>
          <w:tcPr>
            <w:tcW w:w="491" w:type="pct"/>
          </w:tcPr>
          <w:p w14:paraId="2337EBDA" w14:textId="1A78277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73</w:t>
            </w:r>
          </w:p>
        </w:tc>
        <w:tc>
          <w:tcPr>
            <w:tcW w:w="488" w:type="pct"/>
          </w:tcPr>
          <w:p w14:paraId="335FDC18" w14:textId="3BF4873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74</w:t>
            </w:r>
          </w:p>
        </w:tc>
      </w:tr>
      <w:tr w:rsidR="002F0034" w:rsidRPr="004C2826" w14:paraId="298B1AD5" w14:textId="77777777" w:rsidTr="002F0034">
        <w:trPr>
          <w:trHeight w:val="303"/>
        </w:trPr>
        <w:tc>
          <w:tcPr>
            <w:tcW w:w="1429" w:type="pct"/>
          </w:tcPr>
          <w:p w14:paraId="1E086488" w14:textId="07AE5AAF" w:rsidR="002F0034" w:rsidRPr="002F0034" w:rsidRDefault="002F0034" w:rsidP="002F0034">
            <w:pPr>
              <w:autoSpaceDE w:val="0"/>
              <w:autoSpaceDN w:val="0"/>
              <w:adjustRightInd w:val="0"/>
              <w:spacing w:after="0"/>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Men</w:t>
            </w:r>
          </w:p>
        </w:tc>
        <w:tc>
          <w:tcPr>
            <w:tcW w:w="537" w:type="pct"/>
          </w:tcPr>
          <w:p w14:paraId="0CF9CEA5" w14:textId="46D99BD4" w:rsidR="002F0034" w:rsidRPr="002F0034" w:rsidRDefault="002F0034" w:rsidP="002F0034">
            <w:pPr>
              <w:autoSpaceDE w:val="0"/>
              <w:autoSpaceDN w:val="0"/>
              <w:adjustRightInd w:val="0"/>
              <w:spacing w:after="0"/>
              <w:jc w:val="center"/>
              <w:rPr>
                <w:rFonts w:asciiTheme="majorHAnsi" w:eastAsiaTheme="minorHAnsi" w:hAnsiTheme="majorHAnsi" w:cstheme="majorHAnsi"/>
                <w:color w:val="000000"/>
                <w:sz w:val="22"/>
                <w:szCs w:val="22"/>
                <w:lang w:val="en-AU"/>
              </w:rPr>
            </w:pPr>
            <w:r w:rsidRPr="002F0034">
              <w:rPr>
                <w:rFonts w:asciiTheme="majorHAnsi" w:eastAsiaTheme="minorHAnsi" w:hAnsiTheme="majorHAnsi" w:cstheme="majorHAnsi"/>
                <w:color w:val="000000"/>
                <w:sz w:val="22"/>
                <w:szCs w:val="22"/>
                <w:lang w:val="en-AU"/>
              </w:rPr>
              <w:t>72</w:t>
            </w:r>
          </w:p>
        </w:tc>
        <w:tc>
          <w:tcPr>
            <w:tcW w:w="537" w:type="pct"/>
          </w:tcPr>
          <w:p w14:paraId="4305825C" w14:textId="0CCE0F7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71</w:t>
            </w:r>
          </w:p>
        </w:tc>
        <w:tc>
          <w:tcPr>
            <w:tcW w:w="537" w:type="pct"/>
          </w:tcPr>
          <w:p w14:paraId="4566CBCD" w14:textId="0251560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72</w:t>
            </w:r>
          </w:p>
        </w:tc>
        <w:tc>
          <w:tcPr>
            <w:tcW w:w="491" w:type="pct"/>
          </w:tcPr>
          <w:p w14:paraId="13A56326" w14:textId="17DA7AA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72</w:t>
            </w:r>
          </w:p>
        </w:tc>
        <w:tc>
          <w:tcPr>
            <w:tcW w:w="491" w:type="pct"/>
          </w:tcPr>
          <w:p w14:paraId="4AD95CF4" w14:textId="2CD0B26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71</w:t>
            </w:r>
          </w:p>
        </w:tc>
        <w:tc>
          <w:tcPr>
            <w:tcW w:w="491" w:type="pct"/>
          </w:tcPr>
          <w:p w14:paraId="0FCFE6AB" w14:textId="5F262F2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71</w:t>
            </w:r>
          </w:p>
        </w:tc>
        <w:tc>
          <w:tcPr>
            <w:tcW w:w="488" w:type="pct"/>
          </w:tcPr>
          <w:p w14:paraId="35D0E26C" w14:textId="5EAA1E4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72</w:t>
            </w:r>
          </w:p>
        </w:tc>
      </w:tr>
    </w:tbl>
    <w:p w14:paraId="58912FCD" w14:textId="4DA7DCE8" w:rsidR="00C42D35" w:rsidRDefault="00C42D35" w:rsidP="00C42D35">
      <w:pPr>
        <w:rPr>
          <w:rFonts w:ascii="Arial" w:hAnsi="Arial" w:cs="Arial"/>
          <w:b/>
          <w:sz w:val="22"/>
          <w:szCs w:val="22"/>
        </w:rPr>
      </w:pPr>
    </w:p>
    <w:p w14:paraId="3BD2900A" w14:textId="77777777" w:rsidR="00EC2002" w:rsidRPr="004C2826" w:rsidRDefault="00EC2002" w:rsidP="00C42D35">
      <w:pPr>
        <w:rPr>
          <w:rFonts w:ascii="Arial" w:hAnsi="Arial" w:cs="Arial"/>
          <w:b/>
          <w:sz w:val="22"/>
          <w:szCs w:val="22"/>
        </w:rPr>
      </w:pPr>
    </w:p>
    <w:p w14:paraId="54E39DD1" w14:textId="1B80A489" w:rsidR="00C42D35" w:rsidRPr="004C2826" w:rsidRDefault="00221B41" w:rsidP="00C42D35">
      <w:pPr>
        <w:rPr>
          <w:rFonts w:ascii="Arial" w:hAnsi="Arial" w:cs="Arial"/>
          <w:b/>
          <w:sz w:val="22"/>
          <w:szCs w:val="22"/>
        </w:rPr>
      </w:pPr>
      <w:r w:rsidRPr="004C2826">
        <w:rPr>
          <w:rFonts w:ascii="Arial" w:hAnsi="Arial" w:cs="Arial"/>
          <w:b/>
          <w:sz w:val="22"/>
          <w:szCs w:val="22"/>
        </w:rPr>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 xml:space="preserve">Informing </w:t>
      </w:r>
      <w:r w:rsidR="00C42D35">
        <w:rPr>
          <w:rFonts w:ascii="Arial" w:hAnsi="Arial" w:cs="Arial"/>
          <w:b/>
          <w:sz w:val="22"/>
          <w:szCs w:val="22"/>
        </w:rPr>
        <w:t>t</w:t>
      </w:r>
      <w:r w:rsidR="00C42D35" w:rsidRPr="004C2826">
        <w:rPr>
          <w:rFonts w:ascii="Arial" w:hAnsi="Arial" w:cs="Arial"/>
          <w:b/>
          <w:sz w:val="22"/>
          <w:szCs w:val="22"/>
        </w:rPr>
        <w:t>he Community</w:t>
      </w:r>
      <w:r w:rsidR="00C42D35">
        <w:rPr>
          <w:rFonts w:ascii="Arial" w:hAnsi="Arial" w:cs="Arial"/>
          <w:b/>
          <w:sz w:val="22"/>
          <w:szCs w:val="22"/>
        </w:rPr>
        <w:t xml:space="preserve"> </w:t>
      </w:r>
      <w:r w:rsidR="00C42D35" w:rsidRPr="004C2826">
        <w:rPr>
          <w:rFonts w:ascii="Arial" w:hAnsi="Arial" w:cs="Arial"/>
          <w:b/>
          <w:sz w:val="22"/>
          <w:szCs w:val="22"/>
        </w:rPr>
        <w:t>Importance Detailed Percentages</w:t>
      </w:r>
    </w:p>
    <w:tbl>
      <w:tblPr>
        <w:tblW w:w="5000" w:type="pct"/>
        <w:tblLayout w:type="fixed"/>
        <w:tblLook w:val="04A0" w:firstRow="1" w:lastRow="0" w:firstColumn="1" w:lastColumn="0" w:noHBand="0" w:noVBand="1"/>
      </w:tblPr>
      <w:tblGrid>
        <w:gridCol w:w="1986"/>
        <w:gridCol w:w="1242"/>
        <w:gridCol w:w="1242"/>
        <w:gridCol w:w="1242"/>
        <w:gridCol w:w="1242"/>
        <w:gridCol w:w="1242"/>
        <w:gridCol w:w="830"/>
      </w:tblGrid>
      <w:tr w:rsidR="00C42D35" w:rsidRPr="004C2826" w14:paraId="093777F5" w14:textId="77777777" w:rsidTr="00EC2002">
        <w:trPr>
          <w:trHeight w:val="302"/>
        </w:trPr>
        <w:tc>
          <w:tcPr>
            <w:tcW w:w="1100" w:type="pct"/>
            <w:shd w:val="clear" w:color="auto" w:fill="auto"/>
            <w:noWrap/>
            <w:vAlign w:val="bottom"/>
            <w:hideMark/>
          </w:tcPr>
          <w:p w14:paraId="3B2A4CAB" w14:textId="77777777" w:rsidR="00C42D35" w:rsidRPr="004C2826" w:rsidRDefault="00C42D35" w:rsidP="00ED4186">
            <w:pPr>
              <w:spacing w:after="0"/>
              <w:rPr>
                <w:rFonts w:ascii="Arial" w:eastAsia="Times New Roman" w:hAnsi="Arial" w:cs="Arial"/>
                <w:color w:val="000000"/>
                <w:sz w:val="22"/>
                <w:szCs w:val="22"/>
                <w:lang w:val="en-AU" w:eastAsia="en-AU"/>
              </w:rPr>
            </w:pPr>
          </w:p>
        </w:tc>
        <w:tc>
          <w:tcPr>
            <w:tcW w:w="688" w:type="pct"/>
            <w:shd w:val="clear" w:color="auto" w:fill="auto"/>
            <w:noWrap/>
            <w:hideMark/>
          </w:tcPr>
          <w:p w14:paraId="60CC0B9E" w14:textId="77777777" w:rsidR="00C42D35" w:rsidRPr="004C2826" w:rsidRDefault="00C42D35" w:rsidP="002F0034">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688" w:type="pct"/>
            <w:shd w:val="clear" w:color="auto" w:fill="auto"/>
            <w:noWrap/>
            <w:hideMark/>
          </w:tcPr>
          <w:p w14:paraId="0EE6A1E4" w14:textId="77777777" w:rsidR="00C42D35" w:rsidRPr="004C2826" w:rsidRDefault="00C42D35" w:rsidP="002F0034">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688" w:type="pct"/>
            <w:shd w:val="clear" w:color="auto" w:fill="auto"/>
            <w:noWrap/>
            <w:hideMark/>
          </w:tcPr>
          <w:p w14:paraId="40DD541C" w14:textId="77777777" w:rsidR="00C42D35" w:rsidRPr="004C2826" w:rsidRDefault="00C42D35" w:rsidP="002F0034">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Fairly important</w:t>
            </w:r>
          </w:p>
        </w:tc>
        <w:tc>
          <w:tcPr>
            <w:tcW w:w="688" w:type="pct"/>
            <w:shd w:val="clear" w:color="auto" w:fill="auto"/>
            <w:noWrap/>
            <w:hideMark/>
          </w:tcPr>
          <w:p w14:paraId="05F09D6D" w14:textId="77777777" w:rsidR="00C42D35" w:rsidRPr="004C2826" w:rsidRDefault="00C42D35" w:rsidP="002F0034">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688" w:type="pct"/>
            <w:shd w:val="clear" w:color="auto" w:fill="auto"/>
            <w:noWrap/>
            <w:hideMark/>
          </w:tcPr>
          <w:p w14:paraId="7AD41D9C" w14:textId="77777777" w:rsidR="00C42D35" w:rsidRPr="004C2826" w:rsidRDefault="00C42D35" w:rsidP="002F0034">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460" w:type="pct"/>
            <w:shd w:val="clear" w:color="auto" w:fill="auto"/>
            <w:noWrap/>
            <w:hideMark/>
          </w:tcPr>
          <w:p w14:paraId="3680E0A9" w14:textId="77777777" w:rsidR="00C42D35" w:rsidRPr="004C2826" w:rsidRDefault="00C42D35" w:rsidP="002F0034">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2F0034" w:rsidRPr="004C2826" w14:paraId="20825F8E" w14:textId="77777777" w:rsidTr="00EC2002">
        <w:trPr>
          <w:trHeight w:val="302"/>
        </w:trPr>
        <w:tc>
          <w:tcPr>
            <w:tcW w:w="1100" w:type="pct"/>
            <w:shd w:val="clear" w:color="auto" w:fill="auto"/>
            <w:noWrap/>
          </w:tcPr>
          <w:p w14:paraId="7E4DD014" w14:textId="2AC872FC"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2018 Overall</w:t>
            </w:r>
          </w:p>
        </w:tc>
        <w:tc>
          <w:tcPr>
            <w:tcW w:w="688" w:type="pct"/>
            <w:shd w:val="clear" w:color="auto" w:fill="auto"/>
            <w:noWrap/>
          </w:tcPr>
          <w:p w14:paraId="0A349803" w14:textId="20F956E8" w:rsidR="002F0034" w:rsidRPr="002F0034" w:rsidRDefault="002F0034" w:rsidP="002F0034">
            <w:pPr>
              <w:spacing w:after="0"/>
              <w:jc w:val="center"/>
              <w:rPr>
                <w:rFonts w:asciiTheme="minorHAnsi" w:eastAsia="Times New Roman" w:hAnsiTheme="minorHAnsi" w:cstheme="minorHAnsi"/>
                <w:i/>
                <w:color w:val="000000"/>
                <w:sz w:val="22"/>
                <w:szCs w:val="22"/>
                <w:lang w:val="en-AU" w:eastAsia="en-AU"/>
              </w:rPr>
            </w:pPr>
            <w:r w:rsidRPr="002F0034">
              <w:rPr>
                <w:rFonts w:asciiTheme="minorHAnsi" w:eastAsiaTheme="minorHAnsi" w:hAnsiTheme="minorHAnsi" w:cstheme="minorHAnsi"/>
                <w:color w:val="000000"/>
                <w:sz w:val="22"/>
                <w:szCs w:val="22"/>
                <w:lang w:val="en-AU"/>
              </w:rPr>
              <w:t>32</w:t>
            </w:r>
          </w:p>
        </w:tc>
        <w:tc>
          <w:tcPr>
            <w:tcW w:w="688" w:type="pct"/>
            <w:shd w:val="clear" w:color="auto" w:fill="auto"/>
            <w:noWrap/>
          </w:tcPr>
          <w:p w14:paraId="1EB8719A" w14:textId="2C6561D8" w:rsidR="002F0034" w:rsidRPr="002F0034" w:rsidRDefault="002F0034" w:rsidP="002F0034">
            <w:pPr>
              <w:spacing w:after="0"/>
              <w:jc w:val="center"/>
              <w:rPr>
                <w:rFonts w:asciiTheme="minorHAnsi" w:eastAsia="Times New Roman" w:hAnsiTheme="minorHAnsi" w:cstheme="minorHAnsi"/>
                <w:i/>
                <w:color w:val="000000"/>
                <w:sz w:val="22"/>
                <w:szCs w:val="22"/>
                <w:lang w:val="en-AU" w:eastAsia="en-AU"/>
              </w:rPr>
            </w:pPr>
            <w:r w:rsidRPr="002F0034">
              <w:rPr>
                <w:rFonts w:asciiTheme="minorHAnsi" w:eastAsiaTheme="minorHAnsi" w:hAnsiTheme="minorHAnsi" w:cstheme="minorHAnsi"/>
                <w:color w:val="000000"/>
                <w:sz w:val="22"/>
                <w:szCs w:val="22"/>
                <w:lang w:val="en-AU"/>
              </w:rPr>
              <w:t>41</w:t>
            </w:r>
          </w:p>
        </w:tc>
        <w:tc>
          <w:tcPr>
            <w:tcW w:w="688" w:type="pct"/>
            <w:shd w:val="clear" w:color="auto" w:fill="auto"/>
            <w:noWrap/>
          </w:tcPr>
          <w:p w14:paraId="24EAD180" w14:textId="421ADFBF" w:rsidR="002F0034" w:rsidRPr="002F0034" w:rsidRDefault="002F0034" w:rsidP="002F0034">
            <w:pPr>
              <w:spacing w:after="0"/>
              <w:jc w:val="center"/>
              <w:rPr>
                <w:rFonts w:asciiTheme="minorHAnsi" w:eastAsia="Times New Roman" w:hAnsiTheme="minorHAnsi" w:cstheme="minorHAnsi"/>
                <w:i/>
                <w:color w:val="000000"/>
                <w:sz w:val="22"/>
                <w:szCs w:val="22"/>
                <w:lang w:val="en-AU" w:eastAsia="en-AU"/>
              </w:rPr>
            </w:pPr>
            <w:r w:rsidRPr="002F0034">
              <w:rPr>
                <w:rFonts w:asciiTheme="minorHAnsi" w:eastAsiaTheme="minorHAnsi" w:hAnsiTheme="minorHAnsi" w:cstheme="minorHAnsi"/>
                <w:color w:val="000000"/>
                <w:sz w:val="22"/>
                <w:szCs w:val="22"/>
                <w:lang w:val="en-AU"/>
              </w:rPr>
              <w:t>22</w:t>
            </w:r>
          </w:p>
        </w:tc>
        <w:tc>
          <w:tcPr>
            <w:tcW w:w="688" w:type="pct"/>
            <w:shd w:val="clear" w:color="auto" w:fill="auto"/>
            <w:noWrap/>
          </w:tcPr>
          <w:p w14:paraId="5F73E9F3" w14:textId="3D630B11" w:rsidR="002F0034" w:rsidRPr="002F0034" w:rsidRDefault="002F0034" w:rsidP="002F0034">
            <w:pPr>
              <w:spacing w:after="0"/>
              <w:jc w:val="center"/>
              <w:rPr>
                <w:rFonts w:asciiTheme="minorHAnsi" w:eastAsia="Times New Roman" w:hAnsiTheme="minorHAnsi" w:cstheme="minorHAnsi"/>
                <w:i/>
                <w:color w:val="000000"/>
                <w:sz w:val="22"/>
                <w:szCs w:val="22"/>
                <w:lang w:val="en-AU" w:eastAsia="en-AU"/>
              </w:rPr>
            </w:pPr>
            <w:r w:rsidRPr="002F0034">
              <w:rPr>
                <w:rFonts w:asciiTheme="minorHAnsi" w:eastAsiaTheme="minorHAnsi" w:hAnsiTheme="minorHAnsi" w:cstheme="minorHAnsi"/>
                <w:color w:val="000000"/>
                <w:sz w:val="22"/>
                <w:szCs w:val="22"/>
                <w:lang w:val="en-AU"/>
              </w:rPr>
              <w:t>4</w:t>
            </w:r>
          </w:p>
        </w:tc>
        <w:tc>
          <w:tcPr>
            <w:tcW w:w="688" w:type="pct"/>
            <w:shd w:val="clear" w:color="auto" w:fill="auto"/>
            <w:noWrap/>
          </w:tcPr>
          <w:p w14:paraId="7CE2EFEE" w14:textId="3CE05C54" w:rsidR="002F0034" w:rsidRPr="002F0034" w:rsidRDefault="002F0034" w:rsidP="002F0034">
            <w:pPr>
              <w:spacing w:after="0"/>
              <w:jc w:val="center"/>
              <w:rPr>
                <w:rFonts w:asciiTheme="minorHAnsi" w:eastAsia="Times New Roman" w:hAnsiTheme="minorHAnsi" w:cstheme="minorHAnsi"/>
                <w: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tcPr>
          <w:p w14:paraId="291B89CE" w14:textId="4C885230" w:rsidR="002F0034" w:rsidRPr="002F0034" w:rsidRDefault="002F0034" w:rsidP="002F0034">
            <w:pPr>
              <w:spacing w:after="0"/>
              <w:jc w:val="center"/>
              <w:rPr>
                <w:rFonts w:asciiTheme="minorHAnsi" w:eastAsia="Times New Roman" w:hAnsiTheme="minorHAnsi" w:cstheme="minorHAnsi"/>
                <w: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733E98C6" w14:textId="77777777" w:rsidTr="00EC2002">
        <w:trPr>
          <w:trHeight w:val="302"/>
        </w:trPr>
        <w:tc>
          <w:tcPr>
            <w:tcW w:w="1100" w:type="pct"/>
            <w:shd w:val="clear" w:color="auto" w:fill="auto"/>
            <w:noWrap/>
            <w:hideMark/>
          </w:tcPr>
          <w:p w14:paraId="3001AD33" w14:textId="57655601"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2017 Overall</w:t>
            </w:r>
          </w:p>
        </w:tc>
        <w:tc>
          <w:tcPr>
            <w:tcW w:w="688" w:type="pct"/>
            <w:shd w:val="clear" w:color="auto" w:fill="auto"/>
            <w:noWrap/>
            <w:hideMark/>
          </w:tcPr>
          <w:p w14:paraId="4B5E4409" w14:textId="760180E1"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30</w:t>
            </w:r>
          </w:p>
        </w:tc>
        <w:tc>
          <w:tcPr>
            <w:tcW w:w="688" w:type="pct"/>
            <w:shd w:val="clear" w:color="auto" w:fill="auto"/>
            <w:noWrap/>
            <w:hideMark/>
          </w:tcPr>
          <w:p w14:paraId="7A64E42F" w14:textId="2AA82567"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43</w:t>
            </w:r>
          </w:p>
        </w:tc>
        <w:tc>
          <w:tcPr>
            <w:tcW w:w="688" w:type="pct"/>
            <w:shd w:val="clear" w:color="auto" w:fill="auto"/>
            <w:noWrap/>
            <w:hideMark/>
          </w:tcPr>
          <w:p w14:paraId="0B92D3E4" w14:textId="6266F4B5"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23</w:t>
            </w:r>
          </w:p>
        </w:tc>
        <w:tc>
          <w:tcPr>
            <w:tcW w:w="688" w:type="pct"/>
            <w:shd w:val="clear" w:color="auto" w:fill="auto"/>
            <w:noWrap/>
            <w:hideMark/>
          </w:tcPr>
          <w:p w14:paraId="1AD78C33" w14:textId="3D69CA69"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w:t>
            </w:r>
          </w:p>
        </w:tc>
        <w:tc>
          <w:tcPr>
            <w:tcW w:w="688" w:type="pct"/>
            <w:shd w:val="clear" w:color="auto" w:fill="auto"/>
            <w:noWrap/>
            <w:hideMark/>
          </w:tcPr>
          <w:p w14:paraId="5A2A471C" w14:textId="3A57768E"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22F6DB0F" w14:textId="73A59995"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0621FAF9" w14:textId="77777777" w:rsidTr="00EC2002">
        <w:trPr>
          <w:trHeight w:val="302"/>
        </w:trPr>
        <w:tc>
          <w:tcPr>
            <w:tcW w:w="1100" w:type="pct"/>
            <w:shd w:val="clear" w:color="auto" w:fill="auto"/>
            <w:noWrap/>
            <w:hideMark/>
          </w:tcPr>
          <w:p w14:paraId="4377EB53" w14:textId="6C21CB09"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2016 Overall</w:t>
            </w:r>
          </w:p>
        </w:tc>
        <w:tc>
          <w:tcPr>
            <w:tcW w:w="688" w:type="pct"/>
            <w:shd w:val="clear" w:color="auto" w:fill="auto"/>
            <w:noWrap/>
            <w:hideMark/>
          </w:tcPr>
          <w:p w14:paraId="6A8BB1AE" w14:textId="5A1603C7"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33</w:t>
            </w:r>
          </w:p>
        </w:tc>
        <w:tc>
          <w:tcPr>
            <w:tcW w:w="688" w:type="pct"/>
            <w:shd w:val="clear" w:color="auto" w:fill="auto"/>
            <w:noWrap/>
            <w:hideMark/>
          </w:tcPr>
          <w:p w14:paraId="0C2C5AF2" w14:textId="06D369F3"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42</w:t>
            </w:r>
          </w:p>
        </w:tc>
        <w:tc>
          <w:tcPr>
            <w:tcW w:w="688" w:type="pct"/>
            <w:shd w:val="clear" w:color="auto" w:fill="auto"/>
            <w:noWrap/>
            <w:hideMark/>
          </w:tcPr>
          <w:p w14:paraId="1CA9BD9F" w14:textId="101EFD47"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w:t>
            </w:r>
          </w:p>
        </w:tc>
        <w:tc>
          <w:tcPr>
            <w:tcW w:w="688" w:type="pct"/>
            <w:shd w:val="clear" w:color="auto" w:fill="auto"/>
            <w:noWrap/>
            <w:hideMark/>
          </w:tcPr>
          <w:p w14:paraId="36DC5015" w14:textId="356B6ACF"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w:t>
            </w:r>
          </w:p>
        </w:tc>
        <w:tc>
          <w:tcPr>
            <w:tcW w:w="688" w:type="pct"/>
            <w:shd w:val="clear" w:color="auto" w:fill="auto"/>
            <w:noWrap/>
            <w:hideMark/>
          </w:tcPr>
          <w:p w14:paraId="3CF90EDE" w14:textId="500161B4"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39BC414D" w14:textId="1726F26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096B1336" w14:textId="77777777" w:rsidTr="00EC2002">
        <w:trPr>
          <w:trHeight w:val="302"/>
        </w:trPr>
        <w:tc>
          <w:tcPr>
            <w:tcW w:w="1100" w:type="pct"/>
            <w:shd w:val="clear" w:color="auto" w:fill="auto"/>
            <w:noWrap/>
            <w:hideMark/>
          </w:tcPr>
          <w:p w14:paraId="60A5C752" w14:textId="0342EF4D"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2015 Overall</w:t>
            </w:r>
          </w:p>
        </w:tc>
        <w:tc>
          <w:tcPr>
            <w:tcW w:w="688" w:type="pct"/>
            <w:shd w:val="clear" w:color="auto" w:fill="auto"/>
            <w:noWrap/>
            <w:hideMark/>
          </w:tcPr>
          <w:p w14:paraId="52DC7CB7" w14:textId="562BE6C3"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30</w:t>
            </w:r>
          </w:p>
        </w:tc>
        <w:tc>
          <w:tcPr>
            <w:tcW w:w="688" w:type="pct"/>
            <w:shd w:val="clear" w:color="auto" w:fill="auto"/>
            <w:noWrap/>
            <w:hideMark/>
          </w:tcPr>
          <w:p w14:paraId="6FA94FD8" w14:textId="653B4F8B"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44</w:t>
            </w:r>
          </w:p>
        </w:tc>
        <w:tc>
          <w:tcPr>
            <w:tcW w:w="688" w:type="pct"/>
            <w:shd w:val="clear" w:color="auto" w:fill="auto"/>
            <w:noWrap/>
            <w:hideMark/>
          </w:tcPr>
          <w:p w14:paraId="4D6909BA" w14:textId="2D94E054"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22</w:t>
            </w:r>
          </w:p>
        </w:tc>
        <w:tc>
          <w:tcPr>
            <w:tcW w:w="688" w:type="pct"/>
            <w:shd w:val="clear" w:color="auto" w:fill="auto"/>
            <w:noWrap/>
            <w:hideMark/>
          </w:tcPr>
          <w:p w14:paraId="51A712F0" w14:textId="09A9EDDC"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w:t>
            </w:r>
          </w:p>
        </w:tc>
        <w:tc>
          <w:tcPr>
            <w:tcW w:w="688" w:type="pct"/>
            <w:shd w:val="clear" w:color="auto" w:fill="auto"/>
            <w:noWrap/>
            <w:hideMark/>
          </w:tcPr>
          <w:p w14:paraId="118E7062" w14:textId="2053C4E6"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207A285C" w14:textId="75C8910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5009A638" w14:textId="77777777" w:rsidTr="00EC2002">
        <w:trPr>
          <w:trHeight w:val="302"/>
        </w:trPr>
        <w:tc>
          <w:tcPr>
            <w:tcW w:w="1100" w:type="pct"/>
            <w:shd w:val="clear" w:color="auto" w:fill="auto"/>
            <w:noWrap/>
            <w:hideMark/>
          </w:tcPr>
          <w:p w14:paraId="6BCCC486" w14:textId="175A8C67"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2014 Overall</w:t>
            </w:r>
          </w:p>
        </w:tc>
        <w:tc>
          <w:tcPr>
            <w:tcW w:w="688" w:type="pct"/>
            <w:shd w:val="clear" w:color="auto" w:fill="auto"/>
            <w:noWrap/>
            <w:hideMark/>
          </w:tcPr>
          <w:p w14:paraId="299C3494" w14:textId="455783D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30</w:t>
            </w:r>
          </w:p>
        </w:tc>
        <w:tc>
          <w:tcPr>
            <w:tcW w:w="688" w:type="pct"/>
            <w:shd w:val="clear" w:color="auto" w:fill="auto"/>
            <w:noWrap/>
            <w:hideMark/>
          </w:tcPr>
          <w:p w14:paraId="6899DAD2" w14:textId="579C55FB"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43</w:t>
            </w:r>
          </w:p>
        </w:tc>
        <w:tc>
          <w:tcPr>
            <w:tcW w:w="688" w:type="pct"/>
            <w:shd w:val="clear" w:color="auto" w:fill="auto"/>
            <w:noWrap/>
            <w:hideMark/>
          </w:tcPr>
          <w:p w14:paraId="716C87F2" w14:textId="19DA4C5D"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22</w:t>
            </w:r>
          </w:p>
        </w:tc>
        <w:tc>
          <w:tcPr>
            <w:tcW w:w="688" w:type="pct"/>
            <w:shd w:val="clear" w:color="auto" w:fill="auto"/>
            <w:noWrap/>
            <w:hideMark/>
          </w:tcPr>
          <w:p w14:paraId="6BA85110" w14:textId="12F9193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w:t>
            </w:r>
          </w:p>
        </w:tc>
        <w:tc>
          <w:tcPr>
            <w:tcW w:w="688" w:type="pct"/>
            <w:shd w:val="clear" w:color="auto" w:fill="auto"/>
            <w:noWrap/>
            <w:hideMark/>
          </w:tcPr>
          <w:p w14:paraId="333AC049" w14:textId="65ADE908"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6FEF7287" w14:textId="19825CB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3EC85BC9" w14:textId="77777777" w:rsidTr="00EC2002">
        <w:trPr>
          <w:trHeight w:val="302"/>
        </w:trPr>
        <w:tc>
          <w:tcPr>
            <w:tcW w:w="1100" w:type="pct"/>
            <w:shd w:val="clear" w:color="auto" w:fill="auto"/>
            <w:noWrap/>
            <w:hideMark/>
          </w:tcPr>
          <w:p w14:paraId="1D3A91E1" w14:textId="3B78C0A5"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2013 Overall</w:t>
            </w:r>
          </w:p>
        </w:tc>
        <w:tc>
          <w:tcPr>
            <w:tcW w:w="688" w:type="pct"/>
            <w:shd w:val="clear" w:color="auto" w:fill="auto"/>
            <w:noWrap/>
            <w:hideMark/>
          </w:tcPr>
          <w:p w14:paraId="6AFB2EEA" w14:textId="22E734B1"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30</w:t>
            </w:r>
          </w:p>
        </w:tc>
        <w:tc>
          <w:tcPr>
            <w:tcW w:w="688" w:type="pct"/>
            <w:shd w:val="clear" w:color="auto" w:fill="auto"/>
            <w:noWrap/>
            <w:hideMark/>
          </w:tcPr>
          <w:p w14:paraId="4143C078" w14:textId="3449F93C"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44</w:t>
            </w:r>
          </w:p>
        </w:tc>
        <w:tc>
          <w:tcPr>
            <w:tcW w:w="688" w:type="pct"/>
            <w:shd w:val="clear" w:color="auto" w:fill="auto"/>
            <w:noWrap/>
            <w:hideMark/>
          </w:tcPr>
          <w:p w14:paraId="5F3B8000" w14:textId="22049998"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22</w:t>
            </w:r>
          </w:p>
        </w:tc>
        <w:tc>
          <w:tcPr>
            <w:tcW w:w="688" w:type="pct"/>
            <w:shd w:val="clear" w:color="auto" w:fill="auto"/>
            <w:noWrap/>
            <w:hideMark/>
          </w:tcPr>
          <w:p w14:paraId="08AA79FD" w14:textId="01F934D1"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w:t>
            </w:r>
          </w:p>
        </w:tc>
        <w:tc>
          <w:tcPr>
            <w:tcW w:w="688" w:type="pct"/>
            <w:shd w:val="clear" w:color="auto" w:fill="auto"/>
            <w:noWrap/>
            <w:hideMark/>
          </w:tcPr>
          <w:p w14:paraId="0F16874D" w14:textId="554238F9"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6E5144C6" w14:textId="0C72FD4F"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51A25DD3" w14:textId="77777777" w:rsidTr="00EC2002">
        <w:trPr>
          <w:trHeight w:val="302"/>
        </w:trPr>
        <w:tc>
          <w:tcPr>
            <w:tcW w:w="1100" w:type="pct"/>
            <w:shd w:val="clear" w:color="auto" w:fill="auto"/>
            <w:noWrap/>
            <w:hideMark/>
          </w:tcPr>
          <w:p w14:paraId="2776119A" w14:textId="05DEB346"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2012 Overall</w:t>
            </w:r>
          </w:p>
        </w:tc>
        <w:tc>
          <w:tcPr>
            <w:tcW w:w="688" w:type="pct"/>
            <w:shd w:val="clear" w:color="auto" w:fill="auto"/>
            <w:noWrap/>
            <w:hideMark/>
          </w:tcPr>
          <w:p w14:paraId="778E03C7" w14:textId="7602B95B"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31</w:t>
            </w:r>
          </w:p>
        </w:tc>
        <w:tc>
          <w:tcPr>
            <w:tcW w:w="688" w:type="pct"/>
            <w:shd w:val="clear" w:color="auto" w:fill="auto"/>
            <w:noWrap/>
            <w:hideMark/>
          </w:tcPr>
          <w:p w14:paraId="1E33EA66" w14:textId="198335F4"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44</w:t>
            </w:r>
          </w:p>
        </w:tc>
        <w:tc>
          <w:tcPr>
            <w:tcW w:w="688" w:type="pct"/>
            <w:shd w:val="clear" w:color="auto" w:fill="auto"/>
            <w:noWrap/>
            <w:hideMark/>
          </w:tcPr>
          <w:p w14:paraId="48B3FD55" w14:textId="40A719DE"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21</w:t>
            </w:r>
          </w:p>
        </w:tc>
        <w:tc>
          <w:tcPr>
            <w:tcW w:w="688" w:type="pct"/>
            <w:shd w:val="clear" w:color="auto" w:fill="auto"/>
            <w:noWrap/>
            <w:hideMark/>
          </w:tcPr>
          <w:p w14:paraId="3C0A7B26" w14:textId="1B0A737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w:t>
            </w:r>
          </w:p>
        </w:tc>
        <w:tc>
          <w:tcPr>
            <w:tcW w:w="688" w:type="pct"/>
            <w:shd w:val="clear" w:color="auto" w:fill="auto"/>
            <w:noWrap/>
            <w:hideMark/>
          </w:tcPr>
          <w:p w14:paraId="79232F67" w14:textId="16E4760F"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55DE7103" w14:textId="570B9A21"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r>
      <w:tr w:rsidR="002F0034" w:rsidRPr="004C2826" w14:paraId="26328452" w14:textId="77777777" w:rsidTr="00EC2002">
        <w:trPr>
          <w:trHeight w:val="302"/>
        </w:trPr>
        <w:tc>
          <w:tcPr>
            <w:tcW w:w="1100" w:type="pct"/>
            <w:shd w:val="clear" w:color="auto" w:fill="auto"/>
            <w:noWrap/>
            <w:hideMark/>
          </w:tcPr>
          <w:p w14:paraId="5CF64A68" w14:textId="656AAA7A"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Metropolitan</w:t>
            </w:r>
          </w:p>
        </w:tc>
        <w:tc>
          <w:tcPr>
            <w:tcW w:w="688" w:type="pct"/>
            <w:shd w:val="clear" w:color="auto" w:fill="auto"/>
            <w:noWrap/>
            <w:hideMark/>
          </w:tcPr>
          <w:p w14:paraId="6F91610E" w14:textId="4CD7B1BC"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29</w:t>
            </w:r>
          </w:p>
        </w:tc>
        <w:tc>
          <w:tcPr>
            <w:tcW w:w="688" w:type="pct"/>
            <w:shd w:val="clear" w:color="auto" w:fill="auto"/>
            <w:noWrap/>
            <w:hideMark/>
          </w:tcPr>
          <w:p w14:paraId="374537CB" w14:textId="33FADF55"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41</w:t>
            </w:r>
          </w:p>
        </w:tc>
        <w:tc>
          <w:tcPr>
            <w:tcW w:w="688" w:type="pct"/>
            <w:shd w:val="clear" w:color="auto" w:fill="auto"/>
            <w:noWrap/>
            <w:hideMark/>
          </w:tcPr>
          <w:p w14:paraId="757A3B30" w14:textId="275F790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24</w:t>
            </w:r>
          </w:p>
        </w:tc>
        <w:tc>
          <w:tcPr>
            <w:tcW w:w="688" w:type="pct"/>
            <w:shd w:val="clear" w:color="auto" w:fill="auto"/>
            <w:noWrap/>
            <w:hideMark/>
          </w:tcPr>
          <w:p w14:paraId="6D3D9579" w14:textId="01CF3D0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5</w:t>
            </w:r>
          </w:p>
        </w:tc>
        <w:tc>
          <w:tcPr>
            <w:tcW w:w="688" w:type="pct"/>
            <w:shd w:val="clear" w:color="auto" w:fill="auto"/>
            <w:noWrap/>
            <w:hideMark/>
          </w:tcPr>
          <w:p w14:paraId="6E9C38AB" w14:textId="4D146FF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7A36DFBE" w14:textId="602B617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733299AB" w14:textId="77777777" w:rsidTr="00EC2002">
        <w:trPr>
          <w:trHeight w:val="302"/>
        </w:trPr>
        <w:tc>
          <w:tcPr>
            <w:tcW w:w="1100" w:type="pct"/>
            <w:shd w:val="clear" w:color="auto" w:fill="auto"/>
            <w:noWrap/>
            <w:hideMark/>
          </w:tcPr>
          <w:p w14:paraId="7B0B00D9" w14:textId="7CC411EF"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Interface</w:t>
            </w:r>
          </w:p>
        </w:tc>
        <w:tc>
          <w:tcPr>
            <w:tcW w:w="688" w:type="pct"/>
            <w:shd w:val="clear" w:color="auto" w:fill="auto"/>
            <w:noWrap/>
            <w:hideMark/>
          </w:tcPr>
          <w:p w14:paraId="702C7479" w14:textId="1E4E7B5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35</w:t>
            </w:r>
          </w:p>
        </w:tc>
        <w:tc>
          <w:tcPr>
            <w:tcW w:w="688" w:type="pct"/>
            <w:shd w:val="clear" w:color="auto" w:fill="auto"/>
            <w:noWrap/>
            <w:hideMark/>
          </w:tcPr>
          <w:p w14:paraId="747D38AB" w14:textId="20534F8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42</w:t>
            </w:r>
          </w:p>
        </w:tc>
        <w:tc>
          <w:tcPr>
            <w:tcW w:w="688" w:type="pct"/>
            <w:shd w:val="clear" w:color="auto" w:fill="auto"/>
            <w:noWrap/>
            <w:hideMark/>
          </w:tcPr>
          <w:p w14:paraId="02F3FBED" w14:textId="3E4C978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21</w:t>
            </w:r>
          </w:p>
        </w:tc>
        <w:tc>
          <w:tcPr>
            <w:tcW w:w="688" w:type="pct"/>
            <w:shd w:val="clear" w:color="auto" w:fill="auto"/>
            <w:noWrap/>
            <w:hideMark/>
          </w:tcPr>
          <w:p w14:paraId="651453B1" w14:textId="60C7B0D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688" w:type="pct"/>
            <w:shd w:val="clear" w:color="auto" w:fill="auto"/>
            <w:noWrap/>
            <w:hideMark/>
          </w:tcPr>
          <w:p w14:paraId="57DB87AA" w14:textId="4AB43F45"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1BF077DA" w14:textId="1D4BEDE6"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11E24CE4" w14:textId="77777777" w:rsidTr="00EC2002">
        <w:trPr>
          <w:trHeight w:val="302"/>
        </w:trPr>
        <w:tc>
          <w:tcPr>
            <w:tcW w:w="1100" w:type="pct"/>
            <w:shd w:val="clear" w:color="auto" w:fill="auto"/>
            <w:noWrap/>
            <w:hideMark/>
          </w:tcPr>
          <w:p w14:paraId="773E2D27" w14:textId="5D84B470"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Regional Centres</w:t>
            </w:r>
          </w:p>
        </w:tc>
        <w:tc>
          <w:tcPr>
            <w:tcW w:w="688" w:type="pct"/>
            <w:shd w:val="clear" w:color="auto" w:fill="auto"/>
            <w:noWrap/>
            <w:hideMark/>
          </w:tcPr>
          <w:p w14:paraId="27573113" w14:textId="1030D64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37</w:t>
            </w:r>
          </w:p>
        </w:tc>
        <w:tc>
          <w:tcPr>
            <w:tcW w:w="688" w:type="pct"/>
            <w:shd w:val="clear" w:color="auto" w:fill="auto"/>
            <w:noWrap/>
            <w:hideMark/>
          </w:tcPr>
          <w:p w14:paraId="57025BC6" w14:textId="2DD32D6B"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41</w:t>
            </w:r>
          </w:p>
        </w:tc>
        <w:tc>
          <w:tcPr>
            <w:tcW w:w="688" w:type="pct"/>
            <w:shd w:val="clear" w:color="auto" w:fill="auto"/>
            <w:noWrap/>
            <w:hideMark/>
          </w:tcPr>
          <w:p w14:paraId="1087ABC6" w14:textId="32C3D79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17</w:t>
            </w:r>
          </w:p>
        </w:tc>
        <w:tc>
          <w:tcPr>
            <w:tcW w:w="688" w:type="pct"/>
            <w:shd w:val="clear" w:color="auto" w:fill="auto"/>
            <w:noWrap/>
            <w:hideMark/>
          </w:tcPr>
          <w:p w14:paraId="3FD59389" w14:textId="269FDBCC"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w:t>
            </w:r>
          </w:p>
        </w:tc>
        <w:tc>
          <w:tcPr>
            <w:tcW w:w="688" w:type="pct"/>
            <w:shd w:val="clear" w:color="auto" w:fill="auto"/>
            <w:noWrap/>
            <w:hideMark/>
          </w:tcPr>
          <w:p w14:paraId="7F89C8FB" w14:textId="268CEAA9"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63F039B2" w14:textId="05166D56"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233764F9" w14:textId="77777777" w:rsidTr="00EC2002">
        <w:trPr>
          <w:trHeight w:val="302"/>
        </w:trPr>
        <w:tc>
          <w:tcPr>
            <w:tcW w:w="1100" w:type="pct"/>
            <w:shd w:val="clear" w:color="auto" w:fill="auto"/>
            <w:noWrap/>
            <w:hideMark/>
          </w:tcPr>
          <w:p w14:paraId="31AC7788" w14:textId="1FDDB6BE"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Large Rural</w:t>
            </w:r>
          </w:p>
        </w:tc>
        <w:tc>
          <w:tcPr>
            <w:tcW w:w="688" w:type="pct"/>
            <w:shd w:val="clear" w:color="auto" w:fill="auto"/>
            <w:noWrap/>
            <w:hideMark/>
          </w:tcPr>
          <w:p w14:paraId="407278CB" w14:textId="1608CB6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32</w:t>
            </w:r>
          </w:p>
        </w:tc>
        <w:tc>
          <w:tcPr>
            <w:tcW w:w="688" w:type="pct"/>
            <w:shd w:val="clear" w:color="auto" w:fill="auto"/>
            <w:noWrap/>
            <w:hideMark/>
          </w:tcPr>
          <w:p w14:paraId="0290DC2A" w14:textId="72F1D3C9"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41</w:t>
            </w:r>
          </w:p>
        </w:tc>
        <w:tc>
          <w:tcPr>
            <w:tcW w:w="688" w:type="pct"/>
            <w:shd w:val="clear" w:color="auto" w:fill="auto"/>
            <w:noWrap/>
            <w:hideMark/>
          </w:tcPr>
          <w:p w14:paraId="0A5AF7A0" w14:textId="12FCED1E"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23</w:t>
            </w:r>
          </w:p>
        </w:tc>
        <w:tc>
          <w:tcPr>
            <w:tcW w:w="688" w:type="pct"/>
            <w:shd w:val="clear" w:color="auto" w:fill="auto"/>
            <w:noWrap/>
            <w:hideMark/>
          </w:tcPr>
          <w:p w14:paraId="5EDA69BA" w14:textId="74191643"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w:t>
            </w:r>
          </w:p>
        </w:tc>
        <w:tc>
          <w:tcPr>
            <w:tcW w:w="688" w:type="pct"/>
            <w:shd w:val="clear" w:color="auto" w:fill="auto"/>
            <w:noWrap/>
            <w:hideMark/>
          </w:tcPr>
          <w:p w14:paraId="7C16E2AB" w14:textId="70942037"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1502B070" w14:textId="3665CB62"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64ED0E3F" w14:textId="77777777" w:rsidTr="00EC2002">
        <w:trPr>
          <w:trHeight w:val="302"/>
        </w:trPr>
        <w:tc>
          <w:tcPr>
            <w:tcW w:w="1100" w:type="pct"/>
            <w:shd w:val="clear" w:color="auto" w:fill="auto"/>
            <w:noWrap/>
            <w:hideMark/>
          </w:tcPr>
          <w:p w14:paraId="1F296559" w14:textId="5D035FED"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Small Rural</w:t>
            </w:r>
          </w:p>
        </w:tc>
        <w:tc>
          <w:tcPr>
            <w:tcW w:w="688" w:type="pct"/>
            <w:shd w:val="clear" w:color="auto" w:fill="auto"/>
            <w:noWrap/>
            <w:hideMark/>
          </w:tcPr>
          <w:p w14:paraId="1221C65A" w14:textId="134CFB57"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32</w:t>
            </w:r>
          </w:p>
        </w:tc>
        <w:tc>
          <w:tcPr>
            <w:tcW w:w="688" w:type="pct"/>
            <w:shd w:val="clear" w:color="auto" w:fill="auto"/>
            <w:noWrap/>
            <w:hideMark/>
          </w:tcPr>
          <w:p w14:paraId="34C314F5" w14:textId="083A67A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40</w:t>
            </w:r>
          </w:p>
        </w:tc>
        <w:tc>
          <w:tcPr>
            <w:tcW w:w="688" w:type="pct"/>
            <w:shd w:val="clear" w:color="auto" w:fill="auto"/>
            <w:noWrap/>
            <w:hideMark/>
          </w:tcPr>
          <w:p w14:paraId="3B07BF90" w14:textId="115F7243"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23</w:t>
            </w:r>
          </w:p>
        </w:tc>
        <w:tc>
          <w:tcPr>
            <w:tcW w:w="688" w:type="pct"/>
            <w:shd w:val="clear" w:color="auto" w:fill="auto"/>
            <w:noWrap/>
            <w:hideMark/>
          </w:tcPr>
          <w:p w14:paraId="334CD8DF" w14:textId="7DB97606"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w:t>
            </w:r>
          </w:p>
        </w:tc>
        <w:tc>
          <w:tcPr>
            <w:tcW w:w="688" w:type="pct"/>
            <w:shd w:val="clear" w:color="auto" w:fill="auto"/>
            <w:noWrap/>
            <w:hideMark/>
          </w:tcPr>
          <w:p w14:paraId="2628A985" w14:textId="299AD149"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00FC2A3D" w14:textId="5CFB5F9B"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4B202F7B" w14:textId="77777777" w:rsidTr="00EC2002">
        <w:trPr>
          <w:trHeight w:val="302"/>
        </w:trPr>
        <w:tc>
          <w:tcPr>
            <w:tcW w:w="1100" w:type="pct"/>
            <w:shd w:val="clear" w:color="auto" w:fill="auto"/>
            <w:noWrap/>
            <w:hideMark/>
          </w:tcPr>
          <w:p w14:paraId="7548678B" w14:textId="4C5B1F4F"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Men</w:t>
            </w:r>
          </w:p>
        </w:tc>
        <w:tc>
          <w:tcPr>
            <w:tcW w:w="688" w:type="pct"/>
            <w:shd w:val="clear" w:color="auto" w:fill="auto"/>
            <w:noWrap/>
            <w:hideMark/>
          </w:tcPr>
          <w:p w14:paraId="75B930EF" w14:textId="783A6035"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27</w:t>
            </w:r>
          </w:p>
        </w:tc>
        <w:tc>
          <w:tcPr>
            <w:tcW w:w="688" w:type="pct"/>
            <w:shd w:val="clear" w:color="auto" w:fill="auto"/>
            <w:noWrap/>
            <w:hideMark/>
          </w:tcPr>
          <w:p w14:paraId="5C974153" w14:textId="2963C7A3"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41</w:t>
            </w:r>
          </w:p>
        </w:tc>
        <w:tc>
          <w:tcPr>
            <w:tcW w:w="688" w:type="pct"/>
            <w:shd w:val="clear" w:color="auto" w:fill="auto"/>
            <w:noWrap/>
            <w:hideMark/>
          </w:tcPr>
          <w:p w14:paraId="31B1FAC6" w14:textId="2220F7DD"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25</w:t>
            </w:r>
          </w:p>
        </w:tc>
        <w:tc>
          <w:tcPr>
            <w:tcW w:w="688" w:type="pct"/>
            <w:shd w:val="clear" w:color="auto" w:fill="auto"/>
            <w:noWrap/>
            <w:hideMark/>
          </w:tcPr>
          <w:p w14:paraId="13EE4DCE" w14:textId="365940C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5</w:t>
            </w:r>
          </w:p>
        </w:tc>
        <w:tc>
          <w:tcPr>
            <w:tcW w:w="688" w:type="pct"/>
            <w:shd w:val="clear" w:color="auto" w:fill="auto"/>
            <w:noWrap/>
            <w:hideMark/>
          </w:tcPr>
          <w:p w14:paraId="382BA370" w14:textId="7501CE9D"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w:t>
            </w:r>
          </w:p>
        </w:tc>
        <w:tc>
          <w:tcPr>
            <w:tcW w:w="460" w:type="pct"/>
            <w:shd w:val="clear" w:color="auto" w:fill="auto"/>
            <w:noWrap/>
            <w:hideMark/>
          </w:tcPr>
          <w:p w14:paraId="7D29E417" w14:textId="47E8CA4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2B286971" w14:textId="77777777" w:rsidTr="00EC2002">
        <w:trPr>
          <w:trHeight w:val="302"/>
        </w:trPr>
        <w:tc>
          <w:tcPr>
            <w:tcW w:w="1100" w:type="pct"/>
            <w:shd w:val="clear" w:color="auto" w:fill="auto"/>
            <w:noWrap/>
            <w:hideMark/>
          </w:tcPr>
          <w:p w14:paraId="2CCA5588" w14:textId="07388DD8"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Women</w:t>
            </w:r>
          </w:p>
        </w:tc>
        <w:tc>
          <w:tcPr>
            <w:tcW w:w="688" w:type="pct"/>
            <w:shd w:val="clear" w:color="auto" w:fill="auto"/>
            <w:noWrap/>
            <w:hideMark/>
          </w:tcPr>
          <w:p w14:paraId="693FFFB2" w14:textId="47FAEA14"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36</w:t>
            </w:r>
          </w:p>
        </w:tc>
        <w:tc>
          <w:tcPr>
            <w:tcW w:w="688" w:type="pct"/>
            <w:shd w:val="clear" w:color="auto" w:fill="auto"/>
            <w:noWrap/>
            <w:hideMark/>
          </w:tcPr>
          <w:p w14:paraId="57413FD5" w14:textId="24CEF555"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41</w:t>
            </w:r>
          </w:p>
        </w:tc>
        <w:tc>
          <w:tcPr>
            <w:tcW w:w="688" w:type="pct"/>
            <w:shd w:val="clear" w:color="auto" w:fill="auto"/>
            <w:noWrap/>
            <w:hideMark/>
          </w:tcPr>
          <w:p w14:paraId="7D3AA4FE" w14:textId="3AB88F4B"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w:t>
            </w:r>
          </w:p>
        </w:tc>
        <w:tc>
          <w:tcPr>
            <w:tcW w:w="688" w:type="pct"/>
            <w:shd w:val="clear" w:color="auto" w:fill="auto"/>
            <w:noWrap/>
            <w:hideMark/>
          </w:tcPr>
          <w:p w14:paraId="4DD8A393" w14:textId="143FB976"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w:t>
            </w:r>
          </w:p>
        </w:tc>
        <w:tc>
          <w:tcPr>
            <w:tcW w:w="688" w:type="pct"/>
            <w:shd w:val="clear" w:color="auto" w:fill="auto"/>
            <w:noWrap/>
            <w:hideMark/>
          </w:tcPr>
          <w:p w14:paraId="0B082F9F" w14:textId="6F55A7C3"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c>
          <w:tcPr>
            <w:tcW w:w="460" w:type="pct"/>
            <w:shd w:val="clear" w:color="auto" w:fill="auto"/>
            <w:noWrap/>
            <w:hideMark/>
          </w:tcPr>
          <w:p w14:paraId="5417ABD8" w14:textId="78F3FEF4"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1FEA8F20" w14:textId="77777777" w:rsidTr="00EC2002">
        <w:trPr>
          <w:trHeight w:val="302"/>
        </w:trPr>
        <w:tc>
          <w:tcPr>
            <w:tcW w:w="1100" w:type="pct"/>
            <w:shd w:val="clear" w:color="auto" w:fill="auto"/>
            <w:noWrap/>
            <w:hideMark/>
          </w:tcPr>
          <w:p w14:paraId="4861E413" w14:textId="71FAA18F"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18-34</w:t>
            </w:r>
          </w:p>
        </w:tc>
        <w:tc>
          <w:tcPr>
            <w:tcW w:w="688" w:type="pct"/>
            <w:shd w:val="clear" w:color="auto" w:fill="auto"/>
            <w:noWrap/>
            <w:hideMark/>
          </w:tcPr>
          <w:p w14:paraId="6E778670" w14:textId="34DC538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31</w:t>
            </w:r>
          </w:p>
        </w:tc>
        <w:tc>
          <w:tcPr>
            <w:tcW w:w="688" w:type="pct"/>
            <w:shd w:val="clear" w:color="auto" w:fill="auto"/>
            <w:noWrap/>
            <w:hideMark/>
          </w:tcPr>
          <w:p w14:paraId="7A6D7936" w14:textId="05EB0C7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37</w:t>
            </w:r>
          </w:p>
        </w:tc>
        <w:tc>
          <w:tcPr>
            <w:tcW w:w="688" w:type="pct"/>
            <w:shd w:val="clear" w:color="auto" w:fill="auto"/>
            <w:noWrap/>
            <w:hideMark/>
          </w:tcPr>
          <w:p w14:paraId="54CFF6A4" w14:textId="75C1FEA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26</w:t>
            </w:r>
          </w:p>
        </w:tc>
        <w:tc>
          <w:tcPr>
            <w:tcW w:w="688" w:type="pct"/>
            <w:shd w:val="clear" w:color="auto" w:fill="auto"/>
            <w:noWrap/>
            <w:hideMark/>
          </w:tcPr>
          <w:p w14:paraId="4935CC51" w14:textId="24BCC55D"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5</w:t>
            </w:r>
          </w:p>
        </w:tc>
        <w:tc>
          <w:tcPr>
            <w:tcW w:w="688" w:type="pct"/>
            <w:shd w:val="clear" w:color="auto" w:fill="auto"/>
            <w:noWrap/>
            <w:hideMark/>
          </w:tcPr>
          <w:p w14:paraId="2FEC17FE" w14:textId="1DAE25B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0F613994" w14:textId="424BC43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290D21FE" w14:textId="77777777" w:rsidTr="00EC2002">
        <w:trPr>
          <w:trHeight w:val="302"/>
        </w:trPr>
        <w:tc>
          <w:tcPr>
            <w:tcW w:w="1100" w:type="pct"/>
            <w:shd w:val="clear" w:color="auto" w:fill="auto"/>
            <w:noWrap/>
            <w:hideMark/>
          </w:tcPr>
          <w:p w14:paraId="0481867C" w14:textId="5E67BA0A"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35-49</w:t>
            </w:r>
          </w:p>
        </w:tc>
        <w:tc>
          <w:tcPr>
            <w:tcW w:w="688" w:type="pct"/>
            <w:shd w:val="clear" w:color="auto" w:fill="auto"/>
            <w:noWrap/>
            <w:hideMark/>
          </w:tcPr>
          <w:p w14:paraId="7810FDF0" w14:textId="0AFACADF"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32</w:t>
            </w:r>
          </w:p>
        </w:tc>
        <w:tc>
          <w:tcPr>
            <w:tcW w:w="688" w:type="pct"/>
            <w:shd w:val="clear" w:color="auto" w:fill="auto"/>
            <w:noWrap/>
            <w:hideMark/>
          </w:tcPr>
          <w:p w14:paraId="3EEAD78C" w14:textId="527E2921"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39</w:t>
            </w:r>
          </w:p>
        </w:tc>
        <w:tc>
          <w:tcPr>
            <w:tcW w:w="688" w:type="pct"/>
            <w:shd w:val="clear" w:color="auto" w:fill="auto"/>
            <w:noWrap/>
            <w:hideMark/>
          </w:tcPr>
          <w:p w14:paraId="525BFD56" w14:textId="15D07E6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24</w:t>
            </w:r>
          </w:p>
        </w:tc>
        <w:tc>
          <w:tcPr>
            <w:tcW w:w="688" w:type="pct"/>
            <w:shd w:val="clear" w:color="auto" w:fill="auto"/>
            <w:noWrap/>
            <w:hideMark/>
          </w:tcPr>
          <w:p w14:paraId="2E12A02A" w14:textId="43125CB8"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w:t>
            </w:r>
          </w:p>
        </w:tc>
        <w:tc>
          <w:tcPr>
            <w:tcW w:w="688" w:type="pct"/>
            <w:shd w:val="clear" w:color="auto" w:fill="auto"/>
            <w:noWrap/>
            <w:hideMark/>
          </w:tcPr>
          <w:p w14:paraId="1B972F85" w14:textId="52D01348"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1206C701" w14:textId="472755E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58BF7E3A" w14:textId="77777777" w:rsidTr="00EC2002">
        <w:trPr>
          <w:trHeight w:val="302"/>
        </w:trPr>
        <w:tc>
          <w:tcPr>
            <w:tcW w:w="1100" w:type="pct"/>
            <w:shd w:val="clear" w:color="auto" w:fill="auto"/>
            <w:noWrap/>
            <w:hideMark/>
          </w:tcPr>
          <w:p w14:paraId="77DDE2B0" w14:textId="318DAA9E"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50-64</w:t>
            </w:r>
          </w:p>
        </w:tc>
        <w:tc>
          <w:tcPr>
            <w:tcW w:w="688" w:type="pct"/>
            <w:shd w:val="clear" w:color="auto" w:fill="auto"/>
            <w:noWrap/>
            <w:hideMark/>
          </w:tcPr>
          <w:p w14:paraId="164E7CD7" w14:textId="38DF324C"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34</w:t>
            </w:r>
          </w:p>
        </w:tc>
        <w:tc>
          <w:tcPr>
            <w:tcW w:w="688" w:type="pct"/>
            <w:shd w:val="clear" w:color="auto" w:fill="auto"/>
            <w:noWrap/>
            <w:hideMark/>
          </w:tcPr>
          <w:p w14:paraId="5C18042B" w14:textId="488CFF2D"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41</w:t>
            </w:r>
          </w:p>
        </w:tc>
        <w:tc>
          <w:tcPr>
            <w:tcW w:w="688" w:type="pct"/>
            <w:shd w:val="clear" w:color="auto" w:fill="auto"/>
            <w:noWrap/>
            <w:hideMark/>
          </w:tcPr>
          <w:p w14:paraId="2064CB14" w14:textId="2746CE4E"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20</w:t>
            </w:r>
          </w:p>
        </w:tc>
        <w:tc>
          <w:tcPr>
            <w:tcW w:w="688" w:type="pct"/>
            <w:shd w:val="clear" w:color="auto" w:fill="auto"/>
            <w:noWrap/>
            <w:hideMark/>
          </w:tcPr>
          <w:p w14:paraId="55CF6F7E" w14:textId="62BD9755"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w:t>
            </w:r>
          </w:p>
        </w:tc>
        <w:tc>
          <w:tcPr>
            <w:tcW w:w="688" w:type="pct"/>
            <w:shd w:val="clear" w:color="auto" w:fill="auto"/>
            <w:noWrap/>
            <w:hideMark/>
          </w:tcPr>
          <w:p w14:paraId="11F51B94" w14:textId="6BC306D6"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032FB856" w14:textId="39FD972F"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r w:rsidR="002F0034" w:rsidRPr="004C2826" w14:paraId="56D2E5DC" w14:textId="77777777" w:rsidTr="00EC2002">
        <w:trPr>
          <w:trHeight w:val="302"/>
        </w:trPr>
        <w:tc>
          <w:tcPr>
            <w:tcW w:w="1100" w:type="pct"/>
            <w:shd w:val="clear" w:color="auto" w:fill="auto"/>
            <w:noWrap/>
            <w:hideMark/>
          </w:tcPr>
          <w:p w14:paraId="455A5FBF" w14:textId="4C18055D" w:rsidR="002F0034" w:rsidRPr="002F0034" w:rsidRDefault="002F0034" w:rsidP="002F0034">
            <w:pPr>
              <w:spacing w:after="0"/>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65+</w:t>
            </w:r>
          </w:p>
        </w:tc>
        <w:tc>
          <w:tcPr>
            <w:tcW w:w="688" w:type="pct"/>
            <w:shd w:val="clear" w:color="auto" w:fill="auto"/>
            <w:noWrap/>
            <w:hideMark/>
          </w:tcPr>
          <w:p w14:paraId="371809B7" w14:textId="2506097F"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30</w:t>
            </w:r>
          </w:p>
        </w:tc>
        <w:tc>
          <w:tcPr>
            <w:tcW w:w="688" w:type="pct"/>
            <w:shd w:val="clear" w:color="auto" w:fill="auto"/>
            <w:noWrap/>
            <w:hideMark/>
          </w:tcPr>
          <w:p w14:paraId="30397777" w14:textId="6984708F"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46</w:t>
            </w:r>
          </w:p>
        </w:tc>
        <w:tc>
          <w:tcPr>
            <w:tcW w:w="688" w:type="pct"/>
            <w:shd w:val="clear" w:color="auto" w:fill="auto"/>
            <w:noWrap/>
            <w:hideMark/>
          </w:tcPr>
          <w:p w14:paraId="27A8DCBC" w14:textId="3E1C8350"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19</w:t>
            </w:r>
          </w:p>
        </w:tc>
        <w:tc>
          <w:tcPr>
            <w:tcW w:w="688" w:type="pct"/>
            <w:shd w:val="clear" w:color="auto" w:fill="auto"/>
            <w:noWrap/>
            <w:hideMark/>
          </w:tcPr>
          <w:p w14:paraId="1428DD3C" w14:textId="2F9799A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3</w:t>
            </w:r>
          </w:p>
        </w:tc>
        <w:tc>
          <w:tcPr>
            <w:tcW w:w="688" w:type="pct"/>
            <w:shd w:val="clear" w:color="auto" w:fill="auto"/>
            <w:noWrap/>
            <w:hideMark/>
          </w:tcPr>
          <w:p w14:paraId="7EBBFE77" w14:textId="14957E5A"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0D1E19DD" w14:textId="5EACD835" w:rsidR="002F0034" w:rsidRPr="002F0034" w:rsidRDefault="002F0034" w:rsidP="002F0034">
            <w:pPr>
              <w:spacing w:after="0"/>
              <w:jc w:val="center"/>
              <w:rPr>
                <w:rFonts w:asciiTheme="minorHAnsi" w:eastAsia="Times New Roman" w:hAnsiTheme="minorHAnsi" w:cstheme="minorHAnsi"/>
                <w:color w:val="000000"/>
                <w:sz w:val="22"/>
                <w:szCs w:val="22"/>
                <w:lang w:val="en-AU" w:eastAsia="en-AU"/>
              </w:rPr>
            </w:pPr>
            <w:r w:rsidRPr="002F0034">
              <w:rPr>
                <w:rFonts w:asciiTheme="minorHAnsi" w:eastAsiaTheme="minorHAnsi" w:hAnsiTheme="minorHAnsi" w:cstheme="minorHAnsi"/>
                <w:color w:val="000000"/>
                <w:sz w:val="22"/>
                <w:szCs w:val="22"/>
                <w:lang w:val="en-AU"/>
              </w:rPr>
              <w:t>*</w:t>
            </w:r>
          </w:p>
        </w:tc>
      </w:tr>
    </w:tbl>
    <w:p w14:paraId="2647FAAF" w14:textId="77777777" w:rsidR="00221B41" w:rsidRDefault="00221B41" w:rsidP="00C42D35">
      <w:pPr>
        <w:rPr>
          <w:rFonts w:ascii="Arial" w:hAnsi="Arial" w:cs="Arial"/>
          <w:b/>
          <w:sz w:val="22"/>
          <w:szCs w:val="22"/>
        </w:rPr>
      </w:pPr>
    </w:p>
    <w:p w14:paraId="7A6D0540" w14:textId="77777777" w:rsidR="00221B41" w:rsidRDefault="00221B41">
      <w:pPr>
        <w:spacing w:after="160" w:line="259" w:lineRule="auto"/>
        <w:rPr>
          <w:rFonts w:ascii="Arial" w:hAnsi="Arial" w:cs="Arial"/>
          <w:b/>
          <w:sz w:val="22"/>
          <w:szCs w:val="22"/>
        </w:rPr>
      </w:pPr>
      <w:r>
        <w:rPr>
          <w:rFonts w:ascii="Arial" w:hAnsi="Arial" w:cs="Arial"/>
          <w:b/>
          <w:sz w:val="22"/>
          <w:szCs w:val="22"/>
        </w:rPr>
        <w:br w:type="page"/>
      </w:r>
    </w:p>
    <w:p w14:paraId="7638EA64" w14:textId="6D7C9176" w:rsidR="00C42D35" w:rsidRPr="004C2826" w:rsidRDefault="00221B41" w:rsidP="00C42D35">
      <w:pPr>
        <w:rPr>
          <w:rFonts w:ascii="Arial" w:hAnsi="Arial" w:cs="Arial"/>
          <w:b/>
          <w:sz w:val="22"/>
          <w:szCs w:val="22"/>
        </w:rPr>
      </w:pPr>
      <w:r w:rsidRPr="004C2826">
        <w:rPr>
          <w:rFonts w:ascii="Arial" w:hAnsi="Arial" w:cs="Arial"/>
          <w:b/>
          <w:sz w:val="22"/>
          <w:szCs w:val="22"/>
        </w:rPr>
        <w:lastRenderedPageBreak/>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Informing the Community</w:t>
      </w:r>
      <w:r w:rsidR="00C42D35">
        <w:rPr>
          <w:rFonts w:ascii="Arial" w:hAnsi="Arial" w:cs="Arial"/>
          <w:b/>
          <w:sz w:val="22"/>
          <w:szCs w:val="22"/>
        </w:rPr>
        <w:t xml:space="preserve"> </w:t>
      </w:r>
      <w:r w:rsidR="00C42D35" w:rsidRPr="004C2826">
        <w:rPr>
          <w:rFonts w:ascii="Arial" w:hAnsi="Arial" w:cs="Arial"/>
          <w:b/>
          <w:sz w:val="22"/>
          <w:szCs w:val="22"/>
        </w:rPr>
        <w:t>Performance Index Scores</w:t>
      </w:r>
    </w:p>
    <w:tbl>
      <w:tblPr>
        <w:tblW w:w="5000" w:type="pct"/>
        <w:tblCellMar>
          <w:left w:w="30" w:type="dxa"/>
          <w:right w:w="30" w:type="dxa"/>
        </w:tblCellMar>
        <w:tblLook w:val="0000" w:firstRow="0" w:lastRow="0" w:firstColumn="0" w:lastColumn="0" w:noHBand="0" w:noVBand="0"/>
      </w:tblPr>
      <w:tblGrid>
        <w:gridCol w:w="2581"/>
        <w:gridCol w:w="970"/>
        <w:gridCol w:w="969"/>
        <w:gridCol w:w="969"/>
        <w:gridCol w:w="886"/>
        <w:gridCol w:w="886"/>
        <w:gridCol w:w="886"/>
        <w:gridCol w:w="879"/>
      </w:tblGrid>
      <w:tr w:rsidR="002F0034" w:rsidRPr="002F0034" w14:paraId="513D346A" w14:textId="77777777" w:rsidTr="002F0034">
        <w:trPr>
          <w:trHeight w:val="306"/>
        </w:trPr>
        <w:tc>
          <w:tcPr>
            <w:tcW w:w="1429" w:type="pct"/>
          </w:tcPr>
          <w:p w14:paraId="0084F458" w14:textId="77777777" w:rsidR="002F0034" w:rsidRPr="002F0034" w:rsidRDefault="002F0034" w:rsidP="00ED4186">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37" w:type="pct"/>
          </w:tcPr>
          <w:p w14:paraId="3828DAB3" w14:textId="20F35F5A" w:rsidR="002F0034" w:rsidRPr="002F0034" w:rsidRDefault="002F0034"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2018</w:t>
            </w:r>
          </w:p>
        </w:tc>
        <w:tc>
          <w:tcPr>
            <w:tcW w:w="537" w:type="pct"/>
          </w:tcPr>
          <w:p w14:paraId="079E8ABF" w14:textId="6DFDAED4" w:rsidR="002F0034" w:rsidRPr="002F0034" w:rsidRDefault="002F0034"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2017</w:t>
            </w:r>
          </w:p>
        </w:tc>
        <w:tc>
          <w:tcPr>
            <w:tcW w:w="537" w:type="pct"/>
          </w:tcPr>
          <w:p w14:paraId="683D6C65" w14:textId="77777777" w:rsidR="002F0034" w:rsidRPr="002F0034" w:rsidRDefault="002F0034"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2016</w:t>
            </w:r>
          </w:p>
        </w:tc>
        <w:tc>
          <w:tcPr>
            <w:tcW w:w="491" w:type="pct"/>
          </w:tcPr>
          <w:p w14:paraId="17744E13" w14:textId="77777777" w:rsidR="002F0034" w:rsidRPr="002F0034" w:rsidRDefault="002F0034"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2015</w:t>
            </w:r>
          </w:p>
        </w:tc>
        <w:tc>
          <w:tcPr>
            <w:tcW w:w="491" w:type="pct"/>
          </w:tcPr>
          <w:p w14:paraId="63E3F5EF" w14:textId="77777777" w:rsidR="002F0034" w:rsidRPr="002F0034" w:rsidRDefault="002F0034"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2014</w:t>
            </w:r>
          </w:p>
        </w:tc>
        <w:tc>
          <w:tcPr>
            <w:tcW w:w="491" w:type="pct"/>
          </w:tcPr>
          <w:p w14:paraId="3B5EB328" w14:textId="77777777" w:rsidR="002F0034" w:rsidRPr="002F0034" w:rsidRDefault="002F0034"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2013</w:t>
            </w:r>
          </w:p>
        </w:tc>
        <w:tc>
          <w:tcPr>
            <w:tcW w:w="488" w:type="pct"/>
          </w:tcPr>
          <w:p w14:paraId="3B0BDD7F" w14:textId="77777777" w:rsidR="002F0034" w:rsidRPr="002F0034" w:rsidRDefault="002F0034"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2012</w:t>
            </w:r>
          </w:p>
        </w:tc>
      </w:tr>
      <w:tr w:rsidR="002F0034" w:rsidRPr="002F0034" w14:paraId="559D65AE" w14:textId="77777777" w:rsidTr="002F0034">
        <w:trPr>
          <w:trHeight w:val="306"/>
        </w:trPr>
        <w:tc>
          <w:tcPr>
            <w:tcW w:w="1429" w:type="pct"/>
          </w:tcPr>
          <w:p w14:paraId="3410BA33" w14:textId="696A4E93"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18-34</w:t>
            </w:r>
          </w:p>
        </w:tc>
        <w:tc>
          <w:tcPr>
            <w:tcW w:w="537" w:type="pct"/>
          </w:tcPr>
          <w:p w14:paraId="42E57F2A" w14:textId="2E55432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61</w:t>
            </w:r>
          </w:p>
        </w:tc>
        <w:tc>
          <w:tcPr>
            <w:tcW w:w="537" w:type="pct"/>
          </w:tcPr>
          <w:p w14:paraId="00C3FB64" w14:textId="774D669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60</w:t>
            </w:r>
          </w:p>
        </w:tc>
        <w:tc>
          <w:tcPr>
            <w:tcW w:w="537" w:type="pct"/>
          </w:tcPr>
          <w:p w14:paraId="798FDC07" w14:textId="35904A5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61</w:t>
            </w:r>
          </w:p>
        </w:tc>
        <w:tc>
          <w:tcPr>
            <w:tcW w:w="491" w:type="pct"/>
          </w:tcPr>
          <w:p w14:paraId="1EF8FB4C" w14:textId="73F581C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62</w:t>
            </w:r>
          </w:p>
        </w:tc>
        <w:tc>
          <w:tcPr>
            <w:tcW w:w="491" w:type="pct"/>
          </w:tcPr>
          <w:p w14:paraId="50CD5046" w14:textId="37843D6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63</w:t>
            </w:r>
          </w:p>
        </w:tc>
        <w:tc>
          <w:tcPr>
            <w:tcW w:w="491" w:type="pct"/>
          </w:tcPr>
          <w:p w14:paraId="6F8D7A13" w14:textId="7EF9F2A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63</w:t>
            </w:r>
          </w:p>
        </w:tc>
        <w:tc>
          <w:tcPr>
            <w:tcW w:w="488" w:type="pct"/>
          </w:tcPr>
          <w:p w14:paraId="21911348" w14:textId="4477C10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63</w:t>
            </w:r>
          </w:p>
        </w:tc>
      </w:tr>
      <w:tr w:rsidR="002F0034" w:rsidRPr="002F0034" w14:paraId="02564F7B" w14:textId="77777777" w:rsidTr="002F0034">
        <w:trPr>
          <w:trHeight w:val="306"/>
        </w:trPr>
        <w:tc>
          <w:tcPr>
            <w:tcW w:w="1429" w:type="pct"/>
          </w:tcPr>
          <w:p w14:paraId="1252AAB7" w14:textId="0B83772C"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Metropolitan</w:t>
            </w:r>
          </w:p>
        </w:tc>
        <w:tc>
          <w:tcPr>
            <w:tcW w:w="537" w:type="pct"/>
          </w:tcPr>
          <w:p w14:paraId="007C217B" w14:textId="4D7F900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61</w:t>
            </w:r>
          </w:p>
        </w:tc>
        <w:tc>
          <w:tcPr>
            <w:tcW w:w="537" w:type="pct"/>
          </w:tcPr>
          <w:p w14:paraId="086BF48B" w14:textId="1449303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61</w:t>
            </w:r>
          </w:p>
        </w:tc>
        <w:tc>
          <w:tcPr>
            <w:tcW w:w="537" w:type="pct"/>
          </w:tcPr>
          <w:p w14:paraId="3091259B" w14:textId="362C47D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63</w:t>
            </w:r>
          </w:p>
        </w:tc>
        <w:tc>
          <w:tcPr>
            <w:tcW w:w="491" w:type="pct"/>
          </w:tcPr>
          <w:p w14:paraId="4B5C6C1F" w14:textId="32C50B1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64</w:t>
            </w:r>
          </w:p>
        </w:tc>
        <w:tc>
          <w:tcPr>
            <w:tcW w:w="491" w:type="pct"/>
          </w:tcPr>
          <w:p w14:paraId="33ACBFAC" w14:textId="5DF2CCD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91" w:type="pct"/>
          </w:tcPr>
          <w:p w14:paraId="0541FE3B" w14:textId="7ACF002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88" w:type="pct"/>
          </w:tcPr>
          <w:p w14:paraId="4FC2E19E" w14:textId="0A29495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r>
      <w:tr w:rsidR="002F0034" w:rsidRPr="002F0034" w14:paraId="68978109" w14:textId="77777777" w:rsidTr="002F0034">
        <w:trPr>
          <w:trHeight w:val="306"/>
        </w:trPr>
        <w:tc>
          <w:tcPr>
            <w:tcW w:w="1429" w:type="pct"/>
          </w:tcPr>
          <w:p w14:paraId="4433D66F" w14:textId="18792F88"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Interface</w:t>
            </w:r>
          </w:p>
        </w:tc>
        <w:tc>
          <w:tcPr>
            <w:tcW w:w="537" w:type="pct"/>
          </w:tcPr>
          <w:p w14:paraId="37475054" w14:textId="7C2125D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60</w:t>
            </w:r>
          </w:p>
        </w:tc>
        <w:tc>
          <w:tcPr>
            <w:tcW w:w="537" w:type="pct"/>
          </w:tcPr>
          <w:p w14:paraId="13B63560" w14:textId="0D7C934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55</w:t>
            </w:r>
          </w:p>
        </w:tc>
        <w:tc>
          <w:tcPr>
            <w:tcW w:w="537" w:type="pct"/>
          </w:tcPr>
          <w:p w14:paraId="502A4E35" w14:textId="325A1E6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55</w:t>
            </w:r>
          </w:p>
        </w:tc>
        <w:tc>
          <w:tcPr>
            <w:tcW w:w="491" w:type="pct"/>
          </w:tcPr>
          <w:p w14:paraId="02073926" w14:textId="263B3CF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56</w:t>
            </w:r>
          </w:p>
        </w:tc>
        <w:tc>
          <w:tcPr>
            <w:tcW w:w="491" w:type="pct"/>
          </w:tcPr>
          <w:p w14:paraId="6A281DE0" w14:textId="77F312E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91" w:type="pct"/>
          </w:tcPr>
          <w:p w14:paraId="200F07A0" w14:textId="71CB702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88" w:type="pct"/>
          </w:tcPr>
          <w:p w14:paraId="7BA44928" w14:textId="3B425AD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r>
      <w:tr w:rsidR="002F0034" w:rsidRPr="002F0034" w14:paraId="7AD699DB" w14:textId="77777777" w:rsidTr="002F0034">
        <w:trPr>
          <w:trHeight w:val="306"/>
        </w:trPr>
        <w:tc>
          <w:tcPr>
            <w:tcW w:w="1429" w:type="pct"/>
          </w:tcPr>
          <w:p w14:paraId="173E19B4" w14:textId="507F8C58"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Women</w:t>
            </w:r>
          </w:p>
        </w:tc>
        <w:tc>
          <w:tcPr>
            <w:tcW w:w="537" w:type="pct"/>
          </w:tcPr>
          <w:p w14:paraId="7823F7E6" w14:textId="4837FD6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60</w:t>
            </w:r>
          </w:p>
        </w:tc>
        <w:tc>
          <w:tcPr>
            <w:tcW w:w="537" w:type="pct"/>
          </w:tcPr>
          <w:p w14:paraId="446CC34A" w14:textId="2BA7E47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60</w:t>
            </w:r>
          </w:p>
        </w:tc>
        <w:tc>
          <w:tcPr>
            <w:tcW w:w="537" w:type="pct"/>
          </w:tcPr>
          <w:p w14:paraId="1B8CD0DE" w14:textId="072ACB4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60</w:t>
            </w:r>
          </w:p>
        </w:tc>
        <w:tc>
          <w:tcPr>
            <w:tcW w:w="491" w:type="pct"/>
          </w:tcPr>
          <w:p w14:paraId="0435861B" w14:textId="4206B6A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62</w:t>
            </w:r>
          </w:p>
        </w:tc>
        <w:tc>
          <w:tcPr>
            <w:tcW w:w="491" w:type="pct"/>
          </w:tcPr>
          <w:p w14:paraId="146668CB" w14:textId="20CD5CC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63</w:t>
            </w:r>
          </w:p>
        </w:tc>
        <w:tc>
          <w:tcPr>
            <w:tcW w:w="491" w:type="pct"/>
          </w:tcPr>
          <w:p w14:paraId="37CEE2F4" w14:textId="3764CBF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62</w:t>
            </w:r>
          </w:p>
        </w:tc>
        <w:tc>
          <w:tcPr>
            <w:tcW w:w="488" w:type="pct"/>
          </w:tcPr>
          <w:p w14:paraId="16E56EC1" w14:textId="655D7C8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61</w:t>
            </w:r>
          </w:p>
        </w:tc>
      </w:tr>
      <w:tr w:rsidR="002F0034" w:rsidRPr="002F0034" w14:paraId="72C57B4B" w14:textId="77777777" w:rsidTr="002F0034">
        <w:trPr>
          <w:trHeight w:val="306"/>
        </w:trPr>
        <w:tc>
          <w:tcPr>
            <w:tcW w:w="1429" w:type="pct"/>
          </w:tcPr>
          <w:p w14:paraId="15D96C29" w14:textId="7F771AF5"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65+</w:t>
            </w:r>
          </w:p>
        </w:tc>
        <w:tc>
          <w:tcPr>
            <w:tcW w:w="537" w:type="pct"/>
          </w:tcPr>
          <w:p w14:paraId="2E293693" w14:textId="1752208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60</w:t>
            </w:r>
          </w:p>
        </w:tc>
        <w:tc>
          <w:tcPr>
            <w:tcW w:w="537" w:type="pct"/>
          </w:tcPr>
          <w:p w14:paraId="51170F46" w14:textId="25EB655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61</w:t>
            </w:r>
          </w:p>
        </w:tc>
        <w:tc>
          <w:tcPr>
            <w:tcW w:w="537" w:type="pct"/>
          </w:tcPr>
          <w:p w14:paraId="7CB1DAF9" w14:textId="0E620ED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59</w:t>
            </w:r>
          </w:p>
        </w:tc>
        <w:tc>
          <w:tcPr>
            <w:tcW w:w="491" w:type="pct"/>
          </w:tcPr>
          <w:p w14:paraId="4E2A8DE6" w14:textId="30E3DD9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61</w:t>
            </w:r>
          </w:p>
        </w:tc>
        <w:tc>
          <w:tcPr>
            <w:tcW w:w="491" w:type="pct"/>
          </w:tcPr>
          <w:p w14:paraId="51928BBE" w14:textId="1495325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65</w:t>
            </w:r>
          </w:p>
        </w:tc>
        <w:tc>
          <w:tcPr>
            <w:tcW w:w="491" w:type="pct"/>
          </w:tcPr>
          <w:p w14:paraId="7E07D408" w14:textId="71A0145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63</w:t>
            </w:r>
          </w:p>
        </w:tc>
        <w:tc>
          <w:tcPr>
            <w:tcW w:w="488" w:type="pct"/>
          </w:tcPr>
          <w:p w14:paraId="0D5E3936" w14:textId="369287E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62</w:t>
            </w:r>
          </w:p>
        </w:tc>
      </w:tr>
      <w:tr w:rsidR="002F0034" w:rsidRPr="002F0034" w14:paraId="0F9CA0C5" w14:textId="77777777" w:rsidTr="002F0034">
        <w:trPr>
          <w:trHeight w:val="306"/>
        </w:trPr>
        <w:tc>
          <w:tcPr>
            <w:tcW w:w="1429" w:type="pct"/>
          </w:tcPr>
          <w:p w14:paraId="1D17F2AB" w14:textId="1D68ED0B"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Large Rural</w:t>
            </w:r>
          </w:p>
        </w:tc>
        <w:tc>
          <w:tcPr>
            <w:tcW w:w="537" w:type="pct"/>
          </w:tcPr>
          <w:p w14:paraId="17927405" w14:textId="5D5A840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59</w:t>
            </w:r>
          </w:p>
        </w:tc>
        <w:tc>
          <w:tcPr>
            <w:tcW w:w="537" w:type="pct"/>
          </w:tcPr>
          <w:p w14:paraId="3AC55EDE" w14:textId="2755A86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60</w:t>
            </w:r>
          </w:p>
        </w:tc>
        <w:tc>
          <w:tcPr>
            <w:tcW w:w="537" w:type="pct"/>
          </w:tcPr>
          <w:p w14:paraId="40D52ED5" w14:textId="0C87D17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56</w:t>
            </w:r>
          </w:p>
        </w:tc>
        <w:tc>
          <w:tcPr>
            <w:tcW w:w="491" w:type="pct"/>
          </w:tcPr>
          <w:p w14:paraId="4D728675" w14:textId="6A396DA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59</w:t>
            </w:r>
          </w:p>
        </w:tc>
        <w:tc>
          <w:tcPr>
            <w:tcW w:w="491" w:type="pct"/>
          </w:tcPr>
          <w:p w14:paraId="3D9D119E" w14:textId="4A55BFB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60</w:t>
            </w:r>
          </w:p>
        </w:tc>
        <w:tc>
          <w:tcPr>
            <w:tcW w:w="491" w:type="pct"/>
          </w:tcPr>
          <w:p w14:paraId="4DB9AF71" w14:textId="14931DC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60</w:t>
            </w:r>
          </w:p>
        </w:tc>
        <w:tc>
          <w:tcPr>
            <w:tcW w:w="488" w:type="pct"/>
          </w:tcPr>
          <w:p w14:paraId="678C621B" w14:textId="367B05B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57</w:t>
            </w:r>
          </w:p>
        </w:tc>
      </w:tr>
      <w:tr w:rsidR="002F0034" w:rsidRPr="002F0034" w14:paraId="4ACA0CC9" w14:textId="77777777" w:rsidTr="002F0034">
        <w:trPr>
          <w:trHeight w:val="306"/>
        </w:trPr>
        <w:tc>
          <w:tcPr>
            <w:tcW w:w="1429" w:type="pct"/>
          </w:tcPr>
          <w:p w14:paraId="06D05BD1" w14:textId="79FF8D4A"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Overall</w:t>
            </w:r>
          </w:p>
        </w:tc>
        <w:tc>
          <w:tcPr>
            <w:tcW w:w="537" w:type="pct"/>
          </w:tcPr>
          <w:p w14:paraId="1D51970A" w14:textId="5BDC4F7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59</w:t>
            </w:r>
          </w:p>
        </w:tc>
        <w:tc>
          <w:tcPr>
            <w:tcW w:w="537" w:type="pct"/>
          </w:tcPr>
          <w:p w14:paraId="025F27E3" w14:textId="50848D7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59</w:t>
            </w:r>
          </w:p>
        </w:tc>
        <w:tc>
          <w:tcPr>
            <w:tcW w:w="537" w:type="pct"/>
          </w:tcPr>
          <w:p w14:paraId="1789E378" w14:textId="31FD24D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59</w:t>
            </w:r>
          </w:p>
        </w:tc>
        <w:tc>
          <w:tcPr>
            <w:tcW w:w="491" w:type="pct"/>
          </w:tcPr>
          <w:p w14:paraId="1FE82852" w14:textId="3674FBF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61</w:t>
            </w:r>
          </w:p>
        </w:tc>
        <w:tc>
          <w:tcPr>
            <w:tcW w:w="491" w:type="pct"/>
          </w:tcPr>
          <w:p w14:paraId="285FA556" w14:textId="2F3FE2B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62</w:t>
            </w:r>
          </w:p>
        </w:tc>
        <w:tc>
          <w:tcPr>
            <w:tcW w:w="491" w:type="pct"/>
          </w:tcPr>
          <w:p w14:paraId="78569C05" w14:textId="32EFF9C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61</w:t>
            </w:r>
          </w:p>
        </w:tc>
        <w:tc>
          <w:tcPr>
            <w:tcW w:w="488" w:type="pct"/>
          </w:tcPr>
          <w:p w14:paraId="2DAC6C78" w14:textId="146415D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60</w:t>
            </w:r>
          </w:p>
        </w:tc>
      </w:tr>
      <w:tr w:rsidR="002F0034" w:rsidRPr="002F0034" w14:paraId="13390BF9" w14:textId="77777777" w:rsidTr="002F0034">
        <w:trPr>
          <w:trHeight w:val="306"/>
        </w:trPr>
        <w:tc>
          <w:tcPr>
            <w:tcW w:w="1429" w:type="pct"/>
          </w:tcPr>
          <w:p w14:paraId="44596904" w14:textId="59293CE4"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Regional Centres</w:t>
            </w:r>
          </w:p>
        </w:tc>
        <w:tc>
          <w:tcPr>
            <w:tcW w:w="537" w:type="pct"/>
          </w:tcPr>
          <w:p w14:paraId="771685AA" w14:textId="1E11E44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59</w:t>
            </w:r>
          </w:p>
        </w:tc>
        <w:tc>
          <w:tcPr>
            <w:tcW w:w="537" w:type="pct"/>
          </w:tcPr>
          <w:p w14:paraId="351E8ACE" w14:textId="2515C97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58</w:t>
            </w:r>
          </w:p>
        </w:tc>
        <w:tc>
          <w:tcPr>
            <w:tcW w:w="537" w:type="pct"/>
          </w:tcPr>
          <w:p w14:paraId="6FBFDE32" w14:textId="43CDA97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59</w:t>
            </w:r>
          </w:p>
        </w:tc>
        <w:tc>
          <w:tcPr>
            <w:tcW w:w="491" w:type="pct"/>
          </w:tcPr>
          <w:p w14:paraId="2EBC0A71" w14:textId="064BFF6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58</w:t>
            </w:r>
          </w:p>
        </w:tc>
        <w:tc>
          <w:tcPr>
            <w:tcW w:w="491" w:type="pct"/>
          </w:tcPr>
          <w:p w14:paraId="7EE968A3" w14:textId="73F0BF5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91" w:type="pct"/>
          </w:tcPr>
          <w:p w14:paraId="5B604261" w14:textId="2A67337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c>
          <w:tcPr>
            <w:tcW w:w="488" w:type="pct"/>
          </w:tcPr>
          <w:p w14:paraId="16DF652C" w14:textId="14C1BBC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n/a</w:t>
            </w:r>
          </w:p>
        </w:tc>
      </w:tr>
      <w:tr w:rsidR="002F0034" w:rsidRPr="002F0034" w14:paraId="4A4F54AD" w14:textId="77777777" w:rsidTr="002F0034">
        <w:trPr>
          <w:trHeight w:val="306"/>
        </w:trPr>
        <w:tc>
          <w:tcPr>
            <w:tcW w:w="1429" w:type="pct"/>
          </w:tcPr>
          <w:p w14:paraId="0E8D11C6" w14:textId="7B85017C"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35-49</w:t>
            </w:r>
          </w:p>
        </w:tc>
        <w:tc>
          <w:tcPr>
            <w:tcW w:w="537" w:type="pct"/>
          </w:tcPr>
          <w:p w14:paraId="0B5441DB" w14:textId="3896FC1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58</w:t>
            </w:r>
          </w:p>
        </w:tc>
        <w:tc>
          <w:tcPr>
            <w:tcW w:w="537" w:type="pct"/>
          </w:tcPr>
          <w:p w14:paraId="54EF82E3" w14:textId="32407A8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59</w:t>
            </w:r>
          </w:p>
        </w:tc>
        <w:tc>
          <w:tcPr>
            <w:tcW w:w="537" w:type="pct"/>
          </w:tcPr>
          <w:p w14:paraId="037D33E2" w14:textId="0A74399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59</w:t>
            </w:r>
          </w:p>
        </w:tc>
        <w:tc>
          <w:tcPr>
            <w:tcW w:w="491" w:type="pct"/>
          </w:tcPr>
          <w:p w14:paraId="753C0A6A" w14:textId="27EEE5B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61</w:t>
            </w:r>
          </w:p>
        </w:tc>
        <w:tc>
          <w:tcPr>
            <w:tcW w:w="491" w:type="pct"/>
          </w:tcPr>
          <w:p w14:paraId="1B686FE2" w14:textId="11A8A46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62</w:t>
            </w:r>
          </w:p>
        </w:tc>
        <w:tc>
          <w:tcPr>
            <w:tcW w:w="491" w:type="pct"/>
          </w:tcPr>
          <w:p w14:paraId="1098EFD2" w14:textId="5794F30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60</w:t>
            </w:r>
          </w:p>
        </w:tc>
        <w:tc>
          <w:tcPr>
            <w:tcW w:w="488" w:type="pct"/>
          </w:tcPr>
          <w:p w14:paraId="5635000A" w14:textId="1CBC276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58</w:t>
            </w:r>
          </w:p>
        </w:tc>
      </w:tr>
      <w:tr w:rsidR="002F0034" w:rsidRPr="002F0034" w14:paraId="4847AE76" w14:textId="77777777" w:rsidTr="002F0034">
        <w:trPr>
          <w:trHeight w:val="306"/>
        </w:trPr>
        <w:tc>
          <w:tcPr>
            <w:tcW w:w="1429" w:type="pct"/>
          </w:tcPr>
          <w:p w14:paraId="607050E7" w14:textId="20FFF08B"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Men</w:t>
            </w:r>
          </w:p>
        </w:tc>
        <w:tc>
          <w:tcPr>
            <w:tcW w:w="537" w:type="pct"/>
          </w:tcPr>
          <w:p w14:paraId="5750C439" w14:textId="15BBD53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58</w:t>
            </w:r>
          </w:p>
        </w:tc>
        <w:tc>
          <w:tcPr>
            <w:tcW w:w="537" w:type="pct"/>
          </w:tcPr>
          <w:p w14:paraId="4FDCA8E0" w14:textId="34690B5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58</w:t>
            </w:r>
          </w:p>
        </w:tc>
        <w:tc>
          <w:tcPr>
            <w:tcW w:w="537" w:type="pct"/>
          </w:tcPr>
          <w:p w14:paraId="5F4775FC" w14:textId="073682C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58</w:t>
            </w:r>
          </w:p>
        </w:tc>
        <w:tc>
          <w:tcPr>
            <w:tcW w:w="491" w:type="pct"/>
          </w:tcPr>
          <w:p w14:paraId="538631DE" w14:textId="2778527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60</w:t>
            </w:r>
          </w:p>
        </w:tc>
        <w:tc>
          <w:tcPr>
            <w:tcW w:w="491" w:type="pct"/>
          </w:tcPr>
          <w:p w14:paraId="5E33EC03" w14:textId="5C63382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62</w:t>
            </w:r>
          </w:p>
        </w:tc>
        <w:tc>
          <w:tcPr>
            <w:tcW w:w="491" w:type="pct"/>
          </w:tcPr>
          <w:p w14:paraId="08F20B2E" w14:textId="5660EC3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61</w:t>
            </w:r>
          </w:p>
        </w:tc>
        <w:tc>
          <w:tcPr>
            <w:tcW w:w="488" w:type="pct"/>
          </w:tcPr>
          <w:p w14:paraId="48A3A041" w14:textId="646A060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59</w:t>
            </w:r>
          </w:p>
        </w:tc>
      </w:tr>
      <w:tr w:rsidR="002F0034" w:rsidRPr="002F0034" w14:paraId="4A78DB77" w14:textId="77777777" w:rsidTr="002F0034">
        <w:trPr>
          <w:trHeight w:val="306"/>
        </w:trPr>
        <w:tc>
          <w:tcPr>
            <w:tcW w:w="1429" w:type="pct"/>
          </w:tcPr>
          <w:p w14:paraId="00FCBE56" w14:textId="1C1725BD"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Small Rural</w:t>
            </w:r>
          </w:p>
        </w:tc>
        <w:tc>
          <w:tcPr>
            <w:tcW w:w="537" w:type="pct"/>
          </w:tcPr>
          <w:p w14:paraId="08C63114" w14:textId="3F0F8A8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56</w:t>
            </w:r>
          </w:p>
        </w:tc>
        <w:tc>
          <w:tcPr>
            <w:tcW w:w="537" w:type="pct"/>
          </w:tcPr>
          <w:p w14:paraId="7B1E9812" w14:textId="7CB833A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58</w:t>
            </w:r>
          </w:p>
        </w:tc>
        <w:tc>
          <w:tcPr>
            <w:tcW w:w="537" w:type="pct"/>
          </w:tcPr>
          <w:p w14:paraId="5FBCD889" w14:textId="7839B78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58</w:t>
            </w:r>
          </w:p>
        </w:tc>
        <w:tc>
          <w:tcPr>
            <w:tcW w:w="491" w:type="pct"/>
          </w:tcPr>
          <w:p w14:paraId="6ACBD7A8" w14:textId="60982A8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60</w:t>
            </w:r>
          </w:p>
        </w:tc>
        <w:tc>
          <w:tcPr>
            <w:tcW w:w="491" w:type="pct"/>
          </w:tcPr>
          <w:p w14:paraId="291D4AB5" w14:textId="4EEE7C6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65</w:t>
            </w:r>
          </w:p>
        </w:tc>
        <w:tc>
          <w:tcPr>
            <w:tcW w:w="491" w:type="pct"/>
          </w:tcPr>
          <w:p w14:paraId="63C7D333" w14:textId="148B77E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61</w:t>
            </w:r>
          </w:p>
        </w:tc>
        <w:tc>
          <w:tcPr>
            <w:tcW w:w="488" w:type="pct"/>
          </w:tcPr>
          <w:p w14:paraId="03FE3661" w14:textId="73EA29D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61</w:t>
            </w:r>
          </w:p>
        </w:tc>
      </w:tr>
      <w:tr w:rsidR="002F0034" w:rsidRPr="002F0034" w14:paraId="62D6CA7E" w14:textId="77777777" w:rsidTr="002F0034">
        <w:trPr>
          <w:trHeight w:val="306"/>
        </w:trPr>
        <w:tc>
          <w:tcPr>
            <w:tcW w:w="1429" w:type="pct"/>
          </w:tcPr>
          <w:p w14:paraId="19882EDD" w14:textId="67481009"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50-64</w:t>
            </w:r>
          </w:p>
        </w:tc>
        <w:tc>
          <w:tcPr>
            <w:tcW w:w="537" w:type="pct"/>
          </w:tcPr>
          <w:p w14:paraId="0B6B32AB" w14:textId="529C0BC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56</w:t>
            </w:r>
          </w:p>
        </w:tc>
        <w:tc>
          <w:tcPr>
            <w:tcW w:w="537" w:type="pct"/>
          </w:tcPr>
          <w:p w14:paraId="187A8477" w14:textId="3141C8D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57</w:t>
            </w:r>
          </w:p>
        </w:tc>
        <w:tc>
          <w:tcPr>
            <w:tcW w:w="537" w:type="pct"/>
          </w:tcPr>
          <w:p w14:paraId="2F389B34" w14:textId="021327C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56</w:t>
            </w:r>
          </w:p>
        </w:tc>
        <w:tc>
          <w:tcPr>
            <w:tcW w:w="491" w:type="pct"/>
          </w:tcPr>
          <w:p w14:paraId="29A6E8CB" w14:textId="1BD809D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58</w:t>
            </w:r>
          </w:p>
        </w:tc>
        <w:tc>
          <w:tcPr>
            <w:tcW w:w="491" w:type="pct"/>
          </w:tcPr>
          <w:p w14:paraId="033D717E" w14:textId="5A94A2F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60</w:t>
            </w:r>
          </w:p>
        </w:tc>
        <w:tc>
          <w:tcPr>
            <w:tcW w:w="491" w:type="pct"/>
          </w:tcPr>
          <w:p w14:paraId="673795A9" w14:textId="067B7E2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59</w:t>
            </w:r>
          </w:p>
        </w:tc>
        <w:tc>
          <w:tcPr>
            <w:tcW w:w="488" w:type="pct"/>
          </w:tcPr>
          <w:p w14:paraId="5A7558A6" w14:textId="57F2788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57</w:t>
            </w:r>
          </w:p>
        </w:tc>
      </w:tr>
    </w:tbl>
    <w:p w14:paraId="65233D15" w14:textId="17ECAEB8" w:rsidR="00C42D35" w:rsidRDefault="00C42D35" w:rsidP="00C42D35">
      <w:pPr>
        <w:rPr>
          <w:rFonts w:ascii="Arial" w:hAnsi="Arial" w:cs="Arial"/>
          <w:b/>
          <w:sz w:val="22"/>
          <w:szCs w:val="22"/>
        </w:rPr>
      </w:pPr>
    </w:p>
    <w:p w14:paraId="6DF78F93" w14:textId="77777777" w:rsidR="00EC2002" w:rsidRPr="004C2826" w:rsidRDefault="00EC2002" w:rsidP="00C42D35">
      <w:pPr>
        <w:rPr>
          <w:rFonts w:ascii="Arial" w:hAnsi="Arial" w:cs="Arial"/>
          <w:b/>
          <w:sz w:val="22"/>
          <w:szCs w:val="22"/>
        </w:rPr>
      </w:pPr>
    </w:p>
    <w:p w14:paraId="13EB2B65" w14:textId="769948F8" w:rsidR="00C42D35" w:rsidRPr="004C2826" w:rsidRDefault="00221B41" w:rsidP="00C42D35">
      <w:pPr>
        <w:rPr>
          <w:rFonts w:ascii="Arial" w:hAnsi="Arial" w:cs="Arial"/>
          <w:b/>
          <w:sz w:val="22"/>
          <w:szCs w:val="22"/>
        </w:rPr>
      </w:pPr>
      <w:r w:rsidRPr="004C2826">
        <w:rPr>
          <w:rFonts w:ascii="Arial" w:hAnsi="Arial" w:cs="Arial"/>
          <w:b/>
          <w:sz w:val="22"/>
          <w:szCs w:val="22"/>
        </w:rPr>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Informing the Community</w:t>
      </w:r>
      <w:r w:rsidR="00C42D35">
        <w:rPr>
          <w:rFonts w:ascii="Arial" w:hAnsi="Arial" w:cs="Arial"/>
          <w:b/>
          <w:sz w:val="22"/>
          <w:szCs w:val="22"/>
        </w:rPr>
        <w:t xml:space="preserve"> </w:t>
      </w:r>
      <w:r w:rsidR="00C42D35" w:rsidRPr="004C2826">
        <w:rPr>
          <w:rFonts w:ascii="Arial" w:hAnsi="Arial" w:cs="Arial"/>
          <w:b/>
          <w:sz w:val="22"/>
          <w:szCs w:val="22"/>
        </w:rPr>
        <w:t>Performance Detailed Percentages</w:t>
      </w:r>
    </w:p>
    <w:tbl>
      <w:tblPr>
        <w:tblW w:w="5000" w:type="pct"/>
        <w:tblCellMar>
          <w:left w:w="30" w:type="dxa"/>
          <w:right w:w="30" w:type="dxa"/>
        </w:tblCellMar>
        <w:tblLook w:val="0000" w:firstRow="0" w:lastRow="0" w:firstColumn="0" w:lastColumn="0" w:noHBand="0" w:noVBand="0"/>
      </w:tblPr>
      <w:tblGrid>
        <w:gridCol w:w="1840"/>
        <w:gridCol w:w="1197"/>
        <w:gridCol w:w="1197"/>
        <w:gridCol w:w="1199"/>
        <w:gridCol w:w="1197"/>
        <w:gridCol w:w="1197"/>
        <w:gridCol w:w="1199"/>
      </w:tblGrid>
      <w:tr w:rsidR="00C42D35" w:rsidRPr="004C2826" w14:paraId="38E0AD14" w14:textId="77777777" w:rsidTr="00EC2002">
        <w:trPr>
          <w:trHeight w:val="297"/>
        </w:trPr>
        <w:tc>
          <w:tcPr>
            <w:tcW w:w="1019" w:type="pct"/>
          </w:tcPr>
          <w:p w14:paraId="3FEC7039" w14:textId="77777777"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663" w:type="pct"/>
          </w:tcPr>
          <w:p w14:paraId="6C9A0CD3" w14:textId="77777777" w:rsidR="00C42D35" w:rsidRPr="004C2826" w:rsidRDefault="00C42D35" w:rsidP="002F003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663" w:type="pct"/>
          </w:tcPr>
          <w:p w14:paraId="6CEAFDD9" w14:textId="77777777" w:rsidR="00C42D35" w:rsidRPr="004C2826" w:rsidRDefault="00C42D35" w:rsidP="002F003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664" w:type="pct"/>
          </w:tcPr>
          <w:p w14:paraId="0E197023" w14:textId="77777777" w:rsidR="00C42D35" w:rsidRPr="004C2826" w:rsidRDefault="00C42D35" w:rsidP="002F003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Average</w:t>
            </w:r>
          </w:p>
        </w:tc>
        <w:tc>
          <w:tcPr>
            <w:tcW w:w="663" w:type="pct"/>
          </w:tcPr>
          <w:p w14:paraId="00EF9D66" w14:textId="77777777" w:rsidR="00C42D35" w:rsidRPr="004C2826" w:rsidRDefault="00C42D35" w:rsidP="002F003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663" w:type="pct"/>
          </w:tcPr>
          <w:p w14:paraId="03760BC1" w14:textId="77777777" w:rsidR="00C42D35" w:rsidRPr="004C2826" w:rsidRDefault="00C42D35" w:rsidP="002F003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664" w:type="pct"/>
          </w:tcPr>
          <w:p w14:paraId="62AD9958" w14:textId="77777777" w:rsidR="00C42D35" w:rsidRPr="004C2826" w:rsidRDefault="00C42D35" w:rsidP="002F003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2F0034" w:rsidRPr="004C2826" w14:paraId="071791B9" w14:textId="77777777" w:rsidTr="00EC2002">
        <w:trPr>
          <w:trHeight w:val="297"/>
        </w:trPr>
        <w:tc>
          <w:tcPr>
            <w:tcW w:w="1019" w:type="pct"/>
          </w:tcPr>
          <w:p w14:paraId="226CB878" w14:textId="7202F81F"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2018 Overall</w:t>
            </w:r>
          </w:p>
        </w:tc>
        <w:tc>
          <w:tcPr>
            <w:tcW w:w="663" w:type="pct"/>
          </w:tcPr>
          <w:p w14:paraId="3FED8E30" w14:textId="4C21D399" w:rsidR="002F0034" w:rsidRPr="002F0034"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2F0034">
              <w:rPr>
                <w:rFonts w:asciiTheme="minorHAnsi" w:eastAsiaTheme="minorHAnsi" w:hAnsiTheme="minorHAnsi" w:cstheme="minorHAnsi"/>
                <w:color w:val="000000"/>
                <w:sz w:val="22"/>
                <w:szCs w:val="22"/>
                <w:lang w:val="en-AU"/>
              </w:rPr>
              <w:t>11</w:t>
            </w:r>
          </w:p>
        </w:tc>
        <w:tc>
          <w:tcPr>
            <w:tcW w:w="663" w:type="pct"/>
          </w:tcPr>
          <w:p w14:paraId="1774A2EE" w14:textId="74046B01" w:rsidR="002F0034" w:rsidRPr="002F0034"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2F0034">
              <w:rPr>
                <w:rFonts w:asciiTheme="minorHAnsi" w:eastAsiaTheme="minorHAnsi" w:hAnsiTheme="minorHAnsi" w:cstheme="minorHAnsi"/>
                <w:color w:val="000000"/>
                <w:sz w:val="22"/>
                <w:szCs w:val="22"/>
                <w:lang w:val="en-AU"/>
              </w:rPr>
              <w:t>36</w:t>
            </w:r>
          </w:p>
        </w:tc>
        <w:tc>
          <w:tcPr>
            <w:tcW w:w="664" w:type="pct"/>
          </w:tcPr>
          <w:p w14:paraId="709B2F9E" w14:textId="129F9671" w:rsidR="002F0034" w:rsidRPr="002F0034"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2F0034">
              <w:rPr>
                <w:rFonts w:asciiTheme="minorHAnsi" w:eastAsiaTheme="minorHAnsi" w:hAnsiTheme="minorHAnsi" w:cstheme="minorHAnsi"/>
                <w:color w:val="000000"/>
                <w:sz w:val="22"/>
                <w:szCs w:val="22"/>
                <w:lang w:val="en-AU"/>
              </w:rPr>
              <w:t>31</w:t>
            </w:r>
          </w:p>
        </w:tc>
        <w:tc>
          <w:tcPr>
            <w:tcW w:w="663" w:type="pct"/>
          </w:tcPr>
          <w:p w14:paraId="0C7EB238" w14:textId="381AF446" w:rsidR="002F0034" w:rsidRPr="002F0034"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2F0034">
              <w:rPr>
                <w:rFonts w:asciiTheme="minorHAnsi" w:eastAsiaTheme="minorHAnsi" w:hAnsiTheme="minorHAnsi" w:cstheme="minorHAnsi"/>
                <w:color w:val="000000"/>
                <w:sz w:val="22"/>
                <w:szCs w:val="22"/>
                <w:lang w:val="en-AU"/>
              </w:rPr>
              <w:t>13</w:t>
            </w:r>
          </w:p>
        </w:tc>
        <w:tc>
          <w:tcPr>
            <w:tcW w:w="663" w:type="pct"/>
          </w:tcPr>
          <w:p w14:paraId="7387BE85" w14:textId="66FA8C8F" w:rsidR="002F0034" w:rsidRPr="002F0034"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2F0034">
              <w:rPr>
                <w:rFonts w:asciiTheme="minorHAnsi" w:eastAsiaTheme="minorHAnsi" w:hAnsiTheme="minorHAnsi" w:cstheme="minorHAnsi"/>
                <w:color w:val="000000"/>
                <w:sz w:val="22"/>
                <w:szCs w:val="22"/>
                <w:lang w:val="en-AU"/>
              </w:rPr>
              <w:t>5</w:t>
            </w:r>
          </w:p>
        </w:tc>
        <w:tc>
          <w:tcPr>
            <w:tcW w:w="664" w:type="pct"/>
          </w:tcPr>
          <w:p w14:paraId="39A4ECA7" w14:textId="56E07B2C" w:rsidR="002F0034" w:rsidRPr="002F0034" w:rsidRDefault="002F0034" w:rsidP="002F0034">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2F0034">
              <w:rPr>
                <w:rFonts w:asciiTheme="minorHAnsi" w:eastAsiaTheme="minorHAnsi" w:hAnsiTheme="minorHAnsi" w:cstheme="minorHAnsi"/>
                <w:color w:val="000000"/>
                <w:sz w:val="22"/>
                <w:szCs w:val="22"/>
                <w:lang w:val="en-AU"/>
              </w:rPr>
              <w:t>3</w:t>
            </w:r>
          </w:p>
        </w:tc>
      </w:tr>
      <w:tr w:rsidR="002F0034" w:rsidRPr="004C2826" w14:paraId="05F2C4EC" w14:textId="77777777" w:rsidTr="00EC2002">
        <w:trPr>
          <w:trHeight w:val="297"/>
        </w:trPr>
        <w:tc>
          <w:tcPr>
            <w:tcW w:w="1019" w:type="pct"/>
          </w:tcPr>
          <w:p w14:paraId="1E5CA645" w14:textId="0BD27C27"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2017 Overall</w:t>
            </w:r>
          </w:p>
        </w:tc>
        <w:tc>
          <w:tcPr>
            <w:tcW w:w="663" w:type="pct"/>
          </w:tcPr>
          <w:p w14:paraId="63635BE9" w14:textId="64AC571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11</w:t>
            </w:r>
          </w:p>
        </w:tc>
        <w:tc>
          <w:tcPr>
            <w:tcW w:w="663" w:type="pct"/>
          </w:tcPr>
          <w:p w14:paraId="75C9F858" w14:textId="1222B22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35</w:t>
            </w:r>
          </w:p>
        </w:tc>
        <w:tc>
          <w:tcPr>
            <w:tcW w:w="664" w:type="pct"/>
          </w:tcPr>
          <w:p w14:paraId="60494E17" w14:textId="6377E18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32</w:t>
            </w:r>
          </w:p>
        </w:tc>
        <w:tc>
          <w:tcPr>
            <w:tcW w:w="663" w:type="pct"/>
          </w:tcPr>
          <w:p w14:paraId="7745A796" w14:textId="5E6697B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13</w:t>
            </w:r>
          </w:p>
        </w:tc>
        <w:tc>
          <w:tcPr>
            <w:tcW w:w="663" w:type="pct"/>
          </w:tcPr>
          <w:p w14:paraId="463B2086" w14:textId="75FE314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w:t>
            </w:r>
          </w:p>
        </w:tc>
        <w:tc>
          <w:tcPr>
            <w:tcW w:w="664" w:type="pct"/>
          </w:tcPr>
          <w:p w14:paraId="655B9868" w14:textId="61C2CB5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r>
      <w:tr w:rsidR="002F0034" w:rsidRPr="004C2826" w14:paraId="263E5260" w14:textId="77777777" w:rsidTr="00EC2002">
        <w:trPr>
          <w:trHeight w:val="297"/>
        </w:trPr>
        <w:tc>
          <w:tcPr>
            <w:tcW w:w="1019" w:type="pct"/>
          </w:tcPr>
          <w:p w14:paraId="4D793DDE" w14:textId="5A4E41C5"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2016 Overall</w:t>
            </w:r>
          </w:p>
        </w:tc>
        <w:tc>
          <w:tcPr>
            <w:tcW w:w="663" w:type="pct"/>
          </w:tcPr>
          <w:p w14:paraId="3F4746F7" w14:textId="74BD5D4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12</w:t>
            </w:r>
          </w:p>
        </w:tc>
        <w:tc>
          <w:tcPr>
            <w:tcW w:w="663" w:type="pct"/>
          </w:tcPr>
          <w:p w14:paraId="2C7A38FD" w14:textId="3733AE9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35</w:t>
            </w:r>
          </w:p>
        </w:tc>
        <w:tc>
          <w:tcPr>
            <w:tcW w:w="664" w:type="pct"/>
          </w:tcPr>
          <w:p w14:paraId="67E911C8" w14:textId="0D2A831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31</w:t>
            </w:r>
          </w:p>
        </w:tc>
        <w:tc>
          <w:tcPr>
            <w:tcW w:w="663" w:type="pct"/>
          </w:tcPr>
          <w:p w14:paraId="735C179F" w14:textId="499200B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13</w:t>
            </w:r>
          </w:p>
        </w:tc>
        <w:tc>
          <w:tcPr>
            <w:tcW w:w="663" w:type="pct"/>
          </w:tcPr>
          <w:p w14:paraId="2F03132B" w14:textId="0477FEA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w:t>
            </w:r>
          </w:p>
        </w:tc>
        <w:tc>
          <w:tcPr>
            <w:tcW w:w="664" w:type="pct"/>
          </w:tcPr>
          <w:p w14:paraId="24031B62" w14:textId="345A69D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w:t>
            </w:r>
          </w:p>
        </w:tc>
      </w:tr>
      <w:tr w:rsidR="002F0034" w:rsidRPr="004C2826" w14:paraId="55626603" w14:textId="77777777" w:rsidTr="00EC2002">
        <w:trPr>
          <w:trHeight w:val="297"/>
        </w:trPr>
        <w:tc>
          <w:tcPr>
            <w:tcW w:w="1019" w:type="pct"/>
          </w:tcPr>
          <w:p w14:paraId="3FEAE333" w14:textId="36D40E90"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2015 Overall</w:t>
            </w:r>
          </w:p>
        </w:tc>
        <w:tc>
          <w:tcPr>
            <w:tcW w:w="663" w:type="pct"/>
          </w:tcPr>
          <w:p w14:paraId="311AE974" w14:textId="1BD54AD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12</w:t>
            </w:r>
          </w:p>
        </w:tc>
        <w:tc>
          <w:tcPr>
            <w:tcW w:w="663" w:type="pct"/>
          </w:tcPr>
          <w:p w14:paraId="707ADD61" w14:textId="3B11503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38</w:t>
            </w:r>
          </w:p>
        </w:tc>
        <w:tc>
          <w:tcPr>
            <w:tcW w:w="664" w:type="pct"/>
          </w:tcPr>
          <w:p w14:paraId="348BD510" w14:textId="408468A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31</w:t>
            </w:r>
          </w:p>
        </w:tc>
        <w:tc>
          <w:tcPr>
            <w:tcW w:w="663" w:type="pct"/>
          </w:tcPr>
          <w:p w14:paraId="7379A658" w14:textId="3AC0833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12</w:t>
            </w:r>
          </w:p>
        </w:tc>
        <w:tc>
          <w:tcPr>
            <w:tcW w:w="663" w:type="pct"/>
          </w:tcPr>
          <w:p w14:paraId="1CEF6E83" w14:textId="0E4C2BE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w:t>
            </w:r>
          </w:p>
        </w:tc>
        <w:tc>
          <w:tcPr>
            <w:tcW w:w="664" w:type="pct"/>
          </w:tcPr>
          <w:p w14:paraId="286F6AD6" w14:textId="3CCE30C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w:t>
            </w:r>
          </w:p>
        </w:tc>
      </w:tr>
      <w:tr w:rsidR="002F0034" w:rsidRPr="004C2826" w14:paraId="348DBD8D" w14:textId="77777777" w:rsidTr="00EC2002">
        <w:trPr>
          <w:trHeight w:val="297"/>
        </w:trPr>
        <w:tc>
          <w:tcPr>
            <w:tcW w:w="1019" w:type="pct"/>
          </w:tcPr>
          <w:p w14:paraId="3AF06BDD" w14:textId="7E89293A"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2014 Overall</w:t>
            </w:r>
          </w:p>
        </w:tc>
        <w:tc>
          <w:tcPr>
            <w:tcW w:w="663" w:type="pct"/>
          </w:tcPr>
          <w:p w14:paraId="3466D0E8" w14:textId="5BCDA8D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13</w:t>
            </w:r>
          </w:p>
        </w:tc>
        <w:tc>
          <w:tcPr>
            <w:tcW w:w="663" w:type="pct"/>
          </w:tcPr>
          <w:p w14:paraId="67692307" w14:textId="7EC2195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40</w:t>
            </w:r>
          </w:p>
        </w:tc>
        <w:tc>
          <w:tcPr>
            <w:tcW w:w="664" w:type="pct"/>
          </w:tcPr>
          <w:p w14:paraId="4771C013" w14:textId="405AB57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30</w:t>
            </w:r>
          </w:p>
        </w:tc>
        <w:tc>
          <w:tcPr>
            <w:tcW w:w="663" w:type="pct"/>
          </w:tcPr>
          <w:p w14:paraId="71E26E65" w14:textId="1FF0DA6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11</w:t>
            </w:r>
          </w:p>
        </w:tc>
        <w:tc>
          <w:tcPr>
            <w:tcW w:w="663" w:type="pct"/>
          </w:tcPr>
          <w:p w14:paraId="16B1FC33" w14:textId="5548D12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w:t>
            </w:r>
          </w:p>
        </w:tc>
        <w:tc>
          <w:tcPr>
            <w:tcW w:w="664" w:type="pct"/>
          </w:tcPr>
          <w:p w14:paraId="4524EC65" w14:textId="5DCB6C4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r>
      <w:tr w:rsidR="002F0034" w:rsidRPr="004C2826" w14:paraId="151A6DA7" w14:textId="77777777" w:rsidTr="00EC2002">
        <w:trPr>
          <w:trHeight w:val="297"/>
        </w:trPr>
        <w:tc>
          <w:tcPr>
            <w:tcW w:w="1019" w:type="pct"/>
          </w:tcPr>
          <w:p w14:paraId="3CADA26A" w14:textId="3FC1959B"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2013 Overall</w:t>
            </w:r>
          </w:p>
        </w:tc>
        <w:tc>
          <w:tcPr>
            <w:tcW w:w="663" w:type="pct"/>
          </w:tcPr>
          <w:p w14:paraId="6C3C8E54" w14:textId="791EADB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12</w:t>
            </w:r>
          </w:p>
        </w:tc>
        <w:tc>
          <w:tcPr>
            <w:tcW w:w="663" w:type="pct"/>
          </w:tcPr>
          <w:p w14:paraId="6A2D13D7" w14:textId="456624A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38</w:t>
            </w:r>
          </w:p>
        </w:tc>
        <w:tc>
          <w:tcPr>
            <w:tcW w:w="664" w:type="pct"/>
          </w:tcPr>
          <w:p w14:paraId="5E5F0B86" w14:textId="4B4A2DC5"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32</w:t>
            </w:r>
          </w:p>
        </w:tc>
        <w:tc>
          <w:tcPr>
            <w:tcW w:w="663" w:type="pct"/>
          </w:tcPr>
          <w:p w14:paraId="7F4A0D82" w14:textId="38C06C0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11</w:t>
            </w:r>
          </w:p>
        </w:tc>
        <w:tc>
          <w:tcPr>
            <w:tcW w:w="663" w:type="pct"/>
          </w:tcPr>
          <w:p w14:paraId="56F541C4" w14:textId="59A3140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c>
          <w:tcPr>
            <w:tcW w:w="664" w:type="pct"/>
          </w:tcPr>
          <w:p w14:paraId="19E8DAB1" w14:textId="4E10414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r>
      <w:tr w:rsidR="002F0034" w:rsidRPr="004C2826" w14:paraId="777ABCE3" w14:textId="77777777" w:rsidTr="00EC2002">
        <w:trPr>
          <w:trHeight w:val="297"/>
        </w:trPr>
        <w:tc>
          <w:tcPr>
            <w:tcW w:w="1019" w:type="pct"/>
          </w:tcPr>
          <w:p w14:paraId="31ED5FBC" w14:textId="13A8B868"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2012 Overall</w:t>
            </w:r>
          </w:p>
        </w:tc>
        <w:tc>
          <w:tcPr>
            <w:tcW w:w="663" w:type="pct"/>
          </w:tcPr>
          <w:p w14:paraId="7A7E6E62" w14:textId="6ED9EEC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12</w:t>
            </w:r>
          </w:p>
        </w:tc>
        <w:tc>
          <w:tcPr>
            <w:tcW w:w="663" w:type="pct"/>
          </w:tcPr>
          <w:p w14:paraId="5F5DA38E" w14:textId="4213D80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38</w:t>
            </w:r>
          </w:p>
        </w:tc>
        <w:tc>
          <w:tcPr>
            <w:tcW w:w="664" w:type="pct"/>
          </w:tcPr>
          <w:p w14:paraId="26586577" w14:textId="4C70783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31</w:t>
            </w:r>
          </w:p>
        </w:tc>
        <w:tc>
          <w:tcPr>
            <w:tcW w:w="663" w:type="pct"/>
          </w:tcPr>
          <w:p w14:paraId="283948C5" w14:textId="03B060E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13</w:t>
            </w:r>
          </w:p>
        </w:tc>
        <w:tc>
          <w:tcPr>
            <w:tcW w:w="663" w:type="pct"/>
          </w:tcPr>
          <w:p w14:paraId="38A96C6F" w14:textId="2575785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w:t>
            </w:r>
          </w:p>
        </w:tc>
        <w:tc>
          <w:tcPr>
            <w:tcW w:w="664" w:type="pct"/>
          </w:tcPr>
          <w:p w14:paraId="56B1A102" w14:textId="578E553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w:t>
            </w:r>
          </w:p>
        </w:tc>
      </w:tr>
      <w:tr w:rsidR="002F0034" w:rsidRPr="004C2826" w14:paraId="268AB27D" w14:textId="77777777" w:rsidTr="00EC2002">
        <w:trPr>
          <w:trHeight w:val="297"/>
        </w:trPr>
        <w:tc>
          <w:tcPr>
            <w:tcW w:w="1019" w:type="pct"/>
          </w:tcPr>
          <w:p w14:paraId="3AAD57A3" w14:textId="442E1E51"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Metropolitan</w:t>
            </w:r>
          </w:p>
        </w:tc>
        <w:tc>
          <w:tcPr>
            <w:tcW w:w="663" w:type="pct"/>
          </w:tcPr>
          <w:p w14:paraId="2707D5C4" w14:textId="1E48628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12</w:t>
            </w:r>
          </w:p>
        </w:tc>
        <w:tc>
          <w:tcPr>
            <w:tcW w:w="663" w:type="pct"/>
          </w:tcPr>
          <w:p w14:paraId="72A099F7" w14:textId="60218D8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37</w:t>
            </w:r>
          </w:p>
        </w:tc>
        <w:tc>
          <w:tcPr>
            <w:tcW w:w="664" w:type="pct"/>
          </w:tcPr>
          <w:p w14:paraId="163F89CD" w14:textId="5838BC9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31</w:t>
            </w:r>
          </w:p>
        </w:tc>
        <w:tc>
          <w:tcPr>
            <w:tcW w:w="663" w:type="pct"/>
          </w:tcPr>
          <w:p w14:paraId="1E9634B2" w14:textId="361CEF7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12</w:t>
            </w:r>
          </w:p>
        </w:tc>
        <w:tc>
          <w:tcPr>
            <w:tcW w:w="663" w:type="pct"/>
          </w:tcPr>
          <w:p w14:paraId="0370657D" w14:textId="127DF39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w:t>
            </w:r>
          </w:p>
        </w:tc>
        <w:tc>
          <w:tcPr>
            <w:tcW w:w="664" w:type="pct"/>
          </w:tcPr>
          <w:p w14:paraId="09F21134" w14:textId="5B1D70E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r>
      <w:tr w:rsidR="002F0034" w:rsidRPr="004C2826" w14:paraId="2BFF2156" w14:textId="77777777" w:rsidTr="00EC2002">
        <w:trPr>
          <w:trHeight w:val="297"/>
        </w:trPr>
        <w:tc>
          <w:tcPr>
            <w:tcW w:w="1019" w:type="pct"/>
          </w:tcPr>
          <w:p w14:paraId="31EE1A89" w14:textId="0C136F77"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Interface</w:t>
            </w:r>
          </w:p>
        </w:tc>
        <w:tc>
          <w:tcPr>
            <w:tcW w:w="663" w:type="pct"/>
          </w:tcPr>
          <w:p w14:paraId="167CCB4B" w14:textId="24DDA6D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11</w:t>
            </w:r>
          </w:p>
        </w:tc>
        <w:tc>
          <w:tcPr>
            <w:tcW w:w="663" w:type="pct"/>
          </w:tcPr>
          <w:p w14:paraId="4C8FC7B3" w14:textId="7C4EF64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40</w:t>
            </w:r>
          </w:p>
        </w:tc>
        <w:tc>
          <w:tcPr>
            <w:tcW w:w="664" w:type="pct"/>
          </w:tcPr>
          <w:p w14:paraId="42ECF47F" w14:textId="6739071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30</w:t>
            </w:r>
          </w:p>
        </w:tc>
        <w:tc>
          <w:tcPr>
            <w:tcW w:w="663" w:type="pct"/>
          </w:tcPr>
          <w:p w14:paraId="176C7725" w14:textId="686B16C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13</w:t>
            </w:r>
          </w:p>
        </w:tc>
        <w:tc>
          <w:tcPr>
            <w:tcW w:w="663" w:type="pct"/>
          </w:tcPr>
          <w:p w14:paraId="37237319" w14:textId="55FC61C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w:t>
            </w:r>
          </w:p>
        </w:tc>
        <w:tc>
          <w:tcPr>
            <w:tcW w:w="664" w:type="pct"/>
          </w:tcPr>
          <w:p w14:paraId="660369CF" w14:textId="6809DB2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r>
      <w:tr w:rsidR="002F0034" w:rsidRPr="004C2826" w14:paraId="1831B9AB" w14:textId="77777777" w:rsidTr="00EC2002">
        <w:trPr>
          <w:trHeight w:val="297"/>
        </w:trPr>
        <w:tc>
          <w:tcPr>
            <w:tcW w:w="1019" w:type="pct"/>
          </w:tcPr>
          <w:p w14:paraId="75AEB2BC" w14:textId="7510D08F"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Regional Centres</w:t>
            </w:r>
          </w:p>
        </w:tc>
        <w:tc>
          <w:tcPr>
            <w:tcW w:w="663" w:type="pct"/>
          </w:tcPr>
          <w:p w14:paraId="4A0BD5F9" w14:textId="130899D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14</w:t>
            </w:r>
          </w:p>
        </w:tc>
        <w:tc>
          <w:tcPr>
            <w:tcW w:w="663" w:type="pct"/>
          </w:tcPr>
          <w:p w14:paraId="431C9F14" w14:textId="7A27928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33</w:t>
            </w:r>
          </w:p>
        </w:tc>
        <w:tc>
          <w:tcPr>
            <w:tcW w:w="664" w:type="pct"/>
          </w:tcPr>
          <w:p w14:paraId="3C0F9224" w14:textId="177B0CC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30</w:t>
            </w:r>
          </w:p>
        </w:tc>
        <w:tc>
          <w:tcPr>
            <w:tcW w:w="663" w:type="pct"/>
          </w:tcPr>
          <w:p w14:paraId="3C663AAE" w14:textId="2091F4A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14</w:t>
            </w:r>
          </w:p>
        </w:tc>
        <w:tc>
          <w:tcPr>
            <w:tcW w:w="663" w:type="pct"/>
          </w:tcPr>
          <w:p w14:paraId="38E6099E" w14:textId="16C5B17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w:t>
            </w:r>
          </w:p>
        </w:tc>
        <w:tc>
          <w:tcPr>
            <w:tcW w:w="664" w:type="pct"/>
          </w:tcPr>
          <w:p w14:paraId="6C0BB528" w14:textId="02B0723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2</w:t>
            </w:r>
          </w:p>
        </w:tc>
      </w:tr>
      <w:tr w:rsidR="002F0034" w:rsidRPr="004C2826" w14:paraId="6C375D9F" w14:textId="77777777" w:rsidTr="00EC2002">
        <w:trPr>
          <w:trHeight w:val="297"/>
        </w:trPr>
        <w:tc>
          <w:tcPr>
            <w:tcW w:w="1019" w:type="pct"/>
          </w:tcPr>
          <w:p w14:paraId="46AC8B98" w14:textId="6A059A8E"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Large Rural</w:t>
            </w:r>
          </w:p>
        </w:tc>
        <w:tc>
          <w:tcPr>
            <w:tcW w:w="663" w:type="pct"/>
          </w:tcPr>
          <w:p w14:paraId="64742214" w14:textId="5166ACE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11</w:t>
            </w:r>
          </w:p>
        </w:tc>
        <w:tc>
          <w:tcPr>
            <w:tcW w:w="663" w:type="pct"/>
          </w:tcPr>
          <w:p w14:paraId="564C4DA1" w14:textId="133D990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36</w:t>
            </w:r>
          </w:p>
        </w:tc>
        <w:tc>
          <w:tcPr>
            <w:tcW w:w="664" w:type="pct"/>
          </w:tcPr>
          <w:p w14:paraId="484AF6B3" w14:textId="52582A84"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31</w:t>
            </w:r>
          </w:p>
        </w:tc>
        <w:tc>
          <w:tcPr>
            <w:tcW w:w="663" w:type="pct"/>
          </w:tcPr>
          <w:p w14:paraId="7EE7095D" w14:textId="65684EE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14</w:t>
            </w:r>
          </w:p>
        </w:tc>
        <w:tc>
          <w:tcPr>
            <w:tcW w:w="663" w:type="pct"/>
          </w:tcPr>
          <w:p w14:paraId="005F3AE9" w14:textId="69DB215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w:t>
            </w:r>
          </w:p>
        </w:tc>
        <w:tc>
          <w:tcPr>
            <w:tcW w:w="664" w:type="pct"/>
          </w:tcPr>
          <w:p w14:paraId="6063B583" w14:textId="76F6768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r>
      <w:tr w:rsidR="002F0034" w:rsidRPr="004C2826" w14:paraId="5EE6FFB5" w14:textId="77777777" w:rsidTr="00EC2002">
        <w:trPr>
          <w:trHeight w:val="297"/>
        </w:trPr>
        <w:tc>
          <w:tcPr>
            <w:tcW w:w="1019" w:type="pct"/>
          </w:tcPr>
          <w:p w14:paraId="230F8EBB" w14:textId="6348063D"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Small Rural</w:t>
            </w:r>
          </w:p>
        </w:tc>
        <w:tc>
          <w:tcPr>
            <w:tcW w:w="663" w:type="pct"/>
          </w:tcPr>
          <w:p w14:paraId="26E35A0D" w14:textId="502EA85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10</w:t>
            </w:r>
          </w:p>
        </w:tc>
        <w:tc>
          <w:tcPr>
            <w:tcW w:w="663" w:type="pct"/>
          </w:tcPr>
          <w:p w14:paraId="7B026E73" w14:textId="357AEFE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34</w:t>
            </w:r>
          </w:p>
        </w:tc>
        <w:tc>
          <w:tcPr>
            <w:tcW w:w="664" w:type="pct"/>
          </w:tcPr>
          <w:p w14:paraId="275427CB" w14:textId="2889682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31</w:t>
            </w:r>
          </w:p>
        </w:tc>
        <w:tc>
          <w:tcPr>
            <w:tcW w:w="663" w:type="pct"/>
          </w:tcPr>
          <w:p w14:paraId="62874D84" w14:textId="2CFE7B4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14</w:t>
            </w:r>
          </w:p>
        </w:tc>
        <w:tc>
          <w:tcPr>
            <w:tcW w:w="663" w:type="pct"/>
          </w:tcPr>
          <w:p w14:paraId="7BB5B8AF" w14:textId="451B902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w:t>
            </w:r>
          </w:p>
        </w:tc>
        <w:tc>
          <w:tcPr>
            <w:tcW w:w="664" w:type="pct"/>
          </w:tcPr>
          <w:p w14:paraId="057B1BD2" w14:textId="59B5755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r>
      <w:tr w:rsidR="002F0034" w:rsidRPr="004C2826" w14:paraId="32FB1859" w14:textId="77777777" w:rsidTr="00EC2002">
        <w:trPr>
          <w:trHeight w:val="297"/>
        </w:trPr>
        <w:tc>
          <w:tcPr>
            <w:tcW w:w="1019" w:type="pct"/>
          </w:tcPr>
          <w:p w14:paraId="5EECBA57" w14:textId="18CA5BC8"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Men</w:t>
            </w:r>
          </w:p>
        </w:tc>
        <w:tc>
          <w:tcPr>
            <w:tcW w:w="663" w:type="pct"/>
          </w:tcPr>
          <w:p w14:paraId="3AB5718D" w14:textId="148EC67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11</w:t>
            </w:r>
          </w:p>
        </w:tc>
        <w:tc>
          <w:tcPr>
            <w:tcW w:w="663" w:type="pct"/>
          </w:tcPr>
          <w:p w14:paraId="5DD1EECF" w14:textId="3DE2F28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35</w:t>
            </w:r>
          </w:p>
        </w:tc>
        <w:tc>
          <w:tcPr>
            <w:tcW w:w="664" w:type="pct"/>
          </w:tcPr>
          <w:p w14:paraId="59C36B11" w14:textId="2C455BE7"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30</w:t>
            </w:r>
          </w:p>
        </w:tc>
        <w:tc>
          <w:tcPr>
            <w:tcW w:w="663" w:type="pct"/>
          </w:tcPr>
          <w:p w14:paraId="38EF4C49" w14:textId="5E8B222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14</w:t>
            </w:r>
          </w:p>
        </w:tc>
        <w:tc>
          <w:tcPr>
            <w:tcW w:w="663" w:type="pct"/>
          </w:tcPr>
          <w:p w14:paraId="4F4E4F94" w14:textId="65371208"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w:t>
            </w:r>
          </w:p>
        </w:tc>
        <w:tc>
          <w:tcPr>
            <w:tcW w:w="664" w:type="pct"/>
          </w:tcPr>
          <w:p w14:paraId="0A4FD06A" w14:textId="16EB888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r>
      <w:tr w:rsidR="002F0034" w:rsidRPr="004C2826" w14:paraId="4C9AE8B4" w14:textId="77777777" w:rsidTr="00EC2002">
        <w:trPr>
          <w:trHeight w:val="297"/>
        </w:trPr>
        <w:tc>
          <w:tcPr>
            <w:tcW w:w="1019" w:type="pct"/>
          </w:tcPr>
          <w:p w14:paraId="65E1DDC1" w14:textId="2DDEC1C2"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Women</w:t>
            </w:r>
          </w:p>
        </w:tc>
        <w:tc>
          <w:tcPr>
            <w:tcW w:w="663" w:type="pct"/>
          </w:tcPr>
          <w:p w14:paraId="250523A2" w14:textId="2596A9F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12</w:t>
            </w:r>
          </w:p>
        </w:tc>
        <w:tc>
          <w:tcPr>
            <w:tcW w:w="663" w:type="pct"/>
          </w:tcPr>
          <w:p w14:paraId="5134D49E" w14:textId="1F97C72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36</w:t>
            </w:r>
          </w:p>
        </w:tc>
        <w:tc>
          <w:tcPr>
            <w:tcW w:w="664" w:type="pct"/>
          </w:tcPr>
          <w:p w14:paraId="72CD9846" w14:textId="15895D9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32</w:t>
            </w:r>
          </w:p>
        </w:tc>
        <w:tc>
          <w:tcPr>
            <w:tcW w:w="663" w:type="pct"/>
          </w:tcPr>
          <w:p w14:paraId="54579E54" w14:textId="0E15028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12</w:t>
            </w:r>
          </w:p>
        </w:tc>
        <w:tc>
          <w:tcPr>
            <w:tcW w:w="663" w:type="pct"/>
          </w:tcPr>
          <w:p w14:paraId="4061E1BE" w14:textId="4904715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w:t>
            </w:r>
          </w:p>
        </w:tc>
        <w:tc>
          <w:tcPr>
            <w:tcW w:w="664" w:type="pct"/>
          </w:tcPr>
          <w:p w14:paraId="061E1F14" w14:textId="1FDA17A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r>
      <w:tr w:rsidR="002F0034" w:rsidRPr="004C2826" w14:paraId="0BC88A60" w14:textId="77777777" w:rsidTr="00EC2002">
        <w:trPr>
          <w:trHeight w:val="297"/>
        </w:trPr>
        <w:tc>
          <w:tcPr>
            <w:tcW w:w="1019" w:type="pct"/>
          </w:tcPr>
          <w:p w14:paraId="6DDE2232" w14:textId="5CFF6B89"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18-34</w:t>
            </w:r>
          </w:p>
        </w:tc>
        <w:tc>
          <w:tcPr>
            <w:tcW w:w="663" w:type="pct"/>
          </w:tcPr>
          <w:p w14:paraId="7DD2CC13" w14:textId="5A8FC02A"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12</w:t>
            </w:r>
          </w:p>
        </w:tc>
        <w:tc>
          <w:tcPr>
            <w:tcW w:w="663" w:type="pct"/>
          </w:tcPr>
          <w:p w14:paraId="1AEBF51B" w14:textId="45E6ED5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39</w:t>
            </w:r>
          </w:p>
        </w:tc>
        <w:tc>
          <w:tcPr>
            <w:tcW w:w="664" w:type="pct"/>
          </w:tcPr>
          <w:p w14:paraId="6926DE8E" w14:textId="60D8BD2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31</w:t>
            </w:r>
          </w:p>
        </w:tc>
        <w:tc>
          <w:tcPr>
            <w:tcW w:w="663" w:type="pct"/>
          </w:tcPr>
          <w:p w14:paraId="1334CDF2" w14:textId="2078B45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11</w:t>
            </w:r>
          </w:p>
        </w:tc>
        <w:tc>
          <w:tcPr>
            <w:tcW w:w="663" w:type="pct"/>
          </w:tcPr>
          <w:p w14:paraId="6BCD8704" w14:textId="5A89694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4</w:t>
            </w:r>
          </w:p>
        </w:tc>
        <w:tc>
          <w:tcPr>
            <w:tcW w:w="664" w:type="pct"/>
          </w:tcPr>
          <w:p w14:paraId="46C196F2" w14:textId="7A2F3CF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r>
      <w:tr w:rsidR="002F0034" w:rsidRPr="004C2826" w14:paraId="0B884FB6" w14:textId="77777777" w:rsidTr="00EC2002">
        <w:trPr>
          <w:trHeight w:val="297"/>
        </w:trPr>
        <w:tc>
          <w:tcPr>
            <w:tcW w:w="1019" w:type="pct"/>
          </w:tcPr>
          <w:p w14:paraId="27712ACA" w14:textId="25C3EB2B"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35-49</w:t>
            </w:r>
          </w:p>
        </w:tc>
        <w:tc>
          <w:tcPr>
            <w:tcW w:w="663" w:type="pct"/>
          </w:tcPr>
          <w:p w14:paraId="3B835DC7" w14:textId="6D95798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11</w:t>
            </w:r>
          </w:p>
        </w:tc>
        <w:tc>
          <w:tcPr>
            <w:tcW w:w="663" w:type="pct"/>
          </w:tcPr>
          <w:p w14:paraId="39B15F54" w14:textId="2CF5CC03"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35</w:t>
            </w:r>
          </w:p>
        </w:tc>
        <w:tc>
          <w:tcPr>
            <w:tcW w:w="664" w:type="pct"/>
          </w:tcPr>
          <w:p w14:paraId="64A2F0A8" w14:textId="5F7374D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30</w:t>
            </w:r>
          </w:p>
        </w:tc>
        <w:tc>
          <w:tcPr>
            <w:tcW w:w="663" w:type="pct"/>
          </w:tcPr>
          <w:p w14:paraId="59F74063" w14:textId="4201ADF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14</w:t>
            </w:r>
          </w:p>
        </w:tc>
        <w:tc>
          <w:tcPr>
            <w:tcW w:w="663" w:type="pct"/>
          </w:tcPr>
          <w:p w14:paraId="7D6DEA41" w14:textId="02747A9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w:t>
            </w:r>
          </w:p>
        </w:tc>
        <w:tc>
          <w:tcPr>
            <w:tcW w:w="664" w:type="pct"/>
          </w:tcPr>
          <w:p w14:paraId="7CC0CD13" w14:textId="4DFA5AC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r>
      <w:tr w:rsidR="002F0034" w:rsidRPr="004C2826" w14:paraId="32298CB0" w14:textId="77777777" w:rsidTr="00EC2002">
        <w:trPr>
          <w:trHeight w:val="297"/>
        </w:trPr>
        <w:tc>
          <w:tcPr>
            <w:tcW w:w="1019" w:type="pct"/>
          </w:tcPr>
          <w:p w14:paraId="0766ABB3" w14:textId="6638FCC7"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50-64</w:t>
            </w:r>
          </w:p>
        </w:tc>
        <w:tc>
          <w:tcPr>
            <w:tcW w:w="663" w:type="pct"/>
          </w:tcPr>
          <w:p w14:paraId="08D59672" w14:textId="2A1A888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10</w:t>
            </w:r>
          </w:p>
        </w:tc>
        <w:tc>
          <w:tcPr>
            <w:tcW w:w="663" w:type="pct"/>
          </w:tcPr>
          <w:p w14:paraId="04F95189" w14:textId="18269C36"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32</w:t>
            </w:r>
          </w:p>
        </w:tc>
        <w:tc>
          <w:tcPr>
            <w:tcW w:w="664" w:type="pct"/>
          </w:tcPr>
          <w:p w14:paraId="6BB99822" w14:textId="6664610C"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32</w:t>
            </w:r>
          </w:p>
        </w:tc>
        <w:tc>
          <w:tcPr>
            <w:tcW w:w="663" w:type="pct"/>
          </w:tcPr>
          <w:p w14:paraId="4A0E465D" w14:textId="0015580D"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16</w:t>
            </w:r>
          </w:p>
        </w:tc>
        <w:tc>
          <w:tcPr>
            <w:tcW w:w="663" w:type="pct"/>
          </w:tcPr>
          <w:p w14:paraId="20AE3AEC" w14:textId="15D646F0"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7</w:t>
            </w:r>
          </w:p>
        </w:tc>
        <w:tc>
          <w:tcPr>
            <w:tcW w:w="664" w:type="pct"/>
          </w:tcPr>
          <w:p w14:paraId="5717411B" w14:textId="4779523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r>
      <w:tr w:rsidR="002F0034" w:rsidRPr="004C2826" w14:paraId="03FD94F0" w14:textId="77777777" w:rsidTr="00EC2002">
        <w:trPr>
          <w:trHeight w:val="297"/>
        </w:trPr>
        <w:tc>
          <w:tcPr>
            <w:tcW w:w="1019" w:type="pct"/>
          </w:tcPr>
          <w:p w14:paraId="7F071AA5" w14:textId="065231E4" w:rsidR="002F0034" w:rsidRPr="002F0034" w:rsidRDefault="002F0034" w:rsidP="002F0034">
            <w:pPr>
              <w:autoSpaceDE w:val="0"/>
              <w:autoSpaceDN w:val="0"/>
              <w:adjustRightInd w:val="0"/>
              <w:spacing w:after="0"/>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65+</w:t>
            </w:r>
          </w:p>
        </w:tc>
        <w:tc>
          <w:tcPr>
            <w:tcW w:w="663" w:type="pct"/>
          </w:tcPr>
          <w:p w14:paraId="4E961C8F" w14:textId="263864F2"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12</w:t>
            </w:r>
          </w:p>
        </w:tc>
        <w:tc>
          <w:tcPr>
            <w:tcW w:w="663" w:type="pct"/>
          </w:tcPr>
          <w:p w14:paraId="6FD27416" w14:textId="048F8021"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36</w:t>
            </w:r>
          </w:p>
        </w:tc>
        <w:tc>
          <w:tcPr>
            <w:tcW w:w="664" w:type="pct"/>
          </w:tcPr>
          <w:p w14:paraId="77BC5D89" w14:textId="138A8AEB"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31</w:t>
            </w:r>
          </w:p>
        </w:tc>
        <w:tc>
          <w:tcPr>
            <w:tcW w:w="663" w:type="pct"/>
          </w:tcPr>
          <w:p w14:paraId="105D4031" w14:textId="2CB4E11F"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13</w:t>
            </w:r>
          </w:p>
        </w:tc>
        <w:tc>
          <w:tcPr>
            <w:tcW w:w="663" w:type="pct"/>
          </w:tcPr>
          <w:p w14:paraId="64744F2C" w14:textId="07629CEE"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5</w:t>
            </w:r>
          </w:p>
        </w:tc>
        <w:tc>
          <w:tcPr>
            <w:tcW w:w="664" w:type="pct"/>
          </w:tcPr>
          <w:p w14:paraId="5D0E2DBD" w14:textId="2731AD79" w:rsidR="002F0034" w:rsidRPr="002F0034" w:rsidRDefault="002F0034" w:rsidP="002F0034">
            <w:pPr>
              <w:autoSpaceDE w:val="0"/>
              <w:autoSpaceDN w:val="0"/>
              <w:adjustRightInd w:val="0"/>
              <w:spacing w:after="0"/>
              <w:jc w:val="center"/>
              <w:rPr>
                <w:rFonts w:asciiTheme="minorHAnsi" w:eastAsiaTheme="minorHAnsi" w:hAnsiTheme="minorHAnsi" w:cstheme="minorHAnsi"/>
                <w:color w:val="000000"/>
                <w:sz w:val="22"/>
                <w:szCs w:val="22"/>
                <w:lang w:val="en-AU"/>
              </w:rPr>
            </w:pPr>
            <w:r w:rsidRPr="002F0034">
              <w:rPr>
                <w:rFonts w:asciiTheme="minorHAnsi" w:eastAsiaTheme="minorHAnsi" w:hAnsiTheme="minorHAnsi" w:cstheme="minorHAnsi"/>
                <w:color w:val="000000"/>
                <w:sz w:val="22"/>
                <w:szCs w:val="22"/>
                <w:lang w:val="en-AU"/>
              </w:rPr>
              <w:t>3</w:t>
            </w:r>
          </w:p>
        </w:tc>
      </w:tr>
    </w:tbl>
    <w:p w14:paraId="21E4D476" w14:textId="77777777" w:rsidR="00221B41" w:rsidRDefault="00221B41" w:rsidP="00C42D35">
      <w:pPr>
        <w:rPr>
          <w:rFonts w:ascii="Arial" w:hAnsi="Arial" w:cs="Arial"/>
          <w:b/>
          <w:sz w:val="22"/>
          <w:szCs w:val="22"/>
        </w:rPr>
      </w:pPr>
    </w:p>
    <w:p w14:paraId="3433C93B" w14:textId="77777777" w:rsidR="00221B41" w:rsidRDefault="00221B41">
      <w:pPr>
        <w:spacing w:after="160" w:line="259" w:lineRule="auto"/>
        <w:rPr>
          <w:rFonts w:ascii="Arial" w:hAnsi="Arial" w:cs="Arial"/>
          <w:b/>
          <w:sz w:val="22"/>
          <w:szCs w:val="22"/>
        </w:rPr>
      </w:pPr>
      <w:r>
        <w:rPr>
          <w:rFonts w:ascii="Arial" w:hAnsi="Arial" w:cs="Arial"/>
          <w:b/>
          <w:sz w:val="22"/>
          <w:szCs w:val="22"/>
        </w:rPr>
        <w:br w:type="page"/>
      </w:r>
    </w:p>
    <w:p w14:paraId="6AA25303" w14:textId="1DCCD809" w:rsidR="00C42D35" w:rsidRPr="004C2826" w:rsidRDefault="00221B41" w:rsidP="00C42D35">
      <w:pPr>
        <w:rPr>
          <w:rFonts w:ascii="Arial" w:hAnsi="Arial" w:cs="Arial"/>
          <w:b/>
          <w:sz w:val="22"/>
          <w:szCs w:val="22"/>
        </w:rPr>
      </w:pPr>
      <w:r w:rsidRPr="004C2826">
        <w:rPr>
          <w:rFonts w:ascii="Arial" w:hAnsi="Arial" w:cs="Arial"/>
          <w:b/>
          <w:sz w:val="22"/>
          <w:szCs w:val="22"/>
        </w:rPr>
        <w:lastRenderedPageBreak/>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The Condition of Local Streets and Footpaths in Your Area</w:t>
      </w:r>
      <w:r w:rsidR="00C42D35">
        <w:rPr>
          <w:rFonts w:ascii="Arial" w:hAnsi="Arial" w:cs="Arial"/>
          <w:b/>
          <w:sz w:val="22"/>
          <w:szCs w:val="22"/>
        </w:rPr>
        <w:t xml:space="preserve"> </w:t>
      </w:r>
      <w:r w:rsidR="00C42D35" w:rsidRPr="004C2826">
        <w:rPr>
          <w:rFonts w:ascii="Arial" w:hAnsi="Arial" w:cs="Arial"/>
          <w:b/>
          <w:sz w:val="22"/>
          <w:szCs w:val="22"/>
        </w:rPr>
        <w:t>Importance Index Scores</w:t>
      </w:r>
    </w:p>
    <w:tbl>
      <w:tblPr>
        <w:tblW w:w="5000" w:type="pct"/>
        <w:tblLook w:val="04A0" w:firstRow="1" w:lastRow="0" w:firstColumn="1" w:lastColumn="0" w:noHBand="0" w:noVBand="1"/>
      </w:tblPr>
      <w:tblGrid>
        <w:gridCol w:w="2573"/>
        <w:gridCol w:w="975"/>
        <w:gridCol w:w="975"/>
        <w:gridCol w:w="975"/>
        <w:gridCol w:w="883"/>
        <w:gridCol w:w="883"/>
        <w:gridCol w:w="883"/>
        <w:gridCol w:w="879"/>
      </w:tblGrid>
      <w:tr w:rsidR="00DB795F" w:rsidRPr="00DB795F" w14:paraId="250FAA5F" w14:textId="77777777" w:rsidTr="00DB795F">
        <w:trPr>
          <w:trHeight w:val="320"/>
        </w:trPr>
        <w:tc>
          <w:tcPr>
            <w:tcW w:w="1425" w:type="pct"/>
            <w:shd w:val="clear" w:color="auto" w:fill="auto"/>
            <w:noWrap/>
            <w:hideMark/>
          </w:tcPr>
          <w:p w14:paraId="705793EC" w14:textId="77777777" w:rsidR="00DB795F" w:rsidRPr="00DB795F" w:rsidRDefault="00DB795F" w:rsidP="00DB795F">
            <w:pPr>
              <w:spacing w:after="0"/>
              <w:rPr>
                <w:rFonts w:asciiTheme="minorHAnsi" w:eastAsia="Times New Roman" w:hAnsiTheme="minorHAnsi" w:cstheme="minorHAnsi"/>
                <w:sz w:val="22"/>
                <w:szCs w:val="22"/>
                <w:lang w:val="en-AU" w:eastAsia="en-AU"/>
              </w:rPr>
            </w:pPr>
          </w:p>
        </w:tc>
        <w:tc>
          <w:tcPr>
            <w:tcW w:w="540" w:type="pct"/>
          </w:tcPr>
          <w:p w14:paraId="2E501244" w14:textId="06663DA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2018</w:t>
            </w:r>
          </w:p>
        </w:tc>
        <w:tc>
          <w:tcPr>
            <w:tcW w:w="540" w:type="pct"/>
            <w:shd w:val="clear" w:color="auto" w:fill="auto"/>
            <w:noWrap/>
            <w:hideMark/>
          </w:tcPr>
          <w:p w14:paraId="6AD2ABE9" w14:textId="6465BEA8"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imes New Roman" w:hAnsiTheme="minorHAnsi" w:cstheme="minorHAnsi"/>
                <w:color w:val="000000"/>
                <w:sz w:val="22"/>
                <w:szCs w:val="22"/>
                <w:lang w:val="en-AU" w:eastAsia="en-AU"/>
              </w:rPr>
              <w:t>2017</w:t>
            </w:r>
          </w:p>
        </w:tc>
        <w:tc>
          <w:tcPr>
            <w:tcW w:w="540" w:type="pct"/>
            <w:shd w:val="clear" w:color="auto" w:fill="auto"/>
            <w:noWrap/>
            <w:hideMark/>
          </w:tcPr>
          <w:p w14:paraId="2F19E821" w14:textId="7777777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imes New Roman" w:hAnsiTheme="minorHAnsi" w:cstheme="minorHAnsi"/>
                <w:color w:val="000000"/>
                <w:sz w:val="22"/>
                <w:szCs w:val="22"/>
                <w:lang w:val="en-AU" w:eastAsia="en-AU"/>
              </w:rPr>
              <w:t>2016</w:t>
            </w:r>
          </w:p>
        </w:tc>
        <w:tc>
          <w:tcPr>
            <w:tcW w:w="489" w:type="pct"/>
            <w:shd w:val="clear" w:color="auto" w:fill="auto"/>
            <w:noWrap/>
            <w:hideMark/>
          </w:tcPr>
          <w:p w14:paraId="0FEB15C7" w14:textId="7777777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imes New Roman" w:hAnsiTheme="minorHAnsi" w:cstheme="minorHAnsi"/>
                <w:color w:val="000000"/>
                <w:sz w:val="22"/>
                <w:szCs w:val="22"/>
                <w:lang w:val="en-AU" w:eastAsia="en-AU"/>
              </w:rPr>
              <w:t>2015</w:t>
            </w:r>
          </w:p>
        </w:tc>
        <w:tc>
          <w:tcPr>
            <w:tcW w:w="489" w:type="pct"/>
            <w:shd w:val="clear" w:color="auto" w:fill="auto"/>
            <w:noWrap/>
            <w:hideMark/>
          </w:tcPr>
          <w:p w14:paraId="48AF3A53" w14:textId="7777777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imes New Roman" w:hAnsiTheme="minorHAnsi" w:cstheme="minorHAnsi"/>
                <w:color w:val="000000"/>
                <w:sz w:val="22"/>
                <w:szCs w:val="22"/>
                <w:lang w:val="en-AU" w:eastAsia="en-AU"/>
              </w:rPr>
              <w:t>2014</w:t>
            </w:r>
          </w:p>
        </w:tc>
        <w:tc>
          <w:tcPr>
            <w:tcW w:w="489" w:type="pct"/>
            <w:shd w:val="clear" w:color="auto" w:fill="auto"/>
            <w:noWrap/>
            <w:hideMark/>
          </w:tcPr>
          <w:p w14:paraId="055D637D" w14:textId="7777777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imes New Roman" w:hAnsiTheme="minorHAnsi" w:cstheme="minorHAnsi"/>
                <w:color w:val="000000"/>
                <w:sz w:val="22"/>
                <w:szCs w:val="22"/>
                <w:lang w:val="en-AU" w:eastAsia="en-AU"/>
              </w:rPr>
              <w:t>2013</w:t>
            </w:r>
          </w:p>
        </w:tc>
        <w:tc>
          <w:tcPr>
            <w:tcW w:w="487" w:type="pct"/>
            <w:shd w:val="clear" w:color="auto" w:fill="auto"/>
            <w:noWrap/>
            <w:hideMark/>
          </w:tcPr>
          <w:p w14:paraId="6ABE6403" w14:textId="7777777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imes New Roman" w:hAnsiTheme="minorHAnsi" w:cstheme="minorHAnsi"/>
                <w:color w:val="000000"/>
                <w:sz w:val="22"/>
                <w:szCs w:val="22"/>
                <w:lang w:val="en-AU" w:eastAsia="en-AU"/>
              </w:rPr>
              <w:t>2012</w:t>
            </w:r>
          </w:p>
        </w:tc>
      </w:tr>
      <w:tr w:rsidR="00DB795F" w:rsidRPr="00DB795F" w14:paraId="3C60935E" w14:textId="77777777" w:rsidTr="00DB795F">
        <w:trPr>
          <w:trHeight w:val="320"/>
        </w:trPr>
        <w:tc>
          <w:tcPr>
            <w:tcW w:w="1425" w:type="pct"/>
            <w:shd w:val="clear" w:color="auto" w:fill="auto"/>
            <w:noWrap/>
            <w:hideMark/>
          </w:tcPr>
          <w:p w14:paraId="6507CBD6" w14:textId="48F89F1B"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Interface</w:t>
            </w:r>
          </w:p>
        </w:tc>
        <w:tc>
          <w:tcPr>
            <w:tcW w:w="540" w:type="pct"/>
          </w:tcPr>
          <w:p w14:paraId="455E1317" w14:textId="04FCA7E8"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80</w:t>
            </w:r>
          </w:p>
        </w:tc>
        <w:tc>
          <w:tcPr>
            <w:tcW w:w="540" w:type="pct"/>
            <w:shd w:val="clear" w:color="auto" w:fill="auto"/>
            <w:noWrap/>
            <w:hideMark/>
          </w:tcPr>
          <w:p w14:paraId="7723BBF6" w14:textId="0FAF5153"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80</w:t>
            </w:r>
          </w:p>
        </w:tc>
        <w:tc>
          <w:tcPr>
            <w:tcW w:w="540" w:type="pct"/>
            <w:shd w:val="clear" w:color="auto" w:fill="auto"/>
            <w:noWrap/>
            <w:hideMark/>
          </w:tcPr>
          <w:p w14:paraId="30EEC9CC" w14:textId="6095580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79</w:t>
            </w:r>
          </w:p>
        </w:tc>
        <w:tc>
          <w:tcPr>
            <w:tcW w:w="489" w:type="pct"/>
            <w:shd w:val="clear" w:color="auto" w:fill="auto"/>
            <w:noWrap/>
            <w:hideMark/>
          </w:tcPr>
          <w:p w14:paraId="53C073A5" w14:textId="1619F8D9"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489" w:type="pct"/>
            <w:shd w:val="clear" w:color="auto" w:fill="auto"/>
            <w:noWrap/>
            <w:hideMark/>
          </w:tcPr>
          <w:p w14:paraId="1921674C" w14:textId="4362498E"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n/a</w:t>
            </w:r>
          </w:p>
        </w:tc>
        <w:tc>
          <w:tcPr>
            <w:tcW w:w="489" w:type="pct"/>
            <w:shd w:val="clear" w:color="auto" w:fill="auto"/>
            <w:noWrap/>
            <w:hideMark/>
          </w:tcPr>
          <w:p w14:paraId="318486BB" w14:textId="770EEE8B"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n/a</w:t>
            </w:r>
          </w:p>
        </w:tc>
        <w:tc>
          <w:tcPr>
            <w:tcW w:w="487" w:type="pct"/>
            <w:shd w:val="clear" w:color="auto" w:fill="auto"/>
            <w:noWrap/>
            <w:hideMark/>
          </w:tcPr>
          <w:p w14:paraId="44318FA5" w14:textId="0AE8EE5A"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n/a</w:t>
            </w:r>
          </w:p>
        </w:tc>
      </w:tr>
      <w:tr w:rsidR="00DB795F" w:rsidRPr="00DB795F" w14:paraId="68F7163D" w14:textId="77777777" w:rsidTr="00DB795F">
        <w:trPr>
          <w:trHeight w:val="320"/>
        </w:trPr>
        <w:tc>
          <w:tcPr>
            <w:tcW w:w="1425" w:type="pct"/>
            <w:shd w:val="clear" w:color="auto" w:fill="auto"/>
            <w:noWrap/>
            <w:hideMark/>
          </w:tcPr>
          <w:p w14:paraId="6002629A" w14:textId="0F43DA9A"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Women</w:t>
            </w:r>
          </w:p>
        </w:tc>
        <w:tc>
          <w:tcPr>
            <w:tcW w:w="540" w:type="pct"/>
          </w:tcPr>
          <w:p w14:paraId="75791C52" w14:textId="39261166"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79</w:t>
            </w:r>
          </w:p>
        </w:tc>
        <w:tc>
          <w:tcPr>
            <w:tcW w:w="540" w:type="pct"/>
            <w:shd w:val="clear" w:color="auto" w:fill="auto"/>
            <w:noWrap/>
            <w:hideMark/>
          </w:tcPr>
          <w:p w14:paraId="568D8589" w14:textId="718C14F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79</w:t>
            </w:r>
          </w:p>
        </w:tc>
        <w:tc>
          <w:tcPr>
            <w:tcW w:w="540" w:type="pct"/>
            <w:shd w:val="clear" w:color="auto" w:fill="auto"/>
            <w:noWrap/>
            <w:hideMark/>
          </w:tcPr>
          <w:p w14:paraId="0E48BF93" w14:textId="3CC56EDE"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80</w:t>
            </w:r>
          </w:p>
        </w:tc>
        <w:tc>
          <w:tcPr>
            <w:tcW w:w="489" w:type="pct"/>
            <w:shd w:val="clear" w:color="auto" w:fill="auto"/>
            <w:noWrap/>
            <w:hideMark/>
          </w:tcPr>
          <w:p w14:paraId="17EA25F9" w14:textId="5EF26C8E"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79</w:t>
            </w:r>
          </w:p>
        </w:tc>
        <w:tc>
          <w:tcPr>
            <w:tcW w:w="489" w:type="pct"/>
            <w:shd w:val="clear" w:color="auto" w:fill="auto"/>
            <w:noWrap/>
            <w:hideMark/>
          </w:tcPr>
          <w:p w14:paraId="0CBF8472" w14:textId="22CF2103"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79</w:t>
            </w:r>
          </w:p>
        </w:tc>
        <w:tc>
          <w:tcPr>
            <w:tcW w:w="489" w:type="pct"/>
            <w:shd w:val="clear" w:color="auto" w:fill="auto"/>
            <w:noWrap/>
            <w:hideMark/>
          </w:tcPr>
          <w:p w14:paraId="2A48CBBA" w14:textId="43572EA8"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81</w:t>
            </w:r>
          </w:p>
        </w:tc>
        <w:tc>
          <w:tcPr>
            <w:tcW w:w="487" w:type="pct"/>
            <w:shd w:val="clear" w:color="auto" w:fill="auto"/>
            <w:noWrap/>
            <w:hideMark/>
          </w:tcPr>
          <w:p w14:paraId="45BC6EE5" w14:textId="2A2C159E"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79</w:t>
            </w:r>
          </w:p>
        </w:tc>
      </w:tr>
      <w:tr w:rsidR="00DB795F" w:rsidRPr="00DB795F" w14:paraId="1168DB5A" w14:textId="77777777" w:rsidTr="00DB795F">
        <w:trPr>
          <w:trHeight w:val="320"/>
        </w:trPr>
        <w:tc>
          <w:tcPr>
            <w:tcW w:w="1425" w:type="pct"/>
            <w:shd w:val="clear" w:color="auto" w:fill="auto"/>
            <w:noWrap/>
            <w:hideMark/>
          </w:tcPr>
          <w:p w14:paraId="6A1D1433" w14:textId="49627BAF"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50-64</w:t>
            </w:r>
          </w:p>
        </w:tc>
        <w:tc>
          <w:tcPr>
            <w:tcW w:w="540" w:type="pct"/>
          </w:tcPr>
          <w:p w14:paraId="3DCA854B" w14:textId="622FBB98"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79</w:t>
            </w:r>
          </w:p>
        </w:tc>
        <w:tc>
          <w:tcPr>
            <w:tcW w:w="540" w:type="pct"/>
            <w:shd w:val="clear" w:color="auto" w:fill="auto"/>
            <w:noWrap/>
            <w:hideMark/>
          </w:tcPr>
          <w:p w14:paraId="789CD3E5" w14:textId="34F5E6AF"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540" w:type="pct"/>
            <w:shd w:val="clear" w:color="auto" w:fill="auto"/>
            <w:noWrap/>
            <w:hideMark/>
          </w:tcPr>
          <w:p w14:paraId="337A038F" w14:textId="7C934D1C"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489" w:type="pct"/>
            <w:shd w:val="clear" w:color="auto" w:fill="auto"/>
            <w:noWrap/>
            <w:hideMark/>
          </w:tcPr>
          <w:p w14:paraId="6AE75917" w14:textId="016086F4"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489" w:type="pct"/>
            <w:shd w:val="clear" w:color="auto" w:fill="auto"/>
            <w:noWrap/>
            <w:hideMark/>
          </w:tcPr>
          <w:p w14:paraId="4851C6E2" w14:textId="1BB8323E"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489" w:type="pct"/>
            <w:shd w:val="clear" w:color="auto" w:fill="auto"/>
            <w:noWrap/>
            <w:hideMark/>
          </w:tcPr>
          <w:p w14:paraId="0447ABF0" w14:textId="43FC9D09"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79</w:t>
            </w:r>
          </w:p>
        </w:tc>
        <w:tc>
          <w:tcPr>
            <w:tcW w:w="487" w:type="pct"/>
            <w:shd w:val="clear" w:color="auto" w:fill="auto"/>
            <w:noWrap/>
            <w:hideMark/>
          </w:tcPr>
          <w:p w14:paraId="4C9BD5E0" w14:textId="0DC9DE55"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79</w:t>
            </w:r>
          </w:p>
        </w:tc>
      </w:tr>
      <w:tr w:rsidR="00DB795F" w:rsidRPr="00DB795F" w14:paraId="77143114" w14:textId="77777777" w:rsidTr="00DB795F">
        <w:trPr>
          <w:trHeight w:val="320"/>
        </w:trPr>
        <w:tc>
          <w:tcPr>
            <w:tcW w:w="1425" w:type="pct"/>
            <w:shd w:val="clear" w:color="auto" w:fill="auto"/>
            <w:noWrap/>
            <w:hideMark/>
          </w:tcPr>
          <w:p w14:paraId="7EB3D186" w14:textId="1BEAD00D"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Metropolitan</w:t>
            </w:r>
          </w:p>
        </w:tc>
        <w:tc>
          <w:tcPr>
            <w:tcW w:w="540" w:type="pct"/>
          </w:tcPr>
          <w:p w14:paraId="4A7379E5" w14:textId="1A3C5539"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79</w:t>
            </w:r>
          </w:p>
        </w:tc>
        <w:tc>
          <w:tcPr>
            <w:tcW w:w="540" w:type="pct"/>
            <w:shd w:val="clear" w:color="auto" w:fill="auto"/>
            <w:noWrap/>
            <w:hideMark/>
          </w:tcPr>
          <w:p w14:paraId="537A0CF8" w14:textId="387A317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540" w:type="pct"/>
            <w:shd w:val="clear" w:color="auto" w:fill="auto"/>
            <w:noWrap/>
            <w:hideMark/>
          </w:tcPr>
          <w:p w14:paraId="0C5079B6" w14:textId="778FE56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489" w:type="pct"/>
            <w:shd w:val="clear" w:color="auto" w:fill="auto"/>
            <w:noWrap/>
            <w:hideMark/>
          </w:tcPr>
          <w:p w14:paraId="0659F903" w14:textId="225B1864"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c>
          <w:tcPr>
            <w:tcW w:w="489" w:type="pct"/>
            <w:shd w:val="clear" w:color="auto" w:fill="auto"/>
            <w:noWrap/>
            <w:hideMark/>
          </w:tcPr>
          <w:p w14:paraId="44B29CEA" w14:textId="375A42FE"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n/a</w:t>
            </w:r>
          </w:p>
        </w:tc>
        <w:tc>
          <w:tcPr>
            <w:tcW w:w="489" w:type="pct"/>
            <w:shd w:val="clear" w:color="auto" w:fill="auto"/>
            <w:noWrap/>
            <w:hideMark/>
          </w:tcPr>
          <w:p w14:paraId="133A9906" w14:textId="62261B3B"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n/a</w:t>
            </w:r>
          </w:p>
        </w:tc>
        <w:tc>
          <w:tcPr>
            <w:tcW w:w="487" w:type="pct"/>
            <w:shd w:val="clear" w:color="auto" w:fill="auto"/>
            <w:noWrap/>
            <w:hideMark/>
          </w:tcPr>
          <w:p w14:paraId="4A0D30C1" w14:textId="04128CD6"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n/a</w:t>
            </w:r>
          </w:p>
        </w:tc>
      </w:tr>
      <w:tr w:rsidR="00DB795F" w:rsidRPr="00DB795F" w14:paraId="7898FA2B" w14:textId="77777777" w:rsidTr="00DB795F">
        <w:trPr>
          <w:trHeight w:val="320"/>
        </w:trPr>
        <w:tc>
          <w:tcPr>
            <w:tcW w:w="1425" w:type="pct"/>
            <w:shd w:val="clear" w:color="auto" w:fill="auto"/>
            <w:noWrap/>
            <w:hideMark/>
          </w:tcPr>
          <w:p w14:paraId="5CABCBB8" w14:textId="280B00A7"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Regional Centres</w:t>
            </w:r>
          </w:p>
        </w:tc>
        <w:tc>
          <w:tcPr>
            <w:tcW w:w="540" w:type="pct"/>
          </w:tcPr>
          <w:p w14:paraId="78CAF67A" w14:textId="4924D68B"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79</w:t>
            </w:r>
          </w:p>
        </w:tc>
        <w:tc>
          <w:tcPr>
            <w:tcW w:w="540" w:type="pct"/>
            <w:shd w:val="clear" w:color="auto" w:fill="auto"/>
            <w:noWrap/>
            <w:hideMark/>
          </w:tcPr>
          <w:p w14:paraId="45B32AA2" w14:textId="74C55291"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c>
          <w:tcPr>
            <w:tcW w:w="540" w:type="pct"/>
            <w:shd w:val="clear" w:color="auto" w:fill="auto"/>
            <w:noWrap/>
            <w:hideMark/>
          </w:tcPr>
          <w:p w14:paraId="05776C0F" w14:textId="2A04B04C"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c>
          <w:tcPr>
            <w:tcW w:w="489" w:type="pct"/>
            <w:shd w:val="clear" w:color="auto" w:fill="auto"/>
            <w:noWrap/>
            <w:hideMark/>
          </w:tcPr>
          <w:p w14:paraId="517941CE" w14:textId="4B11FA91"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c>
          <w:tcPr>
            <w:tcW w:w="489" w:type="pct"/>
            <w:shd w:val="clear" w:color="auto" w:fill="auto"/>
            <w:noWrap/>
            <w:hideMark/>
          </w:tcPr>
          <w:p w14:paraId="33DE6B2E" w14:textId="56F2B521"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n/a</w:t>
            </w:r>
          </w:p>
        </w:tc>
        <w:tc>
          <w:tcPr>
            <w:tcW w:w="489" w:type="pct"/>
            <w:shd w:val="clear" w:color="auto" w:fill="auto"/>
            <w:noWrap/>
            <w:hideMark/>
          </w:tcPr>
          <w:p w14:paraId="76C29A66" w14:textId="1791292D"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n/a</w:t>
            </w:r>
          </w:p>
        </w:tc>
        <w:tc>
          <w:tcPr>
            <w:tcW w:w="487" w:type="pct"/>
            <w:shd w:val="clear" w:color="auto" w:fill="auto"/>
            <w:noWrap/>
            <w:hideMark/>
          </w:tcPr>
          <w:p w14:paraId="22AA4154" w14:textId="1A292CD5"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n/a</w:t>
            </w:r>
          </w:p>
        </w:tc>
      </w:tr>
      <w:tr w:rsidR="00DB795F" w:rsidRPr="00DB795F" w14:paraId="39B95575" w14:textId="77777777" w:rsidTr="00DB795F">
        <w:trPr>
          <w:trHeight w:val="320"/>
        </w:trPr>
        <w:tc>
          <w:tcPr>
            <w:tcW w:w="1425" w:type="pct"/>
            <w:shd w:val="clear" w:color="auto" w:fill="auto"/>
            <w:noWrap/>
            <w:hideMark/>
          </w:tcPr>
          <w:p w14:paraId="1FC24ED7" w14:textId="3DF1C97D"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65+</w:t>
            </w:r>
          </w:p>
        </w:tc>
        <w:tc>
          <w:tcPr>
            <w:tcW w:w="540" w:type="pct"/>
          </w:tcPr>
          <w:p w14:paraId="54C24202" w14:textId="7FCB832B"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540" w:type="pct"/>
            <w:shd w:val="clear" w:color="auto" w:fill="auto"/>
            <w:noWrap/>
            <w:hideMark/>
          </w:tcPr>
          <w:p w14:paraId="7C575476" w14:textId="5E9AEA3C"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540" w:type="pct"/>
            <w:shd w:val="clear" w:color="auto" w:fill="auto"/>
            <w:noWrap/>
            <w:hideMark/>
          </w:tcPr>
          <w:p w14:paraId="3D502236" w14:textId="714FFB1C"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c>
          <w:tcPr>
            <w:tcW w:w="489" w:type="pct"/>
            <w:shd w:val="clear" w:color="auto" w:fill="auto"/>
            <w:noWrap/>
            <w:hideMark/>
          </w:tcPr>
          <w:p w14:paraId="463D4876" w14:textId="45EA3CBE"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489" w:type="pct"/>
            <w:shd w:val="clear" w:color="auto" w:fill="auto"/>
            <w:noWrap/>
            <w:hideMark/>
          </w:tcPr>
          <w:p w14:paraId="38119E59" w14:textId="34EA9AEE"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c>
          <w:tcPr>
            <w:tcW w:w="489" w:type="pct"/>
            <w:shd w:val="clear" w:color="auto" w:fill="auto"/>
            <w:noWrap/>
            <w:hideMark/>
          </w:tcPr>
          <w:p w14:paraId="16F4A11D" w14:textId="528BF84B"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487" w:type="pct"/>
            <w:shd w:val="clear" w:color="auto" w:fill="auto"/>
            <w:noWrap/>
            <w:hideMark/>
          </w:tcPr>
          <w:p w14:paraId="41D594C6" w14:textId="36CA730D"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r>
      <w:tr w:rsidR="00DB795F" w:rsidRPr="00DB795F" w14:paraId="6AE969C7" w14:textId="77777777" w:rsidTr="00DB795F">
        <w:trPr>
          <w:trHeight w:val="320"/>
        </w:trPr>
        <w:tc>
          <w:tcPr>
            <w:tcW w:w="1425" w:type="pct"/>
            <w:shd w:val="clear" w:color="auto" w:fill="auto"/>
            <w:noWrap/>
            <w:hideMark/>
          </w:tcPr>
          <w:p w14:paraId="16104811" w14:textId="269A82F4"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35-49</w:t>
            </w:r>
          </w:p>
        </w:tc>
        <w:tc>
          <w:tcPr>
            <w:tcW w:w="540" w:type="pct"/>
          </w:tcPr>
          <w:p w14:paraId="17BECCFF" w14:textId="109E8025"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540" w:type="pct"/>
            <w:shd w:val="clear" w:color="auto" w:fill="auto"/>
            <w:noWrap/>
            <w:hideMark/>
          </w:tcPr>
          <w:p w14:paraId="09A9707F" w14:textId="67221576"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540" w:type="pct"/>
            <w:shd w:val="clear" w:color="auto" w:fill="auto"/>
            <w:noWrap/>
            <w:hideMark/>
          </w:tcPr>
          <w:p w14:paraId="444D7414" w14:textId="4F368DF2"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489" w:type="pct"/>
            <w:shd w:val="clear" w:color="auto" w:fill="auto"/>
            <w:noWrap/>
            <w:hideMark/>
          </w:tcPr>
          <w:p w14:paraId="6A6B0917" w14:textId="73568399"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489" w:type="pct"/>
            <w:shd w:val="clear" w:color="auto" w:fill="auto"/>
            <w:noWrap/>
            <w:hideMark/>
          </w:tcPr>
          <w:p w14:paraId="2748B1CA" w14:textId="767A2B3B"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489" w:type="pct"/>
            <w:shd w:val="clear" w:color="auto" w:fill="auto"/>
            <w:noWrap/>
            <w:hideMark/>
          </w:tcPr>
          <w:p w14:paraId="2AD96495" w14:textId="7A059B46"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487" w:type="pct"/>
            <w:shd w:val="clear" w:color="auto" w:fill="auto"/>
            <w:noWrap/>
            <w:hideMark/>
          </w:tcPr>
          <w:p w14:paraId="70F46591" w14:textId="0767454A"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r>
      <w:tr w:rsidR="00DB795F" w:rsidRPr="00DB795F" w14:paraId="07536E69" w14:textId="77777777" w:rsidTr="00DB795F">
        <w:trPr>
          <w:trHeight w:val="320"/>
        </w:trPr>
        <w:tc>
          <w:tcPr>
            <w:tcW w:w="1425" w:type="pct"/>
            <w:shd w:val="clear" w:color="auto" w:fill="auto"/>
            <w:noWrap/>
            <w:hideMark/>
          </w:tcPr>
          <w:p w14:paraId="178BEC1C" w14:textId="3530E37A"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Overall</w:t>
            </w:r>
          </w:p>
        </w:tc>
        <w:tc>
          <w:tcPr>
            <w:tcW w:w="540" w:type="pct"/>
          </w:tcPr>
          <w:p w14:paraId="43BB956B" w14:textId="2F9397A9"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540" w:type="pct"/>
            <w:shd w:val="clear" w:color="auto" w:fill="auto"/>
            <w:noWrap/>
            <w:hideMark/>
          </w:tcPr>
          <w:p w14:paraId="6DEDA88A" w14:textId="0145E6AE"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c>
          <w:tcPr>
            <w:tcW w:w="540" w:type="pct"/>
            <w:shd w:val="clear" w:color="auto" w:fill="auto"/>
            <w:noWrap/>
            <w:hideMark/>
          </w:tcPr>
          <w:p w14:paraId="5167A314" w14:textId="6CC12796"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c>
          <w:tcPr>
            <w:tcW w:w="489" w:type="pct"/>
            <w:shd w:val="clear" w:color="auto" w:fill="auto"/>
            <w:noWrap/>
            <w:hideMark/>
          </w:tcPr>
          <w:p w14:paraId="0FE8144E" w14:textId="4D2162E2"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c>
          <w:tcPr>
            <w:tcW w:w="489" w:type="pct"/>
            <w:shd w:val="clear" w:color="auto" w:fill="auto"/>
            <w:noWrap/>
            <w:hideMark/>
          </w:tcPr>
          <w:p w14:paraId="555FA63D" w14:textId="3C734144"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c>
          <w:tcPr>
            <w:tcW w:w="489" w:type="pct"/>
            <w:shd w:val="clear" w:color="auto" w:fill="auto"/>
            <w:noWrap/>
            <w:hideMark/>
          </w:tcPr>
          <w:p w14:paraId="51794AF3" w14:textId="6B7CE566"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487" w:type="pct"/>
            <w:shd w:val="clear" w:color="auto" w:fill="auto"/>
            <w:noWrap/>
            <w:hideMark/>
          </w:tcPr>
          <w:p w14:paraId="353D2F7C" w14:textId="17CD9BC5"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r>
      <w:tr w:rsidR="00DB795F" w:rsidRPr="00DB795F" w14:paraId="42456C88" w14:textId="77777777" w:rsidTr="00DB795F">
        <w:trPr>
          <w:trHeight w:val="320"/>
        </w:trPr>
        <w:tc>
          <w:tcPr>
            <w:tcW w:w="1425" w:type="pct"/>
            <w:shd w:val="clear" w:color="auto" w:fill="auto"/>
            <w:noWrap/>
            <w:hideMark/>
          </w:tcPr>
          <w:p w14:paraId="26BF54C3" w14:textId="1DE1CD41"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Large Rural</w:t>
            </w:r>
          </w:p>
        </w:tc>
        <w:tc>
          <w:tcPr>
            <w:tcW w:w="540" w:type="pct"/>
          </w:tcPr>
          <w:p w14:paraId="150248B7" w14:textId="7A8BFD58"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c>
          <w:tcPr>
            <w:tcW w:w="540" w:type="pct"/>
            <w:shd w:val="clear" w:color="auto" w:fill="auto"/>
            <w:noWrap/>
            <w:hideMark/>
          </w:tcPr>
          <w:p w14:paraId="15239389" w14:textId="6053ED2C"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75</w:t>
            </w:r>
          </w:p>
        </w:tc>
        <w:tc>
          <w:tcPr>
            <w:tcW w:w="540" w:type="pct"/>
            <w:shd w:val="clear" w:color="auto" w:fill="auto"/>
            <w:noWrap/>
            <w:hideMark/>
          </w:tcPr>
          <w:p w14:paraId="10DFA851" w14:textId="427B48D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c>
          <w:tcPr>
            <w:tcW w:w="489" w:type="pct"/>
            <w:shd w:val="clear" w:color="auto" w:fill="auto"/>
            <w:noWrap/>
            <w:hideMark/>
          </w:tcPr>
          <w:p w14:paraId="6F48F215" w14:textId="6EF45ACF"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c>
          <w:tcPr>
            <w:tcW w:w="489" w:type="pct"/>
            <w:shd w:val="clear" w:color="auto" w:fill="auto"/>
            <w:noWrap/>
            <w:hideMark/>
          </w:tcPr>
          <w:p w14:paraId="5C7BF47B" w14:textId="2859535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77</w:t>
            </w:r>
          </w:p>
        </w:tc>
        <w:tc>
          <w:tcPr>
            <w:tcW w:w="489" w:type="pct"/>
            <w:shd w:val="clear" w:color="auto" w:fill="auto"/>
            <w:noWrap/>
            <w:hideMark/>
          </w:tcPr>
          <w:p w14:paraId="1A5EFF68" w14:textId="2F908208"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c>
          <w:tcPr>
            <w:tcW w:w="487" w:type="pct"/>
            <w:shd w:val="clear" w:color="auto" w:fill="auto"/>
            <w:noWrap/>
            <w:hideMark/>
          </w:tcPr>
          <w:p w14:paraId="497901C3" w14:textId="0A81CA5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78</w:t>
            </w:r>
          </w:p>
        </w:tc>
      </w:tr>
      <w:tr w:rsidR="00DB795F" w:rsidRPr="00DB795F" w14:paraId="60976040" w14:textId="77777777" w:rsidTr="00DB795F">
        <w:trPr>
          <w:trHeight w:val="320"/>
        </w:trPr>
        <w:tc>
          <w:tcPr>
            <w:tcW w:w="1425" w:type="pct"/>
            <w:shd w:val="clear" w:color="auto" w:fill="auto"/>
            <w:noWrap/>
            <w:hideMark/>
          </w:tcPr>
          <w:p w14:paraId="7C617D50" w14:textId="285BA1E9"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Men</w:t>
            </w:r>
          </w:p>
        </w:tc>
        <w:tc>
          <w:tcPr>
            <w:tcW w:w="540" w:type="pct"/>
          </w:tcPr>
          <w:p w14:paraId="52F837AF" w14:textId="5E5F2A08"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76</w:t>
            </w:r>
          </w:p>
        </w:tc>
        <w:tc>
          <w:tcPr>
            <w:tcW w:w="540" w:type="pct"/>
            <w:shd w:val="clear" w:color="auto" w:fill="auto"/>
            <w:noWrap/>
            <w:hideMark/>
          </w:tcPr>
          <w:p w14:paraId="43115315" w14:textId="672E93B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75</w:t>
            </w:r>
          </w:p>
        </w:tc>
        <w:tc>
          <w:tcPr>
            <w:tcW w:w="540" w:type="pct"/>
            <w:shd w:val="clear" w:color="auto" w:fill="auto"/>
            <w:noWrap/>
            <w:hideMark/>
          </w:tcPr>
          <w:p w14:paraId="0AAD3190" w14:textId="6187FAF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74</w:t>
            </w:r>
          </w:p>
        </w:tc>
        <w:tc>
          <w:tcPr>
            <w:tcW w:w="489" w:type="pct"/>
            <w:shd w:val="clear" w:color="auto" w:fill="auto"/>
            <w:noWrap/>
            <w:hideMark/>
          </w:tcPr>
          <w:p w14:paraId="31530820" w14:textId="65C4333A"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75</w:t>
            </w:r>
          </w:p>
        </w:tc>
        <w:tc>
          <w:tcPr>
            <w:tcW w:w="489" w:type="pct"/>
            <w:shd w:val="clear" w:color="auto" w:fill="auto"/>
            <w:noWrap/>
            <w:hideMark/>
          </w:tcPr>
          <w:p w14:paraId="596B90E9" w14:textId="740F13D8"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74</w:t>
            </w:r>
          </w:p>
        </w:tc>
        <w:tc>
          <w:tcPr>
            <w:tcW w:w="489" w:type="pct"/>
            <w:shd w:val="clear" w:color="auto" w:fill="auto"/>
            <w:noWrap/>
            <w:hideMark/>
          </w:tcPr>
          <w:p w14:paraId="0EA319F5" w14:textId="25589EE3"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75</w:t>
            </w:r>
          </w:p>
        </w:tc>
        <w:tc>
          <w:tcPr>
            <w:tcW w:w="487" w:type="pct"/>
            <w:shd w:val="clear" w:color="auto" w:fill="auto"/>
            <w:noWrap/>
            <w:hideMark/>
          </w:tcPr>
          <w:p w14:paraId="22278148" w14:textId="0EDD7D94"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74</w:t>
            </w:r>
          </w:p>
        </w:tc>
      </w:tr>
      <w:tr w:rsidR="00DB795F" w:rsidRPr="00DB795F" w14:paraId="19C0F565" w14:textId="77777777" w:rsidTr="00DB795F">
        <w:trPr>
          <w:trHeight w:val="320"/>
        </w:trPr>
        <w:tc>
          <w:tcPr>
            <w:tcW w:w="1425" w:type="pct"/>
            <w:shd w:val="clear" w:color="auto" w:fill="auto"/>
            <w:noWrap/>
            <w:hideMark/>
          </w:tcPr>
          <w:p w14:paraId="2A5460D3" w14:textId="35640B75"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Small Rural</w:t>
            </w:r>
          </w:p>
        </w:tc>
        <w:tc>
          <w:tcPr>
            <w:tcW w:w="540" w:type="pct"/>
          </w:tcPr>
          <w:p w14:paraId="3573551A" w14:textId="5A18538E"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76</w:t>
            </w:r>
          </w:p>
        </w:tc>
        <w:tc>
          <w:tcPr>
            <w:tcW w:w="540" w:type="pct"/>
            <w:shd w:val="clear" w:color="auto" w:fill="auto"/>
            <w:noWrap/>
            <w:hideMark/>
          </w:tcPr>
          <w:p w14:paraId="021355DF" w14:textId="1683734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76</w:t>
            </w:r>
          </w:p>
        </w:tc>
        <w:tc>
          <w:tcPr>
            <w:tcW w:w="540" w:type="pct"/>
            <w:shd w:val="clear" w:color="auto" w:fill="auto"/>
            <w:noWrap/>
            <w:hideMark/>
          </w:tcPr>
          <w:p w14:paraId="3AD20FF9" w14:textId="72750DC2"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75</w:t>
            </w:r>
          </w:p>
        </w:tc>
        <w:tc>
          <w:tcPr>
            <w:tcW w:w="489" w:type="pct"/>
            <w:shd w:val="clear" w:color="auto" w:fill="auto"/>
            <w:noWrap/>
            <w:hideMark/>
          </w:tcPr>
          <w:p w14:paraId="27BB93A2" w14:textId="31489EA8"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76</w:t>
            </w:r>
          </w:p>
        </w:tc>
        <w:tc>
          <w:tcPr>
            <w:tcW w:w="489" w:type="pct"/>
            <w:shd w:val="clear" w:color="auto" w:fill="auto"/>
            <w:noWrap/>
            <w:hideMark/>
          </w:tcPr>
          <w:p w14:paraId="621B85F7" w14:textId="49174C0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75</w:t>
            </w:r>
          </w:p>
        </w:tc>
        <w:tc>
          <w:tcPr>
            <w:tcW w:w="489" w:type="pct"/>
            <w:shd w:val="clear" w:color="auto" w:fill="auto"/>
            <w:noWrap/>
            <w:hideMark/>
          </w:tcPr>
          <w:p w14:paraId="54EF45F2" w14:textId="47993375"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76</w:t>
            </w:r>
          </w:p>
        </w:tc>
        <w:tc>
          <w:tcPr>
            <w:tcW w:w="487" w:type="pct"/>
            <w:shd w:val="clear" w:color="auto" w:fill="auto"/>
            <w:noWrap/>
            <w:hideMark/>
          </w:tcPr>
          <w:p w14:paraId="7A5B405C" w14:textId="570FC199"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76</w:t>
            </w:r>
          </w:p>
        </w:tc>
      </w:tr>
      <w:tr w:rsidR="00DB795F" w:rsidRPr="00DB795F" w14:paraId="5246218F" w14:textId="77777777" w:rsidTr="00DB795F">
        <w:trPr>
          <w:trHeight w:val="320"/>
        </w:trPr>
        <w:tc>
          <w:tcPr>
            <w:tcW w:w="1425" w:type="pct"/>
            <w:shd w:val="clear" w:color="auto" w:fill="auto"/>
            <w:noWrap/>
            <w:hideMark/>
          </w:tcPr>
          <w:p w14:paraId="1A92F3CB" w14:textId="28E2D716"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18-34</w:t>
            </w:r>
          </w:p>
        </w:tc>
        <w:tc>
          <w:tcPr>
            <w:tcW w:w="540" w:type="pct"/>
          </w:tcPr>
          <w:p w14:paraId="71D664B8" w14:textId="21623D16"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75</w:t>
            </w:r>
          </w:p>
        </w:tc>
        <w:tc>
          <w:tcPr>
            <w:tcW w:w="540" w:type="pct"/>
            <w:shd w:val="clear" w:color="auto" w:fill="auto"/>
            <w:noWrap/>
            <w:hideMark/>
          </w:tcPr>
          <w:p w14:paraId="129F6CE5" w14:textId="4159C23A"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74</w:t>
            </w:r>
          </w:p>
        </w:tc>
        <w:tc>
          <w:tcPr>
            <w:tcW w:w="540" w:type="pct"/>
            <w:shd w:val="clear" w:color="auto" w:fill="auto"/>
            <w:noWrap/>
            <w:hideMark/>
          </w:tcPr>
          <w:p w14:paraId="09213EDF" w14:textId="767FCCD2"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76</w:t>
            </w:r>
          </w:p>
        </w:tc>
        <w:tc>
          <w:tcPr>
            <w:tcW w:w="489" w:type="pct"/>
            <w:shd w:val="clear" w:color="auto" w:fill="auto"/>
            <w:noWrap/>
            <w:hideMark/>
          </w:tcPr>
          <w:p w14:paraId="5B75B4E5" w14:textId="2C8BD1A1"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75</w:t>
            </w:r>
          </w:p>
        </w:tc>
        <w:tc>
          <w:tcPr>
            <w:tcW w:w="489" w:type="pct"/>
            <w:shd w:val="clear" w:color="auto" w:fill="auto"/>
            <w:noWrap/>
            <w:hideMark/>
          </w:tcPr>
          <w:p w14:paraId="4DA9A4C2" w14:textId="11DBAB3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74</w:t>
            </w:r>
          </w:p>
        </w:tc>
        <w:tc>
          <w:tcPr>
            <w:tcW w:w="489" w:type="pct"/>
            <w:shd w:val="clear" w:color="auto" w:fill="auto"/>
            <w:noWrap/>
            <w:hideMark/>
          </w:tcPr>
          <w:p w14:paraId="00229214" w14:textId="2FDCB872"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75</w:t>
            </w:r>
          </w:p>
        </w:tc>
        <w:tc>
          <w:tcPr>
            <w:tcW w:w="487" w:type="pct"/>
            <w:shd w:val="clear" w:color="auto" w:fill="auto"/>
            <w:noWrap/>
            <w:hideMark/>
          </w:tcPr>
          <w:p w14:paraId="494AB672" w14:textId="3305A348"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74</w:t>
            </w:r>
          </w:p>
        </w:tc>
      </w:tr>
    </w:tbl>
    <w:p w14:paraId="6782539F" w14:textId="00F7F632" w:rsidR="00C42D35" w:rsidRDefault="00C42D35" w:rsidP="00C42D35">
      <w:pPr>
        <w:rPr>
          <w:rFonts w:ascii="Arial" w:hAnsi="Arial" w:cs="Arial"/>
          <w:b/>
          <w:sz w:val="22"/>
          <w:szCs w:val="22"/>
        </w:rPr>
      </w:pPr>
    </w:p>
    <w:p w14:paraId="43AC8CF1" w14:textId="77777777" w:rsidR="00EC2002" w:rsidRPr="004C2826" w:rsidRDefault="00EC2002" w:rsidP="00C42D35">
      <w:pPr>
        <w:rPr>
          <w:rFonts w:ascii="Arial" w:hAnsi="Arial" w:cs="Arial"/>
          <w:b/>
          <w:sz w:val="22"/>
          <w:szCs w:val="22"/>
        </w:rPr>
      </w:pPr>
    </w:p>
    <w:p w14:paraId="0DCEF174" w14:textId="5E3308E6" w:rsidR="00C42D35" w:rsidRPr="004C2826" w:rsidRDefault="00221B41" w:rsidP="00C42D35">
      <w:pPr>
        <w:rPr>
          <w:rFonts w:ascii="Arial" w:hAnsi="Arial" w:cs="Arial"/>
          <w:b/>
          <w:sz w:val="22"/>
          <w:szCs w:val="22"/>
        </w:rPr>
      </w:pPr>
      <w:r w:rsidRPr="004C2826">
        <w:rPr>
          <w:rFonts w:ascii="Arial" w:hAnsi="Arial" w:cs="Arial"/>
          <w:b/>
          <w:sz w:val="22"/>
          <w:szCs w:val="22"/>
        </w:rPr>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The Condition of Local Streets and Footpaths in Your Area</w:t>
      </w:r>
      <w:r w:rsidR="00C42D35">
        <w:rPr>
          <w:rFonts w:ascii="Arial" w:hAnsi="Arial" w:cs="Arial"/>
          <w:b/>
          <w:sz w:val="22"/>
          <w:szCs w:val="22"/>
        </w:rPr>
        <w:t xml:space="preserve"> </w:t>
      </w:r>
      <w:r w:rsidR="00C42D35" w:rsidRPr="004C2826">
        <w:rPr>
          <w:rFonts w:ascii="Arial" w:hAnsi="Arial" w:cs="Arial"/>
          <w:b/>
          <w:sz w:val="22"/>
          <w:szCs w:val="22"/>
        </w:rPr>
        <w:t>Importance Detailed Percentages</w:t>
      </w:r>
    </w:p>
    <w:tbl>
      <w:tblPr>
        <w:tblW w:w="5000" w:type="pct"/>
        <w:tblLayout w:type="fixed"/>
        <w:tblLook w:val="04A0" w:firstRow="1" w:lastRow="0" w:firstColumn="1" w:lastColumn="0" w:noHBand="0" w:noVBand="1"/>
      </w:tblPr>
      <w:tblGrid>
        <w:gridCol w:w="1986"/>
        <w:gridCol w:w="1242"/>
        <w:gridCol w:w="1242"/>
        <w:gridCol w:w="1242"/>
        <w:gridCol w:w="1242"/>
        <w:gridCol w:w="1242"/>
        <w:gridCol w:w="830"/>
      </w:tblGrid>
      <w:tr w:rsidR="00C42D35" w:rsidRPr="004C2826" w14:paraId="53C00170" w14:textId="77777777" w:rsidTr="00EC2002">
        <w:trPr>
          <w:trHeight w:val="300"/>
        </w:trPr>
        <w:tc>
          <w:tcPr>
            <w:tcW w:w="1100" w:type="pct"/>
            <w:shd w:val="clear" w:color="auto" w:fill="auto"/>
            <w:noWrap/>
            <w:vAlign w:val="bottom"/>
            <w:hideMark/>
          </w:tcPr>
          <w:p w14:paraId="571197D3" w14:textId="77777777" w:rsidR="00C42D35" w:rsidRPr="004C2826" w:rsidRDefault="00C42D35" w:rsidP="00ED4186">
            <w:pPr>
              <w:spacing w:after="0"/>
              <w:rPr>
                <w:rFonts w:ascii="Arial" w:eastAsia="Times New Roman" w:hAnsi="Arial" w:cs="Arial"/>
                <w:color w:val="000000"/>
                <w:sz w:val="22"/>
                <w:szCs w:val="22"/>
                <w:lang w:val="en-AU" w:eastAsia="en-AU"/>
              </w:rPr>
            </w:pPr>
          </w:p>
        </w:tc>
        <w:tc>
          <w:tcPr>
            <w:tcW w:w="688" w:type="pct"/>
            <w:shd w:val="clear" w:color="auto" w:fill="auto"/>
            <w:noWrap/>
            <w:vAlign w:val="bottom"/>
            <w:hideMark/>
          </w:tcPr>
          <w:p w14:paraId="58FA6BB1"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688" w:type="pct"/>
            <w:shd w:val="clear" w:color="auto" w:fill="auto"/>
            <w:noWrap/>
            <w:vAlign w:val="bottom"/>
            <w:hideMark/>
          </w:tcPr>
          <w:p w14:paraId="1A0250AD"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688" w:type="pct"/>
            <w:shd w:val="clear" w:color="auto" w:fill="auto"/>
            <w:noWrap/>
            <w:vAlign w:val="bottom"/>
            <w:hideMark/>
          </w:tcPr>
          <w:p w14:paraId="65DDBB7C"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Fairly important</w:t>
            </w:r>
          </w:p>
        </w:tc>
        <w:tc>
          <w:tcPr>
            <w:tcW w:w="688" w:type="pct"/>
            <w:shd w:val="clear" w:color="auto" w:fill="auto"/>
            <w:noWrap/>
            <w:vAlign w:val="bottom"/>
            <w:hideMark/>
          </w:tcPr>
          <w:p w14:paraId="066E7E8F"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688" w:type="pct"/>
            <w:shd w:val="clear" w:color="auto" w:fill="auto"/>
            <w:noWrap/>
            <w:vAlign w:val="bottom"/>
            <w:hideMark/>
          </w:tcPr>
          <w:p w14:paraId="57F9E6C0"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460" w:type="pct"/>
            <w:shd w:val="clear" w:color="auto" w:fill="auto"/>
            <w:noWrap/>
            <w:vAlign w:val="bottom"/>
            <w:hideMark/>
          </w:tcPr>
          <w:p w14:paraId="2916336F"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DB795F" w:rsidRPr="004C2826" w14:paraId="6D7E5B6B" w14:textId="77777777" w:rsidTr="00EC2002">
        <w:trPr>
          <w:trHeight w:val="300"/>
        </w:trPr>
        <w:tc>
          <w:tcPr>
            <w:tcW w:w="1100" w:type="pct"/>
            <w:shd w:val="clear" w:color="auto" w:fill="auto"/>
            <w:noWrap/>
          </w:tcPr>
          <w:p w14:paraId="6A2A093F" w14:textId="41A4B600"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2018 Overall</w:t>
            </w:r>
          </w:p>
        </w:tc>
        <w:tc>
          <w:tcPr>
            <w:tcW w:w="688" w:type="pct"/>
            <w:shd w:val="clear" w:color="auto" w:fill="auto"/>
            <w:noWrap/>
          </w:tcPr>
          <w:p w14:paraId="69B1B3B0" w14:textId="66E6F3DE" w:rsidR="00DB795F" w:rsidRPr="00DB795F" w:rsidRDefault="00DB795F" w:rsidP="00DB795F">
            <w:pPr>
              <w:spacing w:after="0"/>
              <w:jc w:val="center"/>
              <w:rPr>
                <w:rFonts w:asciiTheme="minorHAnsi" w:eastAsia="Times New Roman" w:hAnsiTheme="minorHAnsi" w:cstheme="minorHAnsi"/>
                <w:i/>
                <w:color w:val="000000"/>
                <w:sz w:val="22"/>
                <w:szCs w:val="22"/>
                <w:lang w:val="en-AU" w:eastAsia="en-AU"/>
              </w:rPr>
            </w:pPr>
            <w:r w:rsidRPr="00DB795F">
              <w:rPr>
                <w:rFonts w:asciiTheme="minorHAnsi" w:eastAsiaTheme="minorHAnsi" w:hAnsiTheme="minorHAnsi" w:cstheme="minorHAnsi"/>
                <w:color w:val="000000"/>
                <w:sz w:val="22"/>
                <w:szCs w:val="22"/>
                <w:lang w:val="en-AU"/>
              </w:rPr>
              <w:t>35</w:t>
            </w:r>
          </w:p>
        </w:tc>
        <w:tc>
          <w:tcPr>
            <w:tcW w:w="688" w:type="pct"/>
            <w:shd w:val="clear" w:color="auto" w:fill="auto"/>
            <w:noWrap/>
          </w:tcPr>
          <w:p w14:paraId="6147662A" w14:textId="45266BA2" w:rsidR="00DB795F" w:rsidRPr="00DB795F" w:rsidRDefault="00DB795F" w:rsidP="00DB795F">
            <w:pPr>
              <w:spacing w:after="0"/>
              <w:jc w:val="center"/>
              <w:rPr>
                <w:rFonts w:asciiTheme="minorHAnsi" w:eastAsia="Times New Roman" w:hAnsiTheme="minorHAnsi" w:cstheme="minorHAnsi"/>
                <w:i/>
                <w:color w:val="000000"/>
                <w:sz w:val="22"/>
                <w:szCs w:val="22"/>
                <w:lang w:val="en-AU" w:eastAsia="en-AU"/>
              </w:rPr>
            </w:pPr>
            <w:r w:rsidRPr="00DB795F">
              <w:rPr>
                <w:rFonts w:asciiTheme="minorHAnsi" w:eastAsiaTheme="minorHAnsi" w:hAnsiTheme="minorHAnsi" w:cstheme="minorHAnsi"/>
                <w:color w:val="000000"/>
                <w:sz w:val="22"/>
                <w:szCs w:val="22"/>
                <w:lang w:val="en-AU"/>
              </w:rPr>
              <w:t>43</w:t>
            </w:r>
          </w:p>
        </w:tc>
        <w:tc>
          <w:tcPr>
            <w:tcW w:w="688" w:type="pct"/>
            <w:shd w:val="clear" w:color="auto" w:fill="auto"/>
            <w:noWrap/>
          </w:tcPr>
          <w:p w14:paraId="0B27436F" w14:textId="6DFBF37A" w:rsidR="00DB795F" w:rsidRPr="00DB795F" w:rsidRDefault="00DB795F" w:rsidP="00DB795F">
            <w:pPr>
              <w:spacing w:after="0"/>
              <w:jc w:val="center"/>
              <w:rPr>
                <w:rFonts w:asciiTheme="minorHAnsi" w:eastAsia="Times New Roman" w:hAnsiTheme="minorHAnsi" w:cstheme="minorHAnsi"/>
                <w:i/>
                <w:color w:val="000000"/>
                <w:sz w:val="22"/>
                <w:szCs w:val="22"/>
                <w:lang w:val="en-AU" w:eastAsia="en-AU"/>
              </w:rPr>
            </w:pPr>
            <w:r w:rsidRPr="00DB795F">
              <w:rPr>
                <w:rFonts w:asciiTheme="minorHAnsi" w:eastAsiaTheme="minorHAnsi" w:hAnsiTheme="minorHAnsi" w:cstheme="minorHAnsi"/>
                <w:color w:val="000000"/>
                <w:sz w:val="22"/>
                <w:szCs w:val="22"/>
                <w:lang w:val="en-AU"/>
              </w:rPr>
              <w:t>18</w:t>
            </w:r>
          </w:p>
        </w:tc>
        <w:tc>
          <w:tcPr>
            <w:tcW w:w="688" w:type="pct"/>
            <w:shd w:val="clear" w:color="auto" w:fill="auto"/>
            <w:noWrap/>
          </w:tcPr>
          <w:p w14:paraId="7C52BB8F" w14:textId="75B8700D" w:rsidR="00DB795F" w:rsidRPr="00DB795F" w:rsidRDefault="00DB795F" w:rsidP="00DB795F">
            <w:pPr>
              <w:spacing w:after="0"/>
              <w:jc w:val="center"/>
              <w:rPr>
                <w:rFonts w:asciiTheme="minorHAnsi" w:eastAsia="Times New Roman" w:hAnsiTheme="minorHAnsi" w:cstheme="minorHAnsi"/>
                <w:i/>
                <w:color w:val="000000"/>
                <w:sz w:val="22"/>
                <w:szCs w:val="22"/>
                <w:lang w:val="en-AU" w:eastAsia="en-AU"/>
              </w:rPr>
            </w:pPr>
            <w:r w:rsidRPr="00DB795F">
              <w:rPr>
                <w:rFonts w:asciiTheme="minorHAnsi" w:eastAsiaTheme="minorHAnsi" w:hAnsiTheme="minorHAnsi" w:cstheme="minorHAnsi"/>
                <w:color w:val="000000"/>
                <w:sz w:val="22"/>
                <w:szCs w:val="22"/>
                <w:lang w:val="en-AU"/>
              </w:rPr>
              <w:t>3</w:t>
            </w:r>
          </w:p>
        </w:tc>
        <w:tc>
          <w:tcPr>
            <w:tcW w:w="688" w:type="pct"/>
            <w:shd w:val="clear" w:color="auto" w:fill="auto"/>
            <w:noWrap/>
          </w:tcPr>
          <w:p w14:paraId="0CF24CAC" w14:textId="3FAF8FBE" w:rsidR="00DB795F" w:rsidRPr="00DB795F" w:rsidRDefault="00DB795F" w:rsidP="00DB795F">
            <w:pPr>
              <w:spacing w:after="0"/>
              <w:jc w:val="center"/>
              <w:rPr>
                <w:rFonts w:asciiTheme="minorHAnsi" w:eastAsia="Times New Roman" w:hAnsiTheme="minorHAnsi" w:cstheme="minorHAnsi"/>
                <w:i/>
                <w:color w:val="000000"/>
                <w:sz w:val="22"/>
                <w:szCs w:val="22"/>
                <w:lang w:val="en-AU" w:eastAsia="en-AU"/>
              </w:rPr>
            </w:pPr>
            <w:r w:rsidRPr="00DB795F">
              <w:rPr>
                <w:rFonts w:asciiTheme="minorHAnsi" w:eastAsiaTheme="minorHAnsi" w:hAnsiTheme="minorHAnsi" w:cstheme="minorHAnsi"/>
                <w:color w:val="000000"/>
                <w:sz w:val="22"/>
                <w:szCs w:val="22"/>
                <w:lang w:val="en-AU"/>
              </w:rPr>
              <w:t>*</w:t>
            </w:r>
          </w:p>
        </w:tc>
        <w:tc>
          <w:tcPr>
            <w:tcW w:w="460" w:type="pct"/>
            <w:shd w:val="clear" w:color="auto" w:fill="auto"/>
            <w:noWrap/>
          </w:tcPr>
          <w:p w14:paraId="46740F5E" w14:textId="4D2A50F4" w:rsidR="00DB795F" w:rsidRPr="00DB795F" w:rsidRDefault="00DB795F" w:rsidP="00DB795F">
            <w:pPr>
              <w:spacing w:after="0"/>
              <w:jc w:val="center"/>
              <w:rPr>
                <w:rFonts w:asciiTheme="minorHAnsi" w:eastAsia="Times New Roman" w:hAnsiTheme="minorHAnsi" w:cstheme="minorHAnsi"/>
                <w: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r>
      <w:tr w:rsidR="00DB795F" w:rsidRPr="004C2826" w14:paraId="1BB98C7E" w14:textId="77777777" w:rsidTr="00EC2002">
        <w:trPr>
          <w:trHeight w:val="300"/>
        </w:trPr>
        <w:tc>
          <w:tcPr>
            <w:tcW w:w="1100" w:type="pct"/>
            <w:shd w:val="clear" w:color="auto" w:fill="auto"/>
            <w:noWrap/>
            <w:hideMark/>
          </w:tcPr>
          <w:p w14:paraId="080416E8" w14:textId="5331C836"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2017 Overall</w:t>
            </w:r>
          </w:p>
        </w:tc>
        <w:tc>
          <w:tcPr>
            <w:tcW w:w="688" w:type="pct"/>
            <w:shd w:val="clear" w:color="auto" w:fill="auto"/>
            <w:noWrap/>
            <w:hideMark/>
          </w:tcPr>
          <w:p w14:paraId="1FEF875E" w14:textId="5912A59B"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34</w:t>
            </w:r>
          </w:p>
        </w:tc>
        <w:tc>
          <w:tcPr>
            <w:tcW w:w="688" w:type="pct"/>
            <w:shd w:val="clear" w:color="auto" w:fill="auto"/>
            <w:noWrap/>
            <w:hideMark/>
          </w:tcPr>
          <w:p w14:paraId="4328E6C2" w14:textId="20D3D1E4"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42</w:t>
            </w:r>
          </w:p>
        </w:tc>
        <w:tc>
          <w:tcPr>
            <w:tcW w:w="688" w:type="pct"/>
            <w:shd w:val="clear" w:color="auto" w:fill="auto"/>
            <w:noWrap/>
            <w:hideMark/>
          </w:tcPr>
          <w:p w14:paraId="13297081" w14:textId="0B83496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19</w:t>
            </w:r>
          </w:p>
        </w:tc>
        <w:tc>
          <w:tcPr>
            <w:tcW w:w="688" w:type="pct"/>
            <w:shd w:val="clear" w:color="auto" w:fill="auto"/>
            <w:noWrap/>
            <w:hideMark/>
          </w:tcPr>
          <w:p w14:paraId="37CDB80A" w14:textId="0E41DB51"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w:t>
            </w:r>
          </w:p>
        </w:tc>
        <w:tc>
          <w:tcPr>
            <w:tcW w:w="688" w:type="pct"/>
            <w:shd w:val="clear" w:color="auto" w:fill="auto"/>
            <w:noWrap/>
            <w:hideMark/>
          </w:tcPr>
          <w:p w14:paraId="6A1A33CB" w14:textId="5948D5FC"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0A41DCA0" w14:textId="4B4561BD"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r>
      <w:tr w:rsidR="00DB795F" w:rsidRPr="004C2826" w14:paraId="5C6737A8" w14:textId="77777777" w:rsidTr="00EC2002">
        <w:trPr>
          <w:trHeight w:val="300"/>
        </w:trPr>
        <w:tc>
          <w:tcPr>
            <w:tcW w:w="1100" w:type="pct"/>
            <w:shd w:val="clear" w:color="auto" w:fill="auto"/>
            <w:noWrap/>
            <w:hideMark/>
          </w:tcPr>
          <w:p w14:paraId="384F7140" w14:textId="474E5E30"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2016 Overall</w:t>
            </w:r>
          </w:p>
        </w:tc>
        <w:tc>
          <w:tcPr>
            <w:tcW w:w="688" w:type="pct"/>
            <w:shd w:val="clear" w:color="auto" w:fill="auto"/>
            <w:noWrap/>
            <w:hideMark/>
          </w:tcPr>
          <w:p w14:paraId="5AB875EC" w14:textId="6603360C"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34</w:t>
            </w:r>
          </w:p>
        </w:tc>
        <w:tc>
          <w:tcPr>
            <w:tcW w:w="688" w:type="pct"/>
            <w:shd w:val="clear" w:color="auto" w:fill="auto"/>
            <w:noWrap/>
            <w:hideMark/>
          </w:tcPr>
          <w:p w14:paraId="7190B81F" w14:textId="6150BD73"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43</w:t>
            </w:r>
          </w:p>
        </w:tc>
        <w:tc>
          <w:tcPr>
            <w:tcW w:w="688" w:type="pct"/>
            <w:shd w:val="clear" w:color="auto" w:fill="auto"/>
            <w:noWrap/>
            <w:hideMark/>
          </w:tcPr>
          <w:p w14:paraId="57F471D9" w14:textId="77D4CEC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18</w:t>
            </w:r>
          </w:p>
        </w:tc>
        <w:tc>
          <w:tcPr>
            <w:tcW w:w="688" w:type="pct"/>
            <w:shd w:val="clear" w:color="auto" w:fill="auto"/>
            <w:noWrap/>
            <w:hideMark/>
          </w:tcPr>
          <w:p w14:paraId="57C083F2" w14:textId="100FB9AB"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w:t>
            </w:r>
          </w:p>
        </w:tc>
        <w:tc>
          <w:tcPr>
            <w:tcW w:w="688" w:type="pct"/>
            <w:shd w:val="clear" w:color="auto" w:fill="auto"/>
            <w:noWrap/>
            <w:hideMark/>
          </w:tcPr>
          <w:p w14:paraId="0F92CD42" w14:textId="6791444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0DD91780" w14:textId="3E77A341"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w:t>
            </w:r>
          </w:p>
        </w:tc>
      </w:tr>
      <w:tr w:rsidR="00DB795F" w:rsidRPr="004C2826" w14:paraId="6E5DD7D1" w14:textId="77777777" w:rsidTr="00EC2002">
        <w:trPr>
          <w:trHeight w:val="300"/>
        </w:trPr>
        <w:tc>
          <w:tcPr>
            <w:tcW w:w="1100" w:type="pct"/>
            <w:shd w:val="clear" w:color="auto" w:fill="auto"/>
            <w:noWrap/>
            <w:hideMark/>
          </w:tcPr>
          <w:p w14:paraId="7ECEFDAC" w14:textId="4642C97F"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2015 Overall</w:t>
            </w:r>
          </w:p>
        </w:tc>
        <w:tc>
          <w:tcPr>
            <w:tcW w:w="688" w:type="pct"/>
            <w:shd w:val="clear" w:color="auto" w:fill="auto"/>
            <w:noWrap/>
            <w:hideMark/>
          </w:tcPr>
          <w:p w14:paraId="65E6A0ED" w14:textId="22C52231"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34</w:t>
            </w:r>
          </w:p>
        </w:tc>
        <w:tc>
          <w:tcPr>
            <w:tcW w:w="688" w:type="pct"/>
            <w:shd w:val="clear" w:color="auto" w:fill="auto"/>
            <w:noWrap/>
            <w:hideMark/>
          </w:tcPr>
          <w:p w14:paraId="5BB87E3C" w14:textId="20983E52"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43</w:t>
            </w:r>
          </w:p>
        </w:tc>
        <w:tc>
          <w:tcPr>
            <w:tcW w:w="688" w:type="pct"/>
            <w:shd w:val="clear" w:color="auto" w:fill="auto"/>
            <w:noWrap/>
            <w:hideMark/>
          </w:tcPr>
          <w:p w14:paraId="4FCFB157" w14:textId="694F4AA1"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19</w:t>
            </w:r>
          </w:p>
        </w:tc>
        <w:tc>
          <w:tcPr>
            <w:tcW w:w="688" w:type="pct"/>
            <w:shd w:val="clear" w:color="auto" w:fill="auto"/>
            <w:noWrap/>
            <w:hideMark/>
          </w:tcPr>
          <w:p w14:paraId="6DD345DF" w14:textId="67CBA30B"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w:t>
            </w:r>
          </w:p>
        </w:tc>
        <w:tc>
          <w:tcPr>
            <w:tcW w:w="688" w:type="pct"/>
            <w:shd w:val="clear" w:color="auto" w:fill="auto"/>
            <w:noWrap/>
            <w:hideMark/>
          </w:tcPr>
          <w:p w14:paraId="5D2C7219" w14:textId="0A7C364C"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0D220D1D" w14:textId="3E2EEF38"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r>
      <w:tr w:rsidR="00DB795F" w:rsidRPr="004C2826" w14:paraId="16888BFF" w14:textId="77777777" w:rsidTr="00EC2002">
        <w:trPr>
          <w:trHeight w:val="300"/>
        </w:trPr>
        <w:tc>
          <w:tcPr>
            <w:tcW w:w="1100" w:type="pct"/>
            <w:shd w:val="clear" w:color="auto" w:fill="auto"/>
            <w:noWrap/>
            <w:hideMark/>
          </w:tcPr>
          <w:p w14:paraId="212D554E" w14:textId="61CADB13"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2014 Overall</w:t>
            </w:r>
          </w:p>
        </w:tc>
        <w:tc>
          <w:tcPr>
            <w:tcW w:w="688" w:type="pct"/>
            <w:shd w:val="clear" w:color="auto" w:fill="auto"/>
            <w:noWrap/>
            <w:hideMark/>
          </w:tcPr>
          <w:p w14:paraId="632E45DC" w14:textId="37714E59"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33</w:t>
            </w:r>
          </w:p>
        </w:tc>
        <w:tc>
          <w:tcPr>
            <w:tcW w:w="688" w:type="pct"/>
            <w:shd w:val="clear" w:color="auto" w:fill="auto"/>
            <w:noWrap/>
            <w:hideMark/>
          </w:tcPr>
          <w:p w14:paraId="013AEF6E" w14:textId="36E15C0E"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44</w:t>
            </w:r>
          </w:p>
        </w:tc>
        <w:tc>
          <w:tcPr>
            <w:tcW w:w="688" w:type="pct"/>
            <w:shd w:val="clear" w:color="auto" w:fill="auto"/>
            <w:noWrap/>
            <w:hideMark/>
          </w:tcPr>
          <w:p w14:paraId="4CFFEEA8" w14:textId="41569391"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18</w:t>
            </w:r>
          </w:p>
        </w:tc>
        <w:tc>
          <w:tcPr>
            <w:tcW w:w="688" w:type="pct"/>
            <w:shd w:val="clear" w:color="auto" w:fill="auto"/>
            <w:noWrap/>
            <w:hideMark/>
          </w:tcPr>
          <w:p w14:paraId="11737681" w14:textId="7BC458A8"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w:t>
            </w:r>
          </w:p>
        </w:tc>
        <w:tc>
          <w:tcPr>
            <w:tcW w:w="688" w:type="pct"/>
            <w:shd w:val="clear" w:color="auto" w:fill="auto"/>
            <w:noWrap/>
            <w:hideMark/>
          </w:tcPr>
          <w:p w14:paraId="1595FF25" w14:textId="6E896C1C"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3669DE79" w14:textId="4BCABFB3"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r>
      <w:tr w:rsidR="00DB795F" w:rsidRPr="004C2826" w14:paraId="24CF6E8E" w14:textId="77777777" w:rsidTr="00EC2002">
        <w:trPr>
          <w:trHeight w:val="300"/>
        </w:trPr>
        <w:tc>
          <w:tcPr>
            <w:tcW w:w="1100" w:type="pct"/>
            <w:shd w:val="clear" w:color="auto" w:fill="auto"/>
            <w:noWrap/>
            <w:hideMark/>
          </w:tcPr>
          <w:p w14:paraId="0F6F666B" w14:textId="0F1EA024"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2013 Overall</w:t>
            </w:r>
          </w:p>
        </w:tc>
        <w:tc>
          <w:tcPr>
            <w:tcW w:w="688" w:type="pct"/>
            <w:shd w:val="clear" w:color="auto" w:fill="auto"/>
            <w:noWrap/>
            <w:hideMark/>
          </w:tcPr>
          <w:p w14:paraId="3FB8D3DD" w14:textId="7D843954"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35</w:t>
            </w:r>
          </w:p>
        </w:tc>
        <w:tc>
          <w:tcPr>
            <w:tcW w:w="688" w:type="pct"/>
            <w:shd w:val="clear" w:color="auto" w:fill="auto"/>
            <w:noWrap/>
            <w:hideMark/>
          </w:tcPr>
          <w:p w14:paraId="30A49995" w14:textId="72473C08"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44</w:t>
            </w:r>
          </w:p>
        </w:tc>
        <w:tc>
          <w:tcPr>
            <w:tcW w:w="688" w:type="pct"/>
            <w:shd w:val="clear" w:color="auto" w:fill="auto"/>
            <w:noWrap/>
            <w:hideMark/>
          </w:tcPr>
          <w:p w14:paraId="35A4A9DE" w14:textId="2019C61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18</w:t>
            </w:r>
          </w:p>
        </w:tc>
        <w:tc>
          <w:tcPr>
            <w:tcW w:w="688" w:type="pct"/>
            <w:shd w:val="clear" w:color="auto" w:fill="auto"/>
            <w:noWrap/>
            <w:hideMark/>
          </w:tcPr>
          <w:p w14:paraId="09158118" w14:textId="4E651C59"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w:t>
            </w:r>
          </w:p>
        </w:tc>
        <w:tc>
          <w:tcPr>
            <w:tcW w:w="688" w:type="pct"/>
            <w:shd w:val="clear" w:color="auto" w:fill="auto"/>
            <w:noWrap/>
            <w:hideMark/>
          </w:tcPr>
          <w:p w14:paraId="19062839" w14:textId="6DD43502"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1C41D685" w14:textId="56E3F99F"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r>
      <w:tr w:rsidR="00DB795F" w:rsidRPr="004C2826" w14:paraId="2F592144" w14:textId="77777777" w:rsidTr="00EC2002">
        <w:trPr>
          <w:trHeight w:val="300"/>
        </w:trPr>
        <w:tc>
          <w:tcPr>
            <w:tcW w:w="1100" w:type="pct"/>
            <w:shd w:val="clear" w:color="auto" w:fill="auto"/>
            <w:noWrap/>
            <w:hideMark/>
          </w:tcPr>
          <w:p w14:paraId="44D106F1" w14:textId="3B0EC784"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2012 Overall</w:t>
            </w:r>
          </w:p>
        </w:tc>
        <w:tc>
          <w:tcPr>
            <w:tcW w:w="688" w:type="pct"/>
            <w:shd w:val="clear" w:color="auto" w:fill="auto"/>
            <w:noWrap/>
            <w:hideMark/>
          </w:tcPr>
          <w:p w14:paraId="22041EB9" w14:textId="0FCFC0A5"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32</w:t>
            </w:r>
          </w:p>
        </w:tc>
        <w:tc>
          <w:tcPr>
            <w:tcW w:w="688" w:type="pct"/>
            <w:shd w:val="clear" w:color="auto" w:fill="auto"/>
            <w:noWrap/>
            <w:hideMark/>
          </w:tcPr>
          <w:p w14:paraId="131B6A83" w14:textId="1478A8BD"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46</w:t>
            </w:r>
          </w:p>
        </w:tc>
        <w:tc>
          <w:tcPr>
            <w:tcW w:w="688" w:type="pct"/>
            <w:shd w:val="clear" w:color="auto" w:fill="auto"/>
            <w:noWrap/>
            <w:hideMark/>
          </w:tcPr>
          <w:p w14:paraId="1DD1EC1F" w14:textId="111C69CF"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18</w:t>
            </w:r>
          </w:p>
        </w:tc>
        <w:tc>
          <w:tcPr>
            <w:tcW w:w="688" w:type="pct"/>
            <w:shd w:val="clear" w:color="auto" w:fill="auto"/>
            <w:noWrap/>
            <w:hideMark/>
          </w:tcPr>
          <w:p w14:paraId="195C3482" w14:textId="389BF6F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w:t>
            </w:r>
          </w:p>
        </w:tc>
        <w:tc>
          <w:tcPr>
            <w:tcW w:w="688" w:type="pct"/>
            <w:shd w:val="clear" w:color="auto" w:fill="auto"/>
            <w:noWrap/>
            <w:hideMark/>
          </w:tcPr>
          <w:p w14:paraId="01573181" w14:textId="057ED1F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0912BFEA" w14:textId="1442AE31"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r>
      <w:tr w:rsidR="00DB795F" w:rsidRPr="004C2826" w14:paraId="12450AD0" w14:textId="77777777" w:rsidTr="00EC2002">
        <w:trPr>
          <w:trHeight w:val="300"/>
        </w:trPr>
        <w:tc>
          <w:tcPr>
            <w:tcW w:w="1100" w:type="pct"/>
            <w:shd w:val="clear" w:color="auto" w:fill="auto"/>
            <w:noWrap/>
            <w:hideMark/>
          </w:tcPr>
          <w:p w14:paraId="095E07F5" w14:textId="6255F57E"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Metropolitan</w:t>
            </w:r>
          </w:p>
        </w:tc>
        <w:tc>
          <w:tcPr>
            <w:tcW w:w="688" w:type="pct"/>
            <w:shd w:val="clear" w:color="auto" w:fill="auto"/>
            <w:noWrap/>
            <w:hideMark/>
          </w:tcPr>
          <w:p w14:paraId="77640074" w14:textId="271E2769"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36</w:t>
            </w:r>
          </w:p>
        </w:tc>
        <w:tc>
          <w:tcPr>
            <w:tcW w:w="688" w:type="pct"/>
            <w:shd w:val="clear" w:color="auto" w:fill="auto"/>
            <w:noWrap/>
            <w:hideMark/>
          </w:tcPr>
          <w:p w14:paraId="52725E69" w14:textId="3FD212C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44</w:t>
            </w:r>
          </w:p>
        </w:tc>
        <w:tc>
          <w:tcPr>
            <w:tcW w:w="688" w:type="pct"/>
            <w:shd w:val="clear" w:color="auto" w:fill="auto"/>
            <w:noWrap/>
            <w:hideMark/>
          </w:tcPr>
          <w:p w14:paraId="089CB28C" w14:textId="7106C001"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17</w:t>
            </w:r>
          </w:p>
        </w:tc>
        <w:tc>
          <w:tcPr>
            <w:tcW w:w="688" w:type="pct"/>
            <w:shd w:val="clear" w:color="auto" w:fill="auto"/>
            <w:noWrap/>
            <w:hideMark/>
          </w:tcPr>
          <w:p w14:paraId="7E7A5483" w14:textId="58BD46E9"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w:t>
            </w:r>
          </w:p>
        </w:tc>
        <w:tc>
          <w:tcPr>
            <w:tcW w:w="688" w:type="pct"/>
            <w:shd w:val="clear" w:color="auto" w:fill="auto"/>
            <w:noWrap/>
            <w:hideMark/>
          </w:tcPr>
          <w:p w14:paraId="36091383" w14:textId="3690A892"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w:t>
            </w:r>
          </w:p>
        </w:tc>
        <w:tc>
          <w:tcPr>
            <w:tcW w:w="460" w:type="pct"/>
            <w:shd w:val="clear" w:color="auto" w:fill="auto"/>
            <w:noWrap/>
            <w:hideMark/>
          </w:tcPr>
          <w:p w14:paraId="153E4E0D" w14:textId="1B4BB4AB"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w:t>
            </w:r>
          </w:p>
        </w:tc>
      </w:tr>
      <w:tr w:rsidR="00DB795F" w:rsidRPr="004C2826" w14:paraId="09B67327" w14:textId="77777777" w:rsidTr="00EC2002">
        <w:trPr>
          <w:trHeight w:val="300"/>
        </w:trPr>
        <w:tc>
          <w:tcPr>
            <w:tcW w:w="1100" w:type="pct"/>
            <w:shd w:val="clear" w:color="auto" w:fill="auto"/>
            <w:noWrap/>
            <w:hideMark/>
          </w:tcPr>
          <w:p w14:paraId="7DBC88FA" w14:textId="4AFA891C"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Interface</w:t>
            </w:r>
          </w:p>
        </w:tc>
        <w:tc>
          <w:tcPr>
            <w:tcW w:w="688" w:type="pct"/>
            <w:shd w:val="clear" w:color="auto" w:fill="auto"/>
            <w:noWrap/>
            <w:hideMark/>
          </w:tcPr>
          <w:p w14:paraId="44DFE099" w14:textId="05D866A5"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40</w:t>
            </w:r>
          </w:p>
        </w:tc>
        <w:tc>
          <w:tcPr>
            <w:tcW w:w="688" w:type="pct"/>
            <w:shd w:val="clear" w:color="auto" w:fill="auto"/>
            <w:noWrap/>
            <w:hideMark/>
          </w:tcPr>
          <w:p w14:paraId="5BB81822" w14:textId="78A99A18"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41</w:t>
            </w:r>
          </w:p>
        </w:tc>
        <w:tc>
          <w:tcPr>
            <w:tcW w:w="688" w:type="pct"/>
            <w:shd w:val="clear" w:color="auto" w:fill="auto"/>
            <w:noWrap/>
            <w:hideMark/>
          </w:tcPr>
          <w:p w14:paraId="4082C64A" w14:textId="3F2222D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17</w:t>
            </w:r>
          </w:p>
        </w:tc>
        <w:tc>
          <w:tcPr>
            <w:tcW w:w="688" w:type="pct"/>
            <w:shd w:val="clear" w:color="auto" w:fill="auto"/>
            <w:noWrap/>
            <w:hideMark/>
          </w:tcPr>
          <w:p w14:paraId="73FDDAF9" w14:textId="233DC0EE"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c>
          <w:tcPr>
            <w:tcW w:w="688" w:type="pct"/>
            <w:shd w:val="clear" w:color="auto" w:fill="auto"/>
            <w:noWrap/>
            <w:hideMark/>
          </w:tcPr>
          <w:p w14:paraId="6CC67758" w14:textId="3138B365"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w:t>
            </w:r>
          </w:p>
        </w:tc>
        <w:tc>
          <w:tcPr>
            <w:tcW w:w="460" w:type="pct"/>
            <w:shd w:val="clear" w:color="auto" w:fill="auto"/>
            <w:noWrap/>
            <w:hideMark/>
          </w:tcPr>
          <w:p w14:paraId="14DD5299" w14:textId="2AF7A33A"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w:t>
            </w:r>
          </w:p>
        </w:tc>
      </w:tr>
      <w:tr w:rsidR="00DB795F" w:rsidRPr="004C2826" w14:paraId="448392E5" w14:textId="77777777" w:rsidTr="00EC2002">
        <w:trPr>
          <w:trHeight w:val="300"/>
        </w:trPr>
        <w:tc>
          <w:tcPr>
            <w:tcW w:w="1100" w:type="pct"/>
            <w:shd w:val="clear" w:color="auto" w:fill="auto"/>
            <w:noWrap/>
            <w:hideMark/>
          </w:tcPr>
          <w:p w14:paraId="376C6228" w14:textId="4D372801"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Regional Centres</w:t>
            </w:r>
          </w:p>
        </w:tc>
        <w:tc>
          <w:tcPr>
            <w:tcW w:w="688" w:type="pct"/>
            <w:shd w:val="clear" w:color="auto" w:fill="auto"/>
            <w:noWrap/>
            <w:hideMark/>
          </w:tcPr>
          <w:p w14:paraId="53FE5AD8" w14:textId="0C50D3D4"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37</w:t>
            </w:r>
          </w:p>
        </w:tc>
        <w:tc>
          <w:tcPr>
            <w:tcW w:w="688" w:type="pct"/>
            <w:shd w:val="clear" w:color="auto" w:fill="auto"/>
            <w:noWrap/>
            <w:hideMark/>
          </w:tcPr>
          <w:p w14:paraId="5FEFE0CA" w14:textId="56658CB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42</w:t>
            </w:r>
          </w:p>
        </w:tc>
        <w:tc>
          <w:tcPr>
            <w:tcW w:w="688" w:type="pct"/>
            <w:shd w:val="clear" w:color="auto" w:fill="auto"/>
            <w:noWrap/>
            <w:hideMark/>
          </w:tcPr>
          <w:p w14:paraId="108F9ACC" w14:textId="0FA3663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17</w:t>
            </w:r>
          </w:p>
        </w:tc>
        <w:tc>
          <w:tcPr>
            <w:tcW w:w="688" w:type="pct"/>
            <w:shd w:val="clear" w:color="auto" w:fill="auto"/>
            <w:noWrap/>
            <w:hideMark/>
          </w:tcPr>
          <w:p w14:paraId="70324FC9" w14:textId="6B47B0BE"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w:t>
            </w:r>
          </w:p>
        </w:tc>
        <w:tc>
          <w:tcPr>
            <w:tcW w:w="688" w:type="pct"/>
            <w:shd w:val="clear" w:color="auto" w:fill="auto"/>
            <w:noWrap/>
            <w:hideMark/>
          </w:tcPr>
          <w:p w14:paraId="552BBD64" w14:textId="1819760C"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w:t>
            </w:r>
          </w:p>
        </w:tc>
        <w:tc>
          <w:tcPr>
            <w:tcW w:w="460" w:type="pct"/>
            <w:shd w:val="clear" w:color="auto" w:fill="auto"/>
            <w:noWrap/>
            <w:hideMark/>
          </w:tcPr>
          <w:p w14:paraId="0A0D8A69" w14:textId="58528D51"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r>
      <w:tr w:rsidR="00DB795F" w:rsidRPr="004C2826" w14:paraId="0719C3FD" w14:textId="77777777" w:rsidTr="00EC2002">
        <w:trPr>
          <w:trHeight w:val="300"/>
        </w:trPr>
        <w:tc>
          <w:tcPr>
            <w:tcW w:w="1100" w:type="pct"/>
            <w:shd w:val="clear" w:color="auto" w:fill="auto"/>
            <w:noWrap/>
            <w:hideMark/>
          </w:tcPr>
          <w:p w14:paraId="06A7303D" w14:textId="2AE40F5D"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Large Rural</w:t>
            </w:r>
          </w:p>
        </w:tc>
        <w:tc>
          <w:tcPr>
            <w:tcW w:w="688" w:type="pct"/>
            <w:shd w:val="clear" w:color="auto" w:fill="auto"/>
            <w:noWrap/>
            <w:hideMark/>
          </w:tcPr>
          <w:p w14:paraId="56F24DDB" w14:textId="26B107A6"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34</w:t>
            </w:r>
          </w:p>
        </w:tc>
        <w:tc>
          <w:tcPr>
            <w:tcW w:w="688" w:type="pct"/>
            <w:shd w:val="clear" w:color="auto" w:fill="auto"/>
            <w:noWrap/>
            <w:hideMark/>
          </w:tcPr>
          <w:p w14:paraId="28A19F28" w14:textId="5C057FB3"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41</w:t>
            </w:r>
          </w:p>
        </w:tc>
        <w:tc>
          <w:tcPr>
            <w:tcW w:w="688" w:type="pct"/>
            <w:shd w:val="clear" w:color="auto" w:fill="auto"/>
            <w:noWrap/>
            <w:hideMark/>
          </w:tcPr>
          <w:p w14:paraId="5B6377C7" w14:textId="6FA8A17C"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20</w:t>
            </w:r>
          </w:p>
        </w:tc>
        <w:tc>
          <w:tcPr>
            <w:tcW w:w="688" w:type="pct"/>
            <w:shd w:val="clear" w:color="auto" w:fill="auto"/>
            <w:noWrap/>
            <w:hideMark/>
          </w:tcPr>
          <w:p w14:paraId="11F6FA9E" w14:textId="6E613976"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w:t>
            </w:r>
          </w:p>
        </w:tc>
        <w:tc>
          <w:tcPr>
            <w:tcW w:w="688" w:type="pct"/>
            <w:shd w:val="clear" w:color="auto" w:fill="auto"/>
            <w:noWrap/>
            <w:hideMark/>
          </w:tcPr>
          <w:p w14:paraId="4AF93366" w14:textId="78F65699"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5535AC24" w14:textId="4EA3A073"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r>
      <w:tr w:rsidR="00DB795F" w:rsidRPr="004C2826" w14:paraId="026D7E0A" w14:textId="77777777" w:rsidTr="00EC2002">
        <w:trPr>
          <w:trHeight w:val="300"/>
        </w:trPr>
        <w:tc>
          <w:tcPr>
            <w:tcW w:w="1100" w:type="pct"/>
            <w:shd w:val="clear" w:color="auto" w:fill="auto"/>
            <w:noWrap/>
            <w:hideMark/>
          </w:tcPr>
          <w:p w14:paraId="02806B66" w14:textId="5B0D3A6F"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Small Rural</w:t>
            </w:r>
          </w:p>
        </w:tc>
        <w:tc>
          <w:tcPr>
            <w:tcW w:w="688" w:type="pct"/>
            <w:shd w:val="clear" w:color="auto" w:fill="auto"/>
            <w:noWrap/>
            <w:hideMark/>
          </w:tcPr>
          <w:p w14:paraId="13A4DB29" w14:textId="6098C28F"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31</w:t>
            </w:r>
          </w:p>
        </w:tc>
        <w:tc>
          <w:tcPr>
            <w:tcW w:w="688" w:type="pct"/>
            <w:shd w:val="clear" w:color="auto" w:fill="auto"/>
            <w:noWrap/>
            <w:hideMark/>
          </w:tcPr>
          <w:p w14:paraId="367862BA" w14:textId="6EFEFE41"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44</w:t>
            </w:r>
          </w:p>
        </w:tc>
        <w:tc>
          <w:tcPr>
            <w:tcW w:w="688" w:type="pct"/>
            <w:shd w:val="clear" w:color="auto" w:fill="auto"/>
            <w:noWrap/>
            <w:hideMark/>
          </w:tcPr>
          <w:p w14:paraId="43705834" w14:textId="383328F9"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19</w:t>
            </w:r>
          </w:p>
        </w:tc>
        <w:tc>
          <w:tcPr>
            <w:tcW w:w="688" w:type="pct"/>
            <w:shd w:val="clear" w:color="auto" w:fill="auto"/>
            <w:noWrap/>
            <w:hideMark/>
          </w:tcPr>
          <w:p w14:paraId="47F4AC8A" w14:textId="291AD7FC"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w:t>
            </w:r>
          </w:p>
        </w:tc>
        <w:tc>
          <w:tcPr>
            <w:tcW w:w="688" w:type="pct"/>
            <w:shd w:val="clear" w:color="auto" w:fill="auto"/>
            <w:noWrap/>
            <w:hideMark/>
          </w:tcPr>
          <w:p w14:paraId="108C0852" w14:textId="7CC3405A"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6727F1A0" w14:textId="3EB7EA3C"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w:t>
            </w:r>
          </w:p>
        </w:tc>
      </w:tr>
      <w:tr w:rsidR="00DB795F" w:rsidRPr="004C2826" w14:paraId="0B39177E" w14:textId="77777777" w:rsidTr="00EC2002">
        <w:trPr>
          <w:trHeight w:val="300"/>
        </w:trPr>
        <w:tc>
          <w:tcPr>
            <w:tcW w:w="1100" w:type="pct"/>
            <w:shd w:val="clear" w:color="auto" w:fill="auto"/>
            <w:noWrap/>
            <w:hideMark/>
          </w:tcPr>
          <w:p w14:paraId="3D890339" w14:textId="4B553D54"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Men</w:t>
            </w:r>
          </w:p>
        </w:tc>
        <w:tc>
          <w:tcPr>
            <w:tcW w:w="688" w:type="pct"/>
            <w:shd w:val="clear" w:color="auto" w:fill="auto"/>
            <w:noWrap/>
            <w:hideMark/>
          </w:tcPr>
          <w:p w14:paraId="4C4D8763" w14:textId="4FF3F4FB"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32</w:t>
            </w:r>
          </w:p>
        </w:tc>
        <w:tc>
          <w:tcPr>
            <w:tcW w:w="688" w:type="pct"/>
            <w:shd w:val="clear" w:color="auto" w:fill="auto"/>
            <w:noWrap/>
            <w:hideMark/>
          </w:tcPr>
          <w:p w14:paraId="554FBE1A" w14:textId="69A710BC"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43</w:t>
            </w:r>
          </w:p>
        </w:tc>
        <w:tc>
          <w:tcPr>
            <w:tcW w:w="688" w:type="pct"/>
            <w:shd w:val="clear" w:color="auto" w:fill="auto"/>
            <w:noWrap/>
            <w:hideMark/>
          </w:tcPr>
          <w:p w14:paraId="6F3CBCD1" w14:textId="4E680564"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20</w:t>
            </w:r>
          </w:p>
        </w:tc>
        <w:tc>
          <w:tcPr>
            <w:tcW w:w="688" w:type="pct"/>
            <w:shd w:val="clear" w:color="auto" w:fill="auto"/>
            <w:noWrap/>
            <w:hideMark/>
          </w:tcPr>
          <w:p w14:paraId="082481CF" w14:textId="2BF2129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w:t>
            </w:r>
          </w:p>
        </w:tc>
        <w:tc>
          <w:tcPr>
            <w:tcW w:w="688" w:type="pct"/>
            <w:shd w:val="clear" w:color="auto" w:fill="auto"/>
            <w:noWrap/>
            <w:hideMark/>
          </w:tcPr>
          <w:p w14:paraId="7B949A9E" w14:textId="3693C0C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0EFC96FD" w14:textId="53ACB75D"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r>
      <w:tr w:rsidR="00DB795F" w:rsidRPr="004C2826" w14:paraId="3B9CD833" w14:textId="77777777" w:rsidTr="00EC2002">
        <w:trPr>
          <w:trHeight w:val="300"/>
        </w:trPr>
        <w:tc>
          <w:tcPr>
            <w:tcW w:w="1100" w:type="pct"/>
            <w:shd w:val="clear" w:color="auto" w:fill="auto"/>
            <w:noWrap/>
            <w:hideMark/>
          </w:tcPr>
          <w:p w14:paraId="2846FD5D" w14:textId="2E8327BE"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Women</w:t>
            </w:r>
          </w:p>
        </w:tc>
        <w:tc>
          <w:tcPr>
            <w:tcW w:w="688" w:type="pct"/>
            <w:shd w:val="clear" w:color="auto" w:fill="auto"/>
            <w:noWrap/>
            <w:hideMark/>
          </w:tcPr>
          <w:p w14:paraId="4672A24A" w14:textId="0D2CD871"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39</w:t>
            </w:r>
          </w:p>
        </w:tc>
        <w:tc>
          <w:tcPr>
            <w:tcW w:w="688" w:type="pct"/>
            <w:shd w:val="clear" w:color="auto" w:fill="auto"/>
            <w:noWrap/>
            <w:hideMark/>
          </w:tcPr>
          <w:p w14:paraId="36C8D1FE" w14:textId="79DA597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42</w:t>
            </w:r>
          </w:p>
        </w:tc>
        <w:tc>
          <w:tcPr>
            <w:tcW w:w="688" w:type="pct"/>
            <w:shd w:val="clear" w:color="auto" w:fill="auto"/>
            <w:noWrap/>
            <w:hideMark/>
          </w:tcPr>
          <w:p w14:paraId="512CC055" w14:textId="505E72B5"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16</w:t>
            </w:r>
          </w:p>
        </w:tc>
        <w:tc>
          <w:tcPr>
            <w:tcW w:w="688" w:type="pct"/>
            <w:shd w:val="clear" w:color="auto" w:fill="auto"/>
            <w:noWrap/>
            <w:hideMark/>
          </w:tcPr>
          <w:p w14:paraId="3CDB6C86" w14:textId="4C1B56EE"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w:t>
            </w:r>
          </w:p>
        </w:tc>
        <w:tc>
          <w:tcPr>
            <w:tcW w:w="688" w:type="pct"/>
            <w:shd w:val="clear" w:color="auto" w:fill="auto"/>
            <w:noWrap/>
            <w:hideMark/>
          </w:tcPr>
          <w:p w14:paraId="48DF1CE2" w14:textId="4ABD64B4"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w:t>
            </w:r>
          </w:p>
        </w:tc>
        <w:tc>
          <w:tcPr>
            <w:tcW w:w="460" w:type="pct"/>
            <w:shd w:val="clear" w:color="auto" w:fill="auto"/>
            <w:noWrap/>
            <w:hideMark/>
          </w:tcPr>
          <w:p w14:paraId="3263D987" w14:textId="7EEB39AA"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r>
      <w:tr w:rsidR="00DB795F" w:rsidRPr="004C2826" w14:paraId="08FEB346" w14:textId="77777777" w:rsidTr="00EC2002">
        <w:trPr>
          <w:trHeight w:val="300"/>
        </w:trPr>
        <w:tc>
          <w:tcPr>
            <w:tcW w:w="1100" w:type="pct"/>
            <w:shd w:val="clear" w:color="auto" w:fill="auto"/>
            <w:noWrap/>
            <w:hideMark/>
          </w:tcPr>
          <w:p w14:paraId="0B1EF34C" w14:textId="02A49F30"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18-34</w:t>
            </w:r>
          </w:p>
        </w:tc>
        <w:tc>
          <w:tcPr>
            <w:tcW w:w="688" w:type="pct"/>
            <w:shd w:val="clear" w:color="auto" w:fill="auto"/>
            <w:noWrap/>
            <w:hideMark/>
          </w:tcPr>
          <w:p w14:paraId="3D686B20" w14:textId="2292316F"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34</w:t>
            </w:r>
          </w:p>
        </w:tc>
        <w:tc>
          <w:tcPr>
            <w:tcW w:w="688" w:type="pct"/>
            <w:shd w:val="clear" w:color="auto" w:fill="auto"/>
            <w:noWrap/>
            <w:hideMark/>
          </w:tcPr>
          <w:p w14:paraId="69E26D29" w14:textId="75717C14"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39</w:t>
            </w:r>
          </w:p>
        </w:tc>
        <w:tc>
          <w:tcPr>
            <w:tcW w:w="688" w:type="pct"/>
            <w:shd w:val="clear" w:color="auto" w:fill="auto"/>
            <w:noWrap/>
            <w:hideMark/>
          </w:tcPr>
          <w:p w14:paraId="2E82A320" w14:textId="4F07D373"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22</w:t>
            </w:r>
          </w:p>
        </w:tc>
        <w:tc>
          <w:tcPr>
            <w:tcW w:w="688" w:type="pct"/>
            <w:shd w:val="clear" w:color="auto" w:fill="auto"/>
            <w:noWrap/>
            <w:hideMark/>
          </w:tcPr>
          <w:p w14:paraId="64B8C54F" w14:textId="30324782"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w:t>
            </w:r>
          </w:p>
        </w:tc>
        <w:tc>
          <w:tcPr>
            <w:tcW w:w="688" w:type="pct"/>
            <w:shd w:val="clear" w:color="auto" w:fill="auto"/>
            <w:noWrap/>
            <w:hideMark/>
          </w:tcPr>
          <w:p w14:paraId="1F765ADE" w14:textId="2E266252"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w:t>
            </w:r>
          </w:p>
        </w:tc>
        <w:tc>
          <w:tcPr>
            <w:tcW w:w="460" w:type="pct"/>
            <w:shd w:val="clear" w:color="auto" w:fill="auto"/>
            <w:noWrap/>
            <w:hideMark/>
          </w:tcPr>
          <w:p w14:paraId="1A88B118" w14:textId="5AD3CAC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w:t>
            </w:r>
          </w:p>
        </w:tc>
      </w:tr>
      <w:tr w:rsidR="00DB795F" w:rsidRPr="004C2826" w14:paraId="1486AAF3" w14:textId="77777777" w:rsidTr="00EC2002">
        <w:trPr>
          <w:trHeight w:val="300"/>
        </w:trPr>
        <w:tc>
          <w:tcPr>
            <w:tcW w:w="1100" w:type="pct"/>
            <w:shd w:val="clear" w:color="auto" w:fill="auto"/>
            <w:noWrap/>
            <w:hideMark/>
          </w:tcPr>
          <w:p w14:paraId="2E3037D5" w14:textId="0C446D21"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35-49</w:t>
            </w:r>
          </w:p>
        </w:tc>
        <w:tc>
          <w:tcPr>
            <w:tcW w:w="688" w:type="pct"/>
            <w:shd w:val="clear" w:color="auto" w:fill="auto"/>
            <w:noWrap/>
            <w:hideMark/>
          </w:tcPr>
          <w:p w14:paraId="0ADAB116" w14:textId="0A99917D"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36</w:t>
            </w:r>
          </w:p>
        </w:tc>
        <w:tc>
          <w:tcPr>
            <w:tcW w:w="688" w:type="pct"/>
            <w:shd w:val="clear" w:color="auto" w:fill="auto"/>
            <w:noWrap/>
            <w:hideMark/>
          </w:tcPr>
          <w:p w14:paraId="02C85025" w14:textId="02C9D6EA"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43</w:t>
            </w:r>
          </w:p>
        </w:tc>
        <w:tc>
          <w:tcPr>
            <w:tcW w:w="688" w:type="pct"/>
            <w:shd w:val="clear" w:color="auto" w:fill="auto"/>
            <w:noWrap/>
            <w:hideMark/>
          </w:tcPr>
          <w:p w14:paraId="59B742ED" w14:textId="71059556"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18</w:t>
            </w:r>
          </w:p>
        </w:tc>
        <w:tc>
          <w:tcPr>
            <w:tcW w:w="688" w:type="pct"/>
            <w:shd w:val="clear" w:color="auto" w:fill="auto"/>
            <w:noWrap/>
            <w:hideMark/>
          </w:tcPr>
          <w:p w14:paraId="668F73BC" w14:textId="5360B229"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w:t>
            </w:r>
          </w:p>
        </w:tc>
        <w:tc>
          <w:tcPr>
            <w:tcW w:w="688" w:type="pct"/>
            <w:shd w:val="clear" w:color="auto" w:fill="auto"/>
            <w:noWrap/>
            <w:hideMark/>
          </w:tcPr>
          <w:p w14:paraId="2857EAE2" w14:textId="6E6BDFB0"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w:t>
            </w:r>
          </w:p>
        </w:tc>
        <w:tc>
          <w:tcPr>
            <w:tcW w:w="460" w:type="pct"/>
            <w:shd w:val="clear" w:color="auto" w:fill="auto"/>
            <w:noWrap/>
            <w:hideMark/>
          </w:tcPr>
          <w:p w14:paraId="4FDAB60B" w14:textId="034F235F"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r>
      <w:tr w:rsidR="00DB795F" w:rsidRPr="004C2826" w14:paraId="5CC7AEA1" w14:textId="77777777" w:rsidTr="00EC2002">
        <w:trPr>
          <w:trHeight w:val="300"/>
        </w:trPr>
        <w:tc>
          <w:tcPr>
            <w:tcW w:w="1100" w:type="pct"/>
            <w:shd w:val="clear" w:color="auto" w:fill="auto"/>
            <w:noWrap/>
            <w:hideMark/>
          </w:tcPr>
          <w:p w14:paraId="0D58F5C9" w14:textId="14610141"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50-64</w:t>
            </w:r>
          </w:p>
        </w:tc>
        <w:tc>
          <w:tcPr>
            <w:tcW w:w="688" w:type="pct"/>
            <w:shd w:val="clear" w:color="auto" w:fill="auto"/>
            <w:noWrap/>
            <w:hideMark/>
          </w:tcPr>
          <w:p w14:paraId="28D9DAC4" w14:textId="254E49BC"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38</w:t>
            </w:r>
          </w:p>
        </w:tc>
        <w:tc>
          <w:tcPr>
            <w:tcW w:w="688" w:type="pct"/>
            <w:shd w:val="clear" w:color="auto" w:fill="auto"/>
            <w:noWrap/>
            <w:hideMark/>
          </w:tcPr>
          <w:p w14:paraId="48AA5444" w14:textId="1A14B39A"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42</w:t>
            </w:r>
          </w:p>
        </w:tc>
        <w:tc>
          <w:tcPr>
            <w:tcW w:w="688" w:type="pct"/>
            <w:shd w:val="clear" w:color="auto" w:fill="auto"/>
            <w:noWrap/>
            <w:hideMark/>
          </w:tcPr>
          <w:p w14:paraId="496F7DFC" w14:textId="166F9283"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15</w:t>
            </w:r>
          </w:p>
        </w:tc>
        <w:tc>
          <w:tcPr>
            <w:tcW w:w="688" w:type="pct"/>
            <w:shd w:val="clear" w:color="auto" w:fill="auto"/>
            <w:noWrap/>
            <w:hideMark/>
          </w:tcPr>
          <w:p w14:paraId="5540F8BF" w14:textId="2EBE4A9B"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w:t>
            </w:r>
          </w:p>
        </w:tc>
        <w:tc>
          <w:tcPr>
            <w:tcW w:w="688" w:type="pct"/>
            <w:shd w:val="clear" w:color="auto" w:fill="auto"/>
            <w:noWrap/>
            <w:hideMark/>
          </w:tcPr>
          <w:p w14:paraId="3893AD2D" w14:textId="356141CF"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c>
          <w:tcPr>
            <w:tcW w:w="460" w:type="pct"/>
            <w:shd w:val="clear" w:color="auto" w:fill="auto"/>
            <w:noWrap/>
            <w:hideMark/>
          </w:tcPr>
          <w:p w14:paraId="14675F82" w14:textId="318B67A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w:t>
            </w:r>
          </w:p>
        </w:tc>
      </w:tr>
      <w:tr w:rsidR="00DB795F" w:rsidRPr="004C2826" w14:paraId="724498EA" w14:textId="77777777" w:rsidTr="00EC2002">
        <w:trPr>
          <w:trHeight w:val="300"/>
        </w:trPr>
        <w:tc>
          <w:tcPr>
            <w:tcW w:w="1100" w:type="pct"/>
            <w:shd w:val="clear" w:color="auto" w:fill="auto"/>
            <w:noWrap/>
            <w:hideMark/>
          </w:tcPr>
          <w:p w14:paraId="73833D5D" w14:textId="3F402751" w:rsidR="00DB795F" w:rsidRPr="00DB795F" w:rsidRDefault="00DB795F" w:rsidP="00DB795F">
            <w:pPr>
              <w:spacing w:after="0"/>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65+</w:t>
            </w:r>
          </w:p>
        </w:tc>
        <w:tc>
          <w:tcPr>
            <w:tcW w:w="688" w:type="pct"/>
            <w:shd w:val="clear" w:color="auto" w:fill="auto"/>
            <w:noWrap/>
            <w:hideMark/>
          </w:tcPr>
          <w:p w14:paraId="0CD601B0" w14:textId="4683DA27"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34</w:t>
            </w:r>
          </w:p>
        </w:tc>
        <w:tc>
          <w:tcPr>
            <w:tcW w:w="688" w:type="pct"/>
            <w:shd w:val="clear" w:color="auto" w:fill="auto"/>
            <w:noWrap/>
            <w:hideMark/>
          </w:tcPr>
          <w:p w14:paraId="090B7BCE" w14:textId="1345EC32"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47</w:t>
            </w:r>
          </w:p>
        </w:tc>
        <w:tc>
          <w:tcPr>
            <w:tcW w:w="688" w:type="pct"/>
            <w:shd w:val="clear" w:color="auto" w:fill="auto"/>
            <w:noWrap/>
            <w:hideMark/>
          </w:tcPr>
          <w:p w14:paraId="18995086" w14:textId="44EC495F"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15</w:t>
            </w:r>
          </w:p>
        </w:tc>
        <w:tc>
          <w:tcPr>
            <w:tcW w:w="688" w:type="pct"/>
            <w:shd w:val="clear" w:color="auto" w:fill="auto"/>
            <w:noWrap/>
            <w:hideMark/>
          </w:tcPr>
          <w:p w14:paraId="4CB2F17B" w14:textId="00ED0E5F"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w:t>
            </w:r>
          </w:p>
        </w:tc>
        <w:tc>
          <w:tcPr>
            <w:tcW w:w="688" w:type="pct"/>
            <w:shd w:val="clear" w:color="auto" w:fill="auto"/>
            <w:noWrap/>
            <w:hideMark/>
          </w:tcPr>
          <w:p w14:paraId="07E6DC7F" w14:textId="2033EBE2"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w:t>
            </w:r>
          </w:p>
        </w:tc>
        <w:tc>
          <w:tcPr>
            <w:tcW w:w="460" w:type="pct"/>
            <w:shd w:val="clear" w:color="auto" w:fill="auto"/>
            <w:noWrap/>
            <w:hideMark/>
          </w:tcPr>
          <w:p w14:paraId="3EA59B53" w14:textId="58786C9F" w:rsidR="00DB795F" w:rsidRPr="00DB795F" w:rsidRDefault="00DB795F" w:rsidP="00DB795F">
            <w:pPr>
              <w:spacing w:after="0"/>
              <w:jc w:val="center"/>
              <w:rPr>
                <w:rFonts w:asciiTheme="minorHAnsi" w:eastAsia="Times New Roman" w:hAnsiTheme="minorHAnsi" w:cstheme="minorHAnsi"/>
                <w:color w:val="000000"/>
                <w:sz w:val="22"/>
                <w:szCs w:val="22"/>
                <w:lang w:val="en-AU" w:eastAsia="en-AU"/>
              </w:rPr>
            </w:pPr>
            <w:r w:rsidRPr="00DB795F">
              <w:rPr>
                <w:rFonts w:asciiTheme="minorHAnsi" w:eastAsiaTheme="minorHAnsi" w:hAnsiTheme="minorHAnsi" w:cstheme="minorHAnsi"/>
                <w:color w:val="000000"/>
                <w:sz w:val="22"/>
                <w:szCs w:val="22"/>
                <w:lang w:val="en-AU"/>
              </w:rPr>
              <w:t>2</w:t>
            </w:r>
          </w:p>
        </w:tc>
      </w:tr>
    </w:tbl>
    <w:p w14:paraId="421AFBB9" w14:textId="77777777" w:rsidR="00221B41" w:rsidRDefault="00221B41" w:rsidP="00C42D35">
      <w:pPr>
        <w:rPr>
          <w:rFonts w:ascii="Arial" w:hAnsi="Arial" w:cs="Arial"/>
          <w:b/>
          <w:sz w:val="22"/>
          <w:szCs w:val="22"/>
        </w:rPr>
      </w:pPr>
    </w:p>
    <w:p w14:paraId="16D40FC2" w14:textId="77777777" w:rsidR="00221B41" w:rsidRDefault="00221B41">
      <w:pPr>
        <w:spacing w:after="160" w:line="259" w:lineRule="auto"/>
        <w:rPr>
          <w:rFonts w:ascii="Arial" w:hAnsi="Arial" w:cs="Arial"/>
          <w:b/>
          <w:sz w:val="22"/>
          <w:szCs w:val="22"/>
        </w:rPr>
      </w:pPr>
      <w:r>
        <w:rPr>
          <w:rFonts w:ascii="Arial" w:hAnsi="Arial" w:cs="Arial"/>
          <w:b/>
          <w:sz w:val="22"/>
          <w:szCs w:val="22"/>
        </w:rPr>
        <w:br w:type="page"/>
      </w:r>
    </w:p>
    <w:p w14:paraId="00567045" w14:textId="51C33DBE" w:rsidR="00C42D35" w:rsidRPr="004C2826" w:rsidRDefault="00221B41" w:rsidP="00C42D35">
      <w:pPr>
        <w:rPr>
          <w:rFonts w:ascii="Arial" w:hAnsi="Arial" w:cs="Arial"/>
          <w:b/>
          <w:sz w:val="22"/>
          <w:szCs w:val="22"/>
        </w:rPr>
      </w:pPr>
      <w:r w:rsidRPr="004C2826">
        <w:rPr>
          <w:rFonts w:ascii="Arial" w:hAnsi="Arial" w:cs="Arial"/>
          <w:b/>
          <w:sz w:val="22"/>
          <w:szCs w:val="22"/>
        </w:rPr>
        <w:lastRenderedPageBreak/>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The Condition of Local Streets and Footpaths in Your Area</w:t>
      </w:r>
      <w:r w:rsidR="00C42D35">
        <w:rPr>
          <w:rFonts w:ascii="Arial" w:hAnsi="Arial" w:cs="Arial"/>
          <w:b/>
          <w:sz w:val="22"/>
          <w:szCs w:val="22"/>
        </w:rPr>
        <w:t xml:space="preserve"> </w:t>
      </w:r>
      <w:r w:rsidR="00C42D35" w:rsidRPr="004C2826">
        <w:rPr>
          <w:rFonts w:ascii="Arial" w:hAnsi="Arial" w:cs="Arial"/>
          <w:b/>
          <w:sz w:val="22"/>
          <w:szCs w:val="22"/>
        </w:rPr>
        <w:t>Performance Index Scores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DB795F" w:rsidRPr="00DB795F" w14:paraId="54AD05BA" w14:textId="77777777" w:rsidTr="00DB795F">
        <w:trPr>
          <w:trHeight w:val="290"/>
        </w:trPr>
        <w:tc>
          <w:tcPr>
            <w:tcW w:w="1426" w:type="pct"/>
          </w:tcPr>
          <w:p w14:paraId="0F1DB23A" w14:textId="77777777"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p>
        </w:tc>
        <w:tc>
          <w:tcPr>
            <w:tcW w:w="537" w:type="pct"/>
          </w:tcPr>
          <w:p w14:paraId="2CCA20AF" w14:textId="702442D5"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2018</w:t>
            </w:r>
          </w:p>
        </w:tc>
        <w:tc>
          <w:tcPr>
            <w:tcW w:w="537" w:type="pct"/>
          </w:tcPr>
          <w:p w14:paraId="014B2687" w14:textId="6A1117C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2017</w:t>
            </w:r>
          </w:p>
        </w:tc>
        <w:tc>
          <w:tcPr>
            <w:tcW w:w="537" w:type="pct"/>
          </w:tcPr>
          <w:p w14:paraId="3B11C784" w14:textId="7777777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2016</w:t>
            </w:r>
          </w:p>
        </w:tc>
        <w:tc>
          <w:tcPr>
            <w:tcW w:w="491" w:type="pct"/>
          </w:tcPr>
          <w:p w14:paraId="341FE103" w14:textId="7777777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2015</w:t>
            </w:r>
          </w:p>
        </w:tc>
        <w:tc>
          <w:tcPr>
            <w:tcW w:w="491" w:type="pct"/>
          </w:tcPr>
          <w:p w14:paraId="4608013D" w14:textId="7777777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2014</w:t>
            </w:r>
          </w:p>
        </w:tc>
        <w:tc>
          <w:tcPr>
            <w:tcW w:w="491" w:type="pct"/>
          </w:tcPr>
          <w:p w14:paraId="3C245023" w14:textId="7777777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2013</w:t>
            </w:r>
          </w:p>
        </w:tc>
        <w:tc>
          <w:tcPr>
            <w:tcW w:w="490" w:type="pct"/>
          </w:tcPr>
          <w:p w14:paraId="5823136C" w14:textId="7777777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2012</w:t>
            </w:r>
          </w:p>
        </w:tc>
      </w:tr>
      <w:tr w:rsidR="00DB795F" w:rsidRPr="00DB795F" w14:paraId="647BEB2F" w14:textId="77777777" w:rsidTr="00DB795F">
        <w:trPr>
          <w:trHeight w:val="290"/>
        </w:trPr>
        <w:tc>
          <w:tcPr>
            <w:tcW w:w="1426" w:type="pct"/>
          </w:tcPr>
          <w:p w14:paraId="0CC19534" w14:textId="5DF9226D"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Metropolitan</w:t>
            </w:r>
          </w:p>
        </w:tc>
        <w:tc>
          <w:tcPr>
            <w:tcW w:w="537" w:type="pct"/>
          </w:tcPr>
          <w:p w14:paraId="07E14D4A" w14:textId="39AA985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64</w:t>
            </w:r>
          </w:p>
        </w:tc>
        <w:tc>
          <w:tcPr>
            <w:tcW w:w="537" w:type="pct"/>
          </w:tcPr>
          <w:p w14:paraId="79859D31" w14:textId="5C92F8AC"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62</w:t>
            </w:r>
          </w:p>
        </w:tc>
        <w:tc>
          <w:tcPr>
            <w:tcW w:w="537" w:type="pct"/>
          </w:tcPr>
          <w:p w14:paraId="15EC4E93" w14:textId="6E3E243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63</w:t>
            </w:r>
          </w:p>
        </w:tc>
        <w:tc>
          <w:tcPr>
            <w:tcW w:w="491" w:type="pct"/>
          </w:tcPr>
          <w:p w14:paraId="258F14ED" w14:textId="7024FF15"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64</w:t>
            </w:r>
          </w:p>
        </w:tc>
        <w:tc>
          <w:tcPr>
            <w:tcW w:w="491" w:type="pct"/>
          </w:tcPr>
          <w:p w14:paraId="7D22926C" w14:textId="6FD5335E"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n/a</w:t>
            </w:r>
          </w:p>
        </w:tc>
        <w:tc>
          <w:tcPr>
            <w:tcW w:w="491" w:type="pct"/>
          </w:tcPr>
          <w:p w14:paraId="325840A2" w14:textId="39898B4E"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n/a</w:t>
            </w:r>
          </w:p>
        </w:tc>
        <w:tc>
          <w:tcPr>
            <w:tcW w:w="490" w:type="pct"/>
          </w:tcPr>
          <w:p w14:paraId="7EB44304" w14:textId="03DD831F"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n/a</w:t>
            </w:r>
          </w:p>
        </w:tc>
      </w:tr>
      <w:tr w:rsidR="00DB795F" w:rsidRPr="00DB795F" w14:paraId="10DFABBA" w14:textId="77777777" w:rsidTr="00DB795F">
        <w:trPr>
          <w:trHeight w:val="290"/>
        </w:trPr>
        <w:tc>
          <w:tcPr>
            <w:tcW w:w="1426" w:type="pct"/>
          </w:tcPr>
          <w:p w14:paraId="00FA584C" w14:textId="777E760D"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18-34</w:t>
            </w:r>
          </w:p>
        </w:tc>
        <w:tc>
          <w:tcPr>
            <w:tcW w:w="537" w:type="pct"/>
          </w:tcPr>
          <w:p w14:paraId="73A1B048" w14:textId="4983C323"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62</w:t>
            </w:r>
          </w:p>
        </w:tc>
        <w:tc>
          <w:tcPr>
            <w:tcW w:w="537" w:type="pct"/>
          </w:tcPr>
          <w:p w14:paraId="1F1A1681" w14:textId="516E4B3F"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60</w:t>
            </w:r>
          </w:p>
        </w:tc>
        <w:tc>
          <w:tcPr>
            <w:tcW w:w="537" w:type="pct"/>
          </w:tcPr>
          <w:p w14:paraId="46DE23DD" w14:textId="1643531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60</w:t>
            </w:r>
          </w:p>
        </w:tc>
        <w:tc>
          <w:tcPr>
            <w:tcW w:w="491" w:type="pct"/>
          </w:tcPr>
          <w:p w14:paraId="5312A1D3" w14:textId="5399736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62</w:t>
            </w:r>
          </w:p>
        </w:tc>
        <w:tc>
          <w:tcPr>
            <w:tcW w:w="491" w:type="pct"/>
          </w:tcPr>
          <w:p w14:paraId="0CD6F738" w14:textId="48A824C0"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62</w:t>
            </w:r>
          </w:p>
        </w:tc>
        <w:tc>
          <w:tcPr>
            <w:tcW w:w="491" w:type="pct"/>
          </w:tcPr>
          <w:p w14:paraId="2DD6D179" w14:textId="34209AC0"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63</w:t>
            </w:r>
          </w:p>
        </w:tc>
        <w:tc>
          <w:tcPr>
            <w:tcW w:w="490" w:type="pct"/>
          </w:tcPr>
          <w:p w14:paraId="252ED64A" w14:textId="08D445D0"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62</w:t>
            </w:r>
          </w:p>
        </w:tc>
      </w:tr>
      <w:tr w:rsidR="00DB795F" w:rsidRPr="00DB795F" w14:paraId="6BF7F148" w14:textId="77777777" w:rsidTr="00DB795F">
        <w:trPr>
          <w:trHeight w:val="290"/>
        </w:trPr>
        <w:tc>
          <w:tcPr>
            <w:tcW w:w="1426" w:type="pct"/>
          </w:tcPr>
          <w:p w14:paraId="6FCBC60D" w14:textId="1ECC53F2"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Interface</w:t>
            </w:r>
          </w:p>
        </w:tc>
        <w:tc>
          <w:tcPr>
            <w:tcW w:w="537" w:type="pct"/>
          </w:tcPr>
          <w:p w14:paraId="70A74F4F" w14:textId="1FBD3CD0"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59</w:t>
            </w:r>
          </w:p>
        </w:tc>
        <w:tc>
          <w:tcPr>
            <w:tcW w:w="537" w:type="pct"/>
          </w:tcPr>
          <w:p w14:paraId="7779C580" w14:textId="1C774F88"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56</w:t>
            </w:r>
          </w:p>
        </w:tc>
        <w:tc>
          <w:tcPr>
            <w:tcW w:w="537" w:type="pct"/>
          </w:tcPr>
          <w:p w14:paraId="159AA52E" w14:textId="43CB457E"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c>
          <w:tcPr>
            <w:tcW w:w="491" w:type="pct"/>
          </w:tcPr>
          <w:p w14:paraId="68BF9BEB" w14:textId="716AC68D"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56</w:t>
            </w:r>
          </w:p>
        </w:tc>
        <w:tc>
          <w:tcPr>
            <w:tcW w:w="491" w:type="pct"/>
          </w:tcPr>
          <w:p w14:paraId="19CD67C8" w14:textId="2158A6C3"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n/a</w:t>
            </w:r>
          </w:p>
        </w:tc>
        <w:tc>
          <w:tcPr>
            <w:tcW w:w="491" w:type="pct"/>
          </w:tcPr>
          <w:p w14:paraId="78131C39" w14:textId="304A0728"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n/a</w:t>
            </w:r>
          </w:p>
        </w:tc>
        <w:tc>
          <w:tcPr>
            <w:tcW w:w="490" w:type="pct"/>
          </w:tcPr>
          <w:p w14:paraId="102EBC3C" w14:textId="042C0945"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n/a</w:t>
            </w:r>
          </w:p>
        </w:tc>
      </w:tr>
      <w:tr w:rsidR="00DB795F" w:rsidRPr="00DB795F" w14:paraId="5623FE1A" w14:textId="77777777" w:rsidTr="00DB795F">
        <w:trPr>
          <w:trHeight w:val="290"/>
        </w:trPr>
        <w:tc>
          <w:tcPr>
            <w:tcW w:w="1426" w:type="pct"/>
          </w:tcPr>
          <w:p w14:paraId="21F04CCC" w14:textId="65092CFF"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Regional Centres</w:t>
            </w:r>
          </w:p>
        </w:tc>
        <w:tc>
          <w:tcPr>
            <w:tcW w:w="537" w:type="pct"/>
          </w:tcPr>
          <w:p w14:paraId="09F473E9" w14:textId="2C1025E1"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59</w:t>
            </w:r>
          </w:p>
        </w:tc>
        <w:tc>
          <w:tcPr>
            <w:tcW w:w="537" w:type="pct"/>
          </w:tcPr>
          <w:p w14:paraId="1ABEE87B" w14:textId="5DF7FBE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c>
          <w:tcPr>
            <w:tcW w:w="537" w:type="pct"/>
          </w:tcPr>
          <w:p w14:paraId="28E97D45" w14:textId="0CBDCD0F"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58</w:t>
            </w:r>
          </w:p>
        </w:tc>
        <w:tc>
          <w:tcPr>
            <w:tcW w:w="491" w:type="pct"/>
          </w:tcPr>
          <w:p w14:paraId="20777797" w14:textId="3F222FA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58</w:t>
            </w:r>
          </w:p>
        </w:tc>
        <w:tc>
          <w:tcPr>
            <w:tcW w:w="491" w:type="pct"/>
          </w:tcPr>
          <w:p w14:paraId="2233A630" w14:textId="7795696C"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n/a</w:t>
            </w:r>
          </w:p>
        </w:tc>
        <w:tc>
          <w:tcPr>
            <w:tcW w:w="491" w:type="pct"/>
          </w:tcPr>
          <w:p w14:paraId="327B3A1C" w14:textId="4F6CEDB6"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n/a</w:t>
            </w:r>
          </w:p>
        </w:tc>
        <w:tc>
          <w:tcPr>
            <w:tcW w:w="490" w:type="pct"/>
          </w:tcPr>
          <w:p w14:paraId="3C710044" w14:textId="0B16DB90"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n/a</w:t>
            </w:r>
          </w:p>
        </w:tc>
      </w:tr>
      <w:tr w:rsidR="00DB795F" w:rsidRPr="00DB795F" w14:paraId="36B0AB67" w14:textId="77777777" w:rsidTr="00DB795F">
        <w:trPr>
          <w:trHeight w:val="290"/>
        </w:trPr>
        <w:tc>
          <w:tcPr>
            <w:tcW w:w="1426" w:type="pct"/>
          </w:tcPr>
          <w:p w14:paraId="3DD81DA3" w14:textId="7FE8A398"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Men</w:t>
            </w:r>
          </w:p>
        </w:tc>
        <w:tc>
          <w:tcPr>
            <w:tcW w:w="537" w:type="pct"/>
          </w:tcPr>
          <w:p w14:paraId="2508B807" w14:textId="1AD8FEBA"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59</w:t>
            </w:r>
          </w:p>
        </w:tc>
        <w:tc>
          <w:tcPr>
            <w:tcW w:w="537" w:type="pct"/>
          </w:tcPr>
          <w:p w14:paraId="26F5C92A" w14:textId="07B2AA95"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c>
          <w:tcPr>
            <w:tcW w:w="537" w:type="pct"/>
          </w:tcPr>
          <w:p w14:paraId="3E3306A8" w14:textId="74579DF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58</w:t>
            </w:r>
          </w:p>
        </w:tc>
        <w:tc>
          <w:tcPr>
            <w:tcW w:w="491" w:type="pct"/>
          </w:tcPr>
          <w:p w14:paraId="46932FED" w14:textId="14A6316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59</w:t>
            </w:r>
          </w:p>
        </w:tc>
        <w:tc>
          <w:tcPr>
            <w:tcW w:w="491" w:type="pct"/>
          </w:tcPr>
          <w:p w14:paraId="17A26939" w14:textId="7D9792D6"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59</w:t>
            </w:r>
          </w:p>
        </w:tc>
        <w:tc>
          <w:tcPr>
            <w:tcW w:w="491" w:type="pct"/>
          </w:tcPr>
          <w:p w14:paraId="4CAB662E" w14:textId="1D7CF23F"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59</w:t>
            </w:r>
          </w:p>
        </w:tc>
        <w:tc>
          <w:tcPr>
            <w:tcW w:w="490" w:type="pct"/>
          </w:tcPr>
          <w:p w14:paraId="667BCE92" w14:textId="2F33781B"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58</w:t>
            </w:r>
          </w:p>
        </w:tc>
      </w:tr>
      <w:tr w:rsidR="00DB795F" w:rsidRPr="00DB795F" w14:paraId="1B027E5D" w14:textId="77777777" w:rsidTr="00DB795F">
        <w:trPr>
          <w:trHeight w:val="290"/>
        </w:trPr>
        <w:tc>
          <w:tcPr>
            <w:tcW w:w="1426" w:type="pct"/>
          </w:tcPr>
          <w:p w14:paraId="32AC6BA1" w14:textId="492A2B88"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Overall</w:t>
            </w:r>
          </w:p>
        </w:tc>
        <w:tc>
          <w:tcPr>
            <w:tcW w:w="537" w:type="pct"/>
          </w:tcPr>
          <w:p w14:paraId="49B20D26" w14:textId="71D4D0F4"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58</w:t>
            </w:r>
          </w:p>
        </w:tc>
        <w:tc>
          <w:tcPr>
            <w:tcW w:w="537" w:type="pct"/>
          </w:tcPr>
          <w:p w14:paraId="1BA9D7D5" w14:textId="068D9A68"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c>
          <w:tcPr>
            <w:tcW w:w="537" w:type="pct"/>
          </w:tcPr>
          <w:p w14:paraId="5DC9BFC6" w14:textId="3D9A3E9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c>
          <w:tcPr>
            <w:tcW w:w="491" w:type="pct"/>
          </w:tcPr>
          <w:p w14:paraId="1FCEEE04" w14:textId="1DEFB8E3"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58</w:t>
            </w:r>
          </w:p>
        </w:tc>
        <w:tc>
          <w:tcPr>
            <w:tcW w:w="491" w:type="pct"/>
          </w:tcPr>
          <w:p w14:paraId="608DD62F" w14:textId="2F03DAFB"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58</w:t>
            </w:r>
          </w:p>
        </w:tc>
        <w:tc>
          <w:tcPr>
            <w:tcW w:w="491" w:type="pct"/>
          </w:tcPr>
          <w:p w14:paraId="3C5EB4E6" w14:textId="61DCDEA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58</w:t>
            </w:r>
          </w:p>
        </w:tc>
        <w:tc>
          <w:tcPr>
            <w:tcW w:w="490" w:type="pct"/>
          </w:tcPr>
          <w:p w14:paraId="184E9DA5" w14:textId="2DC6D5E1"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r>
      <w:tr w:rsidR="00DB795F" w:rsidRPr="00DB795F" w14:paraId="1EFA2EF5" w14:textId="77777777" w:rsidTr="00DB795F">
        <w:trPr>
          <w:trHeight w:val="290"/>
        </w:trPr>
        <w:tc>
          <w:tcPr>
            <w:tcW w:w="1426" w:type="pct"/>
          </w:tcPr>
          <w:p w14:paraId="49B66AD6" w14:textId="00FA210D"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35-49</w:t>
            </w:r>
          </w:p>
        </w:tc>
        <w:tc>
          <w:tcPr>
            <w:tcW w:w="537" w:type="pct"/>
          </w:tcPr>
          <w:p w14:paraId="358478A1" w14:textId="16D29D6F"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58</w:t>
            </w:r>
          </w:p>
        </w:tc>
        <w:tc>
          <w:tcPr>
            <w:tcW w:w="537" w:type="pct"/>
          </w:tcPr>
          <w:p w14:paraId="762D5E4B" w14:textId="0B7EEE9D"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56</w:t>
            </w:r>
          </w:p>
        </w:tc>
        <w:tc>
          <w:tcPr>
            <w:tcW w:w="537" w:type="pct"/>
          </w:tcPr>
          <w:p w14:paraId="4587592F" w14:textId="27E8106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c>
          <w:tcPr>
            <w:tcW w:w="491" w:type="pct"/>
          </w:tcPr>
          <w:p w14:paraId="74753650" w14:textId="1F79C3C4"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58</w:t>
            </w:r>
          </w:p>
        </w:tc>
        <w:tc>
          <w:tcPr>
            <w:tcW w:w="491" w:type="pct"/>
          </w:tcPr>
          <w:p w14:paraId="4FB19DE3" w14:textId="51FFBA9F"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c>
          <w:tcPr>
            <w:tcW w:w="491" w:type="pct"/>
          </w:tcPr>
          <w:p w14:paraId="6C02ECFF" w14:textId="5F0BB3EC"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c>
          <w:tcPr>
            <w:tcW w:w="490" w:type="pct"/>
          </w:tcPr>
          <w:p w14:paraId="474AE32E" w14:textId="78C1EA0C"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56</w:t>
            </w:r>
          </w:p>
        </w:tc>
      </w:tr>
      <w:tr w:rsidR="00DB795F" w:rsidRPr="00DB795F" w14:paraId="0E5818B1" w14:textId="77777777" w:rsidTr="00DB795F">
        <w:trPr>
          <w:trHeight w:val="290"/>
        </w:trPr>
        <w:tc>
          <w:tcPr>
            <w:tcW w:w="1426" w:type="pct"/>
          </w:tcPr>
          <w:p w14:paraId="7EE83F46" w14:textId="5A9288D6"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Women</w:t>
            </w:r>
          </w:p>
        </w:tc>
        <w:tc>
          <w:tcPr>
            <w:tcW w:w="537" w:type="pct"/>
          </w:tcPr>
          <w:p w14:paraId="4F5265C6" w14:textId="4298602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58</w:t>
            </w:r>
          </w:p>
        </w:tc>
        <w:tc>
          <w:tcPr>
            <w:tcW w:w="537" w:type="pct"/>
          </w:tcPr>
          <w:p w14:paraId="2ED04B34" w14:textId="317CBFAE"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56</w:t>
            </w:r>
          </w:p>
        </w:tc>
        <w:tc>
          <w:tcPr>
            <w:tcW w:w="537" w:type="pct"/>
          </w:tcPr>
          <w:p w14:paraId="07E1DD97" w14:textId="355B68A0"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56</w:t>
            </w:r>
          </w:p>
        </w:tc>
        <w:tc>
          <w:tcPr>
            <w:tcW w:w="491" w:type="pct"/>
          </w:tcPr>
          <w:p w14:paraId="7EFE9935" w14:textId="68AA764E"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c>
          <w:tcPr>
            <w:tcW w:w="491" w:type="pct"/>
          </w:tcPr>
          <w:p w14:paraId="08487EAB" w14:textId="2A09658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56</w:t>
            </w:r>
          </w:p>
        </w:tc>
        <w:tc>
          <w:tcPr>
            <w:tcW w:w="491" w:type="pct"/>
          </w:tcPr>
          <w:p w14:paraId="603015B3" w14:textId="28FA195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56</w:t>
            </w:r>
          </w:p>
        </w:tc>
        <w:tc>
          <w:tcPr>
            <w:tcW w:w="490" w:type="pct"/>
          </w:tcPr>
          <w:p w14:paraId="2FBD5AFB" w14:textId="4B14227D"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56</w:t>
            </w:r>
          </w:p>
        </w:tc>
      </w:tr>
      <w:tr w:rsidR="00DB795F" w:rsidRPr="00DB795F" w14:paraId="0CAFE05F" w14:textId="77777777" w:rsidTr="00DB795F">
        <w:trPr>
          <w:trHeight w:val="290"/>
        </w:trPr>
        <w:tc>
          <w:tcPr>
            <w:tcW w:w="1426" w:type="pct"/>
          </w:tcPr>
          <w:p w14:paraId="64B7F90B" w14:textId="0161E67D"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65+</w:t>
            </w:r>
          </w:p>
        </w:tc>
        <w:tc>
          <w:tcPr>
            <w:tcW w:w="537" w:type="pct"/>
          </w:tcPr>
          <w:p w14:paraId="3EBFCAB5" w14:textId="23D3F46C"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58</w:t>
            </w:r>
          </w:p>
        </w:tc>
        <w:tc>
          <w:tcPr>
            <w:tcW w:w="537" w:type="pct"/>
          </w:tcPr>
          <w:p w14:paraId="00DA046D" w14:textId="5403770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c>
          <w:tcPr>
            <w:tcW w:w="537" w:type="pct"/>
          </w:tcPr>
          <w:p w14:paraId="46E86C84" w14:textId="3096CF8E"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c>
          <w:tcPr>
            <w:tcW w:w="491" w:type="pct"/>
          </w:tcPr>
          <w:p w14:paraId="5D97D028" w14:textId="767961B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c>
          <w:tcPr>
            <w:tcW w:w="491" w:type="pct"/>
          </w:tcPr>
          <w:p w14:paraId="2419696C" w14:textId="5D4338CF"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c>
          <w:tcPr>
            <w:tcW w:w="491" w:type="pct"/>
          </w:tcPr>
          <w:p w14:paraId="7DEE145F" w14:textId="1F56EAE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c>
          <w:tcPr>
            <w:tcW w:w="490" w:type="pct"/>
          </w:tcPr>
          <w:p w14:paraId="31906CEF" w14:textId="453970E6"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r>
      <w:tr w:rsidR="00DB795F" w:rsidRPr="00DB795F" w14:paraId="5A59DAC1" w14:textId="77777777" w:rsidTr="00DB795F">
        <w:trPr>
          <w:trHeight w:val="290"/>
        </w:trPr>
        <w:tc>
          <w:tcPr>
            <w:tcW w:w="1426" w:type="pct"/>
          </w:tcPr>
          <w:p w14:paraId="523F644B" w14:textId="6841FFF5"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Small Rural</w:t>
            </w:r>
          </w:p>
        </w:tc>
        <w:tc>
          <w:tcPr>
            <w:tcW w:w="537" w:type="pct"/>
          </w:tcPr>
          <w:p w14:paraId="794E33C9" w14:textId="47055945"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57</w:t>
            </w:r>
          </w:p>
        </w:tc>
        <w:tc>
          <w:tcPr>
            <w:tcW w:w="537" w:type="pct"/>
          </w:tcPr>
          <w:p w14:paraId="64F76B88" w14:textId="5052716F"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57</w:t>
            </w:r>
          </w:p>
        </w:tc>
        <w:tc>
          <w:tcPr>
            <w:tcW w:w="537" w:type="pct"/>
          </w:tcPr>
          <w:p w14:paraId="02E53BE4" w14:textId="15F6784A"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58</w:t>
            </w:r>
          </w:p>
        </w:tc>
        <w:tc>
          <w:tcPr>
            <w:tcW w:w="491" w:type="pct"/>
          </w:tcPr>
          <w:p w14:paraId="2F375A7E" w14:textId="3A219AB6"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59</w:t>
            </w:r>
          </w:p>
        </w:tc>
        <w:tc>
          <w:tcPr>
            <w:tcW w:w="491" w:type="pct"/>
          </w:tcPr>
          <w:p w14:paraId="7997643F" w14:textId="46DFF0C3"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58</w:t>
            </w:r>
          </w:p>
        </w:tc>
        <w:tc>
          <w:tcPr>
            <w:tcW w:w="491" w:type="pct"/>
          </w:tcPr>
          <w:p w14:paraId="3FEDB8E0" w14:textId="4194E51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56</w:t>
            </w:r>
          </w:p>
        </w:tc>
        <w:tc>
          <w:tcPr>
            <w:tcW w:w="490" w:type="pct"/>
          </w:tcPr>
          <w:p w14:paraId="1DDA4A1C" w14:textId="22156F45"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56</w:t>
            </w:r>
          </w:p>
        </w:tc>
      </w:tr>
      <w:tr w:rsidR="00DB795F" w:rsidRPr="00DB795F" w14:paraId="367AB429" w14:textId="77777777" w:rsidTr="00DB795F">
        <w:trPr>
          <w:trHeight w:val="290"/>
        </w:trPr>
        <w:tc>
          <w:tcPr>
            <w:tcW w:w="1426" w:type="pct"/>
          </w:tcPr>
          <w:p w14:paraId="4429FC00" w14:textId="00BDC5CB"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50-64</w:t>
            </w:r>
          </w:p>
        </w:tc>
        <w:tc>
          <w:tcPr>
            <w:tcW w:w="537" w:type="pct"/>
          </w:tcPr>
          <w:p w14:paraId="66A8F2FD" w14:textId="0B59B10D"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56</w:t>
            </w:r>
          </w:p>
        </w:tc>
        <w:tc>
          <w:tcPr>
            <w:tcW w:w="537" w:type="pct"/>
          </w:tcPr>
          <w:p w14:paraId="19B55655" w14:textId="44FCEC95"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54</w:t>
            </w:r>
          </w:p>
        </w:tc>
        <w:tc>
          <w:tcPr>
            <w:tcW w:w="537" w:type="pct"/>
          </w:tcPr>
          <w:p w14:paraId="5CBDB58C" w14:textId="278CEB5F"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55</w:t>
            </w:r>
          </w:p>
        </w:tc>
        <w:tc>
          <w:tcPr>
            <w:tcW w:w="491" w:type="pct"/>
          </w:tcPr>
          <w:p w14:paraId="74EA9E50" w14:textId="642DDCD1"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55</w:t>
            </w:r>
          </w:p>
        </w:tc>
        <w:tc>
          <w:tcPr>
            <w:tcW w:w="491" w:type="pct"/>
          </w:tcPr>
          <w:p w14:paraId="67C856D3" w14:textId="30F14146"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54</w:t>
            </w:r>
          </w:p>
        </w:tc>
        <w:tc>
          <w:tcPr>
            <w:tcW w:w="491" w:type="pct"/>
          </w:tcPr>
          <w:p w14:paraId="0BB7CEEC" w14:textId="6E2D830D"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54</w:t>
            </w:r>
          </w:p>
        </w:tc>
        <w:tc>
          <w:tcPr>
            <w:tcW w:w="490" w:type="pct"/>
          </w:tcPr>
          <w:p w14:paraId="2589E749" w14:textId="009853DD"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54</w:t>
            </w:r>
          </w:p>
        </w:tc>
      </w:tr>
      <w:tr w:rsidR="00DB795F" w:rsidRPr="00DB795F" w14:paraId="656A1684" w14:textId="77777777" w:rsidTr="00DB795F">
        <w:trPr>
          <w:trHeight w:val="290"/>
        </w:trPr>
        <w:tc>
          <w:tcPr>
            <w:tcW w:w="1426" w:type="pct"/>
          </w:tcPr>
          <w:p w14:paraId="1C5E5E2A" w14:textId="4AE796ED"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Large Rural</w:t>
            </w:r>
          </w:p>
        </w:tc>
        <w:tc>
          <w:tcPr>
            <w:tcW w:w="537" w:type="pct"/>
          </w:tcPr>
          <w:p w14:paraId="6A5ABF38" w14:textId="3195E318"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hAnsiTheme="minorHAnsi" w:cstheme="minorHAnsi"/>
                <w:color w:val="000000"/>
                <w:sz w:val="22"/>
                <w:szCs w:val="22"/>
              </w:rPr>
              <w:t>54</w:t>
            </w:r>
          </w:p>
        </w:tc>
        <w:tc>
          <w:tcPr>
            <w:tcW w:w="537" w:type="pct"/>
          </w:tcPr>
          <w:p w14:paraId="6B4F3FDB" w14:textId="23D46A13"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53</w:t>
            </w:r>
          </w:p>
        </w:tc>
        <w:tc>
          <w:tcPr>
            <w:tcW w:w="537" w:type="pct"/>
          </w:tcPr>
          <w:p w14:paraId="5A51A327" w14:textId="488131B0"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53</w:t>
            </w:r>
          </w:p>
        </w:tc>
        <w:tc>
          <w:tcPr>
            <w:tcW w:w="491" w:type="pct"/>
          </w:tcPr>
          <w:p w14:paraId="08ECECE8" w14:textId="26606A48"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54</w:t>
            </w:r>
          </w:p>
        </w:tc>
        <w:tc>
          <w:tcPr>
            <w:tcW w:w="491" w:type="pct"/>
          </w:tcPr>
          <w:p w14:paraId="04493CAD" w14:textId="563EEF5E"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53</w:t>
            </w:r>
          </w:p>
        </w:tc>
        <w:tc>
          <w:tcPr>
            <w:tcW w:w="491" w:type="pct"/>
          </w:tcPr>
          <w:p w14:paraId="08A97BC3" w14:textId="71B13CD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52</w:t>
            </w:r>
          </w:p>
        </w:tc>
        <w:tc>
          <w:tcPr>
            <w:tcW w:w="490" w:type="pct"/>
          </w:tcPr>
          <w:p w14:paraId="68FDA32E" w14:textId="7591274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51</w:t>
            </w:r>
          </w:p>
        </w:tc>
      </w:tr>
    </w:tbl>
    <w:p w14:paraId="31EEBAFE" w14:textId="3E936DB1" w:rsidR="00C42D35" w:rsidRDefault="00C42D35" w:rsidP="00C42D35">
      <w:pPr>
        <w:rPr>
          <w:rFonts w:ascii="Arial" w:hAnsi="Arial" w:cs="Arial"/>
          <w:b/>
          <w:sz w:val="22"/>
          <w:szCs w:val="22"/>
        </w:rPr>
      </w:pPr>
    </w:p>
    <w:p w14:paraId="38E3E463" w14:textId="77777777" w:rsidR="00EC2002" w:rsidRPr="004C2826" w:rsidRDefault="00EC2002" w:rsidP="00C42D35">
      <w:pPr>
        <w:rPr>
          <w:rFonts w:ascii="Arial" w:hAnsi="Arial" w:cs="Arial"/>
          <w:b/>
          <w:sz w:val="22"/>
          <w:szCs w:val="22"/>
        </w:rPr>
      </w:pPr>
    </w:p>
    <w:p w14:paraId="2E887179" w14:textId="10397796" w:rsidR="00C42D35" w:rsidRPr="004C2826" w:rsidRDefault="00221B41" w:rsidP="00C42D35">
      <w:pPr>
        <w:rPr>
          <w:rFonts w:ascii="Arial" w:hAnsi="Arial" w:cs="Arial"/>
          <w:b/>
          <w:sz w:val="22"/>
          <w:szCs w:val="22"/>
        </w:rPr>
      </w:pPr>
      <w:r w:rsidRPr="004C2826">
        <w:rPr>
          <w:rFonts w:ascii="Arial" w:hAnsi="Arial" w:cs="Arial"/>
          <w:b/>
          <w:sz w:val="22"/>
          <w:szCs w:val="22"/>
        </w:rPr>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 xml:space="preserve">The Condition </w:t>
      </w:r>
      <w:r w:rsidRPr="004C2826">
        <w:rPr>
          <w:rFonts w:ascii="Arial" w:hAnsi="Arial" w:cs="Arial"/>
          <w:b/>
          <w:sz w:val="22"/>
          <w:szCs w:val="22"/>
        </w:rPr>
        <w:t>of</w:t>
      </w:r>
      <w:r w:rsidR="00C42D35" w:rsidRPr="004C2826">
        <w:rPr>
          <w:rFonts w:ascii="Arial" w:hAnsi="Arial" w:cs="Arial"/>
          <w:b/>
          <w:sz w:val="22"/>
          <w:szCs w:val="22"/>
        </w:rPr>
        <w:t xml:space="preserve"> Local Streets </w:t>
      </w:r>
      <w:r w:rsidR="00EC2002" w:rsidRPr="004C2826">
        <w:rPr>
          <w:rFonts w:ascii="Arial" w:hAnsi="Arial" w:cs="Arial"/>
          <w:b/>
          <w:sz w:val="22"/>
          <w:szCs w:val="22"/>
        </w:rPr>
        <w:t>and</w:t>
      </w:r>
      <w:r w:rsidR="00C42D35" w:rsidRPr="004C2826">
        <w:rPr>
          <w:rFonts w:ascii="Arial" w:hAnsi="Arial" w:cs="Arial"/>
          <w:b/>
          <w:sz w:val="22"/>
          <w:szCs w:val="22"/>
        </w:rPr>
        <w:t xml:space="preserve"> Footpaths </w:t>
      </w:r>
      <w:r>
        <w:rPr>
          <w:rFonts w:ascii="Arial" w:hAnsi="Arial" w:cs="Arial"/>
          <w:b/>
          <w:sz w:val="22"/>
          <w:szCs w:val="22"/>
        </w:rPr>
        <w:t>i</w:t>
      </w:r>
      <w:r w:rsidR="00C42D35" w:rsidRPr="004C2826">
        <w:rPr>
          <w:rFonts w:ascii="Arial" w:hAnsi="Arial" w:cs="Arial"/>
          <w:b/>
          <w:sz w:val="22"/>
          <w:szCs w:val="22"/>
        </w:rPr>
        <w:t>n Your Area</w:t>
      </w:r>
      <w:r w:rsidR="00C42D35">
        <w:rPr>
          <w:rFonts w:ascii="Arial" w:hAnsi="Arial" w:cs="Arial"/>
          <w:b/>
          <w:sz w:val="22"/>
          <w:szCs w:val="22"/>
        </w:rPr>
        <w:t xml:space="preserve"> </w:t>
      </w:r>
      <w:r w:rsidR="00C42D35" w:rsidRPr="004C2826">
        <w:rPr>
          <w:rFonts w:ascii="Arial" w:hAnsi="Arial" w:cs="Arial"/>
          <w:b/>
          <w:sz w:val="22"/>
          <w:szCs w:val="22"/>
        </w:rPr>
        <w:t>Performance Detailed Percentages</w:t>
      </w:r>
    </w:p>
    <w:tbl>
      <w:tblPr>
        <w:tblW w:w="5000" w:type="pct"/>
        <w:tblCellMar>
          <w:left w:w="30" w:type="dxa"/>
          <w:right w:w="30" w:type="dxa"/>
        </w:tblCellMar>
        <w:tblLook w:val="0000" w:firstRow="0" w:lastRow="0" w:firstColumn="0" w:lastColumn="0" w:noHBand="0" w:noVBand="0"/>
      </w:tblPr>
      <w:tblGrid>
        <w:gridCol w:w="1994"/>
        <w:gridCol w:w="1172"/>
        <w:gridCol w:w="1172"/>
        <w:gridCol w:w="1172"/>
        <w:gridCol w:w="1172"/>
        <w:gridCol w:w="1172"/>
        <w:gridCol w:w="1172"/>
      </w:tblGrid>
      <w:tr w:rsidR="00DB795F" w:rsidRPr="00DB795F" w14:paraId="0026D386" w14:textId="77777777" w:rsidTr="00EC2002">
        <w:trPr>
          <w:trHeight w:val="292"/>
        </w:trPr>
        <w:tc>
          <w:tcPr>
            <w:tcW w:w="1104" w:type="pct"/>
          </w:tcPr>
          <w:p w14:paraId="43760892" w14:textId="45CF1745"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p>
        </w:tc>
        <w:tc>
          <w:tcPr>
            <w:tcW w:w="649" w:type="pct"/>
          </w:tcPr>
          <w:p w14:paraId="2233AC2C" w14:textId="77F9DE5F" w:rsidR="00DB795F" w:rsidRPr="00DB795F" w:rsidRDefault="00DB795F" w:rsidP="00DB795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DB795F">
              <w:rPr>
                <w:rFonts w:asciiTheme="minorHAnsi" w:eastAsiaTheme="minorHAnsi" w:hAnsiTheme="minorHAnsi" w:cstheme="minorHAnsi"/>
                <w:i/>
                <w:color w:val="000000"/>
                <w:sz w:val="22"/>
                <w:szCs w:val="22"/>
                <w:lang w:val="en-AU"/>
              </w:rPr>
              <w:t>Very good</w:t>
            </w:r>
          </w:p>
        </w:tc>
        <w:tc>
          <w:tcPr>
            <w:tcW w:w="649" w:type="pct"/>
          </w:tcPr>
          <w:p w14:paraId="3360D360" w14:textId="4ACE51E3" w:rsidR="00DB795F" w:rsidRPr="00DB795F" w:rsidRDefault="00DB795F" w:rsidP="00DB795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DB795F">
              <w:rPr>
                <w:rFonts w:asciiTheme="minorHAnsi" w:eastAsiaTheme="minorHAnsi" w:hAnsiTheme="minorHAnsi" w:cstheme="minorHAnsi"/>
                <w:i/>
                <w:color w:val="000000"/>
                <w:sz w:val="22"/>
                <w:szCs w:val="22"/>
                <w:lang w:val="en-AU"/>
              </w:rPr>
              <w:t>Good</w:t>
            </w:r>
          </w:p>
        </w:tc>
        <w:tc>
          <w:tcPr>
            <w:tcW w:w="649" w:type="pct"/>
          </w:tcPr>
          <w:p w14:paraId="2499D6FA" w14:textId="6EF748D2" w:rsidR="00DB795F" w:rsidRPr="00DB795F" w:rsidRDefault="00DB795F" w:rsidP="00DB795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DB795F">
              <w:rPr>
                <w:rFonts w:asciiTheme="minorHAnsi" w:eastAsiaTheme="minorHAnsi" w:hAnsiTheme="minorHAnsi" w:cstheme="minorHAnsi"/>
                <w:i/>
                <w:color w:val="000000"/>
                <w:sz w:val="22"/>
                <w:szCs w:val="22"/>
                <w:lang w:val="en-AU"/>
              </w:rPr>
              <w:t xml:space="preserve">Average </w:t>
            </w:r>
          </w:p>
        </w:tc>
        <w:tc>
          <w:tcPr>
            <w:tcW w:w="649" w:type="pct"/>
          </w:tcPr>
          <w:p w14:paraId="3CD90B23" w14:textId="7BD43A0A" w:rsidR="00DB795F" w:rsidRPr="00DB795F" w:rsidRDefault="00DB795F" w:rsidP="00DB795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DB795F">
              <w:rPr>
                <w:rFonts w:asciiTheme="minorHAnsi" w:eastAsiaTheme="minorHAnsi" w:hAnsiTheme="minorHAnsi" w:cstheme="minorHAnsi"/>
                <w:i/>
                <w:color w:val="000000"/>
                <w:sz w:val="22"/>
                <w:szCs w:val="22"/>
                <w:lang w:val="en-AU"/>
              </w:rPr>
              <w:t>Poor</w:t>
            </w:r>
          </w:p>
        </w:tc>
        <w:tc>
          <w:tcPr>
            <w:tcW w:w="649" w:type="pct"/>
          </w:tcPr>
          <w:p w14:paraId="6D8D2124" w14:textId="41ADD3DF" w:rsidR="00DB795F" w:rsidRPr="00DB795F" w:rsidRDefault="00DB795F" w:rsidP="00DB795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DB795F">
              <w:rPr>
                <w:rFonts w:asciiTheme="minorHAnsi" w:eastAsiaTheme="minorHAnsi" w:hAnsiTheme="minorHAnsi" w:cstheme="minorHAnsi"/>
                <w:i/>
                <w:color w:val="000000"/>
                <w:sz w:val="22"/>
                <w:szCs w:val="22"/>
                <w:lang w:val="en-AU"/>
              </w:rPr>
              <w:t>Very poor</w:t>
            </w:r>
          </w:p>
        </w:tc>
        <w:tc>
          <w:tcPr>
            <w:tcW w:w="649" w:type="pct"/>
          </w:tcPr>
          <w:p w14:paraId="5A3D63B4" w14:textId="2A7B9135" w:rsidR="00DB795F" w:rsidRPr="00DB795F" w:rsidRDefault="00DB795F" w:rsidP="00DB795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DB795F">
              <w:rPr>
                <w:rFonts w:asciiTheme="minorHAnsi" w:eastAsiaTheme="minorHAnsi" w:hAnsiTheme="minorHAnsi" w:cstheme="minorHAnsi"/>
                <w:i/>
                <w:color w:val="000000"/>
                <w:sz w:val="22"/>
                <w:szCs w:val="22"/>
                <w:lang w:val="en-AU"/>
              </w:rPr>
              <w:t>Can't say</w:t>
            </w:r>
          </w:p>
        </w:tc>
      </w:tr>
      <w:tr w:rsidR="00DB795F" w:rsidRPr="00DB795F" w14:paraId="287DEAE7" w14:textId="77777777" w:rsidTr="00EC2002">
        <w:trPr>
          <w:trHeight w:val="292"/>
        </w:trPr>
        <w:tc>
          <w:tcPr>
            <w:tcW w:w="1104" w:type="pct"/>
          </w:tcPr>
          <w:p w14:paraId="383CB3CE" w14:textId="617E6D14"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2018 Overall</w:t>
            </w:r>
          </w:p>
        </w:tc>
        <w:tc>
          <w:tcPr>
            <w:tcW w:w="649" w:type="pct"/>
          </w:tcPr>
          <w:p w14:paraId="0BCAA5C1" w14:textId="4A2B7567" w:rsidR="00DB795F" w:rsidRPr="00DB795F" w:rsidRDefault="00DB795F" w:rsidP="00DB795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DB795F">
              <w:rPr>
                <w:rFonts w:asciiTheme="minorHAnsi" w:eastAsiaTheme="minorHAnsi" w:hAnsiTheme="minorHAnsi" w:cstheme="minorHAnsi"/>
                <w:color w:val="000000"/>
                <w:sz w:val="22"/>
                <w:szCs w:val="22"/>
                <w:lang w:val="en-AU"/>
              </w:rPr>
              <w:t>14</w:t>
            </w:r>
          </w:p>
        </w:tc>
        <w:tc>
          <w:tcPr>
            <w:tcW w:w="649" w:type="pct"/>
          </w:tcPr>
          <w:p w14:paraId="78458E43" w14:textId="0043C1CB" w:rsidR="00DB795F" w:rsidRPr="00DB795F" w:rsidRDefault="00DB795F" w:rsidP="00DB795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DB795F">
              <w:rPr>
                <w:rFonts w:asciiTheme="minorHAnsi" w:eastAsiaTheme="minorHAnsi" w:hAnsiTheme="minorHAnsi" w:cstheme="minorHAnsi"/>
                <w:color w:val="000000"/>
                <w:sz w:val="22"/>
                <w:szCs w:val="22"/>
                <w:lang w:val="en-AU"/>
              </w:rPr>
              <w:t>34</w:t>
            </w:r>
          </w:p>
        </w:tc>
        <w:tc>
          <w:tcPr>
            <w:tcW w:w="649" w:type="pct"/>
          </w:tcPr>
          <w:p w14:paraId="1F6FA68A" w14:textId="426E4643" w:rsidR="00DB795F" w:rsidRPr="00DB795F" w:rsidRDefault="00DB795F" w:rsidP="00DB795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DB795F">
              <w:rPr>
                <w:rFonts w:asciiTheme="minorHAnsi" w:eastAsiaTheme="minorHAnsi" w:hAnsiTheme="minorHAnsi" w:cstheme="minorHAnsi"/>
                <w:color w:val="000000"/>
                <w:sz w:val="22"/>
                <w:szCs w:val="22"/>
                <w:lang w:val="en-AU"/>
              </w:rPr>
              <w:t>28</w:t>
            </w:r>
          </w:p>
        </w:tc>
        <w:tc>
          <w:tcPr>
            <w:tcW w:w="649" w:type="pct"/>
          </w:tcPr>
          <w:p w14:paraId="1954BBE6" w14:textId="1B8A570E" w:rsidR="00DB795F" w:rsidRPr="00DB795F" w:rsidRDefault="00DB795F" w:rsidP="00DB795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DB795F">
              <w:rPr>
                <w:rFonts w:asciiTheme="minorHAnsi" w:eastAsiaTheme="minorHAnsi" w:hAnsiTheme="minorHAnsi" w:cstheme="minorHAnsi"/>
                <w:color w:val="000000"/>
                <w:sz w:val="22"/>
                <w:szCs w:val="22"/>
                <w:lang w:val="en-AU"/>
              </w:rPr>
              <w:t>14</w:t>
            </w:r>
          </w:p>
        </w:tc>
        <w:tc>
          <w:tcPr>
            <w:tcW w:w="649" w:type="pct"/>
          </w:tcPr>
          <w:p w14:paraId="62B93022" w14:textId="253A665D" w:rsidR="00DB795F" w:rsidRPr="00DB795F" w:rsidRDefault="00DB795F" w:rsidP="00DB795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DB795F">
              <w:rPr>
                <w:rFonts w:asciiTheme="minorHAnsi" w:eastAsiaTheme="minorHAnsi" w:hAnsiTheme="minorHAnsi" w:cstheme="minorHAnsi"/>
                <w:color w:val="000000"/>
                <w:sz w:val="22"/>
                <w:szCs w:val="22"/>
                <w:lang w:val="en-AU"/>
              </w:rPr>
              <w:t>7</w:t>
            </w:r>
          </w:p>
        </w:tc>
        <w:tc>
          <w:tcPr>
            <w:tcW w:w="649" w:type="pct"/>
          </w:tcPr>
          <w:p w14:paraId="7578706D" w14:textId="4C75D30E" w:rsidR="00DB795F" w:rsidRPr="00DB795F" w:rsidRDefault="00DB795F" w:rsidP="00DB795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DB795F">
              <w:rPr>
                <w:rFonts w:asciiTheme="minorHAnsi" w:eastAsiaTheme="minorHAnsi" w:hAnsiTheme="minorHAnsi" w:cstheme="minorHAnsi"/>
                <w:color w:val="000000"/>
                <w:sz w:val="22"/>
                <w:szCs w:val="22"/>
                <w:lang w:val="en-AU"/>
              </w:rPr>
              <w:t>2</w:t>
            </w:r>
          </w:p>
        </w:tc>
      </w:tr>
      <w:tr w:rsidR="00DB795F" w:rsidRPr="00DB795F" w14:paraId="18D46293" w14:textId="77777777" w:rsidTr="00EC2002">
        <w:trPr>
          <w:trHeight w:val="292"/>
        </w:trPr>
        <w:tc>
          <w:tcPr>
            <w:tcW w:w="1104" w:type="pct"/>
          </w:tcPr>
          <w:p w14:paraId="6C8D7B11" w14:textId="1824BE2C"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2017 Overall</w:t>
            </w:r>
          </w:p>
        </w:tc>
        <w:tc>
          <w:tcPr>
            <w:tcW w:w="649" w:type="pct"/>
          </w:tcPr>
          <w:p w14:paraId="0AB72EA5" w14:textId="25F766D1"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13</w:t>
            </w:r>
          </w:p>
        </w:tc>
        <w:tc>
          <w:tcPr>
            <w:tcW w:w="649" w:type="pct"/>
          </w:tcPr>
          <w:p w14:paraId="30852E5C" w14:textId="14B54D74"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33</w:t>
            </w:r>
          </w:p>
        </w:tc>
        <w:tc>
          <w:tcPr>
            <w:tcW w:w="649" w:type="pct"/>
          </w:tcPr>
          <w:p w14:paraId="00503EAA" w14:textId="7A939E61"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28</w:t>
            </w:r>
          </w:p>
        </w:tc>
        <w:tc>
          <w:tcPr>
            <w:tcW w:w="649" w:type="pct"/>
          </w:tcPr>
          <w:p w14:paraId="2180BEED" w14:textId="2469662A"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15</w:t>
            </w:r>
          </w:p>
        </w:tc>
        <w:tc>
          <w:tcPr>
            <w:tcW w:w="649" w:type="pct"/>
          </w:tcPr>
          <w:p w14:paraId="6329424B" w14:textId="46421DE8"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9</w:t>
            </w:r>
          </w:p>
        </w:tc>
        <w:tc>
          <w:tcPr>
            <w:tcW w:w="649" w:type="pct"/>
          </w:tcPr>
          <w:p w14:paraId="40E12850" w14:textId="274C3725"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w:t>
            </w:r>
          </w:p>
        </w:tc>
      </w:tr>
      <w:tr w:rsidR="00DB795F" w:rsidRPr="00DB795F" w14:paraId="5CC457CB" w14:textId="77777777" w:rsidTr="00EC2002">
        <w:trPr>
          <w:trHeight w:val="292"/>
        </w:trPr>
        <w:tc>
          <w:tcPr>
            <w:tcW w:w="1104" w:type="pct"/>
          </w:tcPr>
          <w:p w14:paraId="26D66F41" w14:textId="51F795B1"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2016 Overall</w:t>
            </w:r>
          </w:p>
        </w:tc>
        <w:tc>
          <w:tcPr>
            <w:tcW w:w="649" w:type="pct"/>
          </w:tcPr>
          <w:p w14:paraId="0B76DFE4" w14:textId="22BCB475"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12</w:t>
            </w:r>
          </w:p>
        </w:tc>
        <w:tc>
          <w:tcPr>
            <w:tcW w:w="649" w:type="pct"/>
          </w:tcPr>
          <w:p w14:paraId="6A77E80C" w14:textId="54F1B25F"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34</w:t>
            </w:r>
          </w:p>
        </w:tc>
        <w:tc>
          <w:tcPr>
            <w:tcW w:w="649" w:type="pct"/>
          </w:tcPr>
          <w:p w14:paraId="150DF35F" w14:textId="6BCB32B0"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28</w:t>
            </w:r>
          </w:p>
        </w:tc>
        <w:tc>
          <w:tcPr>
            <w:tcW w:w="649" w:type="pct"/>
          </w:tcPr>
          <w:p w14:paraId="533E4346" w14:textId="451458D3"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14</w:t>
            </w:r>
          </w:p>
        </w:tc>
        <w:tc>
          <w:tcPr>
            <w:tcW w:w="649" w:type="pct"/>
          </w:tcPr>
          <w:p w14:paraId="16A7C460" w14:textId="7F055810"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8</w:t>
            </w:r>
          </w:p>
        </w:tc>
        <w:tc>
          <w:tcPr>
            <w:tcW w:w="649" w:type="pct"/>
          </w:tcPr>
          <w:p w14:paraId="3D255896" w14:textId="0B476FFC"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w:t>
            </w:r>
          </w:p>
        </w:tc>
      </w:tr>
      <w:tr w:rsidR="00DB795F" w:rsidRPr="00DB795F" w14:paraId="490EA486" w14:textId="77777777" w:rsidTr="00EC2002">
        <w:trPr>
          <w:trHeight w:val="292"/>
        </w:trPr>
        <w:tc>
          <w:tcPr>
            <w:tcW w:w="1104" w:type="pct"/>
          </w:tcPr>
          <w:p w14:paraId="7368F6C3" w14:textId="61920B4F"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2015 Overall</w:t>
            </w:r>
          </w:p>
        </w:tc>
        <w:tc>
          <w:tcPr>
            <w:tcW w:w="649" w:type="pct"/>
          </w:tcPr>
          <w:p w14:paraId="1CCF85E3" w14:textId="42D49258"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13</w:t>
            </w:r>
          </w:p>
        </w:tc>
        <w:tc>
          <w:tcPr>
            <w:tcW w:w="649" w:type="pct"/>
          </w:tcPr>
          <w:p w14:paraId="6050106F" w14:textId="27CD1C31"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34</w:t>
            </w:r>
          </w:p>
        </w:tc>
        <w:tc>
          <w:tcPr>
            <w:tcW w:w="649" w:type="pct"/>
          </w:tcPr>
          <w:p w14:paraId="7A934A49" w14:textId="0022492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28</w:t>
            </w:r>
          </w:p>
        </w:tc>
        <w:tc>
          <w:tcPr>
            <w:tcW w:w="649" w:type="pct"/>
          </w:tcPr>
          <w:p w14:paraId="7F95DC29" w14:textId="153D1CA1"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15</w:t>
            </w:r>
          </w:p>
        </w:tc>
        <w:tc>
          <w:tcPr>
            <w:tcW w:w="649" w:type="pct"/>
          </w:tcPr>
          <w:p w14:paraId="332C04A9" w14:textId="1DED340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7</w:t>
            </w:r>
          </w:p>
        </w:tc>
        <w:tc>
          <w:tcPr>
            <w:tcW w:w="649" w:type="pct"/>
          </w:tcPr>
          <w:p w14:paraId="3ABB934C" w14:textId="495DDA51"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w:t>
            </w:r>
          </w:p>
        </w:tc>
      </w:tr>
      <w:tr w:rsidR="00DB795F" w:rsidRPr="00DB795F" w14:paraId="6C59358C" w14:textId="77777777" w:rsidTr="00EC2002">
        <w:trPr>
          <w:trHeight w:val="292"/>
        </w:trPr>
        <w:tc>
          <w:tcPr>
            <w:tcW w:w="1104" w:type="pct"/>
          </w:tcPr>
          <w:p w14:paraId="51CA8152" w14:textId="364C337E"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2014 Overall</w:t>
            </w:r>
          </w:p>
        </w:tc>
        <w:tc>
          <w:tcPr>
            <w:tcW w:w="649" w:type="pct"/>
          </w:tcPr>
          <w:p w14:paraId="60CFFC0E" w14:textId="1B025D0E"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13</w:t>
            </w:r>
          </w:p>
        </w:tc>
        <w:tc>
          <w:tcPr>
            <w:tcW w:w="649" w:type="pct"/>
          </w:tcPr>
          <w:p w14:paraId="26059A0D" w14:textId="7BA72071"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34</w:t>
            </w:r>
          </w:p>
        </w:tc>
        <w:tc>
          <w:tcPr>
            <w:tcW w:w="649" w:type="pct"/>
          </w:tcPr>
          <w:p w14:paraId="3FF3ACF4" w14:textId="3F2603EA"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28</w:t>
            </w:r>
          </w:p>
        </w:tc>
        <w:tc>
          <w:tcPr>
            <w:tcW w:w="649" w:type="pct"/>
          </w:tcPr>
          <w:p w14:paraId="023EEA61" w14:textId="77447753"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15</w:t>
            </w:r>
          </w:p>
        </w:tc>
        <w:tc>
          <w:tcPr>
            <w:tcW w:w="649" w:type="pct"/>
          </w:tcPr>
          <w:p w14:paraId="42B247A1" w14:textId="321C04AC"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7</w:t>
            </w:r>
          </w:p>
        </w:tc>
        <w:tc>
          <w:tcPr>
            <w:tcW w:w="649" w:type="pct"/>
          </w:tcPr>
          <w:p w14:paraId="4C72D4C4" w14:textId="372DA1D1"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w:t>
            </w:r>
          </w:p>
        </w:tc>
      </w:tr>
      <w:tr w:rsidR="00DB795F" w:rsidRPr="00DB795F" w14:paraId="472CAF63" w14:textId="77777777" w:rsidTr="00EC2002">
        <w:trPr>
          <w:trHeight w:val="292"/>
        </w:trPr>
        <w:tc>
          <w:tcPr>
            <w:tcW w:w="1104" w:type="pct"/>
          </w:tcPr>
          <w:p w14:paraId="35682D9A" w14:textId="28540F61"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2013 Overall</w:t>
            </w:r>
          </w:p>
        </w:tc>
        <w:tc>
          <w:tcPr>
            <w:tcW w:w="649" w:type="pct"/>
          </w:tcPr>
          <w:p w14:paraId="78AA3C97" w14:textId="6CF02425"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14</w:t>
            </w:r>
          </w:p>
        </w:tc>
        <w:tc>
          <w:tcPr>
            <w:tcW w:w="649" w:type="pct"/>
          </w:tcPr>
          <w:p w14:paraId="35E37048" w14:textId="5E5FA8CF"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33</w:t>
            </w:r>
          </w:p>
        </w:tc>
        <w:tc>
          <w:tcPr>
            <w:tcW w:w="649" w:type="pct"/>
          </w:tcPr>
          <w:p w14:paraId="715744B5" w14:textId="123A62C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28</w:t>
            </w:r>
          </w:p>
        </w:tc>
        <w:tc>
          <w:tcPr>
            <w:tcW w:w="649" w:type="pct"/>
          </w:tcPr>
          <w:p w14:paraId="3BF3C9B1" w14:textId="35DDF90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15</w:t>
            </w:r>
          </w:p>
        </w:tc>
        <w:tc>
          <w:tcPr>
            <w:tcW w:w="649" w:type="pct"/>
          </w:tcPr>
          <w:p w14:paraId="128D618C" w14:textId="712A7EA0"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8</w:t>
            </w:r>
          </w:p>
        </w:tc>
        <w:tc>
          <w:tcPr>
            <w:tcW w:w="649" w:type="pct"/>
          </w:tcPr>
          <w:p w14:paraId="54E3EDF5" w14:textId="2F85CE2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w:t>
            </w:r>
          </w:p>
        </w:tc>
      </w:tr>
      <w:tr w:rsidR="00DB795F" w:rsidRPr="00DB795F" w14:paraId="13E6708F" w14:textId="77777777" w:rsidTr="00EC2002">
        <w:trPr>
          <w:trHeight w:val="292"/>
        </w:trPr>
        <w:tc>
          <w:tcPr>
            <w:tcW w:w="1104" w:type="pct"/>
          </w:tcPr>
          <w:p w14:paraId="18514B93" w14:textId="093957E7"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2012 Overall</w:t>
            </w:r>
          </w:p>
        </w:tc>
        <w:tc>
          <w:tcPr>
            <w:tcW w:w="649" w:type="pct"/>
          </w:tcPr>
          <w:p w14:paraId="01CCFB61" w14:textId="7C539EB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13</w:t>
            </w:r>
          </w:p>
        </w:tc>
        <w:tc>
          <w:tcPr>
            <w:tcW w:w="649" w:type="pct"/>
          </w:tcPr>
          <w:p w14:paraId="2FD47BD3" w14:textId="33ACDB03"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34</w:t>
            </w:r>
          </w:p>
        </w:tc>
        <w:tc>
          <w:tcPr>
            <w:tcW w:w="649" w:type="pct"/>
          </w:tcPr>
          <w:p w14:paraId="059F215A" w14:textId="7D1BB1FC"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28</w:t>
            </w:r>
          </w:p>
        </w:tc>
        <w:tc>
          <w:tcPr>
            <w:tcW w:w="649" w:type="pct"/>
          </w:tcPr>
          <w:p w14:paraId="44CF400E" w14:textId="3F22DC81"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15</w:t>
            </w:r>
          </w:p>
        </w:tc>
        <w:tc>
          <w:tcPr>
            <w:tcW w:w="649" w:type="pct"/>
          </w:tcPr>
          <w:p w14:paraId="5DD92211" w14:textId="2C947E4D"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9</w:t>
            </w:r>
          </w:p>
        </w:tc>
        <w:tc>
          <w:tcPr>
            <w:tcW w:w="649" w:type="pct"/>
          </w:tcPr>
          <w:p w14:paraId="6DFCBCDE" w14:textId="3303DD0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w:t>
            </w:r>
          </w:p>
        </w:tc>
      </w:tr>
      <w:tr w:rsidR="00DB795F" w:rsidRPr="00DB795F" w14:paraId="27ED548E" w14:textId="77777777" w:rsidTr="00EC2002">
        <w:trPr>
          <w:trHeight w:val="292"/>
        </w:trPr>
        <w:tc>
          <w:tcPr>
            <w:tcW w:w="1104" w:type="pct"/>
          </w:tcPr>
          <w:p w14:paraId="0A78E49C" w14:textId="2949B2B1"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Metropolitan</w:t>
            </w:r>
          </w:p>
        </w:tc>
        <w:tc>
          <w:tcPr>
            <w:tcW w:w="649" w:type="pct"/>
          </w:tcPr>
          <w:p w14:paraId="5AE6F329" w14:textId="6FCD50EE"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18</w:t>
            </w:r>
          </w:p>
        </w:tc>
        <w:tc>
          <w:tcPr>
            <w:tcW w:w="649" w:type="pct"/>
          </w:tcPr>
          <w:p w14:paraId="690B5877" w14:textId="41C3F88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39</w:t>
            </w:r>
          </w:p>
        </w:tc>
        <w:tc>
          <w:tcPr>
            <w:tcW w:w="649" w:type="pct"/>
          </w:tcPr>
          <w:p w14:paraId="734DAEA2" w14:textId="448EBC9C"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26</w:t>
            </w:r>
          </w:p>
        </w:tc>
        <w:tc>
          <w:tcPr>
            <w:tcW w:w="649" w:type="pct"/>
          </w:tcPr>
          <w:p w14:paraId="06318227" w14:textId="512D7C7A"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11</w:t>
            </w:r>
          </w:p>
        </w:tc>
        <w:tc>
          <w:tcPr>
            <w:tcW w:w="649" w:type="pct"/>
          </w:tcPr>
          <w:p w14:paraId="345ACB0A" w14:textId="69C4CBA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4</w:t>
            </w:r>
          </w:p>
        </w:tc>
        <w:tc>
          <w:tcPr>
            <w:tcW w:w="649" w:type="pct"/>
          </w:tcPr>
          <w:p w14:paraId="1A2C134E" w14:textId="6E605BD1"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w:t>
            </w:r>
          </w:p>
        </w:tc>
      </w:tr>
      <w:tr w:rsidR="00DB795F" w:rsidRPr="00DB795F" w14:paraId="52E3031B" w14:textId="77777777" w:rsidTr="00EC2002">
        <w:trPr>
          <w:trHeight w:val="292"/>
        </w:trPr>
        <w:tc>
          <w:tcPr>
            <w:tcW w:w="1104" w:type="pct"/>
          </w:tcPr>
          <w:p w14:paraId="56D18E6C" w14:textId="401FA175"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Interface</w:t>
            </w:r>
          </w:p>
        </w:tc>
        <w:tc>
          <w:tcPr>
            <w:tcW w:w="649" w:type="pct"/>
          </w:tcPr>
          <w:p w14:paraId="40519FF9" w14:textId="48BE4304"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14</w:t>
            </w:r>
          </w:p>
        </w:tc>
        <w:tc>
          <w:tcPr>
            <w:tcW w:w="649" w:type="pct"/>
          </w:tcPr>
          <w:p w14:paraId="1672EC06" w14:textId="7F2E7931"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38</w:t>
            </w:r>
          </w:p>
        </w:tc>
        <w:tc>
          <w:tcPr>
            <w:tcW w:w="649" w:type="pct"/>
          </w:tcPr>
          <w:p w14:paraId="51D5707B" w14:textId="6789BA2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25</w:t>
            </w:r>
          </w:p>
        </w:tc>
        <w:tc>
          <w:tcPr>
            <w:tcW w:w="649" w:type="pct"/>
          </w:tcPr>
          <w:p w14:paraId="0448F169" w14:textId="062F005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15</w:t>
            </w:r>
          </w:p>
        </w:tc>
        <w:tc>
          <w:tcPr>
            <w:tcW w:w="649" w:type="pct"/>
          </w:tcPr>
          <w:p w14:paraId="7D61EAA2" w14:textId="370486D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8</w:t>
            </w:r>
          </w:p>
        </w:tc>
        <w:tc>
          <w:tcPr>
            <w:tcW w:w="649" w:type="pct"/>
          </w:tcPr>
          <w:p w14:paraId="30735079" w14:textId="3B61450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w:t>
            </w:r>
          </w:p>
        </w:tc>
      </w:tr>
      <w:tr w:rsidR="00DB795F" w:rsidRPr="00DB795F" w14:paraId="649D2F2C" w14:textId="77777777" w:rsidTr="00EC2002">
        <w:trPr>
          <w:trHeight w:val="292"/>
        </w:trPr>
        <w:tc>
          <w:tcPr>
            <w:tcW w:w="1104" w:type="pct"/>
          </w:tcPr>
          <w:p w14:paraId="69FAF1C8" w14:textId="664682AE"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Regional Centres</w:t>
            </w:r>
          </w:p>
        </w:tc>
        <w:tc>
          <w:tcPr>
            <w:tcW w:w="649" w:type="pct"/>
          </w:tcPr>
          <w:p w14:paraId="5B1A70BA" w14:textId="1DD8944C"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17</w:t>
            </w:r>
          </w:p>
        </w:tc>
        <w:tc>
          <w:tcPr>
            <w:tcW w:w="649" w:type="pct"/>
          </w:tcPr>
          <w:p w14:paraId="20637F11" w14:textId="45F25385"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31</w:t>
            </w:r>
          </w:p>
        </w:tc>
        <w:tc>
          <w:tcPr>
            <w:tcW w:w="649" w:type="pct"/>
          </w:tcPr>
          <w:p w14:paraId="240E6D71" w14:textId="1161184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28</w:t>
            </w:r>
          </w:p>
        </w:tc>
        <w:tc>
          <w:tcPr>
            <w:tcW w:w="649" w:type="pct"/>
          </w:tcPr>
          <w:p w14:paraId="58895FB7" w14:textId="33CEF634"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16</w:t>
            </w:r>
          </w:p>
        </w:tc>
        <w:tc>
          <w:tcPr>
            <w:tcW w:w="649" w:type="pct"/>
          </w:tcPr>
          <w:p w14:paraId="2929DD41" w14:textId="022C737E"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7</w:t>
            </w:r>
          </w:p>
        </w:tc>
        <w:tc>
          <w:tcPr>
            <w:tcW w:w="649" w:type="pct"/>
          </w:tcPr>
          <w:p w14:paraId="4619BE0F" w14:textId="793E4C20"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w:t>
            </w:r>
          </w:p>
        </w:tc>
      </w:tr>
      <w:tr w:rsidR="00DB795F" w:rsidRPr="00DB795F" w14:paraId="19F14962" w14:textId="77777777" w:rsidTr="00EC2002">
        <w:trPr>
          <w:trHeight w:val="292"/>
        </w:trPr>
        <w:tc>
          <w:tcPr>
            <w:tcW w:w="1104" w:type="pct"/>
          </w:tcPr>
          <w:p w14:paraId="7D279022" w14:textId="7A6EAEE1"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Large Rural</w:t>
            </w:r>
          </w:p>
        </w:tc>
        <w:tc>
          <w:tcPr>
            <w:tcW w:w="649" w:type="pct"/>
          </w:tcPr>
          <w:p w14:paraId="71D170CB" w14:textId="10BC0A3D"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10</w:t>
            </w:r>
          </w:p>
        </w:tc>
        <w:tc>
          <w:tcPr>
            <w:tcW w:w="649" w:type="pct"/>
          </w:tcPr>
          <w:p w14:paraId="0AE1131C" w14:textId="1E65DAFC"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32</w:t>
            </w:r>
          </w:p>
        </w:tc>
        <w:tc>
          <w:tcPr>
            <w:tcW w:w="649" w:type="pct"/>
          </w:tcPr>
          <w:p w14:paraId="77A6DA48" w14:textId="3310792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29</w:t>
            </w:r>
          </w:p>
        </w:tc>
        <w:tc>
          <w:tcPr>
            <w:tcW w:w="649" w:type="pct"/>
          </w:tcPr>
          <w:p w14:paraId="5710F670" w14:textId="473BB0AE"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16</w:t>
            </w:r>
          </w:p>
        </w:tc>
        <w:tc>
          <w:tcPr>
            <w:tcW w:w="649" w:type="pct"/>
          </w:tcPr>
          <w:p w14:paraId="40CB1150" w14:textId="0FE2F9BD"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10</w:t>
            </w:r>
          </w:p>
        </w:tc>
        <w:tc>
          <w:tcPr>
            <w:tcW w:w="649" w:type="pct"/>
          </w:tcPr>
          <w:p w14:paraId="4963EFBF" w14:textId="65B353AC"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w:t>
            </w:r>
          </w:p>
        </w:tc>
      </w:tr>
      <w:tr w:rsidR="00DB795F" w:rsidRPr="00DB795F" w14:paraId="294B0B1B" w14:textId="77777777" w:rsidTr="00EC2002">
        <w:trPr>
          <w:trHeight w:val="292"/>
        </w:trPr>
        <w:tc>
          <w:tcPr>
            <w:tcW w:w="1104" w:type="pct"/>
          </w:tcPr>
          <w:p w14:paraId="5898E3A8" w14:textId="62DCDFD1"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Small Rural</w:t>
            </w:r>
          </w:p>
        </w:tc>
        <w:tc>
          <w:tcPr>
            <w:tcW w:w="649" w:type="pct"/>
          </w:tcPr>
          <w:p w14:paraId="7C628090" w14:textId="1D20FEC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12</w:t>
            </w:r>
          </w:p>
        </w:tc>
        <w:tc>
          <w:tcPr>
            <w:tcW w:w="649" w:type="pct"/>
          </w:tcPr>
          <w:p w14:paraId="69EB2107" w14:textId="153B644A"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33</w:t>
            </w:r>
          </w:p>
        </w:tc>
        <w:tc>
          <w:tcPr>
            <w:tcW w:w="649" w:type="pct"/>
          </w:tcPr>
          <w:p w14:paraId="7C5EE82D" w14:textId="1C333575"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29</w:t>
            </w:r>
          </w:p>
        </w:tc>
        <w:tc>
          <w:tcPr>
            <w:tcW w:w="649" w:type="pct"/>
          </w:tcPr>
          <w:p w14:paraId="5FFDEFFF" w14:textId="711CE5A5"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14</w:t>
            </w:r>
          </w:p>
        </w:tc>
        <w:tc>
          <w:tcPr>
            <w:tcW w:w="649" w:type="pct"/>
          </w:tcPr>
          <w:p w14:paraId="2BECE7F9" w14:textId="0D8BE593"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8</w:t>
            </w:r>
          </w:p>
        </w:tc>
        <w:tc>
          <w:tcPr>
            <w:tcW w:w="649" w:type="pct"/>
          </w:tcPr>
          <w:p w14:paraId="3A8C093C" w14:textId="6774C43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4</w:t>
            </w:r>
          </w:p>
        </w:tc>
      </w:tr>
      <w:tr w:rsidR="00DB795F" w:rsidRPr="00DB795F" w14:paraId="4076D0DA" w14:textId="77777777" w:rsidTr="00EC2002">
        <w:trPr>
          <w:trHeight w:val="292"/>
        </w:trPr>
        <w:tc>
          <w:tcPr>
            <w:tcW w:w="1104" w:type="pct"/>
          </w:tcPr>
          <w:p w14:paraId="3EF5C926" w14:textId="271E57C5"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Men</w:t>
            </w:r>
          </w:p>
        </w:tc>
        <w:tc>
          <w:tcPr>
            <w:tcW w:w="649" w:type="pct"/>
          </w:tcPr>
          <w:p w14:paraId="76329570" w14:textId="4940BE1C"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14</w:t>
            </w:r>
          </w:p>
        </w:tc>
        <w:tc>
          <w:tcPr>
            <w:tcW w:w="649" w:type="pct"/>
          </w:tcPr>
          <w:p w14:paraId="0D9BD357" w14:textId="094D1856"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36</w:t>
            </w:r>
          </w:p>
        </w:tc>
        <w:tc>
          <w:tcPr>
            <w:tcW w:w="649" w:type="pct"/>
          </w:tcPr>
          <w:p w14:paraId="2E076894" w14:textId="5F9BBEA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26</w:t>
            </w:r>
          </w:p>
        </w:tc>
        <w:tc>
          <w:tcPr>
            <w:tcW w:w="649" w:type="pct"/>
          </w:tcPr>
          <w:p w14:paraId="6D43C38A" w14:textId="68293E7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14</w:t>
            </w:r>
          </w:p>
        </w:tc>
        <w:tc>
          <w:tcPr>
            <w:tcW w:w="649" w:type="pct"/>
          </w:tcPr>
          <w:p w14:paraId="5BB173CD" w14:textId="65A8F87D"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8</w:t>
            </w:r>
          </w:p>
        </w:tc>
        <w:tc>
          <w:tcPr>
            <w:tcW w:w="649" w:type="pct"/>
          </w:tcPr>
          <w:p w14:paraId="41B46440" w14:textId="3FB7F32E"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w:t>
            </w:r>
          </w:p>
        </w:tc>
      </w:tr>
      <w:tr w:rsidR="00DB795F" w:rsidRPr="00DB795F" w14:paraId="5C4957E8" w14:textId="77777777" w:rsidTr="00EC2002">
        <w:trPr>
          <w:trHeight w:val="292"/>
        </w:trPr>
        <w:tc>
          <w:tcPr>
            <w:tcW w:w="1104" w:type="pct"/>
          </w:tcPr>
          <w:p w14:paraId="293720BA" w14:textId="00DB54F8"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Women</w:t>
            </w:r>
          </w:p>
        </w:tc>
        <w:tc>
          <w:tcPr>
            <w:tcW w:w="649" w:type="pct"/>
          </w:tcPr>
          <w:p w14:paraId="42EF37C4" w14:textId="293E2497"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13</w:t>
            </w:r>
          </w:p>
        </w:tc>
        <w:tc>
          <w:tcPr>
            <w:tcW w:w="649" w:type="pct"/>
          </w:tcPr>
          <w:p w14:paraId="6E3B3CE2" w14:textId="59CFD0F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33</w:t>
            </w:r>
          </w:p>
        </w:tc>
        <w:tc>
          <w:tcPr>
            <w:tcW w:w="649" w:type="pct"/>
          </w:tcPr>
          <w:p w14:paraId="719B8C68" w14:textId="10673A5A"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29</w:t>
            </w:r>
          </w:p>
        </w:tc>
        <w:tc>
          <w:tcPr>
            <w:tcW w:w="649" w:type="pct"/>
          </w:tcPr>
          <w:p w14:paraId="7766579B" w14:textId="34FF935D"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15</w:t>
            </w:r>
          </w:p>
        </w:tc>
        <w:tc>
          <w:tcPr>
            <w:tcW w:w="649" w:type="pct"/>
          </w:tcPr>
          <w:p w14:paraId="2C3BCFD1" w14:textId="63C2600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7</w:t>
            </w:r>
          </w:p>
        </w:tc>
        <w:tc>
          <w:tcPr>
            <w:tcW w:w="649" w:type="pct"/>
          </w:tcPr>
          <w:p w14:paraId="0DA05E2B" w14:textId="576C75F3"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w:t>
            </w:r>
          </w:p>
        </w:tc>
      </w:tr>
      <w:tr w:rsidR="00DB795F" w:rsidRPr="00DB795F" w14:paraId="383E9694" w14:textId="77777777" w:rsidTr="00EC2002">
        <w:trPr>
          <w:trHeight w:val="292"/>
        </w:trPr>
        <w:tc>
          <w:tcPr>
            <w:tcW w:w="1104" w:type="pct"/>
          </w:tcPr>
          <w:p w14:paraId="04BE59A5" w14:textId="4F864B53"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18-34</w:t>
            </w:r>
          </w:p>
        </w:tc>
        <w:tc>
          <w:tcPr>
            <w:tcW w:w="649" w:type="pct"/>
          </w:tcPr>
          <w:p w14:paraId="1581B3CF" w14:textId="41FF27CE"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17</w:t>
            </w:r>
          </w:p>
        </w:tc>
        <w:tc>
          <w:tcPr>
            <w:tcW w:w="649" w:type="pct"/>
          </w:tcPr>
          <w:p w14:paraId="2BDBCDC3" w14:textId="3F5CCDD5"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38</w:t>
            </w:r>
          </w:p>
        </w:tc>
        <w:tc>
          <w:tcPr>
            <w:tcW w:w="649" w:type="pct"/>
          </w:tcPr>
          <w:p w14:paraId="2A718935" w14:textId="56E0AF9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25</w:t>
            </w:r>
          </w:p>
        </w:tc>
        <w:tc>
          <w:tcPr>
            <w:tcW w:w="649" w:type="pct"/>
          </w:tcPr>
          <w:p w14:paraId="60A98826" w14:textId="73254628"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13</w:t>
            </w:r>
          </w:p>
        </w:tc>
        <w:tc>
          <w:tcPr>
            <w:tcW w:w="649" w:type="pct"/>
          </w:tcPr>
          <w:p w14:paraId="62D90819" w14:textId="68ACC5F1"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6</w:t>
            </w:r>
          </w:p>
        </w:tc>
        <w:tc>
          <w:tcPr>
            <w:tcW w:w="649" w:type="pct"/>
          </w:tcPr>
          <w:p w14:paraId="3B188F4F" w14:textId="78F7B260"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w:t>
            </w:r>
          </w:p>
        </w:tc>
      </w:tr>
      <w:tr w:rsidR="00DB795F" w:rsidRPr="00DB795F" w14:paraId="24CC6E57" w14:textId="77777777" w:rsidTr="00EC2002">
        <w:trPr>
          <w:trHeight w:val="292"/>
        </w:trPr>
        <w:tc>
          <w:tcPr>
            <w:tcW w:w="1104" w:type="pct"/>
          </w:tcPr>
          <w:p w14:paraId="54236D2D" w14:textId="2B7CCB4F"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35-49</w:t>
            </w:r>
          </w:p>
        </w:tc>
        <w:tc>
          <w:tcPr>
            <w:tcW w:w="649" w:type="pct"/>
          </w:tcPr>
          <w:p w14:paraId="6E204723" w14:textId="54BB64DA"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14</w:t>
            </w:r>
          </w:p>
        </w:tc>
        <w:tc>
          <w:tcPr>
            <w:tcW w:w="649" w:type="pct"/>
          </w:tcPr>
          <w:p w14:paraId="67560A37" w14:textId="3B86DAB2"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35</w:t>
            </w:r>
          </w:p>
        </w:tc>
        <w:tc>
          <w:tcPr>
            <w:tcW w:w="649" w:type="pct"/>
          </w:tcPr>
          <w:p w14:paraId="6AD2CD99" w14:textId="487DBB2C"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27</w:t>
            </w:r>
          </w:p>
        </w:tc>
        <w:tc>
          <w:tcPr>
            <w:tcW w:w="649" w:type="pct"/>
          </w:tcPr>
          <w:p w14:paraId="34265CD2" w14:textId="17E8C365"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14</w:t>
            </w:r>
          </w:p>
        </w:tc>
        <w:tc>
          <w:tcPr>
            <w:tcW w:w="649" w:type="pct"/>
          </w:tcPr>
          <w:p w14:paraId="3EC3B00B" w14:textId="32164C00"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8</w:t>
            </w:r>
          </w:p>
        </w:tc>
        <w:tc>
          <w:tcPr>
            <w:tcW w:w="649" w:type="pct"/>
          </w:tcPr>
          <w:p w14:paraId="744561F8" w14:textId="5186AEFD"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w:t>
            </w:r>
          </w:p>
        </w:tc>
      </w:tr>
      <w:tr w:rsidR="00DB795F" w:rsidRPr="00DB795F" w14:paraId="6457E923" w14:textId="77777777" w:rsidTr="00EC2002">
        <w:trPr>
          <w:trHeight w:val="292"/>
        </w:trPr>
        <w:tc>
          <w:tcPr>
            <w:tcW w:w="1104" w:type="pct"/>
          </w:tcPr>
          <w:p w14:paraId="51B1D433" w14:textId="4922C806"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50-64</w:t>
            </w:r>
          </w:p>
        </w:tc>
        <w:tc>
          <w:tcPr>
            <w:tcW w:w="649" w:type="pct"/>
          </w:tcPr>
          <w:p w14:paraId="2E268524" w14:textId="4D71C33E"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11</w:t>
            </w:r>
          </w:p>
        </w:tc>
        <w:tc>
          <w:tcPr>
            <w:tcW w:w="649" w:type="pct"/>
          </w:tcPr>
          <w:p w14:paraId="16CE7D0A" w14:textId="06B80E94"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32</w:t>
            </w:r>
          </w:p>
        </w:tc>
        <w:tc>
          <w:tcPr>
            <w:tcW w:w="649" w:type="pct"/>
          </w:tcPr>
          <w:p w14:paraId="0A9F9CA3" w14:textId="3E1AE18B"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30</w:t>
            </w:r>
          </w:p>
        </w:tc>
        <w:tc>
          <w:tcPr>
            <w:tcW w:w="649" w:type="pct"/>
          </w:tcPr>
          <w:p w14:paraId="2848CEF1" w14:textId="6DFA6F96"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16</w:t>
            </w:r>
          </w:p>
        </w:tc>
        <w:tc>
          <w:tcPr>
            <w:tcW w:w="649" w:type="pct"/>
          </w:tcPr>
          <w:p w14:paraId="0C37B019" w14:textId="499878F6"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8</w:t>
            </w:r>
          </w:p>
        </w:tc>
        <w:tc>
          <w:tcPr>
            <w:tcW w:w="649" w:type="pct"/>
          </w:tcPr>
          <w:p w14:paraId="4F6B5991" w14:textId="413FF78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w:t>
            </w:r>
          </w:p>
        </w:tc>
      </w:tr>
      <w:tr w:rsidR="00DB795F" w:rsidRPr="00DB795F" w14:paraId="676F8373" w14:textId="77777777" w:rsidTr="00EC2002">
        <w:trPr>
          <w:trHeight w:val="292"/>
        </w:trPr>
        <w:tc>
          <w:tcPr>
            <w:tcW w:w="1104" w:type="pct"/>
          </w:tcPr>
          <w:p w14:paraId="1B97DF46" w14:textId="26C8AF28" w:rsidR="00DB795F" w:rsidRPr="00DB795F" w:rsidRDefault="00DB795F" w:rsidP="00DB795F">
            <w:pPr>
              <w:autoSpaceDE w:val="0"/>
              <w:autoSpaceDN w:val="0"/>
              <w:adjustRightInd w:val="0"/>
              <w:spacing w:after="0"/>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65+</w:t>
            </w:r>
          </w:p>
        </w:tc>
        <w:tc>
          <w:tcPr>
            <w:tcW w:w="649" w:type="pct"/>
          </w:tcPr>
          <w:p w14:paraId="2C5D4810" w14:textId="6A82F04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12</w:t>
            </w:r>
          </w:p>
        </w:tc>
        <w:tc>
          <w:tcPr>
            <w:tcW w:w="649" w:type="pct"/>
          </w:tcPr>
          <w:p w14:paraId="11A25A2B" w14:textId="5A00C754"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33</w:t>
            </w:r>
          </w:p>
        </w:tc>
        <w:tc>
          <w:tcPr>
            <w:tcW w:w="649" w:type="pct"/>
          </w:tcPr>
          <w:p w14:paraId="1C69DA9F" w14:textId="74117A9A"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29</w:t>
            </w:r>
          </w:p>
        </w:tc>
        <w:tc>
          <w:tcPr>
            <w:tcW w:w="649" w:type="pct"/>
          </w:tcPr>
          <w:p w14:paraId="23F4C5AD" w14:textId="5FF39CEE"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14</w:t>
            </w:r>
          </w:p>
        </w:tc>
        <w:tc>
          <w:tcPr>
            <w:tcW w:w="649" w:type="pct"/>
          </w:tcPr>
          <w:p w14:paraId="0050555E" w14:textId="4756C264"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7</w:t>
            </w:r>
          </w:p>
        </w:tc>
        <w:tc>
          <w:tcPr>
            <w:tcW w:w="649" w:type="pct"/>
          </w:tcPr>
          <w:p w14:paraId="24E7B09F" w14:textId="62B145C9" w:rsidR="00DB795F" w:rsidRPr="00DB795F" w:rsidRDefault="00DB795F" w:rsidP="00DB795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DB795F">
              <w:rPr>
                <w:rFonts w:asciiTheme="minorHAnsi" w:eastAsiaTheme="minorHAnsi" w:hAnsiTheme="minorHAnsi" w:cstheme="minorHAnsi"/>
                <w:color w:val="000000"/>
                <w:sz w:val="22"/>
                <w:szCs w:val="22"/>
                <w:lang w:val="en-AU"/>
              </w:rPr>
              <w:t>4</w:t>
            </w:r>
          </w:p>
        </w:tc>
      </w:tr>
    </w:tbl>
    <w:p w14:paraId="3C12CA24" w14:textId="77777777" w:rsidR="00C42D35" w:rsidRDefault="00C42D35" w:rsidP="00C42D35">
      <w:pPr>
        <w:rPr>
          <w:rFonts w:ascii="Arial" w:hAnsi="Arial" w:cs="Arial"/>
          <w:b/>
          <w:sz w:val="22"/>
          <w:szCs w:val="22"/>
        </w:rPr>
      </w:pPr>
    </w:p>
    <w:p w14:paraId="265B18D5" w14:textId="77777777" w:rsidR="00EC2002" w:rsidRDefault="00EC2002">
      <w:pPr>
        <w:spacing w:after="160" w:line="259" w:lineRule="auto"/>
        <w:rPr>
          <w:rFonts w:ascii="Arial" w:hAnsi="Arial" w:cs="Arial"/>
          <w:b/>
          <w:sz w:val="22"/>
          <w:szCs w:val="22"/>
        </w:rPr>
      </w:pPr>
      <w:r>
        <w:rPr>
          <w:rFonts w:ascii="Arial" w:hAnsi="Arial" w:cs="Arial"/>
          <w:b/>
          <w:sz w:val="22"/>
          <w:szCs w:val="22"/>
        </w:rPr>
        <w:br w:type="page"/>
      </w:r>
    </w:p>
    <w:p w14:paraId="39EC0088" w14:textId="07AD81D9"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w:t>
      </w:r>
      <w:r w:rsidR="00221B41">
        <w:rPr>
          <w:rFonts w:ascii="Arial" w:hAnsi="Arial" w:cs="Arial"/>
          <w:b/>
          <w:sz w:val="22"/>
          <w:szCs w:val="22"/>
        </w:rPr>
        <w:t>8</w:t>
      </w:r>
      <w:r w:rsidRPr="004C2826">
        <w:rPr>
          <w:rFonts w:ascii="Arial" w:hAnsi="Arial" w:cs="Arial"/>
          <w:b/>
          <w:sz w:val="22"/>
          <w:szCs w:val="22"/>
        </w:rPr>
        <w:t xml:space="preserve"> Traffic Management</w:t>
      </w:r>
      <w:r>
        <w:rPr>
          <w:rFonts w:ascii="Arial" w:hAnsi="Arial" w:cs="Arial"/>
          <w:b/>
          <w:sz w:val="22"/>
          <w:szCs w:val="22"/>
        </w:rPr>
        <w:t xml:space="preserve"> </w:t>
      </w:r>
      <w:r w:rsidRPr="004C2826">
        <w:rPr>
          <w:rFonts w:ascii="Arial" w:hAnsi="Arial" w:cs="Arial"/>
          <w:b/>
          <w:sz w:val="22"/>
          <w:szCs w:val="22"/>
        </w:rPr>
        <w:t>Importance Index Scores</w:t>
      </w:r>
    </w:p>
    <w:tbl>
      <w:tblPr>
        <w:tblW w:w="5000" w:type="pct"/>
        <w:tblCellMar>
          <w:left w:w="30" w:type="dxa"/>
          <w:right w:w="30" w:type="dxa"/>
        </w:tblCellMar>
        <w:tblLook w:val="0000" w:firstRow="0" w:lastRow="0" w:firstColumn="0" w:lastColumn="0" w:noHBand="0" w:noVBand="0"/>
      </w:tblPr>
      <w:tblGrid>
        <w:gridCol w:w="2581"/>
        <w:gridCol w:w="970"/>
        <w:gridCol w:w="969"/>
        <w:gridCol w:w="969"/>
        <w:gridCol w:w="886"/>
        <w:gridCol w:w="886"/>
        <w:gridCol w:w="886"/>
        <w:gridCol w:w="879"/>
      </w:tblGrid>
      <w:tr w:rsidR="00EC2002" w:rsidRPr="00EC2002" w14:paraId="2F17BC83" w14:textId="77777777" w:rsidTr="00EC2002">
        <w:trPr>
          <w:trHeight w:val="303"/>
        </w:trPr>
        <w:tc>
          <w:tcPr>
            <w:tcW w:w="1429" w:type="pct"/>
          </w:tcPr>
          <w:p w14:paraId="2DDD3C12" w14:textId="77777777" w:rsidR="00EC2002" w:rsidRPr="00EC2002" w:rsidRDefault="00EC2002" w:rsidP="00EC2002">
            <w:pPr>
              <w:autoSpaceDE w:val="0"/>
              <w:autoSpaceDN w:val="0"/>
              <w:adjustRightInd w:val="0"/>
              <w:spacing w:after="0"/>
              <w:rPr>
                <w:rFonts w:asciiTheme="minorHAnsi" w:eastAsiaTheme="minorHAnsi" w:hAnsiTheme="minorHAnsi" w:cstheme="minorHAnsi"/>
                <w:color w:val="000000"/>
                <w:sz w:val="22"/>
                <w:szCs w:val="22"/>
                <w:lang w:val="en-AU"/>
              </w:rPr>
            </w:pPr>
          </w:p>
        </w:tc>
        <w:tc>
          <w:tcPr>
            <w:tcW w:w="537" w:type="pct"/>
          </w:tcPr>
          <w:p w14:paraId="0AE29439" w14:textId="35CE62E4"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2018</w:t>
            </w:r>
          </w:p>
        </w:tc>
        <w:tc>
          <w:tcPr>
            <w:tcW w:w="537" w:type="pct"/>
          </w:tcPr>
          <w:p w14:paraId="1B565023" w14:textId="18CCFBBF"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2017</w:t>
            </w:r>
          </w:p>
        </w:tc>
        <w:tc>
          <w:tcPr>
            <w:tcW w:w="537" w:type="pct"/>
          </w:tcPr>
          <w:p w14:paraId="594D2122" w14:textId="77777777"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2016</w:t>
            </w:r>
          </w:p>
        </w:tc>
        <w:tc>
          <w:tcPr>
            <w:tcW w:w="491" w:type="pct"/>
          </w:tcPr>
          <w:p w14:paraId="7EFD0E0F" w14:textId="77777777"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2015</w:t>
            </w:r>
          </w:p>
        </w:tc>
        <w:tc>
          <w:tcPr>
            <w:tcW w:w="491" w:type="pct"/>
          </w:tcPr>
          <w:p w14:paraId="4D114731" w14:textId="77777777"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2014</w:t>
            </w:r>
          </w:p>
        </w:tc>
        <w:tc>
          <w:tcPr>
            <w:tcW w:w="491" w:type="pct"/>
          </w:tcPr>
          <w:p w14:paraId="2AE4F273" w14:textId="77777777"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2013</w:t>
            </w:r>
          </w:p>
        </w:tc>
        <w:tc>
          <w:tcPr>
            <w:tcW w:w="488" w:type="pct"/>
          </w:tcPr>
          <w:p w14:paraId="2C3602D7" w14:textId="77777777"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2012</w:t>
            </w:r>
          </w:p>
        </w:tc>
      </w:tr>
      <w:tr w:rsidR="00EC2002" w:rsidRPr="00EC2002" w14:paraId="3A774D44" w14:textId="77777777" w:rsidTr="00EC2002">
        <w:trPr>
          <w:trHeight w:val="303"/>
        </w:trPr>
        <w:tc>
          <w:tcPr>
            <w:tcW w:w="1429" w:type="pct"/>
          </w:tcPr>
          <w:p w14:paraId="3CA7AF3A" w14:textId="28BCF426" w:rsidR="00EC2002" w:rsidRPr="00EC2002" w:rsidRDefault="00EC2002" w:rsidP="00EC2002">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Interface</w:t>
            </w:r>
          </w:p>
        </w:tc>
        <w:tc>
          <w:tcPr>
            <w:tcW w:w="537" w:type="pct"/>
          </w:tcPr>
          <w:p w14:paraId="59D3039B" w14:textId="73EF3170"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84</w:t>
            </w:r>
          </w:p>
        </w:tc>
        <w:tc>
          <w:tcPr>
            <w:tcW w:w="537" w:type="pct"/>
          </w:tcPr>
          <w:p w14:paraId="07FA2269" w14:textId="719A2619"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67</w:t>
            </w:r>
          </w:p>
        </w:tc>
        <w:tc>
          <w:tcPr>
            <w:tcW w:w="537" w:type="pct"/>
          </w:tcPr>
          <w:p w14:paraId="2206BD8F" w14:textId="478E7067"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71</w:t>
            </w:r>
          </w:p>
        </w:tc>
        <w:tc>
          <w:tcPr>
            <w:tcW w:w="491" w:type="pct"/>
          </w:tcPr>
          <w:p w14:paraId="77A2DF40" w14:textId="0F90C0F4"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68</w:t>
            </w:r>
          </w:p>
        </w:tc>
        <w:tc>
          <w:tcPr>
            <w:tcW w:w="491" w:type="pct"/>
          </w:tcPr>
          <w:p w14:paraId="3E5BA551" w14:textId="22112919"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1" w:type="pct"/>
          </w:tcPr>
          <w:p w14:paraId="5CE1F30F" w14:textId="6712C916"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88" w:type="pct"/>
          </w:tcPr>
          <w:p w14:paraId="63367019" w14:textId="1D89A70E"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r>
      <w:tr w:rsidR="00EC2002" w:rsidRPr="00EC2002" w14:paraId="4BB1B0FE" w14:textId="77777777" w:rsidTr="00EC2002">
        <w:trPr>
          <w:trHeight w:val="303"/>
        </w:trPr>
        <w:tc>
          <w:tcPr>
            <w:tcW w:w="1429" w:type="pct"/>
          </w:tcPr>
          <w:p w14:paraId="0DDC0FE9" w14:textId="0E82B3F4" w:rsidR="00EC2002" w:rsidRPr="00EC2002" w:rsidRDefault="00EC2002" w:rsidP="00EC2002">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Women</w:t>
            </w:r>
          </w:p>
        </w:tc>
        <w:tc>
          <w:tcPr>
            <w:tcW w:w="537" w:type="pct"/>
          </w:tcPr>
          <w:p w14:paraId="5F8E5C87" w14:textId="473E566E"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77</w:t>
            </w:r>
          </w:p>
        </w:tc>
        <w:tc>
          <w:tcPr>
            <w:tcW w:w="537" w:type="pct"/>
          </w:tcPr>
          <w:p w14:paraId="4E5B07D4" w14:textId="0EE42190"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75</w:t>
            </w:r>
          </w:p>
        </w:tc>
        <w:tc>
          <w:tcPr>
            <w:tcW w:w="537" w:type="pct"/>
          </w:tcPr>
          <w:p w14:paraId="154833F9" w14:textId="48FA32AF"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75</w:t>
            </w:r>
          </w:p>
        </w:tc>
        <w:tc>
          <w:tcPr>
            <w:tcW w:w="491" w:type="pct"/>
          </w:tcPr>
          <w:p w14:paraId="0DFE96C6" w14:textId="185BE796"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73</w:t>
            </w:r>
          </w:p>
        </w:tc>
        <w:tc>
          <w:tcPr>
            <w:tcW w:w="491" w:type="pct"/>
          </w:tcPr>
          <w:p w14:paraId="7AEAF00F" w14:textId="02A29089"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73</w:t>
            </w:r>
          </w:p>
        </w:tc>
        <w:tc>
          <w:tcPr>
            <w:tcW w:w="491" w:type="pct"/>
          </w:tcPr>
          <w:p w14:paraId="22087041" w14:textId="6C9B4D83"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75</w:t>
            </w:r>
          </w:p>
        </w:tc>
        <w:tc>
          <w:tcPr>
            <w:tcW w:w="488" w:type="pct"/>
          </w:tcPr>
          <w:p w14:paraId="38C72A62" w14:textId="2E5833A2"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76</w:t>
            </w:r>
          </w:p>
        </w:tc>
      </w:tr>
      <w:tr w:rsidR="00EC2002" w:rsidRPr="00EC2002" w14:paraId="64540739" w14:textId="77777777" w:rsidTr="00EC2002">
        <w:trPr>
          <w:trHeight w:val="303"/>
        </w:trPr>
        <w:tc>
          <w:tcPr>
            <w:tcW w:w="1429" w:type="pct"/>
          </w:tcPr>
          <w:p w14:paraId="7ADFCD5F" w14:textId="701D22EB" w:rsidR="00EC2002" w:rsidRPr="00EC2002" w:rsidRDefault="00EC2002" w:rsidP="00EC2002">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Metropolitan</w:t>
            </w:r>
          </w:p>
        </w:tc>
        <w:tc>
          <w:tcPr>
            <w:tcW w:w="537" w:type="pct"/>
          </w:tcPr>
          <w:p w14:paraId="24222CAC" w14:textId="28D171CE"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76</w:t>
            </w:r>
          </w:p>
        </w:tc>
        <w:tc>
          <w:tcPr>
            <w:tcW w:w="537" w:type="pct"/>
          </w:tcPr>
          <w:p w14:paraId="76D6B230" w14:textId="06093CF9"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76</w:t>
            </w:r>
          </w:p>
        </w:tc>
        <w:tc>
          <w:tcPr>
            <w:tcW w:w="537" w:type="pct"/>
          </w:tcPr>
          <w:p w14:paraId="257EE53C" w14:textId="38EFD14D"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75</w:t>
            </w:r>
          </w:p>
        </w:tc>
        <w:tc>
          <w:tcPr>
            <w:tcW w:w="491" w:type="pct"/>
          </w:tcPr>
          <w:p w14:paraId="102CE3C6" w14:textId="42CDA7AC"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74</w:t>
            </w:r>
          </w:p>
        </w:tc>
        <w:tc>
          <w:tcPr>
            <w:tcW w:w="491" w:type="pct"/>
          </w:tcPr>
          <w:p w14:paraId="252AE684" w14:textId="16C3C862"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1" w:type="pct"/>
          </w:tcPr>
          <w:p w14:paraId="79DA29A5" w14:textId="2B05C28C"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88" w:type="pct"/>
          </w:tcPr>
          <w:p w14:paraId="417C9B06" w14:textId="3D8CEA08"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r>
      <w:tr w:rsidR="00EC2002" w:rsidRPr="00EC2002" w14:paraId="61941398" w14:textId="77777777" w:rsidTr="00EC2002">
        <w:trPr>
          <w:trHeight w:val="303"/>
        </w:trPr>
        <w:tc>
          <w:tcPr>
            <w:tcW w:w="1429" w:type="pct"/>
          </w:tcPr>
          <w:p w14:paraId="06A611F1" w14:textId="71E9DE85" w:rsidR="00EC2002" w:rsidRPr="00EC2002" w:rsidRDefault="00EC2002" w:rsidP="00EC2002">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35-49</w:t>
            </w:r>
          </w:p>
        </w:tc>
        <w:tc>
          <w:tcPr>
            <w:tcW w:w="537" w:type="pct"/>
          </w:tcPr>
          <w:p w14:paraId="1DD394A0" w14:textId="340A7F64"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74</w:t>
            </w:r>
          </w:p>
        </w:tc>
        <w:tc>
          <w:tcPr>
            <w:tcW w:w="537" w:type="pct"/>
          </w:tcPr>
          <w:p w14:paraId="2C0B042C" w14:textId="7931F2E1"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72</w:t>
            </w:r>
          </w:p>
        </w:tc>
        <w:tc>
          <w:tcPr>
            <w:tcW w:w="537" w:type="pct"/>
          </w:tcPr>
          <w:p w14:paraId="3DABD99C" w14:textId="01879D0B"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72</w:t>
            </w:r>
          </w:p>
        </w:tc>
        <w:tc>
          <w:tcPr>
            <w:tcW w:w="491" w:type="pct"/>
          </w:tcPr>
          <w:p w14:paraId="04C81669" w14:textId="03060F21"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71</w:t>
            </w:r>
          </w:p>
        </w:tc>
        <w:tc>
          <w:tcPr>
            <w:tcW w:w="491" w:type="pct"/>
          </w:tcPr>
          <w:p w14:paraId="0B105A5E" w14:textId="197B57AA"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69</w:t>
            </w:r>
          </w:p>
        </w:tc>
        <w:tc>
          <w:tcPr>
            <w:tcW w:w="491" w:type="pct"/>
          </w:tcPr>
          <w:p w14:paraId="0D677FAC" w14:textId="1FFEB194"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71</w:t>
            </w:r>
          </w:p>
        </w:tc>
        <w:tc>
          <w:tcPr>
            <w:tcW w:w="488" w:type="pct"/>
          </w:tcPr>
          <w:p w14:paraId="5699B3D0" w14:textId="5DC1D02E"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73</w:t>
            </w:r>
          </w:p>
        </w:tc>
      </w:tr>
      <w:tr w:rsidR="00EC2002" w:rsidRPr="00EC2002" w14:paraId="2242A5CC" w14:textId="77777777" w:rsidTr="00EC2002">
        <w:trPr>
          <w:trHeight w:val="303"/>
        </w:trPr>
        <w:tc>
          <w:tcPr>
            <w:tcW w:w="1429" w:type="pct"/>
          </w:tcPr>
          <w:p w14:paraId="08C090AE" w14:textId="70769500" w:rsidR="00EC2002" w:rsidRPr="00EC2002" w:rsidRDefault="00EC2002" w:rsidP="00EC2002">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65+</w:t>
            </w:r>
          </w:p>
        </w:tc>
        <w:tc>
          <w:tcPr>
            <w:tcW w:w="537" w:type="pct"/>
          </w:tcPr>
          <w:p w14:paraId="75C42463" w14:textId="103F1AE9"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74</w:t>
            </w:r>
          </w:p>
        </w:tc>
        <w:tc>
          <w:tcPr>
            <w:tcW w:w="537" w:type="pct"/>
          </w:tcPr>
          <w:p w14:paraId="5E7B0A3F" w14:textId="4779F823"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74</w:t>
            </w:r>
          </w:p>
        </w:tc>
        <w:tc>
          <w:tcPr>
            <w:tcW w:w="537" w:type="pct"/>
          </w:tcPr>
          <w:p w14:paraId="31450514" w14:textId="55F4E8AB"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73</w:t>
            </w:r>
          </w:p>
        </w:tc>
        <w:tc>
          <w:tcPr>
            <w:tcW w:w="491" w:type="pct"/>
          </w:tcPr>
          <w:p w14:paraId="3FE0A336" w14:textId="123B1179"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73</w:t>
            </w:r>
          </w:p>
        </w:tc>
        <w:tc>
          <w:tcPr>
            <w:tcW w:w="491" w:type="pct"/>
          </w:tcPr>
          <w:p w14:paraId="27E22B61" w14:textId="26BC0CE4"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73</w:t>
            </w:r>
          </w:p>
        </w:tc>
        <w:tc>
          <w:tcPr>
            <w:tcW w:w="491" w:type="pct"/>
          </w:tcPr>
          <w:p w14:paraId="2AA6FD22" w14:textId="2568F36B"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74</w:t>
            </w:r>
          </w:p>
        </w:tc>
        <w:tc>
          <w:tcPr>
            <w:tcW w:w="488" w:type="pct"/>
          </w:tcPr>
          <w:p w14:paraId="6349D379" w14:textId="65874238"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75</w:t>
            </w:r>
          </w:p>
        </w:tc>
      </w:tr>
      <w:tr w:rsidR="00EC2002" w:rsidRPr="00EC2002" w14:paraId="1725718B" w14:textId="77777777" w:rsidTr="00EC2002">
        <w:trPr>
          <w:trHeight w:val="303"/>
        </w:trPr>
        <w:tc>
          <w:tcPr>
            <w:tcW w:w="1429" w:type="pct"/>
          </w:tcPr>
          <w:p w14:paraId="71DF389B" w14:textId="4D9D23C2" w:rsidR="00EC2002" w:rsidRPr="00EC2002" w:rsidRDefault="00EC2002" w:rsidP="00EC2002">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Overall</w:t>
            </w:r>
          </w:p>
        </w:tc>
        <w:tc>
          <w:tcPr>
            <w:tcW w:w="537" w:type="pct"/>
          </w:tcPr>
          <w:p w14:paraId="388539FD" w14:textId="20719A7A"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74</w:t>
            </w:r>
          </w:p>
        </w:tc>
        <w:tc>
          <w:tcPr>
            <w:tcW w:w="537" w:type="pct"/>
          </w:tcPr>
          <w:p w14:paraId="1B8B86AD" w14:textId="6CCC13A3"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72</w:t>
            </w:r>
          </w:p>
        </w:tc>
        <w:tc>
          <w:tcPr>
            <w:tcW w:w="537" w:type="pct"/>
          </w:tcPr>
          <w:p w14:paraId="52BA51C5" w14:textId="46344080"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72</w:t>
            </w:r>
          </w:p>
        </w:tc>
        <w:tc>
          <w:tcPr>
            <w:tcW w:w="491" w:type="pct"/>
          </w:tcPr>
          <w:p w14:paraId="50DFD1E0" w14:textId="2B04AE54"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71</w:t>
            </w:r>
          </w:p>
        </w:tc>
        <w:tc>
          <w:tcPr>
            <w:tcW w:w="491" w:type="pct"/>
          </w:tcPr>
          <w:p w14:paraId="35835A03" w14:textId="44B95E26"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70</w:t>
            </w:r>
          </w:p>
        </w:tc>
        <w:tc>
          <w:tcPr>
            <w:tcW w:w="491" w:type="pct"/>
          </w:tcPr>
          <w:p w14:paraId="0B21048D" w14:textId="221BE822"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72</w:t>
            </w:r>
          </w:p>
        </w:tc>
        <w:tc>
          <w:tcPr>
            <w:tcW w:w="488" w:type="pct"/>
          </w:tcPr>
          <w:p w14:paraId="0CB85870" w14:textId="1404037E"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73</w:t>
            </w:r>
          </w:p>
        </w:tc>
      </w:tr>
      <w:tr w:rsidR="00EC2002" w:rsidRPr="00EC2002" w14:paraId="3A82D7EA" w14:textId="77777777" w:rsidTr="00EC2002">
        <w:trPr>
          <w:trHeight w:val="303"/>
        </w:trPr>
        <w:tc>
          <w:tcPr>
            <w:tcW w:w="1429" w:type="pct"/>
          </w:tcPr>
          <w:p w14:paraId="1281A576" w14:textId="4E9AC55F" w:rsidR="00EC2002" w:rsidRPr="00EC2002" w:rsidRDefault="00EC2002" w:rsidP="00EC2002">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Regional Centres</w:t>
            </w:r>
          </w:p>
        </w:tc>
        <w:tc>
          <w:tcPr>
            <w:tcW w:w="537" w:type="pct"/>
          </w:tcPr>
          <w:p w14:paraId="469A6DA3" w14:textId="2292BC42"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74</w:t>
            </w:r>
          </w:p>
        </w:tc>
        <w:tc>
          <w:tcPr>
            <w:tcW w:w="537" w:type="pct"/>
          </w:tcPr>
          <w:p w14:paraId="12B549AE" w14:textId="13C539FD"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71</w:t>
            </w:r>
          </w:p>
        </w:tc>
        <w:tc>
          <w:tcPr>
            <w:tcW w:w="537" w:type="pct"/>
          </w:tcPr>
          <w:p w14:paraId="4FD85953" w14:textId="299E5BE9"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72</w:t>
            </w:r>
          </w:p>
        </w:tc>
        <w:tc>
          <w:tcPr>
            <w:tcW w:w="491" w:type="pct"/>
          </w:tcPr>
          <w:p w14:paraId="39E79913" w14:textId="0DBFD19A"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72</w:t>
            </w:r>
          </w:p>
        </w:tc>
        <w:tc>
          <w:tcPr>
            <w:tcW w:w="491" w:type="pct"/>
          </w:tcPr>
          <w:p w14:paraId="04E8322A" w14:textId="1FC4D6F1"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91" w:type="pct"/>
          </w:tcPr>
          <w:p w14:paraId="5AD93AF1" w14:textId="2A92F79C"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c>
          <w:tcPr>
            <w:tcW w:w="488" w:type="pct"/>
          </w:tcPr>
          <w:p w14:paraId="5AB7068B" w14:textId="0D0686E3"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n/a</w:t>
            </w:r>
          </w:p>
        </w:tc>
      </w:tr>
      <w:tr w:rsidR="00EC2002" w:rsidRPr="00EC2002" w14:paraId="0ABCF071" w14:textId="77777777" w:rsidTr="00EC2002">
        <w:trPr>
          <w:trHeight w:val="303"/>
        </w:trPr>
        <w:tc>
          <w:tcPr>
            <w:tcW w:w="1429" w:type="pct"/>
          </w:tcPr>
          <w:p w14:paraId="48A2088B" w14:textId="0D6ACC09" w:rsidR="00EC2002" w:rsidRPr="00EC2002" w:rsidRDefault="00EC2002" w:rsidP="00EC2002">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50-64</w:t>
            </w:r>
          </w:p>
        </w:tc>
        <w:tc>
          <w:tcPr>
            <w:tcW w:w="537" w:type="pct"/>
          </w:tcPr>
          <w:p w14:paraId="46E77338" w14:textId="552238EE"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73</w:t>
            </w:r>
          </w:p>
        </w:tc>
        <w:tc>
          <w:tcPr>
            <w:tcW w:w="537" w:type="pct"/>
          </w:tcPr>
          <w:p w14:paraId="0B2EA2DA" w14:textId="720141F5"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72</w:t>
            </w:r>
          </w:p>
        </w:tc>
        <w:tc>
          <w:tcPr>
            <w:tcW w:w="537" w:type="pct"/>
          </w:tcPr>
          <w:p w14:paraId="172A3D52" w14:textId="4B6CD0D4"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72</w:t>
            </w:r>
          </w:p>
        </w:tc>
        <w:tc>
          <w:tcPr>
            <w:tcW w:w="491" w:type="pct"/>
          </w:tcPr>
          <w:p w14:paraId="4A7F2823" w14:textId="59C1E31D"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72</w:t>
            </w:r>
          </w:p>
        </w:tc>
        <w:tc>
          <w:tcPr>
            <w:tcW w:w="491" w:type="pct"/>
          </w:tcPr>
          <w:p w14:paraId="0B33AD25" w14:textId="7C27D08C"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71</w:t>
            </w:r>
          </w:p>
        </w:tc>
        <w:tc>
          <w:tcPr>
            <w:tcW w:w="491" w:type="pct"/>
          </w:tcPr>
          <w:p w14:paraId="58862388" w14:textId="111FBAB3"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74</w:t>
            </w:r>
          </w:p>
        </w:tc>
        <w:tc>
          <w:tcPr>
            <w:tcW w:w="488" w:type="pct"/>
          </w:tcPr>
          <w:p w14:paraId="2D0DF000" w14:textId="7E18D650"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74</w:t>
            </w:r>
          </w:p>
        </w:tc>
      </w:tr>
      <w:tr w:rsidR="00EC2002" w:rsidRPr="00EC2002" w14:paraId="4F3C7911" w14:textId="77777777" w:rsidTr="00EC2002">
        <w:trPr>
          <w:trHeight w:val="303"/>
        </w:trPr>
        <w:tc>
          <w:tcPr>
            <w:tcW w:w="1429" w:type="pct"/>
          </w:tcPr>
          <w:p w14:paraId="0D60DA9F" w14:textId="12A5E63A" w:rsidR="00EC2002" w:rsidRPr="00EC2002" w:rsidRDefault="00EC2002" w:rsidP="00EC2002">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18-34</w:t>
            </w:r>
          </w:p>
        </w:tc>
        <w:tc>
          <w:tcPr>
            <w:tcW w:w="537" w:type="pct"/>
          </w:tcPr>
          <w:p w14:paraId="742390C6" w14:textId="017DEB22"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73</w:t>
            </w:r>
          </w:p>
        </w:tc>
        <w:tc>
          <w:tcPr>
            <w:tcW w:w="537" w:type="pct"/>
          </w:tcPr>
          <w:p w14:paraId="57AFC8BF" w14:textId="27CCED2F"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71</w:t>
            </w:r>
          </w:p>
        </w:tc>
        <w:tc>
          <w:tcPr>
            <w:tcW w:w="537" w:type="pct"/>
          </w:tcPr>
          <w:p w14:paraId="0DB53011" w14:textId="3DDCA855"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70</w:t>
            </w:r>
          </w:p>
        </w:tc>
        <w:tc>
          <w:tcPr>
            <w:tcW w:w="491" w:type="pct"/>
          </w:tcPr>
          <w:p w14:paraId="7B01A622" w14:textId="1421F1F2"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68</w:t>
            </w:r>
          </w:p>
        </w:tc>
        <w:tc>
          <w:tcPr>
            <w:tcW w:w="491" w:type="pct"/>
          </w:tcPr>
          <w:p w14:paraId="094F5BC5" w14:textId="70759BB8"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69</w:t>
            </w:r>
          </w:p>
        </w:tc>
        <w:tc>
          <w:tcPr>
            <w:tcW w:w="491" w:type="pct"/>
          </w:tcPr>
          <w:p w14:paraId="448039F5" w14:textId="3EC36D64"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70</w:t>
            </w:r>
          </w:p>
        </w:tc>
        <w:tc>
          <w:tcPr>
            <w:tcW w:w="488" w:type="pct"/>
          </w:tcPr>
          <w:p w14:paraId="063C37FC" w14:textId="74963C0E"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72</w:t>
            </w:r>
          </w:p>
        </w:tc>
      </w:tr>
      <w:tr w:rsidR="00EC2002" w:rsidRPr="00EC2002" w14:paraId="1375EB32" w14:textId="77777777" w:rsidTr="00EC2002">
        <w:trPr>
          <w:trHeight w:val="303"/>
        </w:trPr>
        <w:tc>
          <w:tcPr>
            <w:tcW w:w="1429" w:type="pct"/>
          </w:tcPr>
          <w:p w14:paraId="5DFD55B2" w14:textId="0B0265A0" w:rsidR="00EC2002" w:rsidRPr="00EC2002" w:rsidRDefault="00EC2002" w:rsidP="00EC2002">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Men</w:t>
            </w:r>
          </w:p>
        </w:tc>
        <w:tc>
          <w:tcPr>
            <w:tcW w:w="537" w:type="pct"/>
          </w:tcPr>
          <w:p w14:paraId="2FE93B04" w14:textId="76015FB9"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71</w:t>
            </w:r>
          </w:p>
        </w:tc>
        <w:tc>
          <w:tcPr>
            <w:tcW w:w="537" w:type="pct"/>
          </w:tcPr>
          <w:p w14:paraId="5ACD634E" w14:textId="61D6844E"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69</w:t>
            </w:r>
          </w:p>
        </w:tc>
        <w:tc>
          <w:tcPr>
            <w:tcW w:w="537" w:type="pct"/>
          </w:tcPr>
          <w:p w14:paraId="146798C8" w14:textId="47EA8D06"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69</w:t>
            </w:r>
          </w:p>
        </w:tc>
        <w:tc>
          <w:tcPr>
            <w:tcW w:w="491" w:type="pct"/>
          </w:tcPr>
          <w:p w14:paraId="655CE448" w14:textId="4D720AA0"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68</w:t>
            </w:r>
          </w:p>
        </w:tc>
        <w:tc>
          <w:tcPr>
            <w:tcW w:w="491" w:type="pct"/>
          </w:tcPr>
          <w:p w14:paraId="37AE7DC4" w14:textId="6742FA35"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67</w:t>
            </w:r>
          </w:p>
        </w:tc>
        <w:tc>
          <w:tcPr>
            <w:tcW w:w="491" w:type="pct"/>
          </w:tcPr>
          <w:p w14:paraId="3C1B995A" w14:textId="172FCDA1"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69</w:t>
            </w:r>
          </w:p>
        </w:tc>
        <w:tc>
          <w:tcPr>
            <w:tcW w:w="488" w:type="pct"/>
          </w:tcPr>
          <w:p w14:paraId="09D6E0AC" w14:textId="64578846"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70</w:t>
            </w:r>
          </w:p>
        </w:tc>
      </w:tr>
      <w:tr w:rsidR="00EC2002" w:rsidRPr="00EC2002" w14:paraId="12592DD7" w14:textId="77777777" w:rsidTr="00EC2002">
        <w:trPr>
          <w:trHeight w:val="303"/>
        </w:trPr>
        <w:tc>
          <w:tcPr>
            <w:tcW w:w="1429" w:type="pct"/>
          </w:tcPr>
          <w:p w14:paraId="2DCCA64C" w14:textId="0CC5BA3A" w:rsidR="00EC2002" w:rsidRPr="00EC2002" w:rsidRDefault="00EC2002" w:rsidP="00EC2002">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Large Rural</w:t>
            </w:r>
          </w:p>
        </w:tc>
        <w:tc>
          <w:tcPr>
            <w:tcW w:w="537" w:type="pct"/>
          </w:tcPr>
          <w:p w14:paraId="3D6E3A73" w14:textId="1885F786"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67</w:t>
            </w:r>
          </w:p>
        </w:tc>
        <w:tc>
          <w:tcPr>
            <w:tcW w:w="537" w:type="pct"/>
          </w:tcPr>
          <w:p w14:paraId="1F146FE1" w14:textId="4E6054E7"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67</w:t>
            </w:r>
          </w:p>
        </w:tc>
        <w:tc>
          <w:tcPr>
            <w:tcW w:w="537" w:type="pct"/>
          </w:tcPr>
          <w:p w14:paraId="6E14BC0A" w14:textId="5D41B5EB"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70</w:t>
            </w:r>
          </w:p>
        </w:tc>
        <w:tc>
          <w:tcPr>
            <w:tcW w:w="491" w:type="pct"/>
          </w:tcPr>
          <w:p w14:paraId="2C7EB967" w14:textId="685F8436"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68</w:t>
            </w:r>
          </w:p>
        </w:tc>
        <w:tc>
          <w:tcPr>
            <w:tcW w:w="491" w:type="pct"/>
          </w:tcPr>
          <w:p w14:paraId="149B824E" w14:textId="060B9077"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67</w:t>
            </w:r>
          </w:p>
        </w:tc>
        <w:tc>
          <w:tcPr>
            <w:tcW w:w="491" w:type="pct"/>
          </w:tcPr>
          <w:p w14:paraId="2CE2B4AB" w14:textId="37155AF1"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69</w:t>
            </w:r>
          </w:p>
        </w:tc>
        <w:tc>
          <w:tcPr>
            <w:tcW w:w="488" w:type="pct"/>
          </w:tcPr>
          <w:p w14:paraId="1039BECB" w14:textId="6985F5D8"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68</w:t>
            </w:r>
          </w:p>
        </w:tc>
      </w:tr>
      <w:tr w:rsidR="00EC2002" w:rsidRPr="00EC2002" w14:paraId="6BF1C64D" w14:textId="77777777" w:rsidTr="00EC2002">
        <w:trPr>
          <w:trHeight w:val="303"/>
        </w:trPr>
        <w:tc>
          <w:tcPr>
            <w:tcW w:w="1429" w:type="pct"/>
          </w:tcPr>
          <w:p w14:paraId="02405E83" w14:textId="460FDD60" w:rsidR="00EC2002" w:rsidRPr="00EC2002" w:rsidRDefault="00EC2002" w:rsidP="00EC2002">
            <w:pPr>
              <w:autoSpaceDE w:val="0"/>
              <w:autoSpaceDN w:val="0"/>
              <w:adjustRightInd w:val="0"/>
              <w:spacing w:after="0"/>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Small Rural</w:t>
            </w:r>
          </w:p>
        </w:tc>
        <w:tc>
          <w:tcPr>
            <w:tcW w:w="537" w:type="pct"/>
          </w:tcPr>
          <w:p w14:paraId="4F4E4168" w14:textId="69AC7EF8"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hAnsiTheme="minorHAnsi" w:cstheme="minorHAnsi"/>
                <w:color w:val="000000"/>
                <w:sz w:val="22"/>
                <w:szCs w:val="22"/>
              </w:rPr>
              <w:t>63</w:t>
            </w:r>
          </w:p>
        </w:tc>
        <w:tc>
          <w:tcPr>
            <w:tcW w:w="537" w:type="pct"/>
          </w:tcPr>
          <w:p w14:paraId="7A766D0D" w14:textId="3DE9C618"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62</w:t>
            </w:r>
          </w:p>
        </w:tc>
        <w:tc>
          <w:tcPr>
            <w:tcW w:w="537" w:type="pct"/>
          </w:tcPr>
          <w:p w14:paraId="2C428509" w14:textId="4CC276A4"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63</w:t>
            </w:r>
          </w:p>
        </w:tc>
        <w:tc>
          <w:tcPr>
            <w:tcW w:w="491" w:type="pct"/>
          </w:tcPr>
          <w:p w14:paraId="0EF677AC" w14:textId="6651124C"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57</w:t>
            </w:r>
          </w:p>
        </w:tc>
        <w:tc>
          <w:tcPr>
            <w:tcW w:w="491" w:type="pct"/>
          </w:tcPr>
          <w:p w14:paraId="2059CD50" w14:textId="2F82D80C"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64</w:t>
            </w:r>
          </w:p>
        </w:tc>
        <w:tc>
          <w:tcPr>
            <w:tcW w:w="491" w:type="pct"/>
          </w:tcPr>
          <w:p w14:paraId="30264902" w14:textId="2852FDD3"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66</w:t>
            </w:r>
          </w:p>
        </w:tc>
        <w:tc>
          <w:tcPr>
            <w:tcW w:w="488" w:type="pct"/>
          </w:tcPr>
          <w:p w14:paraId="47CBAE7D" w14:textId="449035E1" w:rsidR="00EC2002" w:rsidRPr="00EC2002" w:rsidRDefault="00EC2002" w:rsidP="00EC200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C2002">
              <w:rPr>
                <w:rFonts w:asciiTheme="minorHAnsi" w:eastAsiaTheme="minorHAnsi" w:hAnsiTheme="minorHAnsi" w:cstheme="minorHAnsi"/>
                <w:color w:val="000000"/>
                <w:sz w:val="22"/>
                <w:szCs w:val="22"/>
                <w:lang w:val="en-AU"/>
              </w:rPr>
              <w:t>68</w:t>
            </w:r>
          </w:p>
        </w:tc>
      </w:tr>
    </w:tbl>
    <w:p w14:paraId="35517075" w14:textId="08543540" w:rsidR="00C42D35" w:rsidRDefault="00C42D35" w:rsidP="00C42D35">
      <w:pPr>
        <w:rPr>
          <w:rFonts w:ascii="Arial" w:hAnsi="Arial" w:cs="Arial"/>
          <w:b/>
          <w:sz w:val="22"/>
          <w:szCs w:val="22"/>
        </w:rPr>
      </w:pPr>
    </w:p>
    <w:p w14:paraId="218B8848" w14:textId="77777777" w:rsidR="00EC2002" w:rsidRDefault="00EC2002" w:rsidP="00C42D35">
      <w:pPr>
        <w:rPr>
          <w:rFonts w:ascii="Arial" w:hAnsi="Arial" w:cs="Arial"/>
          <w:b/>
          <w:sz w:val="22"/>
          <w:szCs w:val="22"/>
        </w:rPr>
      </w:pPr>
    </w:p>
    <w:p w14:paraId="10541558" w14:textId="4B58DD34" w:rsidR="00C42D35" w:rsidRPr="004C2826" w:rsidRDefault="00221B41" w:rsidP="00C42D35">
      <w:pPr>
        <w:rPr>
          <w:rFonts w:ascii="Arial" w:hAnsi="Arial" w:cs="Arial"/>
          <w:b/>
          <w:sz w:val="22"/>
          <w:szCs w:val="22"/>
        </w:rPr>
      </w:pPr>
      <w:r w:rsidRPr="004C2826">
        <w:rPr>
          <w:rFonts w:ascii="Arial" w:hAnsi="Arial" w:cs="Arial"/>
          <w:b/>
          <w:sz w:val="22"/>
          <w:szCs w:val="22"/>
        </w:rPr>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Traffic Management</w:t>
      </w:r>
      <w:r w:rsidR="00C42D35">
        <w:rPr>
          <w:rFonts w:ascii="Arial" w:hAnsi="Arial" w:cs="Arial"/>
          <w:b/>
          <w:sz w:val="22"/>
          <w:szCs w:val="22"/>
        </w:rPr>
        <w:t xml:space="preserve"> </w:t>
      </w:r>
      <w:r w:rsidR="00C42D35" w:rsidRPr="004C2826">
        <w:rPr>
          <w:rFonts w:ascii="Arial" w:hAnsi="Arial" w:cs="Arial"/>
          <w:b/>
          <w:sz w:val="22"/>
          <w:szCs w:val="22"/>
        </w:rPr>
        <w:t>Importance Detailed Percentages</w:t>
      </w:r>
    </w:p>
    <w:tbl>
      <w:tblPr>
        <w:tblW w:w="5000" w:type="pct"/>
        <w:tblLayout w:type="fixed"/>
        <w:tblLook w:val="04A0" w:firstRow="1" w:lastRow="0" w:firstColumn="1" w:lastColumn="0" w:noHBand="0" w:noVBand="1"/>
      </w:tblPr>
      <w:tblGrid>
        <w:gridCol w:w="1987"/>
        <w:gridCol w:w="1219"/>
        <w:gridCol w:w="1219"/>
        <w:gridCol w:w="1219"/>
        <w:gridCol w:w="1219"/>
        <w:gridCol w:w="1219"/>
        <w:gridCol w:w="944"/>
      </w:tblGrid>
      <w:tr w:rsidR="00EC2002" w:rsidRPr="004C2826" w14:paraId="798075AE" w14:textId="77777777" w:rsidTr="002D15F4">
        <w:trPr>
          <w:trHeight w:val="305"/>
        </w:trPr>
        <w:tc>
          <w:tcPr>
            <w:tcW w:w="1101" w:type="pct"/>
            <w:shd w:val="clear" w:color="auto" w:fill="auto"/>
            <w:noWrap/>
            <w:vAlign w:val="bottom"/>
            <w:hideMark/>
          </w:tcPr>
          <w:p w14:paraId="04C38679" w14:textId="77777777" w:rsidR="00C42D35" w:rsidRPr="004C2826" w:rsidRDefault="00C42D35" w:rsidP="00ED4186">
            <w:pPr>
              <w:spacing w:after="0"/>
              <w:rPr>
                <w:rFonts w:ascii="Arial" w:eastAsia="Times New Roman" w:hAnsi="Arial" w:cs="Arial"/>
                <w:color w:val="000000"/>
                <w:sz w:val="22"/>
                <w:szCs w:val="22"/>
                <w:lang w:val="en-AU" w:eastAsia="en-AU"/>
              </w:rPr>
            </w:pPr>
          </w:p>
        </w:tc>
        <w:tc>
          <w:tcPr>
            <w:tcW w:w="675" w:type="pct"/>
            <w:shd w:val="clear" w:color="auto" w:fill="auto"/>
            <w:noWrap/>
            <w:vAlign w:val="bottom"/>
            <w:hideMark/>
          </w:tcPr>
          <w:p w14:paraId="5C0A7798"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675" w:type="pct"/>
            <w:shd w:val="clear" w:color="auto" w:fill="auto"/>
            <w:noWrap/>
            <w:vAlign w:val="bottom"/>
            <w:hideMark/>
          </w:tcPr>
          <w:p w14:paraId="189ADF6F"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675" w:type="pct"/>
            <w:shd w:val="clear" w:color="auto" w:fill="auto"/>
            <w:noWrap/>
            <w:vAlign w:val="bottom"/>
            <w:hideMark/>
          </w:tcPr>
          <w:p w14:paraId="087A574E"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Fairly important</w:t>
            </w:r>
          </w:p>
        </w:tc>
        <w:tc>
          <w:tcPr>
            <w:tcW w:w="675" w:type="pct"/>
            <w:shd w:val="clear" w:color="auto" w:fill="auto"/>
            <w:noWrap/>
            <w:vAlign w:val="bottom"/>
            <w:hideMark/>
          </w:tcPr>
          <w:p w14:paraId="587404BB"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675" w:type="pct"/>
            <w:shd w:val="clear" w:color="auto" w:fill="auto"/>
            <w:noWrap/>
            <w:vAlign w:val="bottom"/>
            <w:hideMark/>
          </w:tcPr>
          <w:p w14:paraId="75E65904"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523" w:type="pct"/>
            <w:shd w:val="clear" w:color="auto" w:fill="auto"/>
            <w:noWrap/>
            <w:vAlign w:val="bottom"/>
            <w:hideMark/>
          </w:tcPr>
          <w:p w14:paraId="20F1DB8D"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2D15F4" w:rsidRPr="004C2826" w14:paraId="1D648B65" w14:textId="77777777" w:rsidTr="002D15F4">
        <w:trPr>
          <w:trHeight w:val="305"/>
        </w:trPr>
        <w:tc>
          <w:tcPr>
            <w:tcW w:w="1101" w:type="pct"/>
            <w:shd w:val="clear" w:color="auto" w:fill="auto"/>
            <w:noWrap/>
            <w:vAlign w:val="bottom"/>
          </w:tcPr>
          <w:p w14:paraId="0070B814" w14:textId="1F2BBA2B"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2018 Overall</w:t>
            </w:r>
          </w:p>
        </w:tc>
        <w:tc>
          <w:tcPr>
            <w:tcW w:w="675" w:type="pct"/>
            <w:shd w:val="clear" w:color="auto" w:fill="auto"/>
            <w:noWrap/>
            <w:vAlign w:val="bottom"/>
          </w:tcPr>
          <w:p w14:paraId="7F5292C1" w14:textId="6B91C46F" w:rsidR="002D15F4" w:rsidRPr="002D15F4" w:rsidRDefault="002D15F4"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hAnsiTheme="minorHAnsi" w:cstheme="minorHAnsi"/>
                <w:color w:val="000000"/>
                <w:sz w:val="22"/>
                <w:szCs w:val="22"/>
              </w:rPr>
              <w:t>31</w:t>
            </w:r>
          </w:p>
        </w:tc>
        <w:tc>
          <w:tcPr>
            <w:tcW w:w="675" w:type="pct"/>
            <w:shd w:val="clear" w:color="auto" w:fill="auto"/>
            <w:noWrap/>
            <w:vAlign w:val="bottom"/>
          </w:tcPr>
          <w:p w14:paraId="1DD4FEDC" w14:textId="5229B4BC" w:rsidR="002D15F4" w:rsidRPr="002D15F4" w:rsidRDefault="002D15F4"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hAnsiTheme="minorHAnsi" w:cstheme="minorHAnsi"/>
                <w:color w:val="000000"/>
                <w:sz w:val="22"/>
                <w:szCs w:val="22"/>
              </w:rPr>
              <w:t>40</w:t>
            </w:r>
          </w:p>
        </w:tc>
        <w:tc>
          <w:tcPr>
            <w:tcW w:w="675" w:type="pct"/>
            <w:shd w:val="clear" w:color="auto" w:fill="auto"/>
            <w:noWrap/>
            <w:vAlign w:val="bottom"/>
          </w:tcPr>
          <w:p w14:paraId="0F420FF9" w14:textId="2507650B" w:rsidR="002D15F4" w:rsidRPr="002D15F4" w:rsidRDefault="002D15F4"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hAnsiTheme="minorHAnsi" w:cstheme="minorHAnsi"/>
                <w:color w:val="000000"/>
                <w:sz w:val="22"/>
                <w:szCs w:val="22"/>
              </w:rPr>
              <w:t>22</w:t>
            </w:r>
          </w:p>
        </w:tc>
        <w:tc>
          <w:tcPr>
            <w:tcW w:w="675" w:type="pct"/>
            <w:shd w:val="clear" w:color="auto" w:fill="auto"/>
            <w:noWrap/>
            <w:vAlign w:val="bottom"/>
          </w:tcPr>
          <w:p w14:paraId="746B72F5" w14:textId="27BC1B2F" w:rsidR="002D15F4" w:rsidRPr="002D15F4" w:rsidRDefault="002D15F4"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hAnsiTheme="minorHAnsi" w:cstheme="minorHAnsi"/>
                <w:color w:val="000000"/>
                <w:sz w:val="22"/>
                <w:szCs w:val="22"/>
              </w:rPr>
              <w:t>5</w:t>
            </w:r>
          </w:p>
        </w:tc>
        <w:tc>
          <w:tcPr>
            <w:tcW w:w="675" w:type="pct"/>
            <w:shd w:val="clear" w:color="auto" w:fill="auto"/>
            <w:noWrap/>
            <w:vAlign w:val="bottom"/>
          </w:tcPr>
          <w:p w14:paraId="59262759" w14:textId="766B98C9" w:rsidR="002D15F4" w:rsidRPr="002D15F4" w:rsidRDefault="002D15F4"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hAnsiTheme="minorHAnsi" w:cstheme="minorHAnsi"/>
                <w:color w:val="000000"/>
                <w:sz w:val="22"/>
                <w:szCs w:val="22"/>
              </w:rPr>
              <w:t>1</w:t>
            </w:r>
          </w:p>
        </w:tc>
        <w:tc>
          <w:tcPr>
            <w:tcW w:w="523" w:type="pct"/>
            <w:shd w:val="clear" w:color="auto" w:fill="auto"/>
            <w:noWrap/>
            <w:vAlign w:val="bottom"/>
          </w:tcPr>
          <w:p w14:paraId="27C07566" w14:textId="18D15880" w:rsidR="002D15F4" w:rsidRPr="002D15F4" w:rsidRDefault="002D15F4"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hAnsiTheme="minorHAnsi" w:cstheme="minorHAnsi"/>
                <w:color w:val="000000"/>
                <w:sz w:val="22"/>
                <w:szCs w:val="22"/>
              </w:rPr>
              <w:t>1</w:t>
            </w:r>
          </w:p>
        </w:tc>
      </w:tr>
      <w:tr w:rsidR="002D15F4" w:rsidRPr="004C2826" w14:paraId="4F646FC9" w14:textId="77777777" w:rsidTr="002D15F4">
        <w:trPr>
          <w:trHeight w:val="305"/>
        </w:trPr>
        <w:tc>
          <w:tcPr>
            <w:tcW w:w="1101" w:type="pct"/>
            <w:shd w:val="clear" w:color="auto" w:fill="auto"/>
            <w:noWrap/>
            <w:vAlign w:val="bottom"/>
            <w:hideMark/>
          </w:tcPr>
          <w:p w14:paraId="502F7CA9" w14:textId="62CB25C4"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2017 Overall</w:t>
            </w:r>
          </w:p>
        </w:tc>
        <w:tc>
          <w:tcPr>
            <w:tcW w:w="675" w:type="pct"/>
            <w:shd w:val="clear" w:color="auto" w:fill="auto"/>
            <w:noWrap/>
            <w:vAlign w:val="bottom"/>
            <w:hideMark/>
          </w:tcPr>
          <w:p w14:paraId="48CE4153" w14:textId="69A2C08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27</w:t>
            </w:r>
          </w:p>
        </w:tc>
        <w:tc>
          <w:tcPr>
            <w:tcW w:w="675" w:type="pct"/>
            <w:shd w:val="clear" w:color="auto" w:fill="auto"/>
            <w:noWrap/>
            <w:vAlign w:val="bottom"/>
            <w:hideMark/>
          </w:tcPr>
          <w:p w14:paraId="2BACF681" w14:textId="18209F7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41</w:t>
            </w:r>
          </w:p>
        </w:tc>
        <w:tc>
          <w:tcPr>
            <w:tcW w:w="675" w:type="pct"/>
            <w:shd w:val="clear" w:color="auto" w:fill="auto"/>
            <w:noWrap/>
            <w:vAlign w:val="bottom"/>
            <w:hideMark/>
          </w:tcPr>
          <w:p w14:paraId="2579752D" w14:textId="0346F9D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24</w:t>
            </w:r>
          </w:p>
        </w:tc>
        <w:tc>
          <w:tcPr>
            <w:tcW w:w="675" w:type="pct"/>
            <w:shd w:val="clear" w:color="auto" w:fill="auto"/>
            <w:noWrap/>
            <w:vAlign w:val="bottom"/>
            <w:hideMark/>
          </w:tcPr>
          <w:p w14:paraId="3F910FAC" w14:textId="638C155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w:t>
            </w:r>
          </w:p>
        </w:tc>
        <w:tc>
          <w:tcPr>
            <w:tcW w:w="675" w:type="pct"/>
            <w:shd w:val="clear" w:color="auto" w:fill="auto"/>
            <w:noWrap/>
            <w:vAlign w:val="bottom"/>
            <w:hideMark/>
          </w:tcPr>
          <w:p w14:paraId="3B130889" w14:textId="70B66679"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c>
          <w:tcPr>
            <w:tcW w:w="523" w:type="pct"/>
            <w:shd w:val="clear" w:color="auto" w:fill="auto"/>
            <w:noWrap/>
            <w:vAlign w:val="bottom"/>
            <w:hideMark/>
          </w:tcPr>
          <w:p w14:paraId="643B3B72" w14:textId="550C9C9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r>
      <w:tr w:rsidR="002D15F4" w:rsidRPr="004C2826" w14:paraId="7433EFFE" w14:textId="77777777" w:rsidTr="002D15F4">
        <w:trPr>
          <w:trHeight w:val="305"/>
        </w:trPr>
        <w:tc>
          <w:tcPr>
            <w:tcW w:w="1101" w:type="pct"/>
            <w:shd w:val="clear" w:color="auto" w:fill="auto"/>
            <w:noWrap/>
            <w:vAlign w:val="bottom"/>
            <w:hideMark/>
          </w:tcPr>
          <w:p w14:paraId="5B215706" w14:textId="1B6315EB"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2016 Overall</w:t>
            </w:r>
          </w:p>
        </w:tc>
        <w:tc>
          <w:tcPr>
            <w:tcW w:w="675" w:type="pct"/>
            <w:shd w:val="clear" w:color="auto" w:fill="auto"/>
            <w:noWrap/>
            <w:vAlign w:val="bottom"/>
            <w:hideMark/>
          </w:tcPr>
          <w:p w14:paraId="29145553" w14:textId="6B922A8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27</w:t>
            </w:r>
          </w:p>
        </w:tc>
        <w:tc>
          <w:tcPr>
            <w:tcW w:w="675" w:type="pct"/>
            <w:shd w:val="clear" w:color="auto" w:fill="auto"/>
            <w:noWrap/>
            <w:vAlign w:val="bottom"/>
            <w:hideMark/>
          </w:tcPr>
          <w:p w14:paraId="0C1A2A52" w14:textId="7C1F203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41</w:t>
            </w:r>
          </w:p>
        </w:tc>
        <w:tc>
          <w:tcPr>
            <w:tcW w:w="675" w:type="pct"/>
            <w:shd w:val="clear" w:color="auto" w:fill="auto"/>
            <w:noWrap/>
            <w:vAlign w:val="bottom"/>
            <w:hideMark/>
          </w:tcPr>
          <w:p w14:paraId="62D6451B" w14:textId="6EEBD3E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24</w:t>
            </w:r>
          </w:p>
        </w:tc>
        <w:tc>
          <w:tcPr>
            <w:tcW w:w="675" w:type="pct"/>
            <w:shd w:val="clear" w:color="auto" w:fill="auto"/>
            <w:noWrap/>
            <w:vAlign w:val="bottom"/>
            <w:hideMark/>
          </w:tcPr>
          <w:p w14:paraId="51261B49" w14:textId="01E28A5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w:t>
            </w:r>
          </w:p>
        </w:tc>
        <w:tc>
          <w:tcPr>
            <w:tcW w:w="675" w:type="pct"/>
            <w:shd w:val="clear" w:color="auto" w:fill="auto"/>
            <w:noWrap/>
            <w:vAlign w:val="bottom"/>
            <w:hideMark/>
          </w:tcPr>
          <w:p w14:paraId="3DF1B0BD" w14:textId="7B8D5CD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c>
          <w:tcPr>
            <w:tcW w:w="523" w:type="pct"/>
            <w:shd w:val="clear" w:color="auto" w:fill="auto"/>
            <w:noWrap/>
            <w:vAlign w:val="bottom"/>
            <w:hideMark/>
          </w:tcPr>
          <w:p w14:paraId="7C1607BE" w14:textId="5F3947B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r>
      <w:tr w:rsidR="002D15F4" w:rsidRPr="004C2826" w14:paraId="55362037" w14:textId="77777777" w:rsidTr="002D15F4">
        <w:trPr>
          <w:trHeight w:val="305"/>
        </w:trPr>
        <w:tc>
          <w:tcPr>
            <w:tcW w:w="1101" w:type="pct"/>
            <w:shd w:val="clear" w:color="auto" w:fill="auto"/>
            <w:noWrap/>
            <w:vAlign w:val="bottom"/>
            <w:hideMark/>
          </w:tcPr>
          <w:p w14:paraId="078AD9BD" w14:textId="5E1C8404"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2015 Overall</w:t>
            </w:r>
          </w:p>
        </w:tc>
        <w:tc>
          <w:tcPr>
            <w:tcW w:w="675" w:type="pct"/>
            <w:shd w:val="clear" w:color="auto" w:fill="auto"/>
            <w:noWrap/>
            <w:vAlign w:val="bottom"/>
            <w:hideMark/>
          </w:tcPr>
          <w:p w14:paraId="74CFE1E0" w14:textId="5C74337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25</w:t>
            </w:r>
          </w:p>
        </w:tc>
        <w:tc>
          <w:tcPr>
            <w:tcW w:w="675" w:type="pct"/>
            <w:shd w:val="clear" w:color="auto" w:fill="auto"/>
            <w:noWrap/>
            <w:vAlign w:val="bottom"/>
            <w:hideMark/>
          </w:tcPr>
          <w:p w14:paraId="661953BF" w14:textId="5D9F823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41</w:t>
            </w:r>
          </w:p>
        </w:tc>
        <w:tc>
          <w:tcPr>
            <w:tcW w:w="675" w:type="pct"/>
            <w:shd w:val="clear" w:color="auto" w:fill="auto"/>
            <w:noWrap/>
            <w:vAlign w:val="bottom"/>
            <w:hideMark/>
          </w:tcPr>
          <w:p w14:paraId="74AEAC83" w14:textId="457C7A8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26</w:t>
            </w:r>
          </w:p>
        </w:tc>
        <w:tc>
          <w:tcPr>
            <w:tcW w:w="675" w:type="pct"/>
            <w:shd w:val="clear" w:color="auto" w:fill="auto"/>
            <w:noWrap/>
            <w:vAlign w:val="bottom"/>
            <w:hideMark/>
          </w:tcPr>
          <w:p w14:paraId="6C1D0D88" w14:textId="3416321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w:t>
            </w:r>
          </w:p>
        </w:tc>
        <w:tc>
          <w:tcPr>
            <w:tcW w:w="675" w:type="pct"/>
            <w:shd w:val="clear" w:color="auto" w:fill="auto"/>
            <w:noWrap/>
            <w:vAlign w:val="bottom"/>
            <w:hideMark/>
          </w:tcPr>
          <w:p w14:paraId="319D02A2" w14:textId="1C55C1E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c>
          <w:tcPr>
            <w:tcW w:w="523" w:type="pct"/>
            <w:shd w:val="clear" w:color="auto" w:fill="auto"/>
            <w:noWrap/>
            <w:vAlign w:val="bottom"/>
            <w:hideMark/>
          </w:tcPr>
          <w:p w14:paraId="6F7ACDCD" w14:textId="74705DE6"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r>
      <w:tr w:rsidR="002D15F4" w:rsidRPr="004C2826" w14:paraId="60C12D2D" w14:textId="77777777" w:rsidTr="002D15F4">
        <w:trPr>
          <w:trHeight w:val="305"/>
        </w:trPr>
        <w:tc>
          <w:tcPr>
            <w:tcW w:w="1101" w:type="pct"/>
            <w:shd w:val="clear" w:color="auto" w:fill="auto"/>
            <w:noWrap/>
            <w:vAlign w:val="bottom"/>
            <w:hideMark/>
          </w:tcPr>
          <w:p w14:paraId="187EC9CE" w14:textId="47B84978"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2014 Overall</w:t>
            </w:r>
          </w:p>
        </w:tc>
        <w:tc>
          <w:tcPr>
            <w:tcW w:w="675" w:type="pct"/>
            <w:shd w:val="clear" w:color="auto" w:fill="auto"/>
            <w:noWrap/>
            <w:vAlign w:val="bottom"/>
            <w:hideMark/>
          </w:tcPr>
          <w:p w14:paraId="5310A5EC" w14:textId="5E233EE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23</w:t>
            </w:r>
          </w:p>
        </w:tc>
        <w:tc>
          <w:tcPr>
            <w:tcW w:w="675" w:type="pct"/>
            <w:shd w:val="clear" w:color="auto" w:fill="auto"/>
            <w:noWrap/>
            <w:vAlign w:val="bottom"/>
            <w:hideMark/>
          </w:tcPr>
          <w:p w14:paraId="40BA3084" w14:textId="1B3AF2E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42</w:t>
            </w:r>
          </w:p>
        </w:tc>
        <w:tc>
          <w:tcPr>
            <w:tcW w:w="675" w:type="pct"/>
            <w:shd w:val="clear" w:color="auto" w:fill="auto"/>
            <w:noWrap/>
            <w:vAlign w:val="bottom"/>
            <w:hideMark/>
          </w:tcPr>
          <w:p w14:paraId="41E4135E" w14:textId="155E91A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27</w:t>
            </w:r>
          </w:p>
        </w:tc>
        <w:tc>
          <w:tcPr>
            <w:tcW w:w="675" w:type="pct"/>
            <w:shd w:val="clear" w:color="auto" w:fill="auto"/>
            <w:noWrap/>
            <w:vAlign w:val="bottom"/>
            <w:hideMark/>
          </w:tcPr>
          <w:p w14:paraId="65C7C7B3" w14:textId="2FB10049"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w:t>
            </w:r>
          </w:p>
        </w:tc>
        <w:tc>
          <w:tcPr>
            <w:tcW w:w="675" w:type="pct"/>
            <w:shd w:val="clear" w:color="auto" w:fill="auto"/>
            <w:noWrap/>
            <w:vAlign w:val="bottom"/>
            <w:hideMark/>
          </w:tcPr>
          <w:p w14:paraId="3C4513F7" w14:textId="1505530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c>
          <w:tcPr>
            <w:tcW w:w="523" w:type="pct"/>
            <w:shd w:val="clear" w:color="auto" w:fill="auto"/>
            <w:noWrap/>
            <w:vAlign w:val="bottom"/>
            <w:hideMark/>
          </w:tcPr>
          <w:p w14:paraId="411BC0D3" w14:textId="54C26AD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r>
      <w:tr w:rsidR="002D15F4" w:rsidRPr="004C2826" w14:paraId="67089601" w14:textId="77777777" w:rsidTr="002D15F4">
        <w:trPr>
          <w:trHeight w:val="305"/>
        </w:trPr>
        <w:tc>
          <w:tcPr>
            <w:tcW w:w="1101" w:type="pct"/>
            <w:shd w:val="clear" w:color="auto" w:fill="auto"/>
            <w:noWrap/>
            <w:vAlign w:val="bottom"/>
            <w:hideMark/>
          </w:tcPr>
          <w:p w14:paraId="6DEEFEF9" w14:textId="5B3BE030"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2013 Overall</w:t>
            </w:r>
          </w:p>
        </w:tc>
        <w:tc>
          <w:tcPr>
            <w:tcW w:w="675" w:type="pct"/>
            <w:shd w:val="clear" w:color="auto" w:fill="auto"/>
            <w:noWrap/>
            <w:vAlign w:val="bottom"/>
            <w:hideMark/>
          </w:tcPr>
          <w:p w14:paraId="04B87851" w14:textId="661E7E0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26</w:t>
            </w:r>
          </w:p>
        </w:tc>
        <w:tc>
          <w:tcPr>
            <w:tcW w:w="675" w:type="pct"/>
            <w:shd w:val="clear" w:color="auto" w:fill="auto"/>
            <w:noWrap/>
            <w:vAlign w:val="bottom"/>
            <w:hideMark/>
          </w:tcPr>
          <w:p w14:paraId="33EC7798" w14:textId="2567B15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42</w:t>
            </w:r>
          </w:p>
        </w:tc>
        <w:tc>
          <w:tcPr>
            <w:tcW w:w="675" w:type="pct"/>
            <w:shd w:val="clear" w:color="auto" w:fill="auto"/>
            <w:noWrap/>
            <w:vAlign w:val="bottom"/>
            <w:hideMark/>
          </w:tcPr>
          <w:p w14:paraId="11B4D697" w14:textId="5779715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25</w:t>
            </w:r>
          </w:p>
        </w:tc>
        <w:tc>
          <w:tcPr>
            <w:tcW w:w="675" w:type="pct"/>
            <w:shd w:val="clear" w:color="auto" w:fill="auto"/>
            <w:noWrap/>
            <w:vAlign w:val="bottom"/>
            <w:hideMark/>
          </w:tcPr>
          <w:p w14:paraId="6199268F" w14:textId="7AFF43D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w:t>
            </w:r>
          </w:p>
        </w:tc>
        <w:tc>
          <w:tcPr>
            <w:tcW w:w="675" w:type="pct"/>
            <w:shd w:val="clear" w:color="auto" w:fill="auto"/>
            <w:noWrap/>
            <w:vAlign w:val="bottom"/>
            <w:hideMark/>
          </w:tcPr>
          <w:p w14:paraId="4B6935A2" w14:textId="478D227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c>
          <w:tcPr>
            <w:tcW w:w="523" w:type="pct"/>
            <w:shd w:val="clear" w:color="auto" w:fill="auto"/>
            <w:noWrap/>
            <w:vAlign w:val="bottom"/>
            <w:hideMark/>
          </w:tcPr>
          <w:p w14:paraId="1E3B6118" w14:textId="686E242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r>
      <w:tr w:rsidR="002D15F4" w:rsidRPr="004C2826" w14:paraId="749ABC4C" w14:textId="77777777" w:rsidTr="002D15F4">
        <w:trPr>
          <w:trHeight w:val="305"/>
        </w:trPr>
        <w:tc>
          <w:tcPr>
            <w:tcW w:w="1101" w:type="pct"/>
            <w:shd w:val="clear" w:color="auto" w:fill="auto"/>
            <w:noWrap/>
            <w:vAlign w:val="bottom"/>
            <w:hideMark/>
          </w:tcPr>
          <w:p w14:paraId="4F6F9EB8" w14:textId="0E86EF3F"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2012 Overall</w:t>
            </w:r>
          </w:p>
        </w:tc>
        <w:tc>
          <w:tcPr>
            <w:tcW w:w="675" w:type="pct"/>
            <w:shd w:val="clear" w:color="auto" w:fill="auto"/>
            <w:noWrap/>
            <w:vAlign w:val="bottom"/>
            <w:hideMark/>
          </w:tcPr>
          <w:p w14:paraId="0828EA70" w14:textId="134717E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29</w:t>
            </w:r>
          </w:p>
        </w:tc>
        <w:tc>
          <w:tcPr>
            <w:tcW w:w="675" w:type="pct"/>
            <w:shd w:val="clear" w:color="auto" w:fill="auto"/>
            <w:noWrap/>
            <w:vAlign w:val="bottom"/>
            <w:hideMark/>
          </w:tcPr>
          <w:p w14:paraId="24B68C40" w14:textId="786CAF8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42</w:t>
            </w:r>
          </w:p>
        </w:tc>
        <w:tc>
          <w:tcPr>
            <w:tcW w:w="675" w:type="pct"/>
            <w:shd w:val="clear" w:color="auto" w:fill="auto"/>
            <w:noWrap/>
            <w:vAlign w:val="bottom"/>
            <w:hideMark/>
          </w:tcPr>
          <w:p w14:paraId="0A2F4A9F" w14:textId="261E67FB"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23</w:t>
            </w:r>
          </w:p>
        </w:tc>
        <w:tc>
          <w:tcPr>
            <w:tcW w:w="675" w:type="pct"/>
            <w:shd w:val="clear" w:color="auto" w:fill="auto"/>
            <w:noWrap/>
            <w:vAlign w:val="bottom"/>
            <w:hideMark/>
          </w:tcPr>
          <w:p w14:paraId="534E614B" w14:textId="2EB282F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w:t>
            </w:r>
          </w:p>
        </w:tc>
        <w:tc>
          <w:tcPr>
            <w:tcW w:w="675" w:type="pct"/>
            <w:shd w:val="clear" w:color="auto" w:fill="auto"/>
            <w:noWrap/>
            <w:vAlign w:val="bottom"/>
            <w:hideMark/>
          </w:tcPr>
          <w:p w14:paraId="00F7688B" w14:textId="021A0869"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c>
          <w:tcPr>
            <w:tcW w:w="523" w:type="pct"/>
            <w:shd w:val="clear" w:color="auto" w:fill="auto"/>
            <w:noWrap/>
            <w:vAlign w:val="bottom"/>
            <w:hideMark/>
          </w:tcPr>
          <w:p w14:paraId="2E725E5C" w14:textId="0505EC86"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r>
      <w:tr w:rsidR="002D15F4" w:rsidRPr="004C2826" w14:paraId="3EA3275F" w14:textId="77777777" w:rsidTr="002D15F4">
        <w:trPr>
          <w:trHeight w:val="305"/>
        </w:trPr>
        <w:tc>
          <w:tcPr>
            <w:tcW w:w="1101" w:type="pct"/>
            <w:shd w:val="clear" w:color="auto" w:fill="auto"/>
            <w:noWrap/>
            <w:vAlign w:val="bottom"/>
            <w:hideMark/>
          </w:tcPr>
          <w:p w14:paraId="6F36A2E2" w14:textId="38CFE13B"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Metropolitan</w:t>
            </w:r>
          </w:p>
        </w:tc>
        <w:tc>
          <w:tcPr>
            <w:tcW w:w="675" w:type="pct"/>
            <w:shd w:val="clear" w:color="auto" w:fill="auto"/>
            <w:noWrap/>
            <w:vAlign w:val="bottom"/>
            <w:hideMark/>
          </w:tcPr>
          <w:p w14:paraId="1E13B6A8" w14:textId="1ACD450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34</w:t>
            </w:r>
          </w:p>
        </w:tc>
        <w:tc>
          <w:tcPr>
            <w:tcW w:w="675" w:type="pct"/>
            <w:shd w:val="clear" w:color="auto" w:fill="auto"/>
            <w:noWrap/>
            <w:vAlign w:val="bottom"/>
            <w:hideMark/>
          </w:tcPr>
          <w:p w14:paraId="75531CED" w14:textId="2B66B0E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42</w:t>
            </w:r>
          </w:p>
        </w:tc>
        <w:tc>
          <w:tcPr>
            <w:tcW w:w="675" w:type="pct"/>
            <w:shd w:val="clear" w:color="auto" w:fill="auto"/>
            <w:noWrap/>
            <w:vAlign w:val="bottom"/>
            <w:hideMark/>
          </w:tcPr>
          <w:p w14:paraId="10899E65" w14:textId="1FA6E5E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20</w:t>
            </w:r>
          </w:p>
        </w:tc>
        <w:tc>
          <w:tcPr>
            <w:tcW w:w="675" w:type="pct"/>
            <w:shd w:val="clear" w:color="auto" w:fill="auto"/>
            <w:noWrap/>
            <w:vAlign w:val="bottom"/>
            <w:hideMark/>
          </w:tcPr>
          <w:p w14:paraId="0A8E4A8F" w14:textId="0AE0FB2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3</w:t>
            </w:r>
          </w:p>
        </w:tc>
        <w:tc>
          <w:tcPr>
            <w:tcW w:w="675" w:type="pct"/>
            <w:shd w:val="clear" w:color="auto" w:fill="auto"/>
            <w:noWrap/>
            <w:vAlign w:val="bottom"/>
            <w:hideMark/>
          </w:tcPr>
          <w:p w14:paraId="0FCEF677" w14:textId="103D736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c>
          <w:tcPr>
            <w:tcW w:w="523" w:type="pct"/>
            <w:shd w:val="clear" w:color="auto" w:fill="auto"/>
            <w:noWrap/>
            <w:vAlign w:val="bottom"/>
            <w:hideMark/>
          </w:tcPr>
          <w:p w14:paraId="11D1F4A5" w14:textId="39BD3FF9"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r>
      <w:tr w:rsidR="002D15F4" w:rsidRPr="004C2826" w14:paraId="4ED6C34C" w14:textId="77777777" w:rsidTr="002D15F4">
        <w:trPr>
          <w:trHeight w:val="305"/>
        </w:trPr>
        <w:tc>
          <w:tcPr>
            <w:tcW w:w="1101" w:type="pct"/>
            <w:shd w:val="clear" w:color="auto" w:fill="auto"/>
            <w:noWrap/>
            <w:vAlign w:val="bottom"/>
            <w:hideMark/>
          </w:tcPr>
          <w:p w14:paraId="142A41A7" w14:textId="7D872431"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Interface</w:t>
            </w:r>
          </w:p>
        </w:tc>
        <w:tc>
          <w:tcPr>
            <w:tcW w:w="675" w:type="pct"/>
            <w:shd w:val="clear" w:color="auto" w:fill="auto"/>
            <w:noWrap/>
            <w:vAlign w:val="bottom"/>
            <w:hideMark/>
          </w:tcPr>
          <w:p w14:paraId="34256ADA" w14:textId="24F14DF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51</w:t>
            </w:r>
          </w:p>
        </w:tc>
        <w:tc>
          <w:tcPr>
            <w:tcW w:w="675" w:type="pct"/>
            <w:shd w:val="clear" w:color="auto" w:fill="auto"/>
            <w:noWrap/>
            <w:vAlign w:val="bottom"/>
            <w:hideMark/>
          </w:tcPr>
          <w:p w14:paraId="1A80F61A" w14:textId="0C9EE0F6"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35</w:t>
            </w:r>
          </w:p>
        </w:tc>
        <w:tc>
          <w:tcPr>
            <w:tcW w:w="675" w:type="pct"/>
            <w:shd w:val="clear" w:color="auto" w:fill="auto"/>
            <w:noWrap/>
            <w:vAlign w:val="bottom"/>
            <w:hideMark/>
          </w:tcPr>
          <w:p w14:paraId="606E132B" w14:textId="2BAF400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12</w:t>
            </w:r>
          </w:p>
        </w:tc>
        <w:tc>
          <w:tcPr>
            <w:tcW w:w="675" w:type="pct"/>
            <w:shd w:val="clear" w:color="auto" w:fill="auto"/>
            <w:noWrap/>
            <w:vAlign w:val="bottom"/>
            <w:hideMark/>
          </w:tcPr>
          <w:p w14:paraId="79E23CA6" w14:textId="5677000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c>
          <w:tcPr>
            <w:tcW w:w="675" w:type="pct"/>
            <w:shd w:val="clear" w:color="auto" w:fill="auto"/>
            <w:noWrap/>
            <w:vAlign w:val="bottom"/>
            <w:hideMark/>
          </w:tcPr>
          <w:p w14:paraId="773D98F3" w14:textId="355AAFC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c>
          <w:tcPr>
            <w:tcW w:w="523" w:type="pct"/>
            <w:shd w:val="clear" w:color="auto" w:fill="auto"/>
            <w:noWrap/>
            <w:vAlign w:val="bottom"/>
            <w:hideMark/>
          </w:tcPr>
          <w:p w14:paraId="11218ACE" w14:textId="0FFA944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w:t>
            </w:r>
          </w:p>
        </w:tc>
      </w:tr>
      <w:tr w:rsidR="002D15F4" w:rsidRPr="004C2826" w14:paraId="139C122D" w14:textId="77777777" w:rsidTr="002D15F4">
        <w:trPr>
          <w:trHeight w:val="305"/>
        </w:trPr>
        <w:tc>
          <w:tcPr>
            <w:tcW w:w="1101" w:type="pct"/>
            <w:shd w:val="clear" w:color="auto" w:fill="auto"/>
            <w:noWrap/>
            <w:vAlign w:val="bottom"/>
            <w:hideMark/>
          </w:tcPr>
          <w:p w14:paraId="200F18DF" w14:textId="3EABFD45"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Regional Centres</w:t>
            </w:r>
          </w:p>
        </w:tc>
        <w:tc>
          <w:tcPr>
            <w:tcW w:w="675" w:type="pct"/>
            <w:shd w:val="clear" w:color="auto" w:fill="auto"/>
            <w:noWrap/>
            <w:vAlign w:val="bottom"/>
            <w:hideMark/>
          </w:tcPr>
          <w:p w14:paraId="7E39E9D1" w14:textId="52EE093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29</w:t>
            </w:r>
          </w:p>
        </w:tc>
        <w:tc>
          <w:tcPr>
            <w:tcW w:w="675" w:type="pct"/>
            <w:shd w:val="clear" w:color="auto" w:fill="auto"/>
            <w:noWrap/>
            <w:vAlign w:val="bottom"/>
            <w:hideMark/>
          </w:tcPr>
          <w:p w14:paraId="0ECBE9B8" w14:textId="2481ADB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40</w:t>
            </w:r>
          </w:p>
        </w:tc>
        <w:tc>
          <w:tcPr>
            <w:tcW w:w="675" w:type="pct"/>
            <w:shd w:val="clear" w:color="auto" w:fill="auto"/>
            <w:noWrap/>
            <w:vAlign w:val="bottom"/>
            <w:hideMark/>
          </w:tcPr>
          <w:p w14:paraId="3FD1F5CF" w14:textId="3F5128A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26</w:t>
            </w:r>
          </w:p>
        </w:tc>
        <w:tc>
          <w:tcPr>
            <w:tcW w:w="675" w:type="pct"/>
            <w:shd w:val="clear" w:color="auto" w:fill="auto"/>
            <w:noWrap/>
            <w:vAlign w:val="bottom"/>
            <w:hideMark/>
          </w:tcPr>
          <w:p w14:paraId="74CFE85A" w14:textId="373CD56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w:t>
            </w:r>
          </w:p>
        </w:tc>
        <w:tc>
          <w:tcPr>
            <w:tcW w:w="675" w:type="pct"/>
            <w:shd w:val="clear" w:color="auto" w:fill="auto"/>
            <w:noWrap/>
            <w:vAlign w:val="bottom"/>
            <w:hideMark/>
          </w:tcPr>
          <w:p w14:paraId="6711C2F3" w14:textId="043BD3B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w:t>
            </w:r>
          </w:p>
        </w:tc>
        <w:tc>
          <w:tcPr>
            <w:tcW w:w="523" w:type="pct"/>
            <w:shd w:val="clear" w:color="auto" w:fill="auto"/>
            <w:noWrap/>
            <w:vAlign w:val="bottom"/>
            <w:hideMark/>
          </w:tcPr>
          <w:p w14:paraId="2F70C0AA" w14:textId="583575A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r>
      <w:tr w:rsidR="002D15F4" w:rsidRPr="004C2826" w14:paraId="7C0DE13A" w14:textId="77777777" w:rsidTr="002D15F4">
        <w:trPr>
          <w:trHeight w:val="305"/>
        </w:trPr>
        <w:tc>
          <w:tcPr>
            <w:tcW w:w="1101" w:type="pct"/>
            <w:shd w:val="clear" w:color="auto" w:fill="auto"/>
            <w:noWrap/>
            <w:vAlign w:val="bottom"/>
            <w:hideMark/>
          </w:tcPr>
          <w:p w14:paraId="657208B6" w14:textId="0AFB0803"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Large Rural</w:t>
            </w:r>
          </w:p>
        </w:tc>
        <w:tc>
          <w:tcPr>
            <w:tcW w:w="675" w:type="pct"/>
            <w:shd w:val="clear" w:color="auto" w:fill="auto"/>
            <w:noWrap/>
            <w:vAlign w:val="bottom"/>
            <w:hideMark/>
          </w:tcPr>
          <w:p w14:paraId="62C50914" w14:textId="4DF9291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22</w:t>
            </w:r>
          </w:p>
        </w:tc>
        <w:tc>
          <w:tcPr>
            <w:tcW w:w="675" w:type="pct"/>
            <w:shd w:val="clear" w:color="auto" w:fill="auto"/>
            <w:noWrap/>
            <w:vAlign w:val="bottom"/>
            <w:hideMark/>
          </w:tcPr>
          <w:p w14:paraId="3BFA31BD" w14:textId="04BC81E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40</w:t>
            </w:r>
          </w:p>
        </w:tc>
        <w:tc>
          <w:tcPr>
            <w:tcW w:w="675" w:type="pct"/>
            <w:shd w:val="clear" w:color="auto" w:fill="auto"/>
            <w:noWrap/>
            <w:vAlign w:val="bottom"/>
            <w:hideMark/>
          </w:tcPr>
          <w:p w14:paraId="0852E19A" w14:textId="14A7561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26</w:t>
            </w:r>
          </w:p>
        </w:tc>
        <w:tc>
          <w:tcPr>
            <w:tcW w:w="675" w:type="pct"/>
            <w:shd w:val="clear" w:color="auto" w:fill="auto"/>
            <w:noWrap/>
            <w:vAlign w:val="bottom"/>
            <w:hideMark/>
          </w:tcPr>
          <w:p w14:paraId="6EA57E6D" w14:textId="61DBFE4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10</w:t>
            </w:r>
          </w:p>
        </w:tc>
        <w:tc>
          <w:tcPr>
            <w:tcW w:w="675" w:type="pct"/>
            <w:shd w:val="clear" w:color="auto" w:fill="auto"/>
            <w:noWrap/>
            <w:vAlign w:val="bottom"/>
            <w:hideMark/>
          </w:tcPr>
          <w:p w14:paraId="5DEFFF40" w14:textId="515400C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3</w:t>
            </w:r>
          </w:p>
        </w:tc>
        <w:tc>
          <w:tcPr>
            <w:tcW w:w="523" w:type="pct"/>
            <w:shd w:val="clear" w:color="auto" w:fill="auto"/>
            <w:noWrap/>
            <w:vAlign w:val="bottom"/>
            <w:hideMark/>
          </w:tcPr>
          <w:p w14:paraId="5B202A91" w14:textId="0D841CD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r>
      <w:tr w:rsidR="002D15F4" w:rsidRPr="004C2826" w14:paraId="469B2AAF" w14:textId="77777777" w:rsidTr="002D15F4">
        <w:trPr>
          <w:trHeight w:val="305"/>
        </w:trPr>
        <w:tc>
          <w:tcPr>
            <w:tcW w:w="1101" w:type="pct"/>
            <w:shd w:val="clear" w:color="auto" w:fill="auto"/>
            <w:noWrap/>
            <w:vAlign w:val="bottom"/>
            <w:hideMark/>
          </w:tcPr>
          <w:p w14:paraId="3B866522" w14:textId="08333CA7"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Small Rural</w:t>
            </w:r>
          </w:p>
        </w:tc>
        <w:tc>
          <w:tcPr>
            <w:tcW w:w="675" w:type="pct"/>
            <w:shd w:val="clear" w:color="auto" w:fill="auto"/>
            <w:noWrap/>
            <w:vAlign w:val="bottom"/>
            <w:hideMark/>
          </w:tcPr>
          <w:p w14:paraId="2DE294F5" w14:textId="16F4E19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16</w:t>
            </w:r>
          </w:p>
        </w:tc>
        <w:tc>
          <w:tcPr>
            <w:tcW w:w="675" w:type="pct"/>
            <w:shd w:val="clear" w:color="auto" w:fill="auto"/>
            <w:noWrap/>
            <w:vAlign w:val="bottom"/>
            <w:hideMark/>
          </w:tcPr>
          <w:p w14:paraId="6879390B" w14:textId="10EF3F0B"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35</w:t>
            </w:r>
          </w:p>
        </w:tc>
        <w:tc>
          <w:tcPr>
            <w:tcW w:w="675" w:type="pct"/>
            <w:shd w:val="clear" w:color="auto" w:fill="auto"/>
            <w:noWrap/>
            <w:vAlign w:val="bottom"/>
            <w:hideMark/>
          </w:tcPr>
          <w:p w14:paraId="0D8E4420" w14:textId="0261D78B"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35</w:t>
            </w:r>
          </w:p>
        </w:tc>
        <w:tc>
          <w:tcPr>
            <w:tcW w:w="675" w:type="pct"/>
            <w:shd w:val="clear" w:color="auto" w:fill="auto"/>
            <w:noWrap/>
            <w:vAlign w:val="bottom"/>
            <w:hideMark/>
          </w:tcPr>
          <w:p w14:paraId="25D82D09" w14:textId="722B10D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13</w:t>
            </w:r>
          </w:p>
        </w:tc>
        <w:tc>
          <w:tcPr>
            <w:tcW w:w="675" w:type="pct"/>
            <w:shd w:val="clear" w:color="auto" w:fill="auto"/>
            <w:noWrap/>
            <w:vAlign w:val="bottom"/>
            <w:hideMark/>
          </w:tcPr>
          <w:p w14:paraId="71446897" w14:textId="716F2A4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c>
          <w:tcPr>
            <w:tcW w:w="523" w:type="pct"/>
            <w:shd w:val="clear" w:color="auto" w:fill="auto"/>
            <w:noWrap/>
            <w:vAlign w:val="bottom"/>
            <w:hideMark/>
          </w:tcPr>
          <w:p w14:paraId="686D5D24" w14:textId="52EDA8C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w:t>
            </w:r>
          </w:p>
        </w:tc>
      </w:tr>
      <w:tr w:rsidR="002D15F4" w:rsidRPr="004C2826" w14:paraId="024C896A" w14:textId="77777777" w:rsidTr="002D15F4">
        <w:trPr>
          <w:trHeight w:val="305"/>
        </w:trPr>
        <w:tc>
          <w:tcPr>
            <w:tcW w:w="1101" w:type="pct"/>
            <w:shd w:val="clear" w:color="auto" w:fill="auto"/>
            <w:noWrap/>
            <w:vAlign w:val="bottom"/>
            <w:hideMark/>
          </w:tcPr>
          <w:p w14:paraId="49C15809" w14:textId="3F865FC8"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Men</w:t>
            </w:r>
          </w:p>
        </w:tc>
        <w:tc>
          <w:tcPr>
            <w:tcW w:w="675" w:type="pct"/>
            <w:shd w:val="clear" w:color="auto" w:fill="auto"/>
            <w:noWrap/>
            <w:vAlign w:val="bottom"/>
            <w:hideMark/>
          </w:tcPr>
          <w:p w14:paraId="195B30A8" w14:textId="4A7AF1F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26</w:t>
            </w:r>
          </w:p>
        </w:tc>
        <w:tc>
          <w:tcPr>
            <w:tcW w:w="675" w:type="pct"/>
            <w:shd w:val="clear" w:color="auto" w:fill="auto"/>
            <w:noWrap/>
            <w:vAlign w:val="bottom"/>
            <w:hideMark/>
          </w:tcPr>
          <w:p w14:paraId="5A665946" w14:textId="4D34CB5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40</w:t>
            </w:r>
          </w:p>
        </w:tc>
        <w:tc>
          <w:tcPr>
            <w:tcW w:w="675" w:type="pct"/>
            <w:shd w:val="clear" w:color="auto" w:fill="auto"/>
            <w:noWrap/>
            <w:vAlign w:val="bottom"/>
            <w:hideMark/>
          </w:tcPr>
          <w:p w14:paraId="237BADC5" w14:textId="2EB362F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25</w:t>
            </w:r>
          </w:p>
        </w:tc>
        <w:tc>
          <w:tcPr>
            <w:tcW w:w="675" w:type="pct"/>
            <w:shd w:val="clear" w:color="auto" w:fill="auto"/>
            <w:noWrap/>
            <w:vAlign w:val="bottom"/>
            <w:hideMark/>
          </w:tcPr>
          <w:p w14:paraId="5AC62227" w14:textId="0B65245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w:t>
            </w:r>
          </w:p>
        </w:tc>
        <w:tc>
          <w:tcPr>
            <w:tcW w:w="675" w:type="pct"/>
            <w:shd w:val="clear" w:color="auto" w:fill="auto"/>
            <w:noWrap/>
            <w:vAlign w:val="bottom"/>
            <w:hideMark/>
          </w:tcPr>
          <w:p w14:paraId="7E1905DC" w14:textId="268D4326"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w:t>
            </w:r>
          </w:p>
        </w:tc>
        <w:tc>
          <w:tcPr>
            <w:tcW w:w="523" w:type="pct"/>
            <w:shd w:val="clear" w:color="auto" w:fill="auto"/>
            <w:noWrap/>
            <w:vAlign w:val="bottom"/>
            <w:hideMark/>
          </w:tcPr>
          <w:p w14:paraId="2102C501" w14:textId="3994D746"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r>
      <w:tr w:rsidR="002D15F4" w:rsidRPr="004C2826" w14:paraId="354D37A7" w14:textId="77777777" w:rsidTr="002D15F4">
        <w:trPr>
          <w:trHeight w:val="305"/>
        </w:trPr>
        <w:tc>
          <w:tcPr>
            <w:tcW w:w="1101" w:type="pct"/>
            <w:shd w:val="clear" w:color="auto" w:fill="auto"/>
            <w:noWrap/>
            <w:vAlign w:val="bottom"/>
            <w:hideMark/>
          </w:tcPr>
          <w:p w14:paraId="4D405703" w14:textId="6C7242F5"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Women</w:t>
            </w:r>
          </w:p>
        </w:tc>
        <w:tc>
          <w:tcPr>
            <w:tcW w:w="675" w:type="pct"/>
            <w:shd w:val="clear" w:color="auto" w:fill="auto"/>
            <w:noWrap/>
            <w:vAlign w:val="bottom"/>
            <w:hideMark/>
          </w:tcPr>
          <w:p w14:paraId="3856EE13" w14:textId="1B1197C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36</w:t>
            </w:r>
          </w:p>
        </w:tc>
        <w:tc>
          <w:tcPr>
            <w:tcW w:w="675" w:type="pct"/>
            <w:shd w:val="clear" w:color="auto" w:fill="auto"/>
            <w:noWrap/>
            <w:vAlign w:val="bottom"/>
            <w:hideMark/>
          </w:tcPr>
          <w:p w14:paraId="79F83387" w14:textId="1C32973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40</w:t>
            </w:r>
          </w:p>
        </w:tc>
        <w:tc>
          <w:tcPr>
            <w:tcW w:w="675" w:type="pct"/>
            <w:shd w:val="clear" w:color="auto" w:fill="auto"/>
            <w:noWrap/>
            <w:vAlign w:val="bottom"/>
            <w:hideMark/>
          </w:tcPr>
          <w:p w14:paraId="41DDC013" w14:textId="50B1684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19</w:t>
            </w:r>
          </w:p>
        </w:tc>
        <w:tc>
          <w:tcPr>
            <w:tcW w:w="675" w:type="pct"/>
            <w:shd w:val="clear" w:color="auto" w:fill="auto"/>
            <w:noWrap/>
            <w:vAlign w:val="bottom"/>
            <w:hideMark/>
          </w:tcPr>
          <w:p w14:paraId="731E6075" w14:textId="3D678D6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w:t>
            </w:r>
          </w:p>
        </w:tc>
        <w:tc>
          <w:tcPr>
            <w:tcW w:w="675" w:type="pct"/>
            <w:shd w:val="clear" w:color="auto" w:fill="auto"/>
            <w:noWrap/>
            <w:vAlign w:val="bottom"/>
            <w:hideMark/>
          </w:tcPr>
          <w:p w14:paraId="6F675440" w14:textId="299EF9C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c>
          <w:tcPr>
            <w:tcW w:w="523" w:type="pct"/>
            <w:shd w:val="clear" w:color="auto" w:fill="auto"/>
            <w:noWrap/>
            <w:vAlign w:val="bottom"/>
            <w:hideMark/>
          </w:tcPr>
          <w:p w14:paraId="6A17FCE1" w14:textId="7AFE257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w:t>
            </w:r>
          </w:p>
        </w:tc>
      </w:tr>
      <w:tr w:rsidR="002D15F4" w:rsidRPr="004C2826" w14:paraId="298F0AA0" w14:textId="77777777" w:rsidTr="002D15F4">
        <w:trPr>
          <w:trHeight w:val="305"/>
        </w:trPr>
        <w:tc>
          <w:tcPr>
            <w:tcW w:w="1101" w:type="pct"/>
            <w:shd w:val="clear" w:color="auto" w:fill="auto"/>
            <w:noWrap/>
            <w:vAlign w:val="bottom"/>
            <w:hideMark/>
          </w:tcPr>
          <w:p w14:paraId="6E5CDB6E" w14:textId="4471F564"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18-34</w:t>
            </w:r>
          </w:p>
        </w:tc>
        <w:tc>
          <w:tcPr>
            <w:tcW w:w="675" w:type="pct"/>
            <w:shd w:val="clear" w:color="auto" w:fill="auto"/>
            <w:noWrap/>
            <w:vAlign w:val="bottom"/>
            <w:hideMark/>
          </w:tcPr>
          <w:p w14:paraId="7B5AFC06" w14:textId="3E90E95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31</w:t>
            </w:r>
          </w:p>
        </w:tc>
        <w:tc>
          <w:tcPr>
            <w:tcW w:w="675" w:type="pct"/>
            <w:shd w:val="clear" w:color="auto" w:fill="auto"/>
            <w:noWrap/>
            <w:vAlign w:val="bottom"/>
            <w:hideMark/>
          </w:tcPr>
          <w:p w14:paraId="6C837620" w14:textId="4053747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39</w:t>
            </w:r>
          </w:p>
        </w:tc>
        <w:tc>
          <w:tcPr>
            <w:tcW w:w="675" w:type="pct"/>
            <w:shd w:val="clear" w:color="auto" w:fill="auto"/>
            <w:noWrap/>
            <w:vAlign w:val="bottom"/>
            <w:hideMark/>
          </w:tcPr>
          <w:p w14:paraId="0A57A4E3" w14:textId="0FCB7F9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24</w:t>
            </w:r>
          </w:p>
        </w:tc>
        <w:tc>
          <w:tcPr>
            <w:tcW w:w="675" w:type="pct"/>
            <w:shd w:val="clear" w:color="auto" w:fill="auto"/>
            <w:noWrap/>
            <w:vAlign w:val="bottom"/>
            <w:hideMark/>
          </w:tcPr>
          <w:p w14:paraId="5F5D444C" w14:textId="2997D546"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w:t>
            </w:r>
          </w:p>
        </w:tc>
        <w:tc>
          <w:tcPr>
            <w:tcW w:w="675" w:type="pct"/>
            <w:shd w:val="clear" w:color="auto" w:fill="auto"/>
            <w:noWrap/>
            <w:vAlign w:val="bottom"/>
            <w:hideMark/>
          </w:tcPr>
          <w:p w14:paraId="1811FB6B" w14:textId="1097B2EB"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c>
          <w:tcPr>
            <w:tcW w:w="523" w:type="pct"/>
            <w:shd w:val="clear" w:color="auto" w:fill="auto"/>
            <w:noWrap/>
            <w:vAlign w:val="bottom"/>
            <w:hideMark/>
          </w:tcPr>
          <w:p w14:paraId="04E6E941" w14:textId="6FAD2E46"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r>
      <w:tr w:rsidR="002D15F4" w:rsidRPr="004C2826" w14:paraId="3324C549" w14:textId="77777777" w:rsidTr="002D15F4">
        <w:trPr>
          <w:trHeight w:val="305"/>
        </w:trPr>
        <w:tc>
          <w:tcPr>
            <w:tcW w:w="1101" w:type="pct"/>
            <w:shd w:val="clear" w:color="auto" w:fill="auto"/>
            <w:noWrap/>
            <w:vAlign w:val="bottom"/>
            <w:hideMark/>
          </w:tcPr>
          <w:p w14:paraId="6F9775D0" w14:textId="46DAD142"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35-49</w:t>
            </w:r>
          </w:p>
        </w:tc>
        <w:tc>
          <w:tcPr>
            <w:tcW w:w="675" w:type="pct"/>
            <w:shd w:val="clear" w:color="auto" w:fill="auto"/>
            <w:noWrap/>
            <w:vAlign w:val="bottom"/>
            <w:hideMark/>
          </w:tcPr>
          <w:p w14:paraId="208F96AA" w14:textId="7201E9C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32</w:t>
            </w:r>
          </w:p>
        </w:tc>
        <w:tc>
          <w:tcPr>
            <w:tcW w:w="675" w:type="pct"/>
            <w:shd w:val="clear" w:color="auto" w:fill="auto"/>
            <w:noWrap/>
            <w:vAlign w:val="bottom"/>
            <w:hideMark/>
          </w:tcPr>
          <w:p w14:paraId="3F93B307" w14:textId="2900354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41</w:t>
            </w:r>
          </w:p>
        </w:tc>
        <w:tc>
          <w:tcPr>
            <w:tcW w:w="675" w:type="pct"/>
            <w:shd w:val="clear" w:color="auto" w:fill="auto"/>
            <w:noWrap/>
            <w:vAlign w:val="bottom"/>
            <w:hideMark/>
          </w:tcPr>
          <w:p w14:paraId="2047E105" w14:textId="51EDC56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21</w:t>
            </w:r>
          </w:p>
        </w:tc>
        <w:tc>
          <w:tcPr>
            <w:tcW w:w="675" w:type="pct"/>
            <w:shd w:val="clear" w:color="auto" w:fill="auto"/>
            <w:noWrap/>
            <w:vAlign w:val="bottom"/>
            <w:hideMark/>
          </w:tcPr>
          <w:p w14:paraId="00904F9E" w14:textId="5C00EA0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w:t>
            </w:r>
          </w:p>
        </w:tc>
        <w:tc>
          <w:tcPr>
            <w:tcW w:w="675" w:type="pct"/>
            <w:shd w:val="clear" w:color="auto" w:fill="auto"/>
            <w:noWrap/>
            <w:vAlign w:val="bottom"/>
            <w:hideMark/>
          </w:tcPr>
          <w:p w14:paraId="3B4B08DC" w14:textId="70638EF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c>
          <w:tcPr>
            <w:tcW w:w="523" w:type="pct"/>
            <w:shd w:val="clear" w:color="auto" w:fill="auto"/>
            <w:noWrap/>
            <w:vAlign w:val="bottom"/>
            <w:hideMark/>
          </w:tcPr>
          <w:p w14:paraId="489FBD0F" w14:textId="6E3D01C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w:t>
            </w:r>
          </w:p>
        </w:tc>
      </w:tr>
      <w:tr w:rsidR="002D15F4" w:rsidRPr="004C2826" w14:paraId="6C554CE0" w14:textId="77777777" w:rsidTr="002D15F4">
        <w:trPr>
          <w:trHeight w:val="305"/>
        </w:trPr>
        <w:tc>
          <w:tcPr>
            <w:tcW w:w="1101" w:type="pct"/>
            <w:shd w:val="clear" w:color="auto" w:fill="auto"/>
            <w:noWrap/>
            <w:vAlign w:val="bottom"/>
            <w:hideMark/>
          </w:tcPr>
          <w:p w14:paraId="24B15D62" w14:textId="1B8844BC"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50-64</w:t>
            </w:r>
          </w:p>
        </w:tc>
        <w:tc>
          <w:tcPr>
            <w:tcW w:w="675" w:type="pct"/>
            <w:shd w:val="clear" w:color="auto" w:fill="auto"/>
            <w:noWrap/>
            <w:vAlign w:val="bottom"/>
            <w:hideMark/>
          </w:tcPr>
          <w:p w14:paraId="4358469A" w14:textId="7E4C04B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33</w:t>
            </w:r>
          </w:p>
        </w:tc>
        <w:tc>
          <w:tcPr>
            <w:tcW w:w="675" w:type="pct"/>
            <w:shd w:val="clear" w:color="auto" w:fill="auto"/>
            <w:noWrap/>
            <w:vAlign w:val="bottom"/>
            <w:hideMark/>
          </w:tcPr>
          <w:p w14:paraId="2C995F28" w14:textId="4F4D7E4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37</w:t>
            </w:r>
          </w:p>
        </w:tc>
        <w:tc>
          <w:tcPr>
            <w:tcW w:w="675" w:type="pct"/>
            <w:shd w:val="clear" w:color="auto" w:fill="auto"/>
            <w:noWrap/>
            <w:vAlign w:val="bottom"/>
            <w:hideMark/>
          </w:tcPr>
          <w:p w14:paraId="12E459E0" w14:textId="5844E86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23</w:t>
            </w:r>
          </w:p>
        </w:tc>
        <w:tc>
          <w:tcPr>
            <w:tcW w:w="675" w:type="pct"/>
            <w:shd w:val="clear" w:color="auto" w:fill="auto"/>
            <w:noWrap/>
            <w:vAlign w:val="bottom"/>
            <w:hideMark/>
          </w:tcPr>
          <w:p w14:paraId="5D589FC5" w14:textId="6D5E999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w:t>
            </w:r>
          </w:p>
        </w:tc>
        <w:tc>
          <w:tcPr>
            <w:tcW w:w="675" w:type="pct"/>
            <w:shd w:val="clear" w:color="auto" w:fill="auto"/>
            <w:noWrap/>
            <w:vAlign w:val="bottom"/>
            <w:hideMark/>
          </w:tcPr>
          <w:p w14:paraId="2BF627A7" w14:textId="20D39029"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w:t>
            </w:r>
          </w:p>
        </w:tc>
        <w:tc>
          <w:tcPr>
            <w:tcW w:w="523" w:type="pct"/>
            <w:shd w:val="clear" w:color="auto" w:fill="auto"/>
            <w:noWrap/>
            <w:vAlign w:val="bottom"/>
            <w:hideMark/>
          </w:tcPr>
          <w:p w14:paraId="1D5BF867" w14:textId="26AB9C7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r>
      <w:tr w:rsidR="002D15F4" w:rsidRPr="004C2826" w14:paraId="7B33F63A" w14:textId="77777777" w:rsidTr="002D15F4">
        <w:trPr>
          <w:trHeight w:val="305"/>
        </w:trPr>
        <w:tc>
          <w:tcPr>
            <w:tcW w:w="1101" w:type="pct"/>
            <w:shd w:val="clear" w:color="auto" w:fill="auto"/>
            <w:noWrap/>
            <w:vAlign w:val="bottom"/>
            <w:hideMark/>
          </w:tcPr>
          <w:p w14:paraId="1F7315D4" w14:textId="5CE075AD"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65+</w:t>
            </w:r>
          </w:p>
        </w:tc>
        <w:tc>
          <w:tcPr>
            <w:tcW w:w="675" w:type="pct"/>
            <w:shd w:val="clear" w:color="auto" w:fill="auto"/>
            <w:noWrap/>
            <w:vAlign w:val="bottom"/>
            <w:hideMark/>
          </w:tcPr>
          <w:p w14:paraId="1D192196" w14:textId="28B96B8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30</w:t>
            </w:r>
          </w:p>
        </w:tc>
        <w:tc>
          <w:tcPr>
            <w:tcW w:w="675" w:type="pct"/>
            <w:shd w:val="clear" w:color="auto" w:fill="auto"/>
            <w:noWrap/>
            <w:vAlign w:val="bottom"/>
            <w:hideMark/>
          </w:tcPr>
          <w:p w14:paraId="682A3A7A" w14:textId="21E47CC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44</w:t>
            </w:r>
          </w:p>
        </w:tc>
        <w:tc>
          <w:tcPr>
            <w:tcW w:w="675" w:type="pct"/>
            <w:shd w:val="clear" w:color="auto" w:fill="auto"/>
            <w:noWrap/>
            <w:vAlign w:val="bottom"/>
            <w:hideMark/>
          </w:tcPr>
          <w:p w14:paraId="371242FF" w14:textId="4481129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21</w:t>
            </w:r>
          </w:p>
        </w:tc>
        <w:tc>
          <w:tcPr>
            <w:tcW w:w="675" w:type="pct"/>
            <w:shd w:val="clear" w:color="auto" w:fill="auto"/>
            <w:noWrap/>
            <w:vAlign w:val="bottom"/>
            <w:hideMark/>
          </w:tcPr>
          <w:p w14:paraId="52A100F6" w14:textId="406588B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4</w:t>
            </w:r>
          </w:p>
        </w:tc>
        <w:tc>
          <w:tcPr>
            <w:tcW w:w="675" w:type="pct"/>
            <w:shd w:val="clear" w:color="auto" w:fill="auto"/>
            <w:noWrap/>
            <w:vAlign w:val="bottom"/>
            <w:hideMark/>
          </w:tcPr>
          <w:p w14:paraId="05AEAC6C" w14:textId="500A445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c>
          <w:tcPr>
            <w:tcW w:w="523" w:type="pct"/>
            <w:shd w:val="clear" w:color="auto" w:fill="auto"/>
            <w:noWrap/>
            <w:vAlign w:val="bottom"/>
            <w:hideMark/>
          </w:tcPr>
          <w:p w14:paraId="1919508D" w14:textId="1C262DA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1</w:t>
            </w:r>
          </w:p>
        </w:tc>
      </w:tr>
    </w:tbl>
    <w:p w14:paraId="137A1A71" w14:textId="77777777" w:rsidR="00C42D35" w:rsidRDefault="00C42D35" w:rsidP="00C42D35">
      <w:pPr>
        <w:rPr>
          <w:rFonts w:ascii="Arial" w:hAnsi="Arial" w:cs="Arial"/>
          <w:b/>
          <w:sz w:val="22"/>
          <w:szCs w:val="22"/>
        </w:rPr>
      </w:pPr>
    </w:p>
    <w:p w14:paraId="362727E1" w14:textId="77777777" w:rsidR="00EC2002" w:rsidRDefault="00EC2002">
      <w:pPr>
        <w:spacing w:after="160" w:line="259" w:lineRule="auto"/>
        <w:rPr>
          <w:rFonts w:ascii="Arial" w:hAnsi="Arial" w:cs="Arial"/>
          <w:b/>
          <w:sz w:val="22"/>
          <w:szCs w:val="22"/>
        </w:rPr>
      </w:pPr>
      <w:r>
        <w:rPr>
          <w:rFonts w:ascii="Arial" w:hAnsi="Arial" w:cs="Arial"/>
          <w:b/>
          <w:sz w:val="22"/>
          <w:szCs w:val="22"/>
        </w:rPr>
        <w:br w:type="page"/>
      </w:r>
    </w:p>
    <w:p w14:paraId="19993D19" w14:textId="045E7124" w:rsidR="00C42D35" w:rsidRPr="004C2826" w:rsidRDefault="00221B41" w:rsidP="00C42D35">
      <w:pPr>
        <w:rPr>
          <w:rFonts w:ascii="Arial" w:hAnsi="Arial" w:cs="Arial"/>
          <w:b/>
          <w:sz w:val="22"/>
          <w:szCs w:val="22"/>
        </w:rPr>
      </w:pPr>
      <w:r w:rsidRPr="004C2826">
        <w:rPr>
          <w:rFonts w:ascii="Arial" w:hAnsi="Arial" w:cs="Arial"/>
          <w:b/>
          <w:sz w:val="22"/>
          <w:szCs w:val="22"/>
        </w:rPr>
        <w:lastRenderedPageBreak/>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Traffic Management</w:t>
      </w:r>
      <w:r w:rsidR="00C42D35">
        <w:rPr>
          <w:rFonts w:ascii="Arial" w:hAnsi="Arial" w:cs="Arial"/>
          <w:b/>
          <w:sz w:val="22"/>
          <w:szCs w:val="22"/>
        </w:rPr>
        <w:t xml:space="preserve"> </w:t>
      </w:r>
      <w:r w:rsidR="00C42D35" w:rsidRPr="004C2826">
        <w:rPr>
          <w:rFonts w:ascii="Arial" w:hAnsi="Arial" w:cs="Arial"/>
          <w:b/>
          <w:sz w:val="22"/>
          <w:szCs w:val="22"/>
        </w:rPr>
        <w:t>Performance Index Scores</w:t>
      </w:r>
    </w:p>
    <w:tbl>
      <w:tblPr>
        <w:tblW w:w="5000" w:type="pct"/>
        <w:tblLook w:val="04A0" w:firstRow="1" w:lastRow="0" w:firstColumn="1" w:lastColumn="0" w:noHBand="0" w:noVBand="1"/>
      </w:tblPr>
      <w:tblGrid>
        <w:gridCol w:w="2573"/>
        <w:gridCol w:w="975"/>
        <w:gridCol w:w="975"/>
        <w:gridCol w:w="975"/>
        <w:gridCol w:w="883"/>
        <w:gridCol w:w="883"/>
        <w:gridCol w:w="883"/>
        <w:gridCol w:w="879"/>
      </w:tblGrid>
      <w:tr w:rsidR="00EC2002" w:rsidRPr="004C2826" w14:paraId="62CC8887" w14:textId="77777777" w:rsidTr="002D15F4">
        <w:trPr>
          <w:trHeight w:val="329"/>
        </w:trPr>
        <w:tc>
          <w:tcPr>
            <w:tcW w:w="1425" w:type="pct"/>
            <w:shd w:val="clear" w:color="auto" w:fill="auto"/>
            <w:noWrap/>
            <w:hideMark/>
          </w:tcPr>
          <w:p w14:paraId="26C9ADB1" w14:textId="77777777" w:rsidR="00EC2002" w:rsidRPr="004C2826" w:rsidRDefault="00EC2002" w:rsidP="002D15F4">
            <w:pPr>
              <w:spacing w:after="0"/>
              <w:rPr>
                <w:rFonts w:ascii="Arial" w:eastAsia="Times New Roman" w:hAnsi="Arial" w:cs="Arial"/>
                <w:sz w:val="22"/>
                <w:szCs w:val="22"/>
                <w:lang w:val="en-AU" w:eastAsia="en-AU"/>
              </w:rPr>
            </w:pPr>
          </w:p>
        </w:tc>
        <w:tc>
          <w:tcPr>
            <w:tcW w:w="540" w:type="pct"/>
          </w:tcPr>
          <w:p w14:paraId="06CF6171" w14:textId="21AC69D2" w:rsidR="00EC2002" w:rsidRPr="004C2826" w:rsidRDefault="002D15F4" w:rsidP="002D15F4">
            <w:pPr>
              <w:spacing w:after="0"/>
              <w:jc w:val="center"/>
              <w:rPr>
                <w:rFonts w:ascii="Arial" w:eastAsia="Times New Roman" w:hAnsi="Arial" w:cs="Arial"/>
                <w:color w:val="000000"/>
                <w:sz w:val="22"/>
                <w:szCs w:val="22"/>
                <w:lang w:val="en-AU" w:eastAsia="en-AU"/>
              </w:rPr>
            </w:pPr>
            <w:r>
              <w:rPr>
                <w:rFonts w:ascii="Arial" w:eastAsia="Times New Roman" w:hAnsi="Arial" w:cs="Arial"/>
                <w:color w:val="000000"/>
                <w:sz w:val="22"/>
                <w:szCs w:val="22"/>
                <w:lang w:val="en-AU" w:eastAsia="en-AU"/>
              </w:rPr>
              <w:t>2018</w:t>
            </w:r>
          </w:p>
        </w:tc>
        <w:tc>
          <w:tcPr>
            <w:tcW w:w="540" w:type="pct"/>
            <w:shd w:val="clear" w:color="auto" w:fill="auto"/>
            <w:noWrap/>
            <w:hideMark/>
          </w:tcPr>
          <w:p w14:paraId="22192F54" w14:textId="5B8134B1" w:rsidR="00EC2002" w:rsidRPr="004C2826" w:rsidRDefault="00EC2002" w:rsidP="002D15F4">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w:t>
            </w:r>
          </w:p>
        </w:tc>
        <w:tc>
          <w:tcPr>
            <w:tcW w:w="540" w:type="pct"/>
            <w:shd w:val="clear" w:color="auto" w:fill="auto"/>
            <w:noWrap/>
            <w:hideMark/>
          </w:tcPr>
          <w:p w14:paraId="3B395CB1" w14:textId="77777777" w:rsidR="00EC2002" w:rsidRPr="004C2826" w:rsidRDefault="00EC2002" w:rsidP="002D15F4">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w:t>
            </w:r>
          </w:p>
        </w:tc>
        <w:tc>
          <w:tcPr>
            <w:tcW w:w="489" w:type="pct"/>
            <w:shd w:val="clear" w:color="auto" w:fill="auto"/>
            <w:noWrap/>
            <w:hideMark/>
          </w:tcPr>
          <w:p w14:paraId="22A5CE77" w14:textId="77777777" w:rsidR="00EC2002" w:rsidRPr="004C2826" w:rsidRDefault="00EC2002" w:rsidP="002D15F4">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w:t>
            </w:r>
          </w:p>
        </w:tc>
        <w:tc>
          <w:tcPr>
            <w:tcW w:w="489" w:type="pct"/>
            <w:shd w:val="clear" w:color="auto" w:fill="auto"/>
            <w:noWrap/>
            <w:hideMark/>
          </w:tcPr>
          <w:p w14:paraId="4DEE6EBE" w14:textId="77777777" w:rsidR="00EC2002" w:rsidRPr="004C2826" w:rsidRDefault="00EC2002" w:rsidP="002D15F4">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w:t>
            </w:r>
          </w:p>
        </w:tc>
        <w:tc>
          <w:tcPr>
            <w:tcW w:w="489" w:type="pct"/>
            <w:shd w:val="clear" w:color="auto" w:fill="auto"/>
            <w:noWrap/>
            <w:hideMark/>
          </w:tcPr>
          <w:p w14:paraId="4F1B3BC0" w14:textId="77777777" w:rsidR="00EC2002" w:rsidRPr="004C2826" w:rsidRDefault="00EC2002" w:rsidP="002D15F4">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w:t>
            </w:r>
          </w:p>
        </w:tc>
        <w:tc>
          <w:tcPr>
            <w:tcW w:w="487" w:type="pct"/>
            <w:shd w:val="clear" w:color="auto" w:fill="auto"/>
            <w:noWrap/>
            <w:hideMark/>
          </w:tcPr>
          <w:p w14:paraId="62D00E96" w14:textId="77777777" w:rsidR="00EC2002" w:rsidRPr="004C2826" w:rsidRDefault="00EC2002" w:rsidP="002D15F4">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w:t>
            </w:r>
          </w:p>
        </w:tc>
      </w:tr>
      <w:tr w:rsidR="002D15F4" w:rsidRPr="004C2826" w14:paraId="271C1C68" w14:textId="77777777" w:rsidTr="002D15F4">
        <w:trPr>
          <w:trHeight w:val="329"/>
        </w:trPr>
        <w:tc>
          <w:tcPr>
            <w:tcW w:w="1425" w:type="pct"/>
            <w:shd w:val="clear" w:color="auto" w:fill="auto"/>
            <w:noWrap/>
            <w:hideMark/>
          </w:tcPr>
          <w:p w14:paraId="5B9E7C6E" w14:textId="47669F8F"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Small Rural</w:t>
            </w:r>
          </w:p>
        </w:tc>
        <w:tc>
          <w:tcPr>
            <w:tcW w:w="540" w:type="pct"/>
          </w:tcPr>
          <w:p w14:paraId="2C475C64" w14:textId="47041CC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65</w:t>
            </w:r>
          </w:p>
        </w:tc>
        <w:tc>
          <w:tcPr>
            <w:tcW w:w="540" w:type="pct"/>
            <w:shd w:val="clear" w:color="auto" w:fill="auto"/>
            <w:noWrap/>
            <w:hideMark/>
          </w:tcPr>
          <w:p w14:paraId="6A187C8C" w14:textId="2276257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67</w:t>
            </w:r>
          </w:p>
        </w:tc>
        <w:tc>
          <w:tcPr>
            <w:tcW w:w="540" w:type="pct"/>
            <w:shd w:val="clear" w:color="auto" w:fill="auto"/>
            <w:noWrap/>
            <w:hideMark/>
          </w:tcPr>
          <w:p w14:paraId="486EF8FA" w14:textId="41F3067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65</w:t>
            </w:r>
          </w:p>
        </w:tc>
        <w:tc>
          <w:tcPr>
            <w:tcW w:w="489" w:type="pct"/>
            <w:shd w:val="clear" w:color="auto" w:fill="auto"/>
            <w:noWrap/>
            <w:hideMark/>
          </w:tcPr>
          <w:p w14:paraId="64525ACC" w14:textId="1BACBC3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67</w:t>
            </w:r>
          </w:p>
        </w:tc>
        <w:tc>
          <w:tcPr>
            <w:tcW w:w="489" w:type="pct"/>
            <w:shd w:val="clear" w:color="auto" w:fill="auto"/>
            <w:noWrap/>
            <w:hideMark/>
          </w:tcPr>
          <w:p w14:paraId="467224FE" w14:textId="0A51A63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68</w:t>
            </w:r>
          </w:p>
        </w:tc>
        <w:tc>
          <w:tcPr>
            <w:tcW w:w="489" w:type="pct"/>
            <w:shd w:val="clear" w:color="auto" w:fill="auto"/>
            <w:noWrap/>
            <w:hideMark/>
          </w:tcPr>
          <w:p w14:paraId="2401F8CB" w14:textId="72F9DB9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64</w:t>
            </w:r>
          </w:p>
        </w:tc>
        <w:tc>
          <w:tcPr>
            <w:tcW w:w="487" w:type="pct"/>
            <w:shd w:val="clear" w:color="auto" w:fill="auto"/>
            <w:noWrap/>
            <w:hideMark/>
          </w:tcPr>
          <w:p w14:paraId="7AB25963" w14:textId="3A3F53C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65</w:t>
            </w:r>
          </w:p>
        </w:tc>
      </w:tr>
      <w:tr w:rsidR="002D15F4" w:rsidRPr="004C2826" w14:paraId="69903C07" w14:textId="77777777" w:rsidTr="002D15F4">
        <w:trPr>
          <w:trHeight w:val="329"/>
        </w:trPr>
        <w:tc>
          <w:tcPr>
            <w:tcW w:w="1425" w:type="pct"/>
            <w:shd w:val="clear" w:color="auto" w:fill="auto"/>
            <w:noWrap/>
            <w:hideMark/>
          </w:tcPr>
          <w:p w14:paraId="7C7A9BEB" w14:textId="74B16D3B"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Large Rural</w:t>
            </w:r>
          </w:p>
        </w:tc>
        <w:tc>
          <w:tcPr>
            <w:tcW w:w="540" w:type="pct"/>
          </w:tcPr>
          <w:p w14:paraId="2A1E5D5E" w14:textId="55B8723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60</w:t>
            </w:r>
          </w:p>
        </w:tc>
        <w:tc>
          <w:tcPr>
            <w:tcW w:w="540" w:type="pct"/>
            <w:shd w:val="clear" w:color="auto" w:fill="auto"/>
            <w:noWrap/>
            <w:hideMark/>
          </w:tcPr>
          <w:p w14:paraId="06BC73EC" w14:textId="5EE7D21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62</w:t>
            </w:r>
          </w:p>
        </w:tc>
        <w:tc>
          <w:tcPr>
            <w:tcW w:w="540" w:type="pct"/>
            <w:shd w:val="clear" w:color="auto" w:fill="auto"/>
            <w:noWrap/>
            <w:hideMark/>
          </w:tcPr>
          <w:p w14:paraId="06B7C76E" w14:textId="1AD5A80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62</w:t>
            </w:r>
          </w:p>
        </w:tc>
        <w:tc>
          <w:tcPr>
            <w:tcW w:w="489" w:type="pct"/>
            <w:shd w:val="clear" w:color="auto" w:fill="auto"/>
            <w:noWrap/>
            <w:hideMark/>
          </w:tcPr>
          <w:p w14:paraId="536A7E42" w14:textId="2288A02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59</w:t>
            </w:r>
          </w:p>
        </w:tc>
        <w:tc>
          <w:tcPr>
            <w:tcW w:w="489" w:type="pct"/>
            <w:shd w:val="clear" w:color="auto" w:fill="auto"/>
            <w:noWrap/>
            <w:hideMark/>
          </w:tcPr>
          <w:p w14:paraId="377A85C4" w14:textId="0108737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61</w:t>
            </w:r>
          </w:p>
        </w:tc>
        <w:tc>
          <w:tcPr>
            <w:tcW w:w="489" w:type="pct"/>
            <w:shd w:val="clear" w:color="auto" w:fill="auto"/>
            <w:noWrap/>
            <w:hideMark/>
          </w:tcPr>
          <w:p w14:paraId="726A773B" w14:textId="3829074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62</w:t>
            </w:r>
          </w:p>
        </w:tc>
        <w:tc>
          <w:tcPr>
            <w:tcW w:w="487" w:type="pct"/>
            <w:shd w:val="clear" w:color="auto" w:fill="auto"/>
            <w:noWrap/>
            <w:hideMark/>
          </w:tcPr>
          <w:p w14:paraId="796D1A20" w14:textId="27A951F6"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59</w:t>
            </w:r>
          </w:p>
        </w:tc>
      </w:tr>
      <w:tr w:rsidR="002D15F4" w:rsidRPr="004C2826" w14:paraId="32FAA89B" w14:textId="77777777" w:rsidTr="002D15F4">
        <w:trPr>
          <w:trHeight w:val="329"/>
        </w:trPr>
        <w:tc>
          <w:tcPr>
            <w:tcW w:w="1425" w:type="pct"/>
            <w:shd w:val="clear" w:color="auto" w:fill="auto"/>
            <w:noWrap/>
            <w:hideMark/>
          </w:tcPr>
          <w:p w14:paraId="5D5BC2DD" w14:textId="13310390"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18-34</w:t>
            </w:r>
          </w:p>
        </w:tc>
        <w:tc>
          <w:tcPr>
            <w:tcW w:w="540" w:type="pct"/>
          </w:tcPr>
          <w:p w14:paraId="50D36C27" w14:textId="5A625B0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58</w:t>
            </w:r>
          </w:p>
        </w:tc>
        <w:tc>
          <w:tcPr>
            <w:tcW w:w="540" w:type="pct"/>
            <w:shd w:val="clear" w:color="auto" w:fill="auto"/>
            <w:noWrap/>
            <w:hideMark/>
          </w:tcPr>
          <w:p w14:paraId="244F8ED3" w14:textId="6BCD735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61</w:t>
            </w:r>
          </w:p>
        </w:tc>
        <w:tc>
          <w:tcPr>
            <w:tcW w:w="540" w:type="pct"/>
            <w:shd w:val="clear" w:color="auto" w:fill="auto"/>
            <w:noWrap/>
            <w:hideMark/>
          </w:tcPr>
          <w:p w14:paraId="1B26F5C5" w14:textId="4E920A1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61</w:t>
            </w:r>
          </w:p>
        </w:tc>
        <w:tc>
          <w:tcPr>
            <w:tcW w:w="489" w:type="pct"/>
            <w:shd w:val="clear" w:color="auto" w:fill="auto"/>
            <w:noWrap/>
            <w:hideMark/>
          </w:tcPr>
          <w:p w14:paraId="40AF3420" w14:textId="584D2C8B"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62</w:t>
            </w:r>
          </w:p>
        </w:tc>
        <w:tc>
          <w:tcPr>
            <w:tcW w:w="489" w:type="pct"/>
            <w:shd w:val="clear" w:color="auto" w:fill="auto"/>
            <w:noWrap/>
            <w:hideMark/>
          </w:tcPr>
          <w:p w14:paraId="1C6F73E3" w14:textId="1A8ABC6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63</w:t>
            </w:r>
          </w:p>
        </w:tc>
        <w:tc>
          <w:tcPr>
            <w:tcW w:w="489" w:type="pct"/>
            <w:shd w:val="clear" w:color="auto" w:fill="auto"/>
            <w:noWrap/>
            <w:hideMark/>
          </w:tcPr>
          <w:p w14:paraId="7ABD9125" w14:textId="2EBBF8D9"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63</w:t>
            </w:r>
          </w:p>
        </w:tc>
        <w:tc>
          <w:tcPr>
            <w:tcW w:w="487" w:type="pct"/>
            <w:shd w:val="clear" w:color="auto" w:fill="auto"/>
            <w:noWrap/>
            <w:hideMark/>
          </w:tcPr>
          <w:p w14:paraId="557635CC" w14:textId="3532627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62</w:t>
            </w:r>
          </w:p>
        </w:tc>
      </w:tr>
      <w:tr w:rsidR="002D15F4" w:rsidRPr="004C2826" w14:paraId="081060EC" w14:textId="77777777" w:rsidTr="002D15F4">
        <w:trPr>
          <w:trHeight w:val="329"/>
        </w:trPr>
        <w:tc>
          <w:tcPr>
            <w:tcW w:w="1425" w:type="pct"/>
            <w:shd w:val="clear" w:color="auto" w:fill="auto"/>
            <w:noWrap/>
            <w:hideMark/>
          </w:tcPr>
          <w:p w14:paraId="5522FF73" w14:textId="0E016CF2"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Women</w:t>
            </w:r>
          </w:p>
        </w:tc>
        <w:tc>
          <w:tcPr>
            <w:tcW w:w="540" w:type="pct"/>
          </w:tcPr>
          <w:p w14:paraId="5A49FA04" w14:textId="67BD3B6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58</w:t>
            </w:r>
          </w:p>
        </w:tc>
        <w:tc>
          <w:tcPr>
            <w:tcW w:w="540" w:type="pct"/>
            <w:shd w:val="clear" w:color="auto" w:fill="auto"/>
            <w:noWrap/>
            <w:hideMark/>
          </w:tcPr>
          <w:p w14:paraId="3AAEC102" w14:textId="76B9099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60</w:t>
            </w:r>
          </w:p>
        </w:tc>
        <w:tc>
          <w:tcPr>
            <w:tcW w:w="540" w:type="pct"/>
            <w:shd w:val="clear" w:color="auto" w:fill="auto"/>
            <w:noWrap/>
            <w:hideMark/>
          </w:tcPr>
          <w:p w14:paraId="5D2F4896" w14:textId="23FF9E6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60</w:t>
            </w:r>
          </w:p>
        </w:tc>
        <w:tc>
          <w:tcPr>
            <w:tcW w:w="489" w:type="pct"/>
            <w:shd w:val="clear" w:color="auto" w:fill="auto"/>
            <w:noWrap/>
            <w:hideMark/>
          </w:tcPr>
          <w:p w14:paraId="7A007AAE" w14:textId="08327E9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60</w:t>
            </w:r>
          </w:p>
        </w:tc>
        <w:tc>
          <w:tcPr>
            <w:tcW w:w="489" w:type="pct"/>
            <w:shd w:val="clear" w:color="auto" w:fill="auto"/>
            <w:noWrap/>
            <w:hideMark/>
          </w:tcPr>
          <w:p w14:paraId="7F6F5D64" w14:textId="1C8009C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61</w:t>
            </w:r>
          </w:p>
        </w:tc>
        <w:tc>
          <w:tcPr>
            <w:tcW w:w="489" w:type="pct"/>
            <w:shd w:val="clear" w:color="auto" w:fill="auto"/>
            <w:noWrap/>
            <w:hideMark/>
          </w:tcPr>
          <w:p w14:paraId="6E5ED304" w14:textId="7D5D9DB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60</w:t>
            </w:r>
          </w:p>
        </w:tc>
        <w:tc>
          <w:tcPr>
            <w:tcW w:w="487" w:type="pct"/>
            <w:shd w:val="clear" w:color="auto" w:fill="auto"/>
            <w:noWrap/>
            <w:hideMark/>
          </w:tcPr>
          <w:p w14:paraId="46D22CE0" w14:textId="0AD953C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59</w:t>
            </w:r>
          </w:p>
        </w:tc>
      </w:tr>
      <w:tr w:rsidR="002D15F4" w:rsidRPr="004C2826" w14:paraId="2C7BF1E8" w14:textId="77777777" w:rsidTr="002D15F4">
        <w:trPr>
          <w:trHeight w:val="329"/>
        </w:trPr>
        <w:tc>
          <w:tcPr>
            <w:tcW w:w="1425" w:type="pct"/>
            <w:shd w:val="clear" w:color="auto" w:fill="auto"/>
            <w:noWrap/>
            <w:hideMark/>
          </w:tcPr>
          <w:p w14:paraId="77630583" w14:textId="5B5CFCB0"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65+</w:t>
            </w:r>
          </w:p>
        </w:tc>
        <w:tc>
          <w:tcPr>
            <w:tcW w:w="540" w:type="pct"/>
          </w:tcPr>
          <w:p w14:paraId="76215B00" w14:textId="1956E24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57</w:t>
            </w:r>
          </w:p>
        </w:tc>
        <w:tc>
          <w:tcPr>
            <w:tcW w:w="540" w:type="pct"/>
            <w:shd w:val="clear" w:color="auto" w:fill="auto"/>
            <w:noWrap/>
            <w:hideMark/>
          </w:tcPr>
          <w:p w14:paraId="2CD7733E" w14:textId="2E32688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60</w:t>
            </w:r>
          </w:p>
        </w:tc>
        <w:tc>
          <w:tcPr>
            <w:tcW w:w="540" w:type="pct"/>
            <w:shd w:val="clear" w:color="auto" w:fill="auto"/>
            <w:noWrap/>
            <w:hideMark/>
          </w:tcPr>
          <w:p w14:paraId="606CE6B7" w14:textId="5172844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60</w:t>
            </w:r>
          </w:p>
        </w:tc>
        <w:tc>
          <w:tcPr>
            <w:tcW w:w="489" w:type="pct"/>
            <w:shd w:val="clear" w:color="auto" w:fill="auto"/>
            <w:noWrap/>
            <w:hideMark/>
          </w:tcPr>
          <w:p w14:paraId="4CDBE87A" w14:textId="69AD449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60</w:t>
            </w:r>
          </w:p>
        </w:tc>
        <w:tc>
          <w:tcPr>
            <w:tcW w:w="489" w:type="pct"/>
            <w:shd w:val="clear" w:color="auto" w:fill="auto"/>
            <w:noWrap/>
            <w:hideMark/>
          </w:tcPr>
          <w:p w14:paraId="2B725CAC" w14:textId="04FF353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60</w:t>
            </w:r>
          </w:p>
        </w:tc>
        <w:tc>
          <w:tcPr>
            <w:tcW w:w="489" w:type="pct"/>
            <w:shd w:val="clear" w:color="auto" w:fill="auto"/>
            <w:noWrap/>
            <w:hideMark/>
          </w:tcPr>
          <w:p w14:paraId="5D5A0FD8" w14:textId="46B4F45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61</w:t>
            </w:r>
          </w:p>
        </w:tc>
        <w:tc>
          <w:tcPr>
            <w:tcW w:w="487" w:type="pct"/>
            <w:shd w:val="clear" w:color="auto" w:fill="auto"/>
            <w:noWrap/>
            <w:hideMark/>
          </w:tcPr>
          <w:p w14:paraId="631EB7BE" w14:textId="5F75382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60</w:t>
            </w:r>
          </w:p>
        </w:tc>
      </w:tr>
      <w:tr w:rsidR="002D15F4" w:rsidRPr="004C2826" w14:paraId="78FA793D" w14:textId="77777777" w:rsidTr="002D15F4">
        <w:trPr>
          <w:trHeight w:val="329"/>
        </w:trPr>
        <w:tc>
          <w:tcPr>
            <w:tcW w:w="1425" w:type="pct"/>
            <w:shd w:val="clear" w:color="auto" w:fill="auto"/>
            <w:noWrap/>
            <w:hideMark/>
          </w:tcPr>
          <w:p w14:paraId="29FC0AC1" w14:textId="6DF7EF92"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Metropolitan</w:t>
            </w:r>
          </w:p>
        </w:tc>
        <w:tc>
          <w:tcPr>
            <w:tcW w:w="540" w:type="pct"/>
          </w:tcPr>
          <w:p w14:paraId="21A315D9" w14:textId="5BAE9D89"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57</w:t>
            </w:r>
          </w:p>
        </w:tc>
        <w:tc>
          <w:tcPr>
            <w:tcW w:w="540" w:type="pct"/>
            <w:shd w:val="clear" w:color="auto" w:fill="auto"/>
            <w:noWrap/>
            <w:hideMark/>
          </w:tcPr>
          <w:p w14:paraId="45354DCD" w14:textId="02EB981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56</w:t>
            </w:r>
          </w:p>
        </w:tc>
        <w:tc>
          <w:tcPr>
            <w:tcW w:w="540" w:type="pct"/>
            <w:shd w:val="clear" w:color="auto" w:fill="auto"/>
            <w:noWrap/>
            <w:hideMark/>
          </w:tcPr>
          <w:p w14:paraId="28F69A73" w14:textId="14201EF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56</w:t>
            </w:r>
          </w:p>
        </w:tc>
        <w:tc>
          <w:tcPr>
            <w:tcW w:w="489" w:type="pct"/>
            <w:shd w:val="clear" w:color="auto" w:fill="auto"/>
            <w:noWrap/>
            <w:hideMark/>
          </w:tcPr>
          <w:p w14:paraId="178FF39D" w14:textId="6A7141D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57</w:t>
            </w:r>
          </w:p>
        </w:tc>
        <w:tc>
          <w:tcPr>
            <w:tcW w:w="489" w:type="pct"/>
            <w:shd w:val="clear" w:color="auto" w:fill="auto"/>
            <w:noWrap/>
            <w:hideMark/>
          </w:tcPr>
          <w:p w14:paraId="08818C9B" w14:textId="6E1E63D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n/a</w:t>
            </w:r>
          </w:p>
        </w:tc>
        <w:tc>
          <w:tcPr>
            <w:tcW w:w="489" w:type="pct"/>
            <w:shd w:val="clear" w:color="auto" w:fill="auto"/>
            <w:noWrap/>
            <w:hideMark/>
          </w:tcPr>
          <w:p w14:paraId="6CFBBD1E" w14:textId="645821C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n/a</w:t>
            </w:r>
          </w:p>
        </w:tc>
        <w:tc>
          <w:tcPr>
            <w:tcW w:w="487" w:type="pct"/>
            <w:shd w:val="clear" w:color="auto" w:fill="auto"/>
            <w:noWrap/>
            <w:hideMark/>
          </w:tcPr>
          <w:p w14:paraId="10932B8D" w14:textId="2CB9654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n/a</w:t>
            </w:r>
          </w:p>
        </w:tc>
      </w:tr>
      <w:tr w:rsidR="002D15F4" w:rsidRPr="004C2826" w14:paraId="5383ABC6" w14:textId="77777777" w:rsidTr="002D15F4">
        <w:trPr>
          <w:trHeight w:val="329"/>
        </w:trPr>
        <w:tc>
          <w:tcPr>
            <w:tcW w:w="1425" w:type="pct"/>
            <w:shd w:val="clear" w:color="auto" w:fill="auto"/>
            <w:noWrap/>
            <w:hideMark/>
          </w:tcPr>
          <w:p w14:paraId="3C0A2221" w14:textId="77FC82AE"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Overall</w:t>
            </w:r>
          </w:p>
        </w:tc>
        <w:tc>
          <w:tcPr>
            <w:tcW w:w="540" w:type="pct"/>
          </w:tcPr>
          <w:p w14:paraId="2D4567A5" w14:textId="2D2E436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57</w:t>
            </w:r>
          </w:p>
        </w:tc>
        <w:tc>
          <w:tcPr>
            <w:tcW w:w="540" w:type="pct"/>
            <w:shd w:val="clear" w:color="auto" w:fill="auto"/>
            <w:noWrap/>
            <w:hideMark/>
          </w:tcPr>
          <w:p w14:paraId="6BCC2753" w14:textId="459982D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59</w:t>
            </w:r>
          </w:p>
        </w:tc>
        <w:tc>
          <w:tcPr>
            <w:tcW w:w="540" w:type="pct"/>
            <w:shd w:val="clear" w:color="auto" w:fill="auto"/>
            <w:noWrap/>
            <w:hideMark/>
          </w:tcPr>
          <w:p w14:paraId="120D851B" w14:textId="118084E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59</w:t>
            </w:r>
          </w:p>
        </w:tc>
        <w:tc>
          <w:tcPr>
            <w:tcW w:w="489" w:type="pct"/>
            <w:shd w:val="clear" w:color="auto" w:fill="auto"/>
            <w:noWrap/>
            <w:hideMark/>
          </w:tcPr>
          <w:p w14:paraId="2BB80A4B" w14:textId="4AEE10AB"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60</w:t>
            </w:r>
          </w:p>
        </w:tc>
        <w:tc>
          <w:tcPr>
            <w:tcW w:w="489" w:type="pct"/>
            <w:shd w:val="clear" w:color="auto" w:fill="auto"/>
            <w:noWrap/>
            <w:hideMark/>
          </w:tcPr>
          <w:p w14:paraId="4E6F9C89" w14:textId="37D5F1C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60</w:t>
            </w:r>
          </w:p>
        </w:tc>
        <w:tc>
          <w:tcPr>
            <w:tcW w:w="489" w:type="pct"/>
            <w:shd w:val="clear" w:color="auto" w:fill="auto"/>
            <w:noWrap/>
            <w:hideMark/>
          </w:tcPr>
          <w:p w14:paraId="2AD523F0" w14:textId="59C1E32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60</w:t>
            </w:r>
          </w:p>
        </w:tc>
        <w:tc>
          <w:tcPr>
            <w:tcW w:w="487" w:type="pct"/>
            <w:shd w:val="clear" w:color="auto" w:fill="auto"/>
            <w:noWrap/>
            <w:hideMark/>
          </w:tcPr>
          <w:p w14:paraId="4DD084CE" w14:textId="1CDA57F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58</w:t>
            </w:r>
          </w:p>
        </w:tc>
      </w:tr>
      <w:tr w:rsidR="002D15F4" w:rsidRPr="004C2826" w14:paraId="2CBCD28F" w14:textId="77777777" w:rsidTr="002D15F4">
        <w:trPr>
          <w:trHeight w:val="329"/>
        </w:trPr>
        <w:tc>
          <w:tcPr>
            <w:tcW w:w="1425" w:type="pct"/>
            <w:shd w:val="clear" w:color="auto" w:fill="auto"/>
            <w:noWrap/>
            <w:hideMark/>
          </w:tcPr>
          <w:p w14:paraId="7D61BC11" w14:textId="199409A0"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Regional Centres</w:t>
            </w:r>
          </w:p>
        </w:tc>
        <w:tc>
          <w:tcPr>
            <w:tcW w:w="540" w:type="pct"/>
          </w:tcPr>
          <w:p w14:paraId="2CD5D436" w14:textId="5F41FD6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56</w:t>
            </w:r>
          </w:p>
        </w:tc>
        <w:tc>
          <w:tcPr>
            <w:tcW w:w="540" w:type="pct"/>
            <w:shd w:val="clear" w:color="auto" w:fill="auto"/>
            <w:noWrap/>
            <w:hideMark/>
          </w:tcPr>
          <w:p w14:paraId="2978E305" w14:textId="1530091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61</w:t>
            </w:r>
          </w:p>
        </w:tc>
        <w:tc>
          <w:tcPr>
            <w:tcW w:w="540" w:type="pct"/>
            <w:shd w:val="clear" w:color="auto" w:fill="auto"/>
            <w:noWrap/>
            <w:hideMark/>
          </w:tcPr>
          <w:p w14:paraId="1DAA00A0" w14:textId="1B113BB9"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59</w:t>
            </w:r>
          </w:p>
        </w:tc>
        <w:tc>
          <w:tcPr>
            <w:tcW w:w="489" w:type="pct"/>
            <w:shd w:val="clear" w:color="auto" w:fill="auto"/>
            <w:noWrap/>
            <w:hideMark/>
          </w:tcPr>
          <w:p w14:paraId="1DE6AA62" w14:textId="7A19760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62</w:t>
            </w:r>
          </w:p>
        </w:tc>
        <w:tc>
          <w:tcPr>
            <w:tcW w:w="489" w:type="pct"/>
            <w:shd w:val="clear" w:color="auto" w:fill="auto"/>
            <w:noWrap/>
            <w:hideMark/>
          </w:tcPr>
          <w:p w14:paraId="3523242E" w14:textId="3E68B69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n/a</w:t>
            </w:r>
          </w:p>
        </w:tc>
        <w:tc>
          <w:tcPr>
            <w:tcW w:w="489" w:type="pct"/>
            <w:shd w:val="clear" w:color="auto" w:fill="auto"/>
            <w:noWrap/>
            <w:hideMark/>
          </w:tcPr>
          <w:p w14:paraId="202FC37E" w14:textId="6FE2121D"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n/a</w:t>
            </w:r>
          </w:p>
        </w:tc>
        <w:tc>
          <w:tcPr>
            <w:tcW w:w="487" w:type="pct"/>
            <w:shd w:val="clear" w:color="auto" w:fill="auto"/>
            <w:noWrap/>
            <w:hideMark/>
          </w:tcPr>
          <w:p w14:paraId="636B76E3" w14:textId="2F7BB36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n/a</w:t>
            </w:r>
          </w:p>
        </w:tc>
      </w:tr>
      <w:tr w:rsidR="002D15F4" w:rsidRPr="004C2826" w14:paraId="7C839B6E" w14:textId="77777777" w:rsidTr="002D15F4">
        <w:trPr>
          <w:trHeight w:val="329"/>
        </w:trPr>
        <w:tc>
          <w:tcPr>
            <w:tcW w:w="1425" w:type="pct"/>
            <w:shd w:val="clear" w:color="auto" w:fill="auto"/>
            <w:noWrap/>
            <w:hideMark/>
          </w:tcPr>
          <w:p w14:paraId="62E68799" w14:textId="5B394A0B"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Men</w:t>
            </w:r>
          </w:p>
        </w:tc>
        <w:tc>
          <w:tcPr>
            <w:tcW w:w="540" w:type="pct"/>
          </w:tcPr>
          <w:p w14:paraId="465E0F6C" w14:textId="3FDA65C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56</w:t>
            </w:r>
          </w:p>
        </w:tc>
        <w:tc>
          <w:tcPr>
            <w:tcW w:w="540" w:type="pct"/>
            <w:shd w:val="clear" w:color="auto" w:fill="auto"/>
            <w:noWrap/>
            <w:hideMark/>
          </w:tcPr>
          <w:p w14:paraId="40ECD5A5" w14:textId="5DD6403D"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58</w:t>
            </w:r>
          </w:p>
        </w:tc>
        <w:tc>
          <w:tcPr>
            <w:tcW w:w="540" w:type="pct"/>
            <w:shd w:val="clear" w:color="auto" w:fill="auto"/>
            <w:noWrap/>
            <w:hideMark/>
          </w:tcPr>
          <w:p w14:paraId="58CCE558" w14:textId="53A3103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57</w:t>
            </w:r>
          </w:p>
        </w:tc>
        <w:tc>
          <w:tcPr>
            <w:tcW w:w="489" w:type="pct"/>
            <w:shd w:val="clear" w:color="auto" w:fill="auto"/>
            <w:noWrap/>
            <w:hideMark/>
          </w:tcPr>
          <w:p w14:paraId="478748F8" w14:textId="23A3DF5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59</w:t>
            </w:r>
          </w:p>
        </w:tc>
        <w:tc>
          <w:tcPr>
            <w:tcW w:w="489" w:type="pct"/>
            <w:shd w:val="clear" w:color="auto" w:fill="auto"/>
            <w:noWrap/>
            <w:hideMark/>
          </w:tcPr>
          <w:p w14:paraId="2C07306E" w14:textId="7E4E61AB"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60</w:t>
            </w:r>
          </w:p>
        </w:tc>
        <w:tc>
          <w:tcPr>
            <w:tcW w:w="489" w:type="pct"/>
            <w:shd w:val="clear" w:color="auto" w:fill="auto"/>
            <w:noWrap/>
            <w:hideMark/>
          </w:tcPr>
          <w:p w14:paraId="2AD9B9BD" w14:textId="1BF18BF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59</w:t>
            </w:r>
          </w:p>
        </w:tc>
        <w:tc>
          <w:tcPr>
            <w:tcW w:w="487" w:type="pct"/>
            <w:shd w:val="clear" w:color="auto" w:fill="auto"/>
            <w:noWrap/>
            <w:hideMark/>
          </w:tcPr>
          <w:p w14:paraId="7DB74FF6" w14:textId="2E804E7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58</w:t>
            </w:r>
          </w:p>
        </w:tc>
      </w:tr>
      <w:tr w:rsidR="002D15F4" w:rsidRPr="004C2826" w14:paraId="68CB832D" w14:textId="77777777" w:rsidTr="002D15F4">
        <w:trPr>
          <w:trHeight w:val="329"/>
        </w:trPr>
        <w:tc>
          <w:tcPr>
            <w:tcW w:w="1425" w:type="pct"/>
            <w:shd w:val="clear" w:color="auto" w:fill="auto"/>
            <w:noWrap/>
            <w:hideMark/>
          </w:tcPr>
          <w:p w14:paraId="5FEECFF5" w14:textId="357C1451"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50-64</w:t>
            </w:r>
          </w:p>
        </w:tc>
        <w:tc>
          <w:tcPr>
            <w:tcW w:w="540" w:type="pct"/>
          </w:tcPr>
          <w:p w14:paraId="2817DCF8" w14:textId="742438C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55</w:t>
            </w:r>
          </w:p>
        </w:tc>
        <w:tc>
          <w:tcPr>
            <w:tcW w:w="540" w:type="pct"/>
            <w:shd w:val="clear" w:color="auto" w:fill="auto"/>
            <w:noWrap/>
            <w:hideMark/>
          </w:tcPr>
          <w:p w14:paraId="67ACD3BA" w14:textId="162B8EF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57</w:t>
            </w:r>
          </w:p>
        </w:tc>
        <w:tc>
          <w:tcPr>
            <w:tcW w:w="540" w:type="pct"/>
            <w:shd w:val="clear" w:color="auto" w:fill="auto"/>
            <w:noWrap/>
            <w:hideMark/>
          </w:tcPr>
          <w:p w14:paraId="6C436BB9" w14:textId="60CF4AFB"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57</w:t>
            </w:r>
          </w:p>
        </w:tc>
        <w:tc>
          <w:tcPr>
            <w:tcW w:w="489" w:type="pct"/>
            <w:shd w:val="clear" w:color="auto" w:fill="auto"/>
            <w:noWrap/>
            <w:hideMark/>
          </w:tcPr>
          <w:p w14:paraId="71887A49" w14:textId="41B4303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57</w:t>
            </w:r>
          </w:p>
        </w:tc>
        <w:tc>
          <w:tcPr>
            <w:tcW w:w="489" w:type="pct"/>
            <w:shd w:val="clear" w:color="auto" w:fill="auto"/>
            <w:noWrap/>
            <w:hideMark/>
          </w:tcPr>
          <w:p w14:paraId="1BC839E2" w14:textId="67E897D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58</w:t>
            </w:r>
          </w:p>
        </w:tc>
        <w:tc>
          <w:tcPr>
            <w:tcW w:w="489" w:type="pct"/>
            <w:shd w:val="clear" w:color="auto" w:fill="auto"/>
            <w:noWrap/>
            <w:hideMark/>
          </w:tcPr>
          <w:p w14:paraId="6B615436" w14:textId="7C475AAD"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57</w:t>
            </w:r>
          </w:p>
        </w:tc>
        <w:tc>
          <w:tcPr>
            <w:tcW w:w="487" w:type="pct"/>
            <w:shd w:val="clear" w:color="auto" w:fill="auto"/>
            <w:noWrap/>
            <w:hideMark/>
          </w:tcPr>
          <w:p w14:paraId="0FE895E7" w14:textId="275421F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56</w:t>
            </w:r>
          </w:p>
        </w:tc>
      </w:tr>
      <w:tr w:rsidR="002D15F4" w:rsidRPr="004C2826" w14:paraId="4FE900A8" w14:textId="77777777" w:rsidTr="002D15F4">
        <w:trPr>
          <w:trHeight w:val="329"/>
        </w:trPr>
        <w:tc>
          <w:tcPr>
            <w:tcW w:w="1425" w:type="pct"/>
            <w:shd w:val="clear" w:color="auto" w:fill="auto"/>
            <w:noWrap/>
            <w:hideMark/>
          </w:tcPr>
          <w:p w14:paraId="62744164" w14:textId="232241B2"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35-49</w:t>
            </w:r>
          </w:p>
        </w:tc>
        <w:tc>
          <w:tcPr>
            <w:tcW w:w="540" w:type="pct"/>
          </w:tcPr>
          <w:p w14:paraId="2357881F" w14:textId="743F1AE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55</w:t>
            </w:r>
          </w:p>
        </w:tc>
        <w:tc>
          <w:tcPr>
            <w:tcW w:w="540" w:type="pct"/>
            <w:shd w:val="clear" w:color="auto" w:fill="auto"/>
            <w:noWrap/>
            <w:hideMark/>
          </w:tcPr>
          <w:p w14:paraId="20FD96AF" w14:textId="1AADCB5B"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58</w:t>
            </w:r>
          </w:p>
        </w:tc>
        <w:tc>
          <w:tcPr>
            <w:tcW w:w="540" w:type="pct"/>
            <w:shd w:val="clear" w:color="auto" w:fill="auto"/>
            <w:noWrap/>
            <w:hideMark/>
          </w:tcPr>
          <w:p w14:paraId="3B8A8CFE" w14:textId="16D7ABC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57</w:t>
            </w:r>
          </w:p>
        </w:tc>
        <w:tc>
          <w:tcPr>
            <w:tcW w:w="489" w:type="pct"/>
            <w:shd w:val="clear" w:color="auto" w:fill="auto"/>
            <w:noWrap/>
            <w:hideMark/>
          </w:tcPr>
          <w:p w14:paraId="4D4FC8CF" w14:textId="6B63C879"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58</w:t>
            </w:r>
          </w:p>
        </w:tc>
        <w:tc>
          <w:tcPr>
            <w:tcW w:w="489" w:type="pct"/>
            <w:shd w:val="clear" w:color="auto" w:fill="auto"/>
            <w:noWrap/>
            <w:hideMark/>
          </w:tcPr>
          <w:p w14:paraId="08D7938E" w14:textId="4588BA0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59</w:t>
            </w:r>
          </w:p>
        </w:tc>
        <w:tc>
          <w:tcPr>
            <w:tcW w:w="489" w:type="pct"/>
            <w:shd w:val="clear" w:color="auto" w:fill="auto"/>
            <w:noWrap/>
            <w:hideMark/>
          </w:tcPr>
          <w:p w14:paraId="514466B5" w14:textId="3192ABD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58</w:t>
            </w:r>
          </w:p>
        </w:tc>
        <w:tc>
          <w:tcPr>
            <w:tcW w:w="487" w:type="pct"/>
            <w:shd w:val="clear" w:color="auto" w:fill="auto"/>
            <w:noWrap/>
            <w:hideMark/>
          </w:tcPr>
          <w:p w14:paraId="48250977" w14:textId="013EF2AD"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55</w:t>
            </w:r>
          </w:p>
        </w:tc>
      </w:tr>
      <w:tr w:rsidR="002D15F4" w:rsidRPr="004C2826" w14:paraId="42B441C8" w14:textId="77777777" w:rsidTr="002D15F4">
        <w:trPr>
          <w:trHeight w:val="329"/>
        </w:trPr>
        <w:tc>
          <w:tcPr>
            <w:tcW w:w="1425" w:type="pct"/>
            <w:shd w:val="clear" w:color="auto" w:fill="auto"/>
            <w:noWrap/>
            <w:hideMark/>
          </w:tcPr>
          <w:p w14:paraId="38CB127C" w14:textId="313B18CF"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Interface</w:t>
            </w:r>
          </w:p>
        </w:tc>
        <w:tc>
          <w:tcPr>
            <w:tcW w:w="540" w:type="pct"/>
          </w:tcPr>
          <w:p w14:paraId="5D488611" w14:textId="43338DA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51</w:t>
            </w:r>
          </w:p>
        </w:tc>
        <w:tc>
          <w:tcPr>
            <w:tcW w:w="540" w:type="pct"/>
            <w:shd w:val="clear" w:color="auto" w:fill="auto"/>
            <w:noWrap/>
            <w:hideMark/>
          </w:tcPr>
          <w:p w14:paraId="6190F6A3" w14:textId="34B826A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59</w:t>
            </w:r>
          </w:p>
        </w:tc>
        <w:tc>
          <w:tcPr>
            <w:tcW w:w="540" w:type="pct"/>
            <w:shd w:val="clear" w:color="auto" w:fill="auto"/>
            <w:noWrap/>
            <w:hideMark/>
          </w:tcPr>
          <w:p w14:paraId="1152B205" w14:textId="6482AEF9"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57</w:t>
            </w:r>
          </w:p>
        </w:tc>
        <w:tc>
          <w:tcPr>
            <w:tcW w:w="489" w:type="pct"/>
            <w:shd w:val="clear" w:color="auto" w:fill="auto"/>
            <w:noWrap/>
            <w:hideMark/>
          </w:tcPr>
          <w:p w14:paraId="2C842563" w14:textId="26DD26E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61</w:t>
            </w:r>
          </w:p>
        </w:tc>
        <w:tc>
          <w:tcPr>
            <w:tcW w:w="489" w:type="pct"/>
            <w:shd w:val="clear" w:color="auto" w:fill="auto"/>
            <w:noWrap/>
            <w:hideMark/>
          </w:tcPr>
          <w:p w14:paraId="649B09F3" w14:textId="4CA0439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n/a</w:t>
            </w:r>
          </w:p>
        </w:tc>
        <w:tc>
          <w:tcPr>
            <w:tcW w:w="489" w:type="pct"/>
            <w:shd w:val="clear" w:color="auto" w:fill="auto"/>
            <w:noWrap/>
            <w:hideMark/>
          </w:tcPr>
          <w:p w14:paraId="2AD997F4" w14:textId="35FEEDFB"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n/a</w:t>
            </w:r>
          </w:p>
        </w:tc>
        <w:tc>
          <w:tcPr>
            <w:tcW w:w="487" w:type="pct"/>
            <w:shd w:val="clear" w:color="auto" w:fill="auto"/>
            <w:noWrap/>
            <w:hideMark/>
          </w:tcPr>
          <w:p w14:paraId="78A73BF6" w14:textId="64E6821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hAnsiTheme="minorHAnsi" w:cstheme="minorHAnsi"/>
                <w:color w:val="000000"/>
                <w:sz w:val="22"/>
                <w:szCs w:val="22"/>
              </w:rPr>
              <w:t>n/a</w:t>
            </w:r>
          </w:p>
        </w:tc>
      </w:tr>
    </w:tbl>
    <w:p w14:paraId="184C6169" w14:textId="19BD6F93" w:rsidR="00C42D35" w:rsidRDefault="00C42D35" w:rsidP="00C42D35">
      <w:pPr>
        <w:rPr>
          <w:rFonts w:ascii="Arial" w:hAnsi="Arial" w:cs="Arial"/>
          <w:b/>
          <w:sz w:val="22"/>
          <w:szCs w:val="22"/>
          <w:lang w:val="en-AU"/>
        </w:rPr>
      </w:pPr>
    </w:p>
    <w:p w14:paraId="136E2A6E" w14:textId="77777777" w:rsidR="00EC2002" w:rsidRDefault="00EC2002" w:rsidP="00C42D35">
      <w:pPr>
        <w:rPr>
          <w:rFonts w:ascii="Arial" w:hAnsi="Arial" w:cs="Arial"/>
          <w:b/>
          <w:sz w:val="22"/>
          <w:szCs w:val="22"/>
          <w:lang w:val="en-AU"/>
        </w:rPr>
      </w:pPr>
    </w:p>
    <w:p w14:paraId="4541C51F" w14:textId="664657D8" w:rsidR="00C42D35" w:rsidRPr="004C2826" w:rsidRDefault="00221B41" w:rsidP="00C42D35">
      <w:pPr>
        <w:rPr>
          <w:rFonts w:ascii="Arial" w:hAnsi="Arial" w:cs="Arial"/>
          <w:b/>
          <w:sz w:val="22"/>
          <w:szCs w:val="22"/>
        </w:rPr>
      </w:pPr>
      <w:r w:rsidRPr="004C2826">
        <w:rPr>
          <w:rFonts w:ascii="Arial" w:hAnsi="Arial" w:cs="Arial"/>
          <w:b/>
          <w:sz w:val="22"/>
          <w:szCs w:val="22"/>
        </w:rPr>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Traffic Management</w:t>
      </w:r>
      <w:r w:rsidR="00C42D35">
        <w:rPr>
          <w:rFonts w:ascii="Arial" w:hAnsi="Arial" w:cs="Arial"/>
          <w:b/>
          <w:sz w:val="22"/>
          <w:szCs w:val="22"/>
        </w:rPr>
        <w:t xml:space="preserve"> </w:t>
      </w:r>
      <w:r w:rsidR="00C42D35" w:rsidRPr="004C2826">
        <w:rPr>
          <w:rFonts w:ascii="Arial" w:hAnsi="Arial" w:cs="Arial"/>
          <w:b/>
          <w:sz w:val="22"/>
          <w:szCs w:val="22"/>
        </w:rPr>
        <w:t>Performance Detailed Percentages</w:t>
      </w:r>
    </w:p>
    <w:tbl>
      <w:tblPr>
        <w:tblW w:w="5000" w:type="pct"/>
        <w:tblLook w:val="04A0" w:firstRow="1" w:lastRow="0" w:firstColumn="1" w:lastColumn="0" w:noHBand="0" w:noVBand="1"/>
      </w:tblPr>
      <w:tblGrid>
        <w:gridCol w:w="1980"/>
        <w:gridCol w:w="1219"/>
        <w:gridCol w:w="1165"/>
        <w:gridCol w:w="1165"/>
        <w:gridCol w:w="1166"/>
        <w:gridCol w:w="1170"/>
        <w:gridCol w:w="1161"/>
      </w:tblGrid>
      <w:tr w:rsidR="002D15F4" w:rsidRPr="002D15F4" w14:paraId="52DC2BE2" w14:textId="77777777" w:rsidTr="002D15F4">
        <w:trPr>
          <w:trHeight w:val="317"/>
        </w:trPr>
        <w:tc>
          <w:tcPr>
            <w:tcW w:w="1101" w:type="pct"/>
            <w:shd w:val="clear" w:color="auto" w:fill="auto"/>
            <w:noWrap/>
            <w:hideMark/>
          </w:tcPr>
          <w:p w14:paraId="07341726" w14:textId="77777777" w:rsidR="00C42D35" w:rsidRPr="002D15F4" w:rsidRDefault="00C42D35" w:rsidP="002D15F4">
            <w:pPr>
              <w:spacing w:after="0"/>
              <w:rPr>
                <w:rFonts w:asciiTheme="minorHAnsi" w:eastAsia="Times New Roman" w:hAnsiTheme="minorHAnsi" w:cstheme="minorHAnsi"/>
                <w:color w:val="000000"/>
                <w:sz w:val="22"/>
                <w:szCs w:val="22"/>
                <w:lang w:val="en-AU" w:eastAsia="en-AU"/>
              </w:rPr>
            </w:pPr>
          </w:p>
        </w:tc>
        <w:tc>
          <w:tcPr>
            <w:tcW w:w="650" w:type="pct"/>
            <w:shd w:val="clear" w:color="auto" w:fill="auto"/>
            <w:noWrap/>
            <w:hideMark/>
          </w:tcPr>
          <w:p w14:paraId="7468BAF5" w14:textId="77777777" w:rsidR="00C42D35" w:rsidRPr="002D15F4" w:rsidRDefault="00C42D35"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eastAsia="Times New Roman" w:hAnsiTheme="minorHAnsi" w:cstheme="minorHAnsi"/>
                <w:i/>
                <w:color w:val="000000"/>
                <w:sz w:val="22"/>
                <w:szCs w:val="22"/>
                <w:lang w:val="en-AU" w:eastAsia="en-AU"/>
              </w:rPr>
              <w:t>Very good</w:t>
            </w:r>
          </w:p>
        </w:tc>
        <w:tc>
          <w:tcPr>
            <w:tcW w:w="650" w:type="pct"/>
            <w:shd w:val="clear" w:color="auto" w:fill="auto"/>
            <w:noWrap/>
            <w:hideMark/>
          </w:tcPr>
          <w:p w14:paraId="70D94502" w14:textId="77777777" w:rsidR="00C42D35" w:rsidRPr="002D15F4" w:rsidRDefault="00C42D35"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eastAsia="Times New Roman" w:hAnsiTheme="minorHAnsi" w:cstheme="minorHAnsi"/>
                <w:i/>
                <w:color w:val="000000"/>
                <w:sz w:val="22"/>
                <w:szCs w:val="22"/>
                <w:lang w:val="en-AU" w:eastAsia="en-AU"/>
              </w:rPr>
              <w:t>Good</w:t>
            </w:r>
          </w:p>
        </w:tc>
        <w:tc>
          <w:tcPr>
            <w:tcW w:w="650" w:type="pct"/>
            <w:shd w:val="clear" w:color="auto" w:fill="auto"/>
            <w:noWrap/>
            <w:hideMark/>
          </w:tcPr>
          <w:p w14:paraId="5A394F3E" w14:textId="77777777" w:rsidR="00C42D35" w:rsidRPr="002D15F4" w:rsidRDefault="00C42D35"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eastAsia="Times New Roman" w:hAnsiTheme="minorHAnsi" w:cstheme="minorHAnsi"/>
                <w:i/>
                <w:color w:val="000000"/>
                <w:sz w:val="22"/>
                <w:szCs w:val="22"/>
                <w:lang w:val="en-AU" w:eastAsia="en-AU"/>
              </w:rPr>
              <w:t>Average</w:t>
            </w:r>
          </w:p>
        </w:tc>
        <w:tc>
          <w:tcPr>
            <w:tcW w:w="650" w:type="pct"/>
            <w:shd w:val="clear" w:color="auto" w:fill="auto"/>
            <w:noWrap/>
            <w:hideMark/>
          </w:tcPr>
          <w:p w14:paraId="63A1DE8E" w14:textId="77777777" w:rsidR="00C42D35" w:rsidRPr="002D15F4" w:rsidRDefault="00C42D35"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eastAsia="Times New Roman" w:hAnsiTheme="minorHAnsi" w:cstheme="minorHAnsi"/>
                <w:i/>
                <w:color w:val="000000"/>
                <w:sz w:val="22"/>
                <w:szCs w:val="22"/>
                <w:lang w:val="en-AU" w:eastAsia="en-AU"/>
              </w:rPr>
              <w:t>Poor</w:t>
            </w:r>
          </w:p>
        </w:tc>
        <w:tc>
          <w:tcPr>
            <w:tcW w:w="650" w:type="pct"/>
            <w:shd w:val="clear" w:color="auto" w:fill="auto"/>
            <w:noWrap/>
            <w:hideMark/>
          </w:tcPr>
          <w:p w14:paraId="53E3D00A" w14:textId="77777777" w:rsidR="00C42D35" w:rsidRPr="002D15F4" w:rsidRDefault="00C42D35"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eastAsia="Times New Roman" w:hAnsiTheme="minorHAnsi" w:cstheme="minorHAnsi"/>
                <w:i/>
                <w:color w:val="000000"/>
                <w:sz w:val="22"/>
                <w:szCs w:val="22"/>
                <w:lang w:val="en-AU" w:eastAsia="en-AU"/>
              </w:rPr>
              <w:t>Very poor</w:t>
            </w:r>
          </w:p>
        </w:tc>
        <w:tc>
          <w:tcPr>
            <w:tcW w:w="650" w:type="pct"/>
            <w:shd w:val="clear" w:color="auto" w:fill="auto"/>
            <w:noWrap/>
            <w:hideMark/>
          </w:tcPr>
          <w:p w14:paraId="65B10365" w14:textId="77777777" w:rsidR="00C42D35" w:rsidRPr="002D15F4" w:rsidRDefault="00C42D35"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eastAsia="Times New Roman" w:hAnsiTheme="minorHAnsi" w:cstheme="minorHAnsi"/>
                <w:i/>
                <w:color w:val="000000"/>
                <w:sz w:val="22"/>
                <w:szCs w:val="22"/>
                <w:lang w:val="en-AU" w:eastAsia="en-AU"/>
              </w:rPr>
              <w:t>Can't say</w:t>
            </w:r>
          </w:p>
        </w:tc>
      </w:tr>
      <w:tr w:rsidR="002D15F4" w:rsidRPr="002D15F4" w14:paraId="350D4775" w14:textId="77777777" w:rsidTr="002D15F4">
        <w:trPr>
          <w:trHeight w:val="317"/>
        </w:trPr>
        <w:tc>
          <w:tcPr>
            <w:tcW w:w="1101" w:type="pct"/>
            <w:shd w:val="clear" w:color="auto" w:fill="auto"/>
            <w:noWrap/>
          </w:tcPr>
          <w:p w14:paraId="3E8FA6DE" w14:textId="3176E1E6"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2018 Overall</w:t>
            </w:r>
          </w:p>
        </w:tc>
        <w:tc>
          <w:tcPr>
            <w:tcW w:w="650" w:type="pct"/>
            <w:shd w:val="clear" w:color="auto" w:fill="auto"/>
            <w:noWrap/>
          </w:tcPr>
          <w:p w14:paraId="28016C7D" w14:textId="38C4F3CC" w:rsidR="002D15F4" w:rsidRPr="002D15F4" w:rsidRDefault="002D15F4"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eastAsiaTheme="minorHAnsi" w:hAnsiTheme="minorHAnsi" w:cstheme="minorHAnsi"/>
                <w:color w:val="000000"/>
                <w:sz w:val="22"/>
                <w:szCs w:val="22"/>
                <w:lang w:val="en-AU"/>
              </w:rPr>
              <w:t>10</w:t>
            </w:r>
          </w:p>
        </w:tc>
        <w:tc>
          <w:tcPr>
            <w:tcW w:w="650" w:type="pct"/>
            <w:shd w:val="clear" w:color="auto" w:fill="auto"/>
            <w:noWrap/>
          </w:tcPr>
          <w:p w14:paraId="59ABC915" w14:textId="76C99845" w:rsidR="002D15F4" w:rsidRPr="002D15F4" w:rsidRDefault="002D15F4"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eastAsiaTheme="minorHAnsi" w:hAnsiTheme="minorHAnsi" w:cstheme="minorHAnsi"/>
                <w:color w:val="000000"/>
                <w:sz w:val="22"/>
                <w:szCs w:val="22"/>
                <w:lang w:val="en-AU"/>
              </w:rPr>
              <w:t>36</w:t>
            </w:r>
          </w:p>
        </w:tc>
        <w:tc>
          <w:tcPr>
            <w:tcW w:w="650" w:type="pct"/>
            <w:shd w:val="clear" w:color="auto" w:fill="auto"/>
            <w:noWrap/>
          </w:tcPr>
          <w:p w14:paraId="2E4E0405" w14:textId="2EE393FE" w:rsidR="002D15F4" w:rsidRPr="002D15F4" w:rsidRDefault="002D15F4"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eastAsiaTheme="minorHAnsi" w:hAnsiTheme="minorHAnsi" w:cstheme="minorHAnsi"/>
                <w:color w:val="000000"/>
                <w:sz w:val="22"/>
                <w:szCs w:val="22"/>
                <w:lang w:val="en-AU"/>
              </w:rPr>
              <w:t>30</w:t>
            </w:r>
          </w:p>
        </w:tc>
        <w:tc>
          <w:tcPr>
            <w:tcW w:w="650" w:type="pct"/>
            <w:shd w:val="clear" w:color="auto" w:fill="auto"/>
            <w:noWrap/>
          </w:tcPr>
          <w:p w14:paraId="01FD020C" w14:textId="6BB133BD" w:rsidR="002D15F4" w:rsidRPr="002D15F4" w:rsidRDefault="002D15F4"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eastAsiaTheme="minorHAnsi" w:hAnsiTheme="minorHAnsi" w:cstheme="minorHAnsi"/>
                <w:color w:val="000000"/>
                <w:sz w:val="22"/>
                <w:szCs w:val="22"/>
                <w:lang w:val="en-AU"/>
              </w:rPr>
              <w:t>15</w:t>
            </w:r>
          </w:p>
        </w:tc>
        <w:tc>
          <w:tcPr>
            <w:tcW w:w="650" w:type="pct"/>
            <w:shd w:val="clear" w:color="auto" w:fill="auto"/>
            <w:noWrap/>
          </w:tcPr>
          <w:p w14:paraId="62442BBF" w14:textId="081AC9E8" w:rsidR="002D15F4" w:rsidRPr="002D15F4" w:rsidRDefault="002D15F4"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eastAsiaTheme="minorHAnsi" w:hAnsiTheme="minorHAnsi" w:cstheme="minorHAnsi"/>
                <w:color w:val="000000"/>
                <w:sz w:val="22"/>
                <w:szCs w:val="22"/>
                <w:lang w:val="en-AU"/>
              </w:rPr>
              <w:t>7</w:t>
            </w:r>
          </w:p>
        </w:tc>
        <w:tc>
          <w:tcPr>
            <w:tcW w:w="650" w:type="pct"/>
            <w:shd w:val="clear" w:color="auto" w:fill="auto"/>
            <w:noWrap/>
          </w:tcPr>
          <w:p w14:paraId="6C4F30BA" w14:textId="06C080A8" w:rsidR="002D15F4" w:rsidRPr="002D15F4" w:rsidRDefault="002D15F4" w:rsidP="002D15F4">
            <w:pPr>
              <w:spacing w:after="0"/>
              <w:jc w:val="center"/>
              <w:rPr>
                <w:rFonts w:asciiTheme="minorHAnsi" w:eastAsia="Times New Roman" w:hAnsiTheme="minorHAnsi" w:cstheme="minorHAnsi"/>
                <w:i/>
                <w:color w:val="000000"/>
                <w:sz w:val="22"/>
                <w:szCs w:val="22"/>
                <w:lang w:val="en-AU" w:eastAsia="en-AU"/>
              </w:rPr>
            </w:pPr>
            <w:r w:rsidRPr="002D15F4">
              <w:rPr>
                <w:rFonts w:asciiTheme="minorHAnsi" w:eastAsiaTheme="minorHAnsi" w:hAnsiTheme="minorHAnsi" w:cstheme="minorHAnsi"/>
                <w:color w:val="000000"/>
                <w:sz w:val="22"/>
                <w:szCs w:val="22"/>
                <w:lang w:val="en-AU"/>
              </w:rPr>
              <w:t>3</w:t>
            </w:r>
          </w:p>
        </w:tc>
      </w:tr>
      <w:tr w:rsidR="002D15F4" w:rsidRPr="002D15F4" w14:paraId="6B25893F" w14:textId="77777777" w:rsidTr="002D15F4">
        <w:trPr>
          <w:trHeight w:val="317"/>
        </w:trPr>
        <w:tc>
          <w:tcPr>
            <w:tcW w:w="1101" w:type="pct"/>
            <w:shd w:val="clear" w:color="auto" w:fill="auto"/>
            <w:noWrap/>
            <w:hideMark/>
          </w:tcPr>
          <w:p w14:paraId="638C500C" w14:textId="041D3D83"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2017 Overall</w:t>
            </w:r>
          </w:p>
        </w:tc>
        <w:tc>
          <w:tcPr>
            <w:tcW w:w="650" w:type="pct"/>
            <w:shd w:val="clear" w:color="auto" w:fill="auto"/>
            <w:noWrap/>
            <w:hideMark/>
          </w:tcPr>
          <w:p w14:paraId="18E7B920" w14:textId="1797F64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10</w:t>
            </w:r>
          </w:p>
        </w:tc>
        <w:tc>
          <w:tcPr>
            <w:tcW w:w="650" w:type="pct"/>
            <w:shd w:val="clear" w:color="auto" w:fill="auto"/>
            <w:noWrap/>
            <w:hideMark/>
          </w:tcPr>
          <w:p w14:paraId="0CB5AF29" w14:textId="2300BF1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38</w:t>
            </w:r>
          </w:p>
        </w:tc>
        <w:tc>
          <w:tcPr>
            <w:tcW w:w="650" w:type="pct"/>
            <w:shd w:val="clear" w:color="auto" w:fill="auto"/>
            <w:noWrap/>
            <w:hideMark/>
          </w:tcPr>
          <w:p w14:paraId="310D63A7" w14:textId="69F9E81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30</w:t>
            </w:r>
          </w:p>
        </w:tc>
        <w:tc>
          <w:tcPr>
            <w:tcW w:w="650" w:type="pct"/>
            <w:shd w:val="clear" w:color="auto" w:fill="auto"/>
            <w:noWrap/>
            <w:hideMark/>
          </w:tcPr>
          <w:p w14:paraId="69B4DA80" w14:textId="5806F3A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13</w:t>
            </w:r>
          </w:p>
        </w:tc>
        <w:tc>
          <w:tcPr>
            <w:tcW w:w="650" w:type="pct"/>
            <w:shd w:val="clear" w:color="auto" w:fill="auto"/>
            <w:noWrap/>
            <w:hideMark/>
          </w:tcPr>
          <w:p w14:paraId="5A2F62B9" w14:textId="060085D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66EB4792" w14:textId="5E36A59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w:t>
            </w:r>
          </w:p>
        </w:tc>
      </w:tr>
      <w:tr w:rsidR="002D15F4" w:rsidRPr="002D15F4" w14:paraId="073ED3DC" w14:textId="77777777" w:rsidTr="002D15F4">
        <w:trPr>
          <w:trHeight w:val="317"/>
        </w:trPr>
        <w:tc>
          <w:tcPr>
            <w:tcW w:w="1101" w:type="pct"/>
            <w:shd w:val="clear" w:color="auto" w:fill="auto"/>
            <w:noWrap/>
            <w:hideMark/>
          </w:tcPr>
          <w:p w14:paraId="1A0F3498" w14:textId="305F2FED"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2016 Overall</w:t>
            </w:r>
          </w:p>
        </w:tc>
        <w:tc>
          <w:tcPr>
            <w:tcW w:w="650" w:type="pct"/>
            <w:shd w:val="clear" w:color="auto" w:fill="auto"/>
            <w:noWrap/>
            <w:hideMark/>
          </w:tcPr>
          <w:p w14:paraId="546164B0" w14:textId="7BA0719D"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10</w:t>
            </w:r>
          </w:p>
        </w:tc>
        <w:tc>
          <w:tcPr>
            <w:tcW w:w="650" w:type="pct"/>
            <w:shd w:val="clear" w:color="auto" w:fill="auto"/>
            <w:noWrap/>
            <w:hideMark/>
          </w:tcPr>
          <w:p w14:paraId="376099FE" w14:textId="36A27BB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38</w:t>
            </w:r>
          </w:p>
        </w:tc>
        <w:tc>
          <w:tcPr>
            <w:tcW w:w="650" w:type="pct"/>
            <w:shd w:val="clear" w:color="auto" w:fill="auto"/>
            <w:noWrap/>
            <w:hideMark/>
          </w:tcPr>
          <w:p w14:paraId="100067E3" w14:textId="165FCFD9"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30</w:t>
            </w:r>
          </w:p>
        </w:tc>
        <w:tc>
          <w:tcPr>
            <w:tcW w:w="650" w:type="pct"/>
            <w:shd w:val="clear" w:color="auto" w:fill="auto"/>
            <w:noWrap/>
            <w:hideMark/>
          </w:tcPr>
          <w:p w14:paraId="7A9E354B" w14:textId="6E782C2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13</w:t>
            </w:r>
          </w:p>
        </w:tc>
        <w:tc>
          <w:tcPr>
            <w:tcW w:w="650" w:type="pct"/>
            <w:shd w:val="clear" w:color="auto" w:fill="auto"/>
            <w:noWrap/>
            <w:hideMark/>
          </w:tcPr>
          <w:p w14:paraId="226F898A" w14:textId="05A6549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6</w:t>
            </w:r>
          </w:p>
        </w:tc>
        <w:tc>
          <w:tcPr>
            <w:tcW w:w="650" w:type="pct"/>
            <w:shd w:val="clear" w:color="auto" w:fill="auto"/>
            <w:noWrap/>
            <w:hideMark/>
          </w:tcPr>
          <w:p w14:paraId="2BFC4063" w14:textId="1D9B5FB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4</w:t>
            </w:r>
          </w:p>
        </w:tc>
      </w:tr>
      <w:tr w:rsidR="002D15F4" w:rsidRPr="002D15F4" w14:paraId="68389276" w14:textId="77777777" w:rsidTr="002D15F4">
        <w:trPr>
          <w:trHeight w:val="317"/>
        </w:trPr>
        <w:tc>
          <w:tcPr>
            <w:tcW w:w="1101" w:type="pct"/>
            <w:shd w:val="clear" w:color="auto" w:fill="auto"/>
            <w:noWrap/>
            <w:hideMark/>
          </w:tcPr>
          <w:p w14:paraId="105253C0" w14:textId="2D327802"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2015 Overall</w:t>
            </w:r>
          </w:p>
        </w:tc>
        <w:tc>
          <w:tcPr>
            <w:tcW w:w="650" w:type="pct"/>
            <w:shd w:val="clear" w:color="auto" w:fill="auto"/>
            <w:noWrap/>
            <w:hideMark/>
          </w:tcPr>
          <w:p w14:paraId="4163A266" w14:textId="2872619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10</w:t>
            </w:r>
          </w:p>
        </w:tc>
        <w:tc>
          <w:tcPr>
            <w:tcW w:w="650" w:type="pct"/>
            <w:shd w:val="clear" w:color="auto" w:fill="auto"/>
            <w:noWrap/>
            <w:hideMark/>
          </w:tcPr>
          <w:p w14:paraId="2659FEFE" w14:textId="6862448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40</w:t>
            </w:r>
          </w:p>
        </w:tc>
        <w:tc>
          <w:tcPr>
            <w:tcW w:w="650" w:type="pct"/>
            <w:shd w:val="clear" w:color="auto" w:fill="auto"/>
            <w:noWrap/>
            <w:hideMark/>
          </w:tcPr>
          <w:p w14:paraId="65982B3D" w14:textId="7CB4064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31</w:t>
            </w:r>
          </w:p>
        </w:tc>
        <w:tc>
          <w:tcPr>
            <w:tcW w:w="650" w:type="pct"/>
            <w:shd w:val="clear" w:color="auto" w:fill="auto"/>
            <w:noWrap/>
            <w:hideMark/>
          </w:tcPr>
          <w:p w14:paraId="19BFC29E" w14:textId="432ED97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12</w:t>
            </w:r>
          </w:p>
        </w:tc>
        <w:tc>
          <w:tcPr>
            <w:tcW w:w="650" w:type="pct"/>
            <w:shd w:val="clear" w:color="auto" w:fill="auto"/>
            <w:noWrap/>
            <w:hideMark/>
          </w:tcPr>
          <w:p w14:paraId="6C99D9BF" w14:textId="28FCA34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654376FC" w14:textId="3260CD1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w:t>
            </w:r>
          </w:p>
        </w:tc>
      </w:tr>
      <w:tr w:rsidR="002D15F4" w:rsidRPr="002D15F4" w14:paraId="53DE3F49" w14:textId="77777777" w:rsidTr="002D15F4">
        <w:trPr>
          <w:trHeight w:val="317"/>
        </w:trPr>
        <w:tc>
          <w:tcPr>
            <w:tcW w:w="1101" w:type="pct"/>
            <w:shd w:val="clear" w:color="auto" w:fill="auto"/>
            <w:noWrap/>
            <w:hideMark/>
          </w:tcPr>
          <w:p w14:paraId="5D57AECE" w14:textId="70DF1012"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2014 Overall</w:t>
            </w:r>
          </w:p>
        </w:tc>
        <w:tc>
          <w:tcPr>
            <w:tcW w:w="650" w:type="pct"/>
            <w:shd w:val="clear" w:color="auto" w:fill="auto"/>
            <w:noWrap/>
            <w:hideMark/>
          </w:tcPr>
          <w:p w14:paraId="07D9EAEF" w14:textId="7DFDF5A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10</w:t>
            </w:r>
          </w:p>
        </w:tc>
        <w:tc>
          <w:tcPr>
            <w:tcW w:w="650" w:type="pct"/>
            <w:shd w:val="clear" w:color="auto" w:fill="auto"/>
            <w:noWrap/>
            <w:hideMark/>
          </w:tcPr>
          <w:p w14:paraId="4E167AFC" w14:textId="50DE368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40</w:t>
            </w:r>
          </w:p>
        </w:tc>
        <w:tc>
          <w:tcPr>
            <w:tcW w:w="650" w:type="pct"/>
            <w:shd w:val="clear" w:color="auto" w:fill="auto"/>
            <w:noWrap/>
            <w:hideMark/>
          </w:tcPr>
          <w:p w14:paraId="4F78FD2C" w14:textId="5FB693A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30</w:t>
            </w:r>
          </w:p>
        </w:tc>
        <w:tc>
          <w:tcPr>
            <w:tcW w:w="650" w:type="pct"/>
            <w:shd w:val="clear" w:color="auto" w:fill="auto"/>
            <w:noWrap/>
            <w:hideMark/>
          </w:tcPr>
          <w:p w14:paraId="6F9562D7" w14:textId="1F1DD416"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12</w:t>
            </w:r>
          </w:p>
        </w:tc>
        <w:tc>
          <w:tcPr>
            <w:tcW w:w="650" w:type="pct"/>
            <w:shd w:val="clear" w:color="auto" w:fill="auto"/>
            <w:noWrap/>
            <w:hideMark/>
          </w:tcPr>
          <w:p w14:paraId="50FDB47C" w14:textId="725E45B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3001E5EB" w14:textId="7EFAFCD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w:t>
            </w:r>
          </w:p>
        </w:tc>
      </w:tr>
      <w:tr w:rsidR="002D15F4" w:rsidRPr="002D15F4" w14:paraId="13EFCDA4" w14:textId="77777777" w:rsidTr="002D15F4">
        <w:trPr>
          <w:trHeight w:val="317"/>
        </w:trPr>
        <w:tc>
          <w:tcPr>
            <w:tcW w:w="1101" w:type="pct"/>
            <w:shd w:val="clear" w:color="auto" w:fill="auto"/>
            <w:noWrap/>
            <w:hideMark/>
          </w:tcPr>
          <w:p w14:paraId="102EC856" w14:textId="5D0D62E8"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2013 Overall</w:t>
            </w:r>
          </w:p>
        </w:tc>
        <w:tc>
          <w:tcPr>
            <w:tcW w:w="650" w:type="pct"/>
            <w:shd w:val="clear" w:color="auto" w:fill="auto"/>
            <w:noWrap/>
            <w:hideMark/>
          </w:tcPr>
          <w:p w14:paraId="6DC84589" w14:textId="1FCF9F5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10</w:t>
            </w:r>
          </w:p>
        </w:tc>
        <w:tc>
          <w:tcPr>
            <w:tcW w:w="650" w:type="pct"/>
            <w:shd w:val="clear" w:color="auto" w:fill="auto"/>
            <w:noWrap/>
            <w:hideMark/>
          </w:tcPr>
          <w:p w14:paraId="37207EBF" w14:textId="313ED6D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39</w:t>
            </w:r>
          </w:p>
        </w:tc>
        <w:tc>
          <w:tcPr>
            <w:tcW w:w="650" w:type="pct"/>
            <w:shd w:val="clear" w:color="auto" w:fill="auto"/>
            <w:noWrap/>
            <w:hideMark/>
          </w:tcPr>
          <w:p w14:paraId="74AB4777" w14:textId="4B90DB46"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31</w:t>
            </w:r>
          </w:p>
        </w:tc>
        <w:tc>
          <w:tcPr>
            <w:tcW w:w="650" w:type="pct"/>
            <w:shd w:val="clear" w:color="auto" w:fill="auto"/>
            <w:noWrap/>
            <w:hideMark/>
          </w:tcPr>
          <w:p w14:paraId="69E19784" w14:textId="15C6ECA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13</w:t>
            </w:r>
          </w:p>
        </w:tc>
        <w:tc>
          <w:tcPr>
            <w:tcW w:w="650" w:type="pct"/>
            <w:shd w:val="clear" w:color="auto" w:fill="auto"/>
            <w:noWrap/>
            <w:hideMark/>
          </w:tcPr>
          <w:p w14:paraId="0E7E8364" w14:textId="1E4F12C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26833E0A" w14:textId="55323196"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w:t>
            </w:r>
          </w:p>
        </w:tc>
      </w:tr>
      <w:tr w:rsidR="002D15F4" w:rsidRPr="002D15F4" w14:paraId="5D26A6F3" w14:textId="77777777" w:rsidTr="002D15F4">
        <w:trPr>
          <w:trHeight w:val="317"/>
        </w:trPr>
        <w:tc>
          <w:tcPr>
            <w:tcW w:w="1101" w:type="pct"/>
            <w:shd w:val="clear" w:color="auto" w:fill="auto"/>
            <w:noWrap/>
            <w:hideMark/>
          </w:tcPr>
          <w:p w14:paraId="71B0D568" w14:textId="36F10C12"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2012 Overall</w:t>
            </w:r>
          </w:p>
        </w:tc>
        <w:tc>
          <w:tcPr>
            <w:tcW w:w="650" w:type="pct"/>
            <w:shd w:val="clear" w:color="auto" w:fill="auto"/>
            <w:noWrap/>
            <w:hideMark/>
          </w:tcPr>
          <w:p w14:paraId="27F7E5E7" w14:textId="484F14E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9</w:t>
            </w:r>
          </w:p>
        </w:tc>
        <w:tc>
          <w:tcPr>
            <w:tcW w:w="650" w:type="pct"/>
            <w:shd w:val="clear" w:color="auto" w:fill="auto"/>
            <w:noWrap/>
            <w:hideMark/>
          </w:tcPr>
          <w:p w14:paraId="6C3B90C7" w14:textId="2AF87A5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38</w:t>
            </w:r>
          </w:p>
        </w:tc>
        <w:tc>
          <w:tcPr>
            <w:tcW w:w="650" w:type="pct"/>
            <w:shd w:val="clear" w:color="auto" w:fill="auto"/>
            <w:noWrap/>
            <w:hideMark/>
          </w:tcPr>
          <w:p w14:paraId="442E1588" w14:textId="0327282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31</w:t>
            </w:r>
          </w:p>
        </w:tc>
        <w:tc>
          <w:tcPr>
            <w:tcW w:w="650" w:type="pct"/>
            <w:shd w:val="clear" w:color="auto" w:fill="auto"/>
            <w:noWrap/>
            <w:hideMark/>
          </w:tcPr>
          <w:p w14:paraId="36FCEA55" w14:textId="62E8B8E9"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13</w:t>
            </w:r>
          </w:p>
        </w:tc>
        <w:tc>
          <w:tcPr>
            <w:tcW w:w="650" w:type="pct"/>
            <w:shd w:val="clear" w:color="auto" w:fill="auto"/>
            <w:noWrap/>
            <w:hideMark/>
          </w:tcPr>
          <w:p w14:paraId="1FB6963F" w14:textId="56582DBB"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3AAEC0C9" w14:textId="0318C40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w:t>
            </w:r>
          </w:p>
        </w:tc>
      </w:tr>
      <w:tr w:rsidR="002D15F4" w:rsidRPr="002D15F4" w14:paraId="4138463F" w14:textId="77777777" w:rsidTr="002D15F4">
        <w:trPr>
          <w:trHeight w:val="317"/>
        </w:trPr>
        <w:tc>
          <w:tcPr>
            <w:tcW w:w="1101" w:type="pct"/>
            <w:shd w:val="clear" w:color="auto" w:fill="auto"/>
            <w:noWrap/>
            <w:hideMark/>
          </w:tcPr>
          <w:p w14:paraId="2EDFA081" w14:textId="5DA0A30B"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Metropolitan</w:t>
            </w:r>
          </w:p>
        </w:tc>
        <w:tc>
          <w:tcPr>
            <w:tcW w:w="650" w:type="pct"/>
            <w:shd w:val="clear" w:color="auto" w:fill="auto"/>
            <w:noWrap/>
            <w:hideMark/>
          </w:tcPr>
          <w:p w14:paraId="541D41BD" w14:textId="530EEFE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10</w:t>
            </w:r>
          </w:p>
        </w:tc>
        <w:tc>
          <w:tcPr>
            <w:tcW w:w="650" w:type="pct"/>
            <w:shd w:val="clear" w:color="auto" w:fill="auto"/>
            <w:noWrap/>
            <w:hideMark/>
          </w:tcPr>
          <w:p w14:paraId="016FD771" w14:textId="779FDB4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37</w:t>
            </w:r>
          </w:p>
        </w:tc>
        <w:tc>
          <w:tcPr>
            <w:tcW w:w="650" w:type="pct"/>
            <w:shd w:val="clear" w:color="auto" w:fill="auto"/>
            <w:noWrap/>
            <w:hideMark/>
          </w:tcPr>
          <w:p w14:paraId="3AA8AD1E" w14:textId="7587CA9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29</w:t>
            </w:r>
          </w:p>
        </w:tc>
        <w:tc>
          <w:tcPr>
            <w:tcW w:w="650" w:type="pct"/>
            <w:shd w:val="clear" w:color="auto" w:fill="auto"/>
            <w:noWrap/>
            <w:hideMark/>
          </w:tcPr>
          <w:p w14:paraId="74063209" w14:textId="5642997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15</w:t>
            </w:r>
          </w:p>
        </w:tc>
        <w:tc>
          <w:tcPr>
            <w:tcW w:w="650" w:type="pct"/>
            <w:shd w:val="clear" w:color="auto" w:fill="auto"/>
            <w:noWrap/>
            <w:hideMark/>
          </w:tcPr>
          <w:p w14:paraId="2CBA7C48" w14:textId="027ECD3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7</w:t>
            </w:r>
          </w:p>
        </w:tc>
        <w:tc>
          <w:tcPr>
            <w:tcW w:w="650" w:type="pct"/>
            <w:shd w:val="clear" w:color="auto" w:fill="auto"/>
            <w:noWrap/>
            <w:hideMark/>
          </w:tcPr>
          <w:p w14:paraId="093E971F" w14:textId="7AE7B65D"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w:t>
            </w:r>
          </w:p>
        </w:tc>
      </w:tr>
      <w:tr w:rsidR="002D15F4" w:rsidRPr="002D15F4" w14:paraId="2DA7E83E" w14:textId="77777777" w:rsidTr="002D15F4">
        <w:trPr>
          <w:trHeight w:val="317"/>
        </w:trPr>
        <w:tc>
          <w:tcPr>
            <w:tcW w:w="1101" w:type="pct"/>
            <w:shd w:val="clear" w:color="auto" w:fill="auto"/>
            <w:noWrap/>
            <w:hideMark/>
          </w:tcPr>
          <w:p w14:paraId="26EBAB64" w14:textId="4EA795E5"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Interface</w:t>
            </w:r>
          </w:p>
        </w:tc>
        <w:tc>
          <w:tcPr>
            <w:tcW w:w="650" w:type="pct"/>
            <w:shd w:val="clear" w:color="auto" w:fill="auto"/>
            <w:noWrap/>
            <w:hideMark/>
          </w:tcPr>
          <w:p w14:paraId="3A1AE043" w14:textId="22FC2B8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7</w:t>
            </w:r>
          </w:p>
        </w:tc>
        <w:tc>
          <w:tcPr>
            <w:tcW w:w="650" w:type="pct"/>
            <w:shd w:val="clear" w:color="auto" w:fill="auto"/>
            <w:noWrap/>
            <w:hideMark/>
          </w:tcPr>
          <w:p w14:paraId="341A4860" w14:textId="6CAA08C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31</w:t>
            </w:r>
          </w:p>
        </w:tc>
        <w:tc>
          <w:tcPr>
            <w:tcW w:w="650" w:type="pct"/>
            <w:shd w:val="clear" w:color="auto" w:fill="auto"/>
            <w:noWrap/>
            <w:hideMark/>
          </w:tcPr>
          <w:p w14:paraId="6F576323" w14:textId="4C9AD24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29</w:t>
            </w:r>
          </w:p>
        </w:tc>
        <w:tc>
          <w:tcPr>
            <w:tcW w:w="650" w:type="pct"/>
            <w:shd w:val="clear" w:color="auto" w:fill="auto"/>
            <w:noWrap/>
            <w:hideMark/>
          </w:tcPr>
          <w:p w14:paraId="068334DF" w14:textId="40BAD04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21</w:t>
            </w:r>
          </w:p>
        </w:tc>
        <w:tc>
          <w:tcPr>
            <w:tcW w:w="650" w:type="pct"/>
            <w:shd w:val="clear" w:color="auto" w:fill="auto"/>
            <w:noWrap/>
            <w:hideMark/>
          </w:tcPr>
          <w:p w14:paraId="72900BED" w14:textId="0C6B14D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11</w:t>
            </w:r>
          </w:p>
        </w:tc>
        <w:tc>
          <w:tcPr>
            <w:tcW w:w="650" w:type="pct"/>
            <w:shd w:val="clear" w:color="auto" w:fill="auto"/>
            <w:noWrap/>
            <w:hideMark/>
          </w:tcPr>
          <w:p w14:paraId="1B2676CA" w14:textId="3BDCEF8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w:t>
            </w:r>
          </w:p>
        </w:tc>
      </w:tr>
      <w:tr w:rsidR="002D15F4" w:rsidRPr="002D15F4" w14:paraId="2C8EC5E2" w14:textId="77777777" w:rsidTr="002D15F4">
        <w:trPr>
          <w:trHeight w:val="317"/>
        </w:trPr>
        <w:tc>
          <w:tcPr>
            <w:tcW w:w="1101" w:type="pct"/>
            <w:shd w:val="clear" w:color="auto" w:fill="auto"/>
            <w:noWrap/>
            <w:hideMark/>
          </w:tcPr>
          <w:p w14:paraId="1D856998" w14:textId="51DB5AD0"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Regional Centres</w:t>
            </w:r>
          </w:p>
        </w:tc>
        <w:tc>
          <w:tcPr>
            <w:tcW w:w="650" w:type="pct"/>
            <w:shd w:val="clear" w:color="auto" w:fill="auto"/>
            <w:noWrap/>
            <w:hideMark/>
          </w:tcPr>
          <w:p w14:paraId="2230A23F" w14:textId="6013759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11</w:t>
            </w:r>
          </w:p>
        </w:tc>
        <w:tc>
          <w:tcPr>
            <w:tcW w:w="650" w:type="pct"/>
            <w:shd w:val="clear" w:color="auto" w:fill="auto"/>
            <w:noWrap/>
            <w:hideMark/>
          </w:tcPr>
          <w:p w14:paraId="3ECCFCF0" w14:textId="0458F2C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32</w:t>
            </w:r>
          </w:p>
        </w:tc>
        <w:tc>
          <w:tcPr>
            <w:tcW w:w="650" w:type="pct"/>
            <w:shd w:val="clear" w:color="auto" w:fill="auto"/>
            <w:noWrap/>
            <w:hideMark/>
          </w:tcPr>
          <w:p w14:paraId="591069EA" w14:textId="499B74A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33</w:t>
            </w:r>
          </w:p>
        </w:tc>
        <w:tc>
          <w:tcPr>
            <w:tcW w:w="650" w:type="pct"/>
            <w:shd w:val="clear" w:color="auto" w:fill="auto"/>
            <w:noWrap/>
            <w:hideMark/>
          </w:tcPr>
          <w:p w14:paraId="65BC10F8" w14:textId="5EAAC80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14</w:t>
            </w:r>
          </w:p>
        </w:tc>
        <w:tc>
          <w:tcPr>
            <w:tcW w:w="650" w:type="pct"/>
            <w:shd w:val="clear" w:color="auto" w:fill="auto"/>
            <w:noWrap/>
            <w:hideMark/>
          </w:tcPr>
          <w:p w14:paraId="7AE3E790" w14:textId="07D8B97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8</w:t>
            </w:r>
          </w:p>
        </w:tc>
        <w:tc>
          <w:tcPr>
            <w:tcW w:w="650" w:type="pct"/>
            <w:shd w:val="clear" w:color="auto" w:fill="auto"/>
            <w:noWrap/>
            <w:hideMark/>
          </w:tcPr>
          <w:p w14:paraId="1437679E" w14:textId="4B2B8C8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w:t>
            </w:r>
          </w:p>
        </w:tc>
      </w:tr>
      <w:tr w:rsidR="002D15F4" w:rsidRPr="002D15F4" w14:paraId="1C1C6F62" w14:textId="77777777" w:rsidTr="002D15F4">
        <w:trPr>
          <w:trHeight w:val="317"/>
        </w:trPr>
        <w:tc>
          <w:tcPr>
            <w:tcW w:w="1101" w:type="pct"/>
            <w:shd w:val="clear" w:color="auto" w:fill="auto"/>
            <w:noWrap/>
            <w:hideMark/>
          </w:tcPr>
          <w:p w14:paraId="7C4A2C64" w14:textId="5FD143AD"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Large Rural</w:t>
            </w:r>
          </w:p>
        </w:tc>
        <w:tc>
          <w:tcPr>
            <w:tcW w:w="650" w:type="pct"/>
            <w:shd w:val="clear" w:color="auto" w:fill="auto"/>
            <w:noWrap/>
            <w:hideMark/>
          </w:tcPr>
          <w:p w14:paraId="4495E87F" w14:textId="73EC520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11</w:t>
            </w:r>
          </w:p>
        </w:tc>
        <w:tc>
          <w:tcPr>
            <w:tcW w:w="650" w:type="pct"/>
            <w:shd w:val="clear" w:color="auto" w:fill="auto"/>
            <w:noWrap/>
            <w:hideMark/>
          </w:tcPr>
          <w:p w14:paraId="460526D4" w14:textId="039FAFC9"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37</w:t>
            </w:r>
          </w:p>
        </w:tc>
        <w:tc>
          <w:tcPr>
            <w:tcW w:w="650" w:type="pct"/>
            <w:shd w:val="clear" w:color="auto" w:fill="auto"/>
            <w:noWrap/>
            <w:hideMark/>
          </w:tcPr>
          <w:p w14:paraId="4EAF72EC" w14:textId="225F2B7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32</w:t>
            </w:r>
          </w:p>
        </w:tc>
        <w:tc>
          <w:tcPr>
            <w:tcW w:w="650" w:type="pct"/>
            <w:shd w:val="clear" w:color="auto" w:fill="auto"/>
            <w:noWrap/>
            <w:hideMark/>
          </w:tcPr>
          <w:p w14:paraId="3BD8B4C1" w14:textId="496CDE1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10</w:t>
            </w:r>
          </w:p>
        </w:tc>
        <w:tc>
          <w:tcPr>
            <w:tcW w:w="650" w:type="pct"/>
            <w:shd w:val="clear" w:color="auto" w:fill="auto"/>
            <w:noWrap/>
            <w:hideMark/>
          </w:tcPr>
          <w:p w14:paraId="039B34F9" w14:textId="61B0E10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744BD44C" w14:textId="44B2311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4</w:t>
            </w:r>
          </w:p>
        </w:tc>
      </w:tr>
      <w:tr w:rsidR="002D15F4" w:rsidRPr="002D15F4" w14:paraId="792F7400" w14:textId="77777777" w:rsidTr="002D15F4">
        <w:trPr>
          <w:trHeight w:val="317"/>
        </w:trPr>
        <w:tc>
          <w:tcPr>
            <w:tcW w:w="1101" w:type="pct"/>
            <w:shd w:val="clear" w:color="auto" w:fill="auto"/>
            <w:noWrap/>
            <w:hideMark/>
          </w:tcPr>
          <w:p w14:paraId="09E9BB2D" w14:textId="58549D83"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Small Rural</w:t>
            </w:r>
          </w:p>
        </w:tc>
        <w:tc>
          <w:tcPr>
            <w:tcW w:w="650" w:type="pct"/>
            <w:shd w:val="clear" w:color="auto" w:fill="auto"/>
            <w:noWrap/>
            <w:hideMark/>
          </w:tcPr>
          <w:p w14:paraId="66BE6624" w14:textId="3FBD7F0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14</w:t>
            </w:r>
          </w:p>
        </w:tc>
        <w:tc>
          <w:tcPr>
            <w:tcW w:w="650" w:type="pct"/>
            <w:shd w:val="clear" w:color="auto" w:fill="auto"/>
            <w:noWrap/>
            <w:hideMark/>
          </w:tcPr>
          <w:p w14:paraId="31616725" w14:textId="359DC65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44</w:t>
            </w:r>
          </w:p>
        </w:tc>
        <w:tc>
          <w:tcPr>
            <w:tcW w:w="650" w:type="pct"/>
            <w:shd w:val="clear" w:color="auto" w:fill="auto"/>
            <w:noWrap/>
            <w:hideMark/>
          </w:tcPr>
          <w:p w14:paraId="00BEB7C8" w14:textId="0AA45C9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25</w:t>
            </w:r>
          </w:p>
        </w:tc>
        <w:tc>
          <w:tcPr>
            <w:tcW w:w="650" w:type="pct"/>
            <w:shd w:val="clear" w:color="auto" w:fill="auto"/>
            <w:noWrap/>
            <w:hideMark/>
          </w:tcPr>
          <w:p w14:paraId="2F9D361E" w14:textId="1D62362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10</w:t>
            </w:r>
          </w:p>
        </w:tc>
        <w:tc>
          <w:tcPr>
            <w:tcW w:w="650" w:type="pct"/>
            <w:shd w:val="clear" w:color="auto" w:fill="auto"/>
            <w:noWrap/>
            <w:hideMark/>
          </w:tcPr>
          <w:p w14:paraId="3D31FB29" w14:textId="6ADAF69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w:t>
            </w:r>
          </w:p>
        </w:tc>
        <w:tc>
          <w:tcPr>
            <w:tcW w:w="650" w:type="pct"/>
            <w:shd w:val="clear" w:color="auto" w:fill="auto"/>
            <w:noWrap/>
            <w:hideMark/>
          </w:tcPr>
          <w:p w14:paraId="417D2634" w14:textId="66D7AE5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w:t>
            </w:r>
          </w:p>
        </w:tc>
      </w:tr>
      <w:tr w:rsidR="002D15F4" w:rsidRPr="002D15F4" w14:paraId="4EF2B6BF" w14:textId="77777777" w:rsidTr="002D15F4">
        <w:trPr>
          <w:trHeight w:val="317"/>
        </w:trPr>
        <w:tc>
          <w:tcPr>
            <w:tcW w:w="1101" w:type="pct"/>
            <w:shd w:val="clear" w:color="auto" w:fill="auto"/>
            <w:noWrap/>
            <w:hideMark/>
          </w:tcPr>
          <w:p w14:paraId="2C821F69" w14:textId="20D296B2"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Men</w:t>
            </w:r>
          </w:p>
        </w:tc>
        <w:tc>
          <w:tcPr>
            <w:tcW w:w="650" w:type="pct"/>
            <w:shd w:val="clear" w:color="auto" w:fill="auto"/>
            <w:noWrap/>
            <w:hideMark/>
          </w:tcPr>
          <w:p w14:paraId="16FBB8EB" w14:textId="7D282989"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10</w:t>
            </w:r>
          </w:p>
        </w:tc>
        <w:tc>
          <w:tcPr>
            <w:tcW w:w="650" w:type="pct"/>
            <w:shd w:val="clear" w:color="auto" w:fill="auto"/>
            <w:noWrap/>
            <w:hideMark/>
          </w:tcPr>
          <w:p w14:paraId="51F1C492" w14:textId="6F0CC2A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34</w:t>
            </w:r>
          </w:p>
        </w:tc>
        <w:tc>
          <w:tcPr>
            <w:tcW w:w="650" w:type="pct"/>
            <w:shd w:val="clear" w:color="auto" w:fill="auto"/>
            <w:noWrap/>
            <w:hideMark/>
          </w:tcPr>
          <w:p w14:paraId="430EED88" w14:textId="10C8F52D"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30</w:t>
            </w:r>
          </w:p>
        </w:tc>
        <w:tc>
          <w:tcPr>
            <w:tcW w:w="650" w:type="pct"/>
            <w:shd w:val="clear" w:color="auto" w:fill="auto"/>
            <w:noWrap/>
            <w:hideMark/>
          </w:tcPr>
          <w:p w14:paraId="2EBB41BD" w14:textId="2CB6D74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16</w:t>
            </w:r>
          </w:p>
        </w:tc>
        <w:tc>
          <w:tcPr>
            <w:tcW w:w="650" w:type="pct"/>
            <w:shd w:val="clear" w:color="auto" w:fill="auto"/>
            <w:noWrap/>
            <w:hideMark/>
          </w:tcPr>
          <w:p w14:paraId="60D5C680" w14:textId="6FD038AB"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8</w:t>
            </w:r>
          </w:p>
        </w:tc>
        <w:tc>
          <w:tcPr>
            <w:tcW w:w="650" w:type="pct"/>
            <w:shd w:val="clear" w:color="auto" w:fill="auto"/>
            <w:noWrap/>
            <w:hideMark/>
          </w:tcPr>
          <w:p w14:paraId="042D0A59" w14:textId="7E50E9E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w:t>
            </w:r>
          </w:p>
        </w:tc>
      </w:tr>
      <w:tr w:rsidR="002D15F4" w:rsidRPr="002D15F4" w14:paraId="0691883F" w14:textId="77777777" w:rsidTr="002D15F4">
        <w:trPr>
          <w:trHeight w:val="317"/>
        </w:trPr>
        <w:tc>
          <w:tcPr>
            <w:tcW w:w="1101" w:type="pct"/>
            <w:shd w:val="clear" w:color="auto" w:fill="auto"/>
            <w:noWrap/>
            <w:hideMark/>
          </w:tcPr>
          <w:p w14:paraId="5059A2FD" w14:textId="786D7E1E"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Women</w:t>
            </w:r>
          </w:p>
        </w:tc>
        <w:tc>
          <w:tcPr>
            <w:tcW w:w="650" w:type="pct"/>
            <w:shd w:val="clear" w:color="auto" w:fill="auto"/>
            <w:noWrap/>
            <w:hideMark/>
          </w:tcPr>
          <w:p w14:paraId="19CEA971" w14:textId="6BC01C2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10</w:t>
            </w:r>
          </w:p>
        </w:tc>
        <w:tc>
          <w:tcPr>
            <w:tcW w:w="650" w:type="pct"/>
            <w:shd w:val="clear" w:color="auto" w:fill="auto"/>
            <w:noWrap/>
            <w:hideMark/>
          </w:tcPr>
          <w:p w14:paraId="28470C40" w14:textId="706288F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37</w:t>
            </w:r>
          </w:p>
        </w:tc>
        <w:tc>
          <w:tcPr>
            <w:tcW w:w="650" w:type="pct"/>
            <w:shd w:val="clear" w:color="auto" w:fill="auto"/>
            <w:noWrap/>
            <w:hideMark/>
          </w:tcPr>
          <w:p w14:paraId="48ADAF91" w14:textId="46E99B1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29</w:t>
            </w:r>
          </w:p>
        </w:tc>
        <w:tc>
          <w:tcPr>
            <w:tcW w:w="650" w:type="pct"/>
            <w:shd w:val="clear" w:color="auto" w:fill="auto"/>
            <w:noWrap/>
            <w:hideMark/>
          </w:tcPr>
          <w:p w14:paraId="4A352FFB" w14:textId="4AE48BE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14</w:t>
            </w:r>
          </w:p>
        </w:tc>
        <w:tc>
          <w:tcPr>
            <w:tcW w:w="650" w:type="pct"/>
            <w:shd w:val="clear" w:color="auto" w:fill="auto"/>
            <w:noWrap/>
            <w:hideMark/>
          </w:tcPr>
          <w:p w14:paraId="757E9602" w14:textId="53D1ED7B"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7</w:t>
            </w:r>
          </w:p>
        </w:tc>
        <w:tc>
          <w:tcPr>
            <w:tcW w:w="650" w:type="pct"/>
            <w:shd w:val="clear" w:color="auto" w:fill="auto"/>
            <w:noWrap/>
            <w:hideMark/>
          </w:tcPr>
          <w:p w14:paraId="144DC52A" w14:textId="388448A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w:t>
            </w:r>
          </w:p>
        </w:tc>
      </w:tr>
      <w:tr w:rsidR="002D15F4" w:rsidRPr="002D15F4" w14:paraId="757EB99A" w14:textId="77777777" w:rsidTr="002D15F4">
        <w:trPr>
          <w:trHeight w:val="317"/>
        </w:trPr>
        <w:tc>
          <w:tcPr>
            <w:tcW w:w="1101" w:type="pct"/>
            <w:shd w:val="clear" w:color="auto" w:fill="auto"/>
            <w:noWrap/>
            <w:hideMark/>
          </w:tcPr>
          <w:p w14:paraId="18247DE7" w14:textId="5A68FAE7"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18-34</w:t>
            </w:r>
          </w:p>
        </w:tc>
        <w:tc>
          <w:tcPr>
            <w:tcW w:w="650" w:type="pct"/>
            <w:shd w:val="clear" w:color="auto" w:fill="auto"/>
            <w:noWrap/>
            <w:hideMark/>
          </w:tcPr>
          <w:p w14:paraId="4AFED66B" w14:textId="0C57EEE6"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11</w:t>
            </w:r>
          </w:p>
        </w:tc>
        <w:tc>
          <w:tcPr>
            <w:tcW w:w="650" w:type="pct"/>
            <w:shd w:val="clear" w:color="auto" w:fill="auto"/>
            <w:noWrap/>
            <w:hideMark/>
          </w:tcPr>
          <w:p w14:paraId="2D7495FF" w14:textId="2A5DD58D"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39</w:t>
            </w:r>
          </w:p>
        </w:tc>
        <w:tc>
          <w:tcPr>
            <w:tcW w:w="650" w:type="pct"/>
            <w:shd w:val="clear" w:color="auto" w:fill="auto"/>
            <w:noWrap/>
            <w:hideMark/>
          </w:tcPr>
          <w:p w14:paraId="6CAB2A48" w14:textId="7693C39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28</w:t>
            </w:r>
          </w:p>
        </w:tc>
        <w:tc>
          <w:tcPr>
            <w:tcW w:w="650" w:type="pct"/>
            <w:shd w:val="clear" w:color="auto" w:fill="auto"/>
            <w:noWrap/>
            <w:hideMark/>
          </w:tcPr>
          <w:p w14:paraId="7D81F367" w14:textId="0C3017A9"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13</w:t>
            </w:r>
          </w:p>
        </w:tc>
        <w:tc>
          <w:tcPr>
            <w:tcW w:w="650" w:type="pct"/>
            <w:shd w:val="clear" w:color="auto" w:fill="auto"/>
            <w:noWrap/>
            <w:hideMark/>
          </w:tcPr>
          <w:p w14:paraId="7D63C24E" w14:textId="5777670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8</w:t>
            </w:r>
          </w:p>
        </w:tc>
        <w:tc>
          <w:tcPr>
            <w:tcW w:w="650" w:type="pct"/>
            <w:shd w:val="clear" w:color="auto" w:fill="auto"/>
            <w:noWrap/>
            <w:hideMark/>
          </w:tcPr>
          <w:p w14:paraId="77222F55" w14:textId="09E6181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w:t>
            </w:r>
          </w:p>
        </w:tc>
      </w:tr>
      <w:tr w:rsidR="002D15F4" w:rsidRPr="002D15F4" w14:paraId="6DF17B5C" w14:textId="77777777" w:rsidTr="002D15F4">
        <w:trPr>
          <w:trHeight w:val="317"/>
        </w:trPr>
        <w:tc>
          <w:tcPr>
            <w:tcW w:w="1101" w:type="pct"/>
            <w:shd w:val="clear" w:color="auto" w:fill="auto"/>
            <w:noWrap/>
            <w:hideMark/>
          </w:tcPr>
          <w:p w14:paraId="19A32E2D" w14:textId="4C6B6917"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35-49</w:t>
            </w:r>
          </w:p>
        </w:tc>
        <w:tc>
          <w:tcPr>
            <w:tcW w:w="650" w:type="pct"/>
            <w:shd w:val="clear" w:color="auto" w:fill="auto"/>
            <w:noWrap/>
            <w:hideMark/>
          </w:tcPr>
          <w:p w14:paraId="242F371C" w14:textId="000572A0"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10</w:t>
            </w:r>
          </w:p>
        </w:tc>
        <w:tc>
          <w:tcPr>
            <w:tcW w:w="650" w:type="pct"/>
            <w:shd w:val="clear" w:color="auto" w:fill="auto"/>
            <w:noWrap/>
            <w:hideMark/>
          </w:tcPr>
          <w:p w14:paraId="426200F1" w14:textId="7DB84198"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34</w:t>
            </w:r>
          </w:p>
        </w:tc>
        <w:tc>
          <w:tcPr>
            <w:tcW w:w="650" w:type="pct"/>
            <w:shd w:val="clear" w:color="auto" w:fill="auto"/>
            <w:noWrap/>
            <w:hideMark/>
          </w:tcPr>
          <w:p w14:paraId="44CAFA3D" w14:textId="01D2E60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28</w:t>
            </w:r>
          </w:p>
        </w:tc>
        <w:tc>
          <w:tcPr>
            <w:tcW w:w="650" w:type="pct"/>
            <w:shd w:val="clear" w:color="auto" w:fill="auto"/>
            <w:noWrap/>
            <w:hideMark/>
          </w:tcPr>
          <w:p w14:paraId="39EEC416" w14:textId="6031A0D6"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18</w:t>
            </w:r>
          </w:p>
        </w:tc>
        <w:tc>
          <w:tcPr>
            <w:tcW w:w="650" w:type="pct"/>
            <w:shd w:val="clear" w:color="auto" w:fill="auto"/>
            <w:noWrap/>
            <w:hideMark/>
          </w:tcPr>
          <w:p w14:paraId="17E5563D" w14:textId="317E0D02"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8</w:t>
            </w:r>
          </w:p>
        </w:tc>
        <w:tc>
          <w:tcPr>
            <w:tcW w:w="650" w:type="pct"/>
            <w:shd w:val="clear" w:color="auto" w:fill="auto"/>
            <w:noWrap/>
            <w:hideMark/>
          </w:tcPr>
          <w:p w14:paraId="542A1842" w14:textId="7CAC428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2</w:t>
            </w:r>
          </w:p>
        </w:tc>
      </w:tr>
      <w:tr w:rsidR="002D15F4" w:rsidRPr="002D15F4" w14:paraId="211DF22F" w14:textId="77777777" w:rsidTr="002D15F4">
        <w:trPr>
          <w:trHeight w:val="317"/>
        </w:trPr>
        <w:tc>
          <w:tcPr>
            <w:tcW w:w="1101" w:type="pct"/>
            <w:shd w:val="clear" w:color="auto" w:fill="auto"/>
            <w:noWrap/>
            <w:hideMark/>
          </w:tcPr>
          <w:p w14:paraId="64165B07" w14:textId="5E2AD136"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50-64</w:t>
            </w:r>
          </w:p>
        </w:tc>
        <w:tc>
          <w:tcPr>
            <w:tcW w:w="650" w:type="pct"/>
            <w:shd w:val="clear" w:color="auto" w:fill="auto"/>
            <w:noWrap/>
            <w:hideMark/>
          </w:tcPr>
          <w:p w14:paraId="48AEF6E1" w14:textId="0962350F"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8</w:t>
            </w:r>
          </w:p>
        </w:tc>
        <w:tc>
          <w:tcPr>
            <w:tcW w:w="650" w:type="pct"/>
            <w:shd w:val="clear" w:color="auto" w:fill="auto"/>
            <w:noWrap/>
            <w:hideMark/>
          </w:tcPr>
          <w:p w14:paraId="7B41FFAF" w14:textId="1056ED5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34</w:t>
            </w:r>
          </w:p>
        </w:tc>
        <w:tc>
          <w:tcPr>
            <w:tcW w:w="650" w:type="pct"/>
            <w:shd w:val="clear" w:color="auto" w:fill="auto"/>
            <w:noWrap/>
            <w:hideMark/>
          </w:tcPr>
          <w:p w14:paraId="2DFAD6A2" w14:textId="06F04D47"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31</w:t>
            </w:r>
          </w:p>
        </w:tc>
        <w:tc>
          <w:tcPr>
            <w:tcW w:w="650" w:type="pct"/>
            <w:shd w:val="clear" w:color="auto" w:fill="auto"/>
            <w:noWrap/>
            <w:hideMark/>
          </w:tcPr>
          <w:p w14:paraId="0B08DAA6" w14:textId="3A349F6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16</w:t>
            </w:r>
          </w:p>
        </w:tc>
        <w:tc>
          <w:tcPr>
            <w:tcW w:w="650" w:type="pct"/>
            <w:shd w:val="clear" w:color="auto" w:fill="auto"/>
            <w:noWrap/>
            <w:hideMark/>
          </w:tcPr>
          <w:p w14:paraId="6DB8C4F4" w14:textId="43461CB1"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7</w:t>
            </w:r>
          </w:p>
        </w:tc>
        <w:tc>
          <w:tcPr>
            <w:tcW w:w="650" w:type="pct"/>
            <w:shd w:val="clear" w:color="auto" w:fill="auto"/>
            <w:noWrap/>
            <w:hideMark/>
          </w:tcPr>
          <w:p w14:paraId="6468BCC0" w14:textId="47472A8C"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w:t>
            </w:r>
          </w:p>
        </w:tc>
      </w:tr>
      <w:tr w:rsidR="002D15F4" w:rsidRPr="002D15F4" w14:paraId="1111549A" w14:textId="77777777" w:rsidTr="002D15F4">
        <w:trPr>
          <w:trHeight w:val="317"/>
        </w:trPr>
        <w:tc>
          <w:tcPr>
            <w:tcW w:w="1101" w:type="pct"/>
            <w:shd w:val="clear" w:color="auto" w:fill="auto"/>
            <w:noWrap/>
            <w:hideMark/>
          </w:tcPr>
          <w:p w14:paraId="14E0C626" w14:textId="516732BC" w:rsidR="002D15F4" w:rsidRPr="002D15F4" w:rsidRDefault="002D15F4" w:rsidP="002D15F4">
            <w:pPr>
              <w:spacing w:after="0"/>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65+</w:t>
            </w:r>
          </w:p>
        </w:tc>
        <w:tc>
          <w:tcPr>
            <w:tcW w:w="650" w:type="pct"/>
            <w:shd w:val="clear" w:color="auto" w:fill="auto"/>
            <w:noWrap/>
            <w:hideMark/>
          </w:tcPr>
          <w:p w14:paraId="0E1E67D0" w14:textId="7993ABF3"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9</w:t>
            </w:r>
          </w:p>
        </w:tc>
        <w:tc>
          <w:tcPr>
            <w:tcW w:w="650" w:type="pct"/>
            <w:shd w:val="clear" w:color="auto" w:fill="auto"/>
            <w:noWrap/>
            <w:hideMark/>
          </w:tcPr>
          <w:p w14:paraId="3F815F65" w14:textId="6116046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35</w:t>
            </w:r>
          </w:p>
        </w:tc>
        <w:tc>
          <w:tcPr>
            <w:tcW w:w="650" w:type="pct"/>
            <w:shd w:val="clear" w:color="auto" w:fill="auto"/>
            <w:noWrap/>
            <w:hideMark/>
          </w:tcPr>
          <w:p w14:paraId="61356E72" w14:textId="14B9EE85"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32</w:t>
            </w:r>
          </w:p>
        </w:tc>
        <w:tc>
          <w:tcPr>
            <w:tcW w:w="650" w:type="pct"/>
            <w:shd w:val="clear" w:color="auto" w:fill="auto"/>
            <w:noWrap/>
            <w:hideMark/>
          </w:tcPr>
          <w:p w14:paraId="59DAF390" w14:textId="6A167E7E"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13</w:t>
            </w:r>
          </w:p>
        </w:tc>
        <w:tc>
          <w:tcPr>
            <w:tcW w:w="650" w:type="pct"/>
            <w:shd w:val="clear" w:color="auto" w:fill="auto"/>
            <w:noWrap/>
            <w:hideMark/>
          </w:tcPr>
          <w:p w14:paraId="3FBEC796" w14:textId="1A12910A"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6</w:t>
            </w:r>
          </w:p>
        </w:tc>
        <w:tc>
          <w:tcPr>
            <w:tcW w:w="650" w:type="pct"/>
            <w:shd w:val="clear" w:color="auto" w:fill="auto"/>
            <w:noWrap/>
            <w:hideMark/>
          </w:tcPr>
          <w:p w14:paraId="14FB8B07" w14:textId="6721A734" w:rsidR="002D15F4" w:rsidRPr="002D15F4" w:rsidRDefault="002D15F4" w:rsidP="002D15F4">
            <w:pPr>
              <w:spacing w:after="0"/>
              <w:jc w:val="center"/>
              <w:rPr>
                <w:rFonts w:asciiTheme="minorHAnsi" w:eastAsia="Times New Roman" w:hAnsiTheme="minorHAnsi" w:cstheme="minorHAnsi"/>
                <w:color w:val="000000"/>
                <w:sz w:val="22"/>
                <w:szCs w:val="22"/>
                <w:lang w:val="en-AU" w:eastAsia="en-AU"/>
              </w:rPr>
            </w:pPr>
            <w:r w:rsidRPr="002D15F4">
              <w:rPr>
                <w:rFonts w:asciiTheme="minorHAnsi" w:eastAsiaTheme="minorHAnsi" w:hAnsiTheme="minorHAnsi" w:cstheme="minorHAnsi"/>
                <w:color w:val="000000"/>
                <w:sz w:val="22"/>
                <w:szCs w:val="22"/>
                <w:lang w:val="en-AU"/>
              </w:rPr>
              <w:t>5</w:t>
            </w:r>
          </w:p>
        </w:tc>
      </w:tr>
    </w:tbl>
    <w:p w14:paraId="620C3DB0" w14:textId="7F450CE5" w:rsidR="00C42D35" w:rsidRDefault="00C42D35" w:rsidP="00C42D35">
      <w:pPr>
        <w:rPr>
          <w:rFonts w:ascii="Arial" w:hAnsi="Arial" w:cs="Arial"/>
          <w:b/>
          <w:sz w:val="22"/>
          <w:szCs w:val="22"/>
        </w:rPr>
      </w:pPr>
    </w:p>
    <w:p w14:paraId="5D87204D" w14:textId="77777777" w:rsidR="002D15F4" w:rsidRDefault="002D15F4">
      <w:pPr>
        <w:spacing w:after="160" w:line="259" w:lineRule="auto"/>
        <w:rPr>
          <w:rFonts w:ascii="Arial" w:hAnsi="Arial" w:cs="Arial"/>
          <w:b/>
          <w:sz w:val="22"/>
          <w:szCs w:val="22"/>
        </w:rPr>
      </w:pPr>
      <w:r>
        <w:rPr>
          <w:rFonts w:ascii="Arial" w:hAnsi="Arial" w:cs="Arial"/>
          <w:b/>
          <w:sz w:val="22"/>
          <w:szCs w:val="22"/>
        </w:rPr>
        <w:br w:type="page"/>
      </w:r>
    </w:p>
    <w:p w14:paraId="0AA76C39" w14:textId="6112B17F" w:rsidR="00C42D35" w:rsidRPr="003F0D61" w:rsidRDefault="00C42D35" w:rsidP="00C42D35">
      <w:pPr>
        <w:rPr>
          <w:rFonts w:asciiTheme="minorHAnsi" w:hAnsiTheme="minorHAnsi" w:cstheme="minorHAnsi"/>
          <w:b/>
          <w:sz w:val="22"/>
          <w:szCs w:val="22"/>
        </w:rPr>
      </w:pPr>
      <w:r w:rsidRPr="004C2826">
        <w:rPr>
          <w:rFonts w:ascii="Arial" w:hAnsi="Arial" w:cs="Arial"/>
          <w:b/>
          <w:sz w:val="22"/>
          <w:szCs w:val="22"/>
        </w:rPr>
        <w:lastRenderedPageBreak/>
        <w:t>201</w:t>
      </w:r>
      <w:r w:rsidR="003F0D61">
        <w:rPr>
          <w:rFonts w:ascii="Arial" w:hAnsi="Arial" w:cs="Arial"/>
          <w:b/>
          <w:sz w:val="22"/>
          <w:szCs w:val="22"/>
        </w:rPr>
        <w:t>8</w:t>
      </w:r>
      <w:r w:rsidRPr="004C2826">
        <w:rPr>
          <w:rFonts w:ascii="Arial" w:hAnsi="Arial" w:cs="Arial"/>
          <w:b/>
          <w:sz w:val="22"/>
          <w:szCs w:val="22"/>
        </w:rPr>
        <w:t xml:space="preserve"> </w:t>
      </w:r>
      <w:r w:rsidRPr="003F0D61">
        <w:rPr>
          <w:rFonts w:asciiTheme="minorHAnsi" w:hAnsiTheme="minorHAnsi" w:cstheme="minorHAnsi"/>
          <w:b/>
          <w:sz w:val="22"/>
          <w:szCs w:val="22"/>
        </w:rPr>
        <w:t>Parking Facilities Importance Index Scores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2D15F4" w:rsidRPr="003F0D61" w14:paraId="4A92C5F9" w14:textId="77777777" w:rsidTr="002D15F4">
        <w:trPr>
          <w:trHeight w:val="299"/>
        </w:trPr>
        <w:tc>
          <w:tcPr>
            <w:tcW w:w="1426" w:type="pct"/>
          </w:tcPr>
          <w:p w14:paraId="53EF6DAB" w14:textId="77777777" w:rsidR="002D15F4" w:rsidRPr="003F0D61" w:rsidRDefault="002D15F4" w:rsidP="00ED4186">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37" w:type="pct"/>
          </w:tcPr>
          <w:p w14:paraId="1198BCEB" w14:textId="5E6A9A2A" w:rsidR="002D15F4" w:rsidRPr="003F0D61" w:rsidRDefault="002D15F4"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2018</w:t>
            </w:r>
          </w:p>
        </w:tc>
        <w:tc>
          <w:tcPr>
            <w:tcW w:w="537" w:type="pct"/>
          </w:tcPr>
          <w:p w14:paraId="234F2458" w14:textId="13B13DB3" w:rsidR="002D15F4" w:rsidRPr="003F0D61" w:rsidRDefault="002D15F4"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2017</w:t>
            </w:r>
          </w:p>
        </w:tc>
        <w:tc>
          <w:tcPr>
            <w:tcW w:w="537" w:type="pct"/>
          </w:tcPr>
          <w:p w14:paraId="2E321B09" w14:textId="77777777" w:rsidR="002D15F4" w:rsidRPr="003F0D61" w:rsidRDefault="002D15F4"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2016</w:t>
            </w:r>
          </w:p>
        </w:tc>
        <w:tc>
          <w:tcPr>
            <w:tcW w:w="491" w:type="pct"/>
          </w:tcPr>
          <w:p w14:paraId="534404A8" w14:textId="77777777" w:rsidR="002D15F4" w:rsidRPr="003F0D61" w:rsidRDefault="002D15F4"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2015</w:t>
            </w:r>
          </w:p>
        </w:tc>
        <w:tc>
          <w:tcPr>
            <w:tcW w:w="491" w:type="pct"/>
          </w:tcPr>
          <w:p w14:paraId="73737972" w14:textId="77777777" w:rsidR="002D15F4" w:rsidRPr="003F0D61" w:rsidRDefault="002D15F4"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2014</w:t>
            </w:r>
          </w:p>
        </w:tc>
        <w:tc>
          <w:tcPr>
            <w:tcW w:w="491" w:type="pct"/>
          </w:tcPr>
          <w:p w14:paraId="3006F124" w14:textId="77777777" w:rsidR="002D15F4" w:rsidRPr="003F0D61" w:rsidRDefault="002D15F4"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2013</w:t>
            </w:r>
          </w:p>
        </w:tc>
        <w:tc>
          <w:tcPr>
            <w:tcW w:w="490" w:type="pct"/>
          </w:tcPr>
          <w:p w14:paraId="155DCD1E" w14:textId="77777777" w:rsidR="002D15F4" w:rsidRPr="003F0D61" w:rsidRDefault="002D15F4"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2012</w:t>
            </w:r>
          </w:p>
        </w:tc>
      </w:tr>
      <w:tr w:rsidR="003F0D61" w:rsidRPr="003F0D61" w14:paraId="12143608" w14:textId="77777777" w:rsidTr="00CC03E1">
        <w:trPr>
          <w:trHeight w:val="299"/>
        </w:trPr>
        <w:tc>
          <w:tcPr>
            <w:tcW w:w="1426" w:type="pct"/>
            <w:vAlign w:val="bottom"/>
          </w:tcPr>
          <w:p w14:paraId="7BC1C5A2" w14:textId="0C6ABBC3"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Regional Centres</w:t>
            </w:r>
          </w:p>
        </w:tc>
        <w:tc>
          <w:tcPr>
            <w:tcW w:w="537" w:type="pct"/>
            <w:vAlign w:val="bottom"/>
          </w:tcPr>
          <w:p w14:paraId="71C3A096" w14:textId="75B1DFBC"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75</w:t>
            </w:r>
          </w:p>
        </w:tc>
        <w:tc>
          <w:tcPr>
            <w:tcW w:w="537" w:type="pct"/>
            <w:vAlign w:val="bottom"/>
          </w:tcPr>
          <w:p w14:paraId="53C7D26F" w14:textId="2F133D2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72</w:t>
            </w:r>
          </w:p>
        </w:tc>
        <w:tc>
          <w:tcPr>
            <w:tcW w:w="537" w:type="pct"/>
            <w:vAlign w:val="bottom"/>
          </w:tcPr>
          <w:p w14:paraId="33E0CC75" w14:textId="56A94BB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73</w:t>
            </w:r>
          </w:p>
        </w:tc>
        <w:tc>
          <w:tcPr>
            <w:tcW w:w="491" w:type="pct"/>
            <w:vAlign w:val="bottom"/>
          </w:tcPr>
          <w:p w14:paraId="52108011" w14:textId="4FA29A74"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74</w:t>
            </w:r>
          </w:p>
        </w:tc>
        <w:tc>
          <w:tcPr>
            <w:tcW w:w="491" w:type="pct"/>
            <w:vAlign w:val="bottom"/>
          </w:tcPr>
          <w:p w14:paraId="5E0DE4AA" w14:textId="6A41485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n/a</w:t>
            </w:r>
          </w:p>
        </w:tc>
        <w:tc>
          <w:tcPr>
            <w:tcW w:w="491" w:type="pct"/>
            <w:vAlign w:val="bottom"/>
          </w:tcPr>
          <w:p w14:paraId="560A3B74" w14:textId="5305F8B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n/a</w:t>
            </w:r>
          </w:p>
        </w:tc>
        <w:tc>
          <w:tcPr>
            <w:tcW w:w="490" w:type="pct"/>
            <w:vAlign w:val="bottom"/>
          </w:tcPr>
          <w:p w14:paraId="6197A7FB" w14:textId="7067CEB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n/a</w:t>
            </w:r>
          </w:p>
        </w:tc>
      </w:tr>
      <w:tr w:rsidR="003F0D61" w:rsidRPr="003F0D61" w14:paraId="4062E638" w14:textId="77777777" w:rsidTr="00CC03E1">
        <w:trPr>
          <w:trHeight w:val="299"/>
        </w:trPr>
        <w:tc>
          <w:tcPr>
            <w:tcW w:w="1426" w:type="pct"/>
            <w:vAlign w:val="bottom"/>
          </w:tcPr>
          <w:p w14:paraId="2C698F53" w14:textId="2E0DF419"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Women</w:t>
            </w:r>
          </w:p>
        </w:tc>
        <w:tc>
          <w:tcPr>
            <w:tcW w:w="537" w:type="pct"/>
            <w:vAlign w:val="bottom"/>
          </w:tcPr>
          <w:p w14:paraId="57AF1523" w14:textId="685A2804"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74</w:t>
            </w:r>
          </w:p>
        </w:tc>
        <w:tc>
          <w:tcPr>
            <w:tcW w:w="537" w:type="pct"/>
            <w:vAlign w:val="bottom"/>
          </w:tcPr>
          <w:p w14:paraId="68AC2264" w14:textId="3D61B46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73</w:t>
            </w:r>
          </w:p>
        </w:tc>
        <w:tc>
          <w:tcPr>
            <w:tcW w:w="537" w:type="pct"/>
            <w:vAlign w:val="bottom"/>
          </w:tcPr>
          <w:p w14:paraId="2EB03BDB" w14:textId="233E083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74</w:t>
            </w:r>
          </w:p>
        </w:tc>
        <w:tc>
          <w:tcPr>
            <w:tcW w:w="491" w:type="pct"/>
            <w:vAlign w:val="bottom"/>
          </w:tcPr>
          <w:p w14:paraId="39F51F1E" w14:textId="0F77FBB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74</w:t>
            </w:r>
          </w:p>
        </w:tc>
        <w:tc>
          <w:tcPr>
            <w:tcW w:w="491" w:type="pct"/>
            <w:vAlign w:val="bottom"/>
          </w:tcPr>
          <w:p w14:paraId="0BB7A495" w14:textId="04E91E6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74</w:t>
            </w:r>
          </w:p>
        </w:tc>
        <w:tc>
          <w:tcPr>
            <w:tcW w:w="491" w:type="pct"/>
            <w:vAlign w:val="bottom"/>
          </w:tcPr>
          <w:p w14:paraId="1F31A413" w14:textId="0843825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75</w:t>
            </w:r>
          </w:p>
        </w:tc>
        <w:tc>
          <w:tcPr>
            <w:tcW w:w="490" w:type="pct"/>
            <w:vAlign w:val="bottom"/>
          </w:tcPr>
          <w:p w14:paraId="4E702C5E" w14:textId="2E8E6826"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74</w:t>
            </w:r>
          </w:p>
        </w:tc>
      </w:tr>
      <w:tr w:rsidR="003F0D61" w:rsidRPr="003F0D61" w14:paraId="3D62881B" w14:textId="77777777" w:rsidTr="00CC03E1">
        <w:trPr>
          <w:trHeight w:val="299"/>
        </w:trPr>
        <w:tc>
          <w:tcPr>
            <w:tcW w:w="1426" w:type="pct"/>
            <w:vAlign w:val="bottom"/>
          </w:tcPr>
          <w:p w14:paraId="2D26C48B" w14:textId="44FF36AD"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65+</w:t>
            </w:r>
          </w:p>
        </w:tc>
        <w:tc>
          <w:tcPr>
            <w:tcW w:w="537" w:type="pct"/>
            <w:vAlign w:val="bottom"/>
          </w:tcPr>
          <w:p w14:paraId="6A25A140" w14:textId="0DE163A4"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74</w:t>
            </w:r>
          </w:p>
        </w:tc>
        <w:tc>
          <w:tcPr>
            <w:tcW w:w="537" w:type="pct"/>
            <w:vAlign w:val="bottom"/>
          </w:tcPr>
          <w:p w14:paraId="434EC5F0" w14:textId="799D384D"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73</w:t>
            </w:r>
          </w:p>
        </w:tc>
        <w:tc>
          <w:tcPr>
            <w:tcW w:w="537" w:type="pct"/>
            <w:vAlign w:val="bottom"/>
          </w:tcPr>
          <w:p w14:paraId="400C5FEE" w14:textId="6C9EFCF9"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73</w:t>
            </w:r>
          </w:p>
        </w:tc>
        <w:tc>
          <w:tcPr>
            <w:tcW w:w="491" w:type="pct"/>
            <w:vAlign w:val="bottom"/>
          </w:tcPr>
          <w:p w14:paraId="35C8FBD6" w14:textId="20557AC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74</w:t>
            </w:r>
          </w:p>
        </w:tc>
        <w:tc>
          <w:tcPr>
            <w:tcW w:w="491" w:type="pct"/>
            <w:vAlign w:val="bottom"/>
          </w:tcPr>
          <w:p w14:paraId="7A721A6E" w14:textId="424C13B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74</w:t>
            </w:r>
          </w:p>
        </w:tc>
        <w:tc>
          <w:tcPr>
            <w:tcW w:w="491" w:type="pct"/>
            <w:vAlign w:val="bottom"/>
          </w:tcPr>
          <w:p w14:paraId="066CD810" w14:textId="385BBF7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74</w:t>
            </w:r>
          </w:p>
        </w:tc>
        <w:tc>
          <w:tcPr>
            <w:tcW w:w="490" w:type="pct"/>
            <w:vAlign w:val="bottom"/>
          </w:tcPr>
          <w:p w14:paraId="18A99915" w14:textId="147CA4E9"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74</w:t>
            </w:r>
          </w:p>
        </w:tc>
      </w:tr>
      <w:tr w:rsidR="003F0D61" w:rsidRPr="003F0D61" w14:paraId="2EBFE7A9" w14:textId="77777777" w:rsidTr="00CC03E1">
        <w:trPr>
          <w:trHeight w:val="299"/>
        </w:trPr>
        <w:tc>
          <w:tcPr>
            <w:tcW w:w="1426" w:type="pct"/>
            <w:vAlign w:val="bottom"/>
          </w:tcPr>
          <w:p w14:paraId="080C469C" w14:textId="2A98C098"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Metropolitan</w:t>
            </w:r>
          </w:p>
        </w:tc>
        <w:tc>
          <w:tcPr>
            <w:tcW w:w="537" w:type="pct"/>
            <w:vAlign w:val="bottom"/>
          </w:tcPr>
          <w:p w14:paraId="08E691AE" w14:textId="4121503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73</w:t>
            </w:r>
          </w:p>
        </w:tc>
        <w:tc>
          <w:tcPr>
            <w:tcW w:w="537" w:type="pct"/>
            <w:vAlign w:val="bottom"/>
          </w:tcPr>
          <w:p w14:paraId="59FD7722" w14:textId="04E7D3B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73</w:t>
            </w:r>
          </w:p>
        </w:tc>
        <w:tc>
          <w:tcPr>
            <w:tcW w:w="537" w:type="pct"/>
            <w:vAlign w:val="bottom"/>
          </w:tcPr>
          <w:p w14:paraId="6BD0307C" w14:textId="095662E4"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72</w:t>
            </w:r>
          </w:p>
        </w:tc>
        <w:tc>
          <w:tcPr>
            <w:tcW w:w="491" w:type="pct"/>
            <w:vAlign w:val="bottom"/>
          </w:tcPr>
          <w:p w14:paraId="2CE0FCC9" w14:textId="2ACCC82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72</w:t>
            </w:r>
          </w:p>
        </w:tc>
        <w:tc>
          <w:tcPr>
            <w:tcW w:w="491" w:type="pct"/>
            <w:vAlign w:val="bottom"/>
          </w:tcPr>
          <w:p w14:paraId="4E4E68AF" w14:textId="4625C11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n/a</w:t>
            </w:r>
          </w:p>
        </w:tc>
        <w:tc>
          <w:tcPr>
            <w:tcW w:w="491" w:type="pct"/>
            <w:vAlign w:val="bottom"/>
          </w:tcPr>
          <w:p w14:paraId="3112EE39" w14:textId="6434AE4D"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n/a</w:t>
            </w:r>
          </w:p>
        </w:tc>
        <w:tc>
          <w:tcPr>
            <w:tcW w:w="490" w:type="pct"/>
            <w:vAlign w:val="bottom"/>
          </w:tcPr>
          <w:p w14:paraId="3E49C2B8" w14:textId="7AD95530"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n/a</w:t>
            </w:r>
          </w:p>
        </w:tc>
      </w:tr>
      <w:tr w:rsidR="003F0D61" w:rsidRPr="003F0D61" w14:paraId="4E36759E" w14:textId="77777777" w:rsidTr="00CC03E1">
        <w:trPr>
          <w:trHeight w:val="299"/>
        </w:trPr>
        <w:tc>
          <w:tcPr>
            <w:tcW w:w="1426" w:type="pct"/>
            <w:vAlign w:val="bottom"/>
          </w:tcPr>
          <w:p w14:paraId="1326F791" w14:textId="66FFC340"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50-64</w:t>
            </w:r>
          </w:p>
        </w:tc>
        <w:tc>
          <w:tcPr>
            <w:tcW w:w="537" w:type="pct"/>
            <w:vAlign w:val="bottom"/>
          </w:tcPr>
          <w:p w14:paraId="216D9951" w14:textId="7CF25B44"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72</w:t>
            </w:r>
          </w:p>
        </w:tc>
        <w:tc>
          <w:tcPr>
            <w:tcW w:w="537" w:type="pct"/>
            <w:vAlign w:val="bottom"/>
          </w:tcPr>
          <w:p w14:paraId="58F43FDB" w14:textId="45C99C7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71</w:t>
            </w:r>
          </w:p>
        </w:tc>
        <w:tc>
          <w:tcPr>
            <w:tcW w:w="537" w:type="pct"/>
            <w:vAlign w:val="bottom"/>
          </w:tcPr>
          <w:p w14:paraId="2D4287A8" w14:textId="6AF6C02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70</w:t>
            </w:r>
          </w:p>
        </w:tc>
        <w:tc>
          <w:tcPr>
            <w:tcW w:w="491" w:type="pct"/>
            <w:vAlign w:val="bottom"/>
          </w:tcPr>
          <w:p w14:paraId="6C5AFC5D" w14:textId="3682F6D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71</w:t>
            </w:r>
          </w:p>
        </w:tc>
        <w:tc>
          <w:tcPr>
            <w:tcW w:w="491" w:type="pct"/>
            <w:vAlign w:val="bottom"/>
          </w:tcPr>
          <w:p w14:paraId="79906ECC" w14:textId="14025C96"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71</w:t>
            </w:r>
          </w:p>
        </w:tc>
        <w:tc>
          <w:tcPr>
            <w:tcW w:w="491" w:type="pct"/>
            <w:vAlign w:val="bottom"/>
          </w:tcPr>
          <w:p w14:paraId="34F7816B" w14:textId="49BAD64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73</w:t>
            </w:r>
          </w:p>
        </w:tc>
        <w:tc>
          <w:tcPr>
            <w:tcW w:w="490" w:type="pct"/>
            <w:vAlign w:val="bottom"/>
          </w:tcPr>
          <w:p w14:paraId="162CC2B6" w14:textId="4A3C370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72</w:t>
            </w:r>
          </w:p>
        </w:tc>
      </w:tr>
      <w:tr w:rsidR="003F0D61" w:rsidRPr="003F0D61" w14:paraId="3975F38F" w14:textId="77777777" w:rsidTr="00CC03E1">
        <w:trPr>
          <w:trHeight w:val="299"/>
        </w:trPr>
        <w:tc>
          <w:tcPr>
            <w:tcW w:w="1426" w:type="pct"/>
            <w:vAlign w:val="bottom"/>
          </w:tcPr>
          <w:p w14:paraId="1A4AFC67" w14:textId="51DB0617"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Overall</w:t>
            </w:r>
          </w:p>
        </w:tc>
        <w:tc>
          <w:tcPr>
            <w:tcW w:w="537" w:type="pct"/>
            <w:vAlign w:val="bottom"/>
          </w:tcPr>
          <w:p w14:paraId="72EFCF1B" w14:textId="5A858FC6"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71</w:t>
            </w:r>
          </w:p>
        </w:tc>
        <w:tc>
          <w:tcPr>
            <w:tcW w:w="537" w:type="pct"/>
            <w:vAlign w:val="bottom"/>
          </w:tcPr>
          <w:p w14:paraId="49C1B244" w14:textId="2E1E336C"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70</w:t>
            </w:r>
          </w:p>
        </w:tc>
        <w:tc>
          <w:tcPr>
            <w:tcW w:w="537" w:type="pct"/>
            <w:vAlign w:val="bottom"/>
          </w:tcPr>
          <w:p w14:paraId="26E0B30C" w14:textId="4DABE6FD"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70</w:t>
            </w:r>
          </w:p>
        </w:tc>
        <w:tc>
          <w:tcPr>
            <w:tcW w:w="491" w:type="pct"/>
            <w:vAlign w:val="bottom"/>
          </w:tcPr>
          <w:p w14:paraId="15418CC2" w14:textId="04FE7CA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70</w:t>
            </w:r>
          </w:p>
        </w:tc>
        <w:tc>
          <w:tcPr>
            <w:tcW w:w="491" w:type="pct"/>
            <w:vAlign w:val="bottom"/>
          </w:tcPr>
          <w:p w14:paraId="0EC1A733" w14:textId="771CA08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70</w:t>
            </w:r>
          </w:p>
        </w:tc>
        <w:tc>
          <w:tcPr>
            <w:tcW w:w="491" w:type="pct"/>
            <w:vAlign w:val="bottom"/>
          </w:tcPr>
          <w:p w14:paraId="36381643" w14:textId="563D5237"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71</w:t>
            </w:r>
          </w:p>
        </w:tc>
        <w:tc>
          <w:tcPr>
            <w:tcW w:w="490" w:type="pct"/>
            <w:vAlign w:val="bottom"/>
          </w:tcPr>
          <w:p w14:paraId="20BACDCD" w14:textId="3EA1136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71</w:t>
            </w:r>
          </w:p>
        </w:tc>
      </w:tr>
      <w:tr w:rsidR="003F0D61" w:rsidRPr="003F0D61" w14:paraId="1E9AD3D4" w14:textId="77777777" w:rsidTr="00CC03E1">
        <w:trPr>
          <w:trHeight w:val="299"/>
        </w:trPr>
        <w:tc>
          <w:tcPr>
            <w:tcW w:w="1426" w:type="pct"/>
            <w:vAlign w:val="bottom"/>
          </w:tcPr>
          <w:p w14:paraId="7D0D96BA" w14:textId="285D88A5"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35-49</w:t>
            </w:r>
          </w:p>
        </w:tc>
        <w:tc>
          <w:tcPr>
            <w:tcW w:w="537" w:type="pct"/>
            <w:vAlign w:val="bottom"/>
          </w:tcPr>
          <w:p w14:paraId="2FCA8E61" w14:textId="274FE8F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70</w:t>
            </w:r>
          </w:p>
        </w:tc>
        <w:tc>
          <w:tcPr>
            <w:tcW w:w="537" w:type="pct"/>
            <w:vAlign w:val="bottom"/>
          </w:tcPr>
          <w:p w14:paraId="0D5C5F59" w14:textId="185A035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69</w:t>
            </w:r>
          </w:p>
        </w:tc>
        <w:tc>
          <w:tcPr>
            <w:tcW w:w="537" w:type="pct"/>
            <w:vAlign w:val="bottom"/>
          </w:tcPr>
          <w:p w14:paraId="2BC2A3E3" w14:textId="7D0BB34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69</w:t>
            </w:r>
          </w:p>
        </w:tc>
        <w:tc>
          <w:tcPr>
            <w:tcW w:w="491" w:type="pct"/>
            <w:vAlign w:val="bottom"/>
          </w:tcPr>
          <w:p w14:paraId="65160B09" w14:textId="6204810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70</w:t>
            </w:r>
          </w:p>
        </w:tc>
        <w:tc>
          <w:tcPr>
            <w:tcW w:w="491" w:type="pct"/>
            <w:vAlign w:val="bottom"/>
          </w:tcPr>
          <w:p w14:paraId="19B254BA" w14:textId="7DB7E400"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69</w:t>
            </w:r>
          </w:p>
        </w:tc>
        <w:tc>
          <w:tcPr>
            <w:tcW w:w="491" w:type="pct"/>
            <w:vAlign w:val="bottom"/>
          </w:tcPr>
          <w:p w14:paraId="69693218" w14:textId="6E78A39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70</w:t>
            </w:r>
          </w:p>
        </w:tc>
        <w:tc>
          <w:tcPr>
            <w:tcW w:w="490" w:type="pct"/>
            <w:vAlign w:val="bottom"/>
          </w:tcPr>
          <w:p w14:paraId="03B3AA59" w14:textId="428719D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70</w:t>
            </w:r>
          </w:p>
        </w:tc>
      </w:tr>
      <w:tr w:rsidR="003F0D61" w:rsidRPr="003F0D61" w14:paraId="5905B045" w14:textId="77777777" w:rsidTr="00CC03E1">
        <w:trPr>
          <w:trHeight w:val="299"/>
        </w:trPr>
        <w:tc>
          <w:tcPr>
            <w:tcW w:w="1426" w:type="pct"/>
            <w:vAlign w:val="bottom"/>
          </w:tcPr>
          <w:p w14:paraId="34BD2809" w14:textId="63B21259"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18-34</w:t>
            </w:r>
          </w:p>
        </w:tc>
        <w:tc>
          <w:tcPr>
            <w:tcW w:w="537" w:type="pct"/>
            <w:vAlign w:val="bottom"/>
          </w:tcPr>
          <w:p w14:paraId="02E2BC00" w14:textId="4176C39D"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69</w:t>
            </w:r>
          </w:p>
        </w:tc>
        <w:tc>
          <w:tcPr>
            <w:tcW w:w="537" w:type="pct"/>
            <w:vAlign w:val="bottom"/>
          </w:tcPr>
          <w:p w14:paraId="57B5A7B3" w14:textId="28649948"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67</w:t>
            </w:r>
          </w:p>
        </w:tc>
        <w:tc>
          <w:tcPr>
            <w:tcW w:w="537" w:type="pct"/>
            <w:vAlign w:val="bottom"/>
          </w:tcPr>
          <w:p w14:paraId="6EEF7456" w14:textId="17C14240"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68</w:t>
            </w:r>
          </w:p>
        </w:tc>
        <w:tc>
          <w:tcPr>
            <w:tcW w:w="491" w:type="pct"/>
            <w:vAlign w:val="bottom"/>
          </w:tcPr>
          <w:p w14:paraId="734F002C" w14:textId="5726DD8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67</w:t>
            </w:r>
          </w:p>
        </w:tc>
        <w:tc>
          <w:tcPr>
            <w:tcW w:w="491" w:type="pct"/>
            <w:vAlign w:val="bottom"/>
          </w:tcPr>
          <w:p w14:paraId="38C69EC8" w14:textId="7227F15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68</w:t>
            </w:r>
          </w:p>
        </w:tc>
        <w:tc>
          <w:tcPr>
            <w:tcW w:w="491" w:type="pct"/>
            <w:vAlign w:val="bottom"/>
          </w:tcPr>
          <w:p w14:paraId="36C62FCE" w14:textId="4BB9B9C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68</w:t>
            </w:r>
          </w:p>
        </w:tc>
        <w:tc>
          <w:tcPr>
            <w:tcW w:w="490" w:type="pct"/>
            <w:vAlign w:val="bottom"/>
          </w:tcPr>
          <w:p w14:paraId="6C24C0CF" w14:textId="47874E5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68</w:t>
            </w:r>
          </w:p>
        </w:tc>
      </w:tr>
      <w:tr w:rsidR="003F0D61" w:rsidRPr="003F0D61" w14:paraId="57C45C23" w14:textId="77777777" w:rsidTr="00CC03E1">
        <w:trPr>
          <w:trHeight w:val="299"/>
        </w:trPr>
        <w:tc>
          <w:tcPr>
            <w:tcW w:w="1426" w:type="pct"/>
            <w:vAlign w:val="bottom"/>
          </w:tcPr>
          <w:p w14:paraId="4A4836A2" w14:textId="6CFB53A4"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Men</w:t>
            </w:r>
          </w:p>
        </w:tc>
        <w:tc>
          <w:tcPr>
            <w:tcW w:w="537" w:type="pct"/>
            <w:vAlign w:val="bottom"/>
          </w:tcPr>
          <w:p w14:paraId="3D7EC43D" w14:textId="00C4B80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69</w:t>
            </w:r>
          </w:p>
        </w:tc>
        <w:tc>
          <w:tcPr>
            <w:tcW w:w="537" w:type="pct"/>
            <w:vAlign w:val="bottom"/>
          </w:tcPr>
          <w:p w14:paraId="4F64D073" w14:textId="6A23570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66</w:t>
            </w:r>
          </w:p>
        </w:tc>
        <w:tc>
          <w:tcPr>
            <w:tcW w:w="537" w:type="pct"/>
            <w:vAlign w:val="bottom"/>
          </w:tcPr>
          <w:p w14:paraId="699D9F52" w14:textId="3CC078B9"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66</w:t>
            </w:r>
          </w:p>
        </w:tc>
        <w:tc>
          <w:tcPr>
            <w:tcW w:w="491" w:type="pct"/>
            <w:vAlign w:val="bottom"/>
          </w:tcPr>
          <w:p w14:paraId="5EF5FAEF" w14:textId="500417AC"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67</w:t>
            </w:r>
          </w:p>
        </w:tc>
        <w:tc>
          <w:tcPr>
            <w:tcW w:w="491" w:type="pct"/>
            <w:vAlign w:val="bottom"/>
          </w:tcPr>
          <w:p w14:paraId="1DA87D1D" w14:textId="35BEE91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67</w:t>
            </w:r>
          </w:p>
        </w:tc>
        <w:tc>
          <w:tcPr>
            <w:tcW w:w="491" w:type="pct"/>
            <w:vAlign w:val="bottom"/>
          </w:tcPr>
          <w:p w14:paraId="63D496A7" w14:textId="3212C86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67</w:t>
            </w:r>
          </w:p>
        </w:tc>
        <w:tc>
          <w:tcPr>
            <w:tcW w:w="490" w:type="pct"/>
            <w:vAlign w:val="bottom"/>
          </w:tcPr>
          <w:p w14:paraId="6DA46BB1" w14:textId="7753433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68</w:t>
            </w:r>
          </w:p>
        </w:tc>
      </w:tr>
      <w:tr w:rsidR="003F0D61" w:rsidRPr="003F0D61" w14:paraId="6FCF97AB" w14:textId="77777777" w:rsidTr="00CC03E1">
        <w:trPr>
          <w:trHeight w:val="299"/>
        </w:trPr>
        <w:tc>
          <w:tcPr>
            <w:tcW w:w="1426" w:type="pct"/>
            <w:vAlign w:val="bottom"/>
          </w:tcPr>
          <w:p w14:paraId="230F87DA" w14:textId="01414DB2"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Large Rural</w:t>
            </w:r>
          </w:p>
        </w:tc>
        <w:tc>
          <w:tcPr>
            <w:tcW w:w="537" w:type="pct"/>
            <w:vAlign w:val="bottom"/>
          </w:tcPr>
          <w:p w14:paraId="4EB275ED" w14:textId="414E6949"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66</w:t>
            </w:r>
          </w:p>
        </w:tc>
        <w:tc>
          <w:tcPr>
            <w:tcW w:w="537" w:type="pct"/>
            <w:vAlign w:val="bottom"/>
          </w:tcPr>
          <w:p w14:paraId="25DB8792" w14:textId="50BBEFAD"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66</w:t>
            </w:r>
          </w:p>
        </w:tc>
        <w:tc>
          <w:tcPr>
            <w:tcW w:w="537" w:type="pct"/>
            <w:vAlign w:val="bottom"/>
          </w:tcPr>
          <w:p w14:paraId="71ECA98D" w14:textId="2D49AA9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68</w:t>
            </w:r>
          </w:p>
        </w:tc>
        <w:tc>
          <w:tcPr>
            <w:tcW w:w="491" w:type="pct"/>
            <w:vAlign w:val="bottom"/>
          </w:tcPr>
          <w:p w14:paraId="1F318B4C" w14:textId="2C9205C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67</w:t>
            </w:r>
          </w:p>
        </w:tc>
        <w:tc>
          <w:tcPr>
            <w:tcW w:w="491" w:type="pct"/>
            <w:vAlign w:val="bottom"/>
          </w:tcPr>
          <w:p w14:paraId="4AB9ACDD" w14:textId="30F642B7"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66</w:t>
            </w:r>
          </w:p>
        </w:tc>
        <w:tc>
          <w:tcPr>
            <w:tcW w:w="491" w:type="pct"/>
            <w:vAlign w:val="bottom"/>
          </w:tcPr>
          <w:p w14:paraId="50297459" w14:textId="6EAE786D"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69</w:t>
            </w:r>
          </w:p>
        </w:tc>
        <w:tc>
          <w:tcPr>
            <w:tcW w:w="490" w:type="pct"/>
            <w:vAlign w:val="bottom"/>
          </w:tcPr>
          <w:p w14:paraId="616160E8" w14:textId="0D561F9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69</w:t>
            </w:r>
          </w:p>
        </w:tc>
      </w:tr>
      <w:tr w:rsidR="003F0D61" w:rsidRPr="003F0D61" w14:paraId="5DD96756" w14:textId="77777777" w:rsidTr="00CC03E1">
        <w:trPr>
          <w:trHeight w:val="299"/>
        </w:trPr>
        <w:tc>
          <w:tcPr>
            <w:tcW w:w="1426" w:type="pct"/>
            <w:vAlign w:val="bottom"/>
          </w:tcPr>
          <w:p w14:paraId="09FA70D6" w14:textId="7E4A4D13"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Small Rural</w:t>
            </w:r>
          </w:p>
        </w:tc>
        <w:tc>
          <w:tcPr>
            <w:tcW w:w="537" w:type="pct"/>
            <w:vAlign w:val="bottom"/>
          </w:tcPr>
          <w:p w14:paraId="7DE19C6F" w14:textId="037BD94D"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64</w:t>
            </w:r>
          </w:p>
        </w:tc>
        <w:tc>
          <w:tcPr>
            <w:tcW w:w="537" w:type="pct"/>
            <w:vAlign w:val="bottom"/>
          </w:tcPr>
          <w:p w14:paraId="67C78301" w14:textId="7616382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64</w:t>
            </w:r>
          </w:p>
        </w:tc>
        <w:tc>
          <w:tcPr>
            <w:tcW w:w="537" w:type="pct"/>
            <w:vAlign w:val="bottom"/>
          </w:tcPr>
          <w:p w14:paraId="6BF99F38" w14:textId="3B36D08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65</w:t>
            </w:r>
          </w:p>
        </w:tc>
        <w:tc>
          <w:tcPr>
            <w:tcW w:w="491" w:type="pct"/>
            <w:vAlign w:val="bottom"/>
          </w:tcPr>
          <w:p w14:paraId="625E09B9" w14:textId="16179C3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67</w:t>
            </w:r>
          </w:p>
        </w:tc>
        <w:tc>
          <w:tcPr>
            <w:tcW w:w="491" w:type="pct"/>
            <w:vAlign w:val="bottom"/>
          </w:tcPr>
          <w:p w14:paraId="4CA7EB14" w14:textId="4AD06CE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67</w:t>
            </w:r>
          </w:p>
        </w:tc>
        <w:tc>
          <w:tcPr>
            <w:tcW w:w="491" w:type="pct"/>
            <w:vAlign w:val="bottom"/>
          </w:tcPr>
          <w:p w14:paraId="60F2352E" w14:textId="1BA5D6D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68</w:t>
            </w:r>
          </w:p>
        </w:tc>
        <w:tc>
          <w:tcPr>
            <w:tcW w:w="490" w:type="pct"/>
            <w:vAlign w:val="bottom"/>
          </w:tcPr>
          <w:p w14:paraId="46EF1A86" w14:textId="248CB64C"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hAnsiTheme="minorHAnsi" w:cstheme="minorHAnsi"/>
                <w:color w:val="000000"/>
                <w:sz w:val="22"/>
                <w:szCs w:val="22"/>
              </w:rPr>
              <w:t>69</w:t>
            </w:r>
          </w:p>
        </w:tc>
      </w:tr>
    </w:tbl>
    <w:p w14:paraId="61F89F66" w14:textId="23EF0922" w:rsidR="00C42D35" w:rsidRPr="003F0D61" w:rsidRDefault="00C42D35" w:rsidP="00C42D35">
      <w:pPr>
        <w:rPr>
          <w:rFonts w:asciiTheme="minorHAnsi" w:hAnsiTheme="minorHAnsi" w:cstheme="minorHAnsi"/>
          <w:b/>
          <w:sz w:val="22"/>
          <w:szCs w:val="22"/>
        </w:rPr>
      </w:pPr>
    </w:p>
    <w:p w14:paraId="243E2B0E" w14:textId="77777777" w:rsidR="002D15F4" w:rsidRPr="003F0D61" w:rsidRDefault="002D15F4" w:rsidP="00C42D35">
      <w:pPr>
        <w:rPr>
          <w:rFonts w:asciiTheme="minorHAnsi" w:hAnsiTheme="minorHAnsi" w:cstheme="minorHAnsi"/>
          <w:b/>
          <w:sz w:val="22"/>
          <w:szCs w:val="22"/>
        </w:rPr>
      </w:pPr>
    </w:p>
    <w:p w14:paraId="1A07EA2B" w14:textId="29644826" w:rsidR="00C42D35" w:rsidRPr="003F0D61" w:rsidRDefault="003F0D61" w:rsidP="00C42D35">
      <w:pPr>
        <w:rPr>
          <w:rFonts w:asciiTheme="minorHAnsi" w:hAnsiTheme="minorHAnsi" w:cstheme="minorHAnsi"/>
          <w:b/>
          <w:sz w:val="22"/>
          <w:szCs w:val="22"/>
        </w:rPr>
      </w:pPr>
      <w:r w:rsidRPr="004C2826">
        <w:rPr>
          <w:rFonts w:ascii="Arial" w:hAnsi="Arial" w:cs="Arial"/>
          <w:b/>
          <w:sz w:val="22"/>
          <w:szCs w:val="22"/>
        </w:rPr>
        <w:t>201</w:t>
      </w:r>
      <w:r>
        <w:rPr>
          <w:rFonts w:ascii="Arial" w:hAnsi="Arial" w:cs="Arial"/>
          <w:b/>
          <w:sz w:val="22"/>
          <w:szCs w:val="22"/>
        </w:rPr>
        <w:t>8</w:t>
      </w:r>
      <w:r w:rsidRPr="004C2826">
        <w:rPr>
          <w:rFonts w:ascii="Arial" w:hAnsi="Arial" w:cs="Arial"/>
          <w:b/>
          <w:sz w:val="22"/>
          <w:szCs w:val="22"/>
        </w:rPr>
        <w:t xml:space="preserve"> </w:t>
      </w:r>
      <w:r w:rsidR="00C42D35" w:rsidRPr="003F0D61">
        <w:rPr>
          <w:rFonts w:asciiTheme="minorHAnsi" w:hAnsiTheme="minorHAnsi" w:cstheme="minorHAnsi"/>
          <w:b/>
          <w:sz w:val="22"/>
          <w:szCs w:val="22"/>
        </w:rPr>
        <w:t>Parking Facilities Importance Detailed Percentages</w:t>
      </w:r>
    </w:p>
    <w:tbl>
      <w:tblPr>
        <w:tblW w:w="5000" w:type="pct"/>
        <w:tblCellMar>
          <w:left w:w="30" w:type="dxa"/>
          <w:right w:w="30" w:type="dxa"/>
        </w:tblCellMar>
        <w:tblLook w:val="0000" w:firstRow="0" w:lastRow="0" w:firstColumn="0" w:lastColumn="0" w:noHBand="0" w:noVBand="0"/>
      </w:tblPr>
      <w:tblGrid>
        <w:gridCol w:w="1842"/>
        <w:gridCol w:w="1197"/>
        <w:gridCol w:w="1197"/>
        <w:gridCol w:w="1197"/>
        <w:gridCol w:w="1197"/>
        <w:gridCol w:w="1197"/>
        <w:gridCol w:w="1199"/>
      </w:tblGrid>
      <w:tr w:rsidR="00C42D35" w:rsidRPr="003F0D61" w14:paraId="0B47BC00" w14:textId="77777777" w:rsidTr="003F0D61">
        <w:trPr>
          <w:trHeight w:val="303"/>
        </w:trPr>
        <w:tc>
          <w:tcPr>
            <w:tcW w:w="1020" w:type="pct"/>
          </w:tcPr>
          <w:p w14:paraId="3CAF2C7E" w14:textId="77777777" w:rsidR="00C42D35" w:rsidRPr="003F0D61" w:rsidRDefault="00C42D35" w:rsidP="00ED4186">
            <w:pPr>
              <w:autoSpaceDE w:val="0"/>
              <w:autoSpaceDN w:val="0"/>
              <w:adjustRightInd w:val="0"/>
              <w:spacing w:after="0"/>
              <w:rPr>
                <w:rFonts w:asciiTheme="minorHAnsi" w:eastAsiaTheme="minorHAnsi" w:hAnsiTheme="minorHAnsi" w:cstheme="minorHAnsi"/>
                <w:color w:val="000000"/>
                <w:sz w:val="22"/>
                <w:szCs w:val="22"/>
                <w:lang w:val="en-AU"/>
              </w:rPr>
            </w:pPr>
          </w:p>
        </w:tc>
        <w:tc>
          <w:tcPr>
            <w:tcW w:w="663" w:type="pct"/>
          </w:tcPr>
          <w:p w14:paraId="274AB272" w14:textId="77777777" w:rsidR="00C42D35" w:rsidRPr="003F0D61" w:rsidRDefault="00C42D35" w:rsidP="00ED4186">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3F0D61">
              <w:rPr>
                <w:rFonts w:asciiTheme="minorHAnsi" w:eastAsiaTheme="minorHAnsi" w:hAnsiTheme="minorHAnsi" w:cstheme="minorHAnsi"/>
                <w:i/>
                <w:color w:val="000000"/>
                <w:sz w:val="22"/>
                <w:szCs w:val="22"/>
                <w:lang w:val="en-AU"/>
              </w:rPr>
              <w:t>Extremely important</w:t>
            </w:r>
          </w:p>
        </w:tc>
        <w:tc>
          <w:tcPr>
            <w:tcW w:w="663" w:type="pct"/>
          </w:tcPr>
          <w:p w14:paraId="77AC7CA1" w14:textId="77777777" w:rsidR="00C42D35" w:rsidRPr="003F0D61" w:rsidRDefault="00C42D35" w:rsidP="00ED4186">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3F0D61">
              <w:rPr>
                <w:rFonts w:asciiTheme="minorHAnsi" w:eastAsiaTheme="minorHAnsi" w:hAnsiTheme="minorHAnsi" w:cstheme="minorHAnsi"/>
                <w:i/>
                <w:color w:val="000000"/>
                <w:sz w:val="22"/>
                <w:szCs w:val="22"/>
                <w:lang w:val="en-AU"/>
              </w:rPr>
              <w:t>Very important</w:t>
            </w:r>
          </w:p>
        </w:tc>
        <w:tc>
          <w:tcPr>
            <w:tcW w:w="663" w:type="pct"/>
          </w:tcPr>
          <w:p w14:paraId="2F3615B0" w14:textId="77777777" w:rsidR="00C42D35" w:rsidRPr="003F0D61" w:rsidRDefault="00C42D35" w:rsidP="00ED4186">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3F0D61">
              <w:rPr>
                <w:rFonts w:asciiTheme="minorHAnsi" w:eastAsiaTheme="minorHAnsi" w:hAnsiTheme="minorHAnsi" w:cstheme="minorHAnsi"/>
                <w:i/>
                <w:color w:val="000000"/>
                <w:sz w:val="22"/>
                <w:szCs w:val="22"/>
                <w:lang w:val="en-AU"/>
              </w:rPr>
              <w:t>Fairly important</w:t>
            </w:r>
          </w:p>
        </w:tc>
        <w:tc>
          <w:tcPr>
            <w:tcW w:w="663" w:type="pct"/>
          </w:tcPr>
          <w:p w14:paraId="48EADBAD" w14:textId="77777777" w:rsidR="00C42D35" w:rsidRPr="003F0D61" w:rsidRDefault="00C42D35" w:rsidP="00ED4186">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3F0D61">
              <w:rPr>
                <w:rFonts w:asciiTheme="minorHAnsi" w:eastAsiaTheme="minorHAnsi" w:hAnsiTheme="minorHAnsi" w:cstheme="minorHAnsi"/>
                <w:i/>
                <w:color w:val="000000"/>
                <w:sz w:val="22"/>
                <w:szCs w:val="22"/>
                <w:lang w:val="en-AU"/>
              </w:rPr>
              <w:t>Not that important</w:t>
            </w:r>
          </w:p>
        </w:tc>
        <w:tc>
          <w:tcPr>
            <w:tcW w:w="663" w:type="pct"/>
          </w:tcPr>
          <w:p w14:paraId="74FA5469" w14:textId="77777777" w:rsidR="00C42D35" w:rsidRPr="003F0D61" w:rsidRDefault="00C42D35" w:rsidP="00ED4186">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3F0D61">
              <w:rPr>
                <w:rFonts w:asciiTheme="minorHAnsi" w:eastAsiaTheme="minorHAnsi" w:hAnsiTheme="minorHAnsi" w:cstheme="minorHAnsi"/>
                <w:i/>
                <w:color w:val="000000"/>
                <w:sz w:val="22"/>
                <w:szCs w:val="22"/>
                <w:lang w:val="en-AU"/>
              </w:rPr>
              <w:t>Not at all important</w:t>
            </w:r>
          </w:p>
        </w:tc>
        <w:tc>
          <w:tcPr>
            <w:tcW w:w="664" w:type="pct"/>
          </w:tcPr>
          <w:p w14:paraId="428534CF" w14:textId="77777777" w:rsidR="00C42D35" w:rsidRPr="003F0D61" w:rsidRDefault="00C42D35" w:rsidP="00ED4186">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3F0D61">
              <w:rPr>
                <w:rFonts w:asciiTheme="minorHAnsi" w:eastAsiaTheme="minorHAnsi" w:hAnsiTheme="minorHAnsi" w:cstheme="minorHAnsi"/>
                <w:i/>
                <w:color w:val="000000"/>
                <w:sz w:val="22"/>
                <w:szCs w:val="22"/>
                <w:lang w:val="en-AU"/>
              </w:rPr>
              <w:t>Can't say</w:t>
            </w:r>
          </w:p>
        </w:tc>
      </w:tr>
      <w:tr w:rsidR="003F0D61" w:rsidRPr="003F0D61" w14:paraId="251A7CB8" w14:textId="77777777" w:rsidTr="003F0D61">
        <w:trPr>
          <w:trHeight w:val="303"/>
        </w:trPr>
        <w:tc>
          <w:tcPr>
            <w:tcW w:w="1020" w:type="pct"/>
          </w:tcPr>
          <w:p w14:paraId="5A03F476" w14:textId="438AB1E4"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2018 Overall</w:t>
            </w:r>
          </w:p>
        </w:tc>
        <w:tc>
          <w:tcPr>
            <w:tcW w:w="663" w:type="pct"/>
          </w:tcPr>
          <w:p w14:paraId="64C63000" w14:textId="70622A6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27</w:t>
            </w:r>
          </w:p>
        </w:tc>
        <w:tc>
          <w:tcPr>
            <w:tcW w:w="663" w:type="pct"/>
          </w:tcPr>
          <w:p w14:paraId="222C67BD" w14:textId="5F4C39C4"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39</w:t>
            </w:r>
          </w:p>
        </w:tc>
        <w:tc>
          <w:tcPr>
            <w:tcW w:w="663" w:type="pct"/>
          </w:tcPr>
          <w:p w14:paraId="1C947B2E" w14:textId="5E391416"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27</w:t>
            </w:r>
          </w:p>
        </w:tc>
        <w:tc>
          <w:tcPr>
            <w:tcW w:w="663" w:type="pct"/>
          </w:tcPr>
          <w:p w14:paraId="07464C10" w14:textId="6380FAF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w:t>
            </w:r>
          </w:p>
        </w:tc>
        <w:tc>
          <w:tcPr>
            <w:tcW w:w="663" w:type="pct"/>
          </w:tcPr>
          <w:p w14:paraId="2EE0A5B4" w14:textId="6D4751F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c>
          <w:tcPr>
            <w:tcW w:w="664" w:type="pct"/>
          </w:tcPr>
          <w:p w14:paraId="7B41C473" w14:textId="7353490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r>
      <w:tr w:rsidR="003F0D61" w:rsidRPr="003F0D61" w14:paraId="4C70A9B9" w14:textId="77777777" w:rsidTr="003F0D61">
        <w:trPr>
          <w:trHeight w:val="303"/>
        </w:trPr>
        <w:tc>
          <w:tcPr>
            <w:tcW w:w="1020" w:type="pct"/>
          </w:tcPr>
          <w:p w14:paraId="042F6BF3" w14:textId="6EF9FF8B"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2017 Overall</w:t>
            </w:r>
          </w:p>
        </w:tc>
        <w:tc>
          <w:tcPr>
            <w:tcW w:w="663" w:type="pct"/>
          </w:tcPr>
          <w:p w14:paraId="2A4CF93C" w14:textId="6FAF88C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25</w:t>
            </w:r>
          </w:p>
        </w:tc>
        <w:tc>
          <w:tcPr>
            <w:tcW w:w="663" w:type="pct"/>
          </w:tcPr>
          <w:p w14:paraId="66022FDD" w14:textId="0838A00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39</w:t>
            </w:r>
          </w:p>
        </w:tc>
        <w:tc>
          <w:tcPr>
            <w:tcW w:w="663" w:type="pct"/>
          </w:tcPr>
          <w:p w14:paraId="7CF30C8B" w14:textId="2F63B3B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28</w:t>
            </w:r>
          </w:p>
        </w:tc>
        <w:tc>
          <w:tcPr>
            <w:tcW w:w="663" w:type="pct"/>
          </w:tcPr>
          <w:p w14:paraId="133539D8" w14:textId="326FAF50"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w:t>
            </w:r>
          </w:p>
        </w:tc>
        <w:tc>
          <w:tcPr>
            <w:tcW w:w="663" w:type="pct"/>
          </w:tcPr>
          <w:p w14:paraId="7BF8C4FE" w14:textId="42668E6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c>
          <w:tcPr>
            <w:tcW w:w="664" w:type="pct"/>
          </w:tcPr>
          <w:p w14:paraId="11AA46F4" w14:textId="54D8DA4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r>
      <w:tr w:rsidR="003F0D61" w:rsidRPr="003F0D61" w14:paraId="7CFD8FEE" w14:textId="77777777" w:rsidTr="003F0D61">
        <w:trPr>
          <w:trHeight w:val="303"/>
        </w:trPr>
        <w:tc>
          <w:tcPr>
            <w:tcW w:w="1020" w:type="pct"/>
          </w:tcPr>
          <w:p w14:paraId="192C090F" w14:textId="7A8B5882"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2016 Overall</w:t>
            </w:r>
          </w:p>
        </w:tc>
        <w:tc>
          <w:tcPr>
            <w:tcW w:w="663" w:type="pct"/>
          </w:tcPr>
          <w:p w14:paraId="496438AD" w14:textId="070D9A67"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24</w:t>
            </w:r>
          </w:p>
        </w:tc>
        <w:tc>
          <w:tcPr>
            <w:tcW w:w="663" w:type="pct"/>
          </w:tcPr>
          <w:p w14:paraId="24DF0F7A" w14:textId="1B3B0DB8"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41</w:t>
            </w:r>
          </w:p>
        </w:tc>
        <w:tc>
          <w:tcPr>
            <w:tcW w:w="663" w:type="pct"/>
          </w:tcPr>
          <w:p w14:paraId="1C6191DD" w14:textId="23FFF154"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27</w:t>
            </w:r>
          </w:p>
        </w:tc>
        <w:tc>
          <w:tcPr>
            <w:tcW w:w="663" w:type="pct"/>
          </w:tcPr>
          <w:p w14:paraId="66259D41" w14:textId="3EF69EF8"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7</w:t>
            </w:r>
          </w:p>
        </w:tc>
        <w:tc>
          <w:tcPr>
            <w:tcW w:w="663" w:type="pct"/>
          </w:tcPr>
          <w:p w14:paraId="4C0EBBE0" w14:textId="4AC2C244"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c>
          <w:tcPr>
            <w:tcW w:w="664" w:type="pct"/>
          </w:tcPr>
          <w:p w14:paraId="6C4A647A" w14:textId="196B2B4C"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r>
      <w:tr w:rsidR="003F0D61" w:rsidRPr="003F0D61" w14:paraId="76AB33F1" w14:textId="77777777" w:rsidTr="003F0D61">
        <w:trPr>
          <w:trHeight w:val="303"/>
        </w:trPr>
        <w:tc>
          <w:tcPr>
            <w:tcW w:w="1020" w:type="pct"/>
          </w:tcPr>
          <w:p w14:paraId="2687A828" w14:textId="32C471A2"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2015 Overall</w:t>
            </w:r>
          </w:p>
        </w:tc>
        <w:tc>
          <w:tcPr>
            <w:tcW w:w="663" w:type="pct"/>
          </w:tcPr>
          <w:p w14:paraId="3D4AC266" w14:textId="2D7DCBE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24</w:t>
            </w:r>
          </w:p>
        </w:tc>
        <w:tc>
          <w:tcPr>
            <w:tcW w:w="663" w:type="pct"/>
          </w:tcPr>
          <w:p w14:paraId="7810A1E9" w14:textId="39CB9FF7"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41</w:t>
            </w:r>
          </w:p>
        </w:tc>
        <w:tc>
          <w:tcPr>
            <w:tcW w:w="663" w:type="pct"/>
          </w:tcPr>
          <w:p w14:paraId="31206633" w14:textId="399E6F38"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27</w:t>
            </w:r>
          </w:p>
        </w:tc>
        <w:tc>
          <w:tcPr>
            <w:tcW w:w="663" w:type="pct"/>
          </w:tcPr>
          <w:p w14:paraId="42FD846D" w14:textId="1FD8E3E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w:t>
            </w:r>
          </w:p>
        </w:tc>
        <w:tc>
          <w:tcPr>
            <w:tcW w:w="663" w:type="pct"/>
          </w:tcPr>
          <w:p w14:paraId="12CE1188" w14:textId="2854E2A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c>
          <w:tcPr>
            <w:tcW w:w="664" w:type="pct"/>
          </w:tcPr>
          <w:p w14:paraId="06835046" w14:textId="7C45A44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r>
      <w:tr w:rsidR="003F0D61" w:rsidRPr="003F0D61" w14:paraId="3B77CB76" w14:textId="77777777" w:rsidTr="003F0D61">
        <w:trPr>
          <w:trHeight w:val="303"/>
        </w:trPr>
        <w:tc>
          <w:tcPr>
            <w:tcW w:w="1020" w:type="pct"/>
          </w:tcPr>
          <w:p w14:paraId="20F48C54" w14:textId="726BFCF3"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2014 Overall</w:t>
            </w:r>
          </w:p>
        </w:tc>
        <w:tc>
          <w:tcPr>
            <w:tcW w:w="663" w:type="pct"/>
          </w:tcPr>
          <w:p w14:paraId="60B83C05" w14:textId="6236E5F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24</w:t>
            </w:r>
          </w:p>
        </w:tc>
        <w:tc>
          <w:tcPr>
            <w:tcW w:w="663" w:type="pct"/>
          </w:tcPr>
          <w:p w14:paraId="16E36CED" w14:textId="4BE369F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40</w:t>
            </w:r>
          </w:p>
        </w:tc>
        <w:tc>
          <w:tcPr>
            <w:tcW w:w="663" w:type="pct"/>
          </w:tcPr>
          <w:p w14:paraId="2DD68329" w14:textId="0FA25106"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28</w:t>
            </w:r>
          </w:p>
        </w:tc>
        <w:tc>
          <w:tcPr>
            <w:tcW w:w="663" w:type="pct"/>
          </w:tcPr>
          <w:p w14:paraId="1972852D" w14:textId="7FAC257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w:t>
            </w:r>
          </w:p>
        </w:tc>
        <w:tc>
          <w:tcPr>
            <w:tcW w:w="663" w:type="pct"/>
          </w:tcPr>
          <w:p w14:paraId="596BDB8C" w14:textId="6DC1284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c>
          <w:tcPr>
            <w:tcW w:w="664" w:type="pct"/>
          </w:tcPr>
          <w:p w14:paraId="19D27FA6" w14:textId="40498B30"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r>
      <w:tr w:rsidR="003F0D61" w:rsidRPr="003F0D61" w14:paraId="14E9E535" w14:textId="77777777" w:rsidTr="003F0D61">
        <w:trPr>
          <w:trHeight w:val="303"/>
        </w:trPr>
        <w:tc>
          <w:tcPr>
            <w:tcW w:w="1020" w:type="pct"/>
          </w:tcPr>
          <w:p w14:paraId="7DC544A1" w14:textId="64F43C3F"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2013 Overall</w:t>
            </w:r>
          </w:p>
        </w:tc>
        <w:tc>
          <w:tcPr>
            <w:tcW w:w="663" w:type="pct"/>
          </w:tcPr>
          <w:p w14:paraId="13E6E1BB" w14:textId="1ED5CF7D"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25</w:t>
            </w:r>
          </w:p>
        </w:tc>
        <w:tc>
          <w:tcPr>
            <w:tcW w:w="663" w:type="pct"/>
          </w:tcPr>
          <w:p w14:paraId="1B6E858C" w14:textId="20CB713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42</w:t>
            </w:r>
          </w:p>
        </w:tc>
        <w:tc>
          <w:tcPr>
            <w:tcW w:w="663" w:type="pct"/>
          </w:tcPr>
          <w:p w14:paraId="7A0611B0" w14:textId="39D4701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26</w:t>
            </w:r>
          </w:p>
        </w:tc>
        <w:tc>
          <w:tcPr>
            <w:tcW w:w="663" w:type="pct"/>
          </w:tcPr>
          <w:p w14:paraId="55E1983A" w14:textId="143D73C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w:t>
            </w:r>
          </w:p>
        </w:tc>
        <w:tc>
          <w:tcPr>
            <w:tcW w:w="663" w:type="pct"/>
          </w:tcPr>
          <w:p w14:paraId="4A99DCAF" w14:textId="3B46A3E0"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c>
          <w:tcPr>
            <w:tcW w:w="664" w:type="pct"/>
          </w:tcPr>
          <w:p w14:paraId="0BB409D5" w14:textId="2A5F23A6"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w:t>
            </w:r>
          </w:p>
        </w:tc>
      </w:tr>
      <w:tr w:rsidR="003F0D61" w:rsidRPr="003F0D61" w14:paraId="2F18FBAA" w14:textId="77777777" w:rsidTr="003F0D61">
        <w:trPr>
          <w:trHeight w:val="303"/>
        </w:trPr>
        <w:tc>
          <w:tcPr>
            <w:tcW w:w="1020" w:type="pct"/>
          </w:tcPr>
          <w:p w14:paraId="6C0AD7E6" w14:textId="2D8265EB"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2012 Overall</w:t>
            </w:r>
          </w:p>
        </w:tc>
        <w:tc>
          <w:tcPr>
            <w:tcW w:w="663" w:type="pct"/>
          </w:tcPr>
          <w:p w14:paraId="770994DA" w14:textId="797EFDB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24</w:t>
            </w:r>
          </w:p>
        </w:tc>
        <w:tc>
          <w:tcPr>
            <w:tcW w:w="663" w:type="pct"/>
          </w:tcPr>
          <w:p w14:paraId="45A06A9A" w14:textId="6EFD8F5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42</w:t>
            </w:r>
          </w:p>
        </w:tc>
        <w:tc>
          <w:tcPr>
            <w:tcW w:w="663" w:type="pct"/>
          </w:tcPr>
          <w:p w14:paraId="36267614" w14:textId="35BF601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27</w:t>
            </w:r>
          </w:p>
        </w:tc>
        <w:tc>
          <w:tcPr>
            <w:tcW w:w="663" w:type="pct"/>
          </w:tcPr>
          <w:p w14:paraId="7C8CB8D3" w14:textId="5713EBC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w:t>
            </w:r>
          </w:p>
        </w:tc>
        <w:tc>
          <w:tcPr>
            <w:tcW w:w="663" w:type="pct"/>
          </w:tcPr>
          <w:p w14:paraId="3D9B7582" w14:textId="5F0AFE90"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c>
          <w:tcPr>
            <w:tcW w:w="664" w:type="pct"/>
          </w:tcPr>
          <w:p w14:paraId="0FF7C3A3" w14:textId="5315A21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r>
      <w:tr w:rsidR="003F0D61" w:rsidRPr="003F0D61" w14:paraId="454CFBD7" w14:textId="77777777" w:rsidTr="003F0D61">
        <w:trPr>
          <w:trHeight w:val="303"/>
        </w:trPr>
        <w:tc>
          <w:tcPr>
            <w:tcW w:w="1020" w:type="pct"/>
          </w:tcPr>
          <w:p w14:paraId="6C7B6C1E" w14:textId="5258BAD0"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Metropolitan</w:t>
            </w:r>
          </w:p>
        </w:tc>
        <w:tc>
          <w:tcPr>
            <w:tcW w:w="663" w:type="pct"/>
          </w:tcPr>
          <w:p w14:paraId="55EFA00D" w14:textId="73720977"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29</w:t>
            </w:r>
          </w:p>
        </w:tc>
        <w:tc>
          <w:tcPr>
            <w:tcW w:w="663" w:type="pct"/>
          </w:tcPr>
          <w:p w14:paraId="64DBF4F4" w14:textId="1259C5E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40</w:t>
            </w:r>
          </w:p>
        </w:tc>
        <w:tc>
          <w:tcPr>
            <w:tcW w:w="663" w:type="pct"/>
          </w:tcPr>
          <w:p w14:paraId="6551137F" w14:textId="17AFAFA7"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25</w:t>
            </w:r>
          </w:p>
        </w:tc>
        <w:tc>
          <w:tcPr>
            <w:tcW w:w="663" w:type="pct"/>
          </w:tcPr>
          <w:p w14:paraId="7265EDB0" w14:textId="7032CE5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4</w:t>
            </w:r>
          </w:p>
        </w:tc>
        <w:tc>
          <w:tcPr>
            <w:tcW w:w="663" w:type="pct"/>
          </w:tcPr>
          <w:p w14:paraId="4B5C711F" w14:textId="2B8F719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c>
          <w:tcPr>
            <w:tcW w:w="664" w:type="pct"/>
          </w:tcPr>
          <w:p w14:paraId="346C9997" w14:textId="7DB8A488"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r>
      <w:tr w:rsidR="003F0D61" w:rsidRPr="003F0D61" w14:paraId="5377F2F2" w14:textId="77777777" w:rsidTr="003F0D61">
        <w:trPr>
          <w:trHeight w:val="303"/>
        </w:trPr>
        <w:tc>
          <w:tcPr>
            <w:tcW w:w="1020" w:type="pct"/>
          </w:tcPr>
          <w:p w14:paraId="3566339C" w14:textId="4E6C4B58"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Regional Centres</w:t>
            </w:r>
          </w:p>
        </w:tc>
        <w:tc>
          <w:tcPr>
            <w:tcW w:w="663" w:type="pct"/>
          </w:tcPr>
          <w:p w14:paraId="2CD6AC9B" w14:textId="4FB87834"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33</w:t>
            </w:r>
          </w:p>
        </w:tc>
        <w:tc>
          <w:tcPr>
            <w:tcW w:w="663" w:type="pct"/>
          </w:tcPr>
          <w:p w14:paraId="42A89458" w14:textId="51AE0C4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39</w:t>
            </w:r>
          </w:p>
        </w:tc>
        <w:tc>
          <w:tcPr>
            <w:tcW w:w="663" w:type="pct"/>
          </w:tcPr>
          <w:p w14:paraId="584FCC3C" w14:textId="79536589"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21</w:t>
            </w:r>
          </w:p>
        </w:tc>
        <w:tc>
          <w:tcPr>
            <w:tcW w:w="663" w:type="pct"/>
          </w:tcPr>
          <w:p w14:paraId="085AF297" w14:textId="1D984FAD"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w:t>
            </w:r>
          </w:p>
        </w:tc>
        <w:tc>
          <w:tcPr>
            <w:tcW w:w="663" w:type="pct"/>
          </w:tcPr>
          <w:p w14:paraId="241947B3" w14:textId="53CD48B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w:t>
            </w:r>
          </w:p>
        </w:tc>
        <w:tc>
          <w:tcPr>
            <w:tcW w:w="664" w:type="pct"/>
          </w:tcPr>
          <w:p w14:paraId="78E06462" w14:textId="6808E44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w:t>
            </w:r>
          </w:p>
        </w:tc>
      </w:tr>
      <w:tr w:rsidR="003F0D61" w:rsidRPr="003F0D61" w14:paraId="0F18C435" w14:textId="77777777" w:rsidTr="003F0D61">
        <w:trPr>
          <w:trHeight w:val="303"/>
        </w:trPr>
        <w:tc>
          <w:tcPr>
            <w:tcW w:w="1020" w:type="pct"/>
          </w:tcPr>
          <w:p w14:paraId="3BB004C2" w14:textId="64079FF4"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Large Rural</w:t>
            </w:r>
          </w:p>
        </w:tc>
        <w:tc>
          <w:tcPr>
            <w:tcW w:w="663" w:type="pct"/>
          </w:tcPr>
          <w:p w14:paraId="6AB34DF5" w14:textId="1DFC900C"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19</w:t>
            </w:r>
          </w:p>
        </w:tc>
        <w:tc>
          <w:tcPr>
            <w:tcW w:w="663" w:type="pct"/>
          </w:tcPr>
          <w:p w14:paraId="7BC294C7" w14:textId="095DC59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37</w:t>
            </w:r>
          </w:p>
        </w:tc>
        <w:tc>
          <w:tcPr>
            <w:tcW w:w="663" w:type="pct"/>
          </w:tcPr>
          <w:p w14:paraId="72D2A242" w14:textId="5C99352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33</w:t>
            </w:r>
          </w:p>
        </w:tc>
        <w:tc>
          <w:tcPr>
            <w:tcW w:w="663" w:type="pct"/>
          </w:tcPr>
          <w:p w14:paraId="15A7A382" w14:textId="7FBB3FB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9</w:t>
            </w:r>
          </w:p>
        </w:tc>
        <w:tc>
          <w:tcPr>
            <w:tcW w:w="663" w:type="pct"/>
          </w:tcPr>
          <w:p w14:paraId="5B386A7F" w14:textId="667E742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c>
          <w:tcPr>
            <w:tcW w:w="664" w:type="pct"/>
          </w:tcPr>
          <w:p w14:paraId="1E5A73CA" w14:textId="495C461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r>
      <w:tr w:rsidR="003F0D61" w:rsidRPr="003F0D61" w14:paraId="2B051E0F" w14:textId="77777777" w:rsidTr="003F0D61">
        <w:trPr>
          <w:trHeight w:val="303"/>
        </w:trPr>
        <w:tc>
          <w:tcPr>
            <w:tcW w:w="1020" w:type="pct"/>
          </w:tcPr>
          <w:p w14:paraId="442BE518" w14:textId="408AE18E"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Small Rural</w:t>
            </w:r>
          </w:p>
        </w:tc>
        <w:tc>
          <w:tcPr>
            <w:tcW w:w="663" w:type="pct"/>
          </w:tcPr>
          <w:p w14:paraId="63009A44" w14:textId="1996E409"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16</w:t>
            </w:r>
          </w:p>
        </w:tc>
        <w:tc>
          <w:tcPr>
            <w:tcW w:w="663" w:type="pct"/>
          </w:tcPr>
          <w:p w14:paraId="292B06A9" w14:textId="1E3D980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37</w:t>
            </w:r>
          </w:p>
        </w:tc>
        <w:tc>
          <w:tcPr>
            <w:tcW w:w="663" w:type="pct"/>
          </w:tcPr>
          <w:p w14:paraId="72AB40B5" w14:textId="34A8EC6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33</w:t>
            </w:r>
          </w:p>
        </w:tc>
        <w:tc>
          <w:tcPr>
            <w:tcW w:w="663" w:type="pct"/>
          </w:tcPr>
          <w:p w14:paraId="2EDE4C40" w14:textId="2AF62CE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11</w:t>
            </w:r>
          </w:p>
        </w:tc>
        <w:tc>
          <w:tcPr>
            <w:tcW w:w="663" w:type="pct"/>
          </w:tcPr>
          <w:p w14:paraId="21200DB1" w14:textId="357D143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w:t>
            </w:r>
          </w:p>
        </w:tc>
        <w:tc>
          <w:tcPr>
            <w:tcW w:w="664" w:type="pct"/>
          </w:tcPr>
          <w:p w14:paraId="65B9FBFE" w14:textId="66F3584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w:t>
            </w:r>
          </w:p>
        </w:tc>
      </w:tr>
      <w:tr w:rsidR="003F0D61" w:rsidRPr="003F0D61" w14:paraId="0627D2FE" w14:textId="77777777" w:rsidTr="003F0D61">
        <w:trPr>
          <w:trHeight w:val="303"/>
        </w:trPr>
        <w:tc>
          <w:tcPr>
            <w:tcW w:w="1020" w:type="pct"/>
          </w:tcPr>
          <w:p w14:paraId="7E5EF6AB" w14:textId="029CE4D4"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Men</w:t>
            </w:r>
          </w:p>
        </w:tc>
        <w:tc>
          <w:tcPr>
            <w:tcW w:w="663" w:type="pct"/>
          </w:tcPr>
          <w:p w14:paraId="1C29FA6E" w14:textId="10C5990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22</w:t>
            </w:r>
          </w:p>
        </w:tc>
        <w:tc>
          <w:tcPr>
            <w:tcW w:w="663" w:type="pct"/>
          </w:tcPr>
          <w:p w14:paraId="11790EA1" w14:textId="253D735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39</w:t>
            </w:r>
          </w:p>
        </w:tc>
        <w:tc>
          <w:tcPr>
            <w:tcW w:w="663" w:type="pct"/>
          </w:tcPr>
          <w:p w14:paraId="6C32E098" w14:textId="472F24D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29</w:t>
            </w:r>
          </w:p>
        </w:tc>
        <w:tc>
          <w:tcPr>
            <w:tcW w:w="663" w:type="pct"/>
          </w:tcPr>
          <w:p w14:paraId="76DF2A91" w14:textId="23EA95B6"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8</w:t>
            </w:r>
          </w:p>
        </w:tc>
        <w:tc>
          <w:tcPr>
            <w:tcW w:w="663" w:type="pct"/>
          </w:tcPr>
          <w:p w14:paraId="6A70E68C" w14:textId="7955A247"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c>
          <w:tcPr>
            <w:tcW w:w="664" w:type="pct"/>
          </w:tcPr>
          <w:p w14:paraId="08497C07" w14:textId="514CE050"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r>
      <w:tr w:rsidR="003F0D61" w:rsidRPr="003F0D61" w14:paraId="4A539E23" w14:textId="77777777" w:rsidTr="003F0D61">
        <w:trPr>
          <w:trHeight w:val="303"/>
        </w:trPr>
        <w:tc>
          <w:tcPr>
            <w:tcW w:w="1020" w:type="pct"/>
          </w:tcPr>
          <w:p w14:paraId="40D60176" w14:textId="59A6AE3C"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Women</w:t>
            </w:r>
          </w:p>
        </w:tc>
        <w:tc>
          <w:tcPr>
            <w:tcW w:w="663" w:type="pct"/>
          </w:tcPr>
          <w:p w14:paraId="6D02E5A1" w14:textId="77583518"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31</w:t>
            </w:r>
          </w:p>
        </w:tc>
        <w:tc>
          <w:tcPr>
            <w:tcW w:w="663" w:type="pct"/>
          </w:tcPr>
          <w:p w14:paraId="2330428F" w14:textId="45B11E7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39</w:t>
            </w:r>
          </w:p>
        </w:tc>
        <w:tc>
          <w:tcPr>
            <w:tcW w:w="663" w:type="pct"/>
          </w:tcPr>
          <w:p w14:paraId="0D761F2D" w14:textId="73626A8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25</w:t>
            </w:r>
          </w:p>
        </w:tc>
        <w:tc>
          <w:tcPr>
            <w:tcW w:w="663" w:type="pct"/>
          </w:tcPr>
          <w:p w14:paraId="0796AFCF" w14:textId="2C23FBD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w:t>
            </w:r>
          </w:p>
        </w:tc>
        <w:tc>
          <w:tcPr>
            <w:tcW w:w="663" w:type="pct"/>
          </w:tcPr>
          <w:p w14:paraId="3AE33CFD" w14:textId="19B92176"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c>
          <w:tcPr>
            <w:tcW w:w="664" w:type="pct"/>
          </w:tcPr>
          <w:p w14:paraId="3AA796DE" w14:textId="7ABD12B8"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r>
      <w:tr w:rsidR="003F0D61" w:rsidRPr="003F0D61" w14:paraId="5B1A6697" w14:textId="77777777" w:rsidTr="003F0D61">
        <w:trPr>
          <w:trHeight w:val="303"/>
        </w:trPr>
        <w:tc>
          <w:tcPr>
            <w:tcW w:w="1020" w:type="pct"/>
          </w:tcPr>
          <w:p w14:paraId="04E6763E" w14:textId="5E9DC6A9"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18-34</w:t>
            </w:r>
          </w:p>
        </w:tc>
        <w:tc>
          <w:tcPr>
            <w:tcW w:w="663" w:type="pct"/>
          </w:tcPr>
          <w:p w14:paraId="1852CD9E" w14:textId="23E1254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27</w:t>
            </w:r>
          </w:p>
        </w:tc>
        <w:tc>
          <w:tcPr>
            <w:tcW w:w="663" w:type="pct"/>
          </w:tcPr>
          <w:p w14:paraId="3BA6D681" w14:textId="4650BB50"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34</w:t>
            </w:r>
          </w:p>
        </w:tc>
        <w:tc>
          <w:tcPr>
            <w:tcW w:w="663" w:type="pct"/>
          </w:tcPr>
          <w:p w14:paraId="0A7FDDDF" w14:textId="75E1324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31</w:t>
            </w:r>
          </w:p>
        </w:tc>
        <w:tc>
          <w:tcPr>
            <w:tcW w:w="663" w:type="pct"/>
          </w:tcPr>
          <w:p w14:paraId="666F60AB" w14:textId="3941A55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8</w:t>
            </w:r>
          </w:p>
        </w:tc>
        <w:tc>
          <w:tcPr>
            <w:tcW w:w="663" w:type="pct"/>
          </w:tcPr>
          <w:p w14:paraId="59DC63D9" w14:textId="474701AD"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c>
          <w:tcPr>
            <w:tcW w:w="664" w:type="pct"/>
          </w:tcPr>
          <w:p w14:paraId="76EF72F7" w14:textId="5DF527E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w:t>
            </w:r>
          </w:p>
        </w:tc>
      </w:tr>
      <w:tr w:rsidR="003F0D61" w:rsidRPr="003F0D61" w14:paraId="27024478" w14:textId="77777777" w:rsidTr="003F0D61">
        <w:trPr>
          <w:trHeight w:val="303"/>
        </w:trPr>
        <w:tc>
          <w:tcPr>
            <w:tcW w:w="1020" w:type="pct"/>
          </w:tcPr>
          <w:p w14:paraId="1EDE883F" w14:textId="5102B156"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35-49</w:t>
            </w:r>
          </w:p>
        </w:tc>
        <w:tc>
          <w:tcPr>
            <w:tcW w:w="663" w:type="pct"/>
          </w:tcPr>
          <w:p w14:paraId="5A1DA71C" w14:textId="6E9A5E4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25</w:t>
            </w:r>
          </w:p>
        </w:tc>
        <w:tc>
          <w:tcPr>
            <w:tcW w:w="663" w:type="pct"/>
          </w:tcPr>
          <w:p w14:paraId="3EA0CF4A" w14:textId="576F305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38</w:t>
            </w:r>
          </w:p>
        </w:tc>
        <w:tc>
          <w:tcPr>
            <w:tcW w:w="663" w:type="pct"/>
          </w:tcPr>
          <w:p w14:paraId="3A3D15DC" w14:textId="4F740FFC"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29</w:t>
            </w:r>
          </w:p>
        </w:tc>
        <w:tc>
          <w:tcPr>
            <w:tcW w:w="663" w:type="pct"/>
          </w:tcPr>
          <w:p w14:paraId="547C79CE" w14:textId="43C2C35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w:t>
            </w:r>
          </w:p>
        </w:tc>
        <w:tc>
          <w:tcPr>
            <w:tcW w:w="663" w:type="pct"/>
          </w:tcPr>
          <w:p w14:paraId="4659A85B" w14:textId="3B4F155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c>
          <w:tcPr>
            <w:tcW w:w="664" w:type="pct"/>
          </w:tcPr>
          <w:p w14:paraId="789C80B3" w14:textId="1352DCF9"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r>
      <w:tr w:rsidR="003F0D61" w:rsidRPr="003F0D61" w14:paraId="57E06847" w14:textId="77777777" w:rsidTr="003F0D61">
        <w:trPr>
          <w:trHeight w:val="303"/>
        </w:trPr>
        <w:tc>
          <w:tcPr>
            <w:tcW w:w="1020" w:type="pct"/>
          </w:tcPr>
          <w:p w14:paraId="1D0989BC" w14:textId="646B1F74"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50-64</w:t>
            </w:r>
          </w:p>
        </w:tc>
        <w:tc>
          <w:tcPr>
            <w:tcW w:w="663" w:type="pct"/>
          </w:tcPr>
          <w:p w14:paraId="11F5B87B" w14:textId="026F6388"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27</w:t>
            </w:r>
          </w:p>
        </w:tc>
        <w:tc>
          <w:tcPr>
            <w:tcW w:w="663" w:type="pct"/>
          </w:tcPr>
          <w:p w14:paraId="1AB30F97" w14:textId="5F60C9AD"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40</w:t>
            </w:r>
          </w:p>
        </w:tc>
        <w:tc>
          <w:tcPr>
            <w:tcW w:w="663" w:type="pct"/>
          </w:tcPr>
          <w:p w14:paraId="6269E394" w14:textId="079EF92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26</w:t>
            </w:r>
          </w:p>
        </w:tc>
        <w:tc>
          <w:tcPr>
            <w:tcW w:w="663" w:type="pct"/>
          </w:tcPr>
          <w:p w14:paraId="134C88CC" w14:textId="2DE8CD3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w:t>
            </w:r>
          </w:p>
        </w:tc>
        <w:tc>
          <w:tcPr>
            <w:tcW w:w="663" w:type="pct"/>
          </w:tcPr>
          <w:p w14:paraId="7A28C064" w14:textId="650D67F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c>
          <w:tcPr>
            <w:tcW w:w="664" w:type="pct"/>
          </w:tcPr>
          <w:p w14:paraId="0869A4B5" w14:textId="72832110"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w:t>
            </w:r>
          </w:p>
        </w:tc>
      </w:tr>
    </w:tbl>
    <w:p w14:paraId="136D0D10" w14:textId="77777777" w:rsidR="002D15F4" w:rsidRPr="003F0D61" w:rsidRDefault="002D15F4" w:rsidP="00C42D35">
      <w:pPr>
        <w:rPr>
          <w:rFonts w:asciiTheme="minorHAnsi" w:eastAsiaTheme="minorHAnsi" w:hAnsiTheme="minorHAnsi" w:cstheme="minorHAnsi"/>
          <w:color w:val="000000"/>
          <w:sz w:val="22"/>
          <w:szCs w:val="22"/>
          <w:lang w:val="en-AU"/>
        </w:rPr>
      </w:pPr>
    </w:p>
    <w:p w14:paraId="242BD895" w14:textId="77777777" w:rsidR="002D15F4" w:rsidRPr="003F0D61" w:rsidRDefault="002D15F4">
      <w:pPr>
        <w:spacing w:after="160" w:line="259" w:lineRule="auto"/>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br w:type="page"/>
      </w:r>
    </w:p>
    <w:p w14:paraId="18F87AD5" w14:textId="7029AC7A" w:rsidR="00C42D35" w:rsidRPr="004C2826" w:rsidRDefault="003F0D61" w:rsidP="00C42D35">
      <w:pPr>
        <w:rPr>
          <w:rFonts w:ascii="Arial" w:hAnsi="Arial" w:cs="Arial"/>
          <w:b/>
          <w:sz w:val="22"/>
          <w:szCs w:val="22"/>
        </w:rPr>
      </w:pPr>
      <w:r w:rsidRPr="004C2826">
        <w:rPr>
          <w:rFonts w:ascii="Arial" w:hAnsi="Arial" w:cs="Arial"/>
          <w:b/>
          <w:sz w:val="22"/>
          <w:szCs w:val="22"/>
        </w:rPr>
        <w:lastRenderedPageBreak/>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Parking Facilities</w:t>
      </w:r>
      <w:r w:rsidR="00C42D35">
        <w:rPr>
          <w:rFonts w:ascii="Arial" w:hAnsi="Arial" w:cs="Arial"/>
          <w:b/>
          <w:sz w:val="22"/>
          <w:szCs w:val="22"/>
        </w:rPr>
        <w:t xml:space="preserve"> </w:t>
      </w:r>
      <w:r w:rsidR="00C42D35" w:rsidRPr="004C2826">
        <w:rPr>
          <w:rFonts w:ascii="Arial" w:hAnsi="Arial" w:cs="Arial"/>
          <w:b/>
          <w:sz w:val="22"/>
          <w:szCs w:val="22"/>
        </w:rPr>
        <w:t>Performance Index Scor</w:t>
      </w:r>
      <w:r w:rsidR="00C42D35">
        <w:rPr>
          <w:rFonts w:ascii="Arial" w:hAnsi="Arial" w:cs="Arial"/>
          <w:b/>
          <w:sz w:val="22"/>
          <w:szCs w:val="22"/>
        </w:rPr>
        <w:t>e</w:t>
      </w:r>
      <w:r w:rsidR="00C42D35" w:rsidRPr="004C2826">
        <w:rPr>
          <w:rFonts w:ascii="Arial" w:hAnsi="Arial" w:cs="Arial"/>
          <w:b/>
          <w:sz w:val="22"/>
          <w:szCs w:val="22"/>
        </w:rPr>
        <w:t>s</w:t>
      </w:r>
    </w:p>
    <w:tbl>
      <w:tblPr>
        <w:tblW w:w="5000" w:type="pct"/>
        <w:tblCellMar>
          <w:left w:w="30" w:type="dxa"/>
          <w:right w:w="30" w:type="dxa"/>
        </w:tblCellMar>
        <w:tblLook w:val="0000" w:firstRow="0" w:lastRow="0" w:firstColumn="0" w:lastColumn="0" w:noHBand="0" w:noVBand="0"/>
      </w:tblPr>
      <w:tblGrid>
        <w:gridCol w:w="2582"/>
        <w:gridCol w:w="970"/>
        <w:gridCol w:w="970"/>
        <w:gridCol w:w="969"/>
        <w:gridCol w:w="886"/>
        <w:gridCol w:w="886"/>
        <w:gridCol w:w="886"/>
        <w:gridCol w:w="877"/>
      </w:tblGrid>
      <w:tr w:rsidR="003F0D61" w:rsidRPr="003F0D61" w14:paraId="7C8D06D4" w14:textId="77777777" w:rsidTr="003F0D61">
        <w:trPr>
          <w:trHeight w:val="301"/>
        </w:trPr>
        <w:tc>
          <w:tcPr>
            <w:tcW w:w="1430" w:type="pct"/>
          </w:tcPr>
          <w:p w14:paraId="0F8CF25B" w14:textId="77777777" w:rsidR="003F0D61" w:rsidRPr="003F0D61" w:rsidRDefault="003F0D61" w:rsidP="00ED4186">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37" w:type="pct"/>
          </w:tcPr>
          <w:p w14:paraId="0942B060" w14:textId="4C8F4153" w:rsidR="003F0D61" w:rsidRPr="003F0D61" w:rsidRDefault="003F0D61"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2018</w:t>
            </w:r>
          </w:p>
        </w:tc>
        <w:tc>
          <w:tcPr>
            <w:tcW w:w="537" w:type="pct"/>
          </w:tcPr>
          <w:p w14:paraId="2D3A50A5" w14:textId="1645A7CA" w:rsidR="003F0D61" w:rsidRPr="003F0D61" w:rsidRDefault="003F0D61"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2017</w:t>
            </w:r>
          </w:p>
        </w:tc>
        <w:tc>
          <w:tcPr>
            <w:tcW w:w="537" w:type="pct"/>
          </w:tcPr>
          <w:p w14:paraId="31349DA3" w14:textId="77777777" w:rsidR="003F0D61" w:rsidRPr="003F0D61" w:rsidRDefault="003F0D61"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2016</w:t>
            </w:r>
          </w:p>
        </w:tc>
        <w:tc>
          <w:tcPr>
            <w:tcW w:w="491" w:type="pct"/>
          </w:tcPr>
          <w:p w14:paraId="4A904BEF" w14:textId="77777777" w:rsidR="003F0D61" w:rsidRPr="003F0D61" w:rsidRDefault="003F0D61"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2015</w:t>
            </w:r>
          </w:p>
        </w:tc>
        <w:tc>
          <w:tcPr>
            <w:tcW w:w="491" w:type="pct"/>
          </w:tcPr>
          <w:p w14:paraId="1CBDE1E0" w14:textId="77777777" w:rsidR="003F0D61" w:rsidRPr="003F0D61" w:rsidRDefault="003F0D61"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2014</w:t>
            </w:r>
          </w:p>
        </w:tc>
        <w:tc>
          <w:tcPr>
            <w:tcW w:w="491" w:type="pct"/>
          </w:tcPr>
          <w:p w14:paraId="3B8EFDE1" w14:textId="77777777" w:rsidR="003F0D61" w:rsidRPr="003F0D61" w:rsidRDefault="003F0D61"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2013</w:t>
            </w:r>
          </w:p>
        </w:tc>
        <w:tc>
          <w:tcPr>
            <w:tcW w:w="486" w:type="pct"/>
          </w:tcPr>
          <w:p w14:paraId="77AE80B8" w14:textId="77777777" w:rsidR="003F0D61" w:rsidRPr="003F0D61" w:rsidRDefault="003F0D61"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2012</w:t>
            </w:r>
          </w:p>
        </w:tc>
      </w:tr>
      <w:tr w:rsidR="003F0D61" w:rsidRPr="003F0D61" w14:paraId="4A747C54" w14:textId="77777777" w:rsidTr="003F0D61">
        <w:trPr>
          <w:trHeight w:val="301"/>
        </w:trPr>
        <w:tc>
          <w:tcPr>
            <w:tcW w:w="1430" w:type="pct"/>
          </w:tcPr>
          <w:p w14:paraId="494BFA1C" w14:textId="47914BB9"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Small Rural</w:t>
            </w:r>
          </w:p>
        </w:tc>
        <w:tc>
          <w:tcPr>
            <w:tcW w:w="537" w:type="pct"/>
          </w:tcPr>
          <w:p w14:paraId="4B33B459" w14:textId="2C12D019"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60</w:t>
            </w:r>
          </w:p>
        </w:tc>
        <w:tc>
          <w:tcPr>
            <w:tcW w:w="537" w:type="pct"/>
          </w:tcPr>
          <w:p w14:paraId="02C6F132" w14:textId="27D78970"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63</w:t>
            </w:r>
          </w:p>
        </w:tc>
        <w:tc>
          <w:tcPr>
            <w:tcW w:w="537" w:type="pct"/>
          </w:tcPr>
          <w:p w14:paraId="251FC9A8" w14:textId="79FD1B76"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61</w:t>
            </w:r>
          </w:p>
        </w:tc>
        <w:tc>
          <w:tcPr>
            <w:tcW w:w="491" w:type="pct"/>
          </w:tcPr>
          <w:p w14:paraId="4F87F83E" w14:textId="4D70A35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62</w:t>
            </w:r>
          </w:p>
        </w:tc>
        <w:tc>
          <w:tcPr>
            <w:tcW w:w="491" w:type="pct"/>
          </w:tcPr>
          <w:p w14:paraId="2E4B3492" w14:textId="76B23C9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62</w:t>
            </w:r>
          </w:p>
        </w:tc>
        <w:tc>
          <w:tcPr>
            <w:tcW w:w="491" w:type="pct"/>
          </w:tcPr>
          <w:p w14:paraId="162C9AE9" w14:textId="28B6CDB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61</w:t>
            </w:r>
          </w:p>
        </w:tc>
        <w:tc>
          <w:tcPr>
            <w:tcW w:w="486" w:type="pct"/>
          </w:tcPr>
          <w:p w14:paraId="483F9644" w14:textId="67F52D0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60</w:t>
            </w:r>
          </w:p>
        </w:tc>
      </w:tr>
      <w:tr w:rsidR="003F0D61" w:rsidRPr="003F0D61" w14:paraId="5DC98A80" w14:textId="77777777" w:rsidTr="003F0D61">
        <w:trPr>
          <w:trHeight w:val="301"/>
        </w:trPr>
        <w:tc>
          <w:tcPr>
            <w:tcW w:w="1430" w:type="pct"/>
          </w:tcPr>
          <w:p w14:paraId="71D2833F" w14:textId="157B9324"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Large Rural</w:t>
            </w:r>
          </w:p>
        </w:tc>
        <w:tc>
          <w:tcPr>
            <w:tcW w:w="537" w:type="pct"/>
          </w:tcPr>
          <w:p w14:paraId="5C1617EE" w14:textId="40C89090"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59</w:t>
            </w:r>
          </w:p>
        </w:tc>
        <w:tc>
          <w:tcPr>
            <w:tcW w:w="537" w:type="pct"/>
          </w:tcPr>
          <w:p w14:paraId="3401F4D5" w14:textId="19C1F2C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60</w:t>
            </w:r>
          </w:p>
        </w:tc>
        <w:tc>
          <w:tcPr>
            <w:tcW w:w="537" w:type="pct"/>
          </w:tcPr>
          <w:p w14:paraId="4A1A6D6A" w14:textId="36393E3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58</w:t>
            </w:r>
          </w:p>
        </w:tc>
        <w:tc>
          <w:tcPr>
            <w:tcW w:w="491" w:type="pct"/>
          </w:tcPr>
          <w:p w14:paraId="72E453C5" w14:textId="55324C9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59</w:t>
            </w:r>
          </w:p>
        </w:tc>
        <w:tc>
          <w:tcPr>
            <w:tcW w:w="491" w:type="pct"/>
          </w:tcPr>
          <w:p w14:paraId="3C6EABB8" w14:textId="531CAB4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60</w:t>
            </w:r>
          </w:p>
        </w:tc>
        <w:tc>
          <w:tcPr>
            <w:tcW w:w="491" w:type="pct"/>
          </w:tcPr>
          <w:p w14:paraId="7CBE951F" w14:textId="1A713B8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60</w:t>
            </w:r>
          </w:p>
        </w:tc>
        <w:tc>
          <w:tcPr>
            <w:tcW w:w="486" w:type="pct"/>
          </w:tcPr>
          <w:p w14:paraId="366BB9F4" w14:textId="55A0696C"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r>
      <w:tr w:rsidR="003F0D61" w:rsidRPr="003F0D61" w14:paraId="0D93C93C" w14:textId="77777777" w:rsidTr="003F0D61">
        <w:trPr>
          <w:trHeight w:val="301"/>
        </w:trPr>
        <w:tc>
          <w:tcPr>
            <w:tcW w:w="1430" w:type="pct"/>
          </w:tcPr>
          <w:p w14:paraId="5163969E" w14:textId="72CE6E8B"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18-34</w:t>
            </w:r>
          </w:p>
        </w:tc>
        <w:tc>
          <w:tcPr>
            <w:tcW w:w="537" w:type="pct"/>
          </w:tcPr>
          <w:p w14:paraId="7B4B5A18" w14:textId="7473C766"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58</w:t>
            </w:r>
          </w:p>
        </w:tc>
        <w:tc>
          <w:tcPr>
            <w:tcW w:w="537" w:type="pct"/>
          </w:tcPr>
          <w:p w14:paraId="74961B90" w14:textId="46911C3C"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c>
          <w:tcPr>
            <w:tcW w:w="537" w:type="pct"/>
          </w:tcPr>
          <w:p w14:paraId="3DAC604B" w14:textId="1C7702F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57</w:t>
            </w:r>
          </w:p>
        </w:tc>
        <w:tc>
          <w:tcPr>
            <w:tcW w:w="491" w:type="pct"/>
          </w:tcPr>
          <w:p w14:paraId="18F6F630" w14:textId="7F0B014D"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59</w:t>
            </w:r>
          </w:p>
        </w:tc>
        <w:tc>
          <w:tcPr>
            <w:tcW w:w="491" w:type="pct"/>
          </w:tcPr>
          <w:p w14:paraId="554F5A37" w14:textId="354DA18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60</w:t>
            </w:r>
          </w:p>
        </w:tc>
        <w:tc>
          <w:tcPr>
            <w:tcW w:w="491" w:type="pct"/>
          </w:tcPr>
          <w:p w14:paraId="6044D475" w14:textId="09066154"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60</w:t>
            </w:r>
          </w:p>
        </w:tc>
        <w:tc>
          <w:tcPr>
            <w:tcW w:w="486" w:type="pct"/>
          </w:tcPr>
          <w:p w14:paraId="4B977C99" w14:textId="5FB7C5D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60</w:t>
            </w:r>
          </w:p>
        </w:tc>
      </w:tr>
      <w:tr w:rsidR="003F0D61" w:rsidRPr="003F0D61" w14:paraId="0C4473A4" w14:textId="77777777" w:rsidTr="003F0D61">
        <w:trPr>
          <w:trHeight w:val="301"/>
        </w:trPr>
        <w:tc>
          <w:tcPr>
            <w:tcW w:w="1430" w:type="pct"/>
          </w:tcPr>
          <w:p w14:paraId="799BB97E" w14:textId="07DA872D"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Interface</w:t>
            </w:r>
          </w:p>
        </w:tc>
        <w:tc>
          <w:tcPr>
            <w:tcW w:w="537" w:type="pct"/>
          </w:tcPr>
          <w:p w14:paraId="79E7CE22" w14:textId="658089E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57</w:t>
            </w:r>
          </w:p>
        </w:tc>
        <w:tc>
          <w:tcPr>
            <w:tcW w:w="537" w:type="pct"/>
          </w:tcPr>
          <w:p w14:paraId="6628078A" w14:textId="1450BE6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57</w:t>
            </w:r>
          </w:p>
        </w:tc>
        <w:tc>
          <w:tcPr>
            <w:tcW w:w="537" w:type="pct"/>
          </w:tcPr>
          <w:p w14:paraId="28B62136" w14:textId="5357D8D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c>
          <w:tcPr>
            <w:tcW w:w="491" w:type="pct"/>
          </w:tcPr>
          <w:p w14:paraId="6E24D38E" w14:textId="347A523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60</w:t>
            </w:r>
          </w:p>
        </w:tc>
        <w:tc>
          <w:tcPr>
            <w:tcW w:w="491" w:type="pct"/>
          </w:tcPr>
          <w:p w14:paraId="15D4DE9B" w14:textId="6E7F1B8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n/a</w:t>
            </w:r>
          </w:p>
        </w:tc>
        <w:tc>
          <w:tcPr>
            <w:tcW w:w="491" w:type="pct"/>
          </w:tcPr>
          <w:p w14:paraId="226CA911" w14:textId="15EA374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n/a</w:t>
            </w:r>
          </w:p>
        </w:tc>
        <w:tc>
          <w:tcPr>
            <w:tcW w:w="486" w:type="pct"/>
          </w:tcPr>
          <w:p w14:paraId="3D9EB2F7" w14:textId="28E6CAC9"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n/a</w:t>
            </w:r>
          </w:p>
        </w:tc>
      </w:tr>
      <w:tr w:rsidR="003F0D61" w:rsidRPr="003F0D61" w14:paraId="04041FC4" w14:textId="77777777" w:rsidTr="003F0D61">
        <w:trPr>
          <w:trHeight w:val="301"/>
        </w:trPr>
        <w:tc>
          <w:tcPr>
            <w:tcW w:w="1430" w:type="pct"/>
          </w:tcPr>
          <w:p w14:paraId="3915201D" w14:textId="066DB869"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Men</w:t>
            </w:r>
          </w:p>
        </w:tc>
        <w:tc>
          <w:tcPr>
            <w:tcW w:w="537" w:type="pct"/>
          </w:tcPr>
          <w:p w14:paraId="2CE2A955" w14:textId="3A48573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c>
          <w:tcPr>
            <w:tcW w:w="537" w:type="pct"/>
          </w:tcPr>
          <w:p w14:paraId="7A7DC196" w14:textId="0F722CCC"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c>
          <w:tcPr>
            <w:tcW w:w="537" w:type="pct"/>
          </w:tcPr>
          <w:p w14:paraId="45789B84" w14:textId="26CF36E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c>
          <w:tcPr>
            <w:tcW w:w="491" w:type="pct"/>
          </w:tcPr>
          <w:p w14:paraId="3EF2F2E4" w14:textId="6BF6E01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58</w:t>
            </w:r>
          </w:p>
        </w:tc>
        <w:tc>
          <w:tcPr>
            <w:tcW w:w="491" w:type="pct"/>
          </w:tcPr>
          <w:p w14:paraId="095CE9CD" w14:textId="2FB58EA0"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58</w:t>
            </w:r>
          </w:p>
        </w:tc>
        <w:tc>
          <w:tcPr>
            <w:tcW w:w="491" w:type="pct"/>
          </w:tcPr>
          <w:p w14:paraId="4C821033" w14:textId="611BB0D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58</w:t>
            </w:r>
          </w:p>
        </w:tc>
        <w:tc>
          <w:tcPr>
            <w:tcW w:w="486" w:type="pct"/>
          </w:tcPr>
          <w:p w14:paraId="34B44D3E" w14:textId="1F7D746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57</w:t>
            </w:r>
          </w:p>
        </w:tc>
      </w:tr>
      <w:tr w:rsidR="003F0D61" w:rsidRPr="003F0D61" w14:paraId="4DE64139" w14:textId="77777777" w:rsidTr="003F0D61">
        <w:trPr>
          <w:trHeight w:val="301"/>
        </w:trPr>
        <w:tc>
          <w:tcPr>
            <w:tcW w:w="1430" w:type="pct"/>
          </w:tcPr>
          <w:p w14:paraId="2D434652" w14:textId="194C34F9"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Overall</w:t>
            </w:r>
          </w:p>
        </w:tc>
        <w:tc>
          <w:tcPr>
            <w:tcW w:w="537" w:type="pct"/>
          </w:tcPr>
          <w:p w14:paraId="677161AF" w14:textId="1B9903E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c>
          <w:tcPr>
            <w:tcW w:w="537" w:type="pct"/>
          </w:tcPr>
          <w:p w14:paraId="08ED8066" w14:textId="32AF897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55</w:t>
            </w:r>
          </w:p>
        </w:tc>
        <w:tc>
          <w:tcPr>
            <w:tcW w:w="537" w:type="pct"/>
          </w:tcPr>
          <w:p w14:paraId="1A637CE8" w14:textId="43FDB46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c>
          <w:tcPr>
            <w:tcW w:w="491" w:type="pct"/>
          </w:tcPr>
          <w:p w14:paraId="75BB9E6E" w14:textId="06685B47"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57</w:t>
            </w:r>
          </w:p>
        </w:tc>
        <w:tc>
          <w:tcPr>
            <w:tcW w:w="491" w:type="pct"/>
          </w:tcPr>
          <w:p w14:paraId="39B9CD1C" w14:textId="6338241D"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57</w:t>
            </w:r>
          </w:p>
        </w:tc>
        <w:tc>
          <w:tcPr>
            <w:tcW w:w="491" w:type="pct"/>
          </w:tcPr>
          <w:p w14:paraId="27FE7B6C" w14:textId="3670FFE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57</w:t>
            </w:r>
          </w:p>
        </w:tc>
        <w:tc>
          <w:tcPr>
            <w:tcW w:w="486" w:type="pct"/>
          </w:tcPr>
          <w:p w14:paraId="68D1A650" w14:textId="5D39518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r>
      <w:tr w:rsidR="003F0D61" w:rsidRPr="003F0D61" w14:paraId="61653147" w14:textId="77777777" w:rsidTr="003F0D61">
        <w:trPr>
          <w:trHeight w:val="301"/>
        </w:trPr>
        <w:tc>
          <w:tcPr>
            <w:tcW w:w="1430" w:type="pct"/>
          </w:tcPr>
          <w:p w14:paraId="156112B5" w14:textId="470763BE"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50-64</w:t>
            </w:r>
          </w:p>
        </w:tc>
        <w:tc>
          <w:tcPr>
            <w:tcW w:w="537" w:type="pct"/>
          </w:tcPr>
          <w:p w14:paraId="12B40DCF" w14:textId="018A56E7"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c>
          <w:tcPr>
            <w:tcW w:w="537" w:type="pct"/>
          </w:tcPr>
          <w:p w14:paraId="48176BEA" w14:textId="7DE8473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54</w:t>
            </w:r>
          </w:p>
        </w:tc>
        <w:tc>
          <w:tcPr>
            <w:tcW w:w="537" w:type="pct"/>
          </w:tcPr>
          <w:p w14:paraId="4593D8C2" w14:textId="5EC9208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55</w:t>
            </w:r>
          </w:p>
        </w:tc>
        <w:tc>
          <w:tcPr>
            <w:tcW w:w="491" w:type="pct"/>
          </w:tcPr>
          <w:p w14:paraId="53EF61C4" w14:textId="583F84B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55</w:t>
            </w:r>
          </w:p>
        </w:tc>
        <w:tc>
          <w:tcPr>
            <w:tcW w:w="491" w:type="pct"/>
          </w:tcPr>
          <w:p w14:paraId="21868D7F" w14:textId="042AB094"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55</w:t>
            </w:r>
          </w:p>
        </w:tc>
        <w:tc>
          <w:tcPr>
            <w:tcW w:w="491" w:type="pct"/>
          </w:tcPr>
          <w:p w14:paraId="41EF0D30" w14:textId="3C6E36C6"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55</w:t>
            </w:r>
          </w:p>
        </w:tc>
        <w:tc>
          <w:tcPr>
            <w:tcW w:w="486" w:type="pct"/>
          </w:tcPr>
          <w:p w14:paraId="0AD9D24B" w14:textId="654DBC64"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55</w:t>
            </w:r>
          </w:p>
        </w:tc>
      </w:tr>
      <w:tr w:rsidR="003F0D61" w:rsidRPr="003F0D61" w14:paraId="5EBAF687" w14:textId="77777777" w:rsidTr="003F0D61">
        <w:trPr>
          <w:trHeight w:val="301"/>
        </w:trPr>
        <w:tc>
          <w:tcPr>
            <w:tcW w:w="1430" w:type="pct"/>
          </w:tcPr>
          <w:p w14:paraId="02206D2E" w14:textId="04AFAD60"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35-49</w:t>
            </w:r>
          </w:p>
        </w:tc>
        <w:tc>
          <w:tcPr>
            <w:tcW w:w="537" w:type="pct"/>
          </w:tcPr>
          <w:p w14:paraId="49A2D0C0" w14:textId="629AE3B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c>
          <w:tcPr>
            <w:tcW w:w="537" w:type="pct"/>
          </w:tcPr>
          <w:p w14:paraId="31091EE8" w14:textId="48BA126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c>
          <w:tcPr>
            <w:tcW w:w="537" w:type="pct"/>
          </w:tcPr>
          <w:p w14:paraId="45F36FAB" w14:textId="36A58F37"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57</w:t>
            </w:r>
          </w:p>
        </w:tc>
        <w:tc>
          <w:tcPr>
            <w:tcW w:w="491" w:type="pct"/>
          </w:tcPr>
          <w:p w14:paraId="270FC53F" w14:textId="6520BF5C"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58</w:t>
            </w:r>
          </w:p>
        </w:tc>
        <w:tc>
          <w:tcPr>
            <w:tcW w:w="491" w:type="pct"/>
          </w:tcPr>
          <w:p w14:paraId="230EB85D" w14:textId="7D448349"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58</w:t>
            </w:r>
          </w:p>
        </w:tc>
        <w:tc>
          <w:tcPr>
            <w:tcW w:w="491" w:type="pct"/>
          </w:tcPr>
          <w:p w14:paraId="06C37D4A" w14:textId="298CFD87"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57</w:t>
            </w:r>
          </w:p>
        </w:tc>
        <w:tc>
          <w:tcPr>
            <w:tcW w:w="486" w:type="pct"/>
          </w:tcPr>
          <w:p w14:paraId="14AA2786" w14:textId="58E2F60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55</w:t>
            </w:r>
          </w:p>
        </w:tc>
      </w:tr>
      <w:tr w:rsidR="003F0D61" w:rsidRPr="003F0D61" w14:paraId="6803EC7C" w14:textId="77777777" w:rsidTr="003F0D61">
        <w:trPr>
          <w:trHeight w:val="301"/>
        </w:trPr>
        <w:tc>
          <w:tcPr>
            <w:tcW w:w="1430" w:type="pct"/>
          </w:tcPr>
          <w:p w14:paraId="45907162" w14:textId="7E909A93"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Women</w:t>
            </w:r>
          </w:p>
        </w:tc>
        <w:tc>
          <w:tcPr>
            <w:tcW w:w="537" w:type="pct"/>
          </w:tcPr>
          <w:p w14:paraId="59D475F3" w14:textId="0C86F0E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55</w:t>
            </w:r>
          </w:p>
        </w:tc>
        <w:tc>
          <w:tcPr>
            <w:tcW w:w="537" w:type="pct"/>
          </w:tcPr>
          <w:p w14:paraId="515A9C5C" w14:textId="0F915547"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55</w:t>
            </w:r>
          </w:p>
        </w:tc>
        <w:tc>
          <w:tcPr>
            <w:tcW w:w="537" w:type="pct"/>
          </w:tcPr>
          <w:p w14:paraId="1C2D5482" w14:textId="57A67444"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c>
          <w:tcPr>
            <w:tcW w:w="491" w:type="pct"/>
          </w:tcPr>
          <w:p w14:paraId="120FC5F6" w14:textId="2084EE55"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c>
          <w:tcPr>
            <w:tcW w:w="491" w:type="pct"/>
          </w:tcPr>
          <w:p w14:paraId="022A33D4" w14:textId="7AE44202"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57</w:t>
            </w:r>
          </w:p>
        </w:tc>
        <w:tc>
          <w:tcPr>
            <w:tcW w:w="491" w:type="pct"/>
          </w:tcPr>
          <w:p w14:paraId="28130E1B" w14:textId="272816D4"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c>
          <w:tcPr>
            <w:tcW w:w="486" w:type="pct"/>
          </w:tcPr>
          <w:p w14:paraId="7E10DD3A" w14:textId="593DFE5C"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r>
      <w:tr w:rsidR="003F0D61" w:rsidRPr="003F0D61" w14:paraId="09234263" w14:textId="77777777" w:rsidTr="003F0D61">
        <w:trPr>
          <w:trHeight w:val="301"/>
        </w:trPr>
        <w:tc>
          <w:tcPr>
            <w:tcW w:w="1430" w:type="pct"/>
          </w:tcPr>
          <w:p w14:paraId="799438F8" w14:textId="1BD5DB21"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Metropolitan</w:t>
            </w:r>
          </w:p>
        </w:tc>
        <w:tc>
          <w:tcPr>
            <w:tcW w:w="537" w:type="pct"/>
          </w:tcPr>
          <w:p w14:paraId="7CE057CB" w14:textId="764445F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55</w:t>
            </w:r>
          </w:p>
        </w:tc>
        <w:tc>
          <w:tcPr>
            <w:tcW w:w="537" w:type="pct"/>
          </w:tcPr>
          <w:p w14:paraId="465A7FD3" w14:textId="435BBC27"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53</w:t>
            </w:r>
          </w:p>
        </w:tc>
        <w:tc>
          <w:tcPr>
            <w:tcW w:w="537" w:type="pct"/>
          </w:tcPr>
          <w:p w14:paraId="18E693B4" w14:textId="1A3B6BB3"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54</w:t>
            </w:r>
          </w:p>
        </w:tc>
        <w:tc>
          <w:tcPr>
            <w:tcW w:w="491" w:type="pct"/>
          </w:tcPr>
          <w:p w14:paraId="60BD0FE5" w14:textId="24BA985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55</w:t>
            </w:r>
          </w:p>
        </w:tc>
        <w:tc>
          <w:tcPr>
            <w:tcW w:w="491" w:type="pct"/>
          </w:tcPr>
          <w:p w14:paraId="5017A42D" w14:textId="74C45FDB"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n/a</w:t>
            </w:r>
          </w:p>
        </w:tc>
        <w:tc>
          <w:tcPr>
            <w:tcW w:w="491" w:type="pct"/>
          </w:tcPr>
          <w:p w14:paraId="36021FF9" w14:textId="4DB6F629"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n/a</w:t>
            </w:r>
          </w:p>
        </w:tc>
        <w:tc>
          <w:tcPr>
            <w:tcW w:w="486" w:type="pct"/>
          </w:tcPr>
          <w:p w14:paraId="0A917431" w14:textId="6544C740"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n/a</w:t>
            </w:r>
          </w:p>
        </w:tc>
      </w:tr>
      <w:tr w:rsidR="003F0D61" w:rsidRPr="003F0D61" w14:paraId="30EB05C4" w14:textId="77777777" w:rsidTr="003F0D61">
        <w:trPr>
          <w:trHeight w:val="301"/>
        </w:trPr>
        <w:tc>
          <w:tcPr>
            <w:tcW w:w="1430" w:type="pct"/>
          </w:tcPr>
          <w:p w14:paraId="28B6877D" w14:textId="504363B9"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65+</w:t>
            </w:r>
          </w:p>
        </w:tc>
        <w:tc>
          <w:tcPr>
            <w:tcW w:w="537" w:type="pct"/>
          </w:tcPr>
          <w:p w14:paraId="02E4B6AF" w14:textId="4455895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54</w:t>
            </w:r>
          </w:p>
        </w:tc>
        <w:tc>
          <w:tcPr>
            <w:tcW w:w="537" w:type="pct"/>
          </w:tcPr>
          <w:p w14:paraId="7D7890BC" w14:textId="0E215F67"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54</w:t>
            </w:r>
          </w:p>
        </w:tc>
        <w:tc>
          <w:tcPr>
            <w:tcW w:w="537" w:type="pct"/>
          </w:tcPr>
          <w:p w14:paraId="155583B2" w14:textId="4139AC4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55</w:t>
            </w:r>
          </w:p>
        </w:tc>
        <w:tc>
          <w:tcPr>
            <w:tcW w:w="491" w:type="pct"/>
          </w:tcPr>
          <w:p w14:paraId="0CA9FFD6" w14:textId="1F6B3F1F"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55</w:t>
            </w:r>
          </w:p>
        </w:tc>
        <w:tc>
          <w:tcPr>
            <w:tcW w:w="491" w:type="pct"/>
          </w:tcPr>
          <w:p w14:paraId="70C862BF" w14:textId="605CAF61"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c>
          <w:tcPr>
            <w:tcW w:w="491" w:type="pct"/>
          </w:tcPr>
          <w:p w14:paraId="52812775" w14:textId="2C6526A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56</w:t>
            </w:r>
          </w:p>
        </w:tc>
        <w:tc>
          <w:tcPr>
            <w:tcW w:w="486" w:type="pct"/>
          </w:tcPr>
          <w:p w14:paraId="3FD386E6" w14:textId="05C1B6F9"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55</w:t>
            </w:r>
          </w:p>
        </w:tc>
      </w:tr>
      <w:tr w:rsidR="003F0D61" w:rsidRPr="003F0D61" w14:paraId="13540C51" w14:textId="77777777" w:rsidTr="003F0D61">
        <w:trPr>
          <w:trHeight w:val="301"/>
        </w:trPr>
        <w:tc>
          <w:tcPr>
            <w:tcW w:w="1430" w:type="pct"/>
          </w:tcPr>
          <w:p w14:paraId="678A5741" w14:textId="29B17420" w:rsidR="003F0D61" w:rsidRPr="003F0D61" w:rsidRDefault="003F0D61" w:rsidP="003F0D61">
            <w:pPr>
              <w:autoSpaceDE w:val="0"/>
              <w:autoSpaceDN w:val="0"/>
              <w:adjustRightInd w:val="0"/>
              <w:spacing w:after="0"/>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Regional Centres</w:t>
            </w:r>
          </w:p>
        </w:tc>
        <w:tc>
          <w:tcPr>
            <w:tcW w:w="537" w:type="pct"/>
          </w:tcPr>
          <w:p w14:paraId="41424B67" w14:textId="09B5052A"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Pr>
                <w:rFonts w:asciiTheme="minorHAnsi" w:eastAsiaTheme="minorHAnsi" w:hAnsiTheme="minorHAnsi" w:cstheme="minorHAnsi"/>
                <w:color w:val="000000"/>
                <w:sz w:val="22"/>
                <w:szCs w:val="22"/>
                <w:lang w:val="en-AU"/>
              </w:rPr>
              <w:t>51</w:t>
            </w:r>
          </w:p>
        </w:tc>
        <w:tc>
          <w:tcPr>
            <w:tcW w:w="537" w:type="pct"/>
          </w:tcPr>
          <w:p w14:paraId="275392C0" w14:textId="39DF2F88"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52</w:t>
            </w:r>
          </w:p>
        </w:tc>
        <w:tc>
          <w:tcPr>
            <w:tcW w:w="537" w:type="pct"/>
          </w:tcPr>
          <w:p w14:paraId="4C318B8B" w14:textId="2DA583DE"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54</w:t>
            </w:r>
          </w:p>
        </w:tc>
        <w:tc>
          <w:tcPr>
            <w:tcW w:w="491" w:type="pct"/>
          </w:tcPr>
          <w:p w14:paraId="23C32B64" w14:textId="17DA1B47"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53</w:t>
            </w:r>
          </w:p>
        </w:tc>
        <w:tc>
          <w:tcPr>
            <w:tcW w:w="491" w:type="pct"/>
          </w:tcPr>
          <w:p w14:paraId="11645148" w14:textId="2555242C"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n/a</w:t>
            </w:r>
          </w:p>
        </w:tc>
        <w:tc>
          <w:tcPr>
            <w:tcW w:w="491" w:type="pct"/>
          </w:tcPr>
          <w:p w14:paraId="508EE23D" w14:textId="4E597A5C"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n/a</w:t>
            </w:r>
          </w:p>
        </w:tc>
        <w:tc>
          <w:tcPr>
            <w:tcW w:w="486" w:type="pct"/>
          </w:tcPr>
          <w:p w14:paraId="148A2903" w14:textId="59B7F51C" w:rsidR="003F0D61" w:rsidRPr="003F0D61" w:rsidRDefault="003F0D61" w:rsidP="003F0D6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F0D61">
              <w:rPr>
                <w:rFonts w:asciiTheme="minorHAnsi" w:eastAsiaTheme="minorHAnsi" w:hAnsiTheme="minorHAnsi" w:cstheme="minorHAnsi"/>
                <w:color w:val="000000"/>
                <w:sz w:val="22"/>
                <w:szCs w:val="22"/>
                <w:lang w:val="en-AU"/>
              </w:rPr>
              <w:t>n/a</w:t>
            </w:r>
          </w:p>
        </w:tc>
      </w:tr>
    </w:tbl>
    <w:p w14:paraId="4348EC5F" w14:textId="412092F0" w:rsidR="00C42D35" w:rsidRDefault="00C42D35" w:rsidP="00C42D35">
      <w:pPr>
        <w:rPr>
          <w:rFonts w:ascii="Arial" w:hAnsi="Arial" w:cs="Arial"/>
          <w:b/>
          <w:sz w:val="22"/>
          <w:szCs w:val="22"/>
        </w:rPr>
      </w:pPr>
    </w:p>
    <w:p w14:paraId="19B1CD9E" w14:textId="77777777" w:rsidR="002D15F4" w:rsidRDefault="002D15F4" w:rsidP="00C42D35">
      <w:pPr>
        <w:rPr>
          <w:rFonts w:ascii="Arial" w:hAnsi="Arial" w:cs="Arial"/>
          <w:b/>
          <w:sz w:val="22"/>
          <w:szCs w:val="22"/>
        </w:rPr>
      </w:pPr>
    </w:p>
    <w:p w14:paraId="5FA0CCE1" w14:textId="3FD9FD58" w:rsidR="00C42D35" w:rsidRPr="004C2826" w:rsidRDefault="003F0D61" w:rsidP="00C42D35">
      <w:pPr>
        <w:rPr>
          <w:rFonts w:ascii="Arial" w:hAnsi="Arial" w:cs="Arial"/>
          <w:b/>
          <w:sz w:val="22"/>
          <w:szCs w:val="22"/>
        </w:rPr>
      </w:pPr>
      <w:r w:rsidRPr="004C2826">
        <w:rPr>
          <w:rFonts w:ascii="Arial" w:hAnsi="Arial" w:cs="Arial"/>
          <w:b/>
          <w:sz w:val="22"/>
          <w:szCs w:val="22"/>
        </w:rPr>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Parking Facilities</w:t>
      </w:r>
      <w:r w:rsidR="00C42D35">
        <w:rPr>
          <w:rFonts w:ascii="Arial" w:hAnsi="Arial" w:cs="Arial"/>
          <w:b/>
          <w:sz w:val="22"/>
          <w:szCs w:val="22"/>
        </w:rPr>
        <w:t xml:space="preserve"> </w:t>
      </w:r>
      <w:r w:rsidR="00C42D35" w:rsidRPr="004C2826">
        <w:rPr>
          <w:rFonts w:ascii="Arial" w:hAnsi="Arial" w:cs="Arial"/>
          <w:b/>
          <w:sz w:val="22"/>
          <w:szCs w:val="22"/>
        </w:rPr>
        <w:t>Performance Detailed Percentages</w:t>
      </w:r>
    </w:p>
    <w:tbl>
      <w:tblPr>
        <w:tblW w:w="5000" w:type="pct"/>
        <w:tblLook w:val="04A0" w:firstRow="1" w:lastRow="0" w:firstColumn="1" w:lastColumn="0" w:noHBand="0" w:noVBand="1"/>
      </w:tblPr>
      <w:tblGrid>
        <w:gridCol w:w="1916"/>
        <w:gridCol w:w="1219"/>
        <w:gridCol w:w="1178"/>
        <w:gridCol w:w="1178"/>
        <w:gridCol w:w="1179"/>
        <w:gridCol w:w="1179"/>
        <w:gridCol w:w="1177"/>
      </w:tblGrid>
      <w:tr w:rsidR="00C42D35" w:rsidRPr="004C2826" w14:paraId="2CCD29C7" w14:textId="77777777" w:rsidTr="003F0D61">
        <w:trPr>
          <w:trHeight w:val="301"/>
        </w:trPr>
        <w:tc>
          <w:tcPr>
            <w:tcW w:w="1061" w:type="pct"/>
            <w:shd w:val="clear" w:color="auto" w:fill="auto"/>
            <w:noWrap/>
            <w:vAlign w:val="bottom"/>
            <w:hideMark/>
          </w:tcPr>
          <w:p w14:paraId="36E0C1CF" w14:textId="77777777" w:rsidR="00C42D35" w:rsidRPr="004C2826" w:rsidRDefault="00C42D35" w:rsidP="00ED4186">
            <w:pPr>
              <w:spacing w:after="0"/>
              <w:rPr>
                <w:rFonts w:ascii="Arial" w:eastAsia="Times New Roman" w:hAnsi="Arial" w:cs="Arial"/>
                <w:color w:val="000000"/>
                <w:sz w:val="22"/>
                <w:szCs w:val="22"/>
                <w:lang w:val="en-AU" w:eastAsia="en-AU"/>
              </w:rPr>
            </w:pPr>
          </w:p>
        </w:tc>
        <w:tc>
          <w:tcPr>
            <w:tcW w:w="675" w:type="pct"/>
            <w:shd w:val="clear" w:color="auto" w:fill="auto"/>
            <w:noWrap/>
            <w:vAlign w:val="bottom"/>
            <w:hideMark/>
          </w:tcPr>
          <w:p w14:paraId="6777F584"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653" w:type="pct"/>
            <w:shd w:val="clear" w:color="auto" w:fill="auto"/>
            <w:noWrap/>
            <w:vAlign w:val="bottom"/>
            <w:hideMark/>
          </w:tcPr>
          <w:p w14:paraId="0012C88F"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653" w:type="pct"/>
            <w:shd w:val="clear" w:color="auto" w:fill="auto"/>
            <w:noWrap/>
            <w:vAlign w:val="bottom"/>
            <w:hideMark/>
          </w:tcPr>
          <w:p w14:paraId="6BA4D63C"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653" w:type="pct"/>
            <w:shd w:val="clear" w:color="auto" w:fill="auto"/>
            <w:noWrap/>
            <w:vAlign w:val="bottom"/>
            <w:hideMark/>
          </w:tcPr>
          <w:p w14:paraId="2DBBB628"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653" w:type="pct"/>
            <w:shd w:val="clear" w:color="auto" w:fill="auto"/>
            <w:noWrap/>
            <w:vAlign w:val="bottom"/>
            <w:hideMark/>
          </w:tcPr>
          <w:p w14:paraId="1547F579"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653" w:type="pct"/>
            <w:shd w:val="clear" w:color="auto" w:fill="auto"/>
            <w:noWrap/>
            <w:vAlign w:val="bottom"/>
            <w:hideMark/>
          </w:tcPr>
          <w:p w14:paraId="04A0EDBD" w14:textId="77777777"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3F0D61" w:rsidRPr="004C2826" w14:paraId="2A7E4F0A" w14:textId="77777777" w:rsidTr="003F0D61">
        <w:trPr>
          <w:trHeight w:val="301"/>
        </w:trPr>
        <w:tc>
          <w:tcPr>
            <w:tcW w:w="1061" w:type="pct"/>
            <w:shd w:val="clear" w:color="auto" w:fill="auto"/>
            <w:noWrap/>
          </w:tcPr>
          <w:p w14:paraId="5200B5AB" w14:textId="49D775B1"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2018 Overall</w:t>
            </w:r>
          </w:p>
        </w:tc>
        <w:tc>
          <w:tcPr>
            <w:tcW w:w="675" w:type="pct"/>
            <w:shd w:val="clear" w:color="auto" w:fill="auto"/>
            <w:noWrap/>
          </w:tcPr>
          <w:p w14:paraId="004639EA" w14:textId="69CAF2D2" w:rsidR="003F0D61" w:rsidRPr="003F0D61" w:rsidRDefault="003F0D61" w:rsidP="003F0D61">
            <w:pPr>
              <w:spacing w:after="0"/>
              <w:jc w:val="center"/>
              <w:rPr>
                <w:rFonts w:asciiTheme="minorHAnsi" w:eastAsia="Times New Roman" w:hAnsiTheme="minorHAnsi" w:cstheme="minorHAnsi"/>
                <w:i/>
                <w:color w:val="000000"/>
                <w:sz w:val="22"/>
                <w:szCs w:val="22"/>
                <w:lang w:val="en-AU" w:eastAsia="en-AU"/>
              </w:rPr>
            </w:pPr>
            <w:r w:rsidRPr="003F0D61">
              <w:rPr>
                <w:rFonts w:asciiTheme="minorHAnsi" w:eastAsiaTheme="minorHAnsi" w:hAnsiTheme="minorHAnsi" w:cstheme="minorHAnsi"/>
                <w:color w:val="000000"/>
                <w:sz w:val="22"/>
                <w:szCs w:val="22"/>
                <w:lang w:val="en-AU"/>
              </w:rPr>
              <w:t>9</w:t>
            </w:r>
          </w:p>
        </w:tc>
        <w:tc>
          <w:tcPr>
            <w:tcW w:w="653" w:type="pct"/>
            <w:shd w:val="clear" w:color="auto" w:fill="auto"/>
            <w:noWrap/>
          </w:tcPr>
          <w:p w14:paraId="212882DA" w14:textId="29D2553B" w:rsidR="003F0D61" w:rsidRPr="003F0D61" w:rsidRDefault="003F0D61" w:rsidP="003F0D61">
            <w:pPr>
              <w:spacing w:after="0"/>
              <w:jc w:val="center"/>
              <w:rPr>
                <w:rFonts w:asciiTheme="minorHAnsi" w:eastAsia="Times New Roman" w:hAnsiTheme="minorHAnsi" w:cstheme="minorHAnsi"/>
                <w:i/>
                <w:color w:val="000000"/>
                <w:sz w:val="22"/>
                <w:szCs w:val="22"/>
                <w:lang w:val="en-AU" w:eastAsia="en-AU"/>
              </w:rPr>
            </w:pPr>
            <w:r w:rsidRPr="003F0D61">
              <w:rPr>
                <w:rFonts w:asciiTheme="minorHAnsi" w:eastAsiaTheme="minorHAnsi" w:hAnsiTheme="minorHAnsi" w:cstheme="minorHAnsi"/>
                <w:color w:val="000000"/>
                <w:sz w:val="22"/>
                <w:szCs w:val="22"/>
                <w:lang w:val="en-AU"/>
              </w:rPr>
              <w:t>35</w:t>
            </w:r>
          </w:p>
        </w:tc>
        <w:tc>
          <w:tcPr>
            <w:tcW w:w="653" w:type="pct"/>
            <w:shd w:val="clear" w:color="auto" w:fill="auto"/>
            <w:noWrap/>
          </w:tcPr>
          <w:p w14:paraId="2A30AB8E" w14:textId="051C8457" w:rsidR="003F0D61" w:rsidRPr="003F0D61" w:rsidRDefault="003F0D61" w:rsidP="003F0D61">
            <w:pPr>
              <w:spacing w:after="0"/>
              <w:jc w:val="center"/>
              <w:rPr>
                <w:rFonts w:asciiTheme="minorHAnsi" w:eastAsia="Times New Roman" w:hAnsiTheme="minorHAnsi" w:cstheme="minorHAnsi"/>
                <w:i/>
                <w:color w:val="000000"/>
                <w:sz w:val="22"/>
                <w:szCs w:val="22"/>
                <w:lang w:val="en-AU" w:eastAsia="en-AU"/>
              </w:rPr>
            </w:pPr>
            <w:r w:rsidRPr="003F0D61">
              <w:rPr>
                <w:rFonts w:asciiTheme="minorHAnsi" w:eastAsiaTheme="minorHAnsi" w:hAnsiTheme="minorHAnsi" w:cstheme="minorHAnsi"/>
                <w:color w:val="000000"/>
                <w:sz w:val="22"/>
                <w:szCs w:val="22"/>
                <w:lang w:val="en-AU"/>
              </w:rPr>
              <w:t>31</w:t>
            </w:r>
          </w:p>
        </w:tc>
        <w:tc>
          <w:tcPr>
            <w:tcW w:w="653" w:type="pct"/>
            <w:shd w:val="clear" w:color="auto" w:fill="auto"/>
            <w:noWrap/>
          </w:tcPr>
          <w:p w14:paraId="28323DF4" w14:textId="320DB128" w:rsidR="003F0D61" w:rsidRPr="003F0D61" w:rsidRDefault="003F0D61" w:rsidP="003F0D61">
            <w:pPr>
              <w:spacing w:after="0"/>
              <w:jc w:val="center"/>
              <w:rPr>
                <w:rFonts w:asciiTheme="minorHAnsi" w:eastAsia="Times New Roman" w:hAnsiTheme="minorHAnsi" w:cstheme="minorHAnsi"/>
                <w:i/>
                <w:color w:val="000000"/>
                <w:sz w:val="22"/>
                <w:szCs w:val="22"/>
                <w:lang w:val="en-AU" w:eastAsia="en-AU"/>
              </w:rPr>
            </w:pPr>
            <w:r w:rsidRPr="003F0D61">
              <w:rPr>
                <w:rFonts w:asciiTheme="minorHAnsi" w:eastAsiaTheme="minorHAnsi" w:hAnsiTheme="minorHAnsi" w:cstheme="minorHAnsi"/>
                <w:color w:val="000000"/>
                <w:sz w:val="22"/>
                <w:szCs w:val="22"/>
                <w:lang w:val="en-AU"/>
              </w:rPr>
              <w:t>15</w:t>
            </w:r>
          </w:p>
        </w:tc>
        <w:tc>
          <w:tcPr>
            <w:tcW w:w="653" w:type="pct"/>
            <w:shd w:val="clear" w:color="auto" w:fill="auto"/>
            <w:noWrap/>
          </w:tcPr>
          <w:p w14:paraId="2A7F8B8A" w14:textId="5252242C" w:rsidR="003F0D61" w:rsidRPr="003F0D61" w:rsidRDefault="003F0D61" w:rsidP="003F0D61">
            <w:pPr>
              <w:spacing w:after="0"/>
              <w:jc w:val="center"/>
              <w:rPr>
                <w:rFonts w:asciiTheme="minorHAnsi" w:eastAsia="Times New Roman" w:hAnsiTheme="minorHAnsi" w:cstheme="minorHAnsi"/>
                <w:i/>
                <w:color w:val="000000"/>
                <w:sz w:val="22"/>
                <w:szCs w:val="22"/>
                <w:lang w:val="en-AU" w:eastAsia="en-AU"/>
              </w:rPr>
            </w:pPr>
            <w:r w:rsidRPr="003F0D61">
              <w:rPr>
                <w:rFonts w:asciiTheme="minorHAnsi" w:eastAsiaTheme="minorHAnsi" w:hAnsiTheme="minorHAnsi" w:cstheme="minorHAnsi"/>
                <w:color w:val="000000"/>
                <w:sz w:val="22"/>
                <w:szCs w:val="22"/>
                <w:lang w:val="en-AU"/>
              </w:rPr>
              <w:t>8</w:t>
            </w:r>
          </w:p>
        </w:tc>
        <w:tc>
          <w:tcPr>
            <w:tcW w:w="653" w:type="pct"/>
            <w:shd w:val="clear" w:color="auto" w:fill="auto"/>
            <w:noWrap/>
          </w:tcPr>
          <w:p w14:paraId="7A18F510" w14:textId="34428141" w:rsidR="003F0D61" w:rsidRPr="003F0D61" w:rsidRDefault="003F0D61" w:rsidP="003F0D61">
            <w:pPr>
              <w:spacing w:after="0"/>
              <w:jc w:val="center"/>
              <w:rPr>
                <w:rFonts w:asciiTheme="minorHAnsi" w:eastAsia="Times New Roman" w:hAnsiTheme="minorHAnsi" w:cstheme="minorHAnsi"/>
                <w:i/>
                <w:color w:val="000000"/>
                <w:sz w:val="22"/>
                <w:szCs w:val="22"/>
                <w:lang w:val="en-AU" w:eastAsia="en-AU"/>
              </w:rPr>
            </w:pPr>
            <w:r w:rsidRPr="003F0D61">
              <w:rPr>
                <w:rFonts w:asciiTheme="minorHAnsi" w:eastAsiaTheme="minorHAnsi" w:hAnsiTheme="minorHAnsi" w:cstheme="minorHAnsi"/>
                <w:color w:val="000000"/>
                <w:sz w:val="22"/>
                <w:szCs w:val="22"/>
                <w:lang w:val="en-AU"/>
              </w:rPr>
              <w:t>2</w:t>
            </w:r>
          </w:p>
        </w:tc>
      </w:tr>
      <w:tr w:rsidR="003F0D61" w:rsidRPr="004C2826" w14:paraId="410358BA" w14:textId="77777777" w:rsidTr="003F0D61">
        <w:trPr>
          <w:trHeight w:val="301"/>
        </w:trPr>
        <w:tc>
          <w:tcPr>
            <w:tcW w:w="1061" w:type="pct"/>
            <w:shd w:val="clear" w:color="auto" w:fill="auto"/>
            <w:noWrap/>
            <w:hideMark/>
          </w:tcPr>
          <w:p w14:paraId="55C88105" w14:textId="2B822B37"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2017 Overall</w:t>
            </w:r>
          </w:p>
        </w:tc>
        <w:tc>
          <w:tcPr>
            <w:tcW w:w="675" w:type="pct"/>
            <w:shd w:val="clear" w:color="auto" w:fill="auto"/>
            <w:noWrap/>
            <w:hideMark/>
          </w:tcPr>
          <w:p w14:paraId="080A92D5" w14:textId="66082373"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10</w:t>
            </w:r>
          </w:p>
        </w:tc>
        <w:tc>
          <w:tcPr>
            <w:tcW w:w="653" w:type="pct"/>
            <w:shd w:val="clear" w:color="auto" w:fill="auto"/>
            <w:noWrap/>
            <w:hideMark/>
          </w:tcPr>
          <w:p w14:paraId="18AFAC14" w14:textId="29BAC06E"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33</w:t>
            </w:r>
          </w:p>
        </w:tc>
        <w:tc>
          <w:tcPr>
            <w:tcW w:w="653" w:type="pct"/>
            <w:shd w:val="clear" w:color="auto" w:fill="auto"/>
            <w:noWrap/>
            <w:hideMark/>
          </w:tcPr>
          <w:p w14:paraId="266945AC" w14:textId="32033475"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32</w:t>
            </w:r>
          </w:p>
        </w:tc>
        <w:tc>
          <w:tcPr>
            <w:tcW w:w="653" w:type="pct"/>
            <w:shd w:val="clear" w:color="auto" w:fill="auto"/>
            <w:noWrap/>
            <w:hideMark/>
          </w:tcPr>
          <w:p w14:paraId="2FA2991F" w14:textId="640501BF"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16</w:t>
            </w:r>
          </w:p>
        </w:tc>
        <w:tc>
          <w:tcPr>
            <w:tcW w:w="653" w:type="pct"/>
            <w:shd w:val="clear" w:color="auto" w:fill="auto"/>
            <w:noWrap/>
            <w:hideMark/>
          </w:tcPr>
          <w:p w14:paraId="0BD9189A" w14:textId="19EF7EEF"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8</w:t>
            </w:r>
          </w:p>
        </w:tc>
        <w:tc>
          <w:tcPr>
            <w:tcW w:w="653" w:type="pct"/>
            <w:shd w:val="clear" w:color="auto" w:fill="auto"/>
            <w:noWrap/>
            <w:hideMark/>
          </w:tcPr>
          <w:p w14:paraId="2291735C" w14:textId="61291D92"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w:t>
            </w:r>
          </w:p>
        </w:tc>
      </w:tr>
      <w:tr w:rsidR="003F0D61" w:rsidRPr="004C2826" w14:paraId="7F866411" w14:textId="77777777" w:rsidTr="003F0D61">
        <w:trPr>
          <w:trHeight w:val="301"/>
        </w:trPr>
        <w:tc>
          <w:tcPr>
            <w:tcW w:w="1061" w:type="pct"/>
            <w:shd w:val="clear" w:color="auto" w:fill="auto"/>
            <w:noWrap/>
            <w:hideMark/>
          </w:tcPr>
          <w:p w14:paraId="386FBC46" w14:textId="67188963"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2016 Overall</w:t>
            </w:r>
          </w:p>
        </w:tc>
        <w:tc>
          <w:tcPr>
            <w:tcW w:w="675" w:type="pct"/>
            <w:shd w:val="clear" w:color="auto" w:fill="auto"/>
            <w:noWrap/>
            <w:hideMark/>
          </w:tcPr>
          <w:p w14:paraId="3196A811" w14:textId="5B99268D"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9</w:t>
            </w:r>
          </w:p>
        </w:tc>
        <w:tc>
          <w:tcPr>
            <w:tcW w:w="653" w:type="pct"/>
            <w:shd w:val="clear" w:color="auto" w:fill="auto"/>
            <w:noWrap/>
            <w:hideMark/>
          </w:tcPr>
          <w:p w14:paraId="7BBA5775" w14:textId="5871D6EC"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34</w:t>
            </w:r>
          </w:p>
        </w:tc>
        <w:tc>
          <w:tcPr>
            <w:tcW w:w="653" w:type="pct"/>
            <w:shd w:val="clear" w:color="auto" w:fill="auto"/>
            <w:noWrap/>
            <w:hideMark/>
          </w:tcPr>
          <w:p w14:paraId="36BA280E" w14:textId="4C4F21A2"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32</w:t>
            </w:r>
          </w:p>
        </w:tc>
        <w:tc>
          <w:tcPr>
            <w:tcW w:w="653" w:type="pct"/>
            <w:shd w:val="clear" w:color="auto" w:fill="auto"/>
            <w:noWrap/>
            <w:hideMark/>
          </w:tcPr>
          <w:p w14:paraId="1E9F6101" w14:textId="6D1315CB"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14</w:t>
            </w:r>
          </w:p>
        </w:tc>
        <w:tc>
          <w:tcPr>
            <w:tcW w:w="653" w:type="pct"/>
            <w:shd w:val="clear" w:color="auto" w:fill="auto"/>
            <w:noWrap/>
            <w:hideMark/>
          </w:tcPr>
          <w:p w14:paraId="63591484" w14:textId="4D36A769"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7</w:t>
            </w:r>
          </w:p>
        </w:tc>
        <w:tc>
          <w:tcPr>
            <w:tcW w:w="653" w:type="pct"/>
            <w:shd w:val="clear" w:color="auto" w:fill="auto"/>
            <w:noWrap/>
            <w:hideMark/>
          </w:tcPr>
          <w:p w14:paraId="6B74EBC9" w14:textId="474559EE"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w:t>
            </w:r>
          </w:p>
        </w:tc>
      </w:tr>
      <w:tr w:rsidR="003F0D61" w:rsidRPr="004C2826" w14:paraId="44842D3F" w14:textId="77777777" w:rsidTr="003F0D61">
        <w:trPr>
          <w:trHeight w:val="301"/>
        </w:trPr>
        <w:tc>
          <w:tcPr>
            <w:tcW w:w="1061" w:type="pct"/>
            <w:shd w:val="clear" w:color="auto" w:fill="auto"/>
            <w:noWrap/>
            <w:hideMark/>
          </w:tcPr>
          <w:p w14:paraId="61B9EFA9" w14:textId="40527B4E"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2015 Overall</w:t>
            </w:r>
          </w:p>
        </w:tc>
        <w:tc>
          <w:tcPr>
            <w:tcW w:w="675" w:type="pct"/>
            <w:shd w:val="clear" w:color="auto" w:fill="auto"/>
            <w:noWrap/>
            <w:hideMark/>
          </w:tcPr>
          <w:p w14:paraId="352C209B" w14:textId="438F5390"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9</w:t>
            </w:r>
          </w:p>
        </w:tc>
        <w:tc>
          <w:tcPr>
            <w:tcW w:w="653" w:type="pct"/>
            <w:shd w:val="clear" w:color="auto" w:fill="auto"/>
            <w:noWrap/>
            <w:hideMark/>
          </w:tcPr>
          <w:p w14:paraId="78EB9799" w14:textId="58C3CCDA"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36</w:t>
            </w:r>
          </w:p>
        </w:tc>
        <w:tc>
          <w:tcPr>
            <w:tcW w:w="653" w:type="pct"/>
            <w:shd w:val="clear" w:color="auto" w:fill="auto"/>
            <w:noWrap/>
            <w:hideMark/>
          </w:tcPr>
          <w:p w14:paraId="0123B8C1" w14:textId="311117E8"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32</w:t>
            </w:r>
          </w:p>
        </w:tc>
        <w:tc>
          <w:tcPr>
            <w:tcW w:w="653" w:type="pct"/>
            <w:shd w:val="clear" w:color="auto" w:fill="auto"/>
            <w:noWrap/>
            <w:hideMark/>
          </w:tcPr>
          <w:p w14:paraId="52737471" w14:textId="584F41EB"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15</w:t>
            </w:r>
          </w:p>
        </w:tc>
        <w:tc>
          <w:tcPr>
            <w:tcW w:w="653" w:type="pct"/>
            <w:shd w:val="clear" w:color="auto" w:fill="auto"/>
            <w:noWrap/>
            <w:hideMark/>
          </w:tcPr>
          <w:p w14:paraId="3246F2F6" w14:textId="77B80EBB"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6</w:t>
            </w:r>
          </w:p>
        </w:tc>
        <w:tc>
          <w:tcPr>
            <w:tcW w:w="653" w:type="pct"/>
            <w:shd w:val="clear" w:color="auto" w:fill="auto"/>
            <w:noWrap/>
            <w:hideMark/>
          </w:tcPr>
          <w:p w14:paraId="66E3997D" w14:textId="651AAC6C"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w:t>
            </w:r>
          </w:p>
        </w:tc>
      </w:tr>
      <w:tr w:rsidR="003F0D61" w:rsidRPr="004C2826" w14:paraId="47933E96" w14:textId="77777777" w:rsidTr="003F0D61">
        <w:trPr>
          <w:trHeight w:val="301"/>
        </w:trPr>
        <w:tc>
          <w:tcPr>
            <w:tcW w:w="1061" w:type="pct"/>
            <w:shd w:val="clear" w:color="auto" w:fill="auto"/>
            <w:noWrap/>
            <w:hideMark/>
          </w:tcPr>
          <w:p w14:paraId="1DC8A5C0" w14:textId="2FC44330"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2014 Overall</w:t>
            </w:r>
          </w:p>
        </w:tc>
        <w:tc>
          <w:tcPr>
            <w:tcW w:w="675" w:type="pct"/>
            <w:shd w:val="clear" w:color="auto" w:fill="auto"/>
            <w:noWrap/>
            <w:hideMark/>
          </w:tcPr>
          <w:p w14:paraId="358B84C0" w14:textId="4F714560"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10</w:t>
            </w:r>
          </w:p>
        </w:tc>
        <w:tc>
          <w:tcPr>
            <w:tcW w:w="653" w:type="pct"/>
            <w:shd w:val="clear" w:color="auto" w:fill="auto"/>
            <w:noWrap/>
            <w:hideMark/>
          </w:tcPr>
          <w:p w14:paraId="447096F6" w14:textId="7D560ECD"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35</w:t>
            </w:r>
          </w:p>
        </w:tc>
        <w:tc>
          <w:tcPr>
            <w:tcW w:w="653" w:type="pct"/>
            <w:shd w:val="clear" w:color="auto" w:fill="auto"/>
            <w:noWrap/>
            <w:hideMark/>
          </w:tcPr>
          <w:p w14:paraId="2E5C33B6" w14:textId="57377783"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32</w:t>
            </w:r>
          </w:p>
        </w:tc>
        <w:tc>
          <w:tcPr>
            <w:tcW w:w="653" w:type="pct"/>
            <w:shd w:val="clear" w:color="auto" w:fill="auto"/>
            <w:noWrap/>
            <w:hideMark/>
          </w:tcPr>
          <w:p w14:paraId="22388684" w14:textId="7F93401F"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15</w:t>
            </w:r>
          </w:p>
        </w:tc>
        <w:tc>
          <w:tcPr>
            <w:tcW w:w="653" w:type="pct"/>
            <w:shd w:val="clear" w:color="auto" w:fill="auto"/>
            <w:noWrap/>
            <w:hideMark/>
          </w:tcPr>
          <w:p w14:paraId="6D8D2EAC" w14:textId="2C989DF2"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6</w:t>
            </w:r>
          </w:p>
        </w:tc>
        <w:tc>
          <w:tcPr>
            <w:tcW w:w="653" w:type="pct"/>
            <w:shd w:val="clear" w:color="auto" w:fill="auto"/>
            <w:noWrap/>
            <w:hideMark/>
          </w:tcPr>
          <w:p w14:paraId="5C446994" w14:textId="180BB74C"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w:t>
            </w:r>
          </w:p>
        </w:tc>
      </w:tr>
      <w:tr w:rsidR="003F0D61" w:rsidRPr="004C2826" w14:paraId="059D4C4B" w14:textId="77777777" w:rsidTr="003F0D61">
        <w:trPr>
          <w:trHeight w:val="301"/>
        </w:trPr>
        <w:tc>
          <w:tcPr>
            <w:tcW w:w="1061" w:type="pct"/>
            <w:shd w:val="clear" w:color="auto" w:fill="auto"/>
            <w:noWrap/>
            <w:hideMark/>
          </w:tcPr>
          <w:p w14:paraId="76D4E8F0" w14:textId="19B2C332"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2013 Overall</w:t>
            </w:r>
          </w:p>
        </w:tc>
        <w:tc>
          <w:tcPr>
            <w:tcW w:w="675" w:type="pct"/>
            <w:shd w:val="clear" w:color="auto" w:fill="auto"/>
            <w:noWrap/>
            <w:hideMark/>
          </w:tcPr>
          <w:p w14:paraId="60F94755" w14:textId="19129F36"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9</w:t>
            </w:r>
          </w:p>
        </w:tc>
        <w:tc>
          <w:tcPr>
            <w:tcW w:w="653" w:type="pct"/>
            <w:shd w:val="clear" w:color="auto" w:fill="auto"/>
            <w:noWrap/>
            <w:hideMark/>
          </w:tcPr>
          <w:p w14:paraId="5632635E" w14:textId="1C11CEBB"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36</w:t>
            </w:r>
          </w:p>
        </w:tc>
        <w:tc>
          <w:tcPr>
            <w:tcW w:w="653" w:type="pct"/>
            <w:shd w:val="clear" w:color="auto" w:fill="auto"/>
            <w:noWrap/>
            <w:hideMark/>
          </w:tcPr>
          <w:p w14:paraId="661ADEAB" w14:textId="69B2CFAC"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33</w:t>
            </w:r>
          </w:p>
        </w:tc>
        <w:tc>
          <w:tcPr>
            <w:tcW w:w="653" w:type="pct"/>
            <w:shd w:val="clear" w:color="auto" w:fill="auto"/>
            <w:noWrap/>
            <w:hideMark/>
          </w:tcPr>
          <w:p w14:paraId="2FDD37F0" w14:textId="2615DD72"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14</w:t>
            </w:r>
          </w:p>
        </w:tc>
        <w:tc>
          <w:tcPr>
            <w:tcW w:w="653" w:type="pct"/>
            <w:shd w:val="clear" w:color="auto" w:fill="auto"/>
            <w:noWrap/>
            <w:hideMark/>
          </w:tcPr>
          <w:p w14:paraId="54B7C8A7" w14:textId="5217C610"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6</w:t>
            </w:r>
          </w:p>
        </w:tc>
        <w:tc>
          <w:tcPr>
            <w:tcW w:w="653" w:type="pct"/>
            <w:shd w:val="clear" w:color="auto" w:fill="auto"/>
            <w:noWrap/>
            <w:hideMark/>
          </w:tcPr>
          <w:p w14:paraId="2999A009" w14:textId="72128C9C"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w:t>
            </w:r>
          </w:p>
        </w:tc>
      </w:tr>
      <w:tr w:rsidR="003F0D61" w:rsidRPr="004C2826" w14:paraId="6B371FA6" w14:textId="77777777" w:rsidTr="003F0D61">
        <w:trPr>
          <w:trHeight w:val="301"/>
        </w:trPr>
        <w:tc>
          <w:tcPr>
            <w:tcW w:w="1061" w:type="pct"/>
            <w:shd w:val="clear" w:color="auto" w:fill="auto"/>
            <w:noWrap/>
            <w:hideMark/>
          </w:tcPr>
          <w:p w14:paraId="7E84969C" w14:textId="109A5144"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2012 Overall</w:t>
            </w:r>
          </w:p>
        </w:tc>
        <w:tc>
          <w:tcPr>
            <w:tcW w:w="675" w:type="pct"/>
            <w:shd w:val="clear" w:color="auto" w:fill="auto"/>
            <w:noWrap/>
            <w:hideMark/>
          </w:tcPr>
          <w:p w14:paraId="3F92D5CF" w14:textId="413E2056"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9</w:t>
            </w:r>
          </w:p>
        </w:tc>
        <w:tc>
          <w:tcPr>
            <w:tcW w:w="653" w:type="pct"/>
            <w:shd w:val="clear" w:color="auto" w:fill="auto"/>
            <w:noWrap/>
            <w:hideMark/>
          </w:tcPr>
          <w:p w14:paraId="7F2138D7" w14:textId="3C29A873"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35</w:t>
            </w:r>
          </w:p>
        </w:tc>
        <w:tc>
          <w:tcPr>
            <w:tcW w:w="653" w:type="pct"/>
            <w:shd w:val="clear" w:color="auto" w:fill="auto"/>
            <w:noWrap/>
            <w:hideMark/>
          </w:tcPr>
          <w:p w14:paraId="388E9DB9" w14:textId="4085B83C"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33</w:t>
            </w:r>
          </w:p>
        </w:tc>
        <w:tc>
          <w:tcPr>
            <w:tcW w:w="653" w:type="pct"/>
            <w:shd w:val="clear" w:color="auto" w:fill="auto"/>
            <w:noWrap/>
            <w:hideMark/>
          </w:tcPr>
          <w:p w14:paraId="5245815F" w14:textId="5C381657"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15</w:t>
            </w:r>
          </w:p>
        </w:tc>
        <w:tc>
          <w:tcPr>
            <w:tcW w:w="653" w:type="pct"/>
            <w:shd w:val="clear" w:color="auto" w:fill="auto"/>
            <w:noWrap/>
            <w:hideMark/>
          </w:tcPr>
          <w:p w14:paraId="4F80F812" w14:textId="061CBCFA"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6</w:t>
            </w:r>
          </w:p>
        </w:tc>
        <w:tc>
          <w:tcPr>
            <w:tcW w:w="653" w:type="pct"/>
            <w:shd w:val="clear" w:color="auto" w:fill="auto"/>
            <w:noWrap/>
            <w:hideMark/>
          </w:tcPr>
          <w:p w14:paraId="21B9AD39" w14:textId="3661CDDA"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w:t>
            </w:r>
          </w:p>
        </w:tc>
      </w:tr>
      <w:tr w:rsidR="003F0D61" w:rsidRPr="004C2826" w14:paraId="53AD304B" w14:textId="77777777" w:rsidTr="003F0D61">
        <w:trPr>
          <w:trHeight w:val="301"/>
        </w:trPr>
        <w:tc>
          <w:tcPr>
            <w:tcW w:w="1061" w:type="pct"/>
            <w:shd w:val="clear" w:color="auto" w:fill="auto"/>
            <w:noWrap/>
            <w:hideMark/>
          </w:tcPr>
          <w:p w14:paraId="3CC60922" w14:textId="1376139B"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Metropolitan</w:t>
            </w:r>
          </w:p>
        </w:tc>
        <w:tc>
          <w:tcPr>
            <w:tcW w:w="675" w:type="pct"/>
            <w:shd w:val="clear" w:color="auto" w:fill="auto"/>
            <w:noWrap/>
            <w:hideMark/>
          </w:tcPr>
          <w:p w14:paraId="14593180" w14:textId="6BDA436F"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9</w:t>
            </w:r>
          </w:p>
        </w:tc>
        <w:tc>
          <w:tcPr>
            <w:tcW w:w="653" w:type="pct"/>
            <w:shd w:val="clear" w:color="auto" w:fill="auto"/>
            <w:noWrap/>
            <w:hideMark/>
          </w:tcPr>
          <w:p w14:paraId="3CCCAE4D" w14:textId="255FB47D"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34</w:t>
            </w:r>
          </w:p>
        </w:tc>
        <w:tc>
          <w:tcPr>
            <w:tcW w:w="653" w:type="pct"/>
            <w:shd w:val="clear" w:color="auto" w:fill="auto"/>
            <w:noWrap/>
            <w:hideMark/>
          </w:tcPr>
          <w:p w14:paraId="13479FA9" w14:textId="6D912DA4"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32</w:t>
            </w:r>
          </w:p>
        </w:tc>
        <w:tc>
          <w:tcPr>
            <w:tcW w:w="653" w:type="pct"/>
            <w:shd w:val="clear" w:color="auto" w:fill="auto"/>
            <w:noWrap/>
            <w:hideMark/>
          </w:tcPr>
          <w:p w14:paraId="3DC4C826" w14:textId="51B37F07"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15</w:t>
            </w:r>
          </w:p>
        </w:tc>
        <w:tc>
          <w:tcPr>
            <w:tcW w:w="653" w:type="pct"/>
            <w:shd w:val="clear" w:color="auto" w:fill="auto"/>
            <w:noWrap/>
            <w:hideMark/>
          </w:tcPr>
          <w:p w14:paraId="413F24A9" w14:textId="6DE924A5"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8</w:t>
            </w:r>
          </w:p>
        </w:tc>
        <w:tc>
          <w:tcPr>
            <w:tcW w:w="653" w:type="pct"/>
            <w:shd w:val="clear" w:color="auto" w:fill="auto"/>
            <w:noWrap/>
            <w:hideMark/>
          </w:tcPr>
          <w:p w14:paraId="2E6E2C7B" w14:textId="59602F0C"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w:t>
            </w:r>
          </w:p>
        </w:tc>
      </w:tr>
      <w:tr w:rsidR="003F0D61" w:rsidRPr="004C2826" w14:paraId="1A6F8F49" w14:textId="77777777" w:rsidTr="003F0D61">
        <w:trPr>
          <w:trHeight w:val="301"/>
        </w:trPr>
        <w:tc>
          <w:tcPr>
            <w:tcW w:w="1061" w:type="pct"/>
            <w:shd w:val="clear" w:color="auto" w:fill="auto"/>
            <w:noWrap/>
            <w:hideMark/>
          </w:tcPr>
          <w:p w14:paraId="36227D45" w14:textId="60789AB3"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Interface</w:t>
            </w:r>
          </w:p>
        </w:tc>
        <w:tc>
          <w:tcPr>
            <w:tcW w:w="675" w:type="pct"/>
            <w:shd w:val="clear" w:color="auto" w:fill="auto"/>
            <w:noWrap/>
            <w:hideMark/>
          </w:tcPr>
          <w:p w14:paraId="642C999B" w14:textId="0E902DA3"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7</w:t>
            </w:r>
          </w:p>
        </w:tc>
        <w:tc>
          <w:tcPr>
            <w:tcW w:w="653" w:type="pct"/>
            <w:shd w:val="clear" w:color="auto" w:fill="auto"/>
            <w:noWrap/>
            <w:hideMark/>
          </w:tcPr>
          <w:p w14:paraId="1E0DAB79" w14:textId="6F03DF22"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39</w:t>
            </w:r>
          </w:p>
        </w:tc>
        <w:tc>
          <w:tcPr>
            <w:tcW w:w="653" w:type="pct"/>
            <w:shd w:val="clear" w:color="auto" w:fill="auto"/>
            <w:noWrap/>
            <w:hideMark/>
          </w:tcPr>
          <w:p w14:paraId="0D780479" w14:textId="040969C2"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31</w:t>
            </w:r>
          </w:p>
        </w:tc>
        <w:tc>
          <w:tcPr>
            <w:tcW w:w="653" w:type="pct"/>
            <w:shd w:val="clear" w:color="auto" w:fill="auto"/>
            <w:noWrap/>
            <w:hideMark/>
          </w:tcPr>
          <w:p w14:paraId="50503C52" w14:textId="206DA7DA"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15</w:t>
            </w:r>
          </w:p>
        </w:tc>
        <w:tc>
          <w:tcPr>
            <w:tcW w:w="653" w:type="pct"/>
            <w:shd w:val="clear" w:color="auto" w:fill="auto"/>
            <w:noWrap/>
            <w:hideMark/>
          </w:tcPr>
          <w:p w14:paraId="3126EFA1" w14:textId="3E70E9AF"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6</w:t>
            </w:r>
          </w:p>
        </w:tc>
        <w:tc>
          <w:tcPr>
            <w:tcW w:w="653" w:type="pct"/>
            <w:shd w:val="clear" w:color="auto" w:fill="auto"/>
            <w:noWrap/>
            <w:hideMark/>
          </w:tcPr>
          <w:p w14:paraId="3DC3C529" w14:textId="00257CAA"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w:t>
            </w:r>
          </w:p>
        </w:tc>
      </w:tr>
      <w:tr w:rsidR="003F0D61" w:rsidRPr="004C2826" w14:paraId="59AC46D1" w14:textId="77777777" w:rsidTr="003F0D61">
        <w:trPr>
          <w:trHeight w:val="301"/>
        </w:trPr>
        <w:tc>
          <w:tcPr>
            <w:tcW w:w="1061" w:type="pct"/>
            <w:shd w:val="clear" w:color="auto" w:fill="auto"/>
            <w:noWrap/>
            <w:hideMark/>
          </w:tcPr>
          <w:p w14:paraId="44D8B1BF" w14:textId="712C3E00"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Regional Centres</w:t>
            </w:r>
          </w:p>
        </w:tc>
        <w:tc>
          <w:tcPr>
            <w:tcW w:w="675" w:type="pct"/>
            <w:shd w:val="clear" w:color="auto" w:fill="auto"/>
            <w:noWrap/>
            <w:hideMark/>
          </w:tcPr>
          <w:p w14:paraId="4827B824" w14:textId="2444CB28"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10</w:t>
            </w:r>
          </w:p>
        </w:tc>
        <w:tc>
          <w:tcPr>
            <w:tcW w:w="653" w:type="pct"/>
            <w:shd w:val="clear" w:color="auto" w:fill="auto"/>
            <w:noWrap/>
            <w:hideMark/>
          </w:tcPr>
          <w:p w14:paraId="36D0090E" w14:textId="7398A3B1"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29</w:t>
            </w:r>
          </w:p>
        </w:tc>
        <w:tc>
          <w:tcPr>
            <w:tcW w:w="653" w:type="pct"/>
            <w:shd w:val="clear" w:color="auto" w:fill="auto"/>
            <w:noWrap/>
            <w:hideMark/>
          </w:tcPr>
          <w:p w14:paraId="65F83EF7" w14:textId="66A00ED5"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28</w:t>
            </w:r>
          </w:p>
        </w:tc>
        <w:tc>
          <w:tcPr>
            <w:tcW w:w="653" w:type="pct"/>
            <w:shd w:val="clear" w:color="auto" w:fill="auto"/>
            <w:noWrap/>
            <w:hideMark/>
          </w:tcPr>
          <w:p w14:paraId="7F94849C" w14:textId="529D023A"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19</w:t>
            </w:r>
          </w:p>
        </w:tc>
        <w:tc>
          <w:tcPr>
            <w:tcW w:w="653" w:type="pct"/>
            <w:shd w:val="clear" w:color="auto" w:fill="auto"/>
            <w:noWrap/>
            <w:hideMark/>
          </w:tcPr>
          <w:p w14:paraId="7FB050AD" w14:textId="6AC68A3C"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13</w:t>
            </w:r>
          </w:p>
        </w:tc>
        <w:tc>
          <w:tcPr>
            <w:tcW w:w="653" w:type="pct"/>
            <w:shd w:val="clear" w:color="auto" w:fill="auto"/>
            <w:noWrap/>
            <w:hideMark/>
          </w:tcPr>
          <w:p w14:paraId="2A13EE5E" w14:textId="152C35A1"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w:t>
            </w:r>
          </w:p>
        </w:tc>
      </w:tr>
      <w:tr w:rsidR="003F0D61" w:rsidRPr="004C2826" w14:paraId="4A83F4A4" w14:textId="77777777" w:rsidTr="003F0D61">
        <w:trPr>
          <w:trHeight w:val="301"/>
        </w:trPr>
        <w:tc>
          <w:tcPr>
            <w:tcW w:w="1061" w:type="pct"/>
            <w:shd w:val="clear" w:color="auto" w:fill="auto"/>
            <w:noWrap/>
            <w:hideMark/>
          </w:tcPr>
          <w:p w14:paraId="4125A262" w14:textId="3EFCDF68"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Large Rural</w:t>
            </w:r>
          </w:p>
        </w:tc>
        <w:tc>
          <w:tcPr>
            <w:tcW w:w="675" w:type="pct"/>
            <w:shd w:val="clear" w:color="auto" w:fill="auto"/>
            <w:noWrap/>
            <w:hideMark/>
          </w:tcPr>
          <w:p w14:paraId="5BD35700" w14:textId="3568952E"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9</w:t>
            </w:r>
          </w:p>
        </w:tc>
        <w:tc>
          <w:tcPr>
            <w:tcW w:w="653" w:type="pct"/>
            <w:shd w:val="clear" w:color="auto" w:fill="auto"/>
            <w:noWrap/>
            <w:hideMark/>
          </w:tcPr>
          <w:p w14:paraId="55BD8D31" w14:textId="30AB49DE"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39</w:t>
            </w:r>
          </w:p>
        </w:tc>
        <w:tc>
          <w:tcPr>
            <w:tcW w:w="653" w:type="pct"/>
            <w:shd w:val="clear" w:color="auto" w:fill="auto"/>
            <w:noWrap/>
            <w:hideMark/>
          </w:tcPr>
          <w:p w14:paraId="63DE63BF" w14:textId="75B2E435"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33</w:t>
            </w:r>
          </w:p>
        </w:tc>
        <w:tc>
          <w:tcPr>
            <w:tcW w:w="653" w:type="pct"/>
            <w:shd w:val="clear" w:color="auto" w:fill="auto"/>
            <w:noWrap/>
            <w:hideMark/>
          </w:tcPr>
          <w:p w14:paraId="65A57325" w14:textId="25D5C4D7"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12</w:t>
            </w:r>
          </w:p>
        </w:tc>
        <w:tc>
          <w:tcPr>
            <w:tcW w:w="653" w:type="pct"/>
            <w:shd w:val="clear" w:color="auto" w:fill="auto"/>
            <w:noWrap/>
            <w:hideMark/>
          </w:tcPr>
          <w:p w14:paraId="173F4DB4" w14:textId="6C0EB8B0"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4</w:t>
            </w:r>
          </w:p>
        </w:tc>
        <w:tc>
          <w:tcPr>
            <w:tcW w:w="653" w:type="pct"/>
            <w:shd w:val="clear" w:color="auto" w:fill="auto"/>
            <w:noWrap/>
            <w:hideMark/>
          </w:tcPr>
          <w:p w14:paraId="72949E25" w14:textId="4E2ECD04"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w:t>
            </w:r>
          </w:p>
        </w:tc>
      </w:tr>
      <w:tr w:rsidR="003F0D61" w:rsidRPr="004C2826" w14:paraId="3C7A6166" w14:textId="77777777" w:rsidTr="003F0D61">
        <w:trPr>
          <w:trHeight w:val="301"/>
        </w:trPr>
        <w:tc>
          <w:tcPr>
            <w:tcW w:w="1061" w:type="pct"/>
            <w:shd w:val="clear" w:color="auto" w:fill="auto"/>
            <w:noWrap/>
            <w:hideMark/>
          </w:tcPr>
          <w:p w14:paraId="434D1384" w14:textId="4F394108"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Small Rural</w:t>
            </w:r>
          </w:p>
        </w:tc>
        <w:tc>
          <w:tcPr>
            <w:tcW w:w="675" w:type="pct"/>
            <w:shd w:val="clear" w:color="auto" w:fill="auto"/>
            <w:noWrap/>
            <w:hideMark/>
          </w:tcPr>
          <w:p w14:paraId="7EF283EB" w14:textId="7F0DBE42"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12</w:t>
            </w:r>
          </w:p>
        </w:tc>
        <w:tc>
          <w:tcPr>
            <w:tcW w:w="653" w:type="pct"/>
            <w:shd w:val="clear" w:color="auto" w:fill="auto"/>
            <w:noWrap/>
            <w:hideMark/>
          </w:tcPr>
          <w:p w14:paraId="38BBCDD3" w14:textId="029469B8"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37</w:t>
            </w:r>
          </w:p>
        </w:tc>
        <w:tc>
          <w:tcPr>
            <w:tcW w:w="653" w:type="pct"/>
            <w:shd w:val="clear" w:color="auto" w:fill="auto"/>
            <w:noWrap/>
            <w:hideMark/>
          </w:tcPr>
          <w:p w14:paraId="17D3F072" w14:textId="61B9DF81"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33</w:t>
            </w:r>
          </w:p>
        </w:tc>
        <w:tc>
          <w:tcPr>
            <w:tcW w:w="653" w:type="pct"/>
            <w:shd w:val="clear" w:color="auto" w:fill="auto"/>
            <w:noWrap/>
            <w:hideMark/>
          </w:tcPr>
          <w:p w14:paraId="38BC0242" w14:textId="16B7A498"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11</w:t>
            </w:r>
          </w:p>
        </w:tc>
        <w:tc>
          <w:tcPr>
            <w:tcW w:w="653" w:type="pct"/>
            <w:shd w:val="clear" w:color="auto" w:fill="auto"/>
            <w:noWrap/>
            <w:hideMark/>
          </w:tcPr>
          <w:p w14:paraId="1FAF6456" w14:textId="02C384D2"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6</w:t>
            </w:r>
          </w:p>
        </w:tc>
        <w:tc>
          <w:tcPr>
            <w:tcW w:w="653" w:type="pct"/>
            <w:shd w:val="clear" w:color="auto" w:fill="auto"/>
            <w:noWrap/>
            <w:hideMark/>
          </w:tcPr>
          <w:p w14:paraId="26A90039" w14:textId="091E2D6A"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w:t>
            </w:r>
          </w:p>
        </w:tc>
      </w:tr>
      <w:tr w:rsidR="003F0D61" w:rsidRPr="004C2826" w14:paraId="25486CF7" w14:textId="77777777" w:rsidTr="003F0D61">
        <w:trPr>
          <w:trHeight w:val="301"/>
        </w:trPr>
        <w:tc>
          <w:tcPr>
            <w:tcW w:w="1061" w:type="pct"/>
            <w:shd w:val="clear" w:color="auto" w:fill="auto"/>
            <w:noWrap/>
            <w:hideMark/>
          </w:tcPr>
          <w:p w14:paraId="3DF765F7" w14:textId="36DC1CDD"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Men</w:t>
            </w:r>
          </w:p>
        </w:tc>
        <w:tc>
          <w:tcPr>
            <w:tcW w:w="675" w:type="pct"/>
            <w:shd w:val="clear" w:color="auto" w:fill="auto"/>
            <w:noWrap/>
            <w:hideMark/>
          </w:tcPr>
          <w:p w14:paraId="570F7B63" w14:textId="45718D07"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9</w:t>
            </w:r>
          </w:p>
        </w:tc>
        <w:tc>
          <w:tcPr>
            <w:tcW w:w="653" w:type="pct"/>
            <w:shd w:val="clear" w:color="auto" w:fill="auto"/>
            <w:noWrap/>
            <w:hideMark/>
          </w:tcPr>
          <w:p w14:paraId="07FD69D2" w14:textId="101946EB"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36</w:t>
            </w:r>
          </w:p>
        </w:tc>
        <w:tc>
          <w:tcPr>
            <w:tcW w:w="653" w:type="pct"/>
            <w:shd w:val="clear" w:color="auto" w:fill="auto"/>
            <w:noWrap/>
            <w:hideMark/>
          </w:tcPr>
          <w:p w14:paraId="1FD16380" w14:textId="224F868B"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31</w:t>
            </w:r>
          </w:p>
        </w:tc>
        <w:tc>
          <w:tcPr>
            <w:tcW w:w="653" w:type="pct"/>
            <w:shd w:val="clear" w:color="auto" w:fill="auto"/>
            <w:noWrap/>
            <w:hideMark/>
          </w:tcPr>
          <w:p w14:paraId="3EE2E08B" w14:textId="155A4E7F"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14</w:t>
            </w:r>
          </w:p>
        </w:tc>
        <w:tc>
          <w:tcPr>
            <w:tcW w:w="653" w:type="pct"/>
            <w:shd w:val="clear" w:color="auto" w:fill="auto"/>
            <w:noWrap/>
            <w:hideMark/>
          </w:tcPr>
          <w:p w14:paraId="20CD136F" w14:textId="4E7453FD"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7</w:t>
            </w:r>
          </w:p>
        </w:tc>
        <w:tc>
          <w:tcPr>
            <w:tcW w:w="653" w:type="pct"/>
            <w:shd w:val="clear" w:color="auto" w:fill="auto"/>
            <w:noWrap/>
            <w:hideMark/>
          </w:tcPr>
          <w:p w14:paraId="766F421E" w14:textId="6EB82771"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w:t>
            </w:r>
          </w:p>
        </w:tc>
      </w:tr>
      <w:tr w:rsidR="003F0D61" w:rsidRPr="004C2826" w14:paraId="271D1F74" w14:textId="77777777" w:rsidTr="003F0D61">
        <w:trPr>
          <w:trHeight w:val="301"/>
        </w:trPr>
        <w:tc>
          <w:tcPr>
            <w:tcW w:w="1061" w:type="pct"/>
            <w:shd w:val="clear" w:color="auto" w:fill="auto"/>
            <w:noWrap/>
            <w:hideMark/>
          </w:tcPr>
          <w:p w14:paraId="66890124" w14:textId="63255D88"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Women</w:t>
            </w:r>
          </w:p>
        </w:tc>
        <w:tc>
          <w:tcPr>
            <w:tcW w:w="675" w:type="pct"/>
            <w:shd w:val="clear" w:color="auto" w:fill="auto"/>
            <w:noWrap/>
            <w:hideMark/>
          </w:tcPr>
          <w:p w14:paraId="30FDB1DF" w14:textId="3AEE9CC0"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10</w:t>
            </w:r>
          </w:p>
        </w:tc>
        <w:tc>
          <w:tcPr>
            <w:tcW w:w="653" w:type="pct"/>
            <w:shd w:val="clear" w:color="auto" w:fill="auto"/>
            <w:noWrap/>
            <w:hideMark/>
          </w:tcPr>
          <w:p w14:paraId="0F9D9227" w14:textId="79359377"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34</w:t>
            </w:r>
          </w:p>
        </w:tc>
        <w:tc>
          <w:tcPr>
            <w:tcW w:w="653" w:type="pct"/>
            <w:shd w:val="clear" w:color="auto" w:fill="auto"/>
            <w:noWrap/>
            <w:hideMark/>
          </w:tcPr>
          <w:p w14:paraId="2AFCA95A" w14:textId="6C3BDA73"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32</w:t>
            </w:r>
          </w:p>
        </w:tc>
        <w:tc>
          <w:tcPr>
            <w:tcW w:w="653" w:type="pct"/>
            <w:shd w:val="clear" w:color="auto" w:fill="auto"/>
            <w:noWrap/>
            <w:hideMark/>
          </w:tcPr>
          <w:p w14:paraId="39F9AA9A" w14:textId="435BA272"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15</w:t>
            </w:r>
          </w:p>
        </w:tc>
        <w:tc>
          <w:tcPr>
            <w:tcW w:w="653" w:type="pct"/>
            <w:shd w:val="clear" w:color="auto" w:fill="auto"/>
            <w:noWrap/>
            <w:hideMark/>
          </w:tcPr>
          <w:p w14:paraId="3A12A5AB" w14:textId="4C72C601"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8</w:t>
            </w:r>
          </w:p>
        </w:tc>
        <w:tc>
          <w:tcPr>
            <w:tcW w:w="653" w:type="pct"/>
            <w:shd w:val="clear" w:color="auto" w:fill="auto"/>
            <w:noWrap/>
            <w:hideMark/>
          </w:tcPr>
          <w:p w14:paraId="786A7526" w14:textId="57670617"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w:t>
            </w:r>
          </w:p>
        </w:tc>
      </w:tr>
      <w:tr w:rsidR="003F0D61" w:rsidRPr="004C2826" w14:paraId="63925909" w14:textId="77777777" w:rsidTr="003F0D61">
        <w:trPr>
          <w:trHeight w:val="301"/>
        </w:trPr>
        <w:tc>
          <w:tcPr>
            <w:tcW w:w="1061" w:type="pct"/>
            <w:shd w:val="clear" w:color="auto" w:fill="auto"/>
            <w:noWrap/>
            <w:hideMark/>
          </w:tcPr>
          <w:p w14:paraId="234C674E" w14:textId="05CD3400"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18-34</w:t>
            </w:r>
          </w:p>
        </w:tc>
        <w:tc>
          <w:tcPr>
            <w:tcW w:w="675" w:type="pct"/>
            <w:shd w:val="clear" w:color="auto" w:fill="auto"/>
            <w:noWrap/>
            <w:hideMark/>
          </w:tcPr>
          <w:p w14:paraId="4523DDB9" w14:textId="2DA73446"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11</w:t>
            </w:r>
          </w:p>
        </w:tc>
        <w:tc>
          <w:tcPr>
            <w:tcW w:w="653" w:type="pct"/>
            <w:shd w:val="clear" w:color="auto" w:fill="auto"/>
            <w:noWrap/>
            <w:hideMark/>
          </w:tcPr>
          <w:p w14:paraId="0BFDD981" w14:textId="7E10C448"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37</w:t>
            </w:r>
          </w:p>
        </w:tc>
        <w:tc>
          <w:tcPr>
            <w:tcW w:w="653" w:type="pct"/>
            <w:shd w:val="clear" w:color="auto" w:fill="auto"/>
            <w:noWrap/>
            <w:hideMark/>
          </w:tcPr>
          <w:p w14:paraId="248DCE6E" w14:textId="0F31FF5C"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31</w:t>
            </w:r>
          </w:p>
        </w:tc>
        <w:tc>
          <w:tcPr>
            <w:tcW w:w="653" w:type="pct"/>
            <w:shd w:val="clear" w:color="auto" w:fill="auto"/>
            <w:noWrap/>
            <w:hideMark/>
          </w:tcPr>
          <w:p w14:paraId="6F351E03" w14:textId="7D808C48"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13</w:t>
            </w:r>
          </w:p>
        </w:tc>
        <w:tc>
          <w:tcPr>
            <w:tcW w:w="653" w:type="pct"/>
            <w:shd w:val="clear" w:color="auto" w:fill="auto"/>
            <w:noWrap/>
            <w:hideMark/>
          </w:tcPr>
          <w:p w14:paraId="63CD40F0" w14:textId="5CE2ED2D"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7</w:t>
            </w:r>
          </w:p>
        </w:tc>
        <w:tc>
          <w:tcPr>
            <w:tcW w:w="653" w:type="pct"/>
            <w:shd w:val="clear" w:color="auto" w:fill="auto"/>
            <w:noWrap/>
            <w:hideMark/>
          </w:tcPr>
          <w:p w14:paraId="54412E19" w14:textId="23AAF2D4"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w:t>
            </w:r>
          </w:p>
        </w:tc>
      </w:tr>
      <w:tr w:rsidR="003F0D61" w:rsidRPr="004C2826" w14:paraId="17C600CC" w14:textId="77777777" w:rsidTr="003F0D61">
        <w:trPr>
          <w:trHeight w:val="301"/>
        </w:trPr>
        <w:tc>
          <w:tcPr>
            <w:tcW w:w="1061" w:type="pct"/>
            <w:shd w:val="clear" w:color="auto" w:fill="auto"/>
            <w:noWrap/>
            <w:hideMark/>
          </w:tcPr>
          <w:p w14:paraId="006E93F4" w14:textId="59609D47"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35-49</w:t>
            </w:r>
          </w:p>
        </w:tc>
        <w:tc>
          <w:tcPr>
            <w:tcW w:w="675" w:type="pct"/>
            <w:shd w:val="clear" w:color="auto" w:fill="auto"/>
            <w:noWrap/>
            <w:hideMark/>
          </w:tcPr>
          <w:p w14:paraId="2D2E9769" w14:textId="163BA148"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9</w:t>
            </w:r>
          </w:p>
        </w:tc>
        <w:tc>
          <w:tcPr>
            <w:tcW w:w="653" w:type="pct"/>
            <w:shd w:val="clear" w:color="auto" w:fill="auto"/>
            <w:noWrap/>
            <w:hideMark/>
          </w:tcPr>
          <w:p w14:paraId="6F737195" w14:textId="0934A72A"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36</w:t>
            </w:r>
          </w:p>
        </w:tc>
        <w:tc>
          <w:tcPr>
            <w:tcW w:w="653" w:type="pct"/>
            <w:shd w:val="clear" w:color="auto" w:fill="auto"/>
            <w:noWrap/>
            <w:hideMark/>
          </w:tcPr>
          <w:p w14:paraId="3AD94FB0" w14:textId="7684D608"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29</w:t>
            </w:r>
          </w:p>
        </w:tc>
        <w:tc>
          <w:tcPr>
            <w:tcW w:w="653" w:type="pct"/>
            <w:shd w:val="clear" w:color="auto" w:fill="auto"/>
            <w:noWrap/>
            <w:hideMark/>
          </w:tcPr>
          <w:p w14:paraId="3DD2DA0B" w14:textId="567FC09F"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15</w:t>
            </w:r>
          </w:p>
        </w:tc>
        <w:tc>
          <w:tcPr>
            <w:tcW w:w="653" w:type="pct"/>
            <w:shd w:val="clear" w:color="auto" w:fill="auto"/>
            <w:noWrap/>
            <w:hideMark/>
          </w:tcPr>
          <w:p w14:paraId="5D03C04B" w14:textId="67D8B496"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9</w:t>
            </w:r>
          </w:p>
        </w:tc>
        <w:tc>
          <w:tcPr>
            <w:tcW w:w="653" w:type="pct"/>
            <w:shd w:val="clear" w:color="auto" w:fill="auto"/>
            <w:noWrap/>
            <w:hideMark/>
          </w:tcPr>
          <w:p w14:paraId="73F4F774" w14:textId="07E36162"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w:t>
            </w:r>
          </w:p>
        </w:tc>
      </w:tr>
      <w:tr w:rsidR="003F0D61" w:rsidRPr="004C2826" w14:paraId="28241B68" w14:textId="77777777" w:rsidTr="003F0D61">
        <w:trPr>
          <w:trHeight w:val="301"/>
        </w:trPr>
        <w:tc>
          <w:tcPr>
            <w:tcW w:w="1061" w:type="pct"/>
            <w:shd w:val="clear" w:color="auto" w:fill="auto"/>
            <w:noWrap/>
            <w:hideMark/>
          </w:tcPr>
          <w:p w14:paraId="22195C11" w14:textId="7218851C"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50-64</w:t>
            </w:r>
          </w:p>
        </w:tc>
        <w:tc>
          <w:tcPr>
            <w:tcW w:w="675" w:type="pct"/>
            <w:shd w:val="clear" w:color="auto" w:fill="auto"/>
            <w:noWrap/>
            <w:hideMark/>
          </w:tcPr>
          <w:p w14:paraId="41EDB65E" w14:textId="66C21C6F"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9</w:t>
            </w:r>
          </w:p>
        </w:tc>
        <w:tc>
          <w:tcPr>
            <w:tcW w:w="653" w:type="pct"/>
            <w:shd w:val="clear" w:color="auto" w:fill="auto"/>
            <w:noWrap/>
            <w:hideMark/>
          </w:tcPr>
          <w:p w14:paraId="577A04D8" w14:textId="370B7C02"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33</w:t>
            </w:r>
          </w:p>
        </w:tc>
        <w:tc>
          <w:tcPr>
            <w:tcW w:w="653" w:type="pct"/>
            <w:shd w:val="clear" w:color="auto" w:fill="auto"/>
            <w:noWrap/>
            <w:hideMark/>
          </w:tcPr>
          <w:p w14:paraId="7F18C45B" w14:textId="16ADF26A"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33</w:t>
            </w:r>
          </w:p>
        </w:tc>
        <w:tc>
          <w:tcPr>
            <w:tcW w:w="653" w:type="pct"/>
            <w:shd w:val="clear" w:color="auto" w:fill="auto"/>
            <w:noWrap/>
            <w:hideMark/>
          </w:tcPr>
          <w:p w14:paraId="7431DADB" w14:textId="7CA7846E"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15</w:t>
            </w:r>
          </w:p>
        </w:tc>
        <w:tc>
          <w:tcPr>
            <w:tcW w:w="653" w:type="pct"/>
            <w:shd w:val="clear" w:color="auto" w:fill="auto"/>
            <w:noWrap/>
            <w:hideMark/>
          </w:tcPr>
          <w:p w14:paraId="37A5F0E1" w14:textId="5A998AB2"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8</w:t>
            </w:r>
          </w:p>
        </w:tc>
        <w:tc>
          <w:tcPr>
            <w:tcW w:w="653" w:type="pct"/>
            <w:shd w:val="clear" w:color="auto" w:fill="auto"/>
            <w:noWrap/>
            <w:hideMark/>
          </w:tcPr>
          <w:p w14:paraId="7416C22D" w14:textId="498751C5"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2</w:t>
            </w:r>
          </w:p>
        </w:tc>
      </w:tr>
      <w:tr w:rsidR="003F0D61" w:rsidRPr="004C2826" w14:paraId="01B8090F" w14:textId="77777777" w:rsidTr="003F0D61">
        <w:trPr>
          <w:trHeight w:val="301"/>
        </w:trPr>
        <w:tc>
          <w:tcPr>
            <w:tcW w:w="1061" w:type="pct"/>
            <w:shd w:val="clear" w:color="auto" w:fill="auto"/>
            <w:noWrap/>
            <w:hideMark/>
          </w:tcPr>
          <w:p w14:paraId="0C3C1D5B" w14:textId="52C6790D" w:rsidR="003F0D61" w:rsidRPr="003F0D61" w:rsidRDefault="003F0D61" w:rsidP="003F0D61">
            <w:pPr>
              <w:spacing w:after="0"/>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65+</w:t>
            </w:r>
          </w:p>
        </w:tc>
        <w:tc>
          <w:tcPr>
            <w:tcW w:w="675" w:type="pct"/>
            <w:shd w:val="clear" w:color="auto" w:fill="auto"/>
            <w:noWrap/>
            <w:hideMark/>
          </w:tcPr>
          <w:p w14:paraId="793EE4DA" w14:textId="6D8A27C4"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8</w:t>
            </w:r>
          </w:p>
        </w:tc>
        <w:tc>
          <w:tcPr>
            <w:tcW w:w="653" w:type="pct"/>
            <w:shd w:val="clear" w:color="auto" w:fill="auto"/>
            <w:noWrap/>
            <w:hideMark/>
          </w:tcPr>
          <w:p w14:paraId="7CDE7341" w14:textId="5CA7EBE9"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32</w:t>
            </w:r>
          </w:p>
        </w:tc>
        <w:tc>
          <w:tcPr>
            <w:tcW w:w="653" w:type="pct"/>
            <w:shd w:val="clear" w:color="auto" w:fill="auto"/>
            <w:noWrap/>
            <w:hideMark/>
          </w:tcPr>
          <w:p w14:paraId="7CF892C0" w14:textId="20133BC8"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33</w:t>
            </w:r>
          </w:p>
        </w:tc>
        <w:tc>
          <w:tcPr>
            <w:tcW w:w="653" w:type="pct"/>
            <w:shd w:val="clear" w:color="auto" w:fill="auto"/>
            <w:noWrap/>
            <w:hideMark/>
          </w:tcPr>
          <w:p w14:paraId="6722BF9E" w14:textId="37ED8010"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15</w:t>
            </w:r>
          </w:p>
        </w:tc>
        <w:tc>
          <w:tcPr>
            <w:tcW w:w="653" w:type="pct"/>
            <w:shd w:val="clear" w:color="auto" w:fill="auto"/>
            <w:noWrap/>
            <w:hideMark/>
          </w:tcPr>
          <w:p w14:paraId="3B1DF195" w14:textId="757BCA65"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8</w:t>
            </w:r>
          </w:p>
        </w:tc>
        <w:tc>
          <w:tcPr>
            <w:tcW w:w="653" w:type="pct"/>
            <w:shd w:val="clear" w:color="auto" w:fill="auto"/>
            <w:noWrap/>
            <w:hideMark/>
          </w:tcPr>
          <w:p w14:paraId="06C9AB29" w14:textId="794B7C6C" w:rsidR="003F0D61" w:rsidRPr="003F0D61" w:rsidRDefault="003F0D61" w:rsidP="003F0D61">
            <w:pPr>
              <w:spacing w:after="0"/>
              <w:jc w:val="center"/>
              <w:rPr>
                <w:rFonts w:asciiTheme="minorHAnsi" w:eastAsia="Times New Roman" w:hAnsiTheme="minorHAnsi" w:cstheme="minorHAnsi"/>
                <w:color w:val="000000"/>
                <w:sz w:val="22"/>
                <w:szCs w:val="22"/>
                <w:lang w:val="en-AU" w:eastAsia="en-AU"/>
              </w:rPr>
            </w:pPr>
            <w:r w:rsidRPr="003F0D61">
              <w:rPr>
                <w:rFonts w:asciiTheme="minorHAnsi" w:eastAsiaTheme="minorHAnsi" w:hAnsiTheme="minorHAnsi" w:cstheme="minorHAnsi"/>
                <w:color w:val="000000"/>
                <w:sz w:val="22"/>
                <w:szCs w:val="22"/>
                <w:lang w:val="en-AU"/>
              </w:rPr>
              <w:t>3</w:t>
            </w:r>
          </w:p>
        </w:tc>
      </w:tr>
    </w:tbl>
    <w:p w14:paraId="0C402AAB" w14:textId="77777777" w:rsidR="00C42D35" w:rsidRDefault="00C42D35" w:rsidP="00C42D35">
      <w:pPr>
        <w:rPr>
          <w:rFonts w:ascii="Arial" w:hAnsi="Arial" w:cs="Arial"/>
          <w:b/>
          <w:sz w:val="22"/>
          <w:szCs w:val="22"/>
        </w:rPr>
      </w:pPr>
    </w:p>
    <w:p w14:paraId="626D623C" w14:textId="77777777" w:rsidR="003F0D61" w:rsidRDefault="003F0D61">
      <w:pPr>
        <w:spacing w:after="160" w:line="259" w:lineRule="auto"/>
        <w:rPr>
          <w:rFonts w:ascii="Arial" w:hAnsi="Arial" w:cs="Arial"/>
          <w:b/>
          <w:sz w:val="22"/>
          <w:szCs w:val="22"/>
        </w:rPr>
      </w:pPr>
      <w:r>
        <w:rPr>
          <w:rFonts w:ascii="Arial" w:hAnsi="Arial" w:cs="Arial"/>
          <w:b/>
          <w:sz w:val="22"/>
          <w:szCs w:val="22"/>
        </w:rPr>
        <w:br w:type="page"/>
      </w:r>
    </w:p>
    <w:p w14:paraId="017C5E9A" w14:textId="55032640"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w:t>
      </w:r>
      <w:r w:rsidR="00C07338">
        <w:rPr>
          <w:rFonts w:ascii="Arial" w:hAnsi="Arial" w:cs="Arial"/>
          <w:b/>
          <w:sz w:val="22"/>
          <w:szCs w:val="22"/>
        </w:rPr>
        <w:t>8</w:t>
      </w:r>
      <w:r w:rsidRPr="004C2826">
        <w:rPr>
          <w:rFonts w:ascii="Arial" w:hAnsi="Arial" w:cs="Arial"/>
          <w:b/>
          <w:sz w:val="22"/>
          <w:szCs w:val="22"/>
        </w:rPr>
        <w:t xml:space="preserve"> Enforcement of Local Laws</w:t>
      </w:r>
      <w:r>
        <w:rPr>
          <w:rFonts w:ascii="Arial" w:hAnsi="Arial" w:cs="Arial"/>
          <w:b/>
          <w:sz w:val="22"/>
          <w:szCs w:val="22"/>
        </w:rPr>
        <w:t xml:space="preserve"> </w:t>
      </w:r>
      <w:r w:rsidRPr="004C2826">
        <w:rPr>
          <w:rFonts w:ascii="Arial" w:hAnsi="Arial" w:cs="Arial"/>
          <w:b/>
          <w:sz w:val="22"/>
          <w:szCs w:val="22"/>
        </w:rPr>
        <w:t>Importance Index Scores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CC03E1" w:rsidRPr="00CC03E1" w14:paraId="1B77CFD9" w14:textId="77777777" w:rsidTr="00CC03E1">
        <w:trPr>
          <w:trHeight w:val="306"/>
        </w:trPr>
        <w:tc>
          <w:tcPr>
            <w:tcW w:w="1426" w:type="pct"/>
          </w:tcPr>
          <w:p w14:paraId="1B45E914" w14:textId="77777777" w:rsidR="00CC03E1" w:rsidRPr="00CC03E1" w:rsidRDefault="00CC03E1" w:rsidP="00CC03E1">
            <w:pPr>
              <w:autoSpaceDE w:val="0"/>
              <w:autoSpaceDN w:val="0"/>
              <w:adjustRightInd w:val="0"/>
              <w:spacing w:after="0"/>
              <w:rPr>
                <w:rFonts w:asciiTheme="minorHAnsi" w:eastAsiaTheme="minorHAnsi" w:hAnsiTheme="minorHAnsi" w:cstheme="minorHAnsi"/>
                <w:color w:val="000000"/>
                <w:sz w:val="22"/>
                <w:szCs w:val="22"/>
                <w:lang w:val="en-AU"/>
              </w:rPr>
            </w:pPr>
          </w:p>
        </w:tc>
        <w:tc>
          <w:tcPr>
            <w:tcW w:w="537" w:type="pct"/>
          </w:tcPr>
          <w:p w14:paraId="23579F0A" w14:textId="36078C8F"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2018</w:t>
            </w:r>
          </w:p>
        </w:tc>
        <w:tc>
          <w:tcPr>
            <w:tcW w:w="537" w:type="pct"/>
          </w:tcPr>
          <w:p w14:paraId="640B6168" w14:textId="65164B67"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2017</w:t>
            </w:r>
          </w:p>
        </w:tc>
        <w:tc>
          <w:tcPr>
            <w:tcW w:w="537" w:type="pct"/>
          </w:tcPr>
          <w:p w14:paraId="23A4C084" w14:textId="77777777"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2016</w:t>
            </w:r>
          </w:p>
        </w:tc>
        <w:tc>
          <w:tcPr>
            <w:tcW w:w="491" w:type="pct"/>
          </w:tcPr>
          <w:p w14:paraId="027A4F24" w14:textId="77777777"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2015</w:t>
            </w:r>
          </w:p>
        </w:tc>
        <w:tc>
          <w:tcPr>
            <w:tcW w:w="491" w:type="pct"/>
          </w:tcPr>
          <w:p w14:paraId="293ABA9F" w14:textId="77777777"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2014</w:t>
            </w:r>
          </w:p>
        </w:tc>
        <w:tc>
          <w:tcPr>
            <w:tcW w:w="491" w:type="pct"/>
          </w:tcPr>
          <w:p w14:paraId="4D16357D" w14:textId="77777777"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2013</w:t>
            </w:r>
          </w:p>
        </w:tc>
        <w:tc>
          <w:tcPr>
            <w:tcW w:w="490" w:type="pct"/>
          </w:tcPr>
          <w:p w14:paraId="680ED114" w14:textId="77777777"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2012</w:t>
            </w:r>
          </w:p>
        </w:tc>
      </w:tr>
      <w:tr w:rsidR="00CC03E1" w:rsidRPr="00CC03E1" w14:paraId="4714D51F" w14:textId="77777777" w:rsidTr="00CC03E1">
        <w:trPr>
          <w:trHeight w:val="306"/>
        </w:trPr>
        <w:tc>
          <w:tcPr>
            <w:tcW w:w="1426" w:type="pct"/>
          </w:tcPr>
          <w:p w14:paraId="5E6D7AAB" w14:textId="36277052" w:rsidR="00CC03E1" w:rsidRPr="00CC03E1" w:rsidRDefault="00CC03E1" w:rsidP="00CC03E1">
            <w:pPr>
              <w:autoSpaceDE w:val="0"/>
              <w:autoSpaceDN w:val="0"/>
              <w:adjustRightInd w:val="0"/>
              <w:spacing w:after="0"/>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Women</w:t>
            </w:r>
          </w:p>
        </w:tc>
        <w:tc>
          <w:tcPr>
            <w:tcW w:w="537" w:type="pct"/>
          </w:tcPr>
          <w:p w14:paraId="1C030175" w14:textId="220CC2C5"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74</w:t>
            </w:r>
          </w:p>
        </w:tc>
        <w:tc>
          <w:tcPr>
            <w:tcW w:w="537" w:type="pct"/>
          </w:tcPr>
          <w:p w14:paraId="2907CCDC" w14:textId="41956C5D"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74</w:t>
            </w:r>
          </w:p>
        </w:tc>
        <w:tc>
          <w:tcPr>
            <w:tcW w:w="537" w:type="pct"/>
          </w:tcPr>
          <w:p w14:paraId="2B4AEC7D" w14:textId="510B7990"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74</w:t>
            </w:r>
          </w:p>
        </w:tc>
        <w:tc>
          <w:tcPr>
            <w:tcW w:w="491" w:type="pct"/>
          </w:tcPr>
          <w:p w14:paraId="745F45B5" w14:textId="75FD2CCB"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74</w:t>
            </w:r>
          </w:p>
        </w:tc>
        <w:tc>
          <w:tcPr>
            <w:tcW w:w="491" w:type="pct"/>
          </w:tcPr>
          <w:p w14:paraId="060229D8" w14:textId="494E32CA"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74</w:t>
            </w:r>
          </w:p>
        </w:tc>
        <w:tc>
          <w:tcPr>
            <w:tcW w:w="491" w:type="pct"/>
          </w:tcPr>
          <w:p w14:paraId="1C0BE4F7" w14:textId="79FBE69B"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75</w:t>
            </w:r>
          </w:p>
        </w:tc>
        <w:tc>
          <w:tcPr>
            <w:tcW w:w="490" w:type="pct"/>
          </w:tcPr>
          <w:p w14:paraId="0F5B92A1" w14:textId="300E0BB0"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74</w:t>
            </w:r>
          </w:p>
        </w:tc>
      </w:tr>
      <w:tr w:rsidR="00CC03E1" w:rsidRPr="00CC03E1" w14:paraId="167FD8C6" w14:textId="77777777" w:rsidTr="00CC03E1">
        <w:trPr>
          <w:trHeight w:val="306"/>
        </w:trPr>
        <w:tc>
          <w:tcPr>
            <w:tcW w:w="1426" w:type="pct"/>
          </w:tcPr>
          <w:p w14:paraId="0540EDAB" w14:textId="286081E3" w:rsidR="00CC03E1" w:rsidRPr="00CC03E1" w:rsidRDefault="00CC03E1" w:rsidP="00CC03E1">
            <w:pPr>
              <w:autoSpaceDE w:val="0"/>
              <w:autoSpaceDN w:val="0"/>
              <w:adjustRightInd w:val="0"/>
              <w:spacing w:after="0"/>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Interface</w:t>
            </w:r>
          </w:p>
        </w:tc>
        <w:tc>
          <w:tcPr>
            <w:tcW w:w="537" w:type="pct"/>
          </w:tcPr>
          <w:p w14:paraId="6ADFBAA0" w14:textId="1963A820"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74</w:t>
            </w:r>
          </w:p>
        </w:tc>
        <w:tc>
          <w:tcPr>
            <w:tcW w:w="537" w:type="pct"/>
          </w:tcPr>
          <w:p w14:paraId="26EA5FB6" w14:textId="16E6B469"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73</w:t>
            </w:r>
          </w:p>
        </w:tc>
        <w:tc>
          <w:tcPr>
            <w:tcW w:w="537" w:type="pct"/>
          </w:tcPr>
          <w:p w14:paraId="08669180" w14:textId="48A6992A"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73</w:t>
            </w:r>
          </w:p>
        </w:tc>
        <w:tc>
          <w:tcPr>
            <w:tcW w:w="491" w:type="pct"/>
          </w:tcPr>
          <w:p w14:paraId="61E8A0CF" w14:textId="792C43EA"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491" w:type="pct"/>
          </w:tcPr>
          <w:p w14:paraId="346DFFB7" w14:textId="6C069443"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n/a</w:t>
            </w:r>
          </w:p>
        </w:tc>
        <w:tc>
          <w:tcPr>
            <w:tcW w:w="491" w:type="pct"/>
          </w:tcPr>
          <w:p w14:paraId="7AF7D323" w14:textId="734E4023"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n/a</w:t>
            </w:r>
          </w:p>
        </w:tc>
        <w:tc>
          <w:tcPr>
            <w:tcW w:w="490" w:type="pct"/>
          </w:tcPr>
          <w:p w14:paraId="106BE6BF" w14:textId="3452E815"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n/a</w:t>
            </w:r>
          </w:p>
        </w:tc>
      </w:tr>
      <w:tr w:rsidR="00CC03E1" w:rsidRPr="00CC03E1" w14:paraId="26221C74" w14:textId="77777777" w:rsidTr="00CC03E1">
        <w:trPr>
          <w:trHeight w:val="306"/>
        </w:trPr>
        <w:tc>
          <w:tcPr>
            <w:tcW w:w="1426" w:type="pct"/>
          </w:tcPr>
          <w:p w14:paraId="41ABDDED" w14:textId="65334F1B" w:rsidR="00CC03E1" w:rsidRPr="00CC03E1" w:rsidRDefault="00CC03E1" w:rsidP="00CC03E1">
            <w:pPr>
              <w:autoSpaceDE w:val="0"/>
              <w:autoSpaceDN w:val="0"/>
              <w:adjustRightInd w:val="0"/>
              <w:spacing w:after="0"/>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Metropolitan</w:t>
            </w:r>
          </w:p>
        </w:tc>
        <w:tc>
          <w:tcPr>
            <w:tcW w:w="537" w:type="pct"/>
          </w:tcPr>
          <w:p w14:paraId="4C4F75EC" w14:textId="7C6EA036"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73</w:t>
            </w:r>
          </w:p>
        </w:tc>
        <w:tc>
          <w:tcPr>
            <w:tcW w:w="537" w:type="pct"/>
          </w:tcPr>
          <w:p w14:paraId="796D9733" w14:textId="2EF55D20"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72</w:t>
            </w:r>
          </w:p>
        </w:tc>
        <w:tc>
          <w:tcPr>
            <w:tcW w:w="537" w:type="pct"/>
          </w:tcPr>
          <w:p w14:paraId="7C4E7204" w14:textId="740FF706"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491" w:type="pct"/>
          </w:tcPr>
          <w:p w14:paraId="6878F245" w14:textId="3064130B"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72</w:t>
            </w:r>
          </w:p>
        </w:tc>
        <w:tc>
          <w:tcPr>
            <w:tcW w:w="491" w:type="pct"/>
          </w:tcPr>
          <w:p w14:paraId="02F333C9" w14:textId="20333BF7"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n/a</w:t>
            </w:r>
          </w:p>
        </w:tc>
        <w:tc>
          <w:tcPr>
            <w:tcW w:w="491" w:type="pct"/>
          </w:tcPr>
          <w:p w14:paraId="47165D04" w14:textId="7EFC5B11"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n/a</w:t>
            </w:r>
          </w:p>
        </w:tc>
        <w:tc>
          <w:tcPr>
            <w:tcW w:w="490" w:type="pct"/>
          </w:tcPr>
          <w:p w14:paraId="3FFB48BC" w14:textId="25E7550E"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n/a</w:t>
            </w:r>
          </w:p>
        </w:tc>
      </w:tr>
      <w:tr w:rsidR="00CC03E1" w:rsidRPr="00CC03E1" w14:paraId="11FE7827" w14:textId="77777777" w:rsidTr="00CC03E1">
        <w:trPr>
          <w:trHeight w:val="306"/>
        </w:trPr>
        <w:tc>
          <w:tcPr>
            <w:tcW w:w="1426" w:type="pct"/>
          </w:tcPr>
          <w:p w14:paraId="05AA64E9" w14:textId="52FEBC3E" w:rsidR="00CC03E1" w:rsidRPr="00CC03E1" w:rsidRDefault="00CC03E1" w:rsidP="00CC03E1">
            <w:pPr>
              <w:autoSpaceDE w:val="0"/>
              <w:autoSpaceDN w:val="0"/>
              <w:adjustRightInd w:val="0"/>
              <w:spacing w:after="0"/>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65+</w:t>
            </w:r>
          </w:p>
        </w:tc>
        <w:tc>
          <w:tcPr>
            <w:tcW w:w="537" w:type="pct"/>
          </w:tcPr>
          <w:p w14:paraId="04FEB546" w14:textId="11886B32"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72</w:t>
            </w:r>
          </w:p>
        </w:tc>
        <w:tc>
          <w:tcPr>
            <w:tcW w:w="537" w:type="pct"/>
          </w:tcPr>
          <w:p w14:paraId="74EDFF28" w14:textId="1BF33F0B"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73</w:t>
            </w:r>
          </w:p>
        </w:tc>
        <w:tc>
          <w:tcPr>
            <w:tcW w:w="537" w:type="pct"/>
          </w:tcPr>
          <w:p w14:paraId="69628A6E" w14:textId="1BA88180"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491" w:type="pct"/>
          </w:tcPr>
          <w:p w14:paraId="04658331" w14:textId="0E7AF136"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72</w:t>
            </w:r>
          </w:p>
        </w:tc>
        <w:tc>
          <w:tcPr>
            <w:tcW w:w="491" w:type="pct"/>
          </w:tcPr>
          <w:p w14:paraId="4566B17D" w14:textId="7A9BB239"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73</w:t>
            </w:r>
          </w:p>
        </w:tc>
        <w:tc>
          <w:tcPr>
            <w:tcW w:w="491" w:type="pct"/>
          </w:tcPr>
          <w:p w14:paraId="0FB3D537" w14:textId="26A0DD91"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73</w:t>
            </w:r>
          </w:p>
        </w:tc>
        <w:tc>
          <w:tcPr>
            <w:tcW w:w="490" w:type="pct"/>
          </w:tcPr>
          <w:p w14:paraId="0107596E" w14:textId="105EA250"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r>
      <w:tr w:rsidR="00CC03E1" w:rsidRPr="00CC03E1" w14:paraId="6F6E910C" w14:textId="77777777" w:rsidTr="00CC03E1">
        <w:trPr>
          <w:trHeight w:val="306"/>
        </w:trPr>
        <w:tc>
          <w:tcPr>
            <w:tcW w:w="1426" w:type="pct"/>
          </w:tcPr>
          <w:p w14:paraId="6A542391" w14:textId="4251E470" w:rsidR="00CC03E1" w:rsidRPr="00CC03E1" w:rsidRDefault="00CC03E1" w:rsidP="00CC03E1">
            <w:pPr>
              <w:autoSpaceDE w:val="0"/>
              <w:autoSpaceDN w:val="0"/>
              <w:adjustRightInd w:val="0"/>
              <w:spacing w:after="0"/>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Regional Centres</w:t>
            </w:r>
          </w:p>
        </w:tc>
        <w:tc>
          <w:tcPr>
            <w:tcW w:w="537" w:type="pct"/>
          </w:tcPr>
          <w:p w14:paraId="65BB0A10" w14:textId="5AB5776D"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537" w:type="pct"/>
          </w:tcPr>
          <w:p w14:paraId="38E56E3F" w14:textId="34E3ED80"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537" w:type="pct"/>
          </w:tcPr>
          <w:p w14:paraId="54C32CB8" w14:textId="578FF021"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c>
          <w:tcPr>
            <w:tcW w:w="491" w:type="pct"/>
          </w:tcPr>
          <w:p w14:paraId="5E9773C5" w14:textId="2A3D9713"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72</w:t>
            </w:r>
          </w:p>
        </w:tc>
        <w:tc>
          <w:tcPr>
            <w:tcW w:w="491" w:type="pct"/>
          </w:tcPr>
          <w:p w14:paraId="7341401A" w14:textId="0F422DA8"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n/a</w:t>
            </w:r>
          </w:p>
        </w:tc>
        <w:tc>
          <w:tcPr>
            <w:tcW w:w="491" w:type="pct"/>
          </w:tcPr>
          <w:p w14:paraId="29452919" w14:textId="01CF50B4"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n/a</w:t>
            </w:r>
          </w:p>
        </w:tc>
        <w:tc>
          <w:tcPr>
            <w:tcW w:w="490" w:type="pct"/>
          </w:tcPr>
          <w:p w14:paraId="5D465D1A" w14:textId="044075FC"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n/a</w:t>
            </w:r>
          </w:p>
        </w:tc>
      </w:tr>
      <w:tr w:rsidR="00CC03E1" w:rsidRPr="00CC03E1" w14:paraId="6A7DF31C" w14:textId="77777777" w:rsidTr="00CC03E1">
        <w:trPr>
          <w:trHeight w:val="306"/>
        </w:trPr>
        <w:tc>
          <w:tcPr>
            <w:tcW w:w="1426" w:type="pct"/>
          </w:tcPr>
          <w:p w14:paraId="7FBF7B0F" w14:textId="43D63E8F" w:rsidR="00CC03E1" w:rsidRPr="00CC03E1" w:rsidRDefault="00CC03E1" w:rsidP="00CC03E1">
            <w:pPr>
              <w:autoSpaceDE w:val="0"/>
              <w:autoSpaceDN w:val="0"/>
              <w:adjustRightInd w:val="0"/>
              <w:spacing w:after="0"/>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50-64</w:t>
            </w:r>
          </w:p>
        </w:tc>
        <w:tc>
          <w:tcPr>
            <w:tcW w:w="537" w:type="pct"/>
          </w:tcPr>
          <w:p w14:paraId="246DF9FB" w14:textId="0D2AC6C0"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537" w:type="pct"/>
          </w:tcPr>
          <w:p w14:paraId="6FE0D878" w14:textId="318DD96E"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537" w:type="pct"/>
          </w:tcPr>
          <w:p w14:paraId="1FDD74B3" w14:textId="56901CF5"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491" w:type="pct"/>
          </w:tcPr>
          <w:p w14:paraId="0DD2A94F" w14:textId="171B7F3F"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491" w:type="pct"/>
          </w:tcPr>
          <w:p w14:paraId="65B5EA9A" w14:textId="711EE6B1"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491" w:type="pct"/>
          </w:tcPr>
          <w:p w14:paraId="0EF60AE9" w14:textId="0F42C3B4"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490" w:type="pct"/>
          </w:tcPr>
          <w:p w14:paraId="100D54E1" w14:textId="1E900CAD"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r>
      <w:tr w:rsidR="00CC03E1" w:rsidRPr="00CC03E1" w14:paraId="37788E69" w14:textId="77777777" w:rsidTr="00CC03E1">
        <w:trPr>
          <w:trHeight w:val="306"/>
        </w:trPr>
        <w:tc>
          <w:tcPr>
            <w:tcW w:w="1426" w:type="pct"/>
          </w:tcPr>
          <w:p w14:paraId="7CE45BED" w14:textId="443960C1" w:rsidR="00CC03E1" w:rsidRPr="00CC03E1" w:rsidRDefault="00CC03E1" w:rsidP="00CC03E1">
            <w:pPr>
              <w:autoSpaceDE w:val="0"/>
              <w:autoSpaceDN w:val="0"/>
              <w:adjustRightInd w:val="0"/>
              <w:spacing w:after="0"/>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Overall</w:t>
            </w:r>
          </w:p>
        </w:tc>
        <w:tc>
          <w:tcPr>
            <w:tcW w:w="537" w:type="pct"/>
          </w:tcPr>
          <w:p w14:paraId="0A65E8EF" w14:textId="68419D7C"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537" w:type="pct"/>
          </w:tcPr>
          <w:p w14:paraId="5FA77C5F" w14:textId="026ECFF4"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537" w:type="pct"/>
          </w:tcPr>
          <w:p w14:paraId="375B2A4B" w14:textId="75E2600F"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c>
          <w:tcPr>
            <w:tcW w:w="491" w:type="pct"/>
          </w:tcPr>
          <w:p w14:paraId="3F725AA9" w14:textId="02CF599C"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491" w:type="pct"/>
          </w:tcPr>
          <w:p w14:paraId="210CCFF3" w14:textId="00BC1E99"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c>
          <w:tcPr>
            <w:tcW w:w="491" w:type="pct"/>
          </w:tcPr>
          <w:p w14:paraId="03926CDB" w14:textId="1880DEF8"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490" w:type="pct"/>
          </w:tcPr>
          <w:p w14:paraId="2366BD4A" w14:textId="69DF7EA5"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r>
      <w:tr w:rsidR="00CC03E1" w:rsidRPr="00CC03E1" w14:paraId="7A636830" w14:textId="77777777" w:rsidTr="00CC03E1">
        <w:trPr>
          <w:trHeight w:val="306"/>
        </w:trPr>
        <w:tc>
          <w:tcPr>
            <w:tcW w:w="1426" w:type="pct"/>
          </w:tcPr>
          <w:p w14:paraId="26FC1369" w14:textId="10DC3FCF" w:rsidR="00CC03E1" w:rsidRPr="00CC03E1" w:rsidRDefault="00CC03E1" w:rsidP="00CC03E1">
            <w:pPr>
              <w:autoSpaceDE w:val="0"/>
              <w:autoSpaceDN w:val="0"/>
              <w:adjustRightInd w:val="0"/>
              <w:spacing w:after="0"/>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18-34</w:t>
            </w:r>
          </w:p>
        </w:tc>
        <w:tc>
          <w:tcPr>
            <w:tcW w:w="537" w:type="pct"/>
          </w:tcPr>
          <w:p w14:paraId="307876AB" w14:textId="6C88B273"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c>
          <w:tcPr>
            <w:tcW w:w="537" w:type="pct"/>
          </w:tcPr>
          <w:p w14:paraId="2F815EA4" w14:textId="2F6230F9"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c>
          <w:tcPr>
            <w:tcW w:w="537" w:type="pct"/>
          </w:tcPr>
          <w:p w14:paraId="11187599" w14:textId="70740303"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c>
          <w:tcPr>
            <w:tcW w:w="491" w:type="pct"/>
          </w:tcPr>
          <w:p w14:paraId="72643503" w14:textId="1926F5EE"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c>
          <w:tcPr>
            <w:tcW w:w="491" w:type="pct"/>
          </w:tcPr>
          <w:p w14:paraId="0952AA68" w14:textId="76D7110E"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c>
          <w:tcPr>
            <w:tcW w:w="491" w:type="pct"/>
          </w:tcPr>
          <w:p w14:paraId="43600410" w14:textId="71A242D7"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72</w:t>
            </w:r>
          </w:p>
        </w:tc>
        <w:tc>
          <w:tcPr>
            <w:tcW w:w="490" w:type="pct"/>
          </w:tcPr>
          <w:p w14:paraId="5588C110" w14:textId="6D52A7EE"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r>
      <w:tr w:rsidR="00CC03E1" w:rsidRPr="00CC03E1" w14:paraId="05899FC8" w14:textId="77777777" w:rsidTr="00CC03E1">
        <w:trPr>
          <w:trHeight w:val="306"/>
        </w:trPr>
        <w:tc>
          <w:tcPr>
            <w:tcW w:w="1426" w:type="pct"/>
          </w:tcPr>
          <w:p w14:paraId="52A0F06C" w14:textId="62B63F9E" w:rsidR="00CC03E1" w:rsidRPr="00CC03E1" w:rsidRDefault="00CC03E1" w:rsidP="00CC03E1">
            <w:pPr>
              <w:autoSpaceDE w:val="0"/>
              <w:autoSpaceDN w:val="0"/>
              <w:adjustRightInd w:val="0"/>
              <w:spacing w:after="0"/>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35-49</w:t>
            </w:r>
          </w:p>
        </w:tc>
        <w:tc>
          <w:tcPr>
            <w:tcW w:w="537" w:type="pct"/>
          </w:tcPr>
          <w:p w14:paraId="33815BD0" w14:textId="04B36B5E"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69</w:t>
            </w:r>
          </w:p>
        </w:tc>
        <w:tc>
          <w:tcPr>
            <w:tcW w:w="537" w:type="pct"/>
          </w:tcPr>
          <w:p w14:paraId="03344A29" w14:textId="27A23F21"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c>
          <w:tcPr>
            <w:tcW w:w="537" w:type="pct"/>
          </w:tcPr>
          <w:p w14:paraId="080DC217" w14:textId="7A98049C"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c>
          <w:tcPr>
            <w:tcW w:w="491" w:type="pct"/>
          </w:tcPr>
          <w:p w14:paraId="12DBB2DE" w14:textId="5528503A"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c>
          <w:tcPr>
            <w:tcW w:w="491" w:type="pct"/>
          </w:tcPr>
          <w:p w14:paraId="1169B633" w14:textId="77BF2593"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68</w:t>
            </w:r>
          </w:p>
        </w:tc>
        <w:tc>
          <w:tcPr>
            <w:tcW w:w="491" w:type="pct"/>
          </w:tcPr>
          <w:p w14:paraId="1F7F78AA" w14:textId="6929FA05"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c>
          <w:tcPr>
            <w:tcW w:w="490" w:type="pct"/>
          </w:tcPr>
          <w:p w14:paraId="7844E171" w14:textId="0D75AE1D"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68</w:t>
            </w:r>
          </w:p>
        </w:tc>
      </w:tr>
      <w:tr w:rsidR="00CC03E1" w:rsidRPr="00CC03E1" w14:paraId="2CBBFF5A" w14:textId="77777777" w:rsidTr="00CC03E1">
        <w:trPr>
          <w:trHeight w:val="306"/>
        </w:trPr>
        <w:tc>
          <w:tcPr>
            <w:tcW w:w="1426" w:type="pct"/>
          </w:tcPr>
          <w:p w14:paraId="0BC370EF" w14:textId="66C53420" w:rsidR="00CC03E1" w:rsidRPr="00CC03E1" w:rsidRDefault="00CC03E1" w:rsidP="00CC03E1">
            <w:pPr>
              <w:autoSpaceDE w:val="0"/>
              <w:autoSpaceDN w:val="0"/>
              <w:adjustRightInd w:val="0"/>
              <w:spacing w:after="0"/>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Large Rural</w:t>
            </w:r>
          </w:p>
        </w:tc>
        <w:tc>
          <w:tcPr>
            <w:tcW w:w="537" w:type="pct"/>
          </w:tcPr>
          <w:p w14:paraId="588645DD" w14:textId="366DA9D5"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68</w:t>
            </w:r>
          </w:p>
        </w:tc>
        <w:tc>
          <w:tcPr>
            <w:tcW w:w="537" w:type="pct"/>
          </w:tcPr>
          <w:p w14:paraId="63D039EB" w14:textId="3F82E080"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68</w:t>
            </w:r>
          </w:p>
        </w:tc>
        <w:tc>
          <w:tcPr>
            <w:tcW w:w="537" w:type="pct"/>
          </w:tcPr>
          <w:p w14:paraId="464AD5F2" w14:textId="53342D1B"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69</w:t>
            </w:r>
          </w:p>
        </w:tc>
        <w:tc>
          <w:tcPr>
            <w:tcW w:w="491" w:type="pct"/>
          </w:tcPr>
          <w:p w14:paraId="3FFE7C22" w14:textId="5F576DE3"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c>
          <w:tcPr>
            <w:tcW w:w="491" w:type="pct"/>
          </w:tcPr>
          <w:p w14:paraId="20ECE850" w14:textId="2DB194A9"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70</w:t>
            </w:r>
          </w:p>
        </w:tc>
        <w:tc>
          <w:tcPr>
            <w:tcW w:w="491" w:type="pct"/>
          </w:tcPr>
          <w:p w14:paraId="3B99153D" w14:textId="064B3F64"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71</w:t>
            </w:r>
          </w:p>
        </w:tc>
        <w:tc>
          <w:tcPr>
            <w:tcW w:w="490" w:type="pct"/>
          </w:tcPr>
          <w:p w14:paraId="7AD08645" w14:textId="0FC03B07"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69</w:t>
            </w:r>
          </w:p>
        </w:tc>
      </w:tr>
      <w:tr w:rsidR="00CC03E1" w:rsidRPr="00CC03E1" w14:paraId="600E62CA" w14:textId="77777777" w:rsidTr="00CC03E1">
        <w:trPr>
          <w:trHeight w:val="306"/>
        </w:trPr>
        <w:tc>
          <w:tcPr>
            <w:tcW w:w="1426" w:type="pct"/>
          </w:tcPr>
          <w:p w14:paraId="433FE3F5" w14:textId="69EE0712" w:rsidR="00CC03E1" w:rsidRPr="00CC03E1" w:rsidRDefault="00CC03E1" w:rsidP="00CC03E1">
            <w:pPr>
              <w:autoSpaceDE w:val="0"/>
              <w:autoSpaceDN w:val="0"/>
              <w:adjustRightInd w:val="0"/>
              <w:spacing w:after="0"/>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Men</w:t>
            </w:r>
          </w:p>
        </w:tc>
        <w:tc>
          <w:tcPr>
            <w:tcW w:w="537" w:type="pct"/>
          </w:tcPr>
          <w:p w14:paraId="6E953865" w14:textId="6B923A84"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67</w:t>
            </w:r>
          </w:p>
        </w:tc>
        <w:tc>
          <w:tcPr>
            <w:tcW w:w="537" w:type="pct"/>
          </w:tcPr>
          <w:p w14:paraId="0518F3B1" w14:textId="4A70C8D0"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68</w:t>
            </w:r>
          </w:p>
        </w:tc>
        <w:tc>
          <w:tcPr>
            <w:tcW w:w="537" w:type="pct"/>
          </w:tcPr>
          <w:p w14:paraId="29497DEE" w14:textId="710D1A16"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66</w:t>
            </w:r>
          </w:p>
        </w:tc>
        <w:tc>
          <w:tcPr>
            <w:tcW w:w="491" w:type="pct"/>
          </w:tcPr>
          <w:p w14:paraId="0370E8E2" w14:textId="30B216B0"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67</w:t>
            </w:r>
          </w:p>
        </w:tc>
        <w:tc>
          <w:tcPr>
            <w:tcW w:w="491" w:type="pct"/>
          </w:tcPr>
          <w:p w14:paraId="1DA2DC47" w14:textId="69E08B40"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66</w:t>
            </w:r>
          </w:p>
        </w:tc>
        <w:tc>
          <w:tcPr>
            <w:tcW w:w="491" w:type="pct"/>
          </w:tcPr>
          <w:p w14:paraId="0BE94FC9" w14:textId="65060739"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68</w:t>
            </w:r>
          </w:p>
        </w:tc>
        <w:tc>
          <w:tcPr>
            <w:tcW w:w="490" w:type="pct"/>
          </w:tcPr>
          <w:p w14:paraId="10A68A25" w14:textId="1EADE820"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66</w:t>
            </w:r>
          </w:p>
        </w:tc>
      </w:tr>
      <w:tr w:rsidR="00CC03E1" w:rsidRPr="00CC03E1" w14:paraId="00A730E9" w14:textId="77777777" w:rsidTr="00CC03E1">
        <w:trPr>
          <w:trHeight w:val="306"/>
        </w:trPr>
        <w:tc>
          <w:tcPr>
            <w:tcW w:w="1426" w:type="pct"/>
          </w:tcPr>
          <w:p w14:paraId="22F0C5D0" w14:textId="042A83D5" w:rsidR="00CC03E1" w:rsidRPr="00CC03E1" w:rsidRDefault="00CC03E1" w:rsidP="00CC03E1">
            <w:pPr>
              <w:autoSpaceDE w:val="0"/>
              <w:autoSpaceDN w:val="0"/>
              <w:adjustRightInd w:val="0"/>
              <w:spacing w:after="0"/>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Small Rural</w:t>
            </w:r>
          </w:p>
        </w:tc>
        <w:tc>
          <w:tcPr>
            <w:tcW w:w="537" w:type="pct"/>
          </w:tcPr>
          <w:p w14:paraId="6242EAFF" w14:textId="6E104776"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66</w:t>
            </w:r>
          </w:p>
        </w:tc>
        <w:tc>
          <w:tcPr>
            <w:tcW w:w="537" w:type="pct"/>
          </w:tcPr>
          <w:p w14:paraId="09E17BA8" w14:textId="1F3AFE0A"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67</w:t>
            </w:r>
          </w:p>
        </w:tc>
        <w:tc>
          <w:tcPr>
            <w:tcW w:w="537" w:type="pct"/>
          </w:tcPr>
          <w:p w14:paraId="2A518D43" w14:textId="1FBCD7AF"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69</w:t>
            </w:r>
          </w:p>
        </w:tc>
        <w:tc>
          <w:tcPr>
            <w:tcW w:w="491" w:type="pct"/>
          </w:tcPr>
          <w:p w14:paraId="15A503C8" w14:textId="7E804AF8"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68</w:t>
            </w:r>
          </w:p>
        </w:tc>
        <w:tc>
          <w:tcPr>
            <w:tcW w:w="491" w:type="pct"/>
          </w:tcPr>
          <w:p w14:paraId="768ECB39" w14:textId="2CCCFE16"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68</w:t>
            </w:r>
          </w:p>
        </w:tc>
        <w:tc>
          <w:tcPr>
            <w:tcW w:w="491" w:type="pct"/>
          </w:tcPr>
          <w:p w14:paraId="5F17330E" w14:textId="59D6D502"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68</w:t>
            </w:r>
          </w:p>
        </w:tc>
        <w:tc>
          <w:tcPr>
            <w:tcW w:w="490" w:type="pct"/>
          </w:tcPr>
          <w:p w14:paraId="180E88EA" w14:textId="76A047A0" w:rsidR="00CC03E1" w:rsidRPr="00CC03E1" w:rsidRDefault="00CC03E1" w:rsidP="00CC03E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C03E1">
              <w:rPr>
                <w:rFonts w:asciiTheme="minorHAnsi" w:eastAsiaTheme="minorHAnsi" w:hAnsiTheme="minorHAnsi" w:cstheme="minorHAnsi"/>
                <w:color w:val="000000"/>
                <w:sz w:val="22"/>
                <w:szCs w:val="22"/>
                <w:lang w:val="en-AU"/>
              </w:rPr>
              <w:t>68</w:t>
            </w:r>
          </w:p>
        </w:tc>
      </w:tr>
    </w:tbl>
    <w:p w14:paraId="290BFB17" w14:textId="138789DD" w:rsidR="00C42D35" w:rsidRDefault="00C42D35" w:rsidP="00C42D35">
      <w:pPr>
        <w:rPr>
          <w:rFonts w:ascii="Arial" w:hAnsi="Arial" w:cs="Arial"/>
          <w:b/>
          <w:sz w:val="22"/>
          <w:szCs w:val="22"/>
        </w:rPr>
      </w:pPr>
    </w:p>
    <w:p w14:paraId="51C096AF" w14:textId="77777777" w:rsidR="003F0D61" w:rsidRPr="004C2826" w:rsidRDefault="003F0D61" w:rsidP="00C42D35">
      <w:pPr>
        <w:rPr>
          <w:rFonts w:ascii="Arial" w:hAnsi="Arial" w:cs="Arial"/>
          <w:b/>
          <w:sz w:val="22"/>
          <w:szCs w:val="22"/>
        </w:rPr>
      </w:pPr>
    </w:p>
    <w:p w14:paraId="4BAC6DC8" w14:textId="18C5B6C5" w:rsidR="00C42D35" w:rsidRPr="004C2826" w:rsidRDefault="00C07338" w:rsidP="00C42D35">
      <w:pPr>
        <w:rPr>
          <w:rFonts w:ascii="Arial" w:hAnsi="Arial" w:cs="Arial"/>
          <w:b/>
          <w:sz w:val="22"/>
          <w:szCs w:val="22"/>
        </w:rPr>
      </w:pPr>
      <w:r w:rsidRPr="004C2826">
        <w:rPr>
          <w:rFonts w:ascii="Arial" w:hAnsi="Arial" w:cs="Arial"/>
          <w:b/>
          <w:sz w:val="22"/>
          <w:szCs w:val="22"/>
        </w:rPr>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Enforcement of Local Laws</w:t>
      </w:r>
      <w:r w:rsidR="00C42D35">
        <w:rPr>
          <w:rFonts w:ascii="Arial" w:hAnsi="Arial" w:cs="Arial"/>
          <w:b/>
          <w:sz w:val="22"/>
          <w:szCs w:val="22"/>
        </w:rPr>
        <w:t xml:space="preserve"> </w:t>
      </w:r>
      <w:r w:rsidR="00C42D35" w:rsidRPr="004C2826">
        <w:rPr>
          <w:rFonts w:ascii="Arial" w:hAnsi="Arial" w:cs="Arial"/>
          <w:b/>
          <w:sz w:val="22"/>
          <w:szCs w:val="22"/>
        </w:rPr>
        <w:t>Importance Detailed Percentages</w:t>
      </w:r>
    </w:p>
    <w:tbl>
      <w:tblPr>
        <w:tblW w:w="5000" w:type="pct"/>
        <w:tblCellMar>
          <w:left w:w="30" w:type="dxa"/>
          <w:right w:w="30" w:type="dxa"/>
        </w:tblCellMar>
        <w:tblLook w:val="0000" w:firstRow="0" w:lastRow="0" w:firstColumn="0" w:lastColumn="0" w:noHBand="0" w:noVBand="0"/>
      </w:tblPr>
      <w:tblGrid>
        <w:gridCol w:w="1844"/>
        <w:gridCol w:w="1197"/>
        <w:gridCol w:w="1197"/>
        <w:gridCol w:w="1197"/>
        <w:gridCol w:w="1197"/>
        <w:gridCol w:w="1197"/>
        <w:gridCol w:w="1197"/>
      </w:tblGrid>
      <w:tr w:rsidR="00C42D35" w:rsidRPr="00C07338" w14:paraId="665450D4" w14:textId="77777777" w:rsidTr="00C07338">
        <w:trPr>
          <w:trHeight w:val="306"/>
        </w:trPr>
        <w:tc>
          <w:tcPr>
            <w:tcW w:w="1021" w:type="pct"/>
          </w:tcPr>
          <w:p w14:paraId="30FC817D" w14:textId="77777777" w:rsidR="00C42D35" w:rsidRPr="00C07338" w:rsidRDefault="00C42D35" w:rsidP="00ED4186">
            <w:pPr>
              <w:autoSpaceDE w:val="0"/>
              <w:autoSpaceDN w:val="0"/>
              <w:adjustRightInd w:val="0"/>
              <w:spacing w:after="0"/>
              <w:rPr>
                <w:rFonts w:asciiTheme="majorHAnsi" w:eastAsiaTheme="minorHAnsi" w:hAnsiTheme="majorHAnsi" w:cstheme="majorHAnsi"/>
                <w:color w:val="000000"/>
                <w:sz w:val="22"/>
                <w:szCs w:val="22"/>
                <w:lang w:val="en-AU"/>
              </w:rPr>
            </w:pPr>
          </w:p>
        </w:tc>
        <w:tc>
          <w:tcPr>
            <w:tcW w:w="663" w:type="pct"/>
          </w:tcPr>
          <w:p w14:paraId="620062E3" w14:textId="77777777" w:rsidR="00C42D35" w:rsidRPr="00C07338" w:rsidRDefault="00C42D35" w:rsidP="00ED4186">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eastAsiaTheme="minorHAnsi" w:hAnsiTheme="majorHAnsi" w:cstheme="majorHAnsi"/>
                <w:i/>
                <w:color w:val="000000"/>
                <w:sz w:val="22"/>
                <w:szCs w:val="22"/>
                <w:lang w:val="en-AU"/>
              </w:rPr>
              <w:t>Extremely important</w:t>
            </w:r>
          </w:p>
        </w:tc>
        <w:tc>
          <w:tcPr>
            <w:tcW w:w="663" w:type="pct"/>
          </w:tcPr>
          <w:p w14:paraId="43DE8D6F" w14:textId="77777777" w:rsidR="00C42D35" w:rsidRPr="00C07338" w:rsidRDefault="00C42D35" w:rsidP="00ED4186">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eastAsiaTheme="minorHAnsi" w:hAnsiTheme="majorHAnsi" w:cstheme="majorHAnsi"/>
                <w:i/>
                <w:color w:val="000000"/>
                <w:sz w:val="22"/>
                <w:szCs w:val="22"/>
                <w:lang w:val="en-AU"/>
              </w:rPr>
              <w:t>Very important</w:t>
            </w:r>
          </w:p>
        </w:tc>
        <w:tc>
          <w:tcPr>
            <w:tcW w:w="663" w:type="pct"/>
          </w:tcPr>
          <w:p w14:paraId="4BE4B58A" w14:textId="77777777" w:rsidR="00C42D35" w:rsidRPr="00C07338" w:rsidRDefault="00C42D35" w:rsidP="00ED4186">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eastAsiaTheme="minorHAnsi" w:hAnsiTheme="majorHAnsi" w:cstheme="majorHAnsi"/>
                <w:i/>
                <w:color w:val="000000"/>
                <w:sz w:val="22"/>
                <w:szCs w:val="22"/>
                <w:lang w:val="en-AU"/>
              </w:rPr>
              <w:t>Fairly important</w:t>
            </w:r>
          </w:p>
        </w:tc>
        <w:tc>
          <w:tcPr>
            <w:tcW w:w="663" w:type="pct"/>
          </w:tcPr>
          <w:p w14:paraId="20153D49" w14:textId="77777777" w:rsidR="00C42D35" w:rsidRPr="00C07338" w:rsidRDefault="00C42D35" w:rsidP="00ED4186">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eastAsiaTheme="minorHAnsi" w:hAnsiTheme="majorHAnsi" w:cstheme="majorHAnsi"/>
                <w:i/>
                <w:color w:val="000000"/>
                <w:sz w:val="22"/>
                <w:szCs w:val="22"/>
                <w:lang w:val="en-AU"/>
              </w:rPr>
              <w:t>Not that important</w:t>
            </w:r>
          </w:p>
        </w:tc>
        <w:tc>
          <w:tcPr>
            <w:tcW w:w="663" w:type="pct"/>
          </w:tcPr>
          <w:p w14:paraId="69DCDE4D" w14:textId="77777777" w:rsidR="00C42D35" w:rsidRPr="00C07338" w:rsidRDefault="00C42D35" w:rsidP="00ED4186">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eastAsiaTheme="minorHAnsi" w:hAnsiTheme="majorHAnsi" w:cstheme="majorHAnsi"/>
                <w:i/>
                <w:color w:val="000000"/>
                <w:sz w:val="22"/>
                <w:szCs w:val="22"/>
                <w:lang w:val="en-AU"/>
              </w:rPr>
              <w:t>Not at all important</w:t>
            </w:r>
          </w:p>
        </w:tc>
        <w:tc>
          <w:tcPr>
            <w:tcW w:w="663" w:type="pct"/>
          </w:tcPr>
          <w:p w14:paraId="5949266F" w14:textId="77777777" w:rsidR="00C42D35" w:rsidRPr="00C07338" w:rsidRDefault="00C42D35" w:rsidP="00ED4186">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eastAsiaTheme="minorHAnsi" w:hAnsiTheme="majorHAnsi" w:cstheme="majorHAnsi"/>
                <w:i/>
                <w:color w:val="000000"/>
                <w:sz w:val="22"/>
                <w:szCs w:val="22"/>
                <w:lang w:val="en-AU"/>
              </w:rPr>
              <w:t>Can't say</w:t>
            </w:r>
          </w:p>
        </w:tc>
      </w:tr>
      <w:tr w:rsidR="00C07338" w:rsidRPr="00C07338" w14:paraId="4A3AC849" w14:textId="77777777" w:rsidTr="00C07338">
        <w:trPr>
          <w:trHeight w:val="306"/>
        </w:trPr>
        <w:tc>
          <w:tcPr>
            <w:tcW w:w="1021" w:type="pct"/>
          </w:tcPr>
          <w:p w14:paraId="70B2B10F" w14:textId="6965898E"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2018 Overall</w:t>
            </w:r>
          </w:p>
        </w:tc>
        <w:tc>
          <w:tcPr>
            <w:tcW w:w="663" w:type="pct"/>
          </w:tcPr>
          <w:p w14:paraId="123F89A8" w14:textId="775B0C8F" w:rsidR="00C07338" w:rsidRPr="00C07338" w:rsidRDefault="00C07338" w:rsidP="00C07338">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eastAsiaTheme="minorHAnsi" w:hAnsiTheme="majorHAnsi" w:cstheme="majorHAnsi"/>
                <w:color w:val="000000"/>
                <w:sz w:val="22"/>
                <w:szCs w:val="22"/>
                <w:lang w:val="en-AU"/>
              </w:rPr>
              <w:t>27</w:t>
            </w:r>
          </w:p>
        </w:tc>
        <w:tc>
          <w:tcPr>
            <w:tcW w:w="663" w:type="pct"/>
          </w:tcPr>
          <w:p w14:paraId="2A90B997" w14:textId="7AFDD370" w:rsidR="00C07338" w:rsidRPr="00C07338" w:rsidRDefault="00C07338" w:rsidP="00C07338">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eastAsiaTheme="minorHAnsi" w:hAnsiTheme="majorHAnsi" w:cstheme="majorHAnsi"/>
                <w:color w:val="000000"/>
                <w:sz w:val="22"/>
                <w:szCs w:val="22"/>
                <w:lang w:val="en-AU"/>
              </w:rPr>
              <w:t>37</w:t>
            </w:r>
          </w:p>
        </w:tc>
        <w:tc>
          <w:tcPr>
            <w:tcW w:w="663" w:type="pct"/>
          </w:tcPr>
          <w:p w14:paraId="0D2C9B3E" w14:textId="76A57BE0" w:rsidR="00C07338" w:rsidRPr="00C07338" w:rsidRDefault="00C07338" w:rsidP="00C07338">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eastAsiaTheme="minorHAnsi" w:hAnsiTheme="majorHAnsi" w:cstheme="majorHAnsi"/>
                <w:color w:val="000000"/>
                <w:sz w:val="22"/>
                <w:szCs w:val="22"/>
                <w:lang w:val="en-AU"/>
              </w:rPr>
              <w:t>27</w:t>
            </w:r>
          </w:p>
        </w:tc>
        <w:tc>
          <w:tcPr>
            <w:tcW w:w="663" w:type="pct"/>
          </w:tcPr>
          <w:p w14:paraId="034C54A5" w14:textId="458E3AE2" w:rsidR="00C07338" w:rsidRPr="00C07338" w:rsidRDefault="00C07338" w:rsidP="00C07338">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eastAsiaTheme="minorHAnsi" w:hAnsiTheme="majorHAnsi" w:cstheme="majorHAnsi"/>
                <w:color w:val="000000"/>
                <w:sz w:val="22"/>
                <w:szCs w:val="22"/>
                <w:lang w:val="en-AU"/>
              </w:rPr>
              <w:t>6</w:t>
            </w:r>
          </w:p>
        </w:tc>
        <w:tc>
          <w:tcPr>
            <w:tcW w:w="663" w:type="pct"/>
          </w:tcPr>
          <w:p w14:paraId="2257FD7C" w14:textId="7C75C956" w:rsidR="00C07338" w:rsidRPr="00C07338" w:rsidRDefault="00C07338" w:rsidP="00C07338">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eastAsiaTheme="minorHAnsi" w:hAnsiTheme="majorHAnsi" w:cstheme="majorHAnsi"/>
                <w:color w:val="000000"/>
                <w:sz w:val="22"/>
                <w:szCs w:val="22"/>
                <w:lang w:val="en-AU"/>
              </w:rPr>
              <w:t>2</w:t>
            </w:r>
          </w:p>
        </w:tc>
        <w:tc>
          <w:tcPr>
            <w:tcW w:w="663" w:type="pct"/>
          </w:tcPr>
          <w:p w14:paraId="24A432BA" w14:textId="4DB9F542" w:rsidR="00C07338" w:rsidRPr="00C07338" w:rsidRDefault="00C07338" w:rsidP="00C07338">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eastAsiaTheme="minorHAnsi" w:hAnsiTheme="majorHAnsi" w:cstheme="majorHAnsi"/>
                <w:color w:val="000000"/>
                <w:sz w:val="22"/>
                <w:szCs w:val="22"/>
                <w:lang w:val="en-AU"/>
              </w:rPr>
              <w:t>1</w:t>
            </w:r>
          </w:p>
        </w:tc>
      </w:tr>
      <w:tr w:rsidR="00C07338" w:rsidRPr="00C07338" w14:paraId="3E86BCEC" w14:textId="77777777" w:rsidTr="00C07338">
        <w:trPr>
          <w:trHeight w:val="306"/>
        </w:trPr>
        <w:tc>
          <w:tcPr>
            <w:tcW w:w="1021" w:type="pct"/>
          </w:tcPr>
          <w:p w14:paraId="4BADD36B" w14:textId="6D84B36D"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2017 Overall</w:t>
            </w:r>
          </w:p>
        </w:tc>
        <w:tc>
          <w:tcPr>
            <w:tcW w:w="663" w:type="pct"/>
          </w:tcPr>
          <w:p w14:paraId="66949A1E" w14:textId="4CEF2E16"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27</w:t>
            </w:r>
          </w:p>
        </w:tc>
        <w:tc>
          <w:tcPr>
            <w:tcW w:w="663" w:type="pct"/>
          </w:tcPr>
          <w:p w14:paraId="6DE96077" w14:textId="279945E7"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38</w:t>
            </w:r>
          </w:p>
        </w:tc>
        <w:tc>
          <w:tcPr>
            <w:tcW w:w="663" w:type="pct"/>
          </w:tcPr>
          <w:p w14:paraId="2D26A0D4" w14:textId="3D525A94"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26</w:t>
            </w:r>
          </w:p>
        </w:tc>
        <w:tc>
          <w:tcPr>
            <w:tcW w:w="663" w:type="pct"/>
          </w:tcPr>
          <w:p w14:paraId="3DF4B890" w14:textId="3F6FFE9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6</w:t>
            </w:r>
          </w:p>
        </w:tc>
        <w:tc>
          <w:tcPr>
            <w:tcW w:w="663" w:type="pct"/>
          </w:tcPr>
          <w:p w14:paraId="70593417" w14:textId="43BC3532"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w:t>
            </w:r>
          </w:p>
        </w:tc>
        <w:tc>
          <w:tcPr>
            <w:tcW w:w="663" w:type="pct"/>
          </w:tcPr>
          <w:p w14:paraId="29305702" w14:textId="216AC3EE"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r>
      <w:tr w:rsidR="00C07338" w:rsidRPr="00C07338" w14:paraId="7547DFE3" w14:textId="77777777" w:rsidTr="00C07338">
        <w:trPr>
          <w:trHeight w:val="306"/>
        </w:trPr>
        <w:tc>
          <w:tcPr>
            <w:tcW w:w="1021" w:type="pct"/>
          </w:tcPr>
          <w:p w14:paraId="520A715D" w14:textId="355D8CBB"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2016 Overall</w:t>
            </w:r>
          </w:p>
        </w:tc>
        <w:tc>
          <w:tcPr>
            <w:tcW w:w="663" w:type="pct"/>
          </w:tcPr>
          <w:p w14:paraId="75ABEF7F" w14:textId="743D147D"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26</w:t>
            </w:r>
          </w:p>
        </w:tc>
        <w:tc>
          <w:tcPr>
            <w:tcW w:w="663" w:type="pct"/>
          </w:tcPr>
          <w:p w14:paraId="600FDEDC" w14:textId="70827A1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38</w:t>
            </w:r>
          </w:p>
        </w:tc>
        <w:tc>
          <w:tcPr>
            <w:tcW w:w="663" w:type="pct"/>
          </w:tcPr>
          <w:p w14:paraId="5BE58459" w14:textId="18A1422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27</w:t>
            </w:r>
          </w:p>
        </w:tc>
        <w:tc>
          <w:tcPr>
            <w:tcW w:w="663" w:type="pct"/>
          </w:tcPr>
          <w:p w14:paraId="0F132FCA" w14:textId="6E1E4E1E"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6</w:t>
            </w:r>
          </w:p>
        </w:tc>
        <w:tc>
          <w:tcPr>
            <w:tcW w:w="663" w:type="pct"/>
          </w:tcPr>
          <w:p w14:paraId="6E1D099C" w14:textId="0F1A6A0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w:t>
            </w:r>
          </w:p>
        </w:tc>
        <w:tc>
          <w:tcPr>
            <w:tcW w:w="663" w:type="pct"/>
          </w:tcPr>
          <w:p w14:paraId="6B068C79" w14:textId="0281E305"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r>
      <w:tr w:rsidR="00C07338" w:rsidRPr="00C07338" w14:paraId="3B25A743" w14:textId="77777777" w:rsidTr="00C07338">
        <w:trPr>
          <w:trHeight w:val="306"/>
        </w:trPr>
        <w:tc>
          <w:tcPr>
            <w:tcW w:w="1021" w:type="pct"/>
          </w:tcPr>
          <w:p w14:paraId="6164F0E3" w14:textId="29681C5C"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2015 Overall</w:t>
            </w:r>
          </w:p>
        </w:tc>
        <w:tc>
          <w:tcPr>
            <w:tcW w:w="663" w:type="pct"/>
          </w:tcPr>
          <w:p w14:paraId="787A242E" w14:textId="288BAF9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25</w:t>
            </w:r>
          </w:p>
        </w:tc>
        <w:tc>
          <w:tcPr>
            <w:tcW w:w="663" w:type="pct"/>
          </w:tcPr>
          <w:p w14:paraId="00CAF240" w14:textId="539BACD0"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41</w:t>
            </w:r>
          </w:p>
        </w:tc>
        <w:tc>
          <w:tcPr>
            <w:tcW w:w="663" w:type="pct"/>
          </w:tcPr>
          <w:p w14:paraId="04BC2658" w14:textId="68B52D9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27</w:t>
            </w:r>
          </w:p>
        </w:tc>
        <w:tc>
          <w:tcPr>
            <w:tcW w:w="663" w:type="pct"/>
          </w:tcPr>
          <w:p w14:paraId="4117AE13" w14:textId="62ACA247"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5</w:t>
            </w:r>
          </w:p>
        </w:tc>
        <w:tc>
          <w:tcPr>
            <w:tcW w:w="663" w:type="pct"/>
          </w:tcPr>
          <w:p w14:paraId="447DE567" w14:textId="3E1B0896"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c>
          <w:tcPr>
            <w:tcW w:w="663" w:type="pct"/>
          </w:tcPr>
          <w:p w14:paraId="2CD67A7C" w14:textId="67658515"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r>
      <w:tr w:rsidR="00C07338" w:rsidRPr="00C07338" w14:paraId="7B589C53" w14:textId="77777777" w:rsidTr="00C07338">
        <w:trPr>
          <w:trHeight w:val="306"/>
        </w:trPr>
        <w:tc>
          <w:tcPr>
            <w:tcW w:w="1021" w:type="pct"/>
          </w:tcPr>
          <w:p w14:paraId="2E8E825E" w14:textId="2D94D2EC"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2014 Overall</w:t>
            </w:r>
          </w:p>
        </w:tc>
        <w:tc>
          <w:tcPr>
            <w:tcW w:w="663" w:type="pct"/>
          </w:tcPr>
          <w:p w14:paraId="2C2C1F80" w14:textId="77389E2A"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24</w:t>
            </w:r>
          </w:p>
        </w:tc>
        <w:tc>
          <w:tcPr>
            <w:tcW w:w="663" w:type="pct"/>
          </w:tcPr>
          <w:p w14:paraId="33C132B0" w14:textId="14467CB1"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40</w:t>
            </w:r>
          </w:p>
        </w:tc>
        <w:tc>
          <w:tcPr>
            <w:tcW w:w="663" w:type="pct"/>
          </w:tcPr>
          <w:p w14:paraId="15C264D4" w14:textId="455342FD"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28</w:t>
            </w:r>
          </w:p>
        </w:tc>
        <w:tc>
          <w:tcPr>
            <w:tcW w:w="663" w:type="pct"/>
          </w:tcPr>
          <w:p w14:paraId="5DA2D927" w14:textId="29FB7C8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6</w:t>
            </w:r>
          </w:p>
        </w:tc>
        <w:tc>
          <w:tcPr>
            <w:tcW w:w="663" w:type="pct"/>
          </w:tcPr>
          <w:p w14:paraId="4B719997" w14:textId="19D15670"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c>
          <w:tcPr>
            <w:tcW w:w="663" w:type="pct"/>
          </w:tcPr>
          <w:p w14:paraId="601E0953" w14:textId="505976F2"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r>
      <w:tr w:rsidR="00C07338" w:rsidRPr="00C07338" w14:paraId="25951A76" w14:textId="77777777" w:rsidTr="00C07338">
        <w:trPr>
          <w:trHeight w:val="306"/>
        </w:trPr>
        <w:tc>
          <w:tcPr>
            <w:tcW w:w="1021" w:type="pct"/>
          </w:tcPr>
          <w:p w14:paraId="117220EE" w14:textId="766541D9"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2013 Overall</w:t>
            </w:r>
          </w:p>
        </w:tc>
        <w:tc>
          <w:tcPr>
            <w:tcW w:w="663" w:type="pct"/>
          </w:tcPr>
          <w:p w14:paraId="6265F8D7" w14:textId="6DEFF1C3"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27</w:t>
            </w:r>
          </w:p>
        </w:tc>
        <w:tc>
          <w:tcPr>
            <w:tcW w:w="663" w:type="pct"/>
          </w:tcPr>
          <w:p w14:paraId="7D083AA6" w14:textId="7F5DF182"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40</w:t>
            </w:r>
          </w:p>
        </w:tc>
        <w:tc>
          <w:tcPr>
            <w:tcW w:w="663" w:type="pct"/>
          </w:tcPr>
          <w:p w14:paraId="3FBEFDBF" w14:textId="6F6E7D3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26</w:t>
            </w:r>
          </w:p>
        </w:tc>
        <w:tc>
          <w:tcPr>
            <w:tcW w:w="663" w:type="pct"/>
          </w:tcPr>
          <w:p w14:paraId="1D196394" w14:textId="78319BD5"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6</w:t>
            </w:r>
          </w:p>
        </w:tc>
        <w:tc>
          <w:tcPr>
            <w:tcW w:w="663" w:type="pct"/>
          </w:tcPr>
          <w:p w14:paraId="720DDA69" w14:textId="48CF36D7"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c>
          <w:tcPr>
            <w:tcW w:w="663" w:type="pct"/>
          </w:tcPr>
          <w:p w14:paraId="1880F073" w14:textId="1C6EB407"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r>
      <w:tr w:rsidR="00C07338" w:rsidRPr="00C07338" w14:paraId="0891D13F" w14:textId="77777777" w:rsidTr="00C07338">
        <w:trPr>
          <w:trHeight w:val="306"/>
        </w:trPr>
        <w:tc>
          <w:tcPr>
            <w:tcW w:w="1021" w:type="pct"/>
          </w:tcPr>
          <w:p w14:paraId="6424DA8F" w14:textId="52D48B91"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2012 Overall</w:t>
            </w:r>
          </w:p>
        </w:tc>
        <w:tc>
          <w:tcPr>
            <w:tcW w:w="663" w:type="pct"/>
          </w:tcPr>
          <w:p w14:paraId="74E19AE7" w14:textId="415F1E2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24</w:t>
            </w:r>
          </w:p>
        </w:tc>
        <w:tc>
          <w:tcPr>
            <w:tcW w:w="663" w:type="pct"/>
          </w:tcPr>
          <w:p w14:paraId="0E0092E5" w14:textId="3CC9B10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41</w:t>
            </w:r>
          </w:p>
        </w:tc>
        <w:tc>
          <w:tcPr>
            <w:tcW w:w="663" w:type="pct"/>
          </w:tcPr>
          <w:p w14:paraId="47102226" w14:textId="3573CD4D"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27</w:t>
            </w:r>
          </w:p>
        </w:tc>
        <w:tc>
          <w:tcPr>
            <w:tcW w:w="663" w:type="pct"/>
          </w:tcPr>
          <w:p w14:paraId="50FAE62B" w14:textId="7B04A8F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6</w:t>
            </w:r>
          </w:p>
        </w:tc>
        <w:tc>
          <w:tcPr>
            <w:tcW w:w="663" w:type="pct"/>
          </w:tcPr>
          <w:p w14:paraId="445CDBB5" w14:textId="51AFAC24"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c>
          <w:tcPr>
            <w:tcW w:w="663" w:type="pct"/>
          </w:tcPr>
          <w:p w14:paraId="396591A9" w14:textId="5291F124"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r>
      <w:tr w:rsidR="00C07338" w:rsidRPr="00C07338" w14:paraId="1937EC6D" w14:textId="77777777" w:rsidTr="00C07338">
        <w:trPr>
          <w:trHeight w:val="306"/>
        </w:trPr>
        <w:tc>
          <w:tcPr>
            <w:tcW w:w="1021" w:type="pct"/>
          </w:tcPr>
          <w:p w14:paraId="5D1510FD" w14:textId="0995FBE4"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Metropolitan</w:t>
            </w:r>
          </w:p>
        </w:tc>
        <w:tc>
          <w:tcPr>
            <w:tcW w:w="663" w:type="pct"/>
          </w:tcPr>
          <w:p w14:paraId="0C398F1B" w14:textId="7583423F"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30</w:t>
            </w:r>
          </w:p>
        </w:tc>
        <w:tc>
          <w:tcPr>
            <w:tcW w:w="663" w:type="pct"/>
          </w:tcPr>
          <w:p w14:paraId="1733C671" w14:textId="30CBE2D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39</w:t>
            </w:r>
          </w:p>
        </w:tc>
        <w:tc>
          <w:tcPr>
            <w:tcW w:w="663" w:type="pct"/>
          </w:tcPr>
          <w:p w14:paraId="3850A967" w14:textId="2482555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24</w:t>
            </w:r>
          </w:p>
        </w:tc>
        <w:tc>
          <w:tcPr>
            <w:tcW w:w="663" w:type="pct"/>
          </w:tcPr>
          <w:p w14:paraId="097FB1C8" w14:textId="21B05A7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6</w:t>
            </w:r>
          </w:p>
        </w:tc>
        <w:tc>
          <w:tcPr>
            <w:tcW w:w="663" w:type="pct"/>
          </w:tcPr>
          <w:p w14:paraId="02D40593" w14:textId="649E294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c>
          <w:tcPr>
            <w:tcW w:w="663" w:type="pct"/>
          </w:tcPr>
          <w:p w14:paraId="1AE6898F" w14:textId="6206C5A7"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r>
      <w:tr w:rsidR="00C07338" w:rsidRPr="00C07338" w14:paraId="47858158" w14:textId="77777777" w:rsidTr="00C07338">
        <w:trPr>
          <w:trHeight w:val="306"/>
        </w:trPr>
        <w:tc>
          <w:tcPr>
            <w:tcW w:w="1021" w:type="pct"/>
          </w:tcPr>
          <w:p w14:paraId="1175C1EE" w14:textId="0CAD0E52"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Interface</w:t>
            </w:r>
          </w:p>
        </w:tc>
        <w:tc>
          <w:tcPr>
            <w:tcW w:w="663" w:type="pct"/>
          </w:tcPr>
          <w:p w14:paraId="6D9D8101" w14:textId="50B5977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33</w:t>
            </w:r>
          </w:p>
        </w:tc>
        <w:tc>
          <w:tcPr>
            <w:tcW w:w="663" w:type="pct"/>
          </w:tcPr>
          <w:p w14:paraId="4E6AF062" w14:textId="24FF95D4"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38</w:t>
            </w:r>
          </w:p>
        </w:tc>
        <w:tc>
          <w:tcPr>
            <w:tcW w:w="663" w:type="pct"/>
          </w:tcPr>
          <w:p w14:paraId="7794C487" w14:textId="00703E2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21</w:t>
            </w:r>
          </w:p>
        </w:tc>
        <w:tc>
          <w:tcPr>
            <w:tcW w:w="663" w:type="pct"/>
          </w:tcPr>
          <w:p w14:paraId="21446296" w14:textId="3420FD3D"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6</w:t>
            </w:r>
          </w:p>
        </w:tc>
        <w:tc>
          <w:tcPr>
            <w:tcW w:w="663" w:type="pct"/>
          </w:tcPr>
          <w:p w14:paraId="5786CB90" w14:textId="4054095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w:t>
            </w:r>
          </w:p>
        </w:tc>
        <w:tc>
          <w:tcPr>
            <w:tcW w:w="663" w:type="pct"/>
          </w:tcPr>
          <w:p w14:paraId="693C408E" w14:textId="178E0AB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r>
      <w:tr w:rsidR="00C07338" w:rsidRPr="00C07338" w14:paraId="0F9C67DA" w14:textId="77777777" w:rsidTr="00C07338">
        <w:trPr>
          <w:trHeight w:val="306"/>
        </w:trPr>
        <w:tc>
          <w:tcPr>
            <w:tcW w:w="1021" w:type="pct"/>
          </w:tcPr>
          <w:p w14:paraId="67BFED2D" w14:textId="59E8F2EA"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Regional Centres</w:t>
            </w:r>
          </w:p>
        </w:tc>
        <w:tc>
          <w:tcPr>
            <w:tcW w:w="663" w:type="pct"/>
          </w:tcPr>
          <w:p w14:paraId="48FAB9E1" w14:textId="39EF8E5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29</w:t>
            </w:r>
          </w:p>
        </w:tc>
        <w:tc>
          <w:tcPr>
            <w:tcW w:w="663" w:type="pct"/>
          </w:tcPr>
          <w:p w14:paraId="55B9C11B" w14:textId="21025EE7"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35</w:t>
            </w:r>
          </w:p>
        </w:tc>
        <w:tc>
          <w:tcPr>
            <w:tcW w:w="663" w:type="pct"/>
          </w:tcPr>
          <w:p w14:paraId="523216E1" w14:textId="4D99EF1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28</w:t>
            </w:r>
          </w:p>
        </w:tc>
        <w:tc>
          <w:tcPr>
            <w:tcW w:w="663" w:type="pct"/>
          </w:tcPr>
          <w:p w14:paraId="66A4890E" w14:textId="554918FA"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6</w:t>
            </w:r>
          </w:p>
        </w:tc>
        <w:tc>
          <w:tcPr>
            <w:tcW w:w="663" w:type="pct"/>
          </w:tcPr>
          <w:p w14:paraId="512ADDB0" w14:textId="4BFE2F52"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w:t>
            </w:r>
          </w:p>
        </w:tc>
        <w:tc>
          <w:tcPr>
            <w:tcW w:w="663" w:type="pct"/>
          </w:tcPr>
          <w:p w14:paraId="74878F96" w14:textId="145C7D8A"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w:t>
            </w:r>
          </w:p>
        </w:tc>
      </w:tr>
      <w:tr w:rsidR="00C07338" w:rsidRPr="00C07338" w14:paraId="4B9D9A10" w14:textId="77777777" w:rsidTr="00C07338">
        <w:trPr>
          <w:trHeight w:val="306"/>
        </w:trPr>
        <w:tc>
          <w:tcPr>
            <w:tcW w:w="1021" w:type="pct"/>
          </w:tcPr>
          <w:p w14:paraId="7E48E17F" w14:textId="7593F1AE"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Large Rural</w:t>
            </w:r>
          </w:p>
        </w:tc>
        <w:tc>
          <w:tcPr>
            <w:tcW w:w="663" w:type="pct"/>
          </w:tcPr>
          <w:p w14:paraId="4CFFB408" w14:textId="1F5B0711"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23</w:t>
            </w:r>
          </w:p>
        </w:tc>
        <w:tc>
          <w:tcPr>
            <w:tcW w:w="663" w:type="pct"/>
          </w:tcPr>
          <w:p w14:paraId="08AA6A28" w14:textId="3FE68C3E"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36</w:t>
            </w:r>
          </w:p>
        </w:tc>
        <w:tc>
          <w:tcPr>
            <w:tcW w:w="663" w:type="pct"/>
          </w:tcPr>
          <w:p w14:paraId="0CB72C71" w14:textId="1278E5F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31</w:t>
            </w:r>
          </w:p>
        </w:tc>
        <w:tc>
          <w:tcPr>
            <w:tcW w:w="663" w:type="pct"/>
          </w:tcPr>
          <w:p w14:paraId="6A30AF75" w14:textId="0249AEDA"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7</w:t>
            </w:r>
          </w:p>
        </w:tc>
        <w:tc>
          <w:tcPr>
            <w:tcW w:w="663" w:type="pct"/>
          </w:tcPr>
          <w:p w14:paraId="68C8157C" w14:textId="370B3D02"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w:t>
            </w:r>
          </w:p>
        </w:tc>
        <w:tc>
          <w:tcPr>
            <w:tcW w:w="663" w:type="pct"/>
          </w:tcPr>
          <w:p w14:paraId="5EED2B29" w14:textId="68AE67C0"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w:t>
            </w:r>
          </w:p>
        </w:tc>
      </w:tr>
      <w:tr w:rsidR="00C07338" w:rsidRPr="00C07338" w14:paraId="69D59B90" w14:textId="77777777" w:rsidTr="00C07338">
        <w:trPr>
          <w:trHeight w:val="306"/>
        </w:trPr>
        <w:tc>
          <w:tcPr>
            <w:tcW w:w="1021" w:type="pct"/>
          </w:tcPr>
          <w:p w14:paraId="782C2D4D" w14:textId="786AB440"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Small Rural</w:t>
            </w:r>
          </w:p>
        </w:tc>
        <w:tc>
          <w:tcPr>
            <w:tcW w:w="663" w:type="pct"/>
          </w:tcPr>
          <w:p w14:paraId="51D2ECD7" w14:textId="691B1D7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19</w:t>
            </w:r>
          </w:p>
        </w:tc>
        <w:tc>
          <w:tcPr>
            <w:tcW w:w="663" w:type="pct"/>
          </w:tcPr>
          <w:p w14:paraId="23D4D657" w14:textId="3E865F15"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38</w:t>
            </w:r>
          </w:p>
        </w:tc>
        <w:tc>
          <w:tcPr>
            <w:tcW w:w="663" w:type="pct"/>
          </w:tcPr>
          <w:p w14:paraId="372F801A" w14:textId="79610A4F"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33</w:t>
            </w:r>
          </w:p>
        </w:tc>
        <w:tc>
          <w:tcPr>
            <w:tcW w:w="663" w:type="pct"/>
          </w:tcPr>
          <w:p w14:paraId="34523DA3" w14:textId="0B1EA126"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8</w:t>
            </w:r>
          </w:p>
        </w:tc>
        <w:tc>
          <w:tcPr>
            <w:tcW w:w="663" w:type="pct"/>
          </w:tcPr>
          <w:p w14:paraId="52136809" w14:textId="21F2DE3D"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w:t>
            </w:r>
          </w:p>
        </w:tc>
        <w:tc>
          <w:tcPr>
            <w:tcW w:w="663" w:type="pct"/>
          </w:tcPr>
          <w:p w14:paraId="4D8B0898" w14:textId="476989D4"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r>
      <w:tr w:rsidR="00C07338" w:rsidRPr="00C07338" w14:paraId="21D35700" w14:textId="77777777" w:rsidTr="00C07338">
        <w:trPr>
          <w:trHeight w:val="306"/>
        </w:trPr>
        <w:tc>
          <w:tcPr>
            <w:tcW w:w="1021" w:type="pct"/>
          </w:tcPr>
          <w:p w14:paraId="42BDD62D" w14:textId="4A8E349D"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Men</w:t>
            </w:r>
          </w:p>
        </w:tc>
        <w:tc>
          <w:tcPr>
            <w:tcW w:w="663" w:type="pct"/>
          </w:tcPr>
          <w:p w14:paraId="07CE67A6" w14:textId="2F205D84"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23</w:t>
            </w:r>
          </w:p>
        </w:tc>
        <w:tc>
          <w:tcPr>
            <w:tcW w:w="663" w:type="pct"/>
          </w:tcPr>
          <w:p w14:paraId="146B02FB" w14:textId="124EE9D7"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36</w:t>
            </w:r>
          </w:p>
        </w:tc>
        <w:tc>
          <w:tcPr>
            <w:tcW w:w="663" w:type="pct"/>
          </w:tcPr>
          <w:p w14:paraId="685E0915" w14:textId="1F98270F"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30</w:t>
            </w:r>
          </w:p>
        </w:tc>
        <w:tc>
          <w:tcPr>
            <w:tcW w:w="663" w:type="pct"/>
          </w:tcPr>
          <w:p w14:paraId="7A8F69C7" w14:textId="68102DA0"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8</w:t>
            </w:r>
          </w:p>
        </w:tc>
        <w:tc>
          <w:tcPr>
            <w:tcW w:w="663" w:type="pct"/>
          </w:tcPr>
          <w:p w14:paraId="6ADA00DC" w14:textId="28C8064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w:t>
            </w:r>
          </w:p>
        </w:tc>
        <w:tc>
          <w:tcPr>
            <w:tcW w:w="663" w:type="pct"/>
          </w:tcPr>
          <w:p w14:paraId="485FE4A5" w14:textId="1F0605DD"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r>
      <w:tr w:rsidR="00C07338" w:rsidRPr="00C07338" w14:paraId="0ECEB67F" w14:textId="77777777" w:rsidTr="00C07338">
        <w:trPr>
          <w:trHeight w:val="306"/>
        </w:trPr>
        <w:tc>
          <w:tcPr>
            <w:tcW w:w="1021" w:type="pct"/>
          </w:tcPr>
          <w:p w14:paraId="43BD524C" w14:textId="547E73A0"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Women</w:t>
            </w:r>
          </w:p>
        </w:tc>
        <w:tc>
          <w:tcPr>
            <w:tcW w:w="663" w:type="pct"/>
          </w:tcPr>
          <w:p w14:paraId="510B0965" w14:textId="70472E0D"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31</w:t>
            </w:r>
          </w:p>
        </w:tc>
        <w:tc>
          <w:tcPr>
            <w:tcW w:w="663" w:type="pct"/>
          </w:tcPr>
          <w:p w14:paraId="2F745517" w14:textId="2E01A23E"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39</w:t>
            </w:r>
          </w:p>
        </w:tc>
        <w:tc>
          <w:tcPr>
            <w:tcW w:w="663" w:type="pct"/>
          </w:tcPr>
          <w:p w14:paraId="1CF10E54" w14:textId="6C5D531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24</w:t>
            </w:r>
          </w:p>
        </w:tc>
        <w:tc>
          <w:tcPr>
            <w:tcW w:w="663" w:type="pct"/>
          </w:tcPr>
          <w:p w14:paraId="66BF5E1E" w14:textId="4D5AA93E"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5</w:t>
            </w:r>
          </w:p>
        </w:tc>
        <w:tc>
          <w:tcPr>
            <w:tcW w:w="663" w:type="pct"/>
          </w:tcPr>
          <w:p w14:paraId="568A882D" w14:textId="7DE1A16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c>
          <w:tcPr>
            <w:tcW w:w="663" w:type="pct"/>
          </w:tcPr>
          <w:p w14:paraId="1B971A0A" w14:textId="404ECA53"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r>
      <w:tr w:rsidR="00C07338" w:rsidRPr="00C07338" w14:paraId="7B88CC54" w14:textId="77777777" w:rsidTr="00C07338">
        <w:trPr>
          <w:trHeight w:val="306"/>
        </w:trPr>
        <w:tc>
          <w:tcPr>
            <w:tcW w:w="1021" w:type="pct"/>
          </w:tcPr>
          <w:p w14:paraId="2B3BD6D7" w14:textId="13849D75"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18-34</w:t>
            </w:r>
          </w:p>
        </w:tc>
        <w:tc>
          <w:tcPr>
            <w:tcW w:w="663" w:type="pct"/>
          </w:tcPr>
          <w:p w14:paraId="31ADD27E" w14:textId="50797D0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29</w:t>
            </w:r>
          </w:p>
        </w:tc>
        <w:tc>
          <w:tcPr>
            <w:tcW w:w="663" w:type="pct"/>
          </w:tcPr>
          <w:p w14:paraId="74710430" w14:textId="2F5AC5A1"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35</w:t>
            </w:r>
          </w:p>
        </w:tc>
        <w:tc>
          <w:tcPr>
            <w:tcW w:w="663" w:type="pct"/>
          </w:tcPr>
          <w:p w14:paraId="2EBA8C2A" w14:textId="1E7CE82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26</w:t>
            </w:r>
          </w:p>
        </w:tc>
        <w:tc>
          <w:tcPr>
            <w:tcW w:w="663" w:type="pct"/>
          </w:tcPr>
          <w:p w14:paraId="45A0024C" w14:textId="0A0DB08A"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8</w:t>
            </w:r>
          </w:p>
        </w:tc>
        <w:tc>
          <w:tcPr>
            <w:tcW w:w="663" w:type="pct"/>
          </w:tcPr>
          <w:p w14:paraId="2684EBB0" w14:textId="3A95FCA1"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w:t>
            </w:r>
          </w:p>
        </w:tc>
        <w:tc>
          <w:tcPr>
            <w:tcW w:w="663" w:type="pct"/>
          </w:tcPr>
          <w:p w14:paraId="54527CC1" w14:textId="31E947E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r>
      <w:tr w:rsidR="00C07338" w:rsidRPr="00C07338" w14:paraId="7F2FCAEE" w14:textId="77777777" w:rsidTr="00C07338">
        <w:trPr>
          <w:trHeight w:val="306"/>
        </w:trPr>
        <w:tc>
          <w:tcPr>
            <w:tcW w:w="1021" w:type="pct"/>
          </w:tcPr>
          <w:p w14:paraId="4A13B903" w14:textId="6DB38F76"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35-49</w:t>
            </w:r>
          </w:p>
        </w:tc>
        <w:tc>
          <w:tcPr>
            <w:tcW w:w="663" w:type="pct"/>
          </w:tcPr>
          <w:p w14:paraId="71AD83B9" w14:textId="623132BC"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26</w:t>
            </w:r>
          </w:p>
        </w:tc>
        <w:tc>
          <w:tcPr>
            <w:tcW w:w="663" w:type="pct"/>
          </w:tcPr>
          <w:p w14:paraId="28A35608" w14:textId="4D55679D"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34</w:t>
            </w:r>
          </w:p>
        </w:tc>
        <w:tc>
          <w:tcPr>
            <w:tcW w:w="663" w:type="pct"/>
          </w:tcPr>
          <w:p w14:paraId="1D283445" w14:textId="7AC40D4C"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30</w:t>
            </w:r>
          </w:p>
        </w:tc>
        <w:tc>
          <w:tcPr>
            <w:tcW w:w="663" w:type="pct"/>
          </w:tcPr>
          <w:p w14:paraId="2A69F9DC" w14:textId="626CF57C"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7</w:t>
            </w:r>
          </w:p>
        </w:tc>
        <w:tc>
          <w:tcPr>
            <w:tcW w:w="663" w:type="pct"/>
          </w:tcPr>
          <w:p w14:paraId="3EA328A4" w14:textId="23414A4D"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w:t>
            </w:r>
          </w:p>
        </w:tc>
        <w:tc>
          <w:tcPr>
            <w:tcW w:w="663" w:type="pct"/>
          </w:tcPr>
          <w:p w14:paraId="145AEC81" w14:textId="295CF136"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r>
      <w:tr w:rsidR="00C07338" w:rsidRPr="00C07338" w14:paraId="5A1625A8" w14:textId="77777777" w:rsidTr="00C07338">
        <w:trPr>
          <w:trHeight w:val="306"/>
        </w:trPr>
        <w:tc>
          <w:tcPr>
            <w:tcW w:w="1021" w:type="pct"/>
          </w:tcPr>
          <w:p w14:paraId="678903E5" w14:textId="7149E3FF"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50-64</w:t>
            </w:r>
          </w:p>
        </w:tc>
        <w:tc>
          <w:tcPr>
            <w:tcW w:w="663" w:type="pct"/>
          </w:tcPr>
          <w:p w14:paraId="0E6756B7" w14:textId="71F033A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27</w:t>
            </w:r>
          </w:p>
        </w:tc>
        <w:tc>
          <w:tcPr>
            <w:tcW w:w="663" w:type="pct"/>
          </w:tcPr>
          <w:p w14:paraId="2D765AE3" w14:textId="01674856"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37</w:t>
            </w:r>
          </w:p>
        </w:tc>
        <w:tc>
          <w:tcPr>
            <w:tcW w:w="663" w:type="pct"/>
          </w:tcPr>
          <w:p w14:paraId="308976FB" w14:textId="4F87A694"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27</w:t>
            </w:r>
          </w:p>
        </w:tc>
        <w:tc>
          <w:tcPr>
            <w:tcW w:w="663" w:type="pct"/>
          </w:tcPr>
          <w:p w14:paraId="24A63DB9" w14:textId="1E6C4527"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6</w:t>
            </w:r>
          </w:p>
        </w:tc>
        <w:tc>
          <w:tcPr>
            <w:tcW w:w="663" w:type="pct"/>
          </w:tcPr>
          <w:p w14:paraId="189AA113" w14:textId="7DE77E13"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c>
          <w:tcPr>
            <w:tcW w:w="663" w:type="pct"/>
          </w:tcPr>
          <w:p w14:paraId="7F221896" w14:textId="10E188C3"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r>
      <w:tr w:rsidR="00C07338" w:rsidRPr="00C07338" w14:paraId="28DABC5D" w14:textId="77777777" w:rsidTr="00C07338">
        <w:trPr>
          <w:trHeight w:val="306"/>
        </w:trPr>
        <w:tc>
          <w:tcPr>
            <w:tcW w:w="1021" w:type="pct"/>
          </w:tcPr>
          <w:p w14:paraId="1EAF7EEA" w14:textId="6F2A7E53"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65+</w:t>
            </w:r>
          </w:p>
        </w:tc>
        <w:tc>
          <w:tcPr>
            <w:tcW w:w="663" w:type="pct"/>
          </w:tcPr>
          <w:p w14:paraId="4DA4AB87" w14:textId="61EE0327"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25</w:t>
            </w:r>
          </w:p>
        </w:tc>
        <w:tc>
          <w:tcPr>
            <w:tcW w:w="663" w:type="pct"/>
          </w:tcPr>
          <w:p w14:paraId="41552FB0" w14:textId="13FB99A1"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43</w:t>
            </w:r>
          </w:p>
        </w:tc>
        <w:tc>
          <w:tcPr>
            <w:tcW w:w="663" w:type="pct"/>
          </w:tcPr>
          <w:p w14:paraId="7C133E03" w14:textId="08110124"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25</w:t>
            </w:r>
          </w:p>
        </w:tc>
        <w:tc>
          <w:tcPr>
            <w:tcW w:w="663" w:type="pct"/>
          </w:tcPr>
          <w:p w14:paraId="093EF972" w14:textId="40E5EB12"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4</w:t>
            </w:r>
          </w:p>
        </w:tc>
        <w:tc>
          <w:tcPr>
            <w:tcW w:w="663" w:type="pct"/>
          </w:tcPr>
          <w:p w14:paraId="4FF443BC" w14:textId="4648BD04"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c>
          <w:tcPr>
            <w:tcW w:w="663" w:type="pct"/>
          </w:tcPr>
          <w:p w14:paraId="68D75B69" w14:textId="513417A1"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eastAsiaTheme="minorHAnsi" w:hAnsiTheme="majorHAnsi" w:cstheme="majorHAnsi"/>
                <w:color w:val="000000"/>
                <w:sz w:val="22"/>
                <w:szCs w:val="22"/>
                <w:lang w:val="en-AU"/>
              </w:rPr>
              <w:t>1</w:t>
            </w:r>
          </w:p>
        </w:tc>
      </w:tr>
    </w:tbl>
    <w:p w14:paraId="6A7900DE" w14:textId="77777777" w:rsidR="00C42D35" w:rsidRDefault="00C42D35" w:rsidP="00C42D35">
      <w:pPr>
        <w:rPr>
          <w:rFonts w:ascii="Arial" w:hAnsi="Arial" w:cs="Arial"/>
          <w:b/>
          <w:sz w:val="22"/>
          <w:szCs w:val="22"/>
        </w:rPr>
      </w:pPr>
    </w:p>
    <w:p w14:paraId="58EF383A" w14:textId="77777777" w:rsidR="003F0D61" w:rsidRDefault="003F0D61">
      <w:pPr>
        <w:spacing w:after="160" w:line="259" w:lineRule="auto"/>
        <w:rPr>
          <w:rFonts w:ascii="Arial" w:hAnsi="Arial" w:cs="Arial"/>
          <w:b/>
          <w:sz w:val="22"/>
          <w:szCs w:val="22"/>
        </w:rPr>
      </w:pPr>
      <w:r>
        <w:rPr>
          <w:rFonts w:ascii="Arial" w:hAnsi="Arial" w:cs="Arial"/>
          <w:b/>
          <w:sz w:val="22"/>
          <w:szCs w:val="22"/>
        </w:rPr>
        <w:br w:type="page"/>
      </w:r>
    </w:p>
    <w:p w14:paraId="01E43A17" w14:textId="0C3967AB" w:rsidR="00C42D35" w:rsidRPr="004C2826" w:rsidRDefault="00C07338" w:rsidP="00C42D35">
      <w:pPr>
        <w:rPr>
          <w:rFonts w:ascii="Arial" w:hAnsi="Arial" w:cs="Arial"/>
          <w:b/>
          <w:sz w:val="22"/>
          <w:szCs w:val="22"/>
        </w:rPr>
      </w:pPr>
      <w:r w:rsidRPr="004C2826">
        <w:rPr>
          <w:rFonts w:ascii="Arial" w:hAnsi="Arial" w:cs="Arial"/>
          <w:b/>
          <w:sz w:val="22"/>
          <w:szCs w:val="22"/>
        </w:rPr>
        <w:lastRenderedPageBreak/>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Enforcement of Local Laws</w:t>
      </w:r>
      <w:r w:rsidR="00C42D35">
        <w:rPr>
          <w:rFonts w:ascii="Arial" w:hAnsi="Arial" w:cs="Arial"/>
          <w:b/>
          <w:sz w:val="22"/>
          <w:szCs w:val="22"/>
        </w:rPr>
        <w:t xml:space="preserve"> </w:t>
      </w:r>
      <w:r w:rsidR="00C42D35" w:rsidRPr="004C2826">
        <w:rPr>
          <w:rFonts w:ascii="Arial" w:hAnsi="Arial" w:cs="Arial"/>
          <w:b/>
          <w:sz w:val="22"/>
          <w:szCs w:val="22"/>
        </w:rPr>
        <w:t>Performance Index Scores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C07338" w:rsidRPr="004C2826" w14:paraId="538AB928" w14:textId="77777777" w:rsidTr="00C07338">
        <w:trPr>
          <w:trHeight w:val="318"/>
        </w:trPr>
        <w:tc>
          <w:tcPr>
            <w:tcW w:w="1426" w:type="pct"/>
          </w:tcPr>
          <w:p w14:paraId="2B9537D5" w14:textId="77777777"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p>
        </w:tc>
        <w:tc>
          <w:tcPr>
            <w:tcW w:w="537" w:type="pct"/>
          </w:tcPr>
          <w:p w14:paraId="4240DFA5" w14:textId="0B2B52B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2018</w:t>
            </w:r>
          </w:p>
        </w:tc>
        <w:tc>
          <w:tcPr>
            <w:tcW w:w="537" w:type="pct"/>
          </w:tcPr>
          <w:p w14:paraId="168BB80E" w14:textId="6405815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2017</w:t>
            </w:r>
          </w:p>
        </w:tc>
        <w:tc>
          <w:tcPr>
            <w:tcW w:w="537" w:type="pct"/>
          </w:tcPr>
          <w:p w14:paraId="0920BB1E" w14:textId="777777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2016</w:t>
            </w:r>
          </w:p>
        </w:tc>
        <w:tc>
          <w:tcPr>
            <w:tcW w:w="491" w:type="pct"/>
          </w:tcPr>
          <w:p w14:paraId="47B7330F" w14:textId="777777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2015</w:t>
            </w:r>
          </w:p>
        </w:tc>
        <w:tc>
          <w:tcPr>
            <w:tcW w:w="491" w:type="pct"/>
          </w:tcPr>
          <w:p w14:paraId="5A2E9306" w14:textId="777777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2014</w:t>
            </w:r>
          </w:p>
        </w:tc>
        <w:tc>
          <w:tcPr>
            <w:tcW w:w="491" w:type="pct"/>
          </w:tcPr>
          <w:p w14:paraId="47CB3F72" w14:textId="777777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2013</w:t>
            </w:r>
          </w:p>
        </w:tc>
        <w:tc>
          <w:tcPr>
            <w:tcW w:w="490" w:type="pct"/>
          </w:tcPr>
          <w:p w14:paraId="5B4DD254" w14:textId="777777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2012</w:t>
            </w:r>
          </w:p>
        </w:tc>
      </w:tr>
      <w:tr w:rsidR="00C07338" w:rsidRPr="004C2826" w14:paraId="0CCC5F54" w14:textId="77777777" w:rsidTr="00C07338">
        <w:trPr>
          <w:trHeight w:val="318"/>
        </w:trPr>
        <w:tc>
          <w:tcPr>
            <w:tcW w:w="1426" w:type="pct"/>
          </w:tcPr>
          <w:p w14:paraId="0BEE08CE" w14:textId="64FB89F3"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18-34</w:t>
            </w:r>
          </w:p>
        </w:tc>
        <w:tc>
          <w:tcPr>
            <w:tcW w:w="537" w:type="pct"/>
          </w:tcPr>
          <w:p w14:paraId="564C474B" w14:textId="20E815E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537" w:type="pct"/>
          </w:tcPr>
          <w:p w14:paraId="45D46F13" w14:textId="297C4BF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537" w:type="pct"/>
          </w:tcPr>
          <w:p w14:paraId="01B5F423" w14:textId="16B18B5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91" w:type="pct"/>
          </w:tcPr>
          <w:p w14:paraId="3C639A16" w14:textId="4916254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70</w:t>
            </w:r>
          </w:p>
        </w:tc>
        <w:tc>
          <w:tcPr>
            <w:tcW w:w="491" w:type="pct"/>
          </w:tcPr>
          <w:p w14:paraId="541B20C0" w14:textId="6FDFCB7D"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69</w:t>
            </w:r>
          </w:p>
        </w:tc>
        <w:tc>
          <w:tcPr>
            <w:tcW w:w="491" w:type="pct"/>
          </w:tcPr>
          <w:p w14:paraId="2FC43FAA" w14:textId="2EAF7A0B"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69</w:t>
            </w:r>
          </w:p>
        </w:tc>
        <w:tc>
          <w:tcPr>
            <w:tcW w:w="490" w:type="pct"/>
          </w:tcPr>
          <w:p w14:paraId="16CB3567" w14:textId="50439A8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69</w:t>
            </w:r>
          </w:p>
        </w:tc>
      </w:tr>
      <w:tr w:rsidR="00C07338" w:rsidRPr="004C2826" w14:paraId="483C7F3D" w14:textId="77777777" w:rsidTr="00C07338">
        <w:trPr>
          <w:trHeight w:val="318"/>
        </w:trPr>
        <w:tc>
          <w:tcPr>
            <w:tcW w:w="1426" w:type="pct"/>
          </w:tcPr>
          <w:p w14:paraId="1771C1C1" w14:textId="072996BC"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Regional Centres</w:t>
            </w:r>
          </w:p>
        </w:tc>
        <w:tc>
          <w:tcPr>
            <w:tcW w:w="537" w:type="pct"/>
          </w:tcPr>
          <w:p w14:paraId="1246EF22" w14:textId="61886BD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537" w:type="pct"/>
          </w:tcPr>
          <w:p w14:paraId="0222D159" w14:textId="0CCF14F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537" w:type="pct"/>
          </w:tcPr>
          <w:p w14:paraId="0CC5FAB5" w14:textId="3E37FD6B"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491" w:type="pct"/>
          </w:tcPr>
          <w:p w14:paraId="222FAE27" w14:textId="3318BDF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91" w:type="pct"/>
          </w:tcPr>
          <w:p w14:paraId="1A38C1B6" w14:textId="3E9A8D1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91" w:type="pct"/>
          </w:tcPr>
          <w:p w14:paraId="0E6C2C83" w14:textId="4A05628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90" w:type="pct"/>
          </w:tcPr>
          <w:p w14:paraId="66F46110" w14:textId="1DB4BE9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r>
      <w:tr w:rsidR="00C07338" w:rsidRPr="004C2826" w14:paraId="574E3304" w14:textId="77777777" w:rsidTr="00C07338">
        <w:trPr>
          <w:trHeight w:val="318"/>
        </w:trPr>
        <w:tc>
          <w:tcPr>
            <w:tcW w:w="1426" w:type="pct"/>
          </w:tcPr>
          <w:p w14:paraId="53EA0FD7" w14:textId="6B033B10"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Women</w:t>
            </w:r>
          </w:p>
        </w:tc>
        <w:tc>
          <w:tcPr>
            <w:tcW w:w="537" w:type="pct"/>
          </w:tcPr>
          <w:p w14:paraId="1D54836A" w14:textId="75FDC1D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537" w:type="pct"/>
          </w:tcPr>
          <w:p w14:paraId="556E8C49" w14:textId="251E37D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537" w:type="pct"/>
          </w:tcPr>
          <w:p w14:paraId="0D08BCEA" w14:textId="0CD9639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491" w:type="pct"/>
          </w:tcPr>
          <w:p w14:paraId="2344222B" w14:textId="11084C9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91" w:type="pct"/>
          </w:tcPr>
          <w:p w14:paraId="07DF9834" w14:textId="62444C6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91" w:type="pct"/>
          </w:tcPr>
          <w:p w14:paraId="27DEA86E" w14:textId="72B4BB31"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0" w:type="pct"/>
          </w:tcPr>
          <w:p w14:paraId="23F05DE0" w14:textId="78E149D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r>
      <w:tr w:rsidR="00C07338" w:rsidRPr="004C2826" w14:paraId="6504A8E5" w14:textId="77777777" w:rsidTr="00C07338">
        <w:trPr>
          <w:trHeight w:val="318"/>
        </w:trPr>
        <w:tc>
          <w:tcPr>
            <w:tcW w:w="1426" w:type="pct"/>
          </w:tcPr>
          <w:p w14:paraId="6E07F5B8" w14:textId="1BF9BCF4"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Metropolitan</w:t>
            </w:r>
          </w:p>
        </w:tc>
        <w:tc>
          <w:tcPr>
            <w:tcW w:w="537" w:type="pct"/>
          </w:tcPr>
          <w:p w14:paraId="5F11AB32" w14:textId="56D29A8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537" w:type="pct"/>
          </w:tcPr>
          <w:p w14:paraId="426A88CF" w14:textId="56B6861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537" w:type="pct"/>
          </w:tcPr>
          <w:p w14:paraId="0C0F3582" w14:textId="528160D1"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491" w:type="pct"/>
          </w:tcPr>
          <w:p w14:paraId="3E847A91" w14:textId="7428EE94"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1" w:type="pct"/>
          </w:tcPr>
          <w:p w14:paraId="7B5EEB4F" w14:textId="2D01B88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91" w:type="pct"/>
          </w:tcPr>
          <w:p w14:paraId="03761F5A" w14:textId="4783D06A"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90" w:type="pct"/>
          </w:tcPr>
          <w:p w14:paraId="659D77AA" w14:textId="5DAC391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r>
      <w:tr w:rsidR="00C07338" w:rsidRPr="004C2826" w14:paraId="3E100794" w14:textId="77777777" w:rsidTr="00C07338">
        <w:trPr>
          <w:trHeight w:val="318"/>
        </w:trPr>
        <w:tc>
          <w:tcPr>
            <w:tcW w:w="1426" w:type="pct"/>
          </w:tcPr>
          <w:p w14:paraId="7ED047DB" w14:textId="722B593A"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35-49</w:t>
            </w:r>
          </w:p>
        </w:tc>
        <w:tc>
          <w:tcPr>
            <w:tcW w:w="537" w:type="pct"/>
          </w:tcPr>
          <w:p w14:paraId="3DF51823" w14:textId="040B086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537" w:type="pct"/>
          </w:tcPr>
          <w:p w14:paraId="1761A7A1" w14:textId="0BF3304A"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537" w:type="pct"/>
          </w:tcPr>
          <w:p w14:paraId="186883C3" w14:textId="3A8865A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63</w:t>
            </w:r>
          </w:p>
        </w:tc>
        <w:tc>
          <w:tcPr>
            <w:tcW w:w="491" w:type="pct"/>
          </w:tcPr>
          <w:p w14:paraId="7C93931F" w14:textId="1555CD3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491" w:type="pct"/>
          </w:tcPr>
          <w:p w14:paraId="448010CF" w14:textId="451B42A4"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1" w:type="pct"/>
          </w:tcPr>
          <w:p w14:paraId="0011BB7B" w14:textId="2674608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490" w:type="pct"/>
          </w:tcPr>
          <w:p w14:paraId="43520ED6" w14:textId="7204109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r>
      <w:tr w:rsidR="00C07338" w:rsidRPr="004C2826" w14:paraId="16ACE9B4" w14:textId="77777777" w:rsidTr="00C07338">
        <w:trPr>
          <w:trHeight w:val="318"/>
        </w:trPr>
        <w:tc>
          <w:tcPr>
            <w:tcW w:w="1426" w:type="pct"/>
          </w:tcPr>
          <w:p w14:paraId="07FF8618" w14:textId="420E9CA5"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Large Rural</w:t>
            </w:r>
          </w:p>
        </w:tc>
        <w:tc>
          <w:tcPr>
            <w:tcW w:w="537" w:type="pct"/>
          </w:tcPr>
          <w:p w14:paraId="1E6180CC" w14:textId="459C3A89"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537" w:type="pct"/>
          </w:tcPr>
          <w:p w14:paraId="70C80B93" w14:textId="3BF47891"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63</w:t>
            </w:r>
          </w:p>
        </w:tc>
        <w:tc>
          <w:tcPr>
            <w:tcW w:w="537" w:type="pct"/>
          </w:tcPr>
          <w:p w14:paraId="457103D5" w14:textId="2D0AD9F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63</w:t>
            </w:r>
          </w:p>
        </w:tc>
        <w:tc>
          <w:tcPr>
            <w:tcW w:w="491" w:type="pct"/>
          </w:tcPr>
          <w:p w14:paraId="1BACDEEB" w14:textId="2AC73134"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491" w:type="pct"/>
          </w:tcPr>
          <w:p w14:paraId="51F09D5C" w14:textId="3348AA8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491" w:type="pct"/>
          </w:tcPr>
          <w:p w14:paraId="16D1B0E9" w14:textId="7365C0D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490" w:type="pct"/>
          </w:tcPr>
          <w:p w14:paraId="057C8FFF" w14:textId="27C4FFB1"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r>
      <w:tr w:rsidR="00C07338" w:rsidRPr="004C2826" w14:paraId="4B89A9BE" w14:textId="77777777" w:rsidTr="00C07338">
        <w:trPr>
          <w:trHeight w:val="318"/>
        </w:trPr>
        <w:tc>
          <w:tcPr>
            <w:tcW w:w="1426" w:type="pct"/>
          </w:tcPr>
          <w:p w14:paraId="028E5D7C" w14:textId="2F90548F"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Overall</w:t>
            </w:r>
          </w:p>
        </w:tc>
        <w:tc>
          <w:tcPr>
            <w:tcW w:w="537" w:type="pct"/>
          </w:tcPr>
          <w:p w14:paraId="3F403978" w14:textId="4F08CC5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537" w:type="pct"/>
          </w:tcPr>
          <w:p w14:paraId="2AA50F47" w14:textId="3731200F"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537" w:type="pct"/>
          </w:tcPr>
          <w:p w14:paraId="1947D73D" w14:textId="26318C6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63</w:t>
            </w:r>
          </w:p>
        </w:tc>
        <w:tc>
          <w:tcPr>
            <w:tcW w:w="491" w:type="pct"/>
          </w:tcPr>
          <w:p w14:paraId="7418EB5D" w14:textId="50EE8299"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1" w:type="pct"/>
          </w:tcPr>
          <w:p w14:paraId="7B0A556E" w14:textId="665D1879"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1" w:type="pct"/>
          </w:tcPr>
          <w:p w14:paraId="567C4689" w14:textId="133BCB3B"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490" w:type="pct"/>
          </w:tcPr>
          <w:p w14:paraId="78AACD0F" w14:textId="5708900F"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r>
      <w:tr w:rsidR="00C07338" w:rsidRPr="004C2826" w14:paraId="2F19B17F" w14:textId="77777777" w:rsidTr="00C07338">
        <w:trPr>
          <w:trHeight w:val="318"/>
        </w:trPr>
        <w:tc>
          <w:tcPr>
            <w:tcW w:w="1426" w:type="pct"/>
          </w:tcPr>
          <w:p w14:paraId="7B41AA13" w14:textId="63D395B5"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Small Rural</w:t>
            </w:r>
          </w:p>
        </w:tc>
        <w:tc>
          <w:tcPr>
            <w:tcW w:w="537" w:type="pct"/>
          </w:tcPr>
          <w:p w14:paraId="2564BF7F" w14:textId="472337F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63</w:t>
            </w:r>
          </w:p>
        </w:tc>
        <w:tc>
          <w:tcPr>
            <w:tcW w:w="537" w:type="pct"/>
          </w:tcPr>
          <w:p w14:paraId="212682C1" w14:textId="46ABFE09"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537" w:type="pct"/>
          </w:tcPr>
          <w:p w14:paraId="5D72F6A9" w14:textId="04F1721F"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491" w:type="pct"/>
          </w:tcPr>
          <w:p w14:paraId="1E6D955A" w14:textId="3692C3B1"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1" w:type="pct"/>
          </w:tcPr>
          <w:p w14:paraId="6D075D02" w14:textId="00033B11"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91" w:type="pct"/>
          </w:tcPr>
          <w:p w14:paraId="4E880239" w14:textId="1B89E0B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490" w:type="pct"/>
          </w:tcPr>
          <w:p w14:paraId="52CA1F25" w14:textId="6EF6F83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r>
      <w:tr w:rsidR="00C07338" w:rsidRPr="004C2826" w14:paraId="2ADFDB8B" w14:textId="77777777" w:rsidTr="00C07338">
        <w:trPr>
          <w:trHeight w:val="318"/>
        </w:trPr>
        <w:tc>
          <w:tcPr>
            <w:tcW w:w="1426" w:type="pct"/>
          </w:tcPr>
          <w:p w14:paraId="07BB33ED" w14:textId="4640CB5C"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537" w:type="pct"/>
          </w:tcPr>
          <w:p w14:paraId="6B3F2B0C" w14:textId="3EC6500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62</w:t>
            </w:r>
          </w:p>
        </w:tc>
        <w:tc>
          <w:tcPr>
            <w:tcW w:w="537" w:type="pct"/>
          </w:tcPr>
          <w:p w14:paraId="33C3B5F5" w14:textId="06C1FA59"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63</w:t>
            </w:r>
          </w:p>
        </w:tc>
        <w:tc>
          <w:tcPr>
            <w:tcW w:w="537" w:type="pct"/>
          </w:tcPr>
          <w:p w14:paraId="76284DF2" w14:textId="5A498C3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62</w:t>
            </w:r>
          </w:p>
        </w:tc>
        <w:tc>
          <w:tcPr>
            <w:tcW w:w="491" w:type="pct"/>
          </w:tcPr>
          <w:p w14:paraId="034323DF" w14:textId="2D4DE4B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491" w:type="pct"/>
          </w:tcPr>
          <w:p w14:paraId="41C3C54E" w14:textId="17DBA93B"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491" w:type="pct"/>
          </w:tcPr>
          <w:p w14:paraId="0E750A06" w14:textId="2187FD2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490" w:type="pct"/>
          </w:tcPr>
          <w:p w14:paraId="3B0E33A4" w14:textId="36986D7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r>
      <w:tr w:rsidR="00C07338" w:rsidRPr="004C2826" w14:paraId="0D667292" w14:textId="77777777" w:rsidTr="00C07338">
        <w:trPr>
          <w:trHeight w:val="318"/>
        </w:trPr>
        <w:tc>
          <w:tcPr>
            <w:tcW w:w="1426" w:type="pct"/>
          </w:tcPr>
          <w:p w14:paraId="68F6297A" w14:textId="0849A70D"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Men</w:t>
            </w:r>
          </w:p>
        </w:tc>
        <w:tc>
          <w:tcPr>
            <w:tcW w:w="537" w:type="pct"/>
          </w:tcPr>
          <w:p w14:paraId="0C2E1B91" w14:textId="0C9A5DA4"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62</w:t>
            </w:r>
          </w:p>
        </w:tc>
        <w:tc>
          <w:tcPr>
            <w:tcW w:w="537" w:type="pct"/>
          </w:tcPr>
          <w:p w14:paraId="46A2202F" w14:textId="2DB7149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63</w:t>
            </w:r>
          </w:p>
        </w:tc>
        <w:tc>
          <w:tcPr>
            <w:tcW w:w="537" w:type="pct"/>
          </w:tcPr>
          <w:p w14:paraId="54B9965F" w14:textId="3A8ECBF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62</w:t>
            </w:r>
          </w:p>
        </w:tc>
        <w:tc>
          <w:tcPr>
            <w:tcW w:w="491" w:type="pct"/>
          </w:tcPr>
          <w:p w14:paraId="6ECA988B" w14:textId="27EB9D7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491" w:type="pct"/>
          </w:tcPr>
          <w:p w14:paraId="6D4B0B1F" w14:textId="0B962B01"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491" w:type="pct"/>
          </w:tcPr>
          <w:p w14:paraId="72F6A390" w14:textId="656C427A"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490" w:type="pct"/>
          </w:tcPr>
          <w:p w14:paraId="7AEDBC87" w14:textId="66DC60D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r>
      <w:tr w:rsidR="00C07338" w:rsidRPr="004C2826" w14:paraId="0A77A783" w14:textId="77777777" w:rsidTr="00C07338">
        <w:trPr>
          <w:trHeight w:val="318"/>
        </w:trPr>
        <w:tc>
          <w:tcPr>
            <w:tcW w:w="1426" w:type="pct"/>
          </w:tcPr>
          <w:p w14:paraId="2E45F154" w14:textId="3EA69EC4"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Interface</w:t>
            </w:r>
          </w:p>
        </w:tc>
        <w:tc>
          <w:tcPr>
            <w:tcW w:w="537" w:type="pct"/>
          </w:tcPr>
          <w:p w14:paraId="51419BE4" w14:textId="1925AB4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61</w:t>
            </w:r>
          </w:p>
        </w:tc>
        <w:tc>
          <w:tcPr>
            <w:tcW w:w="537" w:type="pct"/>
          </w:tcPr>
          <w:p w14:paraId="4C47F663" w14:textId="6BA2F76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60</w:t>
            </w:r>
          </w:p>
        </w:tc>
        <w:tc>
          <w:tcPr>
            <w:tcW w:w="537" w:type="pct"/>
          </w:tcPr>
          <w:p w14:paraId="7FC409C1" w14:textId="4941E78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61</w:t>
            </w:r>
          </w:p>
        </w:tc>
        <w:tc>
          <w:tcPr>
            <w:tcW w:w="491" w:type="pct"/>
          </w:tcPr>
          <w:p w14:paraId="1EB7307E" w14:textId="48AFB299"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491" w:type="pct"/>
          </w:tcPr>
          <w:p w14:paraId="74CC2384" w14:textId="5AF513F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91" w:type="pct"/>
          </w:tcPr>
          <w:p w14:paraId="567B85AC" w14:textId="6100E89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90" w:type="pct"/>
          </w:tcPr>
          <w:p w14:paraId="5BC4081A" w14:textId="46A6F8F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r>
      <w:tr w:rsidR="00C07338" w:rsidRPr="004C2826" w14:paraId="4789311A" w14:textId="77777777" w:rsidTr="00C07338">
        <w:trPr>
          <w:trHeight w:val="318"/>
        </w:trPr>
        <w:tc>
          <w:tcPr>
            <w:tcW w:w="1426" w:type="pct"/>
          </w:tcPr>
          <w:p w14:paraId="2B620CCE" w14:textId="71D3F7B0"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50-64</w:t>
            </w:r>
          </w:p>
        </w:tc>
        <w:tc>
          <w:tcPr>
            <w:tcW w:w="537" w:type="pct"/>
          </w:tcPr>
          <w:p w14:paraId="59AFF72B" w14:textId="6BD1FFDD"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61</w:t>
            </w:r>
          </w:p>
        </w:tc>
        <w:tc>
          <w:tcPr>
            <w:tcW w:w="537" w:type="pct"/>
          </w:tcPr>
          <w:p w14:paraId="6B9207DC" w14:textId="1E772FD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61</w:t>
            </w:r>
          </w:p>
        </w:tc>
        <w:tc>
          <w:tcPr>
            <w:tcW w:w="537" w:type="pct"/>
          </w:tcPr>
          <w:p w14:paraId="5C4478A2" w14:textId="488254C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61</w:t>
            </w:r>
          </w:p>
        </w:tc>
        <w:tc>
          <w:tcPr>
            <w:tcW w:w="491" w:type="pct"/>
          </w:tcPr>
          <w:p w14:paraId="49D4C67A" w14:textId="3CCC9EF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63</w:t>
            </w:r>
          </w:p>
        </w:tc>
        <w:tc>
          <w:tcPr>
            <w:tcW w:w="491" w:type="pct"/>
          </w:tcPr>
          <w:p w14:paraId="02CF182E" w14:textId="30E0EA34"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63</w:t>
            </w:r>
          </w:p>
        </w:tc>
        <w:tc>
          <w:tcPr>
            <w:tcW w:w="491" w:type="pct"/>
          </w:tcPr>
          <w:p w14:paraId="5DDF58BA" w14:textId="0571249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62</w:t>
            </w:r>
          </w:p>
        </w:tc>
        <w:tc>
          <w:tcPr>
            <w:tcW w:w="490" w:type="pct"/>
          </w:tcPr>
          <w:p w14:paraId="5C5BC45E" w14:textId="488F16E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63</w:t>
            </w:r>
          </w:p>
        </w:tc>
      </w:tr>
    </w:tbl>
    <w:p w14:paraId="752D7BF2" w14:textId="6C4CFC3C" w:rsidR="00C42D35" w:rsidRDefault="00C42D35" w:rsidP="00C42D35">
      <w:pPr>
        <w:rPr>
          <w:rFonts w:ascii="Arial" w:hAnsi="Arial" w:cs="Arial"/>
          <w:b/>
          <w:sz w:val="22"/>
          <w:szCs w:val="22"/>
        </w:rPr>
      </w:pPr>
    </w:p>
    <w:p w14:paraId="60756A9A" w14:textId="77777777" w:rsidR="003F0D61" w:rsidRDefault="003F0D61" w:rsidP="00C42D35">
      <w:pPr>
        <w:rPr>
          <w:rFonts w:ascii="Arial" w:hAnsi="Arial" w:cs="Arial"/>
          <w:b/>
          <w:sz w:val="22"/>
          <w:szCs w:val="22"/>
        </w:rPr>
      </w:pPr>
    </w:p>
    <w:p w14:paraId="6CF8FA62" w14:textId="76EFFF10" w:rsidR="00C42D35" w:rsidRPr="004C2826" w:rsidRDefault="00C07338" w:rsidP="00C42D35">
      <w:pPr>
        <w:rPr>
          <w:rFonts w:ascii="Arial" w:hAnsi="Arial" w:cs="Arial"/>
          <w:b/>
          <w:sz w:val="22"/>
          <w:szCs w:val="22"/>
        </w:rPr>
      </w:pPr>
      <w:r w:rsidRPr="004C2826">
        <w:rPr>
          <w:rFonts w:ascii="Arial" w:hAnsi="Arial" w:cs="Arial"/>
          <w:b/>
          <w:sz w:val="22"/>
          <w:szCs w:val="22"/>
        </w:rPr>
        <w:t>201</w:t>
      </w:r>
      <w:r>
        <w:rPr>
          <w:rFonts w:ascii="Arial" w:hAnsi="Arial" w:cs="Arial"/>
          <w:b/>
          <w:sz w:val="22"/>
          <w:szCs w:val="22"/>
        </w:rPr>
        <w:t>8</w:t>
      </w:r>
      <w:r w:rsidRPr="004C2826">
        <w:rPr>
          <w:rFonts w:ascii="Arial" w:hAnsi="Arial" w:cs="Arial"/>
          <w:b/>
          <w:sz w:val="22"/>
          <w:szCs w:val="22"/>
        </w:rPr>
        <w:t xml:space="preserve"> </w:t>
      </w:r>
      <w:r w:rsidR="00C42D35" w:rsidRPr="004C2826">
        <w:rPr>
          <w:rFonts w:ascii="Arial" w:hAnsi="Arial" w:cs="Arial"/>
          <w:b/>
          <w:sz w:val="22"/>
          <w:szCs w:val="22"/>
        </w:rPr>
        <w:t>Enforcement of Local Laws</w:t>
      </w:r>
      <w:r w:rsidR="00C42D35">
        <w:rPr>
          <w:rFonts w:ascii="Arial" w:hAnsi="Arial" w:cs="Arial"/>
          <w:b/>
          <w:sz w:val="22"/>
          <w:szCs w:val="22"/>
        </w:rPr>
        <w:t xml:space="preserve"> </w:t>
      </w:r>
      <w:r w:rsidR="00C42D35" w:rsidRPr="004C2826">
        <w:rPr>
          <w:rFonts w:ascii="Arial" w:hAnsi="Arial" w:cs="Arial"/>
          <w:b/>
          <w:sz w:val="22"/>
          <w:szCs w:val="22"/>
        </w:rPr>
        <w:t>Performance Detailed Percentages</w:t>
      </w:r>
    </w:p>
    <w:tbl>
      <w:tblPr>
        <w:tblW w:w="9428" w:type="dxa"/>
        <w:tblLayout w:type="fixed"/>
        <w:tblLook w:val="04A0" w:firstRow="1" w:lastRow="0" w:firstColumn="1" w:lastColumn="0" w:noHBand="0" w:noVBand="1"/>
      </w:tblPr>
      <w:tblGrid>
        <w:gridCol w:w="1985"/>
        <w:gridCol w:w="1240"/>
        <w:gridCol w:w="1241"/>
        <w:gridCol w:w="1240"/>
        <w:gridCol w:w="1241"/>
        <w:gridCol w:w="1240"/>
        <w:gridCol w:w="1241"/>
      </w:tblGrid>
      <w:tr w:rsidR="00C42D35" w:rsidRPr="004C2826" w14:paraId="604735AA" w14:textId="77777777" w:rsidTr="00C07338">
        <w:trPr>
          <w:trHeight w:val="309"/>
        </w:trPr>
        <w:tc>
          <w:tcPr>
            <w:tcW w:w="1985" w:type="dxa"/>
            <w:shd w:val="clear" w:color="auto" w:fill="auto"/>
            <w:noWrap/>
            <w:hideMark/>
          </w:tcPr>
          <w:p w14:paraId="26AA6B07" w14:textId="77777777" w:rsidR="00C42D35" w:rsidRPr="004C2826" w:rsidRDefault="00C42D35" w:rsidP="00C07338">
            <w:pPr>
              <w:spacing w:after="0"/>
              <w:rPr>
                <w:rFonts w:ascii="Arial" w:eastAsia="Times New Roman" w:hAnsi="Arial" w:cs="Arial"/>
                <w:color w:val="000000"/>
                <w:sz w:val="22"/>
                <w:szCs w:val="22"/>
                <w:lang w:val="en-AU" w:eastAsia="en-AU"/>
              </w:rPr>
            </w:pPr>
          </w:p>
        </w:tc>
        <w:tc>
          <w:tcPr>
            <w:tcW w:w="1240" w:type="dxa"/>
            <w:shd w:val="clear" w:color="auto" w:fill="auto"/>
            <w:noWrap/>
            <w:hideMark/>
          </w:tcPr>
          <w:p w14:paraId="72D8B4E5" w14:textId="77777777" w:rsidR="00C42D35" w:rsidRPr="004C2826" w:rsidRDefault="00C42D35" w:rsidP="00C07338">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1241" w:type="dxa"/>
            <w:shd w:val="clear" w:color="auto" w:fill="auto"/>
            <w:noWrap/>
            <w:hideMark/>
          </w:tcPr>
          <w:p w14:paraId="7EA0AEB9" w14:textId="77777777" w:rsidR="00C42D35" w:rsidRPr="004C2826" w:rsidRDefault="00C42D35" w:rsidP="00C07338">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1240" w:type="dxa"/>
            <w:shd w:val="clear" w:color="auto" w:fill="auto"/>
            <w:noWrap/>
            <w:hideMark/>
          </w:tcPr>
          <w:p w14:paraId="755BE105" w14:textId="77777777" w:rsidR="00C42D35" w:rsidRPr="004C2826" w:rsidRDefault="00C42D35" w:rsidP="00C07338">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1241" w:type="dxa"/>
            <w:shd w:val="clear" w:color="auto" w:fill="auto"/>
            <w:noWrap/>
            <w:hideMark/>
          </w:tcPr>
          <w:p w14:paraId="60D479B8" w14:textId="77777777" w:rsidR="00C42D35" w:rsidRPr="004C2826" w:rsidRDefault="00C42D35" w:rsidP="00C07338">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1240" w:type="dxa"/>
            <w:shd w:val="clear" w:color="auto" w:fill="auto"/>
            <w:noWrap/>
            <w:hideMark/>
          </w:tcPr>
          <w:p w14:paraId="524E8041" w14:textId="77777777" w:rsidR="00C42D35" w:rsidRPr="004C2826" w:rsidRDefault="00C42D35" w:rsidP="00C07338">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1241" w:type="dxa"/>
            <w:shd w:val="clear" w:color="auto" w:fill="auto"/>
            <w:noWrap/>
            <w:hideMark/>
          </w:tcPr>
          <w:p w14:paraId="289B137C" w14:textId="77777777" w:rsidR="00C42D35" w:rsidRPr="004C2826" w:rsidRDefault="00C42D35" w:rsidP="00C07338">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C07338" w:rsidRPr="004C2826" w14:paraId="38D6457A" w14:textId="77777777" w:rsidTr="00C07338">
        <w:trPr>
          <w:trHeight w:val="309"/>
        </w:trPr>
        <w:tc>
          <w:tcPr>
            <w:tcW w:w="1985" w:type="dxa"/>
            <w:shd w:val="clear" w:color="auto" w:fill="auto"/>
            <w:noWrap/>
          </w:tcPr>
          <w:p w14:paraId="15E50DEF" w14:textId="11148A9A"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2018 Overall</w:t>
            </w:r>
          </w:p>
        </w:tc>
        <w:tc>
          <w:tcPr>
            <w:tcW w:w="1240" w:type="dxa"/>
            <w:shd w:val="clear" w:color="auto" w:fill="auto"/>
            <w:noWrap/>
          </w:tcPr>
          <w:p w14:paraId="0F5435E3" w14:textId="5C15FE2D" w:rsidR="00C07338" w:rsidRPr="00C07338" w:rsidRDefault="00C07338" w:rsidP="00C07338">
            <w:pPr>
              <w:spacing w:after="0"/>
              <w:jc w:val="center"/>
              <w:rPr>
                <w:rFonts w:asciiTheme="minorHAnsi" w:eastAsia="Times New Roman" w:hAnsiTheme="minorHAnsi" w:cstheme="minorHAnsi"/>
                <w:i/>
                <w:color w:val="000000"/>
                <w:sz w:val="22"/>
                <w:szCs w:val="22"/>
                <w:lang w:val="en-AU" w:eastAsia="en-AU"/>
              </w:rPr>
            </w:pPr>
            <w:r w:rsidRPr="00C07338">
              <w:rPr>
                <w:rFonts w:asciiTheme="minorHAnsi" w:eastAsiaTheme="minorHAnsi" w:hAnsiTheme="minorHAnsi" w:cstheme="minorHAnsi"/>
                <w:color w:val="000000"/>
                <w:sz w:val="22"/>
                <w:szCs w:val="22"/>
                <w:lang w:val="en-AU"/>
              </w:rPr>
              <w:t>12</w:t>
            </w:r>
          </w:p>
        </w:tc>
        <w:tc>
          <w:tcPr>
            <w:tcW w:w="1241" w:type="dxa"/>
            <w:shd w:val="clear" w:color="auto" w:fill="auto"/>
            <w:noWrap/>
          </w:tcPr>
          <w:p w14:paraId="2CA3F173" w14:textId="52C4E215" w:rsidR="00C07338" w:rsidRPr="00C07338" w:rsidRDefault="00C07338" w:rsidP="00C07338">
            <w:pPr>
              <w:spacing w:after="0"/>
              <w:jc w:val="center"/>
              <w:rPr>
                <w:rFonts w:asciiTheme="minorHAnsi" w:eastAsia="Times New Roman" w:hAnsiTheme="minorHAnsi" w:cstheme="minorHAnsi"/>
                <w:i/>
                <w:color w:val="000000"/>
                <w:sz w:val="22"/>
                <w:szCs w:val="22"/>
                <w:lang w:val="en-AU" w:eastAsia="en-AU"/>
              </w:rPr>
            </w:pPr>
            <w:r w:rsidRPr="00C07338">
              <w:rPr>
                <w:rFonts w:asciiTheme="minorHAnsi" w:eastAsiaTheme="minorHAnsi" w:hAnsiTheme="minorHAnsi" w:cstheme="minorHAnsi"/>
                <w:color w:val="000000"/>
                <w:sz w:val="22"/>
                <w:szCs w:val="22"/>
                <w:lang w:val="en-AU"/>
              </w:rPr>
              <w:t>39</w:t>
            </w:r>
          </w:p>
        </w:tc>
        <w:tc>
          <w:tcPr>
            <w:tcW w:w="1240" w:type="dxa"/>
            <w:shd w:val="clear" w:color="auto" w:fill="auto"/>
            <w:noWrap/>
          </w:tcPr>
          <w:p w14:paraId="28729428" w14:textId="66222262" w:rsidR="00C07338" w:rsidRPr="00C07338" w:rsidRDefault="00C07338" w:rsidP="00C07338">
            <w:pPr>
              <w:spacing w:after="0"/>
              <w:jc w:val="center"/>
              <w:rPr>
                <w:rFonts w:asciiTheme="minorHAnsi" w:eastAsia="Times New Roman" w:hAnsiTheme="minorHAnsi" w:cstheme="minorHAnsi"/>
                <w:i/>
                <w:color w:val="000000"/>
                <w:sz w:val="22"/>
                <w:szCs w:val="22"/>
                <w:lang w:val="en-AU" w:eastAsia="en-AU"/>
              </w:rPr>
            </w:pPr>
            <w:r w:rsidRPr="00C07338">
              <w:rPr>
                <w:rFonts w:asciiTheme="minorHAnsi" w:eastAsiaTheme="minorHAnsi" w:hAnsiTheme="minorHAnsi" w:cstheme="minorHAnsi"/>
                <w:color w:val="000000"/>
                <w:sz w:val="22"/>
                <w:szCs w:val="22"/>
                <w:lang w:val="en-AU"/>
              </w:rPr>
              <w:t>25</w:t>
            </w:r>
          </w:p>
        </w:tc>
        <w:tc>
          <w:tcPr>
            <w:tcW w:w="1241" w:type="dxa"/>
            <w:shd w:val="clear" w:color="auto" w:fill="auto"/>
            <w:noWrap/>
          </w:tcPr>
          <w:p w14:paraId="4EAA9208" w14:textId="468DF2E0" w:rsidR="00C07338" w:rsidRPr="00C07338" w:rsidRDefault="00C07338" w:rsidP="00C07338">
            <w:pPr>
              <w:spacing w:after="0"/>
              <w:jc w:val="center"/>
              <w:rPr>
                <w:rFonts w:asciiTheme="minorHAnsi" w:eastAsia="Times New Roman" w:hAnsiTheme="minorHAnsi" w:cstheme="minorHAnsi"/>
                <w:i/>
                <w:color w:val="000000"/>
                <w:sz w:val="22"/>
                <w:szCs w:val="22"/>
                <w:lang w:val="en-AU" w:eastAsia="en-AU"/>
              </w:rPr>
            </w:pPr>
            <w:r w:rsidRPr="00C07338">
              <w:rPr>
                <w:rFonts w:asciiTheme="minorHAnsi" w:eastAsiaTheme="minorHAnsi" w:hAnsiTheme="minorHAnsi" w:cstheme="minorHAnsi"/>
                <w:color w:val="000000"/>
                <w:sz w:val="22"/>
                <w:szCs w:val="22"/>
                <w:lang w:val="en-AU"/>
              </w:rPr>
              <w:t>8</w:t>
            </w:r>
          </w:p>
        </w:tc>
        <w:tc>
          <w:tcPr>
            <w:tcW w:w="1240" w:type="dxa"/>
            <w:shd w:val="clear" w:color="auto" w:fill="auto"/>
            <w:noWrap/>
          </w:tcPr>
          <w:p w14:paraId="00B10C09" w14:textId="4EAB5D15" w:rsidR="00C07338" w:rsidRPr="00C07338" w:rsidRDefault="00C07338" w:rsidP="00C07338">
            <w:pPr>
              <w:spacing w:after="0"/>
              <w:jc w:val="center"/>
              <w:rPr>
                <w:rFonts w:asciiTheme="minorHAnsi" w:eastAsia="Times New Roman" w:hAnsiTheme="minorHAnsi" w:cstheme="minorHAnsi"/>
                <w:i/>
                <w:color w:val="000000"/>
                <w:sz w:val="22"/>
                <w:szCs w:val="22"/>
                <w:lang w:val="en-AU" w:eastAsia="en-AU"/>
              </w:rPr>
            </w:pPr>
            <w:r w:rsidRPr="00C07338">
              <w:rPr>
                <w:rFonts w:asciiTheme="minorHAnsi" w:eastAsiaTheme="minorHAnsi" w:hAnsiTheme="minorHAnsi" w:cstheme="minorHAnsi"/>
                <w:color w:val="000000"/>
                <w:sz w:val="22"/>
                <w:szCs w:val="22"/>
                <w:lang w:val="en-AU"/>
              </w:rPr>
              <w:t>3</w:t>
            </w:r>
          </w:p>
        </w:tc>
        <w:tc>
          <w:tcPr>
            <w:tcW w:w="1241" w:type="dxa"/>
            <w:shd w:val="clear" w:color="auto" w:fill="auto"/>
            <w:noWrap/>
          </w:tcPr>
          <w:p w14:paraId="2327618E" w14:textId="1F1EC313" w:rsidR="00C07338" w:rsidRPr="00C07338" w:rsidRDefault="00C07338" w:rsidP="00C07338">
            <w:pPr>
              <w:spacing w:after="0"/>
              <w:jc w:val="center"/>
              <w:rPr>
                <w:rFonts w:asciiTheme="minorHAnsi" w:eastAsia="Times New Roman" w:hAnsiTheme="minorHAnsi" w:cstheme="minorHAnsi"/>
                <w:i/>
                <w:color w:val="000000"/>
                <w:sz w:val="22"/>
                <w:szCs w:val="22"/>
                <w:lang w:val="en-AU" w:eastAsia="en-AU"/>
              </w:rPr>
            </w:pPr>
            <w:r w:rsidRPr="00C07338">
              <w:rPr>
                <w:rFonts w:asciiTheme="minorHAnsi" w:eastAsiaTheme="minorHAnsi" w:hAnsiTheme="minorHAnsi" w:cstheme="minorHAnsi"/>
                <w:color w:val="000000"/>
                <w:sz w:val="22"/>
                <w:szCs w:val="22"/>
                <w:lang w:val="en-AU"/>
              </w:rPr>
              <w:t>12</w:t>
            </w:r>
          </w:p>
        </w:tc>
      </w:tr>
      <w:tr w:rsidR="00C07338" w:rsidRPr="004C2826" w14:paraId="1840531F" w14:textId="77777777" w:rsidTr="00C07338">
        <w:trPr>
          <w:trHeight w:val="309"/>
        </w:trPr>
        <w:tc>
          <w:tcPr>
            <w:tcW w:w="1985" w:type="dxa"/>
            <w:shd w:val="clear" w:color="auto" w:fill="auto"/>
            <w:noWrap/>
            <w:hideMark/>
          </w:tcPr>
          <w:p w14:paraId="26E2AEC0" w14:textId="64BAC2F7"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2017 Overall</w:t>
            </w:r>
          </w:p>
        </w:tc>
        <w:tc>
          <w:tcPr>
            <w:tcW w:w="1240" w:type="dxa"/>
            <w:shd w:val="clear" w:color="auto" w:fill="auto"/>
            <w:noWrap/>
            <w:hideMark/>
          </w:tcPr>
          <w:p w14:paraId="6156B61E" w14:textId="18E48DF9"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12</w:t>
            </w:r>
          </w:p>
        </w:tc>
        <w:tc>
          <w:tcPr>
            <w:tcW w:w="1241" w:type="dxa"/>
            <w:shd w:val="clear" w:color="auto" w:fill="auto"/>
            <w:noWrap/>
            <w:hideMark/>
          </w:tcPr>
          <w:p w14:paraId="569589D8" w14:textId="6484610B"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39</w:t>
            </w:r>
          </w:p>
        </w:tc>
        <w:tc>
          <w:tcPr>
            <w:tcW w:w="1240" w:type="dxa"/>
            <w:shd w:val="clear" w:color="auto" w:fill="auto"/>
            <w:noWrap/>
            <w:hideMark/>
          </w:tcPr>
          <w:p w14:paraId="41D6015B" w14:textId="2189B95C"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26</w:t>
            </w:r>
          </w:p>
        </w:tc>
        <w:tc>
          <w:tcPr>
            <w:tcW w:w="1241" w:type="dxa"/>
            <w:shd w:val="clear" w:color="auto" w:fill="auto"/>
            <w:noWrap/>
            <w:hideMark/>
          </w:tcPr>
          <w:p w14:paraId="49FECA63" w14:textId="6C6C1089"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8</w:t>
            </w:r>
          </w:p>
        </w:tc>
        <w:tc>
          <w:tcPr>
            <w:tcW w:w="1240" w:type="dxa"/>
            <w:shd w:val="clear" w:color="auto" w:fill="auto"/>
            <w:noWrap/>
            <w:hideMark/>
          </w:tcPr>
          <w:p w14:paraId="4EA718FF" w14:textId="44D42E17"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w:t>
            </w:r>
          </w:p>
        </w:tc>
        <w:tc>
          <w:tcPr>
            <w:tcW w:w="1241" w:type="dxa"/>
            <w:shd w:val="clear" w:color="auto" w:fill="auto"/>
            <w:noWrap/>
            <w:hideMark/>
          </w:tcPr>
          <w:p w14:paraId="7B76D117" w14:textId="5C8B78B5"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13</w:t>
            </w:r>
          </w:p>
        </w:tc>
      </w:tr>
      <w:tr w:rsidR="00C07338" w:rsidRPr="004C2826" w14:paraId="0E54E716" w14:textId="77777777" w:rsidTr="00C07338">
        <w:trPr>
          <w:trHeight w:val="309"/>
        </w:trPr>
        <w:tc>
          <w:tcPr>
            <w:tcW w:w="1985" w:type="dxa"/>
            <w:shd w:val="clear" w:color="auto" w:fill="auto"/>
            <w:noWrap/>
            <w:hideMark/>
          </w:tcPr>
          <w:p w14:paraId="76C19829" w14:textId="12AF4F43"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2016 Overall</w:t>
            </w:r>
          </w:p>
        </w:tc>
        <w:tc>
          <w:tcPr>
            <w:tcW w:w="1240" w:type="dxa"/>
            <w:shd w:val="clear" w:color="auto" w:fill="auto"/>
            <w:noWrap/>
            <w:hideMark/>
          </w:tcPr>
          <w:p w14:paraId="7BF75D2B" w14:textId="5D8E86EC"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12</w:t>
            </w:r>
          </w:p>
        </w:tc>
        <w:tc>
          <w:tcPr>
            <w:tcW w:w="1241" w:type="dxa"/>
            <w:shd w:val="clear" w:color="auto" w:fill="auto"/>
            <w:noWrap/>
            <w:hideMark/>
          </w:tcPr>
          <w:p w14:paraId="5BBE39A0" w14:textId="4E4C6B8D"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37</w:t>
            </w:r>
          </w:p>
        </w:tc>
        <w:tc>
          <w:tcPr>
            <w:tcW w:w="1240" w:type="dxa"/>
            <w:shd w:val="clear" w:color="auto" w:fill="auto"/>
            <w:noWrap/>
            <w:hideMark/>
          </w:tcPr>
          <w:p w14:paraId="2BB58478" w14:textId="3F517F53"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26</w:t>
            </w:r>
          </w:p>
        </w:tc>
        <w:tc>
          <w:tcPr>
            <w:tcW w:w="1241" w:type="dxa"/>
            <w:shd w:val="clear" w:color="auto" w:fill="auto"/>
            <w:noWrap/>
            <w:hideMark/>
          </w:tcPr>
          <w:p w14:paraId="6DA7C529" w14:textId="56CA2003"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8</w:t>
            </w:r>
          </w:p>
        </w:tc>
        <w:tc>
          <w:tcPr>
            <w:tcW w:w="1240" w:type="dxa"/>
            <w:shd w:val="clear" w:color="auto" w:fill="auto"/>
            <w:noWrap/>
            <w:hideMark/>
          </w:tcPr>
          <w:p w14:paraId="5843A05E" w14:textId="2AB0C952"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4</w:t>
            </w:r>
          </w:p>
        </w:tc>
        <w:tc>
          <w:tcPr>
            <w:tcW w:w="1241" w:type="dxa"/>
            <w:shd w:val="clear" w:color="auto" w:fill="auto"/>
            <w:noWrap/>
            <w:hideMark/>
          </w:tcPr>
          <w:p w14:paraId="356C1456" w14:textId="298135A7"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14</w:t>
            </w:r>
          </w:p>
        </w:tc>
      </w:tr>
      <w:tr w:rsidR="00C07338" w:rsidRPr="004C2826" w14:paraId="0FD16E88" w14:textId="77777777" w:rsidTr="00C07338">
        <w:trPr>
          <w:trHeight w:val="309"/>
        </w:trPr>
        <w:tc>
          <w:tcPr>
            <w:tcW w:w="1985" w:type="dxa"/>
            <w:shd w:val="clear" w:color="auto" w:fill="auto"/>
            <w:noWrap/>
            <w:hideMark/>
          </w:tcPr>
          <w:p w14:paraId="6A31E12D" w14:textId="1946B17A"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2015 Overall</w:t>
            </w:r>
          </w:p>
        </w:tc>
        <w:tc>
          <w:tcPr>
            <w:tcW w:w="1240" w:type="dxa"/>
            <w:shd w:val="clear" w:color="auto" w:fill="auto"/>
            <w:noWrap/>
            <w:hideMark/>
          </w:tcPr>
          <w:p w14:paraId="16985F4E" w14:textId="260D9518"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13</w:t>
            </w:r>
          </w:p>
        </w:tc>
        <w:tc>
          <w:tcPr>
            <w:tcW w:w="1241" w:type="dxa"/>
            <w:shd w:val="clear" w:color="auto" w:fill="auto"/>
            <w:noWrap/>
            <w:hideMark/>
          </w:tcPr>
          <w:p w14:paraId="6E8CF2A6" w14:textId="721A78FC"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40</w:t>
            </w:r>
          </w:p>
        </w:tc>
        <w:tc>
          <w:tcPr>
            <w:tcW w:w="1240" w:type="dxa"/>
            <w:shd w:val="clear" w:color="auto" w:fill="auto"/>
            <w:noWrap/>
            <w:hideMark/>
          </w:tcPr>
          <w:p w14:paraId="3045B6CD" w14:textId="2A9158AD"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26</w:t>
            </w:r>
          </w:p>
        </w:tc>
        <w:tc>
          <w:tcPr>
            <w:tcW w:w="1241" w:type="dxa"/>
            <w:shd w:val="clear" w:color="auto" w:fill="auto"/>
            <w:noWrap/>
            <w:hideMark/>
          </w:tcPr>
          <w:p w14:paraId="7D82B0E8" w14:textId="1ADCC171"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6</w:t>
            </w:r>
          </w:p>
        </w:tc>
        <w:tc>
          <w:tcPr>
            <w:tcW w:w="1240" w:type="dxa"/>
            <w:shd w:val="clear" w:color="auto" w:fill="auto"/>
            <w:noWrap/>
            <w:hideMark/>
          </w:tcPr>
          <w:p w14:paraId="19C9BDB4" w14:textId="6CA1A5A0"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w:t>
            </w:r>
          </w:p>
        </w:tc>
        <w:tc>
          <w:tcPr>
            <w:tcW w:w="1241" w:type="dxa"/>
            <w:shd w:val="clear" w:color="auto" w:fill="auto"/>
            <w:noWrap/>
            <w:hideMark/>
          </w:tcPr>
          <w:p w14:paraId="6B7F5AF6" w14:textId="2F20E121"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12</w:t>
            </w:r>
          </w:p>
        </w:tc>
      </w:tr>
      <w:tr w:rsidR="00C07338" w:rsidRPr="004C2826" w14:paraId="7F40196D" w14:textId="77777777" w:rsidTr="00C07338">
        <w:trPr>
          <w:trHeight w:val="309"/>
        </w:trPr>
        <w:tc>
          <w:tcPr>
            <w:tcW w:w="1985" w:type="dxa"/>
            <w:shd w:val="clear" w:color="auto" w:fill="auto"/>
            <w:noWrap/>
            <w:hideMark/>
          </w:tcPr>
          <w:p w14:paraId="7089FEE4" w14:textId="38B63594"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2014 Overall</w:t>
            </w:r>
          </w:p>
        </w:tc>
        <w:tc>
          <w:tcPr>
            <w:tcW w:w="1240" w:type="dxa"/>
            <w:shd w:val="clear" w:color="auto" w:fill="auto"/>
            <w:noWrap/>
            <w:hideMark/>
          </w:tcPr>
          <w:p w14:paraId="79046676" w14:textId="411B13DA"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14</w:t>
            </w:r>
          </w:p>
        </w:tc>
        <w:tc>
          <w:tcPr>
            <w:tcW w:w="1241" w:type="dxa"/>
            <w:shd w:val="clear" w:color="auto" w:fill="auto"/>
            <w:noWrap/>
            <w:hideMark/>
          </w:tcPr>
          <w:p w14:paraId="38DBC3F7" w14:textId="03EF0ED6"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41</w:t>
            </w:r>
          </w:p>
        </w:tc>
        <w:tc>
          <w:tcPr>
            <w:tcW w:w="1240" w:type="dxa"/>
            <w:shd w:val="clear" w:color="auto" w:fill="auto"/>
            <w:noWrap/>
            <w:hideMark/>
          </w:tcPr>
          <w:p w14:paraId="61F9A163" w14:textId="22FB4369"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25</w:t>
            </w:r>
          </w:p>
        </w:tc>
        <w:tc>
          <w:tcPr>
            <w:tcW w:w="1241" w:type="dxa"/>
            <w:shd w:val="clear" w:color="auto" w:fill="auto"/>
            <w:noWrap/>
            <w:hideMark/>
          </w:tcPr>
          <w:p w14:paraId="40B137D2" w14:textId="2307A40C"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7</w:t>
            </w:r>
          </w:p>
        </w:tc>
        <w:tc>
          <w:tcPr>
            <w:tcW w:w="1240" w:type="dxa"/>
            <w:shd w:val="clear" w:color="auto" w:fill="auto"/>
            <w:noWrap/>
            <w:hideMark/>
          </w:tcPr>
          <w:p w14:paraId="69B7397F" w14:textId="188C9CD6"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w:t>
            </w:r>
          </w:p>
        </w:tc>
        <w:tc>
          <w:tcPr>
            <w:tcW w:w="1241" w:type="dxa"/>
            <w:shd w:val="clear" w:color="auto" w:fill="auto"/>
            <w:noWrap/>
            <w:hideMark/>
          </w:tcPr>
          <w:p w14:paraId="35259E8B" w14:textId="1D3F93F2"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11</w:t>
            </w:r>
          </w:p>
        </w:tc>
      </w:tr>
      <w:tr w:rsidR="00C07338" w:rsidRPr="004C2826" w14:paraId="713CA912" w14:textId="77777777" w:rsidTr="00C07338">
        <w:trPr>
          <w:trHeight w:val="309"/>
        </w:trPr>
        <w:tc>
          <w:tcPr>
            <w:tcW w:w="1985" w:type="dxa"/>
            <w:shd w:val="clear" w:color="auto" w:fill="auto"/>
            <w:noWrap/>
            <w:hideMark/>
          </w:tcPr>
          <w:p w14:paraId="591C701E" w14:textId="535A3B80"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2013 Overall</w:t>
            </w:r>
          </w:p>
        </w:tc>
        <w:tc>
          <w:tcPr>
            <w:tcW w:w="1240" w:type="dxa"/>
            <w:shd w:val="clear" w:color="auto" w:fill="auto"/>
            <w:noWrap/>
            <w:hideMark/>
          </w:tcPr>
          <w:p w14:paraId="3306231D" w14:textId="4C9607CB"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13</w:t>
            </w:r>
          </w:p>
        </w:tc>
        <w:tc>
          <w:tcPr>
            <w:tcW w:w="1241" w:type="dxa"/>
            <w:shd w:val="clear" w:color="auto" w:fill="auto"/>
            <w:noWrap/>
            <w:hideMark/>
          </w:tcPr>
          <w:p w14:paraId="0D7DDED0" w14:textId="03D09F03"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40</w:t>
            </w:r>
          </w:p>
        </w:tc>
        <w:tc>
          <w:tcPr>
            <w:tcW w:w="1240" w:type="dxa"/>
            <w:shd w:val="clear" w:color="auto" w:fill="auto"/>
            <w:noWrap/>
            <w:hideMark/>
          </w:tcPr>
          <w:p w14:paraId="30D98BC8" w14:textId="09C29A13"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25</w:t>
            </w:r>
          </w:p>
        </w:tc>
        <w:tc>
          <w:tcPr>
            <w:tcW w:w="1241" w:type="dxa"/>
            <w:shd w:val="clear" w:color="auto" w:fill="auto"/>
            <w:noWrap/>
            <w:hideMark/>
          </w:tcPr>
          <w:p w14:paraId="24D456AB" w14:textId="780C37AB"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7</w:t>
            </w:r>
          </w:p>
        </w:tc>
        <w:tc>
          <w:tcPr>
            <w:tcW w:w="1240" w:type="dxa"/>
            <w:shd w:val="clear" w:color="auto" w:fill="auto"/>
            <w:noWrap/>
            <w:hideMark/>
          </w:tcPr>
          <w:p w14:paraId="010D9DE4" w14:textId="027857E3"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w:t>
            </w:r>
          </w:p>
        </w:tc>
        <w:tc>
          <w:tcPr>
            <w:tcW w:w="1241" w:type="dxa"/>
            <w:shd w:val="clear" w:color="auto" w:fill="auto"/>
            <w:noWrap/>
            <w:hideMark/>
          </w:tcPr>
          <w:p w14:paraId="026ED70C" w14:textId="1BDF9B2B"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12</w:t>
            </w:r>
          </w:p>
        </w:tc>
      </w:tr>
      <w:tr w:rsidR="00C07338" w:rsidRPr="004C2826" w14:paraId="7BC8231B" w14:textId="77777777" w:rsidTr="00C07338">
        <w:trPr>
          <w:trHeight w:val="309"/>
        </w:trPr>
        <w:tc>
          <w:tcPr>
            <w:tcW w:w="1985" w:type="dxa"/>
            <w:shd w:val="clear" w:color="auto" w:fill="auto"/>
            <w:noWrap/>
            <w:hideMark/>
          </w:tcPr>
          <w:p w14:paraId="3F2F0857" w14:textId="66A7E790"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2012 Overall</w:t>
            </w:r>
          </w:p>
        </w:tc>
        <w:tc>
          <w:tcPr>
            <w:tcW w:w="1240" w:type="dxa"/>
            <w:shd w:val="clear" w:color="auto" w:fill="auto"/>
            <w:noWrap/>
            <w:hideMark/>
          </w:tcPr>
          <w:p w14:paraId="0A5FD962" w14:textId="7B75FCC4"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13</w:t>
            </w:r>
          </w:p>
        </w:tc>
        <w:tc>
          <w:tcPr>
            <w:tcW w:w="1241" w:type="dxa"/>
            <w:shd w:val="clear" w:color="auto" w:fill="auto"/>
            <w:noWrap/>
            <w:hideMark/>
          </w:tcPr>
          <w:p w14:paraId="1A234E09" w14:textId="53D674AE"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40</w:t>
            </w:r>
          </w:p>
        </w:tc>
        <w:tc>
          <w:tcPr>
            <w:tcW w:w="1240" w:type="dxa"/>
            <w:shd w:val="clear" w:color="auto" w:fill="auto"/>
            <w:noWrap/>
            <w:hideMark/>
          </w:tcPr>
          <w:p w14:paraId="5775630B" w14:textId="74659A5F"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26</w:t>
            </w:r>
          </w:p>
        </w:tc>
        <w:tc>
          <w:tcPr>
            <w:tcW w:w="1241" w:type="dxa"/>
            <w:shd w:val="clear" w:color="auto" w:fill="auto"/>
            <w:noWrap/>
            <w:hideMark/>
          </w:tcPr>
          <w:p w14:paraId="4D658A8A" w14:textId="4AA97D05"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7</w:t>
            </w:r>
          </w:p>
        </w:tc>
        <w:tc>
          <w:tcPr>
            <w:tcW w:w="1240" w:type="dxa"/>
            <w:shd w:val="clear" w:color="auto" w:fill="auto"/>
            <w:noWrap/>
            <w:hideMark/>
          </w:tcPr>
          <w:p w14:paraId="4B80BF67" w14:textId="79E61925"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w:t>
            </w:r>
          </w:p>
        </w:tc>
        <w:tc>
          <w:tcPr>
            <w:tcW w:w="1241" w:type="dxa"/>
            <w:shd w:val="clear" w:color="auto" w:fill="auto"/>
            <w:noWrap/>
            <w:hideMark/>
          </w:tcPr>
          <w:p w14:paraId="253BA225" w14:textId="6D5AFA6E"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11</w:t>
            </w:r>
          </w:p>
        </w:tc>
      </w:tr>
      <w:tr w:rsidR="00C07338" w:rsidRPr="004C2826" w14:paraId="22222CFB" w14:textId="77777777" w:rsidTr="00C07338">
        <w:trPr>
          <w:trHeight w:val="309"/>
        </w:trPr>
        <w:tc>
          <w:tcPr>
            <w:tcW w:w="1985" w:type="dxa"/>
            <w:shd w:val="clear" w:color="auto" w:fill="auto"/>
            <w:noWrap/>
            <w:hideMark/>
          </w:tcPr>
          <w:p w14:paraId="47F7AF74" w14:textId="5ED5F999"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Metropolitan</w:t>
            </w:r>
          </w:p>
        </w:tc>
        <w:tc>
          <w:tcPr>
            <w:tcW w:w="1240" w:type="dxa"/>
            <w:shd w:val="clear" w:color="auto" w:fill="auto"/>
            <w:noWrap/>
            <w:hideMark/>
          </w:tcPr>
          <w:p w14:paraId="0412DDAB" w14:textId="7D19E5CA"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12</w:t>
            </w:r>
          </w:p>
        </w:tc>
        <w:tc>
          <w:tcPr>
            <w:tcW w:w="1241" w:type="dxa"/>
            <w:shd w:val="clear" w:color="auto" w:fill="auto"/>
            <w:noWrap/>
            <w:hideMark/>
          </w:tcPr>
          <w:p w14:paraId="62CEAB81" w14:textId="18F504DD"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39</w:t>
            </w:r>
          </w:p>
        </w:tc>
        <w:tc>
          <w:tcPr>
            <w:tcW w:w="1240" w:type="dxa"/>
            <w:shd w:val="clear" w:color="auto" w:fill="auto"/>
            <w:noWrap/>
            <w:hideMark/>
          </w:tcPr>
          <w:p w14:paraId="2D967185" w14:textId="438494D8"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24</w:t>
            </w:r>
          </w:p>
        </w:tc>
        <w:tc>
          <w:tcPr>
            <w:tcW w:w="1241" w:type="dxa"/>
            <w:shd w:val="clear" w:color="auto" w:fill="auto"/>
            <w:noWrap/>
            <w:hideMark/>
          </w:tcPr>
          <w:p w14:paraId="7F8DC63E" w14:textId="00719D0A"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7</w:t>
            </w:r>
          </w:p>
        </w:tc>
        <w:tc>
          <w:tcPr>
            <w:tcW w:w="1240" w:type="dxa"/>
            <w:shd w:val="clear" w:color="auto" w:fill="auto"/>
            <w:noWrap/>
            <w:hideMark/>
          </w:tcPr>
          <w:p w14:paraId="7CFB2AF0" w14:textId="68F9E38F"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4</w:t>
            </w:r>
          </w:p>
        </w:tc>
        <w:tc>
          <w:tcPr>
            <w:tcW w:w="1241" w:type="dxa"/>
            <w:shd w:val="clear" w:color="auto" w:fill="auto"/>
            <w:noWrap/>
            <w:hideMark/>
          </w:tcPr>
          <w:p w14:paraId="4AAB211D" w14:textId="536D4785"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14</w:t>
            </w:r>
          </w:p>
        </w:tc>
      </w:tr>
      <w:tr w:rsidR="00C07338" w:rsidRPr="004C2826" w14:paraId="4A46D645" w14:textId="77777777" w:rsidTr="00C07338">
        <w:trPr>
          <w:trHeight w:val="309"/>
        </w:trPr>
        <w:tc>
          <w:tcPr>
            <w:tcW w:w="1985" w:type="dxa"/>
            <w:shd w:val="clear" w:color="auto" w:fill="auto"/>
            <w:noWrap/>
            <w:hideMark/>
          </w:tcPr>
          <w:p w14:paraId="14244BB0" w14:textId="7CCBE137"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Interface</w:t>
            </w:r>
          </w:p>
        </w:tc>
        <w:tc>
          <w:tcPr>
            <w:tcW w:w="1240" w:type="dxa"/>
            <w:shd w:val="clear" w:color="auto" w:fill="auto"/>
            <w:noWrap/>
            <w:hideMark/>
          </w:tcPr>
          <w:p w14:paraId="4F7862BF" w14:textId="779D9DEC"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12</w:t>
            </w:r>
          </w:p>
        </w:tc>
        <w:tc>
          <w:tcPr>
            <w:tcW w:w="1241" w:type="dxa"/>
            <w:shd w:val="clear" w:color="auto" w:fill="auto"/>
            <w:noWrap/>
            <w:hideMark/>
          </w:tcPr>
          <w:p w14:paraId="587121FC" w14:textId="156D692D"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35</w:t>
            </w:r>
          </w:p>
        </w:tc>
        <w:tc>
          <w:tcPr>
            <w:tcW w:w="1240" w:type="dxa"/>
            <w:shd w:val="clear" w:color="auto" w:fill="auto"/>
            <w:noWrap/>
            <w:hideMark/>
          </w:tcPr>
          <w:p w14:paraId="0731B045" w14:textId="439FF7A3"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27</w:t>
            </w:r>
          </w:p>
        </w:tc>
        <w:tc>
          <w:tcPr>
            <w:tcW w:w="1241" w:type="dxa"/>
            <w:shd w:val="clear" w:color="auto" w:fill="auto"/>
            <w:noWrap/>
            <w:hideMark/>
          </w:tcPr>
          <w:p w14:paraId="1843F3E0" w14:textId="797F771E"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12</w:t>
            </w:r>
          </w:p>
        </w:tc>
        <w:tc>
          <w:tcPr>
            <w:tcW w:w="1240" w:type="dxa"/>
            <w:shd w:val="clear" w:color="auto" w:fill="auto"/>
            <w:noWrap/>
            <w:hideMark/>
          </w:tcPr>
          <w:p w14:paraId="01EFA3AF" w14:textId="5399B928"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w:t>
            </w:r>
          </w:p>
        </w:tc>
        <w:tc>
          <w:tcPr>
            <w:tcW w:w="1241" w:type="dxa"/>
            <w:shd w:val="clear" w:color="auto" w:fill="auto"/>
            <w:noWrap/>
            <w:hideMark/>
          </w:tcPr>
          <w:p w14:paraId="616712BD" w14:textId="646D7124"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11</w:t>
            </w:r>
          </w:p>
        </w:tc>
      </w:tr>
      <w:tr w:rsidR="00C07338" w:rsidRPr="004C2826" w14:paraId="1EA88499" w14:textId="77777777" w:rsidTr="00C07338">
        <w:trPr>
          <w:trHeight w:val="309"/>
        </w:trPr>
        <w:tc>
          <w:tcPr>
            <w:tcW w:w="1985" w:type="dxa"/>
            <w:shd w:val="clear" w:color="auto" w:fill="auto"/>
            <w:noWrap/>
            <w:hideMark/>
          </w:tcPr>
          <w:p w14:paraId="1A96FE58" w14:textId="1CDD96D8"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Regional Centres</w:t>
            </w:r>
          </w:p>
        </w:tc>
        <w:tc>
          <w:tcPr>
            <w:tcW w:w="1240" w:type="dxa"/>
            <w:shd w:val="clear" w:color="auto" w:fill="auto"/>
            <w:noWrap/>
            <w:hideMark/>
          </w:tcPr>
          <w:p w14:paraId="2DA83150" w14:textId="5AD6FA28"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16</w:t>
            </w:r>
          </w:p>
        </w:tc>
        <w:tc>
          <w:tcPr>
            <w:tcW w:w="1241" w:type="dxa"/>
            <w:shd w:val="clear" w:color="auto" w:fill="auto"/>
            <w:noWrap/>
            <w:hideMark/>
          </w:tcPr>
          <w:p w14:paraId="28789E82" w14:textId="4ED273FD"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39</w:t>
            </w:r>
          </w:p>
        </w:tc>
        <w:tc>
          <w:tcPr>
            <w:tcW w:w="1240" w:type="dxa"/>
            <w:shd w:val="clear" w:color="auto" w:fill="auto"/>
            <w:noWrap/>
            <w:hideMark/>
          </w:tcPr>
          <w:p w14:paraId="3665AFE7" w14:textId="17F713A9"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26</w:t>
            </w:r>
          </w:p>
        </w:tc>
        <w:tc>
          <w:tcPr>
            <w:tcW w:w="1241" w:type="dxa"/>
            <w:shd w:val="clear" w:color="auto" w:fill="auto"/>
            <w:noWrap/>
            <w:hideMark/>
          </w:tcPr>
          <w:p w14:paraId="761A001D" w14:textId="077F2C4E"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7</w:t>
            </w:r>
          </w:p>
        </w:tc>
        <w:tc>
          <w:tcPr>
            <w:tcW w:w="1240" w:type="dxa"/>
            <w:shd w:val="clear" w:color="auto" w:fill="auto"/>
            <w:noWrap/>
            <w:hideMark/>
          </w:tcPr>
          <w:p w14:paraId="5E835883" w14:textId="29DC1995"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w:t>
            </w:r>
          </w:p>
        </w:tc>
        <w:tc>
          <w:tcPr>
            <w:tcW w:w="1241" w:type="dxa"/>
            <w:shd w:val="clear" w:color="auto" w:fill="auto"/>
            <w:noWrap/>
            <w:hideMark/>
          </w:tcPr>
          <w:p w14:paraId="6FE77CB8" w14:textId="332B32EC"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10</w:t>
            </w:r>
          </w:p>
        </w:tc>
      </w:tr>
      <w:tr w:rsidR="00C07338" w:rsidRPr="004C2826" w14:paraId="398125ED" w14:textId="77777777" w:rsidTr="00C07338">
        <w:trPr>
          <w:trHeight w:val="309"/>
        </w:trPr>
        <w:tc>
          <w:tcPr>
            <w:tcW w:w="1985" w:type="dxa"/>
            <w:shd w:val="clear" w:color="auto" w:fill="auto"/>
            <w:noWrap/>
            <w:hideMark/>
          </w:tcPr>
          <w:p w14:paraId="41F3AED5" w14:textId="007D2EE9"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Large Rural</w:t>
            </w:r>
          </w:p>
        </w:tc>
        <w:tc>
          <w:tcPr>
            <w:tcW w:w="1240" w:type="dxa"/>
            <w:shd w:val="clear" w:color="auto" w:fill="auto"/>
            <w:noWrap/>
            <w:hideMark/>
          </w:tcPr>
          <w:p w14:paraId="3C8705A2" w14:textId="29D7D48B"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11</w:t>
            </w:r>
          </w:p>
        </w:tc>
        <w:tc>
          <w:tcPr>
            <w:tcW w:w="1241" w:type="dxa"/>
            <w:shd w:val="clear" w:color="auto" w:fill="auto"/>
            <w:noWrap/>
            <w:hideMark/>
          </w:tcPr>
          <w:p w14:paraId="22EFF30B" w14:textId="5196DC45"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40</w:t>
            </w:r>
          </w:p>
        </w:tc>
        <w:tc>
          <w:tcPr>
            <w:tcW w:w="1240" w:type="dxa"/>
            <w:shd w:val="clear" w:color="auto" w:fill="auto"/>
            <w:noWrap/>
            <w:hideMark/>
          </w:tcPr>
          <w:p w14:paraId="6A4BA2A4" w14:textId="79BFC940"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26</w:t>
            </w:r>
          </w:p>
        </w:tc>
        <w:tc>
          <w:tcPr>
            <w:tcW w:w="1241" w:type="dxa"/>
            <w:shd w:val="clear" w:color="auto" w:fill="auto"/>
            <w:noWrap/>
            <w:hideMark/>
          </w:tcPr>
          <w:p w14:paraId="72AB6FE0" w14:textId="6FABE2DB"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7</w:t>
            </w:r>
          </w:p>
        </w:tc>
        <w:tc>
          <w:tcPr>
            <w:tcW w:w="1240" w:type="dxa"/>
            <w:shd w:val="clear" w:color="auto" w:fill="auto"/>
            <w:noWrap/>
            <w:hideMark/>
          </w:tcPr>
          <w:p w14:paraId="35EFDFB5" w14:textId="7A360310"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w:t>
            </w:r>
          </w:p>
        </w:tc>
        <w:tc>
          <w:tcPr>
            <w:tcW w:w="1241" w:type="dxa"/>
            <w:shd w:val="clear" w:color="auto" w:fill="auto"/>
            <w:noWrap/>
            <w:hideMark/>
          </w:tcPr>
          <w:p w14:paraId="4E65FBFE" w14:textId="49ADFCAE"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13</w:t>
            </w:r>
          </w:p>
        </w:tc>
      </w:tr>
      <w:tr w:rsidR="00C07338" w:rsidRPr="004C2826" w14:paraId="098E8718" w14:textId="77777777" w:rsidTr="00C07338">
        <w:trPr>
          <w:trHeight w:val="309"/>
        </w:trPr>
        <w:tc>
          <w:tcPr>
            <w:tcW w:w="1985" w:type="dxa"/>
            <w:shd w:val="clear" w:color="auto" w:fill="auto"/>
            <w:noWrap/>
            <w:hideMark/>
          </w:tcPr>
          <w:p w14:paraId="2A98C918" w14:textId="11F34348"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Small Rural</w:t>
            </w:r>
          </w:p>
        </w:tc>
        <w:tc>
          <w:tcPr>
            <w:tcW w:w="1240" w:type="dxa"/>
            <w:shd w:val="clear" w:color="auto" w:fill="auto"/>
            <w:noWrap/>
            <w:hideMark/>
          </w:tcPr>
          <w:p w14:paraId="426768F2" w14:textId="20415388"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11</w:t>
            </w:r>
          </w:p>
        </w:tc>
        <w:tc>
          <w:tcPr>
            <w:tcW w:w="1241" w:type="dxa"/>
            <w:shd w:val="clear" w:color="auto" w:fill="auto"/>
            <w:noWrap/>
            <w:hideMark/>
          </w:tcPr>
          <w:p w14:paraId="1431F3D8" w14:textId="595D430A"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39</w:t>
            </w:r>
          </w:p>
        </w:tc>
        <w:tc>
          <w:tcPr>
            <w:tcW w:w="1240" w:type="dxa"/>
            <w:shd w:val="clear" w:color="auto" w:fill="auto"/>
            <w:noWrap/>
            <w:hideMark/>
          </w:tcPr>
          <w:p w14:paraId="5B645678" w14:textId="154CA053"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25</w:t>
            </w:r>
          </w:p>
        </w:tc>
        <w:tc>
          <w:tcPr>
            <w:tcW w:w="1241" w:type="dxa"/>
            <w:shd w:val="clear" w:color="auto" w:fill="auto"/>
            <w:noWrap/>
            <w:hideMark/>
          </w:tcPr>
          <w:p w14:paraId="335631DB" w14:textId="5D90BD51"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8</w:t>
            </w:r>
          </w:p>
        </w:tc>
        <w:tc>
          <w:tcPr>
            <w:tcW w:w="1240" w:type="dxa"/>
            <w:shd w:val="clear" w:color="auto" w:fill="auto"/>
            <w:noWrap/>
            <w:hideMark/>
          </w:tcPr>
          <w:p w14:paraId="0CC3667E" w14:textId="01308A7D"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4</w:t>
            </w:r>
          </w:p>
        </w:tc>
        <w:tc>
          <w:tcPr>
            <w:tcW w:w="1241" w:type="dxa"/>
            <w:shd w:val="clear" w:color="auto" w:fill="auto"/>
            <w:noWrap/>
            <w:hideMark/>
          </w:tcPr>
          <w:p w14:paraId="3F3FB1A3" w14:textId="58206657"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12</w:t>
            </w:r>
          </w:p>
        </w:tc>
      </w:tr>
      <w:tr w:rsidR="00C07338" w:rsidRPr="004C2826" w14:paraId="71B86634" w14:textId="77777777" w:rsidTr="00C07338">
        <w:trPr>
          <w:trHeight w:val="309"/>
        </w:trPr>
        <w:tc>
          <w:tcPr>
            <w:tcW w:w="1985" w:type="dxa"/>
            <w:shd w:val="clear" w:color="auto" w:fill="auto"/>
            <w:noWrap/>
            <w:hideMark/>
          </w:tcPr>
          <w:p w14:paraId="3BE16522" w14:textId="022931C3"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Men</w:t>
            </w:r>
          </w:p>
        </w:tc>
        <w:tc>
          <w:tcPr>
            <w:tcW w:w="1240" w:type="dxa"/>
            <w:shd w:val="clear" w:color="auto" w:fill="auto"/>
            <w:noWrap/>
            <w:hideMark/>
          </w:tcPr>
          <w:p w14:paraId="50F192C8" w14:textId="5D30A67A"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11</w:t>
            </w:r>
          </w:p>
        </w:tc>
        <w:tc>
          <w:tcPr>
            <w:tcW w:w="1241" w:type="dxa"/>
            <w:shd w:val="clear" w:color="auto" w:fill="auto"/>
            <w:noWrap/>
            <w:hideMark/>
          </w:tcPr>
          <w:p w14:paraId="5E98DCCB" w14:textId="078426B1"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38</w:t>
            </w:r>
          </w:p>
        </w:tc>
        <w:tc>
          <w:tcPr>
            <w:tcW w:w="1240" w:type="dxa"/>
            <w:shd w:val="clear" w:color="auto" w:fill="auto"/>
            <w:noWrap/>
            <w:hideMark/>
          </w:tcPr>
          <w:p w14:paraId="295B454B" w14:textId="1A573E7D"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27</w:t>
            </w:r>
          </w:p>
        </w:tc>
        <w:tc>
          <w:tcPr>
            <w:tcW w:w="1241" w:type="dxa"/>
            <w:shd w:val="clear" w:color="auto" w:fill="auto"/>
            <w:noWrap/>
            <w:hideMark/>
          </w:tcPr>
          <w:p w14:paraId="2D7E1727" w14:textId="788701E5"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9</w:t>
            </w:r>
          </w:p>
        </w:tc>
        <w:tc>
          <w:tcPr>
            <w:tcW w:w="1240" w:type="dxa"/>
            <w:shd w:val="clear" w:color="auto" w:fill="auto"/>
            <w:noWrap/>
            <w:hideMark/>
          </w:tcPr>
          <w:p w14:paraId="594B02E4" w14:textId="0ACD8FF2"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4</w:t>
            </w:r>
          </w:p>
        </w:tc>
        <w:tc>
          <w:tcPr>
            <w:tcW w:w="1241" w:type="dxa"/>
            <w:shd w:val="clear" w:color="auto" w:fill="auto"/>
            <w:noWrap/>
            <w:hideMark/>
          </w:tcPr>
          <w:p w14:paraId="2DBAC8DC" w14:textId="3164FA88"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11</w:t>
            </w:r>
          </w:p>
        </w:tc>
      </w:tr>
      <w:tr w:rsidR="00C07338" w:rsidRPr="004C2826" w14:paraId="2FF556FC" w14:textId="77777777" w:rsidTr="00C07338">
        <w:trPr>
          <w:trHeight w:val="309"/>
        </w:trPr>
        <w:tc>
          <w:tcPr>
            <w:tcW w:w="1985" w:type="dxa"/>
            <w:shd w:val="clear" w:color="auto" w:fill="auto"/>
            <w:noWrap/>
            <w:hideMark/>
          </w:tcPr>
          <w:p w14:paraId="4A35C144" w14:textId="40AAF136"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Women</w:t>
            </w:r>
          </w:p>
        </w:tc>
        <w:tc>
          <w:tcPr>
            <w:tcW w:w="1240" w:type="dxa"/>
            <w:shd w:val="clear" w:color="auto" w:fill="auto"/>
            <w:noWrap/>
            <w:hideMark/>
          </w:tcPr>
          <w:p w14:paraId="0B442898" w14:textId="58E8C60D"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13</w:t>
            </w:r>
          </w:p>
        </w:tc>
        <w:tc>
          <w:tcPr>
            <w:tcW w:w="1241" w:type="dxa"/>
            <w:shd w:val="clear" w:color="auto" w:fill="auto"/>
            <w:noWrap/>
            <w:hideMark/>
          </w:tcPr>
          <w:p w14:paraId="50D60F5B" w14:textId="066564D9"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40</w:t>
            </w:r>
          </w:p>
        </w:tc>
        <w:tc>
          <w:tcPr>
            <w:tcW w:w="1240" w:type="dxa"/>
            <w:shd w:val="clear" w:color="auto" w:fill="auto"/>
            <w:noWrap/>
            <w:hideMark/>
          </w:tcPr>
          <w:p w14:paraId="3F18027B" w14:textId="2DCF7E2A"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24</w:t>
            </w:r>
          </w:p>
        </w:tc>
        <w:tc>
          <w:tcPr>
            <w:tcW w:w="1241" w:type="dxa"/>
            <w:shd w:val="clear" w:color="auto" w:fill="auto"/>
            <w:noWrap/>
            <w:hideMark/>
          </w:tcPr>
          <w:p w14:paraId="1723FC28" w14:textId="71817A9D"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7</w:t>
            </w:r>
          </w:p>
        </w:tc>
        <w:tc>
          <w:tcPr>
            <w:tcW w:w="1240" w:type="dxa"/>
            <w:shd w:val="clear" w:color="auto" w:fill="auto"/>
            <w:noWrap/>
            <w:hideMark/>
          </w:tcPr>
          <w:p w14:paraId="5A8D4B58" w14:textId="1F310A22"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w:t>
            </w:r>
          </w:p>
        </w:tc>
        <w:tc>
          <w:tcPr>
            <w:tcW w:w="1241" w:type="dxa"/>
            <w:shd w:val="clear" w:color="auto" w:fill="auto"/>
            <w:noWrap/>
            <w:hideMark/>
          </w:tcPr>
          <w:p w14:paraId="79904D60" w14:textId="3FAD6CE6"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14</w:t>
            </w:r>
          </w:p>
        </w:tc>
      </w:tr>
      <w:tr w:rsidR="00C07338" w:rsidRPr="004C2826" w14:paraId="75CE8CDA" w14:textId="77777777" w:rsidTr="00C07338">
        <w:trPr>
          <w:trHeight w:val="309"/>
        </w:trPr>
        <w:tc>
          <w:tcPr>
            <w:tcW w:w="1985" w:type="dxa"/>
            <w:shd w:val="clear" w:color="auto" w:fill="auto"/>
            <w:noWrap/>
            <w:hideMark/>
          </w:tcPr>
          <w:p w14:paraId="7216C5CE" w14:textId="1DBF474A"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18-34</w:t>
            </w:r>
          </w:p>
        </w:tc>
        <w:tc>
          <w:tcPr>
            <w:tcW w:w="1240" w:type="dxa"/>
            <w:shd w:val="clear" w:color="auto" w:fill="auto"/>
            <w:noWrap/>
            <w:hideMark/>
          </w:tcPr>
          <w:p w14:paraId="6EAF5BE1" w14:textId="05FE7FFA"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16</w:t>
            </w:r>
          </w:p>
        </w:tc>
        <w:tc>
          <w:tcPr>
            <w:tcW w:w="1241" w:type="dxa"/>
            <w:shd w:val="clear" w:color="auto" w:fill="auto"/>
            <w:noWrap/>
            <w:hideMark/>
          </w:tcPr>
          <w:p w14:paraId="5864C43E" w14:textId="4958A050"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44</w:t>
            </w:r>
          </w:p>
        </w:tc>
        <w:tc>
          <w:tcPr>
            <w:tcW w:w="1240" w:type="dxa"/>
            <w:shd w:val="clear" w:color="auto" w:fill="auto"/>
            <w:noWrap/>
            <w:hideMark/>
          </w:tcPr>
          <w:p w14:paraId="2CC961F4" w14:textId="09E7F3FD"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23</w:t>
            </w:r>
          </w:p>
        </w:tc>
        <w:tc>
          <w:tcPr>
            <w:tcW w:w="1241" w:type="dxa"/>
            <w:shd w:val="clear" w:color="auto" w:fill="auto"/>
            <w:noWrap/>
            <w:hideMark/>
          </w:tcPr>
          <w:p w14:paraId="44BFA8E7" w14:textId="50B38E42"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7</w:t>
            </w:r>
          </w:p>
        </w:tc>
        <w:tc>
          <w:tcPr>
            <w:tcW w:w="1240" w:type="dxa"/>
            <w:shd w:val="clear" w:color="auto" w:fill="auto"/>
            <w:noWrap/>
            <w:hideMark/>
          </w:tcPr>
          <w:p w14:paraId="07BF88E7" w14:textId="33EDEC56"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w:t>
            </w:r>
          </w:p>
        </w:tc>
        <w:tc>
          <w:tcPr>
            <w:tcW w:w="1241" w:type="dxa"/>
            <w:shd w:val="clear" w:color="auto" w:fill="auto"/>
            <w:noWrap/>
            <w:hideMark/>
          </w:tcPr>
          <w:p w14:paraId="59F3B75F" w14:textId="45A77621"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7</w:t>
            </w:r>
          </w:p>
        </w:tc>
      </w:tr>
      <w:tr w:rsidR="00C07338" w:rsidRPr="004C2826" w14:paraId="7FFD8EC0" w14:textId="77777777" w:rsidTr="00C07338">
        <w:trPr>
          <w:trHeight w:val="309"/>
        </w:trPr>
        <w:tc>
          <w:tcPr>
            <w:tcW w:w="1985" w:type="dxa"/>
            <w:shd w:val="clear" w:color="auto" w:fill="auto"/>
            <w:noWrap/>
            <w:hideMark/>
          </w:tcPr>
          <w:p w14:paraId="0FFE8321" w14:textId="723F3199"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35-49</w:t>
            </w:r>
          </w:p>
        </w:tc>
        <w:tc>
          <w:tcPr>
            <w:tcW w:w="1240" w:type="dxa"/>
            <w:shd w:val="clear" w:color="auto" w:fill="auto"/>
            <w:noWrap/>
            <w:hideMark/>
          </w:tcPr>
          <w:p w14:paraId="31F94D40" w14:textId="33F19CA2"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12</w:t>
            </w:r>
          </w:p>
        </w:tc>
        <w:tc>
          <w:tcPr>
            <w:tcW w:w="1241" w:type="dxa"/>
            <w:shd w:val="clear" w:color="auto" w:fill="auto"/>
            <w:noWrap/>
            <w:hideMark/>
          </w:tcPr>
          <w:p w14:paraId="441555EF" w14:textId="05498ABD"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40</w:t>
            </w:r>
          </w:p>
        </w:tc>
        <w:tc>
          <w:tcPr>
            <w:tcW w:w="1240" w:type="dxa"/>
            <w:shd w:val="clear" w:color="auto" w:fill="auto"/>
            <w:noWrap/>
            <w:hideMark/>
          </w:tcPr>
          <w:p w14:paraId="018E88D2" w14:textId="76E15F5E"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24</w:t>
            </w:r>
          </w:p>
        </w:tc>
        <w:tc>
          <w:tcPr>
            <w:tcW w:w="1241" w:type="dxa"/>
            <w:shd w:val="clear" w:color="auto" w:fill="auto"/>
            <w:noWrap/>
            <w:hideMark/>
          </w:tcPr>
          <w:p w14:paraId="54238F58" w14:textId="1315716A"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9</w:t>
            </w:r>
          </w:p>
        </w:tc>
        <w:tc>
          <w:tcPr>
            <w:tcW w:w="1240" w:type="dxa"/>
            <w:shd w:val="clear" w:color="auto" w:fill="auto"/>
            <w:noWrap/>
            <w:hideMark/>
          </w:tcPr>
          <w:p w14:paraId="733EFF81" w14:textId="50A51E59"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w:t>
            </w:r>
          </w:p>
        </w:tc>
        <w:tc>
          <w:tcPr>
            <w:tcW w:w="1241" w:type="dxa"/>
            <w:shd w:val="clear" w:color="auto" w:fill="auto"/>
            <w:noWrap/>
            <w:hideMark/>
          </w:tcPr>
          <w:p w14:paraId="52DCE9AE" w14:textId="74B4A2CC"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12</w:t>
            </w:r>
          </w:p>
        </w:tc>
      </w:tr>
      <w:tr w:rsidR="00C07338" w:rsidRPr="004C2826" w14:paraId="7F7597CD" w14:textId="77777777" w:rsidTr="00C07338">
        <w:trPr>
          <w:trHeight w:val="309"/>
        </w:trPr>
        <w:tc>
          <w:tcPr>
            <w:tcW w:w="1985" w:type="dxa"/>
            <w:shd w:val="clear" w:color="auto" w:fill="auto"/>
            <w:noWrap/>
            <w:hideMark/>
          </w:tcPr>
          <w:p w14:paraId="3D5A5416" w14:textId="496B5466"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50-64</w:t>
            </w:r>
          </w:p>
        </w:tc>
        <w:tc>
          <w:tcPr>
            <w:tcW w:w="1240" w:type="dxa"/>
            <w:shd w:val="clear" w:color="auto" w:fill="auto"/>
            <w:noWrap/>
            <w:hideMark/>
          </w:tcPr>
          <w:p w14:paraId="4D589F0B" w14:textId="2EC81BDB"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10</w:t>
            </w:r>
          </w:p>
        </w:tc>
        <w:tc>
          <w:tcPr>
            <w:tcW w:w="1241" w:type="dxa"/>
            <w:shd w:val="clear" w:color="auto" w:fill="auto"/>
            <w:noWrap/>
            <w:hideMark/>
          </w:tcPr>
          <w:p w14:paraId="5BDA34AC" w14:textId="5ED0C4D6"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35</w:t>
            </w:r>
          </w:p>
        </w:tc>
        <w:tc>
          <w:tcPr>
            <w:tcW w:w="1240" w:type="dxa"/>
            <w:shd w:val="clear" w:color="auto" w:fill="auto"/>
            <w:noWrap/>
            <w:hideMark/>
          </w:tcPr>
          <w:p w14:paraId="5D2395DB" w14:textId="76756BF5"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28</w:t>
            </w:r>
          </w:p>
        </w:tc>
        <w:tc>
          <w:tcPr>
            <w:tcW w:w="1241" w:type="dxa"/>
            <w:shd w:val="clear" w:color="auto" w:fill="auto"/>
            <w:noWrap/>
            <w:hideMark/>
          </w:tcPr>
          <w:p w14:paraId="3938D790" w14:textId="64AF1EBA"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9</w:t>
            </w:r>
          </w:p>
        </w:tc>
        <w:tc>
          <w:tcPr>
            <w:tcW w:w="1240" w:type="dxa"/>
            <w:shd w:val="clear" w:color="auto" w:fill="auto"/>
            <w:noWrap/>
            <w:hideMark/>
          </w:tcPr>
          <w:p w14:paraId="54B28375" w14:textId="3DF0E615"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4</w:t>
            </w:r>
          </w:p>
        </w:tc>
        <w:tc>
          <w:tcPr>
            <w:tcW w:w="1241" w:type="dxa"/>
            <w:shd w:val="clear" w:color="auto" w:fill="auto"/>
            <w:noWrap/>
            <w:hideMark/>
          </w:tcPr>
          <w:p w14:paraId="5F69F8AB" w14:textId="6625617B"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14</w:t>
            </w:r>
          </w:p>
        </w:tc>
      </w:tr>
      <w:tr w:rsidR="00C07338" w:rsidRPr="004C2826" w14:paraId="3EFA043D" w14:textId="77777777" w:rsidTr="00C07338">
        <w:trPr>
          <w:trHeight w:val="309"/>
        </w:trPr>
        <w:tc>
          <w:tcPr>
            <w:tcW w:w="1985" w:type="dxa"/>
            <w:shd w:val="clear" w:color="auto" w:fill="auto"/>
            <w:noWrap/>
            <w:hideMark/>
          </w:tcPr>
          <w:p w14:paraId="5D4D91F3" w14:textId="45385672" w:rsidR="00C07338" w:rsidRPr="00C07338" w:rsidRDefault="00C07338" w:rsidP="00C07338">
            <w:pPr>
              <w:spacing w:after="0"/>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65+</w:t>
            </w:r>
          </w:p>
        </w:tc>
        <w:tc>
          <w:tcPr>
            <w:tcW w:w="1240" w:type="dxa"/>
            <w:shd w:val="clear" w:color="auto" w:fill="auto"/>
            <w:noWrap/>
            <w:hideMark/>
          </w:tcPr>
          <w:p w14:paraId="03E5087F" w14:textId="0285B8A4"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10</w:t>
            </w:r>
          </w:p>
        </w:tc>
        <w:tc>
          <w:tcPr>
            <w:tcW w:w="1241" w:type="dxa"/>
            <w:shd w:val="clear" w:color="auto" w:fill="auto"/>
            <w:noWrap/>
            <w:hideMark/>
          </w:tcPr>
          <w:p w14:paraId="0483B539" w14:textId="7BEACE67"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35</w:t>
            </w:r>
          </w:p>
        </w:tc>
        <w:tc>
          <w:tcPr>
            <w:tcW w:w="1240" w:type="dxa"/>
            <w:shd w:val="clear" w:color="auto" w:fill="auto"/>
            <w:noWrap/>
            <w:hideMark/>
          </w:tcPr>
          <w:p w14:paraId="4BCC1151" w14:textId="051CAE3C"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27</w:t>
            </w:r>
          </w:p>
        </w:tc>
        <w:tc>
          <w:tcPr>
            <w:tcW w:w="1241" w:type="dxa"/>
            <w:shd w:val="clear" w:color="auto" w:fill="auto"/>
            <w:noWrap/>
            <w:hideMark/>
          </w:tcPr>
          <w:p w14:paraId="6EC12072" w14:textId="2DEE2672"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8</w:t>
            </w:r>
          </w:p>
        </w:tc>
        <w:tc>
          <w:tcPr>
            <w:tcW w:w="1240" w:type="dxa"/>
            <w:shd w:val="clear" w:color="auto" w:fill="auto"/>
            <w:noWrap/>
            <w:hideMark/>
          </w:tcPr>
          <w:p w14:paraId="0206B552" w14:textId="20860ECA"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3</w:t>
            </w:r>
          </w:p>
        </w:tc>
        <w:tc>
          <w:tcPr>
            <w:tcW w:w="1241" w:type="dxa"/>
            <w:shd w:val="clear" w:color="auto" w:fill="auto"/>
            <w:noWrap/>
            <w:hideMark/>
          </w:tcPr>
          <w:p w14:paraId="5666C0A9" w14:textId="52193296" w:rsidR="00C07338" w:rsidRPr="00C07338" w:rsidRDefault="00C07338" w:rsidP="00C07338">
            <w:pPr>
              <w:spacing w:after="0"/>
              <w:jc w:val="center"/>
              <w:rPr>
                <w:rFonts w:asciiTheme="minorHAnsi" w:eastAsia="Times New Roman" w:hAnsiTheme="minorHAnsi" w:cstheme="minorHAnsi"/>
                <w:color w:val="000000"/>
                <w:sz w:val="22"/>
                <w:szCs w:val="22"/>
                <w:lang w:val="en-AU" w:eastAsia="en-AU"/>
              </w:rPr>
            </w:pPr>
            <w:r w:rsidRPr="00C07338">
              <w:rPr>
                <w:rFonts w:asciiTheme="minorHAnsi" w:eastAsiaTheme="minorHAnsi" w:hAnsiTheme="minorHAnsi" w:cstheme="minorHAnsi"/>
                <w:color w:val="000000"/>
                <w:sz w:val="22"/>
                <w:szCs w:val="22"/>
                <w:lang w:val="en-AU"/>
              </w:rPr>
              <w:t>16</w:t>
            </w:r>
          </w:p>
        </w:tc>
      </w:tr>
    </w:tbl>
    <w:p w14:paraId="3206883F" w14:textId="77777777" w:rsidR="00C07338" w:rsidRDefault="00C07338" w:rsidP="00C42D35">
      <w:pPr>
        <w:rPr>
          <w:rFonts w:ascii="Arial" w:hAnsi="Arial" w:cs="Arial"/>
          <w:b/>
          <w:sz w:val="22"/>
          <w:szCs w:val="22"/>
        </w:rPr>
      </w:pPr>
    </w:p>
    <w:p w14:paraId="51594BAA" w14:textId="77777777" w:rsidR="00C07338" w:rsidRDefault="00C07338">
      <w:pPr>
        <w:spacing w:after="160" w:line="259" w:lineRule="auto"/>
        <w:rPr>
          <w:rFonts w:ascii="Arial" w:hAnsi="Arial" w:cs="Arial"/>
          <w:b/>
          <w:sz w:val="22"/>
          <w:szCs w:val="22"/>
        </w:rPr>
      </w:pPr>
      <w:r>
        <w:rPr>
          <w:rFonts w:ascii="Arial" w:hAnsi="Arial" w:cs="Arial"/>
          <w:b/>
          <w:sz w:val="22"/>
          <w:szCs w:val="22"/>
        </w:rPr>
        <w:br w:type="page"/>
      </w:r>
    </w:p>
    <w:p w14:paraId="7C54F636" w14:textId="3FA5A936" w:rsidR="00C42D35" w:rsidRPr="004C2826" w:rsidRDefault="00C07338" w:rsidP="00C42D35">
      <w:pPr>
        <w:rPr>
          <w:rFonts w:ascii="Arial" w:hAnsi="Arial" w:cs="Arial"/>
          <w:b/>
          <w:sz w:val="22"/>
          <w:szCs w:val="22"/>
        </w:rPr>
      </w:pPr>
      <w:r>
        <w:rPr>
          <w:rFonts w:ascii="Arial" w:hAnsi="Arial" w:cs="Arial"/>
          <w:b/>
          <w:sz w:val="22"/>
          <w:szCs w:val="22"/>
        </w:rPr>
        <w:lastRenderedPageBreak/>
        <w:t>2018</w:t>
      </w:r>
      <w:r w:rsidR="00C42D35" w:rsidRPr="004C2826">
        <w:rPr>
          <w:rFonts w:ascii="Arial" w:hAnsi="Arial" w:cs="Arial"/>
          <w:b/>
          <w:sz w:val="22"/>
          <w:szCs w:val="22"/>
        </w:rPr>
        <w:t xml:space="preserve"> Family Support Services</w:t>
      </w:r>
      <w:r w:rsidR="00C42D35">
        <w:rPr>
          <w:rFonts w:ascii="Arial" w:hAnsi="Arial" w:cs="Arial"/>
          <w:b/>
          <w:sz w:val="22"/>
          <w:szCs w:val="22"/>
        </w:rPr>
        <w:t xml:space="preserve"> </w:t>
      </w:r>
      <w:r w:rsidR="00C42D35" w:rsidRPr="004C2826">
        <w:rPr>
          <w:rFonts w:ascii="Arial" w:hAnsi="Arial" w:cs="Arial"/>
          <w:b/>
          <w:sz w:val="22"/>
          <w:szCs w:val="22"/>
        </w:rPr>
        <w:t>Importance Index Scores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C07338" w:rsidRPr="00C07338" w14:paraId="2E107B72" w14:textId="77777777" w:rsidTr="00C07338">
        <w:trPr>
          <w:trHeight w:val="302"/>
        </w:trPr>
        <w:tc>
          <w:tcPr>
            <w:tcW w:w="1426" w:type="pct"/>
          </w:tcPr>
          <w:p w14:paraId="62766A5B" w14:textId="77777777"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p>
        </w:tc>
        <w:tc>
          <w:tcPr>
            <w:tcW w:w="537" w:type="pct"/>
          </w:tcPr>
          <w:p w14:paraId="52D3A28C" w14:textId="2942AF8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2018</w:t>
            </w:r>
          </w:p>
        </w:tc>
        <w:tc>
          <w:tcPr>
            <w:tcW w:w="537" w:type="pct"/>
          </w:tcPr>
          <w:p w14:paraId="73DAFEE5" w14:textId="4EF9739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2017</w:t>
            </w:r>
          </w:p>
        </w:tc>
        <w:tc>
          <w:tcPr>
            <w:tcW w:w="537" w:type="pct"/>
          </w:tcPr>
          <w:p w14:paraId="33718F3A" w14:textId="777777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2016</w:t>
            </w:r>
          </w:p>
        </w:tc>
        <w:tc>
          <w:tcPr>
            <w:tcW w:w="491" w:type="pct"/>
          </w:tcPr>
          <w:p w14:paraId="26907D9D" w14:textId="777777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2015</w:t>
            </w:r>
          </w:p>
        </w:tc>
        <w:tc>
          <w:tcPr>
            <w:tcW w:w="491" w:type="pct"/>
          </w:tcPr>
          <w:p w14:paraId="102FA5D6" w14:textId="777777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2014</w:t>
            </w:r>
          </w:p>
        </w:tc>
        <w:tc>
          <w:tcPr>
            <w:tcW w:w="491" w:type="pct"/>
          </w:tcPr>
          <w:p w14:paraId="0EF9C642" w14:textId="777777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2013</w:t>
            </w:r>
          </w:p>
        </w:tc>
        <w:tc>
          <w:tcPr>
            <w:tcW w:w="490" w:type="pct"/>
          </w:tcPr>
          <w:p w14:paraId="1F377858" w14:textId="777777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2012</w:t>
            </w:r>
          </w:p>
        </w:tc>
      </w:tr>
      <w:tr w:rsidR="00C07338" w:rsidRPr="00C07338" w14:paraId="073576FE" w14:textId="77777777" w:rsidTr="00C07338">
        <w:trPr>
          <w:trHeight w:val="302"/>
        </w:trPr>
        <w:tc>
          <w:tcPr>
            <w:tcW w:w="1426" w:type="pct"/>
          </w:tcPr>
          <w:p w14:paraId="495C9616" w14:textId="7CC5C4C9"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Women</w:t>
            </w:r>
          </w:p>
        </w:tc>
        <w:tc>
          <w:tcPr>
            <w:tcW w:w="537" w:type="pct"/>
          </w:tcPr>
          <w:p w14:paraId="2093FBDE" w14:textId="4A1B507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78</w:t>
            </w:r>
          </w:p>
        </w:tc>
        <w:tc>
          <w:tcPr>
            <w:tcW w:w="537" w:type="pct"/>
          </w:tcPr>
          <w:p w14:paraId="7FF6A361" w14:textId="7E0DC31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77</w:t>
            </w:r>
          </w:p>
        </w:tc>
        <w:tc>
          <w:tcPr>
            <w:tcW w:w="537" w:type="pct"/>
          </w:tcPr>
          <w:p w14:paraId="33E6B4D4" w14:textId="62F710C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77</w:t>
            </w:r>
          </w:p>
        </w:tc>
        <w:tc>
          <w:tcPr>
            <w:tcW w:w="491" w:type="pct"/>
          </w:tcPr>
          <w:p w14:paraId="34B3F4C5" w14:textId="02522474"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77</w:t>
            </w:r>
          </w:p>
        </w:tc>
        <w:tc>
          <w:tcPr>
            <w:tcW w:w="491" w:type="pct"/>
          </w:tcPr>
          <w:p w14:paraId="76C1F58A" w14:textId="40CF123A"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77</w:t>
            </w:r>
          </w:p>
        </w:tc>
        <w:tc>
          <w:tcPr>
            <w:tcW w:w="491" w:type="pct"/>
          </w:tcPr>
          <w:p w14:paraId="09F5B662" w14:textId="54022FF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78</w:t>
            </w:r>
          </w:p>
        </w:tc>
        <w:tc>
          <w:tcPr>
            <w:tcW w:w="490" w:type="pct"/>
          </w:tcPr>
          <w:p w14:paraId="32627BD5" w14:textId="0663C39F"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78</w:t>
            </w:r>
          </w:p>
        </w:tc>
      </w:tr>
      <w:tr w:rsidR="00C07338" w:rsidRPr="00C07338" w14:paraId="45A311E7" w14:textId="77777777" w:rsidTr="00C07338">
        <w:trPr>
          <w:trHeight w:val="302"/>
        </w:trPr>
        <w:tc>
          <w:tcPr>
            <w:tcW w:w="1426" w:type="pct"/>
          </w:tcPr>
          <w:p w14:paraId="2922B53B" w14:textId="76196B69"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18-34</w:t>
            </w:r>
          </w:p>
        </w:tc>
        <w:tc>
          <w:tcPr>
            <w:tcW w:w="537" w:type="pct"/>
          </w:tcPr>
          <w:p w14:paraId="66D1AB45" w14:textId="483A9FF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76</w:t>
            </w:r>
          </w:p>
        </w:tc>
        <w:tc>
          <w:tcPr>
            <w:tcW w:w="537" w:type="pct"/>
          </w:tcPr>
          <w:p w14:paraId="338F72CC" w14:textId="0A34ACE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76</w:t>
            </w:r>
          </w:p>
        </w:tc>
        <w:tc>
          <w:tcPr>
            <w:tcW w:w="537" w:type="pct"/>
          </w:tcPr>
          <w:p w14:paraId="2133D833" w14:textId="4260600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75</w:t>
            </w:r>
          </w:p>
        </w:tc>
        <w:tc>
          <w:tcPr>
            <w:tcW w:w="491" w:type="pct"/>
          </w:tcPr>
          <w:p w14:paraId="5CF9D911" w14:textId="62677FD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74</w:t>
            </w:r>
          </w:p>
        </w:tc>
        <w:tc>
          <w:tcPr>
            <w:tcW w:w="491" w:type="pct"/>
          </w:tcPr>
          <w:p w14:paraId="78095862" w14:textId="055B919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74</w:t>
            </w:r>
          </w:p>
        </w:tc>
        <w:tc>
          <w:tcPr>
            <w:tcW w:w="491" w:type="pct"/>
          </w:tcPr>
          <w:p w14:paraId="1990A76F" w14:textId="0D4E21B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75</w:t>
            </w:r>
          </w:p>
        </w:tc>
        <w:tc>
          <w:tcPr>
            <w:tcW w:w="490" w:type="pct"/>
          </w:tcPr>
          <w:p w14:paraId="5D73FC4E" w14:textId="26F23B4A"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75</w:t>
            </w:r>
          </w:p>
        </w:tc>
      </w:tr>
      <w:tr w:rsidR="00C07338" w:rsidRPr="00C07338" w14:paraId="10478454" w14:textId="77777777" w:rsidTr="00C07338">
        <w:trPr>
          <w:trHeight w:val="302"/>
        </w:trPr>
        <w:tc>
          <w:tcPr>
            <w:tcW w:w="1426" w:type="pct"/>
          </w:tcPr>
          <w:p w14:paraId="1BF2B565" w14:textId="2A00BFD9"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Interface</w:t>
            </w:r>
          </w:p>
        </w:tc>
        <w:tc>
          <w:tcPr>
            <w:tcW w:w="537" w:type="pct"/>
          </w:tcPr>
          <w:p w14:paraId="013DCA91" w14:textId="79CCA2C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76</w:t>
            </w:r>
          </w:p>
        </w:tc>
        <w:tc>
          <w:tcPr>
            <w:tcW w:w="537" w:type="pct"/>
          </w:tcPr>
          <w:p w14:paraId="49259B70" w14:textId="6D2925A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74</w:t>
            </w:r>
          </w:p>
        </w:tc>
        <w:tc>
          <w:tcPr>
            <w:tcW w:w="537" w:type="pct"/>
          </w:tcPr>
          <w:p w14:paraId="42C8F6EC" w14:textId="68D5FCFA"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75</w:t>
            </w:r>
          </w:p>
        </w:tc>
        <w:tc>
          <w:tcPr>
            <w:tcW w:w="491" w:type="pct"/>
          </w:tcPr>
          <w:p w14:paraId="32B59068" w14:textId="4769C261"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74</w:t>
            </w:r>
          </w:p>
        </w:tc>
        <w:tc>
          <w:tcPr>
            <w:tcW w:w="491" w:type="pct"/>
          </w:tcPr>
          <w:p w14:paraId="7A71A2FF" w14:textId="6A2E8BF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91" w:type="pct"/>
          </w:tcPr>
          <w:p w14:paraId="7486F9D5" w14:textId="5B3102E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90" w:type="pct"/>
          </w:tcPr>
          <w:p w14:paraId="792B617A" w14:textId="3A298A6B"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r>
      <w:tr w:rsidR="00C07338" w:rsidRPr="00C07338" w14:paraId="6E861DDA" w14:textId="77777777" w:rsidTr="00C07338">
        <w:trPr>
          <w:trHeight w:val="302"/>
        </w:trPr>
        <w:tc>
          <w:tcPr>
            <w:tcW w:w="1426" w:type="pct"/>
          </w:tcPr>
          <w:p w14:paraId="22AC397F" w14:textId="04962E1F"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Regional Centres</w:t>
            </w:r>
          </w:p>
        </w:tc>
        <w:tc>
          <w:tcPr>
            <w:tcW w:w="537" w:type="pct"/>
          </w:tcPr>
          <w:p w14:paraId="5F15AAC8" w14:textId="1074102A"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75</w:t>
            </w:r>
          </w:p>
        </w:tc>
        <w:tc>
          <w:tcPr>
            <w:tcW w:w="537" w:type="pct"/>
          </w:tcPr>
          <w:p w14:paraId="442692B4" w14:textId="069286C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76</w:t>
            </w:r>
          </w:p>
        </w:tc>
        <w:tc>
          <w:tcPr>
            <w:tcW w:w="537" w:type="pct"/>
          </w:tcPr>
          <w:p w14:paraId="16D6EDDE" w14:textId="6EDF673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c>
          <w:tcPr>
            <w:tcW w:w="491" w:type="pct"/>
          </w:tcPr>
          <w:p w14:paraId="4E701565" w14:textId="6F4F97C9"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75</w:t>
            </w:r>
          </w:p>
        </w:tc>
        <w:tc>
          <w:tcPr>
            <w:tcW w:w="491" w:type="pct"/>
          </w:tcPr>
          <w:p w14:paraId="3CF1A2ED" w14:textId="2FB1614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91" w:type="pct"/>
          </w:tcPr>
          <w:p w14:paraId="1D0432C5" w14:textId="3A730D1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90" w:type="pct"/>
          </w:tcPr>
          <w:p w14:paraId="451C6CC8" w14:textId="68BF411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r>
      <w:tr w:rsidR="00C07338" w:rsidRPr="00C07338" w14:paraId="773FF777" w14:textId="77777777" w:rsidTr="00C07338">
        <w:trPr>
          <w:trHeight w:val="302"/>
        </w:trPr>
        <w:tc>
          <w:tcPr>
            <w:tcW w:w="1426" w:type="pct"/>
          </w:tcPr>
          <w:p w14:paraId="2A34354C" w14:textId="4F128431"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Metropolitan</w:t>
            </w:r>
          </w:p>
        </w:tc>
        <w:tc>
          <w:tcPr>
            <w:tcW w:w="537" w:type="pct"/>
          </w:tcPr>
          <w:p w14:paraId="536F8603" w14:textId="1466212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75</w:t>
            </w:r>
          </w:p>
        </w:tc>
        <w:tc>
          <w:tcPr>
            <w:tcW w:w="537" w:type="pct"/>
          </w:tcPr>
          <w:p w14:paraId="2FED7D40" w14:textId="3A5DB969"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c>
          <w:tcPr>
            <w:tcW w:w="537" w:type="pct"/>
          </w:tcPr>
          <w:p w14:paraId="44EAD585" w14:textId="406AA55F"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c>
          <w:tcPr>
            <w:tcW w:w="491" w:type="pct"/>
          </w:tcPr>
          <w:p w14:paraId="000E1DEC" w14:textId="64B34E8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491" w:type="pct"/>
          </w:tcPr>
          <w:p w14:paraId="389E889A" w14:textId="5FD70164"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91" w:type="pct"/>
          </w:tcPr>
          <w:p w14:paraId="34EB59AF" w14:textId="500DCF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90" w:type="pct"/>
          </w:tcPr>
          <w:p w14:paraId="43DC589A" w14:textId="027D4B5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r>
      <w:tr w:rsidR="00C07338" w:rsidRPr="00C07338" w14:paraId="4BC91BBE" w14:textId="77777777" w:rsidTr="00C07338">
        <w:trPr>
          <w:trHeight w:val="302"/>
        </w:trPr>
        <w:tc>
          <w:tcPr>
            <w:tcW w:w="1426" w:type="pct"/>
          </w:tcPr>
          <w:p w14:paraId="6C05832B" w14:textId="34AD5D33"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35-49</w:t>
            </w:r>
          </w:p>
        </w:tc>
        <w:tc>
          <w:tcPr>
            <w:tcW w:w="537" w:type="pct"/>
          </w:tcPr>
          <w:p w14:paraId="3C12FF64" w14:textId="79DD4BA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74</w:t>
            </w:r>
          </w:p>
        </w:tc>
        <w:tc>
          <w:tcPr>
            <w:tcW w:w="537" w:type="pct"/>
          </w:tcPr>
          <w:p w14:paraId="2A85FB0A" w14:textId="2577738F"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c>
          <w:tcPr>
            <w:tcW w:w="537" w:type="pct"/>
          </w:tcPr>
          <w:p w14:paraId="70FC7031" w14:textId="73DF184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74</w:t>
            </w:r>
          </w:p>
        </w:tc>
        <w:tc>
          <w:tcPr>
            <w:tcW w:w="491" w:type="pct"/>
          </w:tcPr>
          <w:p w14:paraId="1F690588" w14:textId="3049F3DA"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c>
          <w:tcPr>
            <w:tcW w:w="491" w:type="pct"/>
          </w:tcPr>
          <w:p w14:paraId="1B060475" w14:textId="0A08FB4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c>
          <w:tcPr>
            <w:tcW w:w="491" w:type="pct"/>
          </w:tcPr>
          <w:p w14:paraId="50E5AC02" w14:textId="07C20FF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c>
          <w:tcPr>
            <w:tcW w:w="490" w:type="pct"/>
          </w:tcPr>
          <w:p w14:paraId="1604A8B6" w14:textId="4E426D0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r>
      <w:tr w:rsidR="00C07338" w:rsidRPr="00C07338" w14:paraId="6E16D245" w14:textId="77777777" w:rsidTr="00C07338">
        <w:trPr>
          <w:trHeight w:val="302"/>
        </w:trPr>
        <w:tc>
          <w:tcPr>
            <w:tcW w:w="1426" w:type="pct"/>
          </w:tcPr>
          <w:p w14:paraId="7D3A28C1" w14:textId="05118F86"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Overall</w:t>
            </w:r>
          </w:p>
        </w:tc>
        <w:tc>
          <w:tcPr>
            <w:tcW w:w="537" w:type="pct"/>
          </w:tcPr>
          <w:p w14:paraId="06A5C95E" w14:textId="0DBBCBD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74</w:t>
            </w:r>
          </w:p>
        </w:tc>
        <w:tc>
          <w:tcPr>
            <w:tcW w:w="537" w:type="pct"/>
          </w:tcPr>
          <w:p w14:paraId="3B3A610F" w14:textId="4C26A43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c>
          <w:tcPr>
            <w:tcW w:w="537" w:type="pct"/>
          </w:tcPr>
          <w:p w14:paraId="49AA5A7C" w14:textId="43A9E66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c>
          <w:tcPr>
            <w:tcW w:w="491" w:type="pct"/>
          </w:tcPr>
          <w:p w14:paraId="275E1F50" w14:textId="7A68584D"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c>
          <w:tcPr>
            <w:tcW w:w="491" w:type="pct"/>
          </w:tcPr>
          <w:p w14:paraId="60E418DA" w14:textId="63E04FC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491" w:type="pct"/>
          </w:tcPr>
          <w:p w14:paraId="299A4667" w14:textId="50728F7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c>
          <w:tcPr>
            <w:tcW w:w="490" w:type="pct"/>
          </w:tcPr>
          <w:p w14:paraId="1E8BA3C7" w14:textId="58E0DC2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r>
      <w:tr w:rsidR="00C07338" w:rsidRPr="00C07338" w14:paraId="5701C165" w14:textId="77777777" w:rsidTr="00C07338">
        <w:trPr>
          <w:trHeight w:val="302"/>
        </w:trPr>
        <w:tc>
          <w:tcPr>
            <w:tcW w:w="1426" w:type="pct"/>
          </w:tcPr>
          <w:p w14:paraId="7C8D9E1E" w14:textId="319544E6"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537" w:type="pct"/>
          </w:tcPr>
          <w:p w14:paraId="033CD6AE" w14:textId="46810099"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537" w:type="pct"/>
          </w:tcPr>
          <w:p w14:paraId="5FF7EB3E" w14:textId="2359C5A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71</w:t>
            </w:r>
          </w:p>
        </w:tc>
        <w:tc>
          <w:tcPr>
            <w:tcW w:w="537" w:type="pct"/>
          </w:tcPr>
          <w:p w14:paraId="45089D96" w14:textId="00BD5D8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71</w:t>
            </w:r>
          </w:p>
        </w:tc>
        <w:tc>
          <w:tcPr>
            <w:tcW w:w="491" w:type="pct"/>
          </w:tcPr>
          <w:p w14:paraId="76926B31" w14:textId="25CC89E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491" w:type="pct"/>
          </w:tcPr>
          <w:p w14:paraId="6A271FA0" w14:textId="6C72B449"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491" w:type="pct"/>
          </w:tcPr>
          <w:p w14:paraId="79F51B75" w14:textId="1E20F4FA"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490" w:type="pct"/>
          </w:tcPr>
          <w:p w14:paraId="4B2B4BA4" w14:textId="7AE3B97D"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r>
      <w:tr w:rsidR="00C07338" w:rsidRPr="00C07338" w14:paraId="63C71604" w14:textId="77777777" w:rsidTr="00C07338">
        <w:trPr>
          <w:trHeight w:val="302"/>
        </w:trPr>
        <w:tc>
          <w:tcPr>
            <w:tcW w:w="1426" w:type="pct"/>
          </w:tcPr>
          <w:p w14:paraId="79653254" w14:textId="5FDDE12C"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Large Rural</w:t>
            </w:r>
          </w:p>
        </w:tc>
        <w:tc>
          <w:tcPr>
            <w:tcW w:w="537" w:type="pct"/>
          </w:tcPr>
          <w:p w14:paraId="56F3362A" w14:textId="5E14319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537" w:type="pct"/>
          </w:tcPr>
          <w:p w14:paraId="3A48BD46" w14:textId="4CB2211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537" w:type="pct"/>
          </w:tcPr>
          <w:p w14:paraId="1391EA8B" w14:textId="3C5A1A7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491" w:type="pct"/>
          </w:tcPr>
          <w:p w14:paraId="5FDF8E3E" w14:textId="284EB75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491" w:type="pct"/>
          </w:tcPr>
          <w:p w14:paraId="1E60BFC2" w14:textId="6BD11FE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c>
          <w:tcPr>
            <w:tcW w:w="491" w:type="pct"/>
          </w:tcPr>
          <w:p w14:paraId="00A94A26" w14:textId="2978A5B4"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c>
          <w:tcPr>
            <w:tcW w:w="490" w:type="pct"/>
          </w:tcPr>
          <w:p w14:paraId="798E5105" w14:textId="1D13CC7F"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73</w:t>
            </w:r>
          </w:p>
        </w:tc>
      </w:tr>
      <w:tr w:rsidR="00C07338" w:rsidRPr="00C07338" w14:paraId="6E0DBECA" w14:textId="77777777" w:rsidTr="00C07338">
        <w:trPr>
          <w:trHeight w:val="302"/>
        </w:trPr>
        <w:tc>
          <w:tcPr>
            <w:tcW w:w="1426" w:type="pct"/>
          </w:tcPr>
          <w:p w14:paraId="67A47DBA" w14:textId="18D96580"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50-64</w:t>
            </w:r>
          </w:p>
        </w:tc>
        <w:tc>
          <w:tcPr>
            <w:tcW w:w="537" w:type="pct"/>
          </w:tcPr>
          <w:p w14:paraId="6847B161" w14:textId="67179539"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537" w:type="pct"/>
          </w:tcPr>
          <w:p w14:paraId="2C784674" w14:textId="5603E09F"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537" w:type="pct"/>
          </w:tcPr>
          <w:p w14:paraId="1D33899D" w14:textId="71C2D9C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70</w:t>
            </w:r>
          </w:p>
        </w:tc>
        <w:tc>
          <w:tcPr>
            <w:tcW w:w="491" w:type="pct"/>
          </w:tcPr>
          <w:p w14:paraId="5D330BB9" w14:textId="47B4F95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491" w:type="pct"/>
          </w:tcPr>
          <w:p w14:paraId="0A55A12F" w14:textId="7E45DB0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71</w:t>
            </w:r>
          </w:p>
        </w:tc>
        <w:tc>
          <w:tcPr>
            <w:tcW w:w="491" w:type="pct"/>
          </w:tcPr>
          <w:p w14:paraId="12154DE9" w14:textId="796F6E6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490" w:type="pct"/>
          </w:tcPr>
          <w:p w14:paraId="565AA235" w14:textId="5046799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r>
      <w:tr w:rsidR="00C07338" w:rsidRPr="00C07338" w14:paraId="14D07D55" w14:textId="77777777" w:rsidTr="00C07338">
        <w:trPr>
          <w:trHeight w:val="302"/>
        </w:trPr>
        <w:tc>
          <w:tcPr>
            <w:tcW w:w="1426" w:type="pct"/>
          </w:tcPr>
          <w:p w14:paraId="205D4F09" w14:textId="259FEDE2"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Small Rural</w:t>
            </w:r>
          </w:p>
        </w:tc>
        <w:tc>
          <w:tcPr>
            <w:tcW w:w="537" w:type="pct"/>
          </w:tcPr>
          <w:p w14:paraId="63FEC62A" w14:textId="0375D09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69</w:t>
            </w:r>
          </w:p>
        </w:tc>
        <w:tc>
          <w:tcPr>
            <w:tcW w:w="537" w:type="pct"/>
          </w:tcPr>
          <w:p w14:paraId="36ADC54A" w14:textId="11CAE61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71</w:t>
            </w:r>
          </w:p>
        </w:tc>
        <w:tc>
          <w:tcPr>
            <w:tcW w:w="537" w:type="pct"/>
          </w:tcPr>
          <w:p w14:paraId="43768A7D" w14:textId="3196BBB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491" w:type="pct"/>
          </w:tcPr>
          <w:p w14:paraId="35ABB8C0" w14:textId="333DD1A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491" w:type="pct"/>
          </w:tcPr>
          <w:p w14:paraId="17DB6157" w14:textId="6776E93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491" w:type="pct"/>
          </w:tcPr>
          <w:p w14:paraId="5631F3F0" w14:textId="49325C2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490" w:type="pct"/>
          </w:tcPr>
          <w:p w14:paraId="556813E8" w14:textId="032FB39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74</w:t>
            </w:r>
          </w:p>
        </w:tc>
      </w:tr>
      <w:tr w:rsidR="00C07338" w:rsidRPr="00C07338" w14:paraId="0A1D0431" w14:textId="77777777" w:rsidTr="00C07338">
        <w:trPr>
          <w:trHeight w:val="302"/>
        </w:trPr>
        <w:tc>
          <w:tcPr>
            <w:tcW w:w="1426" w:type="pct"/>
          </w:tcPr>
          <w:p w14:paraId="1D64D563" w14:textId="7A0675A4"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Men</w:t>
            </w:r>
          </w:p>
        </w:tc>
        <w:tc>
          <w:tcPr>
            <w:tcW w:w="537" w:type="pct"/>
          </w:tcPr>
          <w:p w14:paraId="220D25F7" w14:textId="64DC074B"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69</w:t>
            </w:r>
          </w:p>
        </w:tc>
        <w:tc>
          <w:tcPr>
            <w:tcW w:w="537" w:type="pct"/>
          </w:tcPr>
          <w:p w14:paraId="405AF096" w14:textId="7A241BFF"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69</w:t>
            </w:r>
          </w:p>
        </w:tc>
        <w:tc>
          <w:tcPr>
            <w:tcW w:w="537" w:type="pct"/>
          </w:tcPr>
          <w:p w14:paraId="7BCC781D" w14:textId="4BCBA6FD"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68</w:t>
            </w:r>
          </w:p>
        </w:tc>
        <w:tc>
          <w:tcPr>
            <w:tcW w:w="491" w:type="pct"/>
          </w:tcPr>
          <w:p w14:paraId="6E28F7A1" w14:textId="3F2D3FD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68</w:t>
            </w:r>
          </w:p>
        </w:tc>
        <w:tc>
          <w:tcPr>
            <w:tcW w:w="491" w:type="pct"/>
          </w:tcPr>
          <w:p w14:paraId="34B0C883" w14:textId="14C23DB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68</w:t>
            </w:r>
          </w:p>
        </w:tc>
        <w:tc>
          <w:tcPr>
            <w:tcW w:w="491" w:type="pct"/>
          </w:tcPr>
          <w:p w14:paraId="7D090827" w14:textId="446B5A4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68</w:t>
            </w:r>
          </w:p>
        </w:tc>
        <w:tc>
          <w:tcPr>
            <w:tcW w:w="490" w:type="pct"/>
          </w:tcPr>
          <w:p w14:paraId="5E8AB3B5" w14:textId="0EFCEB4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69</w:t>
            </w:r>
          </w:p>
        </w:tc>
      </w:tr>
    </w:tbl>
    <w:p w14:paraId="163692B0" w14:textId="078F48CC" w:rsidR="00C42D35" w:rsidRDefault="00C42D35" w:rsidP="00C42D35">
      <w:pPr>
        <w:rPr>
          <w:rFonts w:ascii="Arial" w:hAnsi="Arial" w:cs="Arial"/>
          <w:b/>
          <w:sz w:val="22"/>
          <w:szCs w:val="22"/>
        </w:rPr>
      </w:pPr>
    </w:p>
    <w:p w14:paraId="1EE8736F" w14:textId="77777777" w:rsidR="00C07338" w:rsidRPr="004C2826" w:rsidRDefault="00C07338" w:rsidP="00C42D35">
      <w:pPr>
        <w:rPr>
          <w:rFonts w:ascii="Arial" w:hAnsi="Arial" w:cs="Arial"/>
          <w:b/>
          <w:sz w:val="22"/>
          <w:szCs w:val="22"/>
        </w:rPr>
      </w:pPr>
    </w:p>
    <w:p w14:paraId="46A616F8" w14:textId="205CA62D" w:rsidR="00C42D35" w:rsidRPr="00775AFC" w:rsidRDefault="00C07338" w:rsidP="00C42D35">
      <w:pPr>
        <w:rPr>
          <w:rFonts w:ascii="Arial" w:hAnsi="Arial" w:cs="Arial"/>
          <w:b/>
          <w:sz w:val="22"/>
          <w:szCs w:val="22"/>
        </w:rPr>
      </w:pPr>
      <w:r>
        <w:rPr>
          <w:rFonts w:ascii="Arial" w:hAnsi="Arial" w:cs="Arial"/>
          <w:b/>
          <w:sz w:val="22"/>
          <w:szCs w:val="22"/>
        </w:rPr>
        <w:t>2018</w:t>
      </w:r>
      <w:r w:rsidRPr="004C2826">
        <w:rPr>
          <w:rFonts w:ascii="Arial" w:hAnsi="Arial" w:cs="Arial"/>
          <w:b/>
          <w:sz w:val="22"/>
          <w:szCs w:val="22"/>
        </w:rPr>
        <w:t xml:space="preserve"> </w:t>
      </w:r>
      <w:r w:rsidR="00C42D35" w:rsidRPr="00775AFC">
        <w:rPr>
          <w:rFonts w:ascii="Arial" w:hAnsi="Arial" w:cs="Arial"/>
          <w:b/>
          <w:sz w:val="22"/>
          <w:szCs w:val="22"/>
        </w:rPr>
        <w:t>Family Support Services</w:t>
      </w:r>
      <w:r w:rsidR="00C42D35">
        <w:rPr>
          <w:rFonts w:ascii="Arial" w:hAnsi="Arial" w:cs="Arial"/>
          <w:b/>
          <w:sz w:val="22"/>
          <w:szCs w:val="22"/>
        </w:rPr>
        <w:t xml:space="preserve"> </w:t>
      </w:r>
      <w:r w:rsidR="00C42D35" w:rsidRPr="00775AFC">
        <w:rPr>
          <w:rFonts w:ascii="Arial" w:hAnsi="Arial" w:cs="Arial"/>
          <w:b/>
          <w:sz w:val="22"/>
          <w:szCs w:val="22"/>
        </w:rPr>
        <w:t>Importance Detailed Percentages</w:t>
      </w:r>
    </w:p>
    <w:tbl>
      <w:tblPr>
        <w:tblW w:w="5000" w:type="pct"/>
        <w:tblCellMar>
          <w:left w:w="30" w:type="dxa"/>
          <w:right w:w="30" w:type="dxa"/>
        </w:tblCellMar>
        <w:tblLook w:val="0000" w:firstRow="0" w:lastRow="0" w:firstColumn="0" w:lastColumn="0" w:noHBand="0" w:noVBand="0"/>
      </w:tblPr>
      <w:tblGrid>
        <w:gridCol w:w="1844"/>
        <w:gridCol w:w="1197"/>
        <w:gridCol w:w="1197"/>
        <w:gridCol w:w="1197"/>
        <w:gridCol w:w="1197"/>
        <w:gridCol w:w="1197"/>
        <w:gridCol w:w="1197"/>
      </w:tblGrid>
      <w:tr w:rsidR="00C42D35" w:rsidRPr="00775AFC" w14:paraId="2E5FC475" w14:textId="77777777" w:rsidTr="00C07338">
        <w:trPr>
          <w:trHeight w:val="299"/>
        </w:trPr>
        <w:tc>
          <w:tcPr>
            <w:tcW w:w="1021" w:type="pct"/>
          </w:tcPr>
          <w:p w14:paraId="6CCC084D" w14:textId="77777777"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663" w:type="pct"/>
          </w:tcPr>
          <w:p w14:paraId="6A675480" w14:textId="77777777" w:rsidR="00C42D35" w:rsidRPr="00775AFC"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775AFC">
              <w:rPr>
                <w:rFonts w:ascii="Arial" w:eastAsiaTheme="minorHAnsi" w:hAnsi="Arial" w:cs="Arial"/>
                <w:i/>
                <w:color w:val="000000"/>
                <w:sz w:val="22"/>
                <w:szCs w:val="22"/>
                <w:lang w:val="en-AU"/>
              </w:rPr>
              <w:t>Extremely important</w:t>
            </w:r>
          </w:p>
        </w:tc>
        <w:tc>
          <w:tcPr>
            <w:tcW w:w="663" w:type="pct"/>
          </w:tcPr>
          <w:p w14:paraId="1921AD4F" w14:textId="77777777" w:rsidR="00C42D35" w:rsidRPr="00775AFC"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775AFC">
              <w:rPr>
                <w:rFonts w:ascii="Arial" w:eastAsiaTheme="minorHAnsi" w:hAnsi="Arial" w:cs="Arial"/>
                <w:i/>
                <w:color w:val="000000"/>
                <w:sz w:val="22"/>
                <w:szCs w:val="22"/>
                <w:lang w:val="en-AU"/>
              </w:rPr>
              <w:t>Very important</w:t>
            </w:r>
          </w:p>
        </w:tc>
        <w:tc>
          <w:tcPr>
            <w:tcW w:w="663" w:type="pct"/>
          </w:tcPr>
          <w:p w14:paraId="3C027E60" w14:textId="77777777" w:rsidR="00C42D35" w:rsidRPr="00775AFC"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775AFC">
              <w:rPr>
                <w:rFonts w:ascii="Arial" w:eastAsiaTheme="minorHAnsi" w:hAnsi="Arial" w:cs="Arial"/>
                <w:i/>
                <w:color w:val="000000"/>
                <w:sz w:val="22"/>
                <w:szCs w:val="22"/>
                <w:lang w:val="en-AU"/>
              </w:rPr>
              <w:t>Fairly important</w:t>
            </w:r>
          </w:p>
        </w:tc>
        <w:tc>
          <w:tcPr>
            <w:tcW w:w="663" w:type="pct"/>
          </w:tcPr>
          <w:p w14:paraId="46B6F813" w14:textId="77777777" w:rsidR="00C42D35" w:rsidRPr="00775AFC"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775AFC">
              <w:rPr>
                <w:rFonts w:ascii="Arial" w:eastAsiaTheme="minorHAnsi" w:hAnsi="Arial" w:cs="Arial"/>
                <w:i/>
                <w:color w:val="000000"/>
                <w:sz w:val="22"/>
                <w:szCs w:val="22"/>
                <w:lang w:val="en-AU"/>
              </w:rPr>
              <w:t>Not that important</w:t>
            </w:r>
          </w:p>
        </w:tc>
        <w:tc>
          <w:tcPr>
            <w:tcW w:w="663" w:type="pct"/>
          </w:tcPr>
          <w:p w14:paraId="7457CA84" w14:textId="77777777" w:rsidR="00C42D35" w:rsidRPr="00775AFC"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775AFC">
              <w:rPr>
                <w:rFonts w:ascii="Arial" w:eastAsiaTheme="minorHAnsi" w:hAnsi="Arial" w:cs="Arial"/>
                <w:i/>
                <w:color w:val="000000"/>
                <w:sz w:val="22"/>
                <w:szCs w:val="22"/>
                <w:lang w:val="en-AU"/>
              </w:rPr>
              <w:t>Not at all important</w:t>
            </w:r>
          </w:p>
        </w:tc>
        <w:tc>
          <w:tcPr>
            <w:tcW w:w="663" w:type="pct"/>
          </w:tcPr>
          <w:p w14:paraId="67010D15" w14:textId="77777777" w:rsidR="00C42D35" w:rsidRPr="00775AFC"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775AFC">
              <w:rPr>
                <w:rFonts w:ascii="Arial" w:eastAsiaTheme="minorHAnsi" w:hAnsi="Arial" w:cs="Arial"/>
                <w:i/>
                <w:color w:val="000000"/>
                <w:sz w:val="22"/>
                <w:szCs w:val="22"/>
                <w:lang w:val="en-AU"/>
              </w:rPr>
              <w:t>Can't say</w:t>
            </w:r>
          </w:p>
        </w:tc>
      </w:tr>
      <w:tr w:rsidR="00C07338" w:rsidRPr="00775AFC" w14:paraId="32E4DCD6" w14:textId="77777777" w:rsidTr="00C07338">
        <w:trPr>
          <w:trHeight w:val="299"/>
        </w:trPr>
        <w:tc>
          <w:tcPr>
            <w:tcW w:w="1021" w:type="pct"/>
            <w:vAlign w:val="bottom"/>
          </w:tcPr>
          <w:p w14:paraId="2B9AD47E" w14:textId="71A78C72"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2018 Overall</w:t>
            </w:r>
          </w:p>
        </w:tc>
        <w:tc>
          <w:tcPr>
            <w:tcW w:w="663" w:type="pct"/>
            <w:vAlign w:val="bottom"/>
          </w:tcPr>
          <w:p w14:paraId="6DD6BB30" w14:textId="43C3EA80" w:rsidR="00C07338" w:rsidRPr="00C07338" w:rsidRDefault="00C07338" w:rsidP="00C07338">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hAnsiTheme="majorHAnsi" w:cstheme="majorHAnsi"/>
                <w:color w:val="000000"/>
                <w:sz w:val="22"/>
                <w:szCs w:val="22"/>
              </w:rPr>
              <w:t>30</w:t>
            </w:r>
          </w:p>
        </w:tc>
        <w:tc>
          <w:tcPr>
            <w:tcW w:w="663" w:type="pct"/>
            <w:vAlign w:val="bottom"/>
          </w:tcPr>
          <w:p w14:paraId="61D82356" w14:textId="4E07F85B" w:rsidR="00C07338" w:rsidRPr="00C07338" w:rsidRDefault="00C07338" w:rsidP="00C07338">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hAnsiTheme="majorHAnsi" w:cstheme="majorHAnsi"/>
                <w:color w:val="000000"/>
                <w:sz w:val="22"/>
                <w:szCs w:val="22"/>
              </w:rPr>
              <w:t>40</w:t>
            </w:r>
          </w:p>
        </w:tc>
        <w:tc>
          <w:tcPr>
            <w:tcW w:w="663" w:type="pct"/>
            <w:vAlign w:val="bottom"/>
          </w:tcPr>
          <w:p w14:paraId="3BD080AB" w14:textId="22CF9C51" w:rsidR="00C07338" w:rsidRPr="00C07338" w:rsidRDefault="00C07338" w:rsidP="00C07338">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hAnsiTheme="majorHAnsi" w:cstheme="majorHAnsi"/>
                <w:color w:val="000000"/>
                <w:sz w:val="22"/>
                <w:szCs w:val="22"/>
              </w:rPr>
              <w:t>23</w:t>
            </w:r>
          </w:p>
        </w:tc>
        <w:tc>
          <w:tcPr>
            <w:tcW w:w="663" w:type="pct"/>
            <w:vAlign w:val="bottom"/>
          </w:tcPr>
          <w:p w14:paraId="48E50593" w14:textId="11ACA06D" w:rsidR="00C07338" w:rsidRPr="00C07338" w:rsidRDefault="00C07338" w:rsidP="00C07338">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hAnsiTheme="majorHAnsi" w:cstheme="majorHAnsi"/>
                <w:color w:val="000000"/>
                <w:sz w:val="22"/>
                <w:szCs w:val="22"/>
              </w:rPr>
              <w:t>5</w:t>
            </w:r>
          </w:p>
        </w:tc>
        <w:tc>
          <w:tcPr>
            <w:tcW w:w="663" w:type="pct"/>
            <w:vAlign w:val="bottom"/>
          </w:tcPr>
          <w:p w14:paraId="1513AFFF" w14:textId="269336A3" w:rsidR="00C07338" w:rsidRPr="00C07338" w:rsidRDefault="00C07338" w:rsidP="00C07338">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hAnsiTheme="majorHAnsi" w:cstheme="majorHAnsi"/>
                <w:color w:val="000000"/>
                <w:sz w:val="22"/>
                <w:szCs w:val="22"/>
              </w:rPr>
              <w:t>1</w:t>
            </w:r>
          </w:p>
        </w:tc>
        <w:tc>
          <w:tcPr>
            <w:tcW w:w="663" w:type="pct"/>
            <w:vAlign w:val="bottom"/>
          </w:tcPr>
          <w:p w14:paraId="2F538A14" w14:textId="78A3D82A" w:rsidR="00C07338" w:rsidRPr="00C07338" w:rsidRDefault="00C07338" w:rsidP="00C07338">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C07338">
              <w:rPr>
                <w:rFonts w:asciiTheme="majorHAnsi" w:hAnsiTheme="majorHAnsi" w:cstheme="majorHAnsi"/>
                <w:color w:val="000000"/>
                <w:sz w:val="22"/>
                <w:szCs w:val="22"/>
              </w:rPr>
              <w:t>2</w:t>
            </w:r>
          </w:p>
        </w:tc>
      </w:tr>
      <w:tr w:rsidR="00C07338" w:rsidRPr="00775AFC" w14:paraId="3FAAA78C" w14:textId="77777777" w:rsidTr="00C07338">
        <w:trPr>
          <w:trHeight w:val="299"/>
        </w:trPr>
        <w:tc>
          <w:tcPr>
            <w:tcW w:w="1021" w:type="pct"/>
            <w:vAlign w:val="bottom"/>
          </w:tcPr>
          <w:p w14:paraId="2B009093" w14:textId="22C195D3"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2017 Overall</w:t>
            </w:r>
          </w:p>
        </w:tc>
        <w:tc>
          <w:tcPr>
            <w:tcW w:w="663" w:type="pct"/>
            <w:vAlign w:val="bottom"/>
          </w:tcPr>
          <w:p w14:paraId="4FB72999" w14:textId="70871170"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28</w:t>
            </w:r>
          </w:p>
        </w:tc>
        <w:tc>
          <w:tcPr>
            <w:tcW w:w="663" w:type="pct"/>
            <w:vAlign w:val="bottom"/>
          </w:tcPr>
          <w:p w14:paraId="40C3B663" w14:textId="21893AB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41</w:t>
            </w:r>
          </w:p>
        </w:tc>
        <w:tc>
          <w:tcPr>
            <w:tcW w:w="663" w:type="pct"/>
            <w:vAlign w:val="bottom"/>
          </w:tcPr>
          <w:p w14:paraId="2F38CBB5" w14:textId="73917767"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22</w:t>
            </w:r>
          </w:p>
        </w:tc>
        <w:tc>
          <w:tcPr>
            <w:tcW w:w="663" w:type="pct"/>
            <w:vAlign w:val="bottom"/>
          </w:tcPr>
          <w:p w14:paraId="30EBAD21" w14:textId="15D9A08C"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5</w:t>
            </w:r>
          </w:p>
        </w:tc>
        <w:tc>
          <w:tcPr>
            <w:tcW w:w="663" w:type="pct"/>
            <w:vAlign w:val="bottom"/>
          </w:tcPr>
          <w:p w14:paraId="5C5DA4AD" w14:textId="29A4255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c>
          <w:tcPr>
            <w:tcW w:w="663" w:type="pct"/>
            <w:vAlign w:val="bottom"/>
          </w:tcPr>
          <w:p w14:paraId="0F836AF3" w14:textId="5AC7EBFF"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r>
      <w:tr w:rsidR="00C07338" w:rsidRPr="00775AFC" w14:paraId="4146BFFB" w14:textId="77777777" w:rsidTr="00C07338">
        <w:trPr>
          <w:trHeight w:val="299"/>
        </w:trPr>
        <w:tc>
          <w:tcPr>
            <w:tcW w:w="1021" w:type="pct"/>
            <w:vAlign w:val="bottom"/>
          </w:tcPr>
          <w:p w14:paraId="10EA7357" w14:textId="49735F99"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2016 Overall</w:t>
            </w:r>
          </w:p>
        </w:tc>
        <w:tc>
          <w:tcPr>
            <w:tcW w:w="663" w:type="pct"/>
            <w:vAlign w:val="bottom"/>
          </w:tcPr>
          <w:p w14:paraId="0D577D0B" w14:textId="01FFB02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28</w:t>
            </w:r>
          </w:p>
        </w:tc>
        <w:tc>
          <w:tcPr>
            <w:tcW w:w="663" w:type="pct"/>
            <w:vAlign w:val="bottom"/>
          </w:tcPr>
          <w:p w14:paraId="7064B774" w14:textId="60537D1D"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41</w:t>
            </w:r>
          </w:p>
        </w:tc>
        <w:tc>
          <w:tcPr>
            <w:tcW w:w="663" w:type="pct"/>
            <w:vAlign w:val="bottom"/>
          </w:tcPr>
          <w:p w14:paraId="62DEE0A3" w14:textId="052988B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22</w:t>
            </w:r>
          </w:p>
        </w:tc>
        <w:tc>
          <w:tcPr>
            <w:tcW w:w="663" w:type="pct"/>
            <w:vAlign w:val="bottom"/>
          </w:tcPr>
          <w:p w14:paraId="1B5CC507" w14:textId="298B7C1C"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5</w:t>
            </w:r>
          </w:p>
        </w:tc>
        <w:tc>
          <w:tcPr>
            <w:tcW w:w="663" w:type="pct"/>
            <w:vAlign w:val="bottom"/>
          </w:tcPr>
          <w:p w14:paraId="50FF6207" w14:textId="0FDB790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c>
          <w:tcPr>
            <w:tcW w:w="663" w:type="pct"/>
            <w:vAlign w:val="bottom"/>
          </w:tcPr>
          <w:p w14:paraId="70608121" w14:textId="42380D2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w:t>
            </w:r>
          </w:p>
        </w:tc>
      </w:tr>
      <w:tr w:rsidR="00C07338" w:rsidRPr="00775AFC" w14:paraId="666408A6" w14:textId="77777777" w:rsidTr="00C07338">
        <w:trPr>
          <w:trHeight w:val="299"/>
        </w:trPr>
        <w:tc>
          <w:tcPr>
            <w:tcW w:w="1021" w:type="pct"/>
            <w:vAlign w:val="bottom"/>
          </w:tcPr>
          <w:p w14:paraId="523FD6BA" w14:textId="633F591F"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2015 Overall</w:t>
            </w:r>
          </w:p>
        </w:tc>
        <w:tc>
          <w:tcPr>
            <w:tcW w:w="663" w:type="pct"/>
            <w:vAlign w:val="bottom"/>
          </w:tcPr>
          <w:p w14:paraId="761D6F8A" w14:textId="22F9ACA2"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28</w:t>
            </w:r>
          </w:p>
        </w:tc>
        <w:tc>
          <w:tcPr>
            <w:tcW w:w="663" w:type="pct"/>
            <w:vAlign w:val="bottom"/>
          </w:tcPr>
          <w:p w14:paraId="624CF665" w14:textId="1828C6D2"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42</w:t>
            </w:r>
          </w:p>
        </w:tc>
        <w:tc>
          <w:tcPr>
            <w:tcW w:w="663" w:type="pct"/>
            <w:vAlign w:val="bottom"/>
          </w:tcPr>
          <w:p w14:paraId="3D9564DF" w14:textId="56CEAE9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23</w:t>
            </w:r>
          </w:p>
        </w:tc>
        <w:tc>
          <w:tcPr>
            <w:tcW w:w="663" w:type="pct"/>
            <w:vAlign w:val="bottom"/>
          </w:tcPr>
          <w:p w14:paraId="274B933C" w14:textId="556900A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5</w:t>
            </w:r>
          </w:p>
        </w:tc>
        <w:tc>
          <w:tcPr>
            <w:tcW w:w="663" w:type="pct"/>
            <w:vAlign w:val="bottom"/>
          </w:tcPr>
          <w:p w14:paraId="195C1E92" w14:textId="41F76B06"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w:t>
            </w:r>
          </w:p>
        </w:tc>
        <w:tc>
          <w:tcPr>
            <w:tcW w:w="663" w:type="pct"/>
            <w:vAlign w:val="bottom"/>
          </w:tcPr>
          <w:p w14:paraId="7E0D7C3C" w14:textId="4297E275"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r>
      <w:tr w:rsidR="00C07338" w:rsidRPr="00775AFC" w14:paraId="50853364" w14:textId="77777777" w:rsidTr="00C07338">
        <w:trPr>
          <w:trHeight w:val="299"/>
        </w:trPr>
        <w:tc>
          <w:tcPr>
            <w:tcW w:w="1021" w:type="pct"/>
            <w:vAlign w:val="bottom"/>
          </w:tcPr>
          <w:p w14:paraId="26ACB614" w14:textId="7E6E68CC"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2014 Overall</w:t>
            </w:r>
          </w:p>
        </w:tc>
        <w:tc>
          <w:tcPr>
            <w:tcW w:w="663" w:type="pct"/>
            <w:vAlign w:val="bottom"/>
          </w:tcPr>
          <w:p w14:paraId="4AD1D4B6" w14:textId="4E759ED0"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26</w:t>
            </w:r>
          </w:p>
        </w:tc>
        <w:tc>
          <w:tcPr>
            <w:tcW w:w="663" w:type="pct"/>
            <w:vAlign w:val="bottom"/>
          </w:tcPr>
          <w:p w14:paraId="6EDA33D7" w14:textId="556119E2"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42</w:t>
            </w:r>
          </w:p>
        </w:tc>
        <w:tc>
          <w:tcPr>
            <w:tcW w:w="663" w:type="pct"/>
            <w:vAlign w:val="bottom"/>
          </w:tcPr>
          <w:p w14:paraId="4403A442" w14:textId="490DD65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24</w:t>
            </w:r>
          </w:p>
        </w:tc>
        <w:tc>
          <w:tcPr>
            <w:tcW w:w="663" w:type="pct"/>
            <w:vAlign w:val="bottom"/>
          </w:tcPr>
          <w:p w14:paraId="5AC15A35" w14:textId="0F1F92DF"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w:t>
            </w:r>
          </w:p>
        </w:tc>
        <w:tc>
          <w:tcPr>
            <w:tcW w:w="663" w:type="pct"/>
            <w:vAlign w:val="bottom"/>
          </w:tcPr>
          <w:p w14:paraId="46AE821D" w14:textId="72F0322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w:t>
            </w:r>
          </w:p>
        </w:tc>
        <w:tc>
          <w:tcPr>
            <w:tcW w:w="663" w:type="pct"/>
            <w:vAlign w:val="bottom"/>
          </w:tcPr>
          <w:p w14:paraId="2FC26ABA" w14:textId="29ED44DD"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r>
      <w:tr w:rsidR="00C07338" w:rsidRPr="00775AFC" w14:paraId="6A13A986" w14:textId="77777777" w:rsidTr="00C07338">
        <w:trPr>
          <w:trHeight w:val="299"/>
        </w:trPr>
        <w:tc>
          <w:tcPr>
            <w:tcW w:w="1021" w:type="pct"/>
            <w:vAlign w:val="bottom"/>
          </w:tcPr>
          <w:p w14:paraId="21116AA8" w14:textId="203E375C"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2013 Overall</w:t>
            </w:r>
          </w:p>
        </w:tc>
        <w:tc>
          <w:tcPr>
            <w:tcW w:w="663" w:type="pct"/>
            <w:vAlign w:val="bottom"/>
          </w:tcPr>
          <w:p w14:paraId="34357504" w14:textId="2CD54B45"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27</w:t>
            </w:r>
          </w:p>
        </w:tc>
        <w:tc>
          <w:tcPr>
            <w:tcW w:w="663" w:type="pct"/>
            <w:vAlign w:val="bottom"/>
          </w:tcPr>
          <w:p w14:paraId="01D6E6F6" w14:textId="004BBA3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44</w:t>
            </w:r>
          </w:p>
        </w:tc>
        <w:tc>
          <w:tcPr>
            <w:tcW w:w="663" w:type="pct"/>
            <w:vAlign w:val="bottom"/>
          </w:tcPr>
          <w:p w14:paraId="2C6709F1" w14:textId="0DCA4DE2"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22</w:t>
            </w:r>
          </w:p>
        </w:tc>
        <w:tc>
          <w:tcPr>
            <w:tcW w:w="663" w:type="pct"/>
            <w:vAlign w:val="bottom"/>
          </w:tcPr>
          <w:p w14:paraId="07F51A3B" w14:textId="062C227A"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w:t>
            </w:r>
          </w:p>
        </w:tc>
        <w:tc>
          <w:tcPr>
            <w:tcW w:w="663" w:type="pct"/>
            <w:vAlign w:val="bottom"/>
          </w:tcPr>
          <w:p w14:paraId="60FBEBF9" w14:textId="598F0EDE"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w:t>
            </w:r>
          </w:p>
        </w:tc>
        <w:tc>
          <w:tcPr>
            <w:tcW w:w="663" w:type="pct"/>
            <w:vAlign w:val="bottom"/>
          </w:tcPr>
          <w:p w14:paraId="3B98A58B" w14:textId="3618D8C5"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r>
      <w:tr w:rsidR="00C07338" w:rsidRPr="00775AFC" w14:paraId="73129E03" w14:textId="77777777" w:rsidTr="00C07338">
        <w:trPr>
          <w:trHeight w:val="299"/>
        </w:trPr>
        <w:tc>
          <w:tcPr>
            <w:tcW w:w="1021" w:type="pct"/>
            <w:vAlign w:val="bottom"/>
          </w:tcPr>
          <w:p w14:paraId="0F5B6654" w14:textId="3B63D02A"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2012 Overall</w:t>
            </w:r>
          </w:p>
        </w:tc>
        <w:tc>
          <w:tcPr>
            <w:tcW w:w="663" w:type="pct"/>
            <w:vAlign w:val="bottom"/>
          </w:tcPr>
          <w:p w14:paraId="40716687" w14:textId="46D97B23"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27</w:t>
            </w:r>
          </w:p>
        </w:tc>
        <w:tc>
          <w:tcPr>
            <w:tcW w:w="663" w:type="pct"/>
            <w:vAlign w:val="bottom"/>
          </w:tcPr>
          <w:p w14:paraId="597723DB" w14:textId="17F1CBF3"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44</w:t>
            </w:r>
          </w:p>
        </w:tc>
        <w:tc>
          <w:tcPr>
            <w:tcW w:w="663" w:type="pct"/>
            <w:vAlign w:val="bottom"/>
          </w:tcPr>
          <w:p w14:paraId="4AA76818" w14:textId="09D5F77F"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22</w:t>
            </w:r>
          </w:p>
        </w:tc>
        <w:tc>
          <w:tcPr>
            <w:tcW w:w="663" w:type="pct"/>
            <w:vAlign w:val="bottom"/>
          </w:tcPr>
          <w:p w14:paraId="13512AE7" w14:textId="26EF1DE1"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w:t>
            </w:r>
          </w:p>
        </w:tc>
        <w:tc>
          <w:tcPr>
            <w:tcW w:w="663" w:type="pct"/>
            <w:vAlign w:val="bottom"/>
          </w:tcPr>
          <w:p w14:paraId="2BE78CA7" w14:textId="1E171B57"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w:t>
            </w:r>
          </w:p>
        </w:tc>
        <w:tc>
          <w:tcPr>
            <w:tcW w:w="663" w:type="pct"/>
            <w:vAlign w:val="bottom"/>
          </w:tcPr>
          <w:p w14:paraId="6D0BA700" w14:textId="1E19DECC"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r>
      <w:tr w:rsidR="00C07338" w:rsidRPr="00775AFC" w14:paraId="6499A0A8" w14:textId="77777777" w:rsidTr="00C07338">
        <w:trPr>
          <w:trHeight w:val="299"/>
        </w:trPr>
        <w:tc>
          <w:tcPr>
            <w:tcW w:w="1021" w:type="pct"/>
            <w:vAlign w:val="bottom"/>
          </w:tcPr>
          <w:p w14:paraId="2C44D266" w14:textId="45769255"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Metropolitan</w:t>
            </w:r>
          </w:p>
        </w:tc>
        <w:tc>
          <w:tcPr>
            <w:tcW w:w="663" w:type="pct"/>
            <w:vAlign w:val="bottom"/>
          </w:tcPr>
          <w:p w14:paraId="67486FE4" w14:textId="43B12C76"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32</w:t>
            </w:r>
          </w:p>
        </w:tc>
        <w:tc>
          <w:tcPr>
            <w:tcW w:w="663" w:type="pct"/>
            <w:vAlign w:val="bottom"/>
          </w:tcPr>
          <w:p w14:paraId="60F959B0" w14:textId="451264E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40</w:t>
            </w:r>
          </w:p>
        </w:tc>
        <w:tc>
          <w:tcPr>
            <w:tcW w:w="663" w:type="pct"/>
            <w:vAlign w:val="bottom"/>
          </w:tcPr>
          <w:p w14:paraId="58F2A94D" w14:textId="7B523BAF"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22</w:t>
            </w:r>
          </w:p>
        </w:tc>
        <w:tc>
          <w:tcPr>
            <w:tcW w:w="663" w:type="pct"/>
            <w:vAlign w:val="bottom"/>
          </w:tcPr>
          <w:p w14:paraId="7055CC2E" w14:textId="5950286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w:t>
            </w:r>
          </w:p>
        </w:tc>
        <w:tc>
          <w:tcPr>
            <w:tcW w:w="663" w:type="pct"/>
            <w:vAlign w:val="bottom"/>
          </w:tcPr>
          <w:p w14:paraId="2686FF6B" w14:textId="64982F0E"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w:t>
            </w:r>
          </w:p>
        </w:tc>
        <w:tc>
          <w:tcPr>
            <w:tcW w:w="663" w:type="pct"/>
            <w:vAlign w:val="bottom"/>
          </w:tcPr>
          <w:p w14:paraId="24016558" w14:textId="0F2761DC"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r>
      <w:tr w:rsidR="00C07338" w:rsidRPr="00775AFC" w14:paraId="34A9A12B" w14:textId="77777777" w:rsidTr="00C07338">
        <w:trPr>
          <w:trHeight w:val="299"/>
        </w:trPr>
        <w:tc>
          <w:tcPr>
            <w:tcW w:w="1021" w:type="pct"/>
            <w:vAlign w:val="bottom"/>
          </w:tcPr>
          <w:p w14:paraId="74B53601" w14:textId="191368F0"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Interface</w:t>
            </w:r>
          </w:p>
        </w:tc>
        <w:tc>
          <w:tcPr>
            <w:tcW w:w="663" w:type="pct"/>
            <w:vAlign w:val="bottom"/>
          </w:tcPr>
          <w:p w14:paraId="66E5B08F" w14:textId="51EF2B9A"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34</w:t>
            </w:r>
          </w:p>
        </w:tc>
        <w:tc>
          <w:tcPr>
            <w:tcW w:w="663" w:type="pct"/>
            <w:vAlign w:val="bottom"/>
          </w:tcPr>
          <w:p w14:paraId="14B342E1" w14:textId="47EB1855"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40</w:t>
            </w:r>
          </w:p>
        </w:tc>
        <w:tc>
          <w:tcPr>
            <w:tcW w:w="663" w:type="pct"/>
            <w:vAlign w:val="bottom"/>
          </w:tcPr>
          <w:p w14:paraId="3C197EEA" w14:textId="2E0BD147"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21</w:t>
            </w:r>
          </w:p>
        </w:tc>
        <w:tc>
          <w:tcPr>
            <w:tcW w:w="663" w:type="pct"/>
            <w:vAlign w:val="bottom"/>
          </w:tcPr>
          <w:p w14:paraId="3926B44B" w14:textId="3E346182"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w:t>
            </w:r>
          </w:p>
        </w:tc>
        <w:tc>
          <w:tcPr>
            <w:tcW w:w="663" w:type="pct"/>
            <w:vAlign w:val="bottom"/>
          </w:tcPr>
          <w:p w14:paraId="1CDF808F" w14:textId="22F2F5D1"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w:t>
            </w:r>
          </w:p>
        </w:tc>
        <w:tc>
          <w:tcPr>
            <w:tcW w:w="663" w:type="pct"/>
            <w:vAlign w:val="bottom"/>
          </w:tcPr>
          <w:p w14:paraId="4553A339" w14:textId="20E547C7"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w:t>
            </w:r>
          </w:p>
        </w:tc>
      </w:tr>
      <w:tr w:rsidR="00C07338" w:rsidRPr="00775AFC" w14:paraId="5977E1AD" w14:textId="77777777" w:rsidTr="00C07338">
        <w:trPr>
          <w:trHeight w:val="299"/>
        </w:trPr>
        <w:tc>
          <w:tcPr>
            <w:tcW w:w="1021" w:type="pct"/>
            <w:vAlign w:val="bottom"/>
          </w:tcPr>
          <w:p w14:paraId="6A98B1D4" w14:textId="5DB31140"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Regional Centres</w:t>
            </w:r>
          </w:p>
        </w:tc>
        <w:tc>
          <w:tcPr>
            <w:tcW w:w="663" w:type="pct"/>
            <w:vAlign w:val="bottom"/>
          </w:tcPr>
          <w:p w14:paraId="7EEB0F98" w14:textId="3F4FF9E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34</w:t>
            </w:r>
          </w:p>
        </w:tc>
        <w:tc>
          <w:tcPr>
            <w:tcW w:w="663" w:type="pct"/>
            <w:vAlign w:val="bottom"/>
          </w:tcPr>
          <w:p w14:paraId="1AC2248B" w14:textId="25D8D57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39</w:t>
            </w:r>
          </w:p>
        </w:tc>
        <w:tc>
          <w:tcPr>
            <w:tcW w:w="663" w:type="pct"/>
            <w:vAlign w:val="bottom"/>
          </w:tcPr>
          <w:p w14:paraId="2500B8BF" w14:textId="4EB76D7E"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19</w:t>
            </w:r>
          </w:p>
        </w:tc>
        <w:tc>
          <w:tcPr>
            <w:tcW w:w="663" w:type="pct"/>
            <w:vAlign w:val="bottom"/>
          </w:tcPr>
          <w:p w14:paraId="27BC3F78" w14:textId="39EA85B0"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5</w:t>
            </w:r>
          </w:p>
        </w:tc>
        <w:tc>
          <w:tcPr>
            <w:tcW w:w="663" w:type="pct"/>
            <w:vAlign w:val="bottom"/>
          </w:tcPr>
          <w:p w14:paraId="7BDBAE64" w14:textId="22704EC3"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w:t>
            </w:r>
          </w:p>
        </w:tc>
        <w:tc>
          <w:tcPr>
            <w:tcW w:w="663" w:type="pct"/>
            <w:vAlign w:val="bottom"/>
          </w:tcPr>
          <w:p w14:paraId="35BE1D54" w14:textId="59D3DB70"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w:t>
            </w:r>
          </w:p>
        </w:tc>
      </w:tr>
      <w:tr w:rsidR="00C07338" w:rsidRPr="00775AFC" w14:paraId="0FDAB68B" w14:textId="77777777" w:rsidTr="00C07338">
        <w:trPr>
          <w:trHeight w:val="299"/>
        </w:trPr>
        <w:tc>
          <w:tcPr>
            <w:tcW w:w="1021" w:type="pct"/>
            <w:vAlign w:val="bottom"/>
          </w:tcPr>
          <w:p w14:paraId="67199298" w14:textId="33C26E01"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Large Rural</w:t>
            </w:r>
          </w:p>
        </w:tc>
        <w:tc>
          <w:tcPr>
            <w:tcW w:w="663" w:type="pct"/>
            <w:vAlign w:val="bottom"/>
          </w:tcPr>
          <w:p w14:paraId="5B19CEDF" w14:textId="1BD48FC6"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27</w:t>
            </w:r>
          </w:p>
        </w:tc>
        <w:tc>
          <w:tcPr>
            <w:tcW w:w="663" w:type="pct"/>
            <w:vAlign w:val="bottom"/>
          </w:tcPr>
          <w:p w14:paraId="0822324F" w14:textId="3F8D495D"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40</w:t>
            </w:r>
          </w:p>
        </w:tc>
        <w:tc>
          <w:tcPr>
            <w:tcW w:w="663" w:type="pct"/>
            <w:vAlign w:val="bottom"/>
          </w:tcPr>
          <w:p w14:paraId="22F0A664" w14:textId="17BD367E"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24</w:t>
            </w:r>
          </w:p>
        </w:tc>
        <w:tc>
          <w:tcPr>
            <w:tcW w:w="663" w:type="pct"/>
            <w:vAlign w:val="bottom"/>
          </w:tcPr>
          <w:p w14:paraId="052C0BD2" w14:textId="451DA44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5</w:t>
            </w:r>
          </w:p>
        </w:tc>
        <w:tc>
          <w:tcPr>
            <w:tcW w:w="663" w:type="pct"/>
            <w:vAlign w:val="bottom"/>
          </w:tcPr>
          <w:p w14:paraId="05CE2154" w14:textId="792C6E1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c>
          <w:tcPr>
            <w:tcW w:w="663" w:type="pct"/>
            <w:vAlign w:val="bottom"/>
          </w:tcPr>
          <w:p w14:paraId="4FE1432B" w14:textId="6C01ECE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r>
      <w:tr w:rsidR="00C07338" w:rsidRPr="00775AFC" w14:paraId="25E51275" w14:textId="77777777" w:rsidTr="00C07338">
        <w:trPr>
          <w:trHeight w:val="299"/>
        </w:trPr>
        <w:tc>
          <w:tcPr>
            <w:tcW w:w="1021" w:type="pct"/>
            <w:vAlign w:val="bottom"/>
          </w:tcPr>
          <w:p w14:paraId="5499B7E1" w14:textId="5DEE56A0"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Small Rural</w:t>
            </w:r>
          </w:p>
        </w:tc>
        <w:tc>
          <w:tcPr>
            <w:tcW w:w="663" w:type="pct"/>
            <w:vAlign w:val="bottom"/>
          </w:tcPr>
          <w:p w14:paraId="28301439" w14:textId="4FAC1515"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23</w:t>
            </w:r>
          </w:p>
        </w:tc>
        <w:tc>
          <w:tcPr>
            <w:tcW w:w="663" w:type="pct"/>
            <w:vAlign w:val="bottom"/>
          </w:tcPr>
          <w:p w14:paraId="57848E3F" w14:textId="13F5D250"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40</w:t>
            </w:r>
          </w:p>
        </w:tc>
        <w:tc>
          <w:tcPr>
            <w:tcW w:w="663" w:type="pct"/>
            <w:vAlign w:val="bottom"/>
          </w:tcPr>
          <w:p w14:paraId="1351E1ED" w14:textId="744AE60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28</w:t>
            </w:r>
          </w:p>
        </w:tc>
        <w:tc>
          <w:tcPr>
            <w:tcW w:w="663" w:type="pct"/>
            <w:vAlign w:val="bottom"/>
          </w:tcPr>
          <w:p w14:paraId="47550F2C" w14:textId="40A172BF"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5</w:t>
            </w:r>
          </w:p>
        </w:tc>
        <w:tc>
          <w:tcPr>
            <w:tcW w:w="663" w:type="pct"/>
            <w:vAlign w:val="bottom"/>
          </w:tcPr>
          <w:p w14:paraId="2533EF2A" w14:textId="20A6E71F"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c>
          <w:tcPr>
            <w:tcW w:w="663" w:type="pct"/>
            <w:vAlign w:val="bottom"/>
          </w:tcPr>
          <w:p w14:paraId="546AF27A" w14:textId="3B1918EF"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w:t>
            </w:r>
          </w:p>
        </w:tc>
      </w:tr>
      <w:tr w:rsidR="00C07338" w:rsidRPr="00775AFC" w14:paraId="3516693A" w14:textId="77777777" w:rsidTr="00C07338">
        <w:trPr>
          <w:trHeight w:val="299"/>
        </w:trPr>
        <w:tc>
          <w:tcPr>
            <w:tcW w:w="1021" w:type="pct"/>
            <w:vAlign w:val="bottom"/>
          </w:tcPr>
          <w:p w14:paraId="6001C7B4" w14:textId="071D8C3B"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Men</w:t>
            </w:r>
          </w:p>
        </w:tc>
        <w:tc>
          <w:tcPr>
            <w:tcW w:w="663" w:type="pct"/>
            <w:vAlign w:val="bottom"/>
          </w:tcPr>
          <w:p w14:paraId="3F571CE2" w14:textId="0049FC1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23</w:t>
            </w:r>
          </w:p>
        </w:tc>
        <w:tc>
          <w:tcPr>
            <w:tcW w:w="663" w:type="pct"/>
            <w:vAlign w:val="bottom"/>
          </w:tcPr>
          <w:p w14:paraId="0BFBD170" w14:textId="3967BC75"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38</w:t>
            </w:r>
          </w:p>
        </w:tc>
        <w:tc>
          <w:tcPr>
            <w:tcW w:w="663" w:type="pct"/>
            <w:vAlign w:val="bottom"/>
          </w:tcPr>
          <w:p w14:paraId="569E662A" w14:textId="6369FD96"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28</w:t>
            </w:r>
          </w:p>
        </w:tc>
        <w:tc>
          <w:tcPr>
            <w:tcW w:w="663" w:type="pct"/>
            <w:vAlign w:val="bottom"/>
          </w:tcPr>
          <w:p w14:paraId="15C2471B" w14:textId="4BBFF9FE"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7</w:t>
            </w:r>
          </w:p>
        </w:tc>
        <w:tc>
          <w:tcPr>
            <w:tcW w:w="663" w:type="pct"/>
            <w:vAlign w:val="bottom"/>
          </w:tcPr>
          <w:p w14:paraId="592E9539" w14:textId="060CB686"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c>
          <w:tcPr>
            <w:tcW w:w="663" w:type="pct"/>
            <w:vAlign w:val="bottom"/>
          </w:tcPr>
          <w:p w14:paraId="6B1F914F" w14:textId="3E6C3091"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r>
      <w:tr w:rsidR="00C07338" w:rsidRPr="00775AFC" w14:paraId="7CF4277C" w14:textId="77777777" w:rsidTr="00C07338">
        <w:trPr>
          <w:trHeight w:val="299"/>
        </w:trPr>
        <w:tc>
          <w:tcPr>
            <w:tcW w:w="1021" w:type="pct"/>
            <w:vAlign w:val="bottom"/>
          </w:tcPr>
          <w:p w14:paraId="37CFB4B5" w14:textId="4C6E7D97"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Women</w:t>
            </w:r>
          </w:p>
        </w:tc>
        <w:tc>
          <w:tcPr>
            <w:tcW w:w="663" w:type="pct"/>
            <w:vAlign w:val="bottom"/>
          </w:tcPr>
          <w:p w14:paraId="3654470A" w14:textId="11474B53"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37</w:t>
            </w:r>
          </w:p>
        </w:tc>
        <w:tc>
          <w:tcPr>
            <w:tcW w:w="663" w:type="pct"/>
            <w:vAlign w:val="bottom"/>
          </w:tcPr>
          <w:p w14:paraId="5A3628D1" w14:textId="58417B9B"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41</w:t>
            </w:r>
          </w:p>
        </w:tc>
        <w:tc>
          <w:tcPr>
            <w:tcW w:w="663" w:type="pct"/>
            <w:vAlign w:val="bottom"/>
          </w:tcPr>
          <w:p w14:paraId="6AC8C020" w14:textId="3BC2CA71"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17</w:t>
            </w:r>
          </w:p>
        </w:tc>
        <w:tc>
          <w:tcPr>
            <w:tcW w:w="663" w:type="pct"/>
            <w:vAlign w:val="bottom"/>
          </w:tcPr>
          <w:p w14:paraId="327F828A" w14:textId="4FDA947C"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w:t>
            </w:r>
          </w:p>
        </w:tc>
        <w:tc>
          <w:tcPr>
            <w:tcW w:w="663" w:type="pct"/>
            <w:vAlign w:val="bottom"/>
          </w:tcPr>
          <w:p w14:paraId="60BFA5CC" w14:textId="1F3FEF96"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w:t>
            </w:r>
          </w:p>
        </w:tc>
        <w:tc>
          <w:tcPr>
            <w:tcW w:w="663" w:type="pct"/>
            <w:vAlign w:val="bottom"/>
          </w:tcPr>
          <w:p w14:paraId="33486FC2" w14:textId="3EABABFD"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r>
      <w:tr w:rsidR="00C07338" w:rsidRPr="00775AFC" w14:paraId="2B22CADC" w14:textId="77777777" w:rsidTr="00C07338">
        <w:trPr>
          <w:trHeight w:val="299"/>
        </w:trPr>
        <w:tc>
          <w:tcPr>
            <w:tcW w:w="1021" w:type="pct"/>
            <w:vAlign w:val="bottom"/>
          </w:tcPr>
          <w:p w14:paraId="3D9BC139" w14:textId="0BE8392F"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18-34</w:t>
            </w:r>
          </w:p>
        </w:tc>
        <w:tc>
          <w:tcPr>
            <w:tcW w:w="663" w:type="pct"/>
            <w:vAlign w:val="bottom"/>
          </w:tcPr>
          <w:p w14:paraId="1B50873E" w14:textId="3469DD2F"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35</w:t>
            </w:r>
          </w:p>
        </w:tc>
        <w:tc>
          <w:tcPr>
            <w:tcW w:w="663" w:type="pct"/>
            <w:vAlign w:val="bottom"/>
          </w:tcPr>
          <w:p w14:paraId="7B611FB3" w14:textId="1858325F"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39</w:t>
            </w:r>
          </w:p>
        </w:tc>
        <w:tc>
          <w:tcPr>
            <w:tcW w:w="663" w:type="pct"/>
            <w:vAlign w:val="bottom"/>
          </w:tcPr>
          <w:p w14:paraId="580A0F7C" w14:textId="7D147FC4"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22</w:t>
            </w:r>
          </w:p>
        </w:tc>
        <w:tc>
          <w:tcPr>
            <w:tcW w:w="663" w:type="pct"/>
            <w:vAlign w:val="bottom"/>
          </w:tcPr>
          <w:p w14:paraId="1500F2D3" w14:textId="5B981FFA"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w:t>
            </w:r>
          </w:p>
        </w:tc>
        <w:tc>
          <w:tcPr>
            <w:tcW w:w="663" w:type="pct"/>
            <w:vAlign w:val="bottom"/>
          </w:tcPr>
          <w:p w14:paraId="607035E8" w14:textId="4DF133F4"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w:t>
            </w:r>
          </w:p>
        </w:tc>
        <w:tc>
          <w:tcPr>
            <w:tcW w:w="663" w:type="pct"/>
            <w:vAlign w:val="bottom"/>
          </w:tcPr>
          <w:p w14:paraId="4BD0FA65" w14:textId="26F5E96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w:t>
            </w:r>
          </w:p>
        </w:tc>
      </w:tr>
      <w:tr w:rsidR="00C07338" w:rsidRPr="00775AFC" w14:paraId="08B16BDE" w14:textId="77777777" w:rsidTr="00C07338">
        <w:trPr>
          <w:trHeight w:val="299"/>
        </w:trPr>
        <w:tc>
          <w:tcPr>
            <w:tcW w:w="1021" w:type="pct"/>
            <w:vAlign w:val="bottom"/>
          </w:tcPr>
          <w:p w14:paraId="70CD2F6A" w14:textId="23042360"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35-49</w:t>
            </w:r>
          </w:p>
        </w:tc>
        <w:tc>
          <w:tcPr>
            <w:tcW w:w="663" w:type="pct"/>
            <w:vAlign w:val="bottom"/>
          </w:tcPr>
          <w:p w14:paraId="0AA0D904" w14:textId="22F27FDE"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32</w:t>
            </w:r>
          </w:p>
        </w:tc>
        <w:tc>
          <w:tcPr>
            <w:tcW w:w="663" w:type="pct"/>
            <w:vAlign w:val="bottom"/>
          </w:tcPr>
          <w:p w14:paraId="57B22A52" w14:textId="0B18BA1F"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39</w:t>
            </w:r>
          </w:p>
        </w:tc>
        <w:tc>
          <w:tcPr>
            <w:tcW w:w="663" w:type="pct"/>
            <w:vAlign w:val="bottom"/>
          </w:tcPr>
          <w:p w14:paraId="690E6AA5" w14:textId="430851E6"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23</w:t>
            </w:r>
          </w:p>
        </w:tc>
        <w:tc>
          <w:tcPr>
            <w:tcW w:w="663" w:type="pct"/>
            <w:vAlign w:val="bottom"/>
          </w:tcPr>
          <w:p w14:paraId="691E3A7E" w14:textId="35BDF954"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5</w:t>
            </w:r>
          </w:p>
        </w:tc>
        <w:tc>
          <w:tcPr>
            <w:tcW w:w="663" w:type="pct"/>
            <w:vAlign w:val="bottom"/>
          </w:tcPr>
          <w:p w14:paraId="47B6EBF5" w14:textId="74B35D31"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w:t>
            </w:r>
          </w:p>
        </w:tc>
        <w:tc>
          <w:tcPr>
            <w:tcW w:w="663" w:type="pct"/>
            <w:vAlign w:val="bottom"/>
          </w:tcPr>
          <w:p w14:paraId="4F86FD54" w14:textId="65687BD5"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w:t>
            </w:r>
          </w:p>
        </w:tc>
      </w:tr>
      <w:tr w:rsidR="00C07338" w:rsidRPr="00775AFC" w14:paraId="26DE4E17" w14:textId="77777777" w:rsidTr="00C07338">
        <w:trPr>
          <w:trHeight w:val="299"/>
        </w:trPr>
        <w:tc>
          <w:tcPr>
            <w:tcW w:w="1021" w:type="pct"/>
            <w:vAlign w:val="bottom"/>
          </w:tcPr>
          <w:p w14:paraId="1983C9CA" w14:textId="2AC6C7F8"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50-64</w:t>
            </w:r>
          </w:p>
        </w:tc>
        <w:tc>
          <w:tcPr>
            <w:tcW w:w="663" w:type="pct"/>
            <w:vAlign w:val="bottom"/>
          </w:tcPr>
          <w:p w14:paraId="6FE10F50" w14:textId="35725F09"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28</w:t>
            </w:r>
          </w:p>
        </w:tc>
        <w:tc>
          <w:tcPr>
            <w:tcW w:w="663" w:type="pct"/>
            <w:vAlign w:val="bottom"/>
          </w:tcPr>
          <w:p w14:paraId="28157476" w14:textId="52BB21D8"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39</w:t>
            </w:r>
          </w:p>
        </w:tc>
        <w:tc>
          <w:tcPr>
            <w:tcW w:w="663" w:type="pct"/>
            <w:vAlign w:val="bottom"/>
          </w:tcPr>
          <w:p w14:paraId="5A21AB35" w14:textId="6C1469E3"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24</w:t>
            </w:r>
          </w:p>
        </w:tc>
        <w:tc>
          <w:tcPr>
            <w:tcW w:w="663" w:type="pct"/>
            <w:vAlign w:val="bottom"/>
          </w:tcPr>
          <w:p w14:paraId="58B1F003" w14:textId="370B7D26"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6</w:t>
            </w:r>
          </w:p>
        </w:tc>
        <w:tc>
          <w:tcPr>
            <w:tcW w:w="663" w:type="pct"/>
            <w:vAlign w:val="bottom"/>
          </w:tcPr>
          <w:p w14:paraId="3D51822D" w14:textId="27A151D0"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c>
          <w:tcPr>
            <w:tcW w:w="663" w:type="pct"/>
            <w:vAlign w:val="bottom"/>
          </w:tcPr>
          <w:p w14:paraId="7AFBBF14" w14:textId="273C9761"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1</w:t>
            </w:r>
          </w:p>
        </w:tc>
      </w:tr>
      <w:tr w:rsidR="00C07338" w:rsidRPr="004C2826" w14:paraId="2F0F75E2" w14:textId="77777777" w:rsidTr="00C07338">
        <w:trPr>
          <w:trHeight w:val="299"/>
        </w:trPr>
        <w:tc>
          <w:tcPr>
            <w:tcW w:w="1021" w:type="pct"/>
            <w:vAlign w:val="bottom"/>
          </w:tcPr>
          <w:p w14:paraId="39668A85" w14:textId="33220C39" w:rsidR="00C07338" w:rsidRPr="00C07338" w:rsidRDefault="00C07338" w:rsidP="00C07338">
            <w:pPr>
              <w:autoSpaceDE w:val="0"/>
              <w:autoSpaceDN w:val="0"/>
              <w:adjustRightInd w:val="0"/>
              <w:spacing w:after="0"/>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65+</w:t>
            </w:r>
          </w:p>
        </w:tc>
        <w:tc>
          <w:tcPr>
            <w:tcW w:w="663" w:type="pct"/>
            <w:vAlign w:val="bottom"/>
          </w:tcPr>
          <w:p w14:paraId="2DDCD2B4" w14:textId="5700FE73"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25</w:t>
            </w:r>
          </w:p>
        </w:tc>
        <w:tc>
          <w:tcPr>
            <w:tcW w:w="663" w:type="pct"/>
            <w:vAlign w:val="bottom"/>
          </w:tcPr>
          <w:p w14:paraId="0B8C1AB0" w14:textId="7C187010"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43</w:t>
            </w:r>
          </w:p>
        </w:tc>
        <w:tc>
          <w:tcPr>
            <w:tcW w:w="663" w:type="pct"/>
            <w:vAlign w:val="bottom"/>
          </w:tcPr>
          <w:p w14:paraId="18E87681" w14:textId="430B24CE"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22</w:t>
            </w:r>
          </w:p>
        </w:tc>
        <w:tc>
          <w:tcPr>
            <w:tcW w:w="663" w:type="pct"/>
            <w:vAlign w:val="bottom"/>
          </w:tcPr>
          <w:p w14:paraId="2916FEEB" w14:textId="2DE5DA77"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5</w:t>
            </w:r>
          </w:p>
        </w:tc>
        <w:tc>
          <w:tcPr>
            <w:tcW w:w="663" w:type="pct"/>
            <w:vAlign w:val="bottom"/>
          </w:tcPr>
          <w:p w14:paraId="723E3EDB" w14:textId="61D900E5"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2</w:t>
            </w:r>
          </w:p>
        </w:tc>
        <w:tc>
          <w:tcPr>
            <w:tcW w:w="663" w:type="pct"/>
            <w:vAlign w:val="bottom"/>
          </w:tcPr>
          <w:p w14:paraId="58FE4E52" w14:textId="05B6EF47" w:rsidR="00C07338" w:rsidRPr="00C07338" w:rsidRDefault="00C07338" w:rsidP="00C07338">
            <w:pPr>
              <w:autoSpaceDE w:val="0"/>
              <w:autoSpaceDN w:val="0"/>
              <w:adjustRightInd w:val="0"/>
              <w:spacing w:after="0"/>
              <w:jc w:val="center"/>
              <w:rPr>
                <w:rFonts w:asciiTheme="majorHAnsi" w:eastAsiaTheme="minorHAnsi" w:hAnsiTheme="majorHAnsi" w:cstheme="majorHAnsi"/>
                <w:color w:val="000000"/>
                <w:sz w:val="22"/>
                <w:szCs w:val="22"/>
                <w:lang w:val="en-AU"/>
              </w:rPr>
            </w:pPr>
            <w:r w:rsidRPr="00C07338">
              <w:rPr>
                <w:rFonts w:asciiTheme="majorHAnsi" w:hAnsiTheme="majorHAnsi" w:cstheme="majorHAnsi"/>
                <w:color w:val="000000"/>
                <w:sz w:val="22"/>
                <w:szCs w:val="22"/>
              </w:rPr>
              <w:t>4</w:t>
            </w:r>
          </w:p>
        </w:tc>
      </w:tr>
    </w:tbl>
    <w:p w14:paraId="505BBB9B" w14:textId="1BF936B1" w:rsidR="00C07338" w:rsidRDefault="00C07338" w:rsidP="00C42D35">
      <w:pPr>
        <w:rPr>
          <w:rFonts w:ascii="Arial" w:hAnsi="Arial" w:cs="Arial"/>
          <w:b/>
          <w:sz w:val="22"/>
          <w:szCs w:val="22"/>
        </w:rPr>
      </w:pPr>
    </w:p>
    <w:p w14:paraId="42B3D215" w14:textId="77777777" w:rsidR="00C07338" w:rsidRDefault="00C07338">
      <w:pPr>
        <w:spacing w:after="160" w:line="259" w:lineRule="auto"/>
        <w:rPr>
          <w:rFonts w:ascii="Arial" w:hAnsi="Arial" w:cs="Arial"/>
          <w:b/>
          <w:sz w:val="22"/>
          <w:szCs w:val="22"/>
        </w:rPr>
      </w:pPr>
      <w:r>
        <w:rPr>
          <w:rFonts w:ascii="Arial" w:hAnsi="Arial" w:cs="Arial"/>
          <w:b/>
          <w:sz w:val="22"/>
          <w:szCs w:val="22"/>
        </w:rPr>
        <w:br w:type="page"/>
      </w:r>
    </w:p>
    <w:p w14:paraId="6A391C19" w14:textId="0198E1ED" w:rsidR="00C42D35" w:rsidRPr="004C2826" w:rsidRDefault="00C07338" w:rsidP="00C42D35">
      <w:pPr>
        <w:rPr>
          <w:rFonts w:ascii="Arial" w:hAnsi="Arial" w:cs="Arial"/>
          <w:b/>
          <w:sz w:val="22"/>
          <w:szCs w:val="22"/>
        </w:rPr>
      </w:pPr>
      <w:r>
        <w:rPr>
          <w:rFonts w:ascii="Arial" w:hAnsi="Arial" w:cs="Arial"/>
          <w:b/>
          <w:sz w:val="22"/>
          <w:szCs w:val="22"/>
        </w:rPr>
        <w:lastRenderedPageBreak/>
        <w:t>2018</w:t>
      </w:r>
      <w:r w:rsidRPr="004C2826">
        <w:rPr>
          <w:rFonts w:ascii="Arial" w:hAnsi="Arial" w:cs="Arial"/>
          <w:b/>
          <w:sz w:val="22"/>
          <w:szCs w:val="22"/>
        </w:rPr>
        <w:t xml:space="preserve"> </w:t>
      </w:r>
      <w:r w:rsidR="00C42D35" w:rsidRPr="004C2826">
        <w:rPr>
          <w:rFonts w:ascii="Arial" w:hAnsi="Arial" w:cs="Arial"/>
          <w:b/>
          <w:sz w:val="22"/>
          <w:szCs w:val="22"/>
        </w:rPr>
        <w:t>Family Support Services</w:t>
      </w:r>
      <w:r w:rsidR="00C42D35">
        <w:rPr>
          <w:rFonts w:ascii="Arial" w:hAnsi="Arial" w:cs="Arial"/>
          <w:b/>
          <w:sz w:val="22"/>
          <w:szCs w:val="22"/>
        </w:rPr>
        <w:t xml:space="preserve"> </w:t>
      </w:r>
      <w:r w:rsidR="00C42D35" w:rsidRPr="004C2826">
        <w:rPr>
          <w:rFonts w:ascii="Arial" w:hAnsi="Arial" w:cs="Arial"/>
          <w:b/>
          <w:sz w:val="22"/>
          <w:szCs w:val="22"/>
        </w:rPr>
        <w:t>Performance Index Scores</w:t>
      </w:r>
    </w:p>
    <w:tbl>
      <w:tblPr>
        <w:tblW w:w="5000" w:type="pct"/>
        <w:tblCellMar>
          <w:left w:w="30" w:type="dxa"/>
          <w:right w:w="30" w:type="dxa"/>
        </w:tblCellMar>
        <w:tblLook w:val="0000" w:firstRow="0" w:lastRow="0" w:firstColumn="0" w:lastColumn="0" w:noHBand="0" w:noVBand="0"/>
      </w:tblPr>
      <w:tblGrid>
        <w:gridCol w:w="2582"/>
        <w:gridCol w:w="970"/>
        <w:gridCol w:w="970"/>
        <w:gridCol w:w="969"/>
        <w:gridCol w:w="886"/>
        <w:gridCol w:w="886"/>
        <w:gridCol w:w="886"/>
        <w:gridCol w:w="877"/>
      </w:tblGrid>
      <w:tr w:rsidR="00C07338" w:rsidRPr="00C07338" w14:paraId="27E123E4" w14:textId="77777777" w:rsidTr="00027181">
        <w:trPr>
          <w:trHeight w:val="303"/>
        </w:trPr>
        <w:tc>
          <w:tcPr>
            <w:tcW w:w="1430" w:type="pct"/>
          </w:tcPr>
          <w:p w14:paraId="2BF7CF6A" w14:textId="77777777"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p>
        </w:tc>
        <w:tc>
          <w:tcPr>
            <w:tcW w:w="537" w:type="pct"/>
          </w:tcPr>
          <w:p w14:paraId="31C3D747" w14:textId="64BA0651"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2018</w:t>
            </w:r>
          </w:p>
        </w:tc>
        <w:tc>
          <w:tcPr>
            <w:tcW w:w="537" w:type="pct"/>
          </w:tcPr>
          <w:p w14:paraId="5CDCD14D" w14:textId="032EB434"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2017</w:t>
            </w:r>
          </w:p>
        </w:tc>
        <w:tc>
          <w:tcPr>
            <w:tcW w:w="537" w:type="pct"/>
          </w:tcPr>
          <w:p w14:paraId="1E564EDE" w14:textId="777777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2016</w:t>
            </w:r>
          </w:p>
        </w:tc>
        <w:tc>
          <w:tcPr>
            <w:tcW w:w="491" w:type="pct"/>
          </w:tcPr>
          <w:p w14:paraId="701C5098" w14:textId="777777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2015</w:t>
            </w:r>
          </w:p>
        </w:tc>
        <w:tc>
          <w:tcPr>
            <w:tcW w:w="491" w:type="pct"/>
          </w:tcPr>
          <w:p w14:paraId="094CCF08" w14:textId="777777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2014</w:t>
            </w:r>
          </w:p>
        </w:tc>
        <w:tc>
          <w:tcPr>
            <w:tcW w:w="491" w:type="pct"/>
          </w:tcPr>
          <w:p w14:paraId="62AF2A77" w14:textId="777777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2013</w:t>
            </w:r>
          </w:p>
        </w:tc>
        <w:tc>
          <w:tcPr>
            <w:tcW w:w="486" w:type="pct"/>
          </w:tcPr>
          <w:p w14:paraId="74FCF8C9" w14:textId="7777777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2012</w:t>
            </w:r>
          </w:p>
        </w:tc>
      </w:tr>
      <w:tr w:rsidR="00C07338" w:rsidRPr="00C07338" w14:paraId="5369F2A3" w14:textId="77777777" w:rsidTr="00027181">
        <w:trPr>
          <w:trHeight w:val="303"/>
        </w:trPr>
        <w:tc>
          <w:tcPr>
            <w:tcW w:w="1430" w:type="pct"/>
          </w:tcPr>
          <w:p w14:paraId="032AB8D3" w14:textId="18820112"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537" w:type="pct"/>
          </w:tcPr>
          <w:p w14:paraId="45886944" w14:textId="4E6FC59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68</w:t>
            </w:r>
          </w:p>
        </w:tc>
        <w:tc>
          <w:tcPr>
            <w:tcW w:w="537" w:type="pct"/>
          </w:tcPr>
          <w:p w14:paraId="190125B6" w14:textId="3A7E128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70</w:t>
            </w:r>
          </w:p>
        </w:tc>
        <w:tc>
          <w:tcPr>
            <w:tcW w:w="537" w:type="pct"/>
          </w:tcPr>
          <w:p w14:paraId="5C106D4B" w14:textId="6ABCA45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69</w:t>
            </w:r>
          </w:p>
        </w:tc>
        <w:tc>
          <w:tcPr>
            <w:tcW w:w="491" w:type="pct"/>
          </w:tcPr>
          <w:p w14:paraId="7D3DAD3C" w14:textId="5B51470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70</w:t>
            </w:r>
          </w:p>
        </w:tc>
        <w:tc>
          <w:tcPr>
            <w:tcW w:w="491" w:type="pct"/>
          </w:tcPr>
          <w:p w14:paraId="422BD294" w14:textId="330DE32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72</w:t>
            </w:r>
          </w:p>
        </w:tc>
        <w:tc>
          <w:tcPr>
            <w:tcW w:w="491" w:type="pct"/>
          </w:tcPr>
          <w:p w14:paraId="263A544E" w14:textId="5153485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71</w:t>
            </w:r>
          </w:p>
        </w:tc>
        <w:tc>
          <w:tcPr>
            <w:tcW w:w="486" w:type="pct"/>
          </w:tcPr>
          <w:p w14:paraId="26C0F454" w14:textId="3EBBFD6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70</w:t>
            </w:r>
          </w:p>
        </w:tc>
      </w:tr>
      <w:tr w:rsidR="00C07338" w:rsidRPr="00C07338" w14:paraId="2DB7E0EE" w14:textId="77777777" w:rsidTr="00027181">
        <w:trPr>
          <w:trHeight w:val="303"/>
        </w:trPr>
        <w:tc>
          <w:tcPr>
            <w:tcW w:w="1430" w:type="pct"/>
          </w:tcPr>
          <w:p w14:paraId="228E32EE" w14:textId="27E4AF4C"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Metropolitan</w:t>
            </w:r>
          </w:p>
        </w:tc>
        <w:tc>
          <w:tcPr>
            <w:tcW w:w="537" w:type="pct"/>
          </w:tcPr>
          <w:p w14:paraId="7FC19A03" w14:textId="0B25D19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68</w:t>
            </w:r>
          </w:p>
        </w:tc>
        <w:tc>
          <w:tcPr>
            <w:tcW w:w="537" w:type="pct"/>
          </w:tcPr>
          <w:p w14:paraId="44449486" w14:textId="4AC583C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68</w:t>
            </w:r>
          </w:p>
        </w:tc>
        <w:tc>
          <w:tcPr>
            <w:tcW w:w="537" w:type="pct"/>
          </w:tcPr>
          <w:p w14:paraId="1602BE23" w14:textId="096B2E2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69</w:t>
            </w:r>
          </w:p>
        </w:tc>
        <w:tc>
          <w:tcPr>
            <w:tcW w:w="491" w:type="pct"/>
          </w:tcPr>
          <w:p w14:paraId="0244F5F2" w14:textId="2FDFB021"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68</w:t>
            </w:r>
          </w:p>
        </w:tc>
        <w:tc>
          <w:tcPr>
            <w:tcW w:w="491" w:type="pct"/>
          </w:tcPr>
          <w:p w14:paraId="2A9C055B" w14:textId="20F77E7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91" w:type="pct"/>
          </w:tcPr>
          <w:p w14:paraId="3E862FA1" w14:textId="02A0121A"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86" w:type="pct"/>
          </w:tcPr>
          <w:p w14:paraId="3CDE0D7A" w14:textId="0ED42B09"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r>
      <w:tr w:rsidR="00C07338" w:rsidRPr="00C07338" w14:paraId="3EAA95ED" w14:textId="77777777" w:rsidTr="00027181">
        <w:trPr>
          <w:trHeight w:val="303"/>
        </w:trPr>
        <w:tc>
          <w:tcPr>
            <w:tcW w:w="1430" w:type="pct"/>
          </w:tcPr>
          <w:p w14:paraId="023CDB9D" w14:textId="3C575287"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Small Rural</w:t>
            </w:r>
          </w:p>
        </w:tc>
        <w:tc>
          <w:tcPr>
            <w:tcW w:w="537" w:type="pct"/>
          </w:tcPr>
          <w:p w14:paraId="13532DE4" w14:textId="7D05D8E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537" w:type="pct"/>
          </w:tcPr>
          <w:p w14:paraId="73C1BEA5" w14:textId="655A4DC9"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68</w:t>
            </w:r>
          </w:p>
        </w:tc>
        <w:tc>
          <w:tcPr>
            <w:tcW w:w="537" w:type="pct"/>
          </w:tcPr>
          <w:p w14:paraId="6ABBAB04" w14:textId="0F5BB3F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1" w:type="pct"/>
          </w:tcPr>
          <w:p w14:paraId="3C9C9896" w14:textId="055BCB3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91" w:type="pct"/>
          </w:tcPr>
          <w:p w14:paraId="5E968E0E" w14:textId="24DD789B"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69</w:t>
            </w:r>
          </w:p>
        </w:tc>
        <w:tc>
          <w:tcPr>
            <w:tcW w:w="491" w:type="pct"/>
          </w:tcPr>
          <w:p w14:paraId="50D48793" w14:textId="496DEFD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86" w:type="pct"/>
          </w:tcPr>
          <w:p w14:paraId="0462001A" w14:textId="538B1C8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r>
      <w:tr w:rsidR="00C07338" w:rsidRPr="00C07338" w14:paraId="3B307923" w14:textId="77777777" w:rsidTr="00027181">
        <w:trPr>
          <w:trHeight w:val="303"/>
        </w:trPr>
        <w:tc>
          <w:tcPr>
            <w:tcW w:w="1430" w:type="pct"/>
          </w:tcPr>
          <w:p w14:paraId="31466C95" w14:textId="139A4F38"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Interface</w:t>
            </w:r>
          </w:p>
        </w:tc>
        <w:tc>
          <w:tcPr>
            <w:tcW w:w="537" w:type="pct"/>
          </w:tcPr>
          <w:p w14:paraId="185B1458" w14:textId="21DDD589"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537" w:type="pct"/>
          </w:tcPr>
          <w:p w14:paraId="75C04E8B" w14:textId="721D7D2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537" w:type="pct"/>
          </w:tcPr>
          <w:p w14:paraId="6D921019" w14:textId="7ABF655B"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491" w:type="pct"/>
          </w:tcPr>
          <w:p w14:paraId="1780749D" w14:textId="6DBF834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1" w:type="pct"/>
          </w:tcPr>
          <w:p w14:paraId="3606634F" w14:textId="268D6BC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91" w:type="pct"/>
          </w:tcPr>
          <w:p w14:paraId="2E1C90FC" w14:textId="6DBBBFA1"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86" w:type="pct"/>
          </w:tcPr>
          <w:p w14:paraId="18F2F1BC" w14:textId="3C4677B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r>
      <w:tr w:rsidR="00C07338" w:rsidRPr="00C07338" w14:paraId="01FC59AB" w14:textId="77777777" w:rsidTr="00027181">
        <w:trPr>
          <w:trHeight w:val="303"/>
        </w:trPr>
        <w:tc>
          <w:tcPr>
            <w:tcW w:w="1430" w:type="pct"/>
          </w:tcPr>
          <w:p w14:paraId="4DA40443" w14:textId="31B8FC1F"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18-34</w:t>
            </w:r>
          </w:p>
        </w:tc>
        <w:tc>
          <w:tcPr>
            <w:tcW w:w="537" w:type="pct"/>
          </w:tcPr>
          <w:p w14:paraId="190D1D95" w14:textId="20AD0EB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537" w:type="pct"/>
          </w:tcPr>
          <w:p w14:paraId="2844624C" w14:textId="0E8D663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537" w:type="pct"/>
          </w:tcPr>
          <w:p w14:paraId="627BBCEC" w14:textId="53BF683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1" w:type="pct"/>
          </w:tcPr>
          <w:p w14:paraId="400B963B" w14:textId="34D0235A"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91" w:type="pct"/>
          </w:tcPr>
          <w:p w14:paraId="178F2FE0" w14:textId="194922FF"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69</w:t>
            </w:r>
          </w:p>
        </w:tc>
        <w:tc>
          <w:tcPr>
            <w:tcW w:w="491" w:type="pct"/>
          </w:tcPr>
          <w:p w14:paraId="6B2C6111" w14:textId="46106D5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68</w:t>
            </w:r>
          </w:p>
        </w:tc>
        <w:tc>
          <w:tcPr>
            <w:tcW w:w="486" w:type="pct"/>
          </w:tcPr>
          <w:p w14:paraId="2094A7F6" w14:textId="270AA4D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68</w:t>
            </w:r>
          </w:p>
        </w:tc>
      </w:tr>
      <w:tr w:rsidR="00C07338" w:rsidRPr="00C07338" w14:paraId="6E63FAE2" w14:textId="77777777" w:rsidTr="00027181">
        <w:trPr>
          <w:trHeight w:val="303"/>
        </w:trPr>
        <w:tc>
          <w:tcPr>
            <w:tcW w:w="1430" w:type="pct"/>
          </w:tcPr>
          <w:p w14:paraId="4908ABAB" w14:textId="367E510A"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Women</w:t>
            </w:r>
          </w:p>
        </w:tc>
        <w:tc>
          <w:tcPr>
            <w:tcW w:w="537" w:type="pct"/>
          </w:tcPr>
          <w:p w14:paraId="28C44327" w14:textId="26F7CCD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537" w:type="pct"/>
          </w:tcPr>
          <w:p w14:paraId="6CAEA1F4" w14:textId="60EADA3A"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537" w:type="pct"/>
          </w:tcPr>
          <w:p w14:paraId="0287EE87" w14:textId="4848AC2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91" w:type="pct"/>
          </w:tcPr>
          <w:p w14:paraId="33D65F46" w14:textId="4898405B"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68</w:t>
            </w:r>
          </w:p>
        </w:tc>
        <w:tc>
          <w:tcPr>
            <w:tcW w:w="491" w:type="pct"/>
          </w:tcPr>
          <w:p w14:paraId="4211DD0B" w14:textId="06D2EE5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69</w:t>
            </w:r>
          </w:p>
        </w:tc>
        <w:tc>
          <w:tcPr>
            <w:tcW w:w="491" w:type="pct"/>
          </w:tcPr>
          <w:p w14:paraId="4259CCF5" w14:textId="4F0ED4C1"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68</w:t>
            </w:r>
          </w:p>
        </w:tc>
        <w:tc>
          <w:tcPr>
            <w:tcW w:w="486" w:type="pct"/>
          </w:tcPr>
          <w:p w14:paraId="0A18A44E" w14:textId="604E0A1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r>
      <w:tr w:rsidR="00C07338" w:rsidRPr="00C07338" w14:paraId="7A885AD6" w14:textId="77777777" w:rsidTr="00027181">
        <w:trPr>
          <w:trHeight w:val="303"/>
        </w:trPr>
        <w:tc>
          <w:tcPr>
            <w:tcW w:w="1430" w:type="pct"/>
          </w:tcPr>
          <w:p w14:paraId="0C9C92EF" w14:textId="6A8EDF95"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35-49</w:t>
            </w:r>
          </w:p>
        </w:tc>
        <w:tc>
          <w:tcPr>
            <w:tcW w:w="537" w:type="pct"/>
          </w:tcPr>
          <w:p w14:paraId="182A4D90" w14:textId="06244534"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537" w:type="pct"/>
          </w:tcPr>
          <w:p w14:paraId="6DBDA4C7" w14:textId="04869B3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537" w:type="pct"/>
          </w:tcPr>
          <w:p w14:paraId="1F674AD9" w14:textId="03392CC1"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1" w:type="pct"/>
          </w:tcPr>
          <w:p w14:paraId="58AF37AE" w14:textId="397DB30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1" w:type="pct"/>
          </w:tcPr>
          <w:p w14:paraId="54F7E7AD" w14:textId="1756CC8F"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91" w:type="pct"/>
          </w:tcPr>
          <w:p w14:paraId="457FAD0B" w14:textId="2550579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86" w:type="pct"/>
          </w:tcPr>
          <w:p w14:paraId="4E1E46A1" w14:textId="20AF4D5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r>
      <w:tr w:rsidR="00C07338" w:rsidRPr="00C07338" w14:paraId="5BE72DF3" w14:textId="77777777" w:rsidTr="00027181">
        <w:trPr>
          <w:trHeight w:val="303"/>
        </w:trPr>
        <w:tc>
          <w:tcPr>
            <w:tcW w:w="1430" w:type="pct"/>
          </w:tcPr>
          <w:p w14:paraId="5C11C777" w14:textId="0FB1C613"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Overall</w:t>
            </w:r>
          </w:p>
        </w:tc>
        <w:tc>
          <w:tcPr>
            <w:tcW w:w="537" w:type="pct"/>
          </w:tcPr>
          <w:p w14:paraId="3443D68A" w14:textId="32088731"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537" w:type="pct"/>
          </w:tcPr>
          <w:p w14:paraId="311E06A9" w14:textId="42691A3F"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537" w:type="pct"/>
          </w:tcPr>
          <w:p w14:paraId="67F2407B" w14:textId="665C2FF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1" w:type="pct"/>
          </w:tcPr>
          <w:p w14:paraId="53A0ACA3" w14:textId="4F2AB1A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91" w:type="pct"/>
          </w:tcPr>
          <w:p w14:paraId="560BD004" w14:textId="35D279C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68</w:t>
            </w:r>
          </w:p>
        </w:tc>
        <w:tc>
          <w:tcPr>
            <w:tcW w:w="491" w:type="pct"/>
          </w:tcPr>
          <w:p w14:paraId="1E380B63" w14:textId="2C205A4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86" w:type="pct"/>
          </w:tcPr>
          <w:p w14:paraId="671997F3" w14:textId="10DCB83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r>
      <w:tr w:rsidR="00C07338" w:rsidRPr="00C07338" w14:paraId="07F14223" w14:textId="77777777" w:rsidTr="00027181">
        <w:trPr>
          <w:trHeight w:val="303"/>
        </w:trPr>
        <w:tc>
          <w:tcPr>
            <w:tcW w:w="1430" w:type="pct"/>
          </w:tcPr>
          <w:p w14:paraId="4EDAB9F7" w14:textId="3D3DFB56"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Men</w:t>
            </w:r>
          </w:p>
        </w:tc>
        <w:tc>
          <w:tcPr>
            <w:tcW w:w="537" w:type="pct"/>
          </w:tcPr>
          <w:p w14:paraId="3621905C" w14:textId="0DDFFA2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537" w:type="pct"/>
          </w:tcPr>
          <w:p w14:paraId="381D07C8" w14:textId="229F9CE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537" w:type="pct"/>
          </w:tcPr>
          <w:p w14:paraId="4CC04F55" w14:textId="66C50BEB"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1" w:type="pct"/>
          </w:tcPr>
          <w:p w14:paraId="08B05B41" w14:textId="00B14D9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91" w:type="pct"/>
          </w:tcPr>
          <w:p w14:paraId="70A98B40" w14:textId="0C1EA13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68</w:t>
            </w:r>
          </w:p>
        </w:tc>
        <w:tc>
          <w:tcPr>
            <w:tcW w:w="491" w:type="pct"/>
          </w:tcPr>
          <w:p w14:paraId="335010C2" w14:textId="301F318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86" w:type="pct"/>
          </w:tcPr>
          <w:p w14:paraId="219FBBB8" w14:textId="365992F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r>
      <w:tr w:rsidR="00C07338" w:rsidRPr="00C07338" w14:paraId="35E29CD4" w14:textId="77777777" w:rsidTr="00027181">
        <w:trPr>
          <w:trHeight w:val="303"/>
        </w:trPr>
        <w:tc>
          <w:tcPr>
            <w:tcW w:w="1430" w:type="pct"/>
          </w:tcPr>
          <w:p w14:paraId="4D82E658" w14:textId="14512DCF"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Regional Centres</w:t>
            </w:r>
          </w:p>
        </w:tc>
        <w:tc>
          <w:tcPr>
            <w:tcW w:w="537" w:type="pct"/>
          </w:tcPr>
          <w:p w14:paraId="1B6753A4" w14:textId="0957262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537" w:type="pct"/>
          </w:tcPr>
          <w:p w14:paraId="31CBAF90" w14:textId="2466F5F0"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537" w:type="pct"/>
          </w:tcPr>
          <w:p w14:paraId="6E1AE8DF" w14:textId="19E6B1FD"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1" w:type="pct"/>
          </w:tcPr>
          <w:p w14:paraId="1964B0BE" w14:textId="398B9C3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1" w:type="pct"/>
          </w:tcPr>
          <w:p w14:paraId="46DD3B12" w14:textId="61E81EB4"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91" w:type="pct"/>
          </w:tcPr>
          <w:p w14:paraId="302FF768" w14:textId="03A362D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c>
          <w:tcPr>
            <w:tcW w:w="486" w:type="pct"/>
          </w:tcPr>
          <w:p w14:paraId="3B3330C4" w14:textId="23140C8A"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n/a</w:t>
            </w:r>
          </w:p>
        </w:tc>
      </w:tr>
      <w:tr w:rsidR="00C07338" w:rsidRPr="00C07338" w14:paraId="26E50B4C" w14:textId="77777777" w:rsidTr="00027181">
        <w:trPr>
          <w:trHeight w:val="303"/>
        </w:trPr>
        <w:tc>
          <w:tcPr>
            <w:tcW w:w="1430" w:type="pct"/>
          </w:tcPr>
          <w:p w14:paraId="51A751BF" w14:textId="1D6812DC"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Large Rural</w:t>
            </w:r>
          </w:p>
        </w:tc>
        <w:tc>
          <w:tcPr>
            <w:tcW w:w="537" w:type="pct"/>
          </w:tcPr>
          <w:p w14:paraId="3BB887AB" w14:textId="3CA8437C"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537" w:type="pct"/>
          </w:tcPr>
          <w:p w14:paraId="1AF7F956" w14:textId="37C7E9E3"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537" w:type="pct"/>
          </w:tcPr>
          <w:p w14:paraId="36250FC4" w14:textId="271A1B0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491" w:type="pct"/>
          </w:tcPr>
          <w:p w14:paraId="46DA9C88" w14:textId="139C56CD"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91" w:type="pct"/>
          </w:tcPr>
          <w:p w14:paraId="4BB3EE70" w14:textId="65CC0FD2"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91" w:type="pct"/>
          </w:tcPr>
          <w:p w14:paraId="50CF2124" w14:textId="559C3DE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67</w:t>
            </w:r>
          </w:p>
        </w:tc>
        <w:tc>
          <w:tcPr>
            <w:tcW w:w="486" w:type="pct"/>
          </w:tcPr>
          <w:p w14:paraId="353755D8" w14:textId="158000EF"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r>
      <w:tr w:rsidR="00C07338" w:rsidRPr="00C07338" w14:paraId="315EC4AD" w14:textId="77777777" w:rsidTr="00027181">
        <w:trPr>
          <w:trHeight w:val="303"/>
        </w:trPr>
        <w:tc>
          <w:tcPr>
            <w:tcW w:w="1430" w:type="pct"/>
          </w:tcPr>
          <w:p w14:paraId="3BEF358E" w14:textId="76228B67" w:rsidR="00C07338" w:rsidRPr="00C07338" w:rsidRDefault="00C07338" w:rsidP="00C07338">
            <w:pPr>
              <w:autoSpaceDE w:val="0"/>
              <w:autoSpaceDN w:val="0"/>
              <w:adjustRightInd w:val="0"/>
              <w:spacing w:after="0"/>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50-64</w:t>
            </w:r>
          </w:p>
        </w:tc>
        <w:tc>
          <w:tcPr>
            <w:tcW w:w="537" w:type="pct"/>
          </w:tcPr>
          <w:p w14:paraId="07891937" w14:textId="264ADCB7"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63</w:t>
            </w:r>
          </w:p>
        </w:tc>
        <w:tc>
          <w:tcPr>
            <w:tcW w:w="537" w:type="pct"/>
          </w:tcPr>
          <w:p w14:paraId="62E66558" w14:textId="138DB018"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537" w:type="pct"/>
          </w:tcPr>
          <w:p w14:paraId="3BCADC3A" w14:textId="1F2F6A9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62</w:t>
            </w:r>
          </w:p>
        </w:tc>
        <w:tc>
          <w:tcPr>
            <w:tcW w:w="491" w:type="pct"/>
          </w:tcPr>
          <w:p w14:paraId="706F6F30" w14:textId="3EBCC176"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65</w:t>
            </w:r>
          </w:p>
        </w:tc>
        <w:tc>
          <w:tcPr>
            <w:tcW w:w="491" w:type="pct"/>
          </w:tcPr>
          <w:p w14:paraId="7E0987A2" w14:textId="19B55BB4"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66</w:t>
            </w:r>
          </w:p>
        </w:tc>
        <w:tc>
          <w:tcPr>
            <w:tcW w:w="491" w:type="pct"/>
          </w:tcPr>
          <w:p w14:paraId="4EA55427" w14:textId="57032AAE"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c>
          <w:tcPr>
            <w:tcW w:w="486" w:type="pct"/>
          </w:tcPr>
          <w:p w14:paraId="379A3136" w14:textId="3C0FE0B5" w:rsidR="00C07338" w:rsidRPr="00C07338" w:rsidRDefault="00C07338" w:rsidP="00C0733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C07338">
              <w:rPr>
                <w:rFonts w:asciiTheme="minorHAnsi" w:eastAsiaTheme="minorHAnsi" w:hAnsiTheme="minorHAnsi" w:cstheme="minorHAnsi"/>
                <w:color w:val="000000"/>
                <w:sz w:val="22"/>
                <w:szCs w:val="22"/>
                <w:lang w:val="en-AU"/>
              </w:rPr>
              <w:t>64</w:t>
            </w:r>
          </w:p>
        </w:tc>
      </w:tr>
    </w:tbl>
    <w:p w14:paraId="1BABF572" w14:textId="56A11B13" w:rsidR="00C42D35" w:rsidRDefault="00C42D35" w:rsidP="00C42D35">
      <w:pPr>
        <w:rPr>
          <w:rFonts w:ascii="Arial" w:hAnsi="Arial" w:cs="Arial"/>
          <w:b/>
          <w:sz w:val="22"/>
          <w:szCs w:val="22"/>
        </w:rPr>
      </w:pPr>
    </w:p>
    <w:p w14:paraId="7D98991E" w14:textId="77777777" w:rsidR="00C07338" w:rsidRDefault="00C07338" w:rsidP="00C42D35">
      <w:pPr>
        <w:rPr>
          <w:rFonts w:ascii="Arial" w:hAnsi="Arial" w:cs="Arial"/>
          <w:b/>
          <w:sz w:val="22"/>
          <w:szCs w:val="22"/>
        </w:rPr>
      </w:pPr>
    </w:p>
    <w:p w14:paraId="2EF3CCAA" w14:textId="21B1802E" w:rsidR="00C42D35" w:rsidRPr="00C42D35" w:rsidRDefault="00C07338" w:rsidP="00C42D35">
      <w:pPr>
        <w:rPr>
          <w:rFonts w:ascii="Arial" w:hAnsi="Arial" w:cs="Arial"/>
          <w:b/>
          <w:sz w:val="22"/>
          <w:szCs w:val="22"/>
        </w:rPr>
      </w:pPr>
      <w:r>
        <w:rPr>
          <w:rFonts w:ascii="Arial" w:hAnsi="Arial" w:cs="Arial"/>
          <w:b/>
          <w:sz w:val="22"/>
          <w:szCs w:val="22"/>
        </w:rPr>
        <w:t>2018</w:t>
      </w:r>
      <w:r w:rsidRPr="004C2826">
        <w:rPr>
          <w:rFonts w:ascii="Arial" w:hAnsi="Arial" w:cs="Arial"/>
          <w:b/>
          <w:sz w:val="22"/>
          <w:szCs w:val="22"/>
        </w:rPr>
        <w:t xml:space="preserve"> </w:t>
      </w:r>
      <w:r w:rsidR="00C42D35" w:rsidRPr="00C42D35">
        <w:rPr>
          <w:rFonts w:ascii="Arial" w:hAnsi="Arial" w:cs="Arial"/>
          <w:b/>
          <w:sz w:val="22"/>
          <w:szCs w:val="22"/>
        </w:rPr>
        <w:t>Family Support Services Performance Detailed Percentages</w:t>
      </w:r>
    </w:p>
    <w:tbl>
      <w:tblPr>
        <w:tblW w:w="5000" w:type="pct"/>
        <w:tblLook w:val="04A0" w:firstRow="1" w:lastRow="0" w:firstColumn="1" w:lastColumn="0" w:noHBand="0" w:noVBand="1"/>
      </w:tblPr>
      <w:tblGrid>
        <w:gridCol w:w="1981"/>
        <w:gridCol w:w="1219"/>
        <w:gridCol w:w="1165"/>
        <w:gridCol w:w="1165"/>
        <w:gridCol w:w="1164"/>
        <w:gridCol w:w="1170"/>
        <w:gridCol w:w="1162"/>
      </w:tblGrid>
      <w:tr w:rsidR="00C07338" w:rsidRPr="00C42D35" w14:paraId="796C1313" w14:textId="77777777" w:rsidTr="00027181">
        <w:trPr>
          <w:trHeight w:val="305"/>
        </w:trPr>
        <w:tc>
          <w:tcPr>
            <w:tcW w:w="1102" w:type="pct"/>
            <w:shd w:val="clear" w:color="auto" w:fill="auto"/>
            <w:noWrap/>
            <w:hideMark/>
          </w:tcPr>
          <w:p w14:paraId="59FF5CB7" w14:textId="77777777" w:rsidR="00C07338" w:rsidRPr="00C42D35" w:rsidRDefault="00C07338" w:rsidP="00C07338">
            <w:pPr>
              <w:spacing w:after="0"/>
              <w:rPr>
                <w:rFonts w:ascii="Arial" w:eastAsia="Times New Roman" w:hAnsi="Arial" w:cs="Arial"/>
                <w:color w:val="000000"/>
                <w:sz w:val="22"/>
                <w:szCs w:val="22"/>
                <w:lang w:val="en-AU" w:eastAsia="en-AU"/>
              </w:rPr>
            </w:pPr>
          </w:p>
        </w:tc>
        <w:tc>
          <w:tcPr>
            <w:tcW w:w="649" w:type="pct"/>
            <w:shd w:val="clear" w:color="auto" w:fill="auto"/>
            <w:noWrap/>
            <w:hideMark/>
          </w:tcPr>
          <w:p w14:paraId="3494B2D8" w14:textId="5DBFE59C" w:rsidR="00C07338" w:rsidRPr="00C42D35" w:rsidRDefault="00C07338" w:rsidP="00C07338">
            <w:pPr>
              <w:spacing w:after="0"/>
              <w:jc w:val="center"/>
              <w:rPr>
                <w:rFonts w:ascii="Arial" w:eastAsia="Times New Roman" w:hAnsi="Arial" w:cs="Arial"/>
                <w:i/>
                <w:color w:val="000000"/>
                <w:sz w:val="22"/>
                <w:szCs w:val="22"/>
                <w:lang w:val="en-AU" w:eastAsia="en-AU"/>
              </w:rPr>
            </w:pPr>
            <w:r w:rsidRPr="00C42D35">
              <w:rPr>
                <w:rFonts w:ascii="Arial" w:eastAsia="Times New Roman" w:hAnsi="Arial" w:cs="Arial"/>
                <w:i/>
                <w:color w:val="000000"/>
                <w:sz w:val="22"/>
                <w:szCs w:val="22"/>
                <w:lang w:val="en-AU" w:eastAsia="en-AU"/>
              </w:rPr>
              <w:t>Very good</w:t>
            </w:r>
          </w:p>
        </w:tc>
        <w:tc>
          <w:tcPr>
            <w:tcW w:w="650" w:type="pct"/>
            <w:shd w:val="clear" w:color="auto" w:fill="auto"/>
            <w:noWrap/>
            <w:hideMark/>
          </w:tcPr>
          <w:p w14:paraId="479DE48E" w14:textId="77777777" w:rsidR="00C07338" w:rsidRPr="00C42D35" w:rsidRDefault="00C07338" w:rsidP="00C07338">
            <w:pPr>
              <w:spacing w:after="0"/>
              <w:jc w:val="center"/>
              <w:rPr>
                <w:rFonts w:ascii="Arial" w:eastAsia="Times New Roman" w:hAnsi="Arial" w:cs="Arial"/>
                <w:i/>
                <w:color w:val="000000"/>
                <w:sz w:val="22"/>
                <w:szCs w:val="22"/>
                <w:lang w:val="en-AU" w:eastAsia="en-AU"/>
              </w:rPr>
            </w:pPr>
            <w:r w:rsidRPr="00C42D35">
              <w:rPr>
                <w:rFonts w:ascii="Arial" w:eastAsia="Times New Roman" w:hAnsi="Arial" w:cs="Arial"/>
                <w:i/>
                <w:color w:val="000000"/>
                <w:sz w:val="22"/>
                <w:szCs w:val="22"/>
                <w:lang w:val="en-AU" w:eastAsia="en-AU"/>
              </w:rPr>
              <w:t>Good</w:t>
            </w:r>
          </w:p>
        </w:tc>
        <w:tc>
          <w:tcPr>
            <w:tcW w:w="650" w:type="pct"/>
            <w:shd w:val="clear" w:color="auto" w:fill="auto"/>
            <w:noWrap/>
            <w:hideMark/>
          </w:tcPr>
          <w:p w14:paraId="0F55FE7F" w14:textId="77777777" w:rsidR="00C07338" w:rsidRPr="00C42D35" w:rsidRDefault="00C07338" w:rsidP="00C07338">
            <w:pPr>
              <w:spacing w:after="0"/>
              <w:jc w:val="center"/>
              <w:rPr>
                <w:rFonts w:ascii="Arial" w:eastAsia="Times New Roman" w:hAnsi="Arial" w:cs="Arial"/>
                <w:i/>
                <w:color w:val="000000"/>
                <w:sz w:val="22"/>
                <w:szCs w:val="22"/>
                <w:lang w:val="en-AU" w:eastAsia="en-AU"/>
              </w:rPr>
            </w:pPr>
            <w:r w:rsidRPr="00C42D35">
              <w:rPr>
                <w:rFonts w:ascii="Arial" w:eastAsia="Times New Roman" w:hAnsi="Arial" w:cs="Arial"/>
                <w:i/>
                <w:color w:val="000000"/>
                <w:sz w:val="22"/>
                <w:szCs w:val="22"/>
                <w:lang w:val="en-AU" w:eastAsia="en-AU"/>
              </w:rPr>
              <w:t>Average</w:t>
            </w:r>
          </w:p>
        </w:tc>
        <w:tc>
          <w:tcPr>
            <w:tcW w:w="649" w:type="pct"/>
            <w:shd w:val="clear" w:color="auto" w:fill="auto"/>
            <w:noWrap/>
            <w:hideMark/>
          </w:tcPr>
          <w:p w14:paraId="7110F89E" w14:textId="77777777" w:rsidR="00C07338" w:rsidRPr="00C42D35" w:rsidRDefault="00C07338" w:rsidP="00C07338">
            <w:pPr>
              <w:spacing w:after="0"/>
              <w:jc w:val="center"/>
              <w:rPr>
                <w:rFonts w:ascii="Arial" w:eastAsia="Times New Roman" w:hAnsi="Arial" w:cs="Arial"/>
                <w:i/>
                <w:color w:val="000000"/>
                <w:sz w:val="22"/>
                <w:szCs w:val="22"/>
                <w:lang w:val="en-AU" w:eastAsia="en-AU"/>
              </w:rPr>
            </w:pPr>
            <w:r w:rsidRPr="00C42D35">
              <w:rPr>
                <w:rFonts w:ascii="Arial" w:eastAsia="Times New Roman" w:hAnsi="Arial" w:cs="Arial"/>
                <w:i/>
                <w:color w:val="000000"/>
                <w:sz w:val="22"/>
                <w:szCs w:val="22"/>
                <w:lang w:val="en-AU" w:eastAsia="en-AU"/>
              </w:rPr>
              <w:t>Poor</w:t>
            </w:r>
          </w:p>
        </w:tc>
        <w:tc>
          <w:tcPr>
            <w:tcW w:w="650" w:type="pct"/>
            <w:shd w:val="clear" w:color="auto" w:fill="auto"/>
            <w:noWrap/>
            <w:hideMark/>
          </w:tcPr>
          <w:p w14:paraId="331EC53A" w14:textId="77777777" w:rsidR="00C07338" w:rsidRPr="00C42D35" w:rsidRDefault="00C07338" w:rsidP="00C07338">
            <w:pPr>
              <w:spacing w:after="0"/>
              <w:jc w:val="center"/>
              <w:rPr>
                <w:rFonts w:ascii="Arial" w:eastAsia="Times New Roman" w:hAnsi="Arial" w:cs="Arial"/>
                <w:i/>
                <w:color w:val="000000"/>
                <w:sz w:val="22"/>
                <w:szCs w:val="22"/>
                <w:lang w:val="en-AU" w:eastAsia="en-AU"/>
              </w:rPr>
            </w:pPr>
            <w:r w:rsidRPr="00C42D35">
              <w:rPr>
                <w:rFonts w:ascii="Arial" w:eastAsia="Times New Roman" w:hAnsi="Arial" w:cs="Arial"/>
                <w:i/>
                <w:color w:val="000000"/>
                <w:sz w:val="22"/>
                <w:szCs w:val="22"/>
                <w:lang w:val="en-AU" w:eastAsia="en-AU"/>
              </w:rPr>
              <w:t>Very poor</w:t>
            </w:r>
          </w:p>
        </w:tc>
        <w:tc>
          <w:tcPr>
            <w:tcW w:w="650" w:type="pct"/>
            <w:shd w:val="clear" w:color="auto" w:fill="auto"/>
            <w:noWrap/>
            <w:hideMark/>
          </w:tcPr>
          <w:p w14:paraId="3E81176A" w14:textId="77777777" w:rsidR="00C07338" w:rsidRPr="00C42D35" w:rsidRDefault="00C07338" w:rsidP="00C07338">
            <w:pPr>
              <w:spacing w:after="0"/>
              <w:jc w:val="center"/>
              <w:rPr>
                <w:rFonts w:ascii="Arial" w:eastAsia="Times New Roman" w:hAnsi="Arial" w:cs="Arial"/>
                <w:i/>
                <w:color w:val="000000"/>
                <w:sz w:val="22"/>
                <w:szCs w:val="22"/>
                <w:lang w:val="en-AU" w:eastAsia="en-AU"/>
              </w:rPr>
            </w:pPr>
            <w:r w:rsidRPr="00C42D35">
              <w:rPr>
                <w:rFonts w:ascii="Arial" w:eastAsia="Times New Roman" w:hAnsi="Arial" w:cs="Arial"/>
                <w:i/>
                <w:color w:val="000000"/>
                <w:sz w:val="22"/>
                <w:szCs w:val="22"/>
                <w:lang w:val="en-AU" w:eastAsia="en-AU"/>
              </w:rPr>
              <w:t>Can't say</w:t>
            </w:r>
          </w:p>
        </w:tc>
      </w:tr>
      <w:tr w:rsidR="00027181" w:rsidRPr="00C42D35" w14:paraId="7E3FCA4A" w14:textId="77777777" w:rsidTr="00027181">
        <w:trPr>
          <w:trHeight w:val="305"/>
        </w:trPr>
        <w:tc>
          <w:tcPr>
            <w:tcW w:w="1102" w:type="pct"/>
            <w:shd w:val="clear" w:color="auto" w:fill="auto"/>
            <w:noWrap/>
            <w:vAlign w:val="bottom"/>
          </w:tcPr>
          <w:p w14:paraId="4D69FDD6" w14:textId="4B6D93C6"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2018 Overall</w:t>
            </w:r>
          </w:p>
        </w:tc>
        <w:tc>
          <w:tcPr>
            <w:tcW w:w="649" w:type="pct"/>
            <w:shd w:val="clear" w:color="auto" w:fill="auto"/>
            <w:noWrap/>
            <w:vAlign w:val="bottom"/>
          </w:tcPr>
          <w:p w14:paraId="763BCD16" w14:textId="45CADFF5" w:rsidR="00027181" w:rsidRPr="00027181" w:rsidRDefault="00027181" w:rsidP="00027181">
            <w:pPr>
              <w:spacing w:after="0"/>
              <w:jc w:val="center"/>
              <w:rPr>
                <w:rFonts w:asciiTheme="minorHAnsi" w:eastAsia="Times New Roman" w:hAnsiTheme="minorHAnsi" w:cstheme="minorHAnsi"/>
                <w:i/>
                <w:color w:val="000000"/>
                <w:sz w:val="22"/>
                <w:szCs w:val="22"/>
                <w:lang w:val="en-AU" w:eastAsia="en-AU"/>
              </w:rPr>
            </w:pPr>
            <w:r w:rsidRPr="00027181">
              <w:rPr>
                <w:rFonts w:asciiTheme="minorHAnsi" w:hAnsiTheme="minorHAnsi" w:cstheme="minorHAnsi"/>
                <w:color w:val="000000"/>
                <w:sz w:val="22"/>
                <w:szCs w:val="22"/>
              </w:rPr>
              <w:t>11</w:t>
            </w:r>
          </w:p>
        </w:tc>
        <w:tc>
          <w:tcPr>
            <w:tcW w:w="650" w:type="pct"/>
            <w:shd w:val="clear" w:color="auto" w:fill="auto"/>
            <w:noWrap/>
            <w:vAlign w:val="bottom"/>
          </w:tcPr>
          <w:p w14:paraId="6F37B6BB" w14:textId="12FE895B" w:rsidR="00027181" w:rsidRPr="00027181" w:rsidRDefault="00027181" w:rsidP="00027181">
            <w:pPr>
              <w:spacing w:after="0"/>
              <w:jc w:val="center"/>
              <w:rPr>
                <w:rFonts w:asciiTheme="minorHAnsi" w:eastAsia="Times New Roman" w:hAnsiTheme="minorHAnsi" w:cstheme="minorHAnsi"/>
                <w:i/>
                <w:color w:val="000000"/>
                <w:sz w:val="22"/>
                <w:szCs w:val="22"/>
                <w:lang w:val="en-AU" w:eastAsia="en-AU"/>
              </w:rPr>
            </w:pPr>
            <w:r w:rsidRPr="00027181">
              <w:rPr>
                <w:rFonts w:asciiTheme="minorHAnsi" w:hAnsiTheme="minorHAnsi" w:cstheme="minorHAnsi"/>
                <w:color w:val="000000"/>
                <w:sz w:val="22"/>
                <w:szCs w:val="22"/>
              </w:rPr>
              <w:t>31</w:t>
            </w:r>
          </w:p>
        </w:tc>
        <w:tc>
          <w:tcPr>
            <w:tcW w:w="650" w:type="pct"/>
            <w:shd w:val="clear" w:color="auto" w:fill="auto"/>
            <w:noWrap/>
            <w:vAlign w:val="bottom"/>
          </w:tcPr>
          <w:p w14:paraId="476A19F2" w14:textId="49E8293F" w:rsidR="00027181" w:rsidRPr="00027181" w:rsidRDefault="00027181" w:rsidP="00027181">
            <w:pPr>
              <w:spacing w:after="0"/>
              <w:jc w:val="center"/>
              <w:rPr>
                <w:rFonts w:asciiTheme="minorHAnsi" w:eastAsia="Times New Roman" w:hAnsiTheme="minorHAnsi" w:cstheme="minorHAnsi"/>
                <w:i/>
                <w:color w:val="000000"/>
                <w:sz w:val="22"/>
                <w:szCs w:val="22"/>
                <w:lang w:val="en-AU" w:eastAsia="en-AU"/>
              </w:rPr>
            </w:pPr>
            <w:r w:rsidRPr="00027181">
              <w:rPr>
                <w:rFonts w:asciiTheme="minorHAnsi" w:hAnsiTheme="minorHAnsi" w:cstheme="minorHAnsi"/>
                <w:color w:val="000000"/>
                <w:sz w:val="22"/>
                <w:szCs w:val="22"/>
              </w:rPr>
              <w:t>21</w:t>
            </w:r>
          </w:p>
        </w:tc>
        <w:tc>
          <w:tcPr>
            <w:tcW w:w="649" w:type="pct"/>
            <w:shd w:val="clear" w:color="auto" w:fill="auto"/>
            <w:noWrap/>
            <w:vAlign w:val="bottom"/>
          </w:tcPr>
          <w:p w14:paraId="4C72360D" w14:textId="6A8330C6" w:rsidR="00027181" w:rsidRPr="00027181" w:rsidRDefault="00027181" w:rsidP="00027181">
            <w:pPr>
              <w:spacing w:after="0"/>
              <w:jc w:val="center"/>
              <w:rPr>
                <w:rFonts w:asciiTheme="minorHAnsi" w:eastAsia="Times New Roman" w:hAnsiTheme="minorHAnsi" w:cstheme="minorHAnsi"/>
                <w:i/>
                <w:color w:val="000000"/>
                <w:sz w:val="22"/>
                <w:szCs w:val="22"/>
                <w:lang w:val="en-AU" w:eastAsia="en-AU"/>
              </w:rPr>
            </w:pPr>
            <w:r w:rsidRPr="00027181">
              <w:rPr>
                <w:rFonts w:asciiTheme="minorHAnsi" w:hAnsiTheme="minorHAnsi" w:cstheme="minorHAnsi"/>
                <w:color w:val="000000"/>
                <w:sz w:val="22"/>
                <w:szCs w:val="22"/>
              </w:rPr>
              <w:t>4</w:t>
            </w:r>
          </w:p>
        </w:tc>
        <w:tc>
          <w:tcPr>
            <w:tcW w:w="650" w:type="pct"/>
            <w:shd w:val="clear" w:color="auto" w:fill="auto"/>
            <w:noWrap/>
            <w:vAlign w:val="bottom"/>
          </w:tcPr>
          <w:p w14:paraId="54906218" w14:textId="45F3026E" w:rsidR="00027181" w:rsidRPr="00027181" w:rsidRDefault="00027181" w:rsidP="00027181">
            <w:pPr>
              <w:spacing w:after="0"/>
              <w:jc w:val="center"/>
              <w:rPr>
                <w:rFonts w:asciiTheme="minorHAnsi" w:eastAsia="Times New Roman" w:hAnsiTheme="minorHAnsi" w:cstheme="minorHAnsi"/>
                <w:i/>
                <w:color w:val="000000"/>
                <w:sz w:val="22"/>
                <w:szCs w:val="22"/>
                <w:lang w:val="en-AU" w:eastAsia="en-AU"/>
              </w:rPr>
            </w:pPr>
            <w:r w:rsidRPr="00027181">
              <w:rPr>
                <w:rFonts w:asciiTheme="minorHAnsi" w:hAnsiTheme="minorHAnsi" w:cstheme="minorHAnsi"/>
                <w:color w:val="000000"/>
                <w:sz w:val="22"/>
                <w:szCs w:val="22"/>
              </w:rPr>
              <w:t>2</w:t>
            </w:r>
          </w:p>
        </w:tc>
        <w:tc>
          <w:tcPr>
            <w:tcW w:w="650" w:type="pct"/>
            <w:shd w:val="clear" w:color="auto" w:fill="auto"/>
            <w:noWrap/>
            <w:vAlign w:val="bottom"/>
          </w:tcPr>
          <w:p w14:paraId="42101699" w14:textId="16B12263" w:rsidR="00027181" w:rsidRPr="00027181" w:rsidRDefault="00027181" w:rsidP="00027181">
            <w:pPr>
              <w:spacing w:after="0"/>
              <w:jc w:val="center"/>
              <w:rPr>
                <w:rFonts w:asciiTheme="minorHAnsi" w:eastAsia="Times New Roman" w:hAnsiTheme="minorHAnsi" w:cstheme="minorHAnsi"/>
                <w:i/>
                <w:color w:val="000000"/>
                <w:sz w:val="22"/>
                <w:szCs w:val="22"/>
                <w:lang w:val="en-AU" w:eastAsia="en-AU"/>
              </w:rPr>
            </w:pPr>
            <w:r w:rsidRPr="00027181">
              <w:rPr>
                <w:rFonts w:asciiTheme="minorHAnsi" w:hAnsiTheme="minorHAnsi" w:cstheme="minorHAnsi"/>
                <w:color w:val="000000"/>
                <w:sz w:val="22"/>
                <w:szCs w:val="22"/>
              </w:rPr>
              <w:t>32</w:t>
            </w:r>
          </w:p>
        </w:tc>
      </w:tr>
      <w:tr w:rsidR="00027181" w:rsidRPr="00C42D35" w14:paraId="720F2113" w14:textId="77777777" w:rsidTr="00027181">
        <w:trPr>
          <w:trHeight w:val="305"/>
        </w:trPr>
        <w:tc>
          <w:tcPr>
            <w:tcW w:w="1102" w:type="pct"/>
            <w:shd w:val="clear" w:color="auto" w:fill="auto"/>
            <w:noWrap/>
            <w:vAlign w:val="bottom"/>
            <w:hideMark/>
          </w:tcPr>
          <w:p w14:paraId="4224AA60" w14:textId="7EADE2B6"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2017 Overall</w:t>
            </w:r>
          </w:p>
        </w:tc>
        <w:tc>
          <w:tcPr>
            <w:tcW w:w="649" w:type="pct"/>
            <w:shd w:val="clear" w:color="auto" w:fill="auto"/>
            <w:noWrap/>
            <w:vAlign w:val="bottom"/>
            <w:hideMark/>
          </w:tcPr>
          <w:p w14:paraId="13A90310" w14:textId="682E539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11</w:t>
            </w:r>
          </w:p>
        </w:tc>
        <w:tc>
          <w:tcPr>
            <w:tcW w:w="650" w:type="pct"/>
            <w:shd w:val="clear" w:color="auto" w:fill="auto"/>
            <w:noWrap/>
            <w:vAlign w:val="bottom"/>
            <w:hideMark/>
          </w:tcPr>
          <w:p w14:paraId="55E73CA7" w14:textId="0D92297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30</w:t>
            </w:r>
          </w:p>
        </w:tc>
        <w:tc>
          <w:tcPr>
            <w:tcW w:w="650" w:type="pct"/>
            <w:shd w:val="clear" w:color="auto" w:fill="auto"/>
            <w:noWrap/>
            <w:vAlign w:val="bottom"/>
            <w:hideMark/>
          </w:tcPr>
          <w:p w14:paraId="230EA338" w14:textId="074A9A6B"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w:t>
            </w:r>
          </w:p>
        </w:tc>
        <w:tc>
          <w:tcPr>
            <w:tcW w:w="649" w:type="pct"/>
            <w:shd w:val="clear" w:color="auto" w:fill="auto"/>
            <w:noWrap/>
            <w:vAlign w:val="bottom"/>
            <w:hideMark/>
          </w:tcPr>
          <w:p w14:paraId="039858F0" w14:textId="6C1ED95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0" w:type="pct"/>
            <w:shd w:val="clear" w:color="auto" w:fill="auto"/>
            <w:noWrap/>
            <w:vAlign w:val="bottom"/>
            <w:hideMark/>
          </w:tcPr>
          <w:p w14:paraId="0698AE81" w14:textId="68D672B6"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w:t>
            </w:r>
          </w:p>
        </w:tc>
        <w:tc>
          <w:tcPr>
            <w:tcW w:w="650" w:type="pct"/>
            <w:shd w:val="clear" w:color="auto" w:fill="auto"/>
            <w:noWrap/>
            <w:vAlign w:val="bottom"/>
            <w:hideMark/>
          </w:tcPr>
          <w:p w14:paraId="2A6B50FF" w14:textId="20D96BCB"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34</w:t>
            </w:r>
          </w:p>
        </w:tc>
      </w:tr>
      <w:tr w:rsidR="00027181" w:rsidRPr="00C42D35" w14:paraId="39BC200C" w14:textId="77777777" w:rsidTr="00027181">
        <w:trPr>
          <w:trHeight w:val="305"/>
        </w:trPr>
        <w:tc>
          <w:tcPr>
            <w:tcW w:w="1102" w:type="pct"/>
            <w:shd w:val="clear" w:color="auto" w:fill="auto"/>
            <w:noWrap/>
            <w:vAlign w:val="bottom"/>
            <w:hideMark/>
          </w:tcPr>
          <w:p w14:paraId="4974B8F5" w14:textId="08E76A84"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2016 Overall</w:t>
            </w:r>
          </w:p>
        </w:tc>
        <w:tc>
          <w:tcPr>
            <w:tcW w:w="649" w:type="pct"/>
            <w:shd w:val="clear" w:color="auto" w:fill="auto"/>
            <w:noWrap/>
            <w:vAlign w:val="bottom"/>
            <w:hideMark/>
          </w:tcPr>
          <w:p w14:paraId="1DE86DF1" w14:textId="32B9124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10</w:t>
            </w:r>
          </w:p>
        </w:tc>
        <w:tc>
          <w:tcPr>
            <w:tcW w:w="650" w:type="pct"/>
            <w:shd w:val="clear" w:color="auto" w:fill="auto"/>
            <w:noWrap/>
            <w:vAlign w:val="bottom"/>
            <w:hideMark/>
          </w:tcPr>
          <w:p w14:paraId="78CE6F58" w14:textId="00B0135C"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31</w:t>
            </w:r>
          </w:p>
        </w:tc>
        <w:tc>
          <w:tcPr>
            <w:tcW w:w="650" w:type="pct"/>
            <w:shd w:val="clear" w:color="auto" w:fill="auto"/>
            <w:noWrap/>
            <w:vAlign w:val="bottom"/>
            <w:hideMark/>
          </w:tcPr>
          <w:p w14:paraId="22927709" w14:textId="1914795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21</w:t>
            </w:r>
          </w:p>
        </w:tc>
        <w:tc>
          <w:tcPr>
            <w:tcW w:w="649" w:type="pct"/>
            <w:shd w:val="clear" w:color="auto" w:fill="auto"/>
            <w:noWrap/>
            <w:vAlign w:val="bottom"/>
            <w:hideMark/>
          </w:tcPr>
          <w:p w14:paraId="67ED55AE" w14:textId="005AB19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0" w:type="pct"/>
            <w:shd w:val="clear" w:color="auto" w:fill="auto"/>
            <w:noWrap/>
            <w:vAlign w:val="bottom"/>
            <w:hideMark/>
          </w:tcPr>
          <w:p w14:paraId="16FCE402" w14:textId="2528E2D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0" w:type="pct"/>
            <w:shd w:val="clear" w:color="auto" w:fill="auto"/>
            <w:noWrap/>
            <w:vAlign w:val="bottom"/>
            <w:hideMark/>
          </w:tcPr>
          <w:p w14:paraId="7EC3D480" w14:textId="2E2D8B5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32</w:t>
            </w:r>
          </w:p>
        </w:tc>
      </w:tr>
      <w:tr w:rsidR="00027181" w:rsidRPr="00C42D35" w14:paraId="105158DB" w14:textId="77777777" w:rsidTr="00027181">
        <w:trPr>
          <w:trHeight w:val="305"/>
        </w:trPr>
        <w:tc>
          <w:tcPr>
            <w:tcW w:w="1102" w:type="pct"/>
            <w:shd w:val="clear" w:color="auto" w:fill="auto"/>
            <w:noWrap/>
            <w:vAlign w:val="bottom"/>
            <w:hideMark/>
          </w:tcPr>
          <w:p w14:paraId="0126356B" w14:textId="3C7F2C61"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2015 Overall</w:t>
            </w:r>
          </w:p>
        </w:tc>
        <w:tc>
          <w:tcPr>
            <w:tcW w:w="649" w:type="pct"/>
            <w:shd w:val="clear" w:color="auto" w:fill="auto"/>
            <w:noWrap/>
            <w:vAlign w:val="bottom"/>
            <w:hideMark/>
          </w:tcPr>
          <w:p w14:paraId="31DC012B" w14:textId="3B8619E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11</w:t>
            </w:r>
          </w:p>
        </w:tc>
        <w:tc>
          <w:tcPr>
            <w:tcW w:w="650" w:type="pct"/>
            <w:shd w:val="clear" w:color="auto" w:fill="auto"/>
            <w:noWrap/>
            <w:vAlign w:val="bottom"/>
            <w:hideMark/>
          </w:tcPr>
          <w:p w14:paraId="6025AA68" w14:textId="536A4DAA"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34</w:t>
            </w:r>
          </w:p>
        </w:tc>
        <w:tc>
          <w:tcPr>
            <w:tcW w:w="650" w:type="pct"/>
            <w:shd w:val="clear" w:color="auto" w:fill="auto"/>
            <w:noWrap/>
            <w:vAlign w:val="bottom"/>
            <w:hideMark/>
          </w:tcPr>
          <w:p w14:paraId="200750AE" w14:textId="13DCA4D4"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21</w:t>
            </w:r>
          </w:p>
        </w:tc>
        <w:tc>
          <w:tcPr>
            <w:tcW w:w="649" w:type="pct"/>
            <w:shd w:val="clear" w:color="auto" w:fill="auto"/>
            <w:noWrap/>
            <w:vAlign w:val="bottom"/>
            <w:hideMark/>
          </w:tcPr>
          <w:p w14:paraId="53AEECCA" w14:textId="6D0C1395"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0" w:type="pct"/>
            <w:shd w:val="clear" w:color="auto" w:fill="auto"/>
            <w:noWrap/>
            <w:vAlign w:val="bottom"/>
            <w:hideMark/>
          </w:tcPr>
          <w:p w14:paraId="78BEE974" w14:textId="679BE3A5"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w:t>
            </w:r>
          </w:p>
        </w:tc>
        <w:tc>
          <w:tcPr>
            <w:tcW w:w="650" w:type="pct"/>
            <w:shd w:val="clear" w:color="auto" w:fill="auto"/>
            <w:noWrap/>
            <w:vAlign w:val="bottom"/>
            <w:hideMark/>
          </w:tcPr>
          <w:p w14:paraId="4F0F12CE" w14:textId="5CF21A8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29</w:t>
            </w:r>
          </w:p>
        </w:tc>
      </w:tr>
      <w:tr w:rsidR="00027181" w:rsidRPr="00C42D35" w14:paraId="0DF65F63" w14:textId="77777777" w:rsidTr="00027181">
        <w:trPr>
          <w:trHeight w:val="305"/>
        </w:trPr>
        <w:tc>
          <w:tcPr>
            <w:tcW w:w="1102" w:type="pct"/>
            <w:shd w:val="clear" w:color="auto" w:fill="auto"/>
            <w:noWrap/>
            <w:vAlign w:val="bottom"/>
            <w:hideMark/>
          </w:tcPr>
          <w:p w14:paraId="1BCA923E" w14:textId="0B934F93"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2014 Overall</w:t>
            </w:r>
          </w:p>
        </w:tc>
        <w:tc>
          <w:tcPr>
            <w:tcW w:w="649" w:type="pct"/>
            <w:shd w:val="clear" w:color="auto" w:fill="auto"/>
            <w:noWrap/>
            <w:vAlign w:val="bottom"/>
            <w:hideMark/>
          </w:tcPr>
          <w:p w14:paraId="45590F58" w14:textId="69106F2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12</w:t>
            </w:r>
          </w:p>
        </w:tc>
        <w:tc>
          <w:tcPr>
            <w:tcW w:w="650" w:type="pct"/>
            <w:shd w:val="clear" w:color="auto" w:fill="auto"/>
            <w:noWrap/>
            <w:vAlign w:val="bottom"/>
            <w:hideMark/>
          </w:tcPr>
          <w:p w14:paraId="04AE6D00" w14:textId="16C4D736"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33</w:t>
            </w:r>
          </w:p>
        </w:tc>
        <w:tc>
          <w:tcPr>
            <w:tcW w:w="650" w:type="pct"/>
            <w:shd w:val="clear" w:color="auto" w:fill="auto"/>
            <w:noWrap/>
            <w:vAlign w:val="bottom"/>
            <w:hideMark/>
          </w:tcPr>
          <w:p w14:paraId="32985E29" w14:textId="23C5DB5E"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w:t>
            </w:r>
          </w:p>
        </w:tc>
        <w:tc>
          <w:tcPr>
            <w:tcW w:w="649" w:type="pct"/>
            <w:shd w:val="clear" w:color="auto" w:fill="auto"/>
            <w:noWrap/>
            <w:vAlign w:val="bottom"/>
            <w:hideMark/>
          </w:tcPr>
          <w:p w14:paraId="1A611779" w14:textId="7E61456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0" w:type="pct"/>
            <w:shd w:val="clear" w:color="auto" w:fill="auto"/>
            <w:noWrap/>
            <w:vAlign w:val="bottom"/>
            <w:hideMark/>
          </w:tcPr>
          <w:p w14:paraId="19CE48DD" w14:textId="30CD765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w:t>
            </w:r>
          </w:p>
        </w:tc>
        <w:tc>
          <w:tcPr>
            <w:tcW w:w="650" w:type="pct"/>
            <w:shd w:val="clear" w:color="auto" w:fill="auto"/>
            <w:noWrap/>
            <w:vAlign w:val="bottom"/>
            <w:hideMark/>
          </w:tcPr>
          <w:p w14:paraId="19CDF9D7" w14:textId="3AB1861C"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29</w:t>
            </w:r>
          </w:p>
        </w:tc>
      </w:tr>
      <w:tr w:rsidR="00027181" w:rsidRPr="00C42D35" w14:paraId="33C62DA5" w14:textId="77777777" w:rsidTr="00027181">
        <w:trPr>
          <w:trHeight w:val="305"/>
        </w:trPr>
        <w:tc>
          <w:tcPr>
            <w:tcW w:w="1102" w:type="pct"/>
            <w:shd w:val="clear" w:color="auto" w:fill="auto"/>
            <w:noWrap/>
            <w:vAlign w:val="bottom"/>
            <w:hideMark/>
          </w:tcPr>
          <w:p w14:paraId="3FB607DF" w14:textId="1448F9F1"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2013 Overall</w:t>
            </w:r>
          </w:p>
        </w:tc>
        <w:tc>
          <w:tcPr>
            <w:tcW w:w="649" w:type="pct"/>
            <w:shd w:val="clear" w:color="auto" w:fill="auto"/>
            <w:noWrap/>
            <w:vAlign w:val="bottom"/>
            <w:hideMark/>
          </w:tcPr>
          <w:p w14:paraId="4558C49D" w14:textId="5020FE8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11</w:t>
            </w:r>
          </w:p>
        </w:tc>
        <w:tc>
          <w:tcPr>
            <w:tcW w:w="650" w:type="pct"/>
            <w:shd w:val="clear" w:color="auto" w:fill="auto"/>
            <w:noWrap/>
            <w:vAlign w:val="bottom"/>
            <w:hideMark/>
          </w:tcPr>
          <w:p w14:paraId="797B8343" w14:textId="078F473C"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33</w:t>
            </w:r>
          </w:p>
        </w:tc>
        <w:tc>
          <w:tcPr>
            <w:tcW w:w="650" w:type="pct"/>
            <w:shd w:val="clear" w:color="auto" w:fill="auto"/>
            <w:noWrap/>
            <w:vAlign w:val="bottom"/>
            <w:hideMark/>
          </w:tcPr>
          <w:p w14:paraId="1267A571" w14:textId="5998A19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21</w:t>
            </w:r>
          </w:p>
        </w:tc>
        <w:tc>
          <w:tcPr>
            <w:tcW w:w="649" w:type="pct"/>
            <w:shd w:val="clear" w:color="auto" w:fill="auto"/>
            <w:noWrap/>
            <w:vAlign w:val="bottom"/>
            <w:hideMark/>
          </w:tcPr>
          <w:p w14:paraId="2D429C85" w14:textId="416CAED4"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0" w:type="pct"/>
            <w:shd w:val="clear" w:color="auto" w:fill="auto"/>
            <w:noWrap/>
            <w:vAlign w:val="bottom"/>
            <w:hideMark/>
          </w:tcPr>
          <w:p w14:paraId="6F7B6431" w14:textId="07E9587E"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w:t>
            </w:r>
          </w:p>
        </w:tc>
        <w:tc>
          <w:tcPr>
            <w:tcW w:w="650" w:type="pct"/>
            <w:shd w:val="clear" w:color="auto" w:fill="auto"/>
            <w:noWrap/>
            <w:vAlign w:val="bottom"/>
            <w:hideMark/>
          </w:tcPr>
          <w:p w14:paraId="6BBFAFBF" w14:textId="48603E7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29</w:t>
            </w:r>
          </w:p>
        </w:tc>
      </w:tr>
      <w:tr w:rsidR="00027181" w:rsidRPr="00C42D35" w14:paraId="1AFB6BBC" w14:textId="77777777" w:rsidTr="00027181">
        <w:trPr>
          <w:trHeight w:val="305"/>
        </w:trPr>
        <w:tc>
          <w:tcPr>
            <w:tcW w:w="1102" w:type="pct"/>
            <w:shd w:val="clear" w:color="auto" w:fill="auto"/>
            <w:noWrap/>
            <w:vAlign w:val="bottom"/>
            <w:hideMark/>
          </w:tcPr>
          <w:p w14:paraId="54D1E523" w14:textId="51ED2157"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2012 Overall</w:t>
            </w:r>
          </w:p>
        </w:tc>
        <w:tc>
          <w:tcPr>
            <w:tcW w:w="649" w:type="pct"/>
            <w:shd w:val="clear" w:color="auto" w:fill="auto"/>
            <w:noWrap/>
            <w:vAlign w:val="bottom"/>
            <w:hideMark/>
          </w:tcPr>
          <w:p w14:paraId="13505386" w14:textId="4DD791B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11</w:t>
            </w:r>
          </w:p>
        </w:tc>
        <w:tc>
          <w:tcPr>
            <w:tcW w:w="650" w:type="pct"/>
            <w:shd w:val="clear" w:color="auto" w:fill="auto"/>
            <w:noWrap/>
            <w:vAlign w:val="bottom"/>
            <w:hideMark/>
          </w:tcPr>
          <w:p w14:paraId="0BA0ED10" w14:textId="42C2FD3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34</w:t>
            </w:r>
          </w:p>
        </w:tc>
        <w:tc>
          <w:tcPr>
            <w:tcW w:w="650" w:type="pct"/>
            <w:shd w:val="clear" w:color="auto" w:fill="auto"/>
            <w:noWrap/>
            <w:vAlign w:val="bottom"/>
            <w:hideMark/>
          </w:tcPr>
          <w:p w14:paraId="37B326D3" w14:textId="200E0838"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22</w:t>
            </w:r>
          </w:p>
        </w:tc>
        <w:tc>
          <w:tcPr>
            <w:tcW w:w="649" w:type="pct"/>
            <w:shd w:val="clear" w:color="auto" w:fill="auto"/>
            <w:noWrap/>
            <w:vAlign w:val="bottom"/>
            <w:hideMark/>
          </w:tcPr>
          <w:p w14:paraId="6EE54657" w14:textId="1334611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5</w:t>
            </w:r>
          </w:p>
        </w:tc>
        <w:tc>
          <w:tcPr>
            <w:tcW w:w="650" w:type="pct"/>
            <w:shd w:val="clear" w:color="auto" w:fill="auto"/>
            <w:noWrap/>
            <w:vAlign w:val="bottom"/>
            <w:hideMark/>
          </w:tcPr>
          <w:p w14:paraId="6CC861B4" w14:textId="52621D5B"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0" w:type="pct"/>
            <w:shd w:val="clear" w:color="auto" w:fill="auto"/>
            <w:noWrap/>
            <w:vAlign w:val="bottom"/>
            <w:hideMark/>
          </w:tcPr>
          <w:p w14:paraId="5E591805" w14:textId="24BC0DD0"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26</w:t>
            </w:r>
          </w:p>
        </w:tc>
      </w:tr>
      <w:tr w:rsidR="00027181" w:rsidRPr="00C42D35" w14:paraId="4CB22098" w14:textId="77777777" w:rsidTr="00027181">
        <w:trPr>
          <w:trHeight w:val="305"/>
        </w:trPr>
        <w:tc>
          <w:tcPr>
            <w:tcW w:w="1102" w:type="pct"/>
            <w:shd w:val="clear" w:color="auto" w:fill="auto"/>
            <w:noWrap/>
            <w:vAlign w:val="bottom"/>
            <w:hideMark/>
          </w:tcPr>
          <w:p w14:paraId="3A60BEB3" w14:textId="613A1C8E"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Metropolitan</w:t>
            </w:r>
          </w:p>
        </w:tc>
        <w:tc>
          <w:tcPr>
            <w:tcW w:w="649" w:type="pct"/>
            <w:shd w:val="clear" w:color="auto" w:fill="auto"/>
            <w:noWrap/>
            <w:vAlign w:val="bottom"/>
            <w:hideMark/>
          </w:tcPr>
          <w:p w14:paraId="2C80A3BB" w14:textId="2D6C69F4"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10</w:t>
            </w:r>
          </w:p>
        </w:tc>
        <w:tc>
          <w:tcPr>
            <w:tcW w:w="650" w:type="pct"/>
            <w:shd w:val="clear" w:color="auto" w:fill="auto"/>
            <w:noWrap/>
            <w:vAlign w:val="bottom"/>
            <w:hideMark/>
          </w:tcPr>
          <w:p w14:paraId="5E161A71" w14:textId="5BB47BE4"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29</w:t>
            </w:r>
          </w:p>
        </w:tc>
        <w:tc>
          <w:tcPr>
            <w:tcW w:w="650" w:type="pct"/>
            <w:shd w:val="clear" w:color="auto" w:fill="auto"/>
            <w:noWrap/>
            <w:vAlign w:val="bottom"/>
            <w:hideMark/>
          </w:tcPr>
          <w:p w14:paraId="11015545" w14:textId="7AC9739E"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w:t>
            </w:r>
          </w:p>
        </w:tc>
        <w:tc>
          <w:tcPr>
            <w:tcW w:w="649" w:type="pct"/>
            <w:shd w:val="clear" w:color="auto" w:fill="auto"/>
            <w:noWrap/>
            <w:vAlign w:val="bottom"/>
            <w:hideMark/>
          </w:tcPr>
          <w:p w14:paraId="7B30E0F9" w14:textId="5670DE20"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w:t>
            </w:r>
          </w:p>
        </w:tc>
        <w:tc>
          <w:tcPr>
            <w:tcW w:w="650" w:type="pct"/>
            <w:shd w:val="clear" w:color="auto" w:fill="auto"/>
            <w:noWrap/>
            <w:vAlign w:val="bottom"/>
            <w:hideMark/>
          </w:tcPr>
          <w:p w14:paraId="1D33B768" w14:textId="645BBC76"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w:t>
            </w:r>
          </w:p>
        </w:tc>
        <w:tc>
          <w:tcPr>
            <w:tcW w:w="650" w:type="pct"/>
            <w:shd w:val="clear" w:color="auto" w:fill="auto"/>
            <w:noWrap/>
            <w:vAlign w:val="bottom"/>
            <w:hideMark/>
          </w:tcPr>
          <w:p w14:paraId="640FC980" w14:textId="48198BBA"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37</w:t>
            </w:r>
          </w:p>
        </w:tc>
      </w:tr>
      <w:tr w:rsidR="00027181" w:rsidRPr="00C42D35" w14:paraId="06CE01ED" w14:textId="77777777" w:rsidTr="00027181">
        <w:trPr>
          <w:trHeight w:val="305"/>
        </w:trPr>
        <w:tc>
          <w:tcPr>
            <w:tcW w:w="1102" w:type="pct"/>
            <w:shd w:val="clear" w:color="auto" w:fill="auto"/>
            <w:noWrap/>
            <w:vAlign w:val="bottom"/>
            <w:hideMark/>
          </w:tcPr>
          <w:p w14:paraId="6899530A" w14:textId="30A64A58"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Interface</w:t>
            </w:r>
          </w:p>
        </w:tc>
        <w:tc>
          <w:tcPr>
            <w:tcW w:w="649" w:type="pct"/>
            <w:shd w:val="clear" w:color="auto" w:fill="auto"/>
            <w:noWrap/>
            <w:vAlign w:val="bottom"/>
            <w:hideMark/>
          </w:tcPr>
          <w:p w14:paraId="5D138F15" w14:textId="7CB6668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11</w:t>
            </w:r>
          </w:p>
        </w:tc>
        <w:tc>
          <w:tcPr>
            <w:tcW w:w="650" w:type="pct"/>
            <w:shd w:val="clear" w:color="auto" w:fill="auto"/>
            <w:noWrap/>
            <w:vAlign w:val="bottom"/>
            <w:hideMark/>
          </w:tcPr>
          <w:p w14:paraId="5264FA69" w14:textId="350D046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33</w:t>
            </w:r>
          </w:p>
        </w:tc>
        <w:tc>
          <w:tcPr>
            <w:tcW w:w="650" w:type="pct"/>
            <w:shd w:val="clear" w:color="auto" w:fill="auto"/>
            <w:noWrap/>
            <w:vAlign w:val="bottom"/>
            <w:hideMark/>
          </w:tcPr>
          <w:p w14:paraId="06E76990" w14:textId="11C82AAE"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21</w:t>
            </w:r>
          </w:p>
        </w:tc>
        <w:tc>
          <w:tcPr>
            <w:tcW w:w="649" w:type="pct"/>
            <w:shd w:val="clear" w:color="auto" w:fill="auto"/>
            <w:noWrap/>
            <w:vAlign w:val="bottom"/>
            <w:hideMark/>
          </w:tcPr>
          <w:p w14:paraId="76C95D80" w14:textId="4B0BADC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0" w:type="pct"/>
            <w:shd w:val="clear" w:color="auto" w:fill="auto"/>
            <w:noWrap/>
            <w:vAlign w:val="bottom"/>
            <w:hideMark/>
          </w:tcPr>
          <w:p w14:paraId="2614ED70" w14:textId="7708076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0" w:type="pct"/>
            <w:shd w:val="clear" w:color="auto" w:fill="auto"/>
            <w:noWrap/>
            <w:vAlign w:val="bottom"/>
            <w:hideMark/>
          </w:tcPr>
          <w:p w14:paraId="0BE5B7EF" w14:textId="48267A9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30</w:t>
            </w:r>
          </w:p>
        </w:tc>
      </w:tr>
      <w:tr w:rsidR="00027181" w:rsidRPr="00C42D35" w14:paraId="6E79B6C6" w14:textId="77777777" w:rsidTr="00027181">
        <w:trPr>
          <w:trHeight w:val="305"/>
        </w:trPr>
        <w:tc>
          <w:tcPr>
            <w:tcW w:w="1102" w:type="pct"/>
            <w:shd w:val="clear" w:color="auto" w:fill="auto"/>
            <w:noWrap/>
            <w:vAlign w:val="bottom"/>
            <w:hideMark/>
          </w:tcPr>
          <w:p w14:paraId="282C9A1F" w14:textId="707A3DBA"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Regional Centres</w:t>
            </w:r>
          </w:p>
        </w:tc>
        <w:tc>
          <w:tcPr>
            <w:tcW w:w="649" w:type="pct"/>
            <w:shd w:val="clear" w:color="auto" w:fill="auto"/>
            <w:noWrap/>
            <w:vAlign w:val="bottom"/>
            <w:hideMark/>
          </w:tcPr>
          <w:p w14:paraId="52215381" w14:textId="1B3D4FD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13</w:t>
            </w:r>
          </w:p>
        </w:tc>
        <w:tc>
          <w:tcPr>
            <w:tcW w:w="650" w:type="pct"/>
            <w:shd w:val="clear" w:color="auto" w:fill="auto"/>
            <w:noWrap/>
            <w:vAlign w:val="bottom"/>
            <w:hideMark/>
          </w:tcPr>
          <w:p w14:paraId="638D5733" w14:textId="22C8577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36</w:t>
            </w:r>
          </w:p>
        </w:tc>
        <w:tc>
          <w:tcPr>
            <w:tcW w:w="650" w:type="pct"/>
            <w:shd w:val="clear" w:color="auto" w:fill="auto"/>
            <w:noWrap/>
            <w:vAlign w:val="bottom"/>
            <w:hideMark/>
          </w:tcPr>
          <w:p w14:paraId="4057297A" w14:textId="0C0DD6B4"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25</w:t>
            </w:r>
          </w:p>
        </w:tc>
        <w:tc>
          <w:tcPr>
            <w:tcW w:w="649" w:type="pct"/>
            <w:shd w:val="clear" w:color="auto" w:fill="auto"/>
            <w:noWrap/>
            <w:vAlign w:val="bottom"/>
            <w:hideMark/>
          </w:tcPr>
          <w:p w14:paraId="6ADF0103" w14:textId="35DD8298"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5</w:t>
            </w:r>
          </w:p>
        </w:tc>
        <w:tc>
          <w:tcPr>
            <w:tcW w:w="650" w:type="pct"/>
            <w:shd w:val="clear" w:color="auto" w:fill="auto"/>
            <w:noWrap/>
            <w:vAlign w:val="bottom"/>
            <w:hideMark/>
          </w:tcPr>
          <w:p w14:paraId="0836CC2D" w14:textId="1275640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w:t>
            </w:r>
          </w:p>
        </w:tc>
        <w:tc>
          <w:tcPr>
            <w:tcW w:w="650" w:type="pct"/>
            <w:shd w:val="clear" w:color="auto" w:fill="auto"/>
            <w:noWrap/>
            <w:vAlign w:val="bottom"/>
            <w:hideMark/>
          </w:tcPr>
          <w:p w14:paraId="39438608" w14:textId="1D43D4D0"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18</w:t>
            </w:r>
          </w:p>
        </w:tc>
      </w:tr>
      <w:tr w:rsidR="00027181" w:rsidRPr="00C42D35" w14:paraId="77FA3F10" w14:textId="77777777" w:rsidTr="00027181">
        <w:trPr>
          <w:trHeight w:val="305"/>
        </w:trPr>
        <w:tc>
          <w:tcPr>
            <w:tcW w:w="1102" w:type="pct"/>
            <w:shd w:val="clear" w:color="auto" w:fill="auto"/>
            <w:noWrap/>
            <w:vAlign w:val="bottom"/>
            <w:hideMark/>
          </w:tcPr>
          <w:p w14:paraId="4E65A9EA" w14:textId="3916EEB3"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Large Rural</w:t>
            </w:r>
          </w:p>
        </w:tc>
        <w:tc>
          <w:tcPr>
            <w:tcW w:w="649" w:type="pct"/>
            <w:shd w:val="clear" w:color="auto" w:fill="auto"/>
            <w:noWrap/>
            <w:vAlign w:val="bottom"/>
            <w:hideMark/>
          </w:tcPr>
          <w:p w14:paraId="2D3443B6" w14:textId="2D3882F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9</w:t>
            </w:r>
          </w:p>
        </w:tc>
        <w:tc>
          <w:tcPr>
            <w:tcW w:w="650" w:type="pct"/>
            <w:shd w:val="clear" w:color="auto" w:fill="auto"/>
            <w:noWrap/>
            <w:vAlign w:val="bottom"/>
            <w:hideMark/>
          </w:tcPr>
          <w:p w14:paraId="49165E74" w14:textId="7A883CBC"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31</w:t>
            </w:r>
          </w:p>
        </w:tc>
        <w:tc>
          <w:tcPr>
            <w:tcW w:w="650" w:type="pct"/>
            <w:shd w:val="clear" w:color="auto" w:fill="auto"/>
            <w:noWrap/>
            <w:vAlign w:val="bottom"/>
            <w:hideMark/>
          </w:tcPr>
          <w:p w14:paraId="7A3270F6" w14:textId="2205A214"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23</w:t>
            </w:r>
          </w:p>
        </w:tc>
        <w:tc>
          <w:tcPr>
            <w:tcW w:w="649" w:type="pct"/>
            <w:shd w:val="clear" w:color="auto" w:fill="auto"/>
            <w:noWrap/>
            <w:vAlign w:val="bottom"/>
            <w:hideMark/>
          </w:tcPr>
          <w:p w14:paraId="7C2491FD" w14:textId="033AB096"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5</w:t>
            </w:r>
          </w:p>
        </w:tc>
        <w:tc>
          <w:tcPr>
            <w:tcW w:w="650" w:type="pct"/>
            <w:shd w:val="clear" w:color="auto" w:fill="auto"/>
            <w:noWrap/>
            <w:vAlign w:val="bottom"/>
            <w:hideMark/>
          </w:tcPr>
          <w:p w14:paraId="2201843C" w14:textId="5A7AFDFC"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0" w:type="pct"/>
            <w:shd w:val="clear" w:color="auto" w:fill="auto"/>
            <w:noWrap/>
            <w:vAlign w:val="bottom"/>
            <w:hideMark/>
          </w:tcPr>
          <w:p w14:paraId="2F3AA5E0" w14:textId="1D39F234"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30</w:t>
            </w:r>
          </w:p>
        </w:tc>
      </w:tr>
      <w:tr w:rsidR="00027181" w:rsidRPr="00C42D35" w14:paraId="2AE76F78" w14:textId="77777777" w:rsidTr="00027181">
        <w:trPr>
          <w:trHeight w:val="305"/>
        </w:trPr>
        <w:tc>
          <w:tcPr>
            <w:tcW w:w="1102" w:type="pct"/>
            <w:shd w:val="clear" w:color="auto" w:fill="auto"/>
            <w:noWrap/>
            <w:vAlign w:val="bottom"/>
            <w:hideMark/>
          </w:tcPr>
          <w:p w14:paraId="56524DF6" w14:textId="479A0B17"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Small Rural</w:t>
            </w:r>
          </w:p>
        </w:tc>
        <w:tc>
          <w:tcPr>
            <w:tcW w:w="649" w:type="pct"/>
            <w:shd w:val="clear" w:color="auto" w:fill="auto"/>
            <w:noWrap/>
            <w:vAlign w:val="bottom"/>
            <w:hideMark/>
          </w:tcPr>
          <w:p w14:paraId="2E85A7AA" w14:textId="051CAF0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11</w:t>
            </w:r>
          </w:p>
        </w:tc>
        <w:tc>
          <w:tcPr>
            <w:tcW w:w="650" w:type="pct"/>
            <w:shd w:val="clear" w:color="auto" w:fill="auto"/>
            <w:noWrap/>
            <w:vAlign w:val="bottom"/>
            <w:hideMark/>
          </w:tcPr>
          <w:p w14:paraId="587E01AB" w14:textId="38C0D575"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31</w:t>
            </w:r>
          </w:p>
        </w:tc>
        <w:tc>
          <w:tcPr>
            <w:tcW w:w="650" w:type="pct"/>
            <w:shd w:val="clear" w:color="auto" w:fill="auto"/>
            <w:noWrap/>
            <w:vAlign w:val="bottom"/>
            <w:hideMark/>
          </w:tcPr>
          <w:p w14:paraId="7512DFF3" w14:textId="4FA2954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18</w:t>
            </w:r>
          </w:p>
        </w:tc>
        <w:tc>
          <w:tcPr>
            <w:tcW w:w="649" w:type="pct"/>
            <w:shd w:val="clear" w:color="auto" w:fill="auto"/>
            <w:noWrap/>
            <w:vAlign w:val="bottom"/>
            <w:hideMark/>
          </w:tcPr>
          <w:p w14:paraId="70265D84" w14:textId="2A02F198"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0" w:type="pct"/>
            <w:shd w:val="clear" w:color="auto" w:fill="auto"/>
            <w:noWrap/>
            <w:vAlign w:val="bottom"/>
            <w:hideMark/>
          </w:tcPr>
          <w:p w14:paraId="0ADE950E" w14:textId="33CD390B"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0" w:type="pct"/>
            <w:shd w:val="clear" w:color="auto" w:fill="auto"/>
            <w:noWrap/>
            <w:vAlign w:val="bottom"/>
            <w:hideMark/>
          </w:tcPr>
          <w:p w14:paraId="1808F68E" w14:textId="495CEBA0"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34</w:t>
            </w:r>
          </w:p>
        </w:tc>
      </w:tr>
      <w:tr w:rsidR="00027181" w:rsidRPr="00C42D35" w14:paraId="7E584D71" w14:textId="77777777" w:rsidTr="00027181">
        <w:trPr>
          <w:trHeight w:val="305"/>
        </w:trPr>
        <w:tc>
          <w:tcPr>
            <w:tcW w:w="1102" w:type="pct"/>
            <w:shd w:val="clear" w:color="auto" w:fill="auto"/>
            <w:noWrap/>
            <w:vAlign w:val="bottom"/>
            <w:hideMark/>
          </w:tcPr>
          <w:p w14:paraId="0BAC05D2" w14:textId="77B9BB01"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Men</w:t>
            </w:r>
          </w:p>
        </w:tc>
        <w:tc>
          <w:tcPr>
            <w:tcW w:w="649" w:type="pct"/>
            <w:shd w:val="clear" w:color="auto" w:fill="auto"/>
            <w:noWrap/>
            <w:vAlign w:val="bottom"/>
            <w:hideMark/>
          </w:tcPr>
          <w:p w14:paraId="6167F7BE" w14:textId="039ED966"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9</w:t>
            </w:r>
          </w:p>
        </w:tc>
        <w:tc>
          <w:tcPr>
            <w:tcW w:w="650" w:type="pct"/>
            <w:shd w:val="clear" w:color="auto" w:fill="auto"/>
            <w:noWrap/>
            <w:vAlign w:val="bottom"/>
            <w:hideMark/>
          </w:tcPr>
          <w:p w14:paraId="6C98258A" w14:textId="1EDDD46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32</w:t>
            </w:r>
          </w:p>
        </w:tc>
        <w:tc>
          <w:tcPr>
            <w:tcW w:w="650" w:type="pct"/>
            <w:shd w:val="clear" w:color="auto" w:fill="auto"/>
            <w:noWrap/>
            <w:vAlign w:val="bottom"/>
            <w:hideMark/>
          </w:tcPr>
          <w:p w14:paraId="23E50018" w14:textId="374C710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21</w:t>
            </w:r>
          </w:p>
        </w:tc>
        <w:tc>
          <w:tcPr>
            <w:tcW w:w="649" w:type="pct"/>
            <w:shd w:val="clear" w:color="auto" w:fill="auto"/>
            <w:noWrap/>
            <w:vAlign w:val="bottom"/>
            <w:hideMark/>
          </w:tcPr>
          <w:p w14:paraId="23414DFF" w14:textId="57540FB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0" w:type="pct"/>
            <w:shd w:val="clear" w:color="auto" w:fill="auto"/>
            <w:noWrap/>
            <w:vAlign w:val="bottom"/>
            <w:hideMark/>
          </w:tcPr>
          <w:p w14:paraId="1B59E8BC" w14:textId="2EE465CB"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0" w:type="pct"/>
            <w:shd w:val="clear" w:color="auto" w:fill="auto"/>
            <w:noWrap/>
            <w:vAlign w:val="bottom"/>
            <w:hideMark/>
          </w:tcPr>
          <w:p w14:paraId="63423781" w14:textId="2FA7998E"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33</w:t>
            </w:r>
          </w:p>
        </w:tc>
      </w:tr>
      <w:tr w:rsidR="00027181" w:rsidRPr="00C42D35" w14:paraId="726DCC58" w14:textId="77777777" w:rsidTr="00027181">
        <w:trPr>
          <w:trHeight w:val="305"/>
        </w:trPr>
        <w:tc>
          <w:tcPr>
            <w:tcW w:w="1102" w:type="pct"/>
            <w:shd w:val="clear" w:color="auto" w:fill="auto"/>
            <w:noWrap/>
            <w:vAlign w:val="bottom"/>
            <w:hideMark/>
          </w:tcPr>
          <w:p w14:paraId="1C9FD260" w14:textId="53A4F466"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Women</w:t>
            </w:r>
          </w:p>
        </w:tc>
        <w:tc>
          <w:tcPr>
            <w:tcW w:w="649" w:type="pct"/>
            <w:shd w:val="clear" w:color="auto" w:fill="auto"/>
            <w:noWrap/>
            <w:vAlign w:val="bottom"/>
            <w:hideMark/>
          </w:tcPr>
          <w:p w14:paraId="3A567D20" w14:textId="254E4C0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12</w:t>
            </w:r>
          </w:p>
        </w:tc>
        <w:tc>
          <w:tcPr>
            <w:tcW w:w="650" w:type="pct"/>
            <w:shd w:val="clear" w:color="auto" w:fill="auto"/>
            <w:noWrap/>
            <w:vAlign w:val="bottom"/>
            <w:hideMark/>
          </w:tcPr>
          <w:p w14:paraId="230AFCB5" w14:textId="2B8B2FBC"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31</w:t>
            </w:r>
          </w:p>
        </w:tc>
        <w:tc>
          <w:tcPr>
            <w:tcW w:w="650" w:type="pct"/>
            <w:shd w:val="clear" w:color="auto" w:fill="auto"/>
            <w:noWrap/>
            <w:vAlign w:val="bottom"/>
            <w:hideMark/>
          </w:tcPr>
          <w:p w14:paraId="778D7B8D" w14:textId="0F2F0F8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21</w:t>
            </w:r>
          </w:p>
        </w:tc>
        <w:tc>
          <w:tcPr>
            <w:tcW w:w="649" w:type="pct"/>
            <w:shd w:val="clear" w:color="auto" w:fill="auto"/>
            <w:noWrap/>
            <w:vAlign w:val="bottom"/>
            <w:hideMark/>
          </w:tcPr>
          <w:p w14:paraId="09C9BB39" w14:textId="56FAEF2E"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0" w:type="pct"/>
            <w:shd w:val="clear" w:color="auto" w:fill="auto"/>
            <w:noWrap/>
            <w:vAlign w:val="bottom"/>
            <w:hideMark/>
          </w:tcPr>
          <w:p w14:paraId="1B203BDF" w14:textId="4130BAE8"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0" w:type="pct"/>
            <w:shd w:val="clear" w:color="auto" w:fill="auto"/>
            <w:noWrap/>
            <w:vAlign w:val="bottom"/>
            <w:hideMark/>
          </w:tcPr>
          <w:p w14:paraId="3EA59C66" w14:textId="7CECD558"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30</w:t>
            </w:r>
          </w:p>
        </w:tc>
      </w:tr>
      <w:tr w:rsidR="00027181" w:rsidRPr="00C42D35" w14:paraId="46F8AF98" w14:textId="77777777" w:rsidTr="00027181">
        <w:trPr>
          <w:trHeight w:val="305"/>
        </w:trPr>
        <w:tc>
          <w:tcPr>
            <w:tcW w:w="1102" w:type="pct"/>
            <w:shd w:val="clear" w:color="auto" w:fill="auto"/>
            <w:noWrap/>
            <w:vAlign w:val="bottom"/>
            <w:hideMark/>
          </w:tcPr>
          <w:p w14:paraId="79453D42" w14:textId="2D58FFDC"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18-34</w:t>
            </w:r>
          </w:p>
        </w:tc>
        <w:tc>
          <w:tcPr>
            <w:tcW w:w="649" w:type="pct"/>
            <w:shd w:val="clear" w:color="auto" w:fill="auto"/>
            <w:noWrap/>
            <w:vAlign w:val="bottom"/>
            <w:hideMark/>
          </w:tcPr>
          <w:p w14:paraId="704BFF64" w14:textId="541E3AD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13</w:t>
            </w:r>
          </w:p>
        </w:tc>
        <w:tc>
          <w:tcPr>
            <w:tcW w:w="650" w:type="pct"/>
            <w:shd w:val="clear" w:color="auto" w:fill="auto"/>
            <w:noWrap/>
            <w:vAlign w:val="bottom"/>
            <w:hideMark/>
          </w:tcPr>
          <w:p w14:paraId="2E918741" w14:textId="7AAD65DB"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36</w:t>
            </w:r>
          </w:p>
        </w:tc>
        <w:tc>
          <w:tcPr>
            <w:tcW w:w="650" w:type="pct"/>
            <w:shd w:val="clear" w:color="auto" w:fill="auto"/>
            <w:noWrap/>
            <w:vAlign w:val="bottom"/>
            <w:hideMark/>
          </w:tcPr>
          <w:p w14:paraId="1FFEA00F" w14:textId="79399C9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23</w:t>
            </w:r>
          </w:p>
        </w:tc>
        <w:tc>
          <w:tcPr>
            <w:tcW w:w="649" w:type="pct"/>
            <w:shd w:val="clear" w:color="auto" w:fill="auto"/>
            <w:noWrap/>
            <w:vAlign w:val="bottom"/>
            <w:hideMark/>
          </w:tcPr>
          <w:p w14:paraId="064F11F4" w14:textId="060D3DEE"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0" w:type="pct"/>
            <w:shd w:val="clear" w:color="auto" w:fill="auto"/>
            <w:noWrap/>
            <w:vAlign w:val="bottom"/>
            <w:hideMark/>
          </w:tcPr>
          <w:p w14:paraId="22708174" w14:textId="3545FC9B"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0" w:type="pct"/>
            <w:shd w:val="clear" w:color="auto" w:fill="auto"/>
            <w:noWrap/>
            <w:vAlign w:val="bottom"/>
            <w:hideMark/>
          </w:tcPr>
          <w:p w14:paraId="51230160" w14:textId="562FF77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22</w:t>
            </w:r>
          </w:p>
        </w:tc>
      </w:tr>
      <w:tr w:rsidR="00027181" w:rsidRPr="00C42D35" w14:paraId="38F745AF" w14:textId="77777777" w:rsidTr="00027181">
        <w:trPr>
          <w:trHeight w:val="305"/>
        </w:trPr>
        <w:tc>
          <w:tcPr>
            <w:tcW w:w="1102" w:type="pct"/>
            <w:shd w:val="clear" w:color="auto" w:fill="auto"/>
            <w:noWrap/>
            <w:vAlign w:val="bottom"/>
            <w:hideMark/>
          </w:tcPr>
          <w:p w14:paraId="4D752D63" w14:textId="4A312F33"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35-49</w:t>
            </w:r>
          </w:p>
        </w:tc>
        <w:tc>
          <w:tcPr>
            <w:tcW w:w="649" w:type="pct"/>
            <w:shd w:val="clear" w:color="auto" w:fill="auto"/>
            <w:noWrap/>
            <w:vAlign w:val="bottom"/>
            <w:hideMark/>
          </w:tcPr>
          <w:p w14:paraId="235B20A2" w14:textId="1E1E6E7C"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11</w:t>
            </w:r>
          </w:p>
        </w:tc>
        <w:tc>
          <w:tcPr>
            <w:tcW w:w="650" w:type="pct"/>
            <w:shd w:val="clear" w:color="auto" w:fill="auto"/>
            <w:noWrap/>
            <w:vAlign w:val="bottom"/>
            <w:hideMark/>
          </w:tcPr>
          <w:p w14:paraId="79FFAF61" w14:textId="4D72DC5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34</w:t>
            </w:r>
          </w:p>
        </w:tc>
        <w:tc>
          <w:tcPr>
            <w:tcW w:w="650" w:type="pct"/>
            <w:shd w:val="clear" w:color="auto" w:fill="auto"/>
            <w:noWrap/>
            <w:vAlign w:val="bottom"/>
            <w:hideMark/>
          </w:tcPr>
          <w:p w14:paraId="60F815D8" w14:textId="39965F7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22</w:t>
            </w:r>
          </w:p>
        </w:tc>
        <w:tc>
          <w:tcPr>
            <w:tcW w:w="649" w:type="pct"/>
            <w:shd w:val="clear" w:color="auto" w:fill="auto"/>
            <w:noWrap/>
            <w:vAlign w:val="bottom"/>
            <w:hideMark/>
          </w:tcPr>
          <w:p w14:paraId="286AF82E" w14:textId="0034355A"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5</w:t>
            </w:r>
          </w:p>
        </w:tc>
        <w:tc>
          <w:tcPr>
            <w:tcW w:w="650" w:type="pct"/>
            <w:shd w:val="clear" w:color="auto" w:fill="auto"/>
            <w:noWrap/>
            <w:vAlign w:val="bottom"/>
            <w:hideMark/>
          </w:tcPr>
          <w:p w14:paraId="2ABFC817" w14:textId="178D42E0"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w:t>
            </w:r>
          </w:p>
        </w:tc>
        <w:tc>
          <w:tcPr>
            <w:tcW w:w="650" w:type="pct"/>
            <w:shd w:val="clear" w:color="auto" w:fill="auto"/>
            <w:noWrap/>
            <w:vAlign w:val="bottom"/>
            <w:hideMark/>
          </w:tcPr>
          <w:p w14:paraId="1A6BE9DB" w14:textId="5E4F8785"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27</w:t>
            </w:r>
          </w:p>
        </w:tc>
      </w:tr>
      <w:tr w:rsidR="00027181" w:rsidRPr="00C42D35" w14:paraId="56C70286" w14:textId="77777777" w:rsidTr="00027181">
        <w:trPr>
          <w:trHeight w:val="305"/>
        </w:trPr>
        <w:tc>
          <w:tcPr>
            <w:tcW w:w="1102" w:type="pct"/>
            <w:shd w:val="clear" w:color="auto" w:fill="auto"/>
            <w:noWrap/>
            <w:vAlign w:val="bottom"/>
            <w:hideMark/>
          </w:tcPr>
          <w:p w14:paraId="01391D39" w14:textId="54B27E8F"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50-64</w:t>
            </w:r>
          </w:p>
        </w:tc>
        <w:tc>
          <w:tcPr>
            <w:tcW w:w="649" w:type="pct"/>
            <w:shd w:val="clear" w:color="auto" w:fill="auto"/>
            <w:noWrap/>
            <w:vAlign w:val="bottom"/>
            <w:hideMark/>
          </w:tcPr>
          <w:p w14:paraId="0722D499" w14:textId="55F7D43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7</w:t>
            </w:r>
          </w:p>
        </w:tc>
        <w:tc>
          <w:tcPr>
            <w:tcW w:w="650" w:type="pct"/>
            <w:shd w:val="clear" w:color="auto" w:fill="auto"/>
            <w:noWrap/>
            <w:vAlign w:val="bottom"/>
            <w:hideMark/>
          </w:tcPr>
          <w:p w14:paraId="5E42B099" w14:textId="164D4A0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27</w:t>
            </w:r>
          </w:p>
        </w:tc>
        <w:tc>
          <w:tcPr>
            <w:tcW w:w="650" w:type="pct"/>
            <w:shd w:val="clear" w:color="auto" w:fill="auto"/>
            <w:noWrap/>
            <w:vAlign w:val="bottom"/>
            <w:hideMark/>
          </w:tcPr>
          <w:p w14:paraId="3F7DB9B5" w14:textId="7322B40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22</w:t>
            </w:r>
          </w:p>
        </w:tc>
        <w:tc>
          <w:tcPr>
            <w:tcW w:w="649" w:type="pct"/>
            <w:shd w:val="clear" w:color="auto" w:fill="auto"/>
            <w:noWrap/>
            <w:vAlign w:val="bottom"/>
            <w:hideMark/>
          </w:tcPr>
          <w:p w14:paraId="554A27EC" w14:textId="3183078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5</w:t>
            </w:r>
          </w:p>
        </w:tc>
        <w:tc>
          <w:tcPr>
            <w:tcW w:w="650" w:type="pct"/>
            <w:shd w:val="clear" w:color="auto" w:fill="auto"/>
            <w:noWrap/>
            <w:vAlign w:val="bottom"/>
            <w:hideMark/>
          </w:tcPr>
          <w:p w14:paraId="18EA7A67" w14:textId="1D45DAF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0" w:type="pct"/>
            <w:shd w:val="clear" w:color="auto" w:fill="auto"/>
            <w:noWrap/>
            <w:vAlign w:val="bottom"/>
            <w:hideMark/>
          </w:tcPr>
          <w:p w14:paraId="766689F2" w14:textId="362EDCC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38</w:t>
            </w:r>
          </w:p>
        </w:tc>
      </w:tr>
      <w:tr w:rsidR="00027181" w:rsidRPr="004C2826" w14:paraId="29777F15" w14:textId="77777777" w:rsidTr="00027181">
        <w:trPr>
          <w:trHeight w:val="305"/>
        </w:trPr>
        <w:tc>
          <w:tcPr>
            <w:tcW w:w="1102" w:type="pct"/>
            <w:shd w:val="clear" w:color="auto" w:fill="auto"/>
            <w:noWrap/>
            <w:vAlign w:val="bottom"/>
            <w:hideMark/>
          </w:tcPr>
          <w:p w14:paraId="2BB8A107" w14:textId="0051FF61"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65+</w:t>
            </w:r>
          </w:p>
        </w:tc>
        <w:tc>
          <w:tcPr>
            <w:tcW w:w="649" w:type="pct"/>
            <w:shd w:val="clear" w:color="auto" w:fill="auto"/>
            <w:noWrap/>
            <w:vAlign w:val="bottom"/>
            <w:hideMark/>
          </w:tcPr>
          <w:p w14:paraId="650654EB" w14:textId="064F070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10</w:t>
            </w:r>
          </w:p>
        </w:tc>
        <w:tc>
          <w:tcPr>
            <w:tcW w:w="650" w:type="pct"/>
            <w:shd w:val="clear" w:color="auto" w:fill="auto"/>
            <w:noWrap/>
            <w:vAlign w:val="bottom"/>
            <w:hideMark/>
          </w:tcPr>
          <w:p w14:paraId="3EF4B13C" w14:textId="2053ADE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28</w:t>
            </w:r>
          </w:p>
        </w:tc>
        <w:tc>
          <w:tcPr>
            <w:tcW w:w="650" w:type="pct"/>
            <w:shd w:val="clear" w:color="auto" w:fill="auto"/>
            <w:noWrap/>
            <w:vAlign w:val="bottom"/>
            <w:hideMark/>
          </w:tcPr>
          <w:p w14:paraId="4C4019EC" w14:textId="6FEF08C4"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18</w:t>
            </w:r>
          </w:p>
        </w:tc>
        <w:tc>
          <w:tcPr>
            <w:tcW w:w="649" w:type="pct"/>
            <w:shd w:val="clear" w:color="auto" w:fill="auto"/>
            <w:noWrap/>
            <w:vAlign w:val="bottom"/>
            <w:hideMark/>
          </w:tcPr>
          <w:p w14:paraId="522F4561" w14:textId="12E343F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0" w:type="pct"/>
            <w:shd w:val="clear" w:color="auto" w:fill="auto"/>
            <w:noWrap/>
            <w:vAlign w:val="bottom"/>
            <w:hideMark/>
          </w:tcPr>
          <w:p w14:paraId="7A85817C" w14:textId="1A73E2F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w:t>
            </w:r>
          </w:p>
        </w:tc>
        <w:tc>
          <w:tcPr>
            <w:tcW w:w="650" w:type="pct"/>
            <w:shd w:val="clear" w:color="auto" w:fill="auto"/>
            <w:noWrap/>
            <w:vAlign w:val="bottom"/>
            <w:hideMark/>
          </w:tcPr>
          <w:p w14:paraId="6EC57DC9" w14:textId="5E30571E"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40</w:t>
            </w:r>
          </w:p>
        </w:tc>
      </w:tr>
    </w:tbl>
    <w:p w14:paraId="7BC126F9" w14:textId="77777777" w:rsidR="00027181" w:rsidRDefault="00027181" w:rsidP="001D1A8D">
      <w:pPr>
        <w:rPr>
          <w:rFonts w:ascii="Arial" w:hAnsi="Arial" w:cs="Arial"/>
          <w:b/>
          <w:sz w:val="22"/>
          <w:szCs w:val="22"/>
          <w:lang w:val="en-AU"/>
        </w:rPr>
      </w:pPr>
    </w:p>
    <w:p w14:paraId="1318DE86" w14:textId="77777777" w:rsidR="00027181" w:rsidRDefault="00027181">
      <w:pPr>
        <w:spacing w:after="160" w:line="259" w:lineRule="auto"/>
        <w:rPr>
          <w:rFonts w:ascii="Arial" w:hAnsi="Arial" w:cs="Arial"/>
          <w:b/>
          <w:sz w:val="22"/>
          <w:szCs w:val="22"/>
          <w:lang w:val="en-AU"/>
        </w:rPr>
      </w:pPr>
      <w:r>
        <w:rPr>
          <w:rFonts w:ascii="Arial" w:hAnsi="Arial" w:cs="Arial"/>
          <w:b/>
          <w:sz w:val="22"/>
          <w:szCs w:val="22"/>
          <w:lang w:val="en-AU"/>
        </w:rPr>
        <w:br w:type="page"/>
      </w:r>
    </w:p>
    <w:p w14:paraId="16E4489F" w14:textId="449402D6" w:rsidR="001D1A8D" w:rsidRPr="004C2826" w:rsidRDefault="00027181" w:rsidP="001D1A8D">
      <w:pPr>
        <w:rPr>
          <w:rFonts w:ascii="Arial" w:hAnsi="Arial" w:cs="Arial"/>
          <w:b/>
          <w:sz w:val="22"/>
          <w:szCs w:val="22"/>
        </w:rPr>
      </w:pPr>
      <w:r w:rsidRPr="00027181">
        <w:rPr>
          <w:rFonts w:ascii="Arial" w:hAnsi="Arial" w:cs="Arial"/>
          <w:b/>
          <w:sz w:val="22"/>
          <w:szCs w:val="22"/>
        </w:rPr>
        <w:lastRenderedPageBreak/>
        <w:t>2018</w:t>
      </w:r>
      <w:r>
        <w:rPr>
          <w:rFonts w:ascii="Arial" w:hAnsi="Arial" w:cs="Arial"/>
          <w:b/>
          <w:sz w:val="22"/>
          <w:szCs w:val="22"/>
        </w:rPr>
        <w:t xml:space="preserve"> </w:t>
      </w:r>
      <w:r w:rsidR="00425046">
        <w:rPr>
          <w:rFonts w:ascii="Arial" w:hAnsi="Arial" w:cs="Arial"/>
          <w:b/>
          <w:sz w:val="22"/>
          <w:szCs w:val="22"/>
        </w:rPr>
        <w:t>Elderly Support Services Importance Index Scores</w:t>
      </w:r>
    </w:p>
    <w:tbl>
      <w:tblPr>
        <w:tblW w:w="5000" w:type="pct"/>
        <w:tblLook w:val="04A0" w:firstRow="1" w:lastRow="0" w:firstColumn="1" w:lastColumn="0" w:noHBand="0" w:noVBand="1"/>
      </w:tblPr>
      <w:tblGrid>
        <w:gridCol w:w="2126"/>
        <w:gridCol w:w="985"/>
        <w:gridCol w:w="985"/>
        <w:gridCol w:w="986"/>
        <w:gridCol w:w="986"/>
        <w:gridCol w:w="986"/>
        <w:gridCol w:w="986"/>
        <w:gridCol w:w="986"/>
      </w:tblGrid>
      <w:tr w:rsidR="00027181" w:rsidRPr="00027181" w14:paraId="0DED54ED" w14:textId="77777777" w:rsidTr="00027181">
        <w:trPr>
          <w:trHeight w:val="328"/>
        </w:trPr>
        <w:tc>
          <w:tcPr>
            <w:tcW w:w="1178" w:type="pct"/>
            <w:shd w:val="clear" w:color="auto" w:fill="auto"/>
            <w:noWrap/>
            <w:hideMark/>
          </w:tcPr>
          <w:p w14:paraId="4EC2B1DC" w14:textId="77777777" w:rsidR="00027181" w:rsidRPr="00027181" w:rsidRDefault="00027181" w:rsidP="00027181">
            <w:pPr>
              <w:spacing w:after="0"/>
              <w:rPr>
                <w:rFonts w:asciiTheme="minorHAnsi" w:eastAsia="Times New Roman" w:hAnsiTheme="minorHAnsi" w:cstheme="minorHAnsi"/>
                <w:sz w:val="22"/>
                <w:szCs w:val="22"/>
                <w:lang w:val="en-AU" w:eastAsia="en-AU"/>
              </w:rPr>
            </w:pPr>
          </w:p>
        </w:tc>
        <w:tc>
          <w:tcPr>
            <w:tcW w:w="546" w:type="pct"/>
          </w:tcPr>
          <w:p w14:paraId="27FE617C" w14:textId="13BECEA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2018</w:t>
            </w:r>
          </w:p>
        </w:tc>
        <w:tc>
          <w:tcPr>
            <w:tcW w:w="546" w:type="pct"/>
            <w:shd w:val="clear" w:color="auto" w:fill="auto"/>
            <w:noWrap/>
            <w:hideMark/>
          </w:tcPr>
          <w:p w14:paraId="1E2E244F" w14:textId="4299F95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2017</w:t>
            </w:r>
          </w:p>
        </w:tc>
        <w:tc>
          <w:tcPr>
            <w:tcW w:w="546" w:type="pct"/>
            <w:shd w:val="clear" w:color="auto" w:fill="auto"/>
            <w:noWrap/>
            <w:hideMark/>
          </w:tcPr>
          <w:p w14:paraId="6B33A6F0"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2016</w:t>
            </w:r>
          </w:p>
        </w:tc>
        <w:tc>
          <w:tcPr>
            <w:tcW w:w="546" w:type="pct"/>
            <w:shd w:val="clear" w:color="auto" w:fill="auto"/>
            <w:noWrap/>
            <w:hideMark/>
          </w:tcPr>
          <w:p w14:paraId="379846E4"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2015</w:t>
            </w:r>
          </w:p>
        </w:tc>
        <w:tc>
          <w:tcPr>
            <w:tcW w:w="546" w:type="pct"/>
            <w:shd w:val="clear" w:color="auto" w:fill="auto"/>
            <w:noWrap/>
            <w:hideMark/>
          </w:tcPr>
          <w:p w14:paraId="67E45C7C"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2014</w:t>
            </w:r>
          </w:p>
        </w:tc>
        <w:tc>
          <w:tcPr>
            <w:tcW w:w="546" w:type="pct"/>
            <w:shd w:val="clear" w:color="auto" w:fill="auto"/>
            <w:noWrap/>
            <w:hideMark/>
          </w:tcPr>
          <w:p w14:paraId="3EBD0213"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2013</w:t>
            </w:r>
          </w:p>
        </w:tc>
        <w:tc>
          <w:tcPr>
            <w:tcW w:w="546" w:type="pct"/>
            <w:shd w:val="clear" w:color="auto" w:fill="auto"/>
            <w:noWrap/>
            <w:hideMark/>
          </w:tcPr>
          <w:p w14:paraId="7405647F"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2012</w:t>
            </w:r>
          </w:p>
        </w:tc>
      </w:tr>
      <w:tr w:rsidR="00027181" w:rsidRPr="00027181" w14:paraId="377A88BA" w14:textId="77777777" w:rsidTr="00027181">
        <w:trPr>
          <w:trHeight w:val="328"/>
        </w:trPr>
        <w:tc>
          <w:tcPr>
            <w:tcW w:w="1178" w:type="pct"/>
            <w:shd w:val="clear" w:color="auto" w:fill="auto"/>
            <w:noWrap/>
            <w:hideMark/>
          </w:tcPr>
          <w:p w14:paraId="64DFB414" w14:textId="43799C69"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Women</w:t>
            </w:r>
          </w:p>
        </w:tc>
        <w:tc>
          <w:tcPr>
            <w:tcW w:w="546" w:type="pct"/>
          </w:tcPr>
          <w:p w14:paraId="2E17D0C2" w14:textId="2B7234C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83</w:t>
            </w:r>
          </w:p>
        </w:tc>
        <w:tc>
          <w:tcPr>
            <w:tcW w:w="546" w:type="pct"/>
            <w:shd w:val="clear" w:color="auto" w:fill="auto"/>
            <w:noWrap/>
            <w:hideMark/>
          </w:tcPr>
          <w:p w14:paraId="750C5501" w14:textId="64EE8958"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82</w:t>
            </w:r>
          </w:p>
        </w:tc>
        <w:tc>
          <w:tcPr>
            <w:tcW w:w="546" w:type="pct"/>
            <w:shd w:val="clear" w:color="auto" w:fill="auto"/>
            <w:noWrap/>
            <w:hideMark/>
          </w:tcPr>
          <w:p w14:paraId="7525FD39"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82</w:t>
            </w:r>
          </w:p>
        </w:tc>
        <w:tc>
          <w:tcPr>
            <w:tcW w:w="546" w:type="pct"/>
            <w:shd w:val="clear" w:color="auto" w:fill="auto"/>
            <w:noWrap/>
            <w:hideMark/>
          </w:tcPr>
          <w:p w14:paraId="4D706945"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82</w:t>
            </w:r>
          </w:p>
        </w:tc>
        <w:tc>
          <w:tcPr>
            <w:tcW w:w="546" w:type="pct"/>
            <w:shd w:val="clear" w:color="auto" w:fill="auto"/>
            <w:noWrap/>
            <w:hideMark/>
          </w:tcPr>
          <w:p w14:paraId="6C8355C1"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83</w:t>
            </w:r>
          </w:p>
        </w:tc>
        <w:tc>
          <w:tcPr>
            <w:tcW w:w="546" w:type="pct"/>
            <w:shd w:val="clear" w:color="auto" w:fill="auto"/>
            <w:noWrap/>
            <w:hideMark/>
          </w:tcPr>
          <w:p w14:paraId="057DB737"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83</w:t>
            </w:r>
          </w:p>
        </w:tc>
        <w:tc>
          <w:tcPr>
            <w:tcW w:w="546" w:type="pct"/>
            <w:shd w:val="clear" w:color="auto" w:fill="auto"/>
            <w:noWrap/>
            <w:hideMark/>
          </w:tcPr>
          <w:p w14:paraId="42EA7440"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83</w:t>
            </w:r>
          </w:p>
        </w:tc>
      </w:tr>
      <w:tr w:rsidR="00027181" w:rsidRPr="00027181" w14:paraId="1E902674" w14:textId="77777777" w:rsidTr="00027181">
        <w:trPr>
          <w:trHeight w:val="328"/>
        </w:trPr>
        <w:tc>
          <w:tcPr>
            <w:tcW w:w="1178" w:type="pct"/>
            <w:shd w:val="clear" w:color="auto" w:fill="auto"/>
            <w:noWrap/>
            <w:hideMark/>
          </w:tcPr>
          <w:p w14:paraId="72DC1A5D" w14:textId="6CBAD5F7"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50-64</w:t>
            </w:r>
          </w:p>
        </w:tc>
        <w:tc>
          <w:tcPr>
            <w:tcW w:w="546" w:type="pct"/>
          </w:tcPr>
          <w:p w14:paraId="24CC818F" w14:textId="56AF4EAE"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81</w:t>
            </w:r>
          </w:p>
        </w:tc>
        <w:tc>
          <w:tcPr>
            <w:tcW w:w="546" w:type="pct"/>
            <w:shd w:val="clear" w:color="auto" w:fill="auto"/>
            <w:noWrap/>
            <w:hideMark/>
          </w:tcPr>
          <w:p w14:paraId="00EC56FA" w14:textId="62B0698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80</w:t>
            </w:r>
          </w:p>
        </w:tc>
        <w:tc>
          <w:tcPr>
            <w:tcW w:w="546" w:type="pct"/>
            <w:shd w:val="clear" w:color="auto" w:fill="auto"/>
            <w:noWrap/>
            <w:hideMark/>
          </w:tcPr>
          <w:p w14:paraId="05D16B99"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78</w:t>
            </w:r>
          </w:p>
        </w:tc>
        <w:tc>
          <w:tcPr>
            <w:tcW w:w="546" w:type="pct"/>
            <w:shd w:val="clear" w:color="auto" w:fill="auto"/>
            <w:noWrap/>
            <w:hideMark/>
          </w:tcPr>
          <w:p w14:paraId="4E197797"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80</w:t>
            </w:r>
          </w:p>
        </w:tc>
        <w:tc>
          <w:tcPr>
            <w:tcW w:w="546" w:type="pct"/>
            <w:shd w:val="clear" w:color="auto" w:fill="auto"/>
            <w:noWrap/>
            <w:hideMark/>
          </w:tcPr>
          <w:p w14:paraId="420DCB3B"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n/a</w:t>
            </w:r>
          </w:p>
        </w:tc>
        <w:tc>
          <w:tcPr>
            <w:tcW w:w="546" w:type="pct"/>
            <w:shd w:val="clear" w:color="auto" w:fill="auto"/>
            <w:noWrap/>
            <w:hideMark/>
          </w:tcPr>
          <w:p w14:paraId="263A7C30"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n/a</w:t>
            </w:r>
          </w:p>
        </w:tc>
        <w:tc>
          <w:tcPr>
            <w:tcW w:w="546" w:type="pct"/>
            <w:shd w:val="clear" w:color="auto" w:fill="auto"/>
            <w:noWrap/>
            <w:hideMark/>
          </w:tcPr>
          <w:p w14:paraId="2CBB0A8A"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n/a</w:t>
            </w:r>
          </w:p>
        </w:tc>
      </w:tr>
      <w:tr w:rsidR="00027181" w:rsidRPr="00027181" w14:paraId="7DEB5B5B" w14:textId="77777777" w:rsidTr="00027181">
        <w:trPr>
          <w:trHeight w:val="328"/>
        </w:trPr>
        <w:tc>
          <w:tcPr>
            <w:tcW w:w="1178" w:type="pct"/>
            <w:shd w:val="clear" w:color="auto" w:fill="auto"/>
            <w:noWrap/>
            <w:hideMark/>
          </w:tcPr>
          <w:p w14:paraId="1B1FED36" w14:textId="6CB525BD"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Interface</w:t>
            </w:r>
          </w:p>
        </w:tc>
        <w:tc>
          <w:tcPr>
            <w:tcW w:w="546" w:type="pct"/>
          </w:tcPr>
          <w:p w14:paraId="2BAF4E4A" w14:textId="7C75B3D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81</w:t>
            </w:r>
          </w:p>
        </w:tc>
        <w:tc>
          <w:tcPr>
            <w:tcW w:w="546" w:type="pct"/>
            <w:shd w:val="clear" w:color="auto" w:fill="auto"/>
            <w:noWrap/>
            <w:hideMark/>
          </w:tcPr>
          <w:p w14:paraId="32DBE585" w14:textId="549322EA"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80</w:t>
            </w:r>
          </w:p>
        </w:tc>
        <w:tc>
          <w:tcPr>
            <w:tcW w:w="546" w:type="pct"/>
            <w:shd w:val="clear" w:color="auto" w:fill="auto"/>
            <w:noWrap/>
            <w:hideMark/>
          </w:tcPr>
          <w:p w14:paraId="3900DBEF"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79</w:t>
            </w:r>
          </w:p>
        </w:tc>
        <w:tc>
          <w:tcPr>
            <w:tcW w:w="546" w:type="pct"/>
            <w:shd w:val="clear" w:color="auto" w:fill="auto"/>
            <w:noWrap/>
            <w:hideMark/>
          </w:tcPr>
          <w:p w14:paraId="710237A3"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80</w:t>
            </w:r>
          </w:p>
        </w:tc>
        <w:tc>
          <w:tcPr>
            <w:tcW w:w="546" w:type="pct"/>
            <w:shd w:val="clear" w:color="auto" w:fill="auto"/>
            <w:noWrap/>
            <w:hideMark/>
          </w:tcPr>
          <w:p w14:paraId="7D1D63EB"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80</w:t>
            </w:r>
          </w:p>
        </w:tc>
        <w:tc>
          <w:tcPr>
            <w:tcW w:w="546" w:type="pct"/>
            <w:shd w:val="clear" w:color="auto" w:fill="auto"/>
            <w:noWrap/>
            <w:hideMark/>
          </w:tcPr>
          <w:p w14:paraId="6B8F2A60"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81</w:t>
            </w:r>
          </w:p>
        </w:tc>
        <w:tc>
          <w:tcPr>
            <w:tcW w:w="546" w:type="pct"/>
            <w:shd w:val="clear" w:color="auto" w:fill="auto"/>
            <w:noWrap/>
            <w:hideMark/>
          </w:tcPr>
          <w:p w14:paraId="6E599664"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81</w:t>
            </w:r>
          </w:p>
        </w:tc>
      </w:tr>
      <w:tr w:rsidR="00027181" w:rsidRPr="00027181" w14:paraId="1C3E43E0" w14:textId="77777777" w:rsidTr="00027181">
        <w:trPr>
          <w:trHeight w:val="328"/>
        </w:trPr>
        <w:tc>
          <w:tcPr>
            <w:tcW w:w="1178" w:type="pct"/>
            <w:shd w:val="clear" w:color="auto" w:fill="auto"/>
            <w:noWrap/>
            <w:hideMark/>
          </w:tcPr>
          <w:p w14:paraId="491CBAF4" w14:textId="43EED9BD"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Regional Centres</w:t>
            </w:r>
          </w:p>
        </w:tc>
        <w:tc>
          <w:tcPr>
            <w:tcW w:w="546" w:type="pct"/>
          </w:tcPr>
          <w:p w14:paraId="69D4EE79" w14:textId="3D23F54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80</w:t>
            </w:r>
          </w:p>
        </w:tc>
        <w:tc>
          <w:tcPr>
            <w:tcW w:w="546" w:type="pct"/>
            <w:shd w:val="clear" w:color="auto" w:fill="auto"/>
            <w:noWrap/>
            <w:hideMark/>
          </w:tcPr>
          <w:p w14:paraId="6E3CF715" w14:textId="7F5B3A35"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79</w:t>
            </w:r>
          </w:p>
        </w:tc>
        <w:tc>
          <w:tcPr>
            <w:tcW w:w="546" w:type="pct"/>
            <w:shd w:val="clear" w:color="auto" w:fill="auto"/>
            <w:noWrap/>
            <w:hideMark/>
          </w:tcPr>
          <w:p w14:paraId="33DFD5AB"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79</w:t>
            </w:r>
          </w:p>
        </w:tc>
        <w:tc>
          <w:tcPr>
            <w:tcW w:w="546" w:type="pct"/>
            <w:shd w:val="clear" w:color="auto" w:fill="auto"/>
            <w:noWrap/>
            <w:hideMark/>
          </w:tcPr>
          <w:p w14:paraId="2D14D079"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80</w:t>
            </w:r>
          </w:p>
        </w:tc>
        <w:tc>
          <w:tcPr>
            <w:tcW w:w="546" w:type="pct"/>
            <w:shd w:val="clear" w:color="auto" w:fill="auto"/>
            <w:noWrap/>
            <w:hideMark/>
          </w:tcPr>
          <w:p w14:paraId="128E7326"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79</w:t>
            </w:r>
          </w:p>
        </w:tc>
        <w:tc>
          <w:tcPr>
            <w:tcW w:w="546" w:type="pct"/>
            <w:shd w:val="clear" w:color="auto" w:fill="auto"/>
            <w:noWrap/>
            <w:hideMark/>
          </w:tcPr>
          <w:p w14:paraId="7DE42D53"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80</w:t>
            </w:r>
          </w:p>
        </w:tc>
        <w:tc>
          <w:tcPr>
            <w:tcW w:w="546" w:type="pct"/>
            <w:shd w:val="clear" w:color="auto" w:fill="auto"/>
            <w:noWrap/>
            <w:hideMark/>
          </w:tcPr>
          <w:p w14:paraId="35ABD605"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81</w:t>
            </w:r>
          </w:p>
        </w:tc>
      </w:tr>
      <w:tr w:rsidR="00027181" w:rsidRPr="00027181" w14:paraId="595D7E3C" w14:textId="77777777" w:rsidTr="00027181">
        <w:trPr>
          <w:trHeight w:val="328"/>
        </w:trPr>
        <w:tc>
          <w:tcPr>
            <w:tcW w:w="1178" w:type="pct"/>
            <w:shd w:val="clear" w:color="auto" w:fill="auto"/>
            <w:noWrap/>
            <w:hideMark/>
          </w:tcPr>
          <w:p w14:paraId="1BBEBBD9" w14:textId="53DFCE32"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65+</w:t>
            </w:r>
          </w:p>
        </w:tc>
        <w:tc>
          <w:tcPr>
            <w:tcW w:w="546" w:type="pct"/>
          </w:tcPr>
          <w:p w14:paraId="71EBB338" w14:textId="4BF6320C"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80</w:t>
            </w:r>
          </w:p>
        </w:tc>
        <w:tc>
          <w:tcPr>
            <w:tcW w:w="546" w:type="pct"/>
            <w:shd w:val="clear" w:color="auto" w:fill="auto"/>
            <w:noWrap/>
            <w:hideMark/>
          </w:tcPr>
          <w:p w14:paraId="7F3934A4" w14:textId="28CD95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79</w:t>
            </w:r>
          </w:p>
        </w:tc>
        <w:tc>
          <w:tcPr>
            <w:tcW w:w="546" w:type="pct"/>
            <w:shd w:val="clear" w:color="auto" w:fill="auto"/>
            <w:noWrap/>
            <w:hideMark/>
          </w:tcPr>
          <w:p w14:paraId="50A57C5A"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79</w:t>
            </w:r>
          </w:p>
        </w:tc>
        <w:tc>
          <w:tcPr>
            <w:tcW w:w="546" w:type="pct"/>
            <w:shd w:val="clear" w:color="auto" w:fill="auto"/>
            <w:noWrap/>
            <w:hideMark/>
          </w:tcPr>
          <w:p w14:paraId="77A05D70"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80</w:t>
            </w:r>
          </w:p>
        </w:tc>
        <w:tc>
          <w:tcPr>
            <w:tcW w:w="546" w:type="pct"/>
            <w:shd w:val="clear" w:color="auto" w:fill="auto"/>
            <w:noWrap/>
            <w:hideMark/>
          </w:tcPr>
          <w:p w14:paraId="5E2D7C3C"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80</w:t>
            </w:r>
          </w:p>
        </w:tc>
        <w:tc>
          <w:tcPr>
            <w:tcW w:w="546" w:type="pct"/>
            <w:shd w:val="clear" w:color="auto" w:fill="auto"/>
            <w:noWrap/>
            <w:hideMark/>
          </w:tcPr>
          <w:p w14:paraId="1203EF07"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79</w:t>
            </w:r>
          </w:p>
        </w:tc>
        <w:tc>
          <w:tcPr>
            <w:tcW w:w="546" w:type="pct"/>
            <w:shd w:val="clear" w:color="auto" w:fill="auto"/>
            <w:noWrap/>
            <w:hideMark/>
          </w:tcPr>
          <w:p w14:paraId="3BF5A23B"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80</w:t>
            </w:r>
          </w:p>
        </w:tc>
      </w:tr>
      <w:tr w:rsidR="00027181" w:rsidRPr="00027181" w14:paraId="3498DDAE" w14:textId="77777777" w:rsidTr="00027181">
        <w:trPr>
          <w:trHeight w:val="328"/>
        </w:trPr>
        <w:tc>
          <w:tcPr>
            <w:tcW w:w="1178" w:type="pct"/>
            <w:shd w:val="clear" w:color="auto" w:fill="auto"/>
            <w:noWrap/>
            <w:hideMark/>
          </w:tcPr>
          <w:p w14:paraId="72C0A49A" w14:textId="54AEBEC1"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Small Rural</w:t>
            </w:r>
          </w:p>
        </w:tc>
        <w:tc>
          <w:tcPr>
            <w:tcW w:w="546" w:type="pct"/>
          </w:tcPr>
          <w:p w14:paraId="2020F52E" w14:textId="4ED8D49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80</w:t>
            </w:r>
          </w:p>
        </w:tc>
        <w:tc>
          <w:tcPr>
            <w:tcW w:w="546" w:type="pct"/>
            <w:shd w:val="clear" w:color="auto" w:fill="auto"/>
            <w:noWrap/>
            <w:hideMark/>
          </w:tcPr>
          <w:p w14:paraId="63779BDC" w14:textId="7A476600"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78</w:t>
            </w:r>
          </w:p>
        </w:tc>
        <w:tc>
          <w:tcPr>
            <w:tcW w:w="546" w:type="pct"/>
            <w:shd w:val="clear" w:color="auto" w:fill="auto"/>
            <w:noWrap/>
            <w:hideMark/>
          </w:tcPr>
          <w:p w14:paraId="7EA320C2"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79</w:t>
            </w:r>
          </w:p>
        </w:tc>
        <w:tc>
          <w:tcPr>
            <w:tcW w:w="546" w:type="pct"/>
            <w:shd w:val="clear" w:color="auto" w:fill="auto"/>
            <w:noWrap/>
            <w:hideMark/>
          </w:tcPr>
          <w:p w14:paraId="532CAA83"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77</w:t>
            </w:r>
          </w:p>
        </w:tc>
        <w:tc>
          <w:tcPr>
            <w:tcW w:w="546" w:type="pct"/>
            <w:shd w:val="clear" w:color="auto" w:fill="auto"/>
            <w:noWrap/>
            <w:hideMark/>
          </w:tcPr>
          <w:p w14:paraId="73963D20"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n/a</w:t>
            </w:r>
          </w:p>
        </w:tc>
        <w:tc>
          <w:tcPr>
            <w:tcW w:w="546" w:type="pct"/>
            <w:shd w:val="clear" w:color="auto" w:fill="auto"/>
            <w:noWrap/>
            <w:hideMark/>
          </w:tcPr>
          <w:p w14:paraId="65B3F726"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n/a</w:t>
            </w:r>
          </w:p>
        </w:tc>
        <w:tc>
          <w:tcPr>
            <w:tcW w:w="546" w:type="pct"/>
            <w:shd w:val="clear" w:color="auto" w:fill="auto"/>
            <w:noWrap/>
            <w:hideMark/>
          </w:tcPr>
          <w:p w14:paraId="441D56D4"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n/a</w:t>
            </w:r>
          </w:p>
        </w:tc>
      </w:tr>
      <w:tr w:rsidR="00027181" w:rsidRPr="00027181" w14:paraId="43EDBBD2" w14:textId="77777777" w:rsidTr="00027181">
        <w:trPr>
          <w:trHeight w:val="328"/>
        </w:trPr>
        <w:tc>
          <w:tcPr>
            <w:tcW w:w="1178" w:type="pct"/>
            <w:shd w:val="clear" w:color="auto" w:fill="auto"/>
            <w:noWrap/>
            <w:hideMark/>
          </w:tcPr>
          <w:p w14:paraId="677D2DCE" w14:textId="454D64E1"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Overall</w:t>
            </w:r>
          </w:p>
        </w:tc>
        <w:tc>
          <w:tcPr>
            <w:tcW w:w="546" w:type="pct"/>
          </w:tcPr>
          <w:p w14:paraId="3435D018" w14:textId="4523DEA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79</w:t>
            </w:r>
          </w:p>
        </w:tc>
        <w:tc>
          <w:tcPr>
            <w:tcW w:w="546" w:type="pct"/>
            <w:shd w:val="clear" w:color="auto" w:fill="auto"/>
            <w:noWrap/>
            <w:hideMark/>
          </w:tcPr>
          <w:p w14:paraId="4853309F" w14:textId="2B6A9DD5"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78</w:t>
            </w:r>
          </w:p>
        </w:tc>
        <w:tc>
          <w:tcPr>
            <w:tcW w:w="546" w:type="pct"/>
            <w:shd w:val="clear" w:color="auto" w:fill="auto"/>
            <w:noWrap/>
            <w:hideMark/>
          </w:tcPr>
          <w:p w14:paraId="3A7D161C"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78</w:t>
            </w:r>
          </w:p>
        </w:tc>
        <w:tc>
          <w:tcPr>
            <w:tcW w:w="546" w:type="pct"/>
            <w:shd w:val="clear" w:color="auto" w:fill="auto"/>
            <w:noWrap/>
            <w:hideMark/>
          </w:tcPr>
          <w:p w14:paraId="6BC5FB8C"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78</w:t>
            </w:r>
          </w:p>
        </w:tc>
        <w:tc>
          <w:tcPr>
            <w:tcW w:w="546" w:type="pct"/>
            <w:shd w:val="clear" w:color="auto" w:fill="auto"/>
            <w:noWrap/>
            <w:hideMark/>
          </w:tcPr>
          <w:p w14:paraId="25501FB9"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79</w:t>
            </w:r>
          </w:p>
        </w:tc>
        <w:tc>
          <w:tcPr>
            <w:tcW w:w="546" w:type="pct"/>
            <w:shd w:val="clear" w:color="auto" w:fill="auto"/>
            <w:noWrap/>
            <w:hideMark/>
          </w:tcPr>
          <w:p w14:paraId="0DDDCB69"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79</w:t>
            </w:r>
          </w:p>
        </w:tc>
        <w:tc>
          <w:tcPr>
            <w:tcW w:w="546" w:type="pct"/>
            <w:shd w:val="clear" w:color="auto" w:fill="auto"/>
            <w:noWrap/>
            <w:hideMark/>
          </w:tcPr>
          <w:p w14:paraId="10D12E66"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80</w:t>
            </w:r>
          </w:p>
        </w:tc>
      </w:tr>
      <w:tr w:rsidR="00027181" w:rsidRPr="00027181" w14:paraId="0EBE6B18" w14:textId="77777777" w:rsidTr="00027181">
        <w:trPr>
          <w:trHeight w:val="328"/>
        </w:trPr>
        <w:tc>
          <w:tcPr>
            <w:tcW w:w="1178" w:type="pct"/>
            <w:shd w:val="clear" w:color="auto" w:fill="auto"/>
            <w:noWrap/>
            <w:hideMark/>
          </w:tcPr>
          <w:p w14:paraId="124B4D0B" w14:textId="2BA00423"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Metropolitan</w:t>
            </w:r>
          </w:p>
        </w:tc>
        <w:tc>
          <w:tcPr>
            <w:tcW w:w="546" w:type="pct"/>
          </w:tcPr>
          <w:p w14:paraId="45FB261C" w14:textId="34CB84D6"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79</w:t>
            </w:r>
          </w:p>
        </w:tc>
        <w:tc>
          <w:tcPr>
            <w:tcW w:w="546" w:type="pct"/>
            <w:shd w:val="clear" w:color="auto" w:fill="auto"/>
            <w:noWrap/>
            <w:hideMark/>
          </w:tcPr>
          <w:p w14:paraId="6DD76C18" w14:textId="0F7CE8C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78</w:t>
            </w:r>
          </w:p>
        </w:tc>
        <w:tc>
          <w:tcPr>
            <w:tcW w:w="546" w:type="pct"/>
            <w:shd w:val="clear" w:color="auto" w:fill="auto"/>
            <w:noWrap/>
            <w:hideMark/>
          </w:tcPr>
          <w:p w14:paraId="7C5AD165"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78</w:t>
            </w:r>
          </w:p>
        </w:tc>
        <w:tc>
          <w:tcPr>
            <w:tcW w:w="546" w:type="pct"/>
            <w:shd w:val="clear" w:color="auto" w:fill="auto"/>
            <w:noWrap/>
            <w:hideMark/>
          </w:tcPr>
          <w:p w14:paraId="4320197C"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79</w:t>
            </w:r>
          </w:p>
        </w:tc>
        <w:tc>
          <w:tcPr>
            <w:tcW w:w="546" w:type="pct"/>
            <w:shd w:val="clear" w:color="auto" w:fill="auto"/>
            <w:noWrap/>
            <w:hideMark/>
          </w:tcPr>
          <w:p w14:paraId="417E8562"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79</w:t>
            </w:r>
          </w:p>
        </w:tc>
        <w:tc>
          <w:tcPr>
            <w:tcW w:w="546" w:type="pct"/>
            <w:shd w:val="clear" w:color="auto" w:fill="auto"/>
            <w:noWrap/>
            <w:hideMark/>
          </w:tcPr>
          <w:p w14:paraId="2DCFEA8D"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79</w:t>
            </w:r>
          </w:p>
        </w:tc>
        <w:tc>
          <w:tcPr>
            <w:tcW w:w="546" w:type="pct"/>
            <w:shd w:val="clear" w:color="auto" w:fill="auto"/>
            <w:noWrap/>
            <w:hideMark/>
          </w:tcPr>
          <w:p w14:paraId="1C65F6EC"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80</w:t>
            </w:r>
          </w:p>
        </w:tc>
      </w:tr>
      <w:tr w:rsidR="00027181" w:rsidRPr="00027181" w14:paraId="47BB5065" w14:textId="77777777" w:rsidTr="00027181">
        <w:trPr>
          <w:trHeight w:val="328"/>
        </w:trPr>
        <w:tc>
          <w:tcPr>
            <w:tcW w:w="1178" w:type="pct"/>
            <w:shd w:val="clear" w:color="auto" w:fill="auto"/>
            <w:noWrap/>
            <w:hideMark/>
          </w:tcPr>
          <w:p w14:paraId="3A1F2367" w14:textId="560823A0"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35-49</w:t>
            </w:r>
          </w:p>
        </w:tc>
        <w:tc>
          <w:tcPr>
            <w:tcW w:w="546" w:type="pct"/>
          </w:tcPr>
          <w:p w14:paraId="2EEF3AA5" w14:textId="114BA5A4"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79</w:t>
            </w:r>
          </w:p>
        </w:tc>
        <w:tc>
          <w:tcPr>
            <w:tcW w:w="546" w:type="pct"/>
            <w:shd w:val="clear" w:color="auto" w:fill="auto"/>
            <w:noWrap/>
            <w:hideMark/>
          </w:tcPr>
          <w:p w14:paraId="579DFC49" w14:textId="4EF1D7C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77</w:t>
            </w:r>
          </w:p>
        </w:tc>
        <w:tc>
          <w:tcPr>
            <w:tcW w:w="546" w:type="pct"/>
            <w:shd w:val="clear" w:color="auto" w:fill="auto"/>
            <w:noWrap/>
            <w:hideMark/>
          </w:tcPr>
          <w:p w14:paraId="62E45C80"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78</w:t>
            </w:r>
          </w:p>
        </w:tc>
        <w:tc>
          <w:tcPr>
            <w:tcW w:w="546" w:type="pct"/>
            <w:shd w:val="clear" w:color="auto" w:fill="auto"/>
            <w:noWrap/>
            <w:hideMark/>
          </w:tcPr>
          <w:p w14:paraId="6DBD8E7D"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78</w:t>
            </w:r>
          </w:p>
        </w:tc>
        <w:tc>
          <w:tcPr>
            <w:tcW w:w="546" w:type="pct"/>
            <w:shd w:val="clear" w:color="auto" w:fill="auto"/>
            <w:noWrap/>
            <w:hideMark/>
          </w:tcPr>
          <w:p w14:paraId="1C103225"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78</w:t>
            </w:r>
          </w:p>
        </w:tc>
        <w:tc>
          <w:tcPr>
            <w:tcW w:w="546" w:type="pct"/>
            <w:shd w:val="clear" w:color="auto" w:fill="auto"/>
            <w:noWrap/>
            <w:hideMark/>
          </w:tcPr>
          <w:p w14:paraId="34607C1A"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79</w:t>
            </w:r>
          </w:p>
        </w:tc>
        <w:tc>
          <w:tcPr>
            <w:tcW w:w="546" w:type="pct"/>
            <w:shd w:val="clear" w:color="auto" w:fill="auto"/>
            <w:noWrap/>
            <w:hideMark/>
          </w:tcPr>
          <w:p w14:paraId="7485AFEF"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80</w:t>
            </w:r>
          </w:p>
        </w:tc>
      </w:tr>
      <w:tr w:rsidR="00027181" w:rsidRPr="00027181" w14:paraId="17951D05" w14:textId="77777777" w:rsidTr="00027181">
        <w:trPr>
          <w:trHeight w:val="328"/>
        </w:trPr>
        <w:tc>
          <w:tcPr>
            <w:tcW w:w="1178" w:type="pct"/>
            <w:shd w:val="clear" w:color="auto" w:fill="auto"/>
            <w:noWrap/>
            <w:hideMark/>
          </w:tcPr>
          <w:p w14:paraId="7808142C" w14:textId="0AF144E3"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Large Rural</w:t>
            </w:r>
          </w:p>
        </w:tc>
        <w:tc>
          <w:tcPr>
            <w:tcW w:w="546" w:type="pct"/>
          </w:tcPr>
          <w:p w14:paraId="44C06F93" w14:textId="64EC729B"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78</w:t>
            </w:r>
          </w:p>
        </w:tc>
        <w:tc>
          <w:tcPr>
            <w:tcW w:w="546" w:type="pct"/>
            <w:shd w:val="clear" w:color="auto" w:fill="auto"/>
            <w:noWrap/>
            <w:hideMark/>
          </w:tcPr>
          <w:p w14:paraId="68FAC1E2" w14:textId="2AA9878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77</w:t>
            </w:r>
          </w:p>
        </w:tc>
        <w:tc>
          <w:tcPr>
            <w:tcW w:w="546" w:type="pct"/>
            <w:shd w:val="clear" w:color="auto" w:fill="auto"/>
            <w:noWrap/>
            <w:hideMark/>
          </w:tcPr>
          <w:p w14:paraId="76ECFC80"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78</w:t>
            </w:r>
          </w:p>
        </w:tc>
        <w:tc>
          <w:tcPr>
            <w:tcW w:w="546" w:type="pct"/>
            <w:shd w:val="clear" w:color="auto" w:fill="auto"/>
            <w:noWrap/>
            <w:hideMark/>
          </w:tcPr>
          <w:p w14:paraId="7C9FAEEF"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78</w:t>
            </w:r>
          </w:p>
        </w:tc>
        <w:tc>
          <w:tcPr>
            <w:tcW w:w="546" w:type="pct"/>
            <w:shd w:val="clear" w:color="auto" w:fill="auto"/>
            <w:noWrap/>
            <w:hideMark/>
          </w:tcPr>
          <w:p w14:paraId="15071185"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n/a</w:t>
            </w:r>
          </w:p>
        </w:tc>
        <w:tc>
          <w:tcPr>
            <w:tcW w:w="546" w:type="pct"/>
            <w:shd w:val="clear" w:color="auto" w:fill="auto"/>
            <w:noWrap/>
            <w:hideMark/>
          </w:tcPr>
          <w:p w14:paraId="4B37D72F"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n/a</w:t>
            </w:r>
          </w:p>
        </w:tc>
        <w:tc>
          <w:tcPr>
            <w:tcW w:w="546" w:type="pct"/>
            <w:shd w:val="clear" w:color="auto" w:fill="auto"/>
            <w:noWrap/>
            <w:hideMark/>
          </w:tcPr>
          <w:p w14:paraId="384704EF"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n/a</w:t>
            </w:r>
          </w:p>
        </w:tc>
      </w:tr>
      <w:tr w:rsidR="00027181" w:rsidRPr="00027181" w14:paraId="3BD39DBB" w14:textId="77777777" w:rsidTr="00027181">
        <w:trPr>
          <w:trHeight w:val="328"/>
        </w:trPr>
        <w:tc>
          <w:tcPr>
            <w:tcW w:w="1178" w:type="pct"/>
            <w:shd w:val="clear" w:color="auto" w:fill="auto"/>
            <w:noWrap/>
            <w:hideMark/>
          </w:tcPr>
          <w:p w14:paraId="4E86F446" w14:textId="33700A5E"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18-34</w:t>
            </w:r>
          </w:p>
        </w:tc>
        <w:tc>
          <w:tcPr>
            <w:tcW w:w="546" w:type="pct"/>
          </w:tcPr>
          <w:p w14:paraId="046B2698" w14:textId="6C4A815A"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77</w:t>
            </w:r>
          </w:p>
        </w:tc>
        <w:tc>
          <w:tcPr>
            <w:tcW w:w="546" w:type="pct"/>
            <w:shd w:val="clear" w:color="auto" w:fill="auto"/>
            <w:noWrap/>
            <w:hideMark/>
          </w:tcPr>
          <w:p w14:paraId="2A5608C2" w14:textId="25854314"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76</w:t>
            </w:r>
          </w:p>
        </w:tc>
        <w:tc>
          <w:tcPr>
            <w:tcW w:w="546" w:type="pct"/>
            <w:shd w:val="clear" w:color="auto" w:fill="auto"/>
            <w:noWrap/>
            <w:hideMark/>
          </w:tcPr>
          <w:p w14:paraId="419AC076"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77</w:t>
            </w:r>
          </w:p>
        </w:tc>
        <w:tc>
          <w:tcPr>
            <w:tcW w:w="546" w:type="pct"/>
            <w:shd w:val="clear" w:color="auto" w:fill="auto"/>
            <w:noWrap/>
            <w:hideMark/>
          </w:tcPr>
          <w:p w14:paraId="68D63B5E"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77</w:t>
            </w:r>
          </w:p>
        </w:tc>
        <w:tc>
          <w:tcPr>
            <w:tcW w:w="546" w:type="pct"/>
            <w:shd w:val="clear" w:color="auto" w:fill="auto"/>
            <w:noWrap/>
            <w:hideMark/>
          </w:tcPr>
          <w:p w14:paraId="7DB07071"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77</w:t>
            </w:r>
          </w:p>
        </w:tc>
        <w:tc>
          <w:tcPr>
            <w:tcW w:w="546" w:type="pct"/>
            <w:shd w:val="clear" w:color="auto" w:fill="auto"/>
            <w:noWrap/>
            <w:hideMark/>
          </w:tcPr>
          <w:p w14:paraId="74D6A372"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77</w:t>
            </w:r>
          </w:p>
        </w:tc>
        <w:tc>
          <w:tcPr>
            <w:tcW w:w="546" w:type="pct"/>
            <w:shd w:val="clear" w:color="auto" w:fill="auto"/>
            <w:noWrap/>
            <w:hideMark/>
          </w:tcPr>
          <w:p w14:paraId="69494B1E"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78</w:t>
            </w:r>
          </w:p>
        </w:tc>
      </w:tr>
      <w:tr w:rsidR="00027181" w:rsidRPr="00027181" w14:paraId="56E17A1D" w14:textId="77777777" w:rsidTr="00027181">
        <w:trPr>
          <w:trHeight w:val="328"/>
        </w:trPr>
        <w:tc>
          <w:tcPr>
            <w:tcW w:w="1178" w:type="pct"/>
            <w:shd w:val="clear" w:color="auto" w:fill="auto"/>
            <w:noWrap/>
            <w:hideMark/>
          </w:tcPr>
          <w:p w14:paraId="4056F4FC" w14:textId="25DC21CB"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Men</w:t>
            </w:r>
          </w:p>
        </w:tc>
        <w:tc>
          <w:tcPr>
            <w:tcW w:w="546" w:type="pct"/>
          </w:tcPr>
          <w:p w14:paraId="26B7B8F6" w14:textId="09093088"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heme="minorHAnsi" w:hAnsiTheme="minorHAnsi" w:cstheme="minorHAnsi"/>
                <w:color w:val="000000"/>
                <w:sz w:val="22"/>
                <w:szCs w:val="22"/>
                <w:lang w:val="en-AU"/>
              </w:rPr>
              <w:t>75</w:t>
            </w:r>
          </w:p>
        </w:tc>
        <w:tc>
          <w:tcPr>
            <w:tcW w:w="546" w:type="pct"/>
            <w:shd w:val="clear" w:color="auto" w:fill="auto"/>
            <w:noWrap/>
            <w:hideMark/>
          </w:tcPr>
          <w:p w14:paraId="63015085" w14:textId="1DB43DE8"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74</w:t>
            </w:r>
          </w:p>
        </w:tc>
        <w:tc>
          <w:tcPr>
            <w:tcW w:w="546" w:type="pct"/>
            <w:shd w:val="clear" w:color="auto" w:fill="auto"/>
            <w:noWrap/>
            <w:hideMark/>
          </w:tcPr>
          <w:p w14:paraId="447AEA83"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75</w:t>
            </w:r>
          </w:p>
        </w:tc>
        <w:tc>
          <w:tcPr>
            <w:tcW w:w="546" w:type="pct"/>
            <w:shd w:val="clear" w:color="auto" w:fill="auto"/>
            <w:noWrap/>
            <w:hideMark/>
          </w:tcPr>
          <w:p w14:paraId="3A838885"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75</w:t>
            </w:r>
          </w:p>
        </w:tc>
        <w:tc>
          <w:tcPr>
            <w:tcW w:w="546" w:type="pct"/>
            <w:shd w:val="clear" w:color="auto" w:fill="auto"/>
            <w:noWrap/>
            <w:hideMark/>
          </w:tcPr>
          <w:p w14:paraId="6319237E"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75</w:t>
            </w:r>
          </w:p>
        </w:tc>
        <w:tc>
          <w:tcPr>
            <w:tcW w:w="546" w:type="pct"/>
            <w:shd w:val="clear" w:color="auto" w:fill="auto"/>
            <w:noWrap/>
            <w:hideMark/>
          </w:tcPr>
          <w:p w14:paraId="5673760F"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75</w:t>
            </w:r>
          </w:p>
        </w:tc>
        <w:tc>
          <w:tcPr>
            <w:tcW w:w="546" w:type="pct"/>
            <w:shd w:val="clear" w:color="auto" w:fill="auto"/>
            <w:noWrap/>
            <w:hideMark/>
          </w:tcPr>
          <w:p w14:paraId="2684FCC3" w14:textId="777777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eastAsia="Times New Roman" w:hAnsiTheme="minorHAnsi" w:cstheme="minorHAnsi"/>
                <w:color w:val="000000"/>
                <w:sz w:val="22"/>
                <w:szCs w:val="22"/>
                <w:lang w:val="en-AU" w:eastAsia="en-AU"/>
              </w:rPr>
              <w:t>76</w:t>
            </w:r>
          </w:p>
        </w:tc>
      </w:tr>
    </w:tbl>
    <w:p w14:paraId="535C4092" w14:textId="77777777" w:rsidR="00027181" w:rsidRDefault="00027181" w:rsidP="00EA5D9A">
      <w:pPr>
        <w:rPr>
          <w:rFonts w:ascii="Arial" w:hAnsi="Arial" w:cs="Arial"/>
          <w:b/>
          <w:sz w:val="22"/>
          <w:szCs w:val="22"/>
        </w:rPr>
      </w:pPr>
    </w:p>
    <w:p w14:paraId="6B86CD62" w14:textId="77777777" w:rsidR="00027181" w:rsidRDefault="00027181" w:rsidP="00EA5D9A">
      <w:pPr>
        <w:rPr>
          <w:rFonts w:ascii="Arial" w:hAnsi="Arial" w:cs="Arial"/>
          <w:b/>
          <w:sz w:val="22"/>
          <w:szCs w:val="22"/>
        </w:rPr>
      </w:pPr>
    </w:p>
    <w:p w14:paraId="021819D4" w14:textId="7681A6EC" w:rsidR="00EA5D9A" w:rsidRPr="004C2826" w:rsidRDefault="00027181" w:rsidP="00EA5D9A">
      <w:pPr>
        <w:rPr>
          <w:rFonts w:ascii="Arial" w:hAnsi="Arial" w:cs="Arial"/>
          <w:b/>
          <w:sz w:val="22"/>
          <w:szCs w:val="22"/>
        </w:rPr>
      </w:pPr>
      <w:r w:rsidRPr="00027181">
        <w:rPr>
          <w:rFonts w:ascii="Arial" w:hAnsi="Arial" w:cs="Arial"/>
          <w:b/>
          <w:sz w:val="22"/>
          <w:szCs w:val="22"/>
        </w:rPr>
        <w:t>2018</w:t>
      </w:r>
      <w:r>
        <w:rPr>
          <w:rFonts w:ascii="Arial" w:hAnsi="Arial" w:cs="Arial"/>
          <w:b/>
          <w:sz w:val="22"/>
          <w:szCs w:val="22"/>
        </w:rPr>
        <w:t xml:space="preserve"> </w:t>
      </w:r>
      <w:r w:rsidR="00425046">
        <w:rPr>
          <w:rFonts w:ascii="Arial" w:hAnsi="Arial" w:cs="Arial"/>
          <w:b/>
          <w:sz w:val="22"/>
          <w:szCs w:val="22"/>
        </w:rPr>
        <w:t>Elderly Support Services Importance Detailed Percentages</w:t>
      </w:r>
    </w:p>
    <w:tbl>
      <w:tblPr>
        <w:tblW w:w="5000" w:type="pct"/>
        <w:tblCellMar>
          <w:left w:w="30" w:type="dxa"/>
          <w:right w:w="30" w:type="dxa"/>
        </w:tblCellMar>
        <w:tblLook w:val="0000" w:firstRow="0" w:lastRow="0" w:firstColumn="0" w:lastColumn="0" w:noHBand="0" w:noVBand="0"/>
      </w:tblPr>
      <w:tblGrid>
        <w:gridCol w:w="1844"/>
        <w:gridCol w:w="1197"/>
        <w:gridCol w:w="1197"/>
        <w:gridCol w:w="1197"/>
        <w:gridCol w:w="1197"/>
        <w:gridCol w:w="1197"/>
        <w:gridCol w:w="1197"/>
      </w:tblGrid>
      <w:tr w:rsidR="00EA5D9A" w:rsidRPr="00027181" w14:paraId="6723D03E" w14:textId="77777777" w:rsidTr="00027181">
        <w:trPr>
          <w:trHeight w:val="303"/>
        </w:trPr>
        <w:tc>
          <w:tcPr>
            <w:tcW w:w="1021" w:type="pct"/>
          </w:tcPr>
          <w:p w14:paraId="71A37BBB" w14:textId="77777777" w:rsidR="00EA5D9A" w:rsidRPr="00027181" w:rsidRDefault="00EA5D9A" w:rsidP="00EA5D9A">
            <w:pPr>
              <w:autoSpaceDE w:val="0"/>
              <w:autoSpaceDN w:val="0"/>
              <w:adjustRightInd w:val="0"/>
              <w:spacing w:after="0"/>
              <w:rPr>
                <w:rFonts w:ascii="Arial" w:eastAsiaTheme="minorHAnsi" w:hAnsi="Arial" w:cs="Arial"/>
                <w:color w:val="000000"/>
                <w:sz w:val="22"/>
                <w:szCs w:val="22"/>
                <w:lang w:val="en-AU"/>
              </w:rPr>
            </w:pPr>
          </w:p>
        </w:tc>
        <w:tc>
          <w:tcPr>
            <w:tcW w:w="663" w:type="pct"/>
          </w:tcPr>
          <w:p w14:paraId="27CEAB1A" w14:textId="77777777" w:rsidR="00EA5D9A" w:rsidRPr="00027181" w:rsidRDefault="00EA5D9A" w:rsidP="00DC007E">
            <w:pPr>
              <w:autoSpaceDE w:val="0"/>
              <w:autoSpaceDN w:val="0"/>
              <w:adjustRightInd w:val="0"/>
              <w:spacing w:after="0"/>
              <w:jc w:val="center"/>
              <w:rPr>
                <w:rFonts w:ascii="Arial" w:eastAsiaTheme="minorHAnsi" w:hAnsi="Arial" w:cs="Arial"/>
                <w:i/>
                <w:color w:val="000000"/>
                <w:sz w:val="22"/>
                <w:szCs w:val="22"/>
                <w:lang w:val="en-AU"/>
              </w:rPr>
            </w:pPr>
            <w:r w:rsidRPr="00027181">
              <w:rPr>
                <w:rFonts w:ascii="Arial" w:eastAsiaTheme="minorHAnsi" w:hAnsi="Arial" w:cs="Arial"/>
                <w:i/>
                <w:color w:val="000000"/>
                <w:sz w:val="22"/>
                <w:szCs w:val="22"/>
                <w:lang w:val="en-AU"/>
              </w:rPr>
              <w:t>Extremely important</w:t>
            </w:r>
          </w:p>
        </w:tc>
        <w:tc>
          <w:tcPr>
            <w:tcW w:w="663" w:type="pct"/>
          </w:tcPr>
          <w:p w14:paraId="3E86B9B8" w14:textId="77777777" w:rsidR="00EA5D9A" w:rsidRPr="00027181" w:rsidRDefault="00EA5D9A" w:rsidP="00DC007E">
            <w:pPr>
              <w:autoSpaceDE w:val="0"/>
              <w:autoSpaceDN w:val="0"/>
              <w:adjustRightInd w:val="0"/>
              <w:spacing w:after="0"/>
              <w:jc w:val="center"/>
              <w:rPr>
                <w:rFonts w:ascii="Arial" w:eastAsiaTheme="minorHAnsi" w:hAnsi="Arial" w:cs="Arial"/>
                <w:i/>
                <w:color w:val="000000"/>
                <w:sz w:val="22"/>
                <w:szCs w:val="22"/>
                <w:lang w:val="en-AU"/>
              </w:rPr>
            </w:pPr>
            <w:r w:rsidRPr="00027181">
              <w:rPr>
                <w:rFonts w:ascii="Arial" w:eastAsiaTheme="minorHAnsi" w:hAnsi="Arial" w:cs="Arial"/>
                <w:i/>
                <w:color w:val="000000"/>
                <w:sz w:val="22"/>
                <w:szCs w:val="22"/>
                <w:lang w:val="en-AU"/>
              </w:rPr>
              <w:t>Very important</w:t>
            </w:r>
          </w:p>
        </w:tc>
        <w:tc>
          <w:tcPr>
            <w:tcW w:w="663" w:type="pct"/>
          </w:tcPr>
          <w:p w14:paraId="518FA74D" w14:textId="77777777" w:rsidR="00EA5D9A" w:rsidRPr="00027181" w:rsidRDefault="00EA5D9A" w:rsidP="00DC007E">
            <w:pPr>
              <w:autoSpaceDE w:val="0"/>
              <w:autoSpaceDN w:val="0"/>
              <w:adjustRightInd w:val="0"/>
              <w:spacing w:after="0"/>
              <w:jc w:val="center"/>
              <w:rPr>
                <w:rFonts w:ascii="Arial" w:eastAsiaTheme="minorHAnsi" w:hAnsi="Arial" w:cs="Arial"/>
                <w:i/>
                <w:color w:val="000000"/>
                <w:sz w:val="22"/>
                <w:szCs w:val="22"/>
                <w:lang w:val="en-AU"/>
              </w:rPr>
            </w:pPr>
            <w:r w:rsidRPr="00027181">
              <w:rPr>
                <w:rFonts w:ascii="Arial" w:eastAsiaTheme="minorHAnsi" w:hAnsi="Arial" w:cs="Arial"/>
                <w:i/>
                <w:color w:val="000000"/>
                <w:sz w:val="22"/>
                <w:szCs w:val="22"/>
                <w:lang w:val="en-AU"/>
              </w:rPr>
              <w:t>Fairly important</w:t>
            </w:r>
          </w:p>
        </w:tc>
        <w:tc>
          <w:tcPr>
            <w:tcW w:w="663" w:type="pct"/>
          </w:tcPr>
          <w:p w14:paraId="0F121E8D" w14:textId="77777777" w:rsidR="00EA5D9A" w:rsidRPr="00027181" w:rsidRDefault="00EA5D9A" w:rsidP="00DC007E">
            <w:pPr>
              <w:autoSpaceDE w:val="0"/>
              <w:autoSpaceDN w:val="0"/>
              <w:adjustRightInd w:val="0"/>
              <w:spacing w:after="0"/>
              <w:jc w:val="center"/>
              <w:rPr>
                <w:rFonts w:ascii="Arial" w:eastAsiaTheme="minorHAnsi" w:hAnsi="Arial" w:cs="Arial"/>
                <w:i/>
                <w:color w:val="000000"/>
                <w:sz w:val="22"/>
                <w:szCs w:val="22"/>
                <w:lang w:val="en-AU"/>
              </w:rPr>
            </w:pPr>
            <w:r w:rsidRPr="00027181">
              <w:rPr>
                <w:rFonts w:ascii="Arial" w:eastAsiaTheme="minorHAnsi" w:hAnsi="Arial" w:cs="Arial"/>
                <w:i/>
                <w:color w:val="000000"/>
                <w:sz w:val="22"/>
                <w:szCs w:val="22"/>
                <w:lang w:val="en-AU"/>
              </w:rPr>
              <w:t>Not that important</w:t>
            </w:r>
          </w:p>
        </w:tc>
        <w:tc>
          <w:tcPr>
            <w:tcW w:w="663" w:type="pct"/>
          </w:tcPr>
          <w:p w14:paraId="452AB813" w14:textId="77777777" w:rsidR="00EA5D9A" w:rsidRPr="00027181" w:rsidRDefault="00EA5D9A" w:rsidP="00DC007E">
            <w:pPr>
              <w:autoSpaceDE w:val="0"/>
              <w:autoSpaceDN w:val="0"/>
              <w:adjustRightInd w:val="0"/>
              <w:spacing w:after="0"/>
              <w:jc w:val="center"/>
              <w:rPr>
                <w:rFonts w:ascii="Arial" w:eastAsiaTheme="minorHAnsi" w:hAnsi="Arial" w:cs="Arial"/>
                <w:i/>
                <w:color w:val="000000"/>
                <w:sz w:val="22"/>
                <w:szCs w:val="22"/>
                <w:lang w:val="en-AU"/>
              </w:rPr>
            </w:pPr>
            <w:r w:rsidRPr="00027181">
              <w:rPr>
                <w:rFonts w:ascii="Arial" w:eastAsiaTheme="minorHAnsi" w:hAnsi="Arial" w:cs="Arial"/>
                <w:i/>
                <w:color w:val="000000"/>
                <w:sz w:val="22"/>
                <w:szCs w:val="22"/>
                <w:lang w:val="en-AU"/>
              </w:rPr>
              <w:t>Not at all important</w:t>
            </w:r>
          </w:p>
        </w:tc>
        <w:tc>
          <w:tcPr>
            <w:tcW w:w="663" w:type="pct"/>
          </w:tcPr>
          <w:p w14:paraId="12E49B3B" w14:textId="77777777" w:rsidR="00EA5D9A" w:rsidRPr="00027181" w:rsidRDefault="00EA5D9A" w:rsidP="00DC007E">
            <w:pPr>
              <w:autoSpaceDE w:val="0"/>
              <w:autoSpaceDN w:val="0"/>
              <w:adjustRightInd w:val="0"/>
              <w:spacing w:after="0"/>
              <w:jc w:val="center"/>
              <w:rPr>
                <w:rFonts w:ascii="Arial" w:eastAsiaTheme="minorHAnsi" w:hAnsi="Arial" w:cs="Arial"/>
                <w:i/>
                <w:color w:val="000000"/>
                <w:sz w:val="22"/>
                <w:szCs w:val="22"/>
                <w:lang w:val="en-AU"/>
              </w:rPr>
            </w:pPr>
            <w:r w:rsidRPr="00027181">
              <w:rPr>
                <w:rFonts w:ascii="Arial" w:eastAsiaTheme="minorHAnsi" w:hAnsi="Arial" w:cs="Arial"/>
                <w:i/>
                <w:color w:val="000000"/>
                <w:sz w:val="22"/>
                <w:szCs w:val="22"/>
                <w:lang w:val="en-AU"/>
              </w:rPr>
              <w:t>Can't say</w:t>
            </w:r>
          </w:p>
        </w:tc>
      </w:tr>
      <w:tr w:rsidR="00027181" w:rsidRPr="00027181" w14:paraId="50F2F3FB" w14:textId="77777777" w:rsidTr="00027181">
        <w:trPr>
          <w:trHeight w:val="303"/>
        </w:trPr>
        <w:tc>
          <w:tcPr>
            <w:tcW w:w="1021" w:type="pct"/>
          </w:tcPr>
          <w:p w14:paraId="55D27F21" w14:textId="3DBF824A"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2018 Overall</w:t>
            </w:r>
          </w:p>
        </w:tc>
        <w:tc>
          <w:tcPr>
            <w:tcW w:w="663" w:type="pct"/>
          </w:tcPr>
          <w:p w14:paraId="076400F7" w14:textId="76F6252D" w:rsidR="00027181" w:rsidRPr="00027181" w:rsidRDefault="00027181" w:rsidP="0002718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027181">
              <w:rPr>
                <w:rFonts w:asciiTheme="minorHAnsi" w:eastAsiaTheme="minorHAnsi" w:hAnsiTheme="minorHAnsi" w:cstheme="minorHAnsi"/>
                <w:color w:val="000000"/>
                <w:sz w:val="22"/>
                <w:szCs w:val="22"/>
                <w:lang w:val="en-AU"/>
              </w:rPr>
              <w:t>38</w:t>
            </w:r>
          </w:p>
        </w:tc>
        <w:tc>
          <w:tcPr>
            <w:tcW w:w="663" w:type="pct"/>
          </w:tcPr>
          <w:p w14:paraId="2285AD65" w14:textId="5BFD1673" w:rsidR="00027181" w:rsidRPr="00027181" w:rsidRDefault="00027181" w:rsidP="0002718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027181">
              <w:rPr>
                <w:rFonts w:asciiTheme="minorHAnsi" w:eastAsiaTheme="minorHAnsi" w:hAnsiTheme="minorHAnsi" w:cstheme="minorHAnsi"/>
                <w:color w:val="000000"/>
                <w:sz w:val="22"/>
                <w:szCs w:val="22"/>
                <w:lang w:val="en-AU"/>
              </w:rPr>
              <w:t>43</w:t>
            </w:r>
          </w:p>
        </w:tc>
        <w:tc>
          <w:tcPr>
            <w:tcW w:w="663" w:type="pct"/>
          </w:tcPr>
          <w:p w14:paraId="7D59AEDD" w14:textId="17531139" w:rsidR="00027181" w:rsidRPr="00027181" w:rsidRDefault="00027181" w:rsidP="0002718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027181">
              <w:rPr>
                <w:rFonts w:asciiTheme="minorHAnsi" w:eastAsiaTheme="minorHAnsi" w:hAnsiTheme="minorHAnsi" w:cstheme="minorHAnsi"/>
                <w:color w:val="000000"/>
                <w:sz w:val="22"/>
                <w:szCs w:val="22"/>
                <w:lang w:val="en-AU"/>
              </w:rPr>
              <w:t>16</w:t>
            </w:r>
          </w:p>
        </w:tc>
        <w:tc>
          <w:tcPr>
            <w:tcW w:w="663" w:type="pct"/>
          </w:tcPr>
          <w:p w14:paraId="749656CF" w14:textId="68C86A35" w:rsidR="00027181" w:rsidRPr="00027181" w:rsidRDefault="00027181" w:rsidP="0002718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027181">
              <w:rPr>
                <w:rFonts w:asciiTheme="minorHAnsi" w:eastAsiaTheme="minorHAnsi" w:hAnsiTheme="minorHAnsi" w:cstheme="minorHAnsi"/>
                <w:color w:val="000000"/>
                <w:sz w:val="22"/>
                <w:szCs w:val="22"/>
                <w:lang w:val="en-AU"/>
              </w:rPr>
              <w:t>2</w:t>
            </w:r>
          </w:p>
        </w:tc>
        <w:tc>
          <w:tcPr>
            <w:tcW w:w="663" w:type="pct"/>
          </w:tcPr>
          <w:p w14:paraId="468D2D39" w14:textId="6B9F5D6D" w:rsidR="00027181" w:rsidRPr="00027181" w:rsidRDefault="00027181" w:rsidP="0002718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027181">
              <w:rPr>
                <w:rFonts w:asciiTheme="minorHAnsi" w:eastAsiaTheme="minorHAnsi" w:hAnsiTheme="minorHAnsi" w:cstheme="minorHAnsi"/>
                <w:color w:val="000000"/>
                <w:sz w:val="22"/>
                <w:szCs w:val="22"/>
                <w:lang w:val="en-AU"/>
              </w:rPr>
              <w:t>1</w:t>
            </w:r>
          </w:p>
        </w:tc>
        <w:tc>
          <w:tcPr>
            <w:tcW w:w="663" w:type="pct"/>
          </w:tcPr>
          <w:p w14:paraId="310CBE72" w14:textId="5BD00732" w:rsidR="00027181" w:rsidRPr="00027181" w:rsidRDefault="00027181" w:rsidP="0002718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027181">
              <w:rPr>
                <w:rFonts w:asciiTheme="minorHAnsi" w:eastAsiaTheme="minorHAnsi" w:hAnsiTheme="minorHAnsi" w:cstheme="minorHAnsi"/>
                <w:color w:val="000000"/>
                <w:sz w:val="22"/>
                <w:szCs w:val="22"/>
                <w:lang w:val="en-AU"/>
              </w:rPr>
              <w:t>1</w:t>
            </w:r>
          </w:p>
        </w:tc>
      </w:tr>
      <w:tr w:rsidR="00027181" w:rsidRPr="00027181" w14:paraId="2BEDE5CD" w14:textId="77777777" w:rsidTr="00027181">
        <w:trPr>
          <w:trHeight w:val="303"/>
        </w:trPr>
        <w:tc>
          <w:tcPr>
            <w:tcW w:w="1021" w:type="pct"/>
          </w:tcPr>
          <w:p w14:paraId="63F8C1FF" w14:textId="5E48C945"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2017 Overall</w:t>
            </w:r>
          </w:p>
        </w:tc>
        <w:tc>
          <w:tcPr>
            <w:tcW w:w="663" w:type="pct"/>
          </w:tcPr>
          <w:p w14:paraId="59374DEB" w14:textId="21D8EDD4"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35</w:t>
            </w:r>
          </w:p>
        </w:tc>
        <w:tc>
          <w:tcPr>
            <w:tcW w:w="663" w:type="pct"/>
          </w:tcPr>
          <w:p w14:paraId="39B51AFF" w14:textId="2625299D"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44</w:t>
            </w:r>
          </w:p>
        </w:tc>
        <w:tc>
          <w:tcPr>
            <w:tcW w:w="663" w:type="pct"/>
          </w:tcPr>
          <w:p w14:paraId="73D96E51" w14:textId="53E1590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17</w:t>
            </w:r>
          </w:p>
        </w:tc>
        <w:tc>
          <w:tcPr>
            <w:tcW w:w="663" w:type="pct"/>
          </w:tcPr>
          <w:p w14:paraId="776A16C7" w14:textId="2AC5FEFC"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w:t>
            </w:r>
          </w:p>
        </w:tc>
        <w:tc>
          <w:tcPr>
            <w:tcW w:w="663" w:type="pct"/>
          </w:tcPr>
          <w:p w14:paraId="3BF8CC26" w14:textId="43206623"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c>
          <w:tcPr>
            <w:tcW w:w="663" w:type="pct"/>
          </w:tcPr>
          <w:p w14:paraId="52BCB162" w14:textId="5B44D8C6"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r>
      <w:tr w:rsidR="00027181" w:rsidRPr="00027181" w14:paraId="00DBD56B" w14:textId="77777777" w:rsidTr="00027181">
        <w:trPr>
          <w:trHeight w:val="188"/>
        </w:trPr>
        <w:tc>
          <w:tcPr>
            <w:tcW w:w="1021" w:type="pct"/>
          </w:tcPr>
          <w:p w14:paraId="6095C436" w14:textId="6DA10315"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2016 Overall</w:t>
            </w:r>
          </w:p>
        </w:tc>
        <w:tc>
          <w:tcPr>
            <w:tcW w:w="663" w:type="pct"/>
          </w:tcPr>
          <w:p w14:paraId="6C95242E" w14:textId="01703411"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36</w:t>
            </w:r>
          </w:p>
        </w:tc>
        <w:tc>
          <w:tcPr>
            <w:tcW w:w="663" w:type="pct"/>
          </w:tcPr>
          <w:p w14:paraId="3099ED60" w14:textId="75923A55"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44</w:t>
            </w:r>
          </w:p>
        </w:tc>
        <w:tc>
          <w:tcPr>
            <w:tcW w:w="663" w:type="pct"/>
          </w:tcPr>
          <w:p w14:paraId="1C344EAC" w14:textId="4CC090EA"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16</w:t>
            </w:r>
          </w:p>
        </w:tc>
        <w:tc>
          <w:tcPr>
            <w:tcW w:w="663" w:type="pct"/>
          </w:tcPr>
          <w:p w14:paraId="1DBAEB50" w14:textId="76DDBC79"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w:t>
            </w:r>
          </w:p>
        </w:tc>
        <w:tc>
          <w:tcPr>
            <w:tcW w:w="663" w:type="pct"/>
          </w:tcPr>
          <w:p w14:paraId="26E212D6" w14:textId="60500CD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c>
          <w:tcPr>
            <w:tcW w:w="663" w:type="pct"/>
          </w:tcPr>
          <w:p w14:paraId="49F96D1D" w14:textId="5F2EEDFA"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w:t>
            </w:r>
          </w:p>
        </w:tc>
      </w:tr>
      <w:tr w:rsidR="00027181" w:rsidRPr="00027181" w14:paraId="2F228B27" w14:textId="77777777" w:rsidTr="00027181">
        <w:trPr>
          <w:trHeight w:val="303"/>
        </w:trPr>
        <w:tc>
          <w:tcPr>
            <w:tcW w:w="1021" w:type="pct"/>
          </w:tcPr>
          <w:p w14:paraId="0C972238" w14:textId="2C6858AA"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2015 Overall</w:t>
            </w:r>
          </w:p>
        </w:tc>
        <w:tc>
          <w:tcPr>
            <w:tcW w:w="663" w:type="pct"/>
          </w:tcPr>
          <w:p w14:paraId="1D08889A" w14:textId="3702015C"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36</w:t>
            </w:r>
          </w:p>
        </w:tc>
        <w:tc>
          <w:tcPr>
            <w:tcW w:w="663" w:type="pct"/>
          </w:tcPr>
          <w:p w14:paraId="6B6D3B25" w14:textId="4FC7B8B9"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44</w:t>
            </w:r>
          </w:p>
        </w:tc>
        <w:tc>
          <w:tcPr>
            <w:tcW w:w="663" w:type="pct"/>
          </w:tcPr>
          <w:p w14:paraId="5882EFAA" w14:textId="5C5407E5"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16</w:t>
            </w:r>
          </w:p>
        </w:tc>
        <w:tc>
          <w:tcPr>
            <w:tcW w:w="663" w:type="pct"/>
          </w:tcPr>
          <w:p w14:paraId="323140AC" w14:textId="3BC861CD"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w:t>
            </w:r>
          </w:p>
        </w:tc>
        <w:tc>
          <w:tcPr>
            <w:tcW w:w="663" w:type="pct"/>
          </w:tcPr>
          <w:p w14:paraId="268AE040" w14:textId="3283EAF9"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w:t>
            </w:r>
          </w:p>
        </w:tc>
        <w:tc>
          <w:tcPr>
            <w:tcW w:w="663" w:type="pct"/>
          </w:tcPr>
          <w:p w14:paraId="38C9C1F4" w14:textId="125AEBDA"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r>
      <w:tr w:rsidR="00027181" w:rsidRPr="00027181" w14:paraId="643D943E" w14:textId="77777777" w:rsidTr="00027181">
        <w:trPr>
          <w:trHeight w:val="303"/>
        </w:trPr>
        <w:tc>
          <w:tcPr>
            <w:tcW w:w="1021" w:type="pct"/>
          </w:tcPr>
          <w:p w14:paraId="5B412504" w14:textId="1734A19B"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2014 Overall</w:t>
            </w:r>
          </w:p>
        </w:tc>
        <w:tc>
          <w:tcPr>
            <w:tcW w:w="663" w:type="pct"/>
          </w:tcPr>
          <w:p w14:paraId="6D360017" w14:textId="7D4DC16E"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35</w:t>
            </w:r>
          </w:p>
        </w:tc>
        <w:tc>
          <w:tcPr>
            <w:tcW w:w="663" w:type="pct"/>
          </w:tcPr>
          <w:p w14:paraId="4BAE52F0" w14:textId="1F13A27D"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46</w:t>
            </w:r>
          </w:p>
        </w:tc>
        <w:tc>
          <w:tcPr>
            <w:tcW w:w="663" w:type="pct"/>
          </w:tcPr>
          <w:p w14:paraId="79B0A045" w14:textId="648D0BA4"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16</w:t>
            </w:r>
          </w:p>
        </w:tc>
        <w:tc>
          <w:tcPr>
            <w:tcW w:w="663" w:type="pct"/>
          </w:tcPr>
          <w:p w14:paraId="0801642A" w14:textId="525ACD0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w:t>
            </w:r>
          </w:p>
        </w:tc>
        <w:tc>
          <w:tcPr>
            <w:tcW w:w="663" w:type="pct"/>
          </w:tcPr>
          <w:p w14:paraId="386C64B8" w14:textId="27D882C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w:t>
            </w:r>
          </w:p>
        </w:tc>
        <w:tc>
          <w:tcPr>
            <w:tcW w:w="663" w:type="pct"/>
          </w:tcPr>
          <w:p w14:paraId="3160A8EF" w14:textId="6F06D88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r>
      <w:tr w:rsidR="00027181" w:rsidRPr="00027181" w14:paraId="1AA96FA0" w14:textId="77777777" w:rsidTr="00027181">
        <w:trPr>
          <w:trHeight w:val="303"/>
        </w:trPr>
        <w:tc>
          <w:tcPr>
            <w:tcW w:w="1021" w:type="pct"/>
          </w:tcPr>
          <w:p w14:paraId="296CE9F0" w14:textId="4823D9CD"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2013 Overall</w:t>
            </w:r>
          </w:p>
        </w:tc>
        <w:tc>
          <w:tcPr>
            <w:tcW w:w="663" w:type="pct"/>
          </w:tcPr>
          <w:p w14:paraId="525766BE" w14:textId="74C2306C"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36</w:t>
            </w:r>
          </w:p>
        </w:tc>
        <w:tc>
          <w:tcPr>
            <w:tcW w:w="663" w:type="pct"/>
          </w:tcPr>
          <w:p w14:paraId="7E0D5698" w14:textId="1F4F4ED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45</w:t>
            </w:r>
          </w:p>
        </w:tc>
        <w:tc>
          <w:tcPr>
            <w:tcW w:w="663" w:type="pct"/>
          </w:tcPr>
          <w:p w14:paraId="60C001AC" w14:textId="7A5E953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15</w:t>
            </w:r>
          </w:p>
        </w:tc>
        <w:tc>
          <w:tcPr>
            <w:tcW w:w="663" w:type="pct"/>
          </w:tcPr>
          <w:p w14:paraId="410D1873" w14:textId="3056D0F4"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w:t>
            </w:r>
          </w:p>
        </w:tc>
        <w:tc>
          <w:tcPr>
            <w:tcW w:w="663" w:type="pct"/>
          </w:tcPr>
          <w:p w14:paraId="2E6FBC02" w14:textId="09D65CE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c>
          <w:tcPr>
            <w:tcW w:w="663" w:type="pct"/>
          </w:tcPr>
          <w:p w14:paraId="0F8C7677" w14:textId="2832254B"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r>
      <w:tr w:rsidR="00027181" w:rsidRPr="00027181" w14:paraId="1458E633" w14:textId="77777777" w:rsidTr="00027181">
        <w:trPr>
          <w:trHeight w:val="303"/>
        </w:trPr>
        <w:tc>
          <w:tcPr>
            <w:tcW w:w="1021" w:type="pct"/>
          </w:tcPr>
          <w:p w14:paraId="712C1009" w14:textId="34F91087"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2012 Overall</w:t>
            </w:r>
          </w:p>
        </w:tc>
        <w:tc>
          <w:tcPr>
            <w:tcW w:w="663" w:type="pct"/>
          </w:tcPr>
          <w:p w14:paraId="42700AFA" w14:textId="4799C2F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37</w:t>
            </w:r>
          </w:p>
        </w:tc>
        <w:tc>
          <w:tcPr>
            <w:tcW w:w="663" w:type="pct"/>
          </w:tcPr>
          <w:p w14:paraId="5F61ED43" w14:textId="0CF9253C"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46</w:t>
            </w:r>
          </w:p>
        </w:tc>
        <w:tc>
          <w:tcPr>
            <w:tcW w:w="663" w:type="pct"/>
          </w:tcPr>
          <w:p w14:paraId="4AD81861" w14:textId="65AC2369"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14</w:t>
            </w:r>
          </w:p>
        </w:tc>
        <w:tc>
          <w:tcPr>
            <w:tcW w:w="663" w:type="pct"/>
          </w:tcPr>
          <w:p w14:paraId="5F2C1070" w14:textId="3B325FE4"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w:t>
            </w:r>
          </w:p>
        </w:tc>
        <w:tc>
          <w:tcPr>
            <w:tcW w:w="663" w:type="pct"/>
          </w:tcPr>
          <w:p w14:paraId="387F724D" w14:textId="7F2C97B0"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w:t>
            </w:r>
          </w:p>
        </w:tc>
        <w:tc>
          <w:tcPr>
            <w:tcW w:w="663" w:type="pct"/>
          </w:tcPr>
          <w:p w14:paraId="0C50D71B" w14:textId="41064FD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r>
      <w:tr w:rsidR="00027181" w:rsidRPr="00027181" w14:paraId="0E2D5E31" w14:textId="77777777" w:rsidTr="00027181">
        <w:trPr>
          <w:trHeight w:val="303"/>
        </w:trPr>
        <w:tc>
          <w:tcPr>
            <w:tcW w:w="1021" w:type="pct"/>
          </w:tcPr>
          <w:p w14:paraId="3183FFA1" w14:textId="51D90F89"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Metropolitan</w:t>
            </w:r>
          </w:p>
        </w:tc>
        <w:tc>
          <w:tcPr>
            <w:tcW w:w="663" w:type="pct"/>
          </w:tcPr>
          <w:p w14:paraId="2FF299CF" w14:textId="1EC2BB00"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36</w:t>
            </w:r>
          </w:p>
        </w:tc>
        <w:tc>
          <w:tcPr>
            <w:tcW w:w="663" w:type="pct"/>
          </w:tcPr>
          <w:p w14:paraId="09035745" w14:textId="462CFB59"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44</w:t>
            </w:r>
          </w:p>
        </w:tc>
        <w:tc>
          <w:tcPr>
            <w:tcW w:w="663" w:type="pct"/>
          </w:tcPr>
          <w:p w14:paraId="6037A6F7" w14:textId="69FAF0CB"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16</w:t>
            </w:r>
          </w:p>
        </w:tc>
        <w:tc>
          <w:tcPr>
            <w:tcW w:w="663" w:type="pct"/>
          </w:tcPr>
          <w:p w14:paraId="520D34B6" w14:textId="71C270F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w:t>
            </w:r>
          </w:p>
        </w:tc>
        <w:tc>
          <w:tcPr>
            <w:tcW w:w="663" w:type="pct"/>
          </w:tcPr>
          <w:p w14:paraId="5FAC01EE" w14:textId="5A6F03CE"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c>
          <w:tcPr>
            <w:tcW w:w="663" w:type="pct"/>
          </w:tcPr>
          <w:p w14:paraId="64D3032A" w14:textId="2F565C5E"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r>
      <w:tr w:rsidR="00027181" w:rsidRPr="00027181" w14:paraId="3C001629" w14:textId="77777777" w:rsidTr="00027181">
        <w:trPr>
          <w:trHeight w:val="303"/>
        </w:trPr>
        <w:tc>
          <w:tcPr>
            <w:tcW w:w="1021" w:type="pct"/>
          </w:tcPr>
          <w:p w14:paraId="7D8341E8" w14:textId="03441531"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Interface</w:t>
            </w:r>
          </w:p>
        </w:tc>
        <w:tc>
          <w:tcPr>
            <w:tcW w:w="663" w:type="pct"/>
          </w:tcPr>
          <w:p w14:paraId="2F8465C1" w14:textId="68CBFEEA"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40</w:t>
            </w:r>
          </w:p>
        </w:tc>
        <w:tc>
          <w:tcPr>
            <w:tcW w:w="663" w:type="pct"/>
          </w:tcPr>
          <w:p w14:paraId="05407C5A" w14:textId="015FF433"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43</w:t>
            </w:r>
          </w:p>
        </w:tc>
        <w:tc>
          <w:tcPr>
            <w:tcW w:w="663" w:type="pct"/>
          </w:tcPr>
          <w:p w14:paraId="15EF3701" w14:textId="6F267695"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13</w:t>
            </w:r>
          </w:p>
        </w:tc>
        <w:tc>
          <w:tcPr>
            <w:tcW w:w="663" w:type="pct"/>
          </w:tcPr>
          <w:p w14:paraId="151DDE95" w14:textId="6A615111"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w:t>
            </w:r>
          </w:p>
        </w:tc>
        <w:tc>
          <w:tcPr>
            <w:tcW w:w="663" w:type="pct"/>
          </w:tcPr>
          <w:p w14:paraId="35F0BCF7" w14:textId="0CD2EF02"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w:t>
            </w:r>
          </w:p>
        </w:tc>
        <w:tc>
          <w:tcPr>
            <w:tcW w:w="663" w:type="pct"/>
          </w:tcPr>
          <w:p w14:paraId="6F8E2A77" w14:textId="7B3A13E9"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r>
      <w:tr w:rsidR="00027181" w:rsidRPr="00027181" w14:paraId="4C6A4084" w14:textId="77777777" w:rsidTr="00027181">
        <w:trPr>
          <w:trHeight w:val="303"/>
        </w:trPr>
        <w:tc>
          <w:tcPr>
            <w:tcW w:w="1021" w:type="pct"/>
          </w:tcPr>
          <w:p w14:paraId="6A5EF158" w14:textId="65E2E44C"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Regional Centres</w:t>
            </w:r>
          </w:p>
        </w:tc>
        <w:tc>
          <w:tcPr>
            <w:tcW w:w="663" w:type="pct"/>
          </w:tcPr>
          <w:p w14:paraId="575D9DA0" w14:textId="2E91FF7A"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44</w:t>
            </w:r>
          </w:p>
        </w:tc>
        <w:tc>
          <w:tcPr>
            <w:tcW w:w="663" w:type="pct"/>
          </w:tcPr>
          <w:p w14:paraId="3D74E91A" w14:textId="2F58474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38</w:t>
            </w:r>
          </w:p>
        </w:tc>
        <w:tc>
          <w:tcPr>
            <w:tcW w:w="663" w:type="pct"/>
          </w:tcPr>
          <w:p w14:paraId="491F6C74" w14:textId="6DA6BDCE"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15</w:t>
            </w:r>
          </w:p>
        </w:tc>
        <w:tc>
          <w:tcPr>
            <w:tcW w:w="663" w:type="pct"/>
          </w:tcPr>
          <w:p w14:paraId="55906818" w14:textId="2E611DDA"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w:t>
            </w:r>
          </w:p>
        </w:tc>
        <w:tc>
          <w:tcPr>
            <w:tcW w:w="663" w:type="pct"/>
          </w:tcPr>
          <w:p w14:paraId="1FF64546" w14:textId="78E7C481"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c>
          <w:tcPr>
            <w:tcW w:w="663" w:type="pct"/>
          </w:tcPr>
          <w:p w14:paraId="45CC5F21" w14:textId="0564622B"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w:t>
            </w:r>
          </w:p>
        </w:tc>
      </w:tr>
      <w:tr w:rsidR="00027181" w:rsidRPr="00027181" w14:paraId="1C6E9BBD" w14:textId="77777777" w:rsidTr="00027181">
        <w:trPr>
          <w:trHeight w:val="303"/>
        </w:trPr>
        <w:tc>
          <w:tcPr>
            <w:tcW w:w="1021" w:type="pct"/>
          </w:tcPr>
          <w:p w14:paraId="2339E564" w14:textId="401263B8"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Large Rural</w:t>
            </w:r>
          </w:p>
        </w:tc>
        <w:tc>
          <w:tcPr>
            <w:tcW w:w="663" w:type="pct"/>
          </w:tcPr>
          <w:p w14:paraId="7F21F435" w14:textId="358217F9"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36</w:t>
            </w:r>
          </w:p>
        </w:tc>
        <w:tc>
          <w:tcPr>
            <w:tcW w:w="663" w:type="pct"/>
          </w:tcPr>
          <w:p w14:paraId="54A28F03" w14:textId="25E043F5"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44</w:t>
            </w:r>
          </w:p>
        </w:tc>
        <w:tc>
          <w:tcPr>
            <w:tcW w:w="663" w:type="pct"/>
          </w:tcPr>
          <w:p w14:paraId="7B55465F" w14:textId="1DAAD9BD"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17</w:t>
            </w:r>
          </w:p>
        </w:tc>
        <w:tc>
          <w:tcPr>
            <w:tcW w:w="663" w:type="pct"/>
          </w:tcPr>
          <w:p w14:paraId="11799404" w14:textId="6419E0AE"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w:t>
            </w:r>
          </w:p>
        </w:tc>
        <w:tc>
          <w:tcPr>
            <w:tcW w:w="663" w:type="pct"/>
          </w:tcPr>
          <w:p w14:paraId="00300758" w14:textId="126DB942"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w:t>
            </w:r>
          </w:p>
        </w:tc>
        <w:tc>
          <w:tcPr>
            <w:tcW w:w="663" w:type="pct"/>
          </w:tcPr>
          <w:p w14:paraId="4D965CB0" w14:textId="50A2EB5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r>
      <w:tr w:rsidR="00027181" w:rsidRPr="00027181" w14:paraId="71D1570D" w14:textId="77777777" w:rsidTr="00027181">
        <w:trPr>
          <w:trHeight w:val="303"/>
        </w:trPr>
        <w:tc>
          <w:tcPr>
            <w:tcW w:w="1021" w:type="pct"/>
          </w:tcPr>
          <w:p w14:paraId="5A5974AE" w14:textId="3BA0330C"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Small Rural</w:t>
            </w:r>
          </w:p>
        </w:tc>
        <w:tc>
          <w:tcPr>
            <w:tcW w:w="663" w:type="pct"/>
          </w:tcPr>
          <w:p w14:paraId="34DE1AF1" w14:textId="3E042003"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39</w:t>
            </w:r>
          </w:p>
        </w:tc>
        <w:tc>
          <w:tcPr>
            <w:tcW w:w="663" w:type="pct"/>
          </w:tcPr>
          <w:p w14:paraId="47BC6053" w14:textId="04E53B3E"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41</w:t>
            </w:r>
          </w:p>
        </w:tc>
        <w:tc>
          <w:tcPr>
            <w:tcW w:w="663" w:type="pct"/>
          </w:tcPr>
          <w:p w14:paraId="20C822A7" w14:textId="4CCA4762"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16</w:t>
            </w:r>
          </w:p>
        </w:tc>
        <w:tc>
          <w:tcPr>
            <w:tcW w:w="663" w:type="pct"/>
          </w:tcPr>
          <w:p w14:paraId="38E6139F" w14:textId="23BFCF9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w:t>
            </w:r>
          </w:p>
        </w:tc>
        <w:tc>
          <w:tcPr>
            <w:tcW w:w="663" w:type="pct"/>
          </w:tcPr>
          <w:p w14:paraId="6D8B8204" w14:textId="53E4D8C6"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w:t>
            </w:r>
          </w:p>
        </w:tc>
        <w:tc>
          <w:tcPr>
            <w:tcW w:w="663" w:type="pct"/>
          </w:tcPr>
          <w:p w14:paraId="1C07C9B1" w14:textId="457A297A"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r>
      <w:tr w:rsidR="00027181" w:rsidRPr="00027181" w14:paraId="54C82D1E" w14:textId="77777777" w:rsidTr="00027181">
        <w:trPr>
          <w:trHeight w:val="303"/>
        </w:trPr>
        <w:tc>
          <w:tcPr>
            <w:tcW w:w="1021" w:type="pct"/>
          </w:tcPr>
          <w:p w14:paraId="07058011" w14:textId="69163C22"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Men</w:t>
            </w:r>
          </w:p>
        </w:tc>
        <w:tc>
          <w:tcPr>
            <w:tcW w:w="663" w:type="pct"/>
          </w:tcPr>
          <w:p w14:paraId="790EC6D7" w14:textId="4E038FEB"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30</w:t>
            </w:r>
          </w:p>
        </w:tc>
        <w:tc>
          <w:tcPr>
            <w:tcW w:w="663" w:type="pct"/>
          </w:tcPr>
          <w:p w14:paraId="46EF2EED" w14:textId="2F27AC09"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44</w:t>
            </w:r>
          </w:p>
        </w:tc>
        <w:tc>
          <w:tcPr>
            <w:tcW w:w="663" w:type="pct"/>
          </w:tcPr>
          <w:p w14:paraId="60E807A6" w14:textId="2A86C98B"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21</w:t>
            </w:r>
          </w:p>
        </w:tc>
        <w:tc>
          <w:tcPr>
            <w:tcW w:w="663" w:type="pct"/>
          </w:tcPr>
          <w:p w14:paraId="407A4512" w14:textId="4E32B7A9"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w:t>
            </w:r>
          </w:p>
        </w:tc>
        <w:tc>
          <w:tcPr>
            <w:tcW w:w="663" w:type="pct"/>
          </w:tcPr>
          <w:p w14:paraId="2DB88E3E" w14:textId="061B2E9B"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c>
          <w:tcPr>
            <w:tcW w:w="663" w:type="pct"/>
          </w:tcPr>
          <w:p w14:paraId="1C35BE09" w14:textId="7AF264D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r>
      <w:tr w:rsidR="00027181" w:rsidRPr="00027181" w14:paraId="34D2AF62" w14:textId="77777777" w:rsidTr="00027181">
        <w:trPr>
          <w:trHeight w:val="303"/>
        </w:trPr>
        <w:tc>
          <w:tcPr>
            <w:tcW w:w="1021" w:type="pct"/>
          </w:tcPr>
          <w:p w14:paraId="1E77CD8A" w14:textId="4C925B10"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Women</w:t>
            </w:r>
          </w:p>
        </w:tc>
        <w:tc>
          <w:tcPr>
            <w:tcW w:w="663" w:type="pct"/>
          </w:tcPr>
          <w:p w14:paraId="7514E159" w14:textId="42F45BEB"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45</w:t>
            </w:r>
          </w:p>
        </w:tc>
        <w:tc>
          <w:tcPr>
            <w:tcW w:w="663" w:type="pct"/>
          </w:tcPr>
          <w:p w14:paraId="3D1618B4" w14:textId="7DA55791"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41</w:t>
            </w:r>
          </w:p>
        </w:tc>
        <w:tc>
          <w:tcPr>
            <w:tcW w:w="663" w:type="pct"/>
          </w:tcPr>
          <w:p w14:paraId="13BE9785" w14:textId="4103F895"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11</w:t>
            </w:r>
          </w:p>
        </w:tc>
        <w:tc>
          <w:tcPr>
            <w:tcW w:w="663" w:type="pct"/>
          </w:tcPr>
          <w:p w14:paraId="11C792E6" w14:textId="344710F6"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c>
          <w:tcPr>
            <w:tcW w:w="663" w:type="pct"/>
          </w:tcPr>
          <w:p w14:paraId="305B4345" w14:textId="4F4BB50A"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w:t>
            </w:r>
          </w:p>
        </w:tc>
        <w:tc>
          <w:tcPr>
            <w:tcW w:w="663" w:type="pct"/>
          </w:tcPr>
          <w:p w14:paraId="38306D02" w14:textId="42050C7C"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r>
      <w:tr w:rsidR="00027181" w:rsidRPr="00027181" w14:paraId="1590C23B" w14:textId="77777777" w:rsidTr="00027181">
        <w:trPr>
          <w:trHeight w:val="303"/>
        </w:trPr>
        <w:tc>
          <w:tcPr>
            <w:tcW w:w="1021" w:type="pct"/>
          </w:tcPr>
          <w:p w14:paraId="119F0B49" w14:textId="21EBAD38"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18-34</w:t>
            </w:r>
          </w:p>
        </w:tc>
        <w:tc>
          <w:tcPr>
            <w:tcW w:w="663" w:type="pct"/>
          </w:tcPr>
          <w:p w14:paraId="1D80AA57" w14:textId="49E078FC"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35</w:t>
            </w:r>
          </w:p>
        </w:tc>
        <w:tc>
          <w:tcPr>
            <w:tcW w:w="663" w:type="pct"/>
          </w:tcPr>
          <w:p w14:paraId="6C1395A2" w14:textId="3F4FE36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41</w:t>
            </w:r>
          </w:p>
        </w:tc>
        <w:tc>
          <w:tcPr>
            <w:tcW w:w="663" w:type="pct"/>
          </w:tcPr>
          <w:p w14:paraId="46605360" w14:textId="3B8DC490"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21</w:t>
            </w:r>
          </w:p>
        </w:tc>
        <w:tc>
          <w:tcPr>
            <w:tcW w:w="663" w:type="pct"/>
          </w:tcPr>
          <w:p w14:paraId="786B5686" w14:textId="38D4DBE5"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c>
          <w:tcPr>
            <w:tcW w:w="663" w:type="pct"/>
          </w:tcPr>
          <w:p w14:paraId="48E34BEA" w14:textId="253398A6"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c>
          <w:tcPr>
            <w:tcW w:w="663" w:type="pct"/>
          </w:tcPr>
          <w:p w14:paraId="52E425F3" w14:textId="446E1A83"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r>
      <w:tr w:rsidR="00027181" w:rsidRPr="00027181" w14:paraId="46137CCD" w14:textId="77777777" w:rsidTr="00027181">
        <w:trPr>
          <w:trHeight w:val="303"/>
        </w:trPr>
        <w:tc>
          <w:tcPr>
            <w:tcW w:w="1021" w:type="pct"/>
          </w:tcPr>
          <w:p w14:paraId="6D781AF0" w14:textId="3265DFE9"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35-49</w:t>
            </w:r>
          </w:p>
        </w:tc>
        <w:tc>
          <w:tcPr>
            <w:tcW w:w="663" w:type="pct"/>
          </w:tcPr>
          <w:p w14:paraId="33AE4A4C" w14:textId="37C1194B"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38</w:t>
            </w:r>
          </w:p>
        </w:tc>
        <w:tc>
          <w:tcPr>
            <w:tcW w:w="663" w:type="pct"/>
          </w:tcPr>
          <w:p w14:paraId="406508AC" w14:textId="027D22FB"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42</w:t>
            </w:r>
          </w:p>
        </w:tc>
        <w:tc>
          <w:tcPr>
            <w:tcW w:w="663" w:type="pct"/>
          </w:tcPr>
          <w:p w14:paraId="7F0A77C3" w14:textId="270EB96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16</w:t>
            </w:r>
          </w:p>
        </w:tc>
        <w:tc>
          <w:tcPr>
            <w:tcW w:w="663" w:type="pct"/>
          </w:tcPr>
          <w:p w14:paraId="4FA16668" w14:textId="646C946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w:t>
            </w:r>
          </w:p>
        </w:tc>
        <w:tc>
          <w:tcPr>
            <w:tcW w:w="663" w:type="pct"/>
          </w:tcPr>
          <w:p w14:paraId="7DE27347" w14:textId="19B100D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c>
          <w:tcPr>
            <w:tcW w:w="663" w:type="pct"/>
          </w:tcPr>
          <w:p w14:paraId="736D6047" w14:textId="2C13F5AC"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r>
      <w:tr w:rsidR="00027181" w:rsidRPr="00027181" w14:paraId="755CF5F0" w14:textId="77777777" w:rsidTr="00027181">
        <w:trPr>
          <w:trHeight w:val="303"/>
        </w:trPr>
        <w:tc>
          <w:tcPr>
            <w:tcW w:w="1021" w:type="pct"/>
          </w:tcPr>
          <w:p w14:paraId="74A7ABCC" w14:textId="517737FC"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50-64</w:t>
            </w:r>
          </w:p>
        </w:tc>
        <w:tc>
          <w:tcPr>
            <w:tcW w:w="663" w:type="pct"/>
          </w:tcPr>
          <w:p w14:paraId="5F769D74" w14:textId="05B3C09A"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42</w:t>
            </w:r>
          </w:p>
        </w:tc>
        <w:tc>
          <w:tcPr>
            <w:tcW w:w="663" w:type="pct"/>
          </w:tcPr>
          <w:p w14:paraId="64835E27" w14:textId="36B8BE33"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40</w:t>
            </w:r>
          </w:p>
        </w:tc>
        <w:tc>
          <w:tcPr>
            <w:tcW w:w="663" w:type="pct"/>
          </w:tcPr>
          <w:p w14:paraId="1EBFF768" w14:textId="17497635"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14</w:t>
            </w:r>
          </w:p>
        </w:tc>
        <w:tc>
          <w:tcPr>
            <w:tcW w:w="663" w:type="pct"/>
          </w:tcPr>
          <w:p w14:paraId="45830036" w14:textId="103C5813"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w:t>
            </w:r>
          </w:p>
        </w:tc>
        <w:tc>
          <w:tcPr>
            <w:tcW w:w="663" w:type="pct"/>
          </w:tcPr>
          <w:p w14:paraId="4DABF0A2" w14:textId="34F3371D"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c>
          <w:tcPr>
            <w:tcW w:w="663" w:type="pct"/>
          </w:tcPr>
          <w:p w14:paraId="583B4899" w14:textId="2AA4FE8C"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r>
      <w:tr w:rsidR="00027181" w:rsidRPr="00027181" w14:paraId="3AB34FEA" w14:textId="77777777" w:rsidTr="00027181">
        <w:trPr>
          <w:trHeight w:val="303"/>
        </w:trPr>
        <w:tc>
          <w:tcPr>
            <w:tcW w:w="1021" w:type="pct"/>
          </w:tcPr>
          <w:p w14:paraId="0A53E8A9" w14:textId="464935BD"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65+</w:t>
            </w:r>
          </w:p>
        </w:tc>
        <w:tc>
          <w:tcPr>
            <w:tcW w:w="663" w:type="pct"/>
          </w:tcPr>
          <w:p w14:paraId="5011413C" w14:textId="5AE5686E"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37</w:t>
            </w:r>
          </w:p>
        </w:tc>
        <w:tc>
          <w:tcPr>
            <w:tcW w:w="663" w:type="pct"/>
          </w:tcPr>
          <w:p w14:paraId="41006A39" w14:textId="272972A4"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46</w:t>
            </w:r>
          </w:p>
        </w:tc>
        <w:tc>
          <w:tcPr>
            <w:tcW w:w="663" w:type="pct"/>
          </w:tcPr>
          <w:p w14:paraId="47F7D4DD" w14:textId="6850C6D0"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13</w:t>
            </w:r>
          </w:p>
        </w:tc>
        <w:tc>
          <w:tcPr>
            <w:tcW w:w="663" w:type="pct"/>
          </w:tcPr>
          <w:p w14:paraId="09ADF90E" w14:textId="4BB88B4E"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w:t>
            </w:r>
          </w:p>
        </w:tc>
        <w:tc>
          <w:tcPr>
            <w:tcW w:w="663" w:type="pct"/>
          </w:tcPr>
          <w:p w14:paraId="72384E99" w14:textId="01DDB3EB"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w:t>
            </w:r>
          </w:p>
        </w:tc>
        <w:tc>
          <w:tcPr>
            <w:tcW w:w="663" w:type="pct"/>
          </w:tcPr>
          <w:p w14:paraId="752C2C7B" w14:textId="4698DC63"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w:t>
            </w:r>
          </w:p>
        </w:tc>
      </w:tr>
    </w:tbl>
    <w:p w14:paraId="08B6F33F" w14:textId="77777777" w:rsidR="00027181" w:rsidRDefault="00027181" w:rsidP="00EA5D9A">
      <w:pPr>
        <w:rPr>
          <w:rFonts w:ascii="Arial" w:hAnsi="Arial" w:cs="Arial"/>
          <w:b/>
          <w:sz w:val="22"/>
          <w:szCs w:val="22"/>
        </w:rPr>
      </w:pPr>
    </w:p>
    <w:p w14:paraId="7047AEF0" w14:textId="77777777" w:rsidR="00027181" w:rsidRDefault="00027181">
      <w:pPr>
        <w:spacing w:after="160" w:line="259" w:lineRule="auto"/>
        <w:rPr>
          <w:rFonts w:ascii="Arial" w:hAnsi="Arial" w:cs="Arial"/>
          <w:b/>
          <w:sz w:val="22"/>
          <w:szCs w:val="22"/>
        </w:rPr>
      </w:pPr>
      <w:r>
        <w:rPr>
          <w:rFonts w:ascii="Arial" w:hAnsi="Arial" w:cs="Arial"/>
          <w:b/>
          <w:sz w:val="22"/>
          <w:szCs w:val="22"/>
        </w:rPr>
        <w:br w:type="page"/>
      </w:r>
    </w:p>
    <w:p w14:paraId="03CD5A77" w14:textId="3E3A5701" w:rsidR="00EA5D9A" w:rsidRPr="004C2826" w:rsidRDefault="00027181" w:rsidP="00EA5D9A">
      <w:pPr>
        <w:rPr>
          <w:rFonts w:ascii="Arial" w:hAnsi="Arial" w:cs="Arial"/>
          <w:b/>
          <w:sz w:val="22"/>
          <w:szCs w:val="22"/>
        </w:rPr>
      </w:pPr>
      <w:r w:rsidRPr="00027181">
        <w:rPr>
          <w:rFonts w:ascii="Arial" w:hAnsi="Arial" w:cs="Arial"/>
          <w:b/>
          <w:sz w:val="22"/>
          <w:szCs w:val="22"/>
        </w:rPr>
        <w:lastRenderedPageBreak/>
        <w:t>2018</w:t>
      </w:r>
      <w:r>
        <w:rPr>
          <w:rFonts w:ascii="Arial" w:hAnsi="Arial" w:cs="Arial"/>
          <w:b/>
          <w:sz w:val="22"/>
          <w:szCs w:val="22"/>
        </w:rPr>
        <w:t xml:space="preserve"> </w:t>
      </w:r>
      <w:r w:rsidR="00425046">
        <w:rPr>
          <w:rFonts w:ascii="Arial" w:hAnsi="Arial" w:cs="Arial"/>
          <w:b/>
          <w:sz w:val="22"/>
          <w:szCs w:val="22"/>
        </w:rPr>
        <w:t>Elderly Support Services</w:t>
      </w:r>
      <w:r w:rsidR="00425046" w:rsidRPr="00425046">
        <w:rPr>
          <w:rFonts w:ascii="Arial" w:hAnsi="Arial" w:cs="Arial"/>
          <w:b/>
          <w:sz w:val="22"/>
          <w:szCs w:val="22"/>
        </w:rPr>
        <w:t xml:space="preserve"> </w:t>
      </w:r>
      <w:r w:rsidR="00425046">
        <w:rPr>
          <w:rFonts w:ascii="Arial" w:hAnsi="Arial" w:cs="Arial"/>
          <w:b/>
          <w:sz w:val="22"/>
          <w:szCs w:val="22"/>
        </w:rPr>
        <w:t>Performance Index Scores</w:t>
      </w:r>
    </w:p>
    <w:tbl>
      <w:tblPr>
        <w:tblW w:w="5000" w:type="pct"/>
        <w:tblCellMar>
          <w:left w:w="30" w:type="dxa"/>
          <w:right w:w="30" w:type="dxa"/>
        </w:tblCellMar>
        <w:tblLook w:val="0000" w:firstRow="0" w:lastRow="0" w:firstColumn="0" w:lastColumn="0" w:noHBand="0" w:noVBand="0"/>
      </w:tblPr>
      <w:tblGrid>
        <w:gridCol w:w="2126"/>
        <w:gridCol w:w="986"/>
        <w:gridCol w:w="986"/>
        <w:gridCol w:w="986"/>
        <w:gridCol w:w="986"/>
        <w:gridCol w:w="986"/>
        <w:gridCol w:w="986"/>
        <w:gridCol w:w="984"/>
      </w:tblGrid>
      <w:tr w:rsidR="00027181" w:rsidRPr="00027181" w14:paraId="31A4EB97" w14:textId="77777777" w:rsidTr="00027181">
        <w:trPr>
          <w:trHeight w:val="301"/>
        </w:trPr>
        <w:tc>
          <w:tcPr>
            <w:tcW w:w="1178" w:type="pct"/>
          </w:tcPr>
          <w:p w14:paraId="78143E13" w14:textId="77777777" w:rsidR="00027181" w:rsidRPr="00027181" w:rsidRDefault="00027181" w:rsidP="00EA5D9A">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46" w:type="pct"/>
          </w:tcPr>
          <w:p w14:paraId="0B691039" w14:textId="1906EE01"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2018</w:t>
            </w:r>
          </w:p>
        </w:tc>
        <w:tc>
          <w:tcPr>
            <w:tcW w:w="546" w:type="pct"/>
          </w:tcPr>
          <w:p w14:paraId="3B9E5D9B" w14:textId="315B0204"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2017</w:t>
            </w:r>
          </w:p>
        </w:tc>
        <w:tc>
          <w:tcPr>
            <w:tcW w:w="546" w:type="pct"/>
          </w:tcPr>
          <w:p w14:paraId="4579E324" w14:textId="7777777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2016</w:t>
            </w:r>
          </w:p>
        </w:tc>
        <w:tc>
          <w:tcPr>
            <w:tcW w:w="546" w:type="pct"/>
          </w:tcPr>
          <w:p w14:paraId="700BC221" w14:textId="7777777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2015</w:t>
            </w:r>
          </w:p>
        </w:tc>
        <w:tc>
          <w:tcPr>
            <w:tcW w:w="546" w:type="pct"/>
          </w:tcPr>
          <w:p w14:paraId="0E2354F7" w14:textId="7777777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2014</w:t>
            </w:r>
          </w:p>
        </w:tc>
        <w:tc>
          <w:tcPr>
            <w:tcW w:w="546" w:type="pct"/>
          </w:tcPr>
          <w:p w14:paraId="7C7F4DA3" w14:textId="7777777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2013</w:t>
            </w:r>
          </w:p>
        </w:tc>
        <w:tc>
          <w:tcPr>
            <w:tcW w:w="545" w:type="pct"/>
          </w:tcPr>
          <w:p w14:paraId="3AD2521D" w14:textId="7777777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2012</w:t>
            </w:r>
          </w:p>
        </w:tc>
      </w:tr>
      <w:tr w:rsidR="00027181" w:rsidRPr="00027181" w14:paraId="44623E04" w14:textId="77777777" w:rsidTr="00027181">
        <w:trPr>
          <w:trHeight w:val="301"/>
        </w:trPr>
        <w:tc>
          <w:tcPr>
            <w:tcW w:w="1178" w:type="pct"/>
          </w:tcPr>
          <w:p w14:paraId="1EEEDD85" w14:textId="0C1BE367"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65+</w:t>
            </w:r>
          </w:p>
        </w:tc>
        <w:tc>
          <w:tcPr>
            <w:tcW w:w="546" w:type="pct"/>
          </w:tcPr>
          <w:p w14:paraId="1115FE30" w14:textId="24EFAE6D"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70</w:t>
            </w:r>
          </w:p>
        </w:tc>
        <w:tc>
          <w:tcPr>
            <w:tcW w:w="546" w:type="pct"/>
          </w:tcPr>
          <w:p w14:paraId="4CB4ECBD" w14:textId="38E8125D"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72</w:t>
            </w:r>
          </w:p>
        </w:tc>
        <w:tc>
          <w:tcPr>
            <w:tcW w:w="546" w:type="pct"/>
          </w:tcPr>
          <w:p w14:paraId="53EAFC0E" w14:textId="5C7B7239"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71</w:t>
            </w:r>
          </w:p>
        </w:tc>
        <w:tc>
          <w:tcPr>
            <w:tcW w:w="546" w:type="pct"/>
          </w:tcPr>
          <w:p w14:paraId="78D4866A" w14:textId="6D5CBC73"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74</w:t>
            </w:r>
          </w:p>
        </w:tc>
        <w:tc>
          <w:tcPr>
            <w:tcW w:w="546" w:type="pct"/>
          </w:tcPr>
          <w:p w14:paraId="0C358ED7" w14:textId="0A325DDE"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74</w:t>
            </w:r>
          </w:p>
        </w:tc>
        <w:tc>
          <w:tcPr>
            <w:tcW w:w="546" w:type="pct"/>
          </w:tcPr>
          <w:p w14:paraId="7DB58B2B" w14:textId="629D453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74</w:t>
            </w:r>
          </w:p>
        </w:tc>
        <w:tc>
          <w:tcPr>
            <w:tcW w:w="545" w:type="pct"/>
          </w:tcPr>
          <w:p w14:paraId="38A8F23F" w14:textId="1A6C124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73</w:t>
            </w:r>
          </w:p>
        </w:tc>
      </w:tr>
      <w:tr w:rsidR="00027181" w:rsidRPr="00027181" w14:paraId="73F70C33" w14:textId="77777777" w:rsidTr="00027181">
        <w:trPr>
          <w:trHeight w:val="301"/>
        </w:trPr>
        <w:tc>
          <w:tcPr>
            <w:tcW w:w="1178" w:type="pct"/>
          </w:tcPr>
          <w:p w14:paraId="07F20536" w14:textId="0CCAC8B8"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Small Rural</w:t>
            </w:r>
          </w:p>
        </w:tc>
        <w:tc>
          <w:tcPr>
            <w:tcW w:w="546" w:type="pct"/>
          </w:tcPr>
          <w:p w14:paraId="0D850AC3" w14:textId="5A82FCA1"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c>
          <w:tcPr>
            <w:tcW w:w="546" w:type="pct"/>
          </w:tcPr>
          <w:p w14:paraId="6ABE8F5A" w14:textId="6379D961"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71</w:t>
            </w:r>
          </w:p>
        </w:tc>
        <w:tc>
          <w:tcPr>
            <w:tcW w:w="546" w:type="pct"/>
          </w:tcPr>
          <w:p w14:paraId="2B8E6C61" w14:textId="7C66FF7E"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70</w:t>
            </w:r>
          </w:p>
        </w:tc>
        <w:tc>
          <w:tcPr>
            <w:tcW w:w="546" w:type="pct"/>
          </w:tcPr>
          <w:p w14:paraId="11E0824F" w14:textId="2A25D2F2"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72</w:t>
            </w:r>
          </w:p>
        </w:tc>
        <w:tc>
          <w:tcPr>
            <w:tcW w:w="546" w:type="pct"/>
          </w:tcPr>
          <w:p w14:paraId="6CF3C599" w14:textId="73FD777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73</w:t>
            </w:r>
          </w:p>
        </w:tc>
        <w:tc>
          <w:tcPr>
            <w:tcW w:w="546" w:type="pct"/>
          </w:tcPr>
          <w:p w14:paraId="5EF06190" w14:textId="0935F12D"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72</w:t>
            </w:r>
          </w:p>
        </w:tc>
        <w:tc>
          <w:tcPr>
            <w:tcW w:w="545" w:type="pct"/>
          </w:tcPr>
          <w:p w14:paraId="46DBA934" w14:textId="2FF96575"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71</w:t>
            </w:r>
          </w:p>
        </w:tc>
      </w:tr>
      <w:tr w:rsidR="00027181" w:rsidRPr="00027181" w14:paraId="72AF0A83" w14:textId="77777777" w:rsidTr="00027181">
        <w:trPr>
          <w:trHeight w:val="301"/>
        </w:trPr>
        <w:tc>
          <w:tcPr>
            <w:tcW w:w="1178" w:type="pct"/>
          </w:tcPr>
          <w:p w14:paraId="679BF856" w14:textId="404B3660"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Women</w:t>
            </w:r>
          </w:p>
        </w:tc>
        <w:tc>
          <w:tcPr>
            <w:tcW w:w="546" w:type="pct"/>
          </w:tcPr>
          <w:p w14:paraId="7E6928A3" w14:textId="2071C9E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68</w:t>
            </w:r>
          </w:p>
        </w:tc>
        <w:tc>
          <w:tcPr>
            <w:tcW w:w="546" w:type="pct"/>
          </w:tcPr>
          <w:p w14:paraId="6592E62A" w14:textId="1A8745D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68</w:t>
            </w:r>
          </w:p>
        </w:tc>
        <w:tc>
          <w:tcPr>
            <w:tcW w:w="546" w:type="pct"/>
          </w:tcPr>
          <w:p w14:paraId="4F94BAD0" w14:textId="02018E7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c>
          <w:tcPr>
            <w:tcW w:w="546" w:type="pct"/>
          </w:tcPr>
          <w:p w14:paraId="17CFAA70" w14:textId="58A96C9E"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c>
          <w:tcPr>
            <w:tcW w:w="546" w:type="pct"/>
          </w:tcPr>
          <w:p w14:paraId="14CA3B3E" w14:textId="2D73BB4D"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71</w:t>
            </w:r>
          </w:p>
        </w:tc>
        <w:tc>
          <w:tcPr>
            <w:tcW w:w="546" w:type="pct"/>
          </w:tcPr>
          <w:p w14:paraId="2D4F87FA" w14:textId="36C69153"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70</w:t>
            </w:r>
          </w:p>
        </w:tc>
        <w:tc>
          <w:tcPr>
            <w:tcW w:w="545" w:type="pct"/>
          </w:tcPr>
          <w:p w14:paraId="5F203C1D" w14:textId="7A89E9D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r>
      <w:tr w:rsidR="00027181" w:rsidRPr="00027181" w14:paraId="2EE32A0D" w14:textId="77777777" w:rsidTr="00027181">
        <w:trPr>
          <w:trHeight w:val="301"/>
        </w:trPr>
        <w:tc>
          <w:tcPr>
            <w:tcW w:w="1178" w:type="pct"/>
          </w:tcPr>
          <w:p w14:paraId="40332599" w14:textId="219EBA0D"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Overall</w:t>
            </w:r>
          </w:p>
        </w:tc>
        <w:tc>
          <w:tcPr>
            <w:tcW w:w="546" w:type="pct"/>
          </w:tcPr>
          <w:p w14:paraId="40AE3F09" w14:textId="61544BC1"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68</w:t>
            </w:r>
          </w:p>
        </w:tc>
        <w:tc>
          <w:tcPr>
            <w:tcW w:w="546" w:type="pct"/>
          </w:tcPr>
          <w:p w14:paraId="0536288A" w14:textId="13B7BCA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68</w:t>
            </w:r>
          </w:p>
        </w:tc>
        <w:tc>
          <w:tcPr>
            <w:tcW w:w="546" w:type="pct"/>
          </w:tcPr>
          <w:p w14:paraId="09BDF454" w14:textId="266682C4"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68</w:t>
            </w:r>
          </w:p>
        </w:tc>
        <w:tc>
          <w:tcPr>
            <w:tcW w:w="546" w:type="pct"/>
          </w:tcPr>
          <w:p w14:paraId="5752E4D9" w14:textId="0BA8545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c>
          <w:tcPr>
            <w:tcW w:w="546" w:type="pct"/>
          </w:tcPr>
          <w:p w14:paraId="22224ABA" w14:textId="61EA0EAA"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70</w:t>
            </w:r>
          </w:p>
        </w:tc>
        <w:tc>
          <w:tcPr>
            <w:tcW w:w="546" w:type="pct"/>
          </w:tcPr>
          <w:p w14:paraId="189978A5" w14:textId="4BAD1404"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c>
          <w:tcPr>
            <w:tcW w:w="545" w:type="pct"/>
          </w:tcPr>
          <w:p w14:paraId="52B618D3" w14:textId="0C428F1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r>
      <w:tr w:rsidR="00027181" w:rsidRPr="00027181" w14:paraId="56220C4C" w14:textId="77777777" w:rsidTr="00027181">
        <w:trPr>
          <w:trHeight w:val="301"/>
        </w:trPr>
        <w:tc>
          <w:tcPr>
            <w:tcW w:w="1178" w:type="pct"/>
          </w:tcPr>
          <w:p w14:paraId="5BD0EE91" w14:textId="49494961"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Men</w:t>
            </w:r>
          </w:p>
        </w:tc>
        <w:tc>
          <w:tcPr>
            <w:tcW w:w="546" w:type="pct"/>
          </w:tcPr>
          <w:p w14:paraId="787A2936" w14:textId="1B90F1AC"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c>
          <w:tcPr>
            <w:tcW w:w="546" w:type="pct"/>
          </w:tcPr>
          <w:p w14:paraId="795D1334" w14:textId="51C0DFF4"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68</w:t>
            </w:r>
          </w:p>
        </w:tc>
        <w:tc>
          <w:tcPr>
            <w:tcW w:w="546" w:type="pct"/>
          </w:tcPr>
          <w:p w14:paraId="02B6ACA1" w14:textId="49A1452E"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c>
          <w:tcPr>
            <w:tcW w:w="546" w:type="pct"/>
          </w:tcPr>
          <w:p w14:paraId="35093DFB" w14:textId="3B6B1660"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c>
          <w:tcPr>
            <w:tcW w:w="546" w:type="pct"/>
          </w:tcPr>
          <w:p w14:paraId="3E9BA771" w14:textId="1FD709B0"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70</w:t>
            </w:r>
          </w:p>
        </w:tc>
        <w:tc>
          <w:tcPr>
            <w:tcW w:w="546" w:type="pct"/>
          </w:tcPr>
          <w:p w14:paraId="7473820C" w14:textId="41280350"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c>
          <w:tcPr>
            <w:tcW w:w="545" w:type="pct"/>
          </w:tcPr>
          <w:p w14:paraId="0E510B10" w14:textId="12D9C5B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68</w:t>
            </w:r>
          </w:p>
        </w:tc>
      </w:tr>
      <w:tr w:rsidR="00027181" w:rsidRPr="00027181" w14:paraId="540B1E4B" w14:textId="77777777" w:rsidTr="00027181">
        <w:trPr>
          <w:trHeight w:val="301"/>
        </w:trPr>
        <w:tc>
          <w:tcPr>
            <w:tcW w:w="1178" w:type="pct"/>
          </w:tcPr>
          <w:p w14:paraId="733EB53E" w14:textId="24127A95"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18-34</w:t>
            </w:r>
          </w:p>
        </w:tc>
        <w:tc>
          <w:tcPr>
            <w:tcW w:w="546" w:type="pct"/>
          </w:tcPr>
          <w:p w14:paraId="73158E88" w14:textId="73F57DF1"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c>
          <w:tcPr>
            <w:tcW w:w="546" w:type="pct"/>
          </w:tcPr>
          <w:p w14:paraId="47BC1278" w14:textId="2D613D93"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c>
          <w:tcPr>
            <w:tcW w:w="546" w:type="pct"/>
          </w:tcPr>
          <w:p w14:paraId="151D64AE" w14:textId="105097CE"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c>
          <w:tcPr>
            <w:tcW w:w="546" w:type="pct"/>
          </w:tcPr>
          <w:p w14:paraId="23AC2DF2" w14:textId="6AD5D6A9"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c>
          <w:tcPr>
            <w:tcW w:w="546" w:type="pct"/>
          </w:tcPr>
          <w:p w14:paraId="1F6B6260" w14:textId="1230F8B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c>
          <w:tcPr>
            <w:tcW w:w="546" w:type="pct"/>
          </w:tcPr>
          <w:p w14:paraId="75A9BEF5" w14:textId="15AD7204"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c>
          <w:tcPr>
            <w:tcW w:w="545" w:type="pct"/>
          </w:tcPr>
          <w:p w14:paraId="0C0FC527" w14:textId="0B463BE0"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68</w:t>
            </w:r>
          </w:p>
        </w:tc>
      </w:tr>
      <w:tr w:rsidR="00027181" w:rsidRPr="00027181" w14:paraId="318BBFBF" w14:textId="77777777" w:rsidTr="00027181">
        <w:trPr>
          <w:trHeight w:val="301"/>
        </w:trPr>
        <w:tc>
          <w:tcPr>
            <w:tcW w:w="1178" w:type="pct"/>
          </w:tcPr>
          <w:p w14:paraId="4995F4C5" w14:textId="51AAF39E"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Metropolitan</w:t>
            </w:r>
          </w:p>
        </w:tc>
        <w:tc>
          <w:tcPr>
            <w:tcW w:w="546" w:type="pct"/>
          </w:tcPr>
          <w:p w14:paraId="2213DCE5" w14:textId="2650E5D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c>
          <w:tcPr>
            <w:tcW w:w="546" w:type="pct"/>
          </w:tcPr>
          <w:p w14:paraId="18DBF506" w14:textId="10ED0DB3"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c>
          <w:tcPr>
            <w:tcW w:w="546" w:type="pct"/>
          </w:tcPr>
          <w:p w14:paraId="49539749" w14:textId="56F83F72"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c>
          <w:tcPr>
            <w:tcW w:w="546" w:type="pct"/>
          </w:tcPr>
          <w:p w14:paraId="26DF9686" w14:textId="7A5DB0E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c>
          <w:tcPr>
            <w:tcW w:w="546" w:type="pct"/>
          </w:tcPr>
          <w:p w14:paraId="6A9E65B3" w14:textId="4646DE35"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n/a</w:t>
            </w:r>
          </w:p>
        </w:tc>
        <w:tc>
          <w:tcPr>
            <w:tcW w:w="546" w:type="pct"/>
          </w:tcPr>
          <w:p w14:paraId="59B067C1" w14:textId="2A4D2BC1"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n/a</w:t>
            </w:r>
          </w:p>
        </w:tc>
        <w:tc>
          <w:tcPr>
            <w:tcW w:w="545" w:type="pct"/>
          </w:tcPr>
          <w:p w14:paraId="5F894E3F" w14:textId="6D096351"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n/a</w:t>
            </w:r>
          </w:p>
        </w:tc>
      </w:tr>
      <w:tr w:rsidR="00027181" w:rsidRPr="00027181" w14:paraId="335D69B4" w14:textId="77777777" w:rsidTr="00027181">
        <w:trPr>
          <w:trHeight w:val="301"/>
        </w:trPr>
        <w:tc>
          <w:tcPr>
            <w:tcW w:w="1178" w:type="pct"/>
          </w:tcPr>
          <w:p w14:paraId="5947DBB3" w14:textId="54B0CF54"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Large Rural</w:t>
            </w:r>
          </w:p>
        </w:tc>
        <w:tc>
          <w:tcPr>
            <w:tcW w:w="546" w:type="pct"/>
          </w:tcPr>
          <w:p w14:paraId="0682EE87" w14:textId="1E0E9AAA"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c>
          <w:tcPr>
            <w:tcW w:w="546" w:type="pct"/>
          </w:tcPr>
          <w:p w14:paraId="34C44FA6" w14:textId="12568D9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c>
          <w:tcPr>
            <w:tcW w:w="546" w:type="pct"/>
          </w:tcPr>
          <w:p w14:paraId="6A30632D" w14:textId="6594B1C0"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66</w:t>
            </w:r>
          </w:p>
        </w:tc>
        <w:tc>
          <w:tcPr>
            <w:tcW w:w="546" w:type="pct"/>
          </w:tcPr>
          <w:p w14:paraId="5D59A750" w14:textId="3E620D5D"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c>
          <w:tcPr>
            <w:tcW w:w="546" w:type="pct"/>
          </w:tcPr>
          <w:p w14:paraId="53748C77" w14:textId="7F6AA45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70</w:t>
            </w:r>
          </w:p>
        </w:tc>
        <w:tc>
          <w:tcPr>
            <w:tcW w:w="546" w:type="pct"/>
          </w:tcPr>
          <w:p w14:paraId="393D9A5B" w14:textId="1FA73AF5"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c>
          <w:tcPr>
            <w:tcW w:w="545" w:type="pct"/>
          </w:tcPr>
          <w:p w14:paraId="0B5768D5" w14:textId="6B824319"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r>
      <w:tr w:rsidR="00027181" w:rsidRPr="00027181" w14:paraId="5248F09D" w14:textId="77777777" w:rsidTr="00027181">
        <w:trPr>
          <w:trHeight w:val="301"/>
        </w:trPr>
        <w:tc>
          <w:tcPr>
            <w:tcW w:w="1178" w:type="pct"/>
          </w:tcPr>
          <w:p w14:paraId="21ACEC51" w14:textId="6DEA0301"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Interface</w:t>
            </w:r>
          </w:p>
        </w:tc>
        <w:tc>
          <w:tcPr>
            <w:tcW w:w="546" w:type="pct"/>
          </w:tcPr>
          <w:p w14:paraId="31D71506" w14:textId="45822CDB"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c>
          <w:tcPr>
            <w:tcW w:w="546" w:type="pct"/>
          </w:tcPr>
          <w:p w14:paraId="01F2B5AC" w14:textId="7CAC92A1"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64</w:t>
            </w:r>
          </w:p>
        </w:tc>
        <w:tc>
          <w:tcPr>
            <w:tcW w:w="546" w:type="pct"/>
          </w:tcPr>
          <w:p w14:paraId="57303D95" w14:textId="305F8012"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59</w:t>
            </w:r>
          </w:p>
        </w:tc>
        <w:tc>
          <w:tcPr>
            <w:tcW w:w="546" w:type="pct"/>
          </w:tcPr>
          <w:p w14:paraId="70B75C83" w14:textId="3997A756"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65</w:t>
            </w:r>
          </w:p>
        </w:tc>
        <w:tc>
          <w:tcPr>
            <w:tcW w:w="546" w:type="pct"/>
          </w:tcPr>
          <w:p w14:paraId="45650733" w14:textId="0AB577B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n/a</w:t>
            </w:r>
          </w:p>
        </w:tc>
        <w:tc>
          <w:tcPr>
            <w:tcW w:w="546" w:type="pct"/>
          </w:tcPr>
          <w:p w14:paraId="4FD201DF" w14:textId="475E75B0"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n/a</w:t>
            </w:r>
          </w:p>
        </w:tc>
        <w:tc>
          <w:tcPr>
            <w:tcW w:w="545" w:type="pct"/>
          </w:tcPr>
          <w:p w14:paraId="469EB9C1" w14:textId="5B543700"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n/a</w:t>
            </w:r>
          </w:p>
        </w:tc>
      </w:tr>
      <w:tr w:rsidR="00027181" w:rsidRPr="00027181" w14:paraId="6DBAE80D" w14:textId="77777777" w:rsidTr="00027181">
        <w:trPr>
          <w:trHeight w:val="301"/>
        </w:trPr>
        <w:tc>
          <w:tcPr>
            <w:tcW w:w="1178" w:type="pct"/>
          </w:tcPr>
          <w:p w14:paraId="53438629" w14:textId="4563B31B"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35-49</w:t>
            </w:r>
          </w:p>
        </w:tc>
        <w:tc>
          <w:tcPr>
            <w:tcW w:w="546" w:type="pct"/>
          </w:tcPr>
          <w:p w14:paraId="100C9894" w14:textId="1CDADA3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c>
          <w:tcPr>
            <w:tcW w:w="546" w:type="pct"/>
          </w:tcPr>
          <w:p w14:paraId="607EA58A" w14:textId="40E7D7DD"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66</w:t>
            </w:r>
          </w:p>
        </w:tc>
        <w:tc>
          <w:tcPr>
            <w:tcW w:w="546" w:type="pct"/>
          </w:tcPr>
          <w:p w14:paraId="75A18662" w14:textId="5873EBFB"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65</w:t>
            </w:r>
          </w:p>
        </w:tc>
        <w:tc>
          <w:tcPr>
            <w:tcW w:w="546" w:type="pct"/>
          </w:tcPr>
          <w:p w14:paraId="50AD42FB" w14:textId="5B1E815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66</w:t>
            </w:r>
          </w:p>
        </w:tc>
        <w:tc>
          <w:tcPr>
            <w:tcW w:w="546" w:type="pct"/>
          </w:tcPr>
          <w:p w14:paraId="21EF67E2" w14:textId="224F4C0B"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68</w:t>
            </w:r>
          </w:p>
        </w:tc>
        <w:tc>
          <w:tcPr>
            <w:tcW w:w="546" w:type="pct"/>
          </w:tcPr>
          <w:p w14:paraId="787114A0" w14:textId="42009C93"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c>
          <w:tcPr>
            <w:tcW w:w="545" w:type="pct"/>
          </w:tcPr>
          <w:p w14:paraId="253141ED" w14:textId="4DD9D4AD"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66</w:t>
            </w:r>
          </w:p>
        </w:tc>
      </w:tr>
      <w:tr w:rsidR="00027181" w:rsidRPr="00027181" w14:paraId="7C84609D" w14:textId="77777777" w:rsidTr="00027181">
        <w:trPr>
          <w:trHeight w:val="301"/>
        </w:trPr>
        <w:tc>
          <w:tcPr>
            <w:tcW w:w="1178" w:type="pct"/>
          </w:tcPr>
          <w:p w14:paraId="36653B73" w14:textId="749F281B"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Regional Centres</w:t>
            </w:r>
          </w:p>
        </w:tc>
        <w:tc>
          <w:tcPr>
            <w:tcW w:w="546" w:type="pct"/>
          </w:tcPr>
          <w:p w14:paraId="745F98E1" w14:textId="18D278F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66</w:t>
            </w:r>
          </w:p>
        </w:tc>
        <w:tc>
          <w:tcPr>
            <w:tcW w:w="546" w:type="pct"/>
          </w:tcPr>
          <w:p w14:paraId="64A68703" w14:textId="5A62AE9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68</w:t>
            </w:r>
          </w:p>
        </w:tc>
        <w:tc>
          <w:tcPr>
            <w:tcW w:w="546" w:type="pct"/>
          </w:tcPr>
          <w:p w14:paraId="63966EEE" w14:textId="0E9C4B08"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66</w:t>
            </w:r>
          </w:p>
        </w:tc>
        <w:tc>
          <w:tcPr>
            <w:tcW w:w="546" w:type="pct"/>
          </w:tcPr>
          <w:p w14:paraId="1D2A8F6F" w14:textId="528F992F"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66</w:t>
            </w:r>
          </w:p>
        </w:tc>
        <w:tc>
          <w:tcPr>
            <w:tcW w:w="546" w:type="pct"/>
          </w:tcPr>
          <w:p w14:paraId="04CD492E" w14:textId="63D04DD9"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n/a</w:t>
            </w:r>
          </w:p>
        </w:tc>
        <w:tc>
          <w:tcPr>
            <w:tcW w:w="546" w:type="pct"/>
          </w:tcPr>
          <w:p w14:paraId="527D117F" w14:textId="55B83C94"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n/a</w:t>
            </w:r>
          </w:p>
        </w:tc>
        <w:tc>
          <w:tcPr>
            <w:tcW w:w="545" w:type="pct"/>
          </w:tcPr>
          <w:p w14:paraId="23152049" w14:textId="43A08787"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n/a</w:t>
            </w:r>
          </w:p>
        </w:tc>
      </w:tr>
      <w:tr w:rsidR="00027181" w:rsidRPr="00027181" w14:paraId="790515FD" w14:textId="77777777" w:rsidTr="00027181">
        <w:trPr>
          <w:trHeight w:val="301"/>
        </w:trPr>
        <w:tc>
          <w:tcPr>
            <w:tcW w:w="1178" w:type="pct"/>
          </w:tcPr>
          <w:p w14:paraId="7D7B6DE7" w14:textId="46686771" w:rsidR="00027181" w:rsidRPr="00027181" w:rsidRDefault="00027181" w:rsidP="00027181">
            <w:pPr>
              <w:autoSpaceDE w:val="0"/>
              <w:autoSpaceDN w:val="0"/>
              <w:adjustRightInd w:val="0"/>
              <w:spacing w:after="0"/>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50-64</w:t>
            </w:r>
          </w:p>
        </w:tc>
        <w:tc>
          <w:tcPr>
            <w:tcW w:w="546" w:type="pct"/>
          </w:tcPr>
          <w:p w14:paraId="43691002" w14:textId="2E55323E"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65</w:t>
            </w:r>
          </w:p>
        </w:tc>
        <w:tc>
          <w:tcPr>
            <w:tcW w:w="546" w:type="pct"/>
          </w:tcPr>
          <w:p w14:paraId="03343553" w14:textId="3444B9C2"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66</w:t>
            </w:r>
          </w:p>
        </w:tc>
        <w:tc>
          <w:tcPr>
            <w:tcW w:w="546" w:type="pct"/>
          </w:tcPr>
          <w:p w14:paraId="04EE751E" w14:textId="7EAF8B90"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66</w:t>
            </w:r>
          </w:p>
        </w:tc>
        <w:tc>
          <w:tcPr>
            <w:tcW w:w="546" w:type="pct"/>
          </w:tcPr>
          <w:p w14:paraId="4B0FA9B6" w14:textId="5EF06290"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c>
          <w:tcPr>
            <w:tcW w:w="546" w:type="pct"/>
          </w:tcPr>
          <w:p w14:paraId="32EE833A" w14:textId="37720A23"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69</w:t>
            </w:r>
          </w:p>
        </w:tc>
        <w:tc>
          <w:tcPr>
            <w:tcW w:w="546" w:type="pct"/>
          </w:tcPr>
          <w:p w14:paraId="032D03A4" w14:textId="503F0A9C"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c>
          <w:tcPr>
            <w:tcW w:w="545" w:type="pct"/>
          </w:tcPr>
          <w:p w14:paraId="70F16D90" w14:textId="5C5E6163" w:rsidR="00027181" w:rsidRPr="00027181" w:rsidRDefault="00027181" w:rsidP="0002718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027181">
              <w:rPr>
                <w:rFonts w:asciiTheme="minorHAnsi" w:eastAsiaTheme="minorHAnsi" w:hAnsiTheme="minorHAnsi" w:cstheme="minorHAnsi"/>
                <w:color w:val="000000"/>
                <w:sz w:val="22"/>
                <w:szCs w:val="22"/>
                <w:lang w:val="en-AU"/>
              </w:rPr>
              <w:t>67</w:t>
            </w:r>
          </w:p>
        </w:tc>
      </w:tr>
    </w:tbl>
    <w:p w14:paraId="5329723C" w14:textId="2D8225BC" w:rsidR="00EA5D9A" w:rsidRDefault="00EA5D9A" w:rsidP="00EA5D9A">
      <w:pPr>
        <w:rPr>
          <w:rFonts w:ascii="Arial" w:hAnsi="Arial" w:cs="Arial"/>
          <w:b/>
          <w:sz w:val="22"/>
          <w:szCs w:val="22"/>
        </w:rPr>
      </w:pPr>
    </w:p>
    <w:p w14:paraId="74EE5DF5" w14:textId="77777777" w:rsidR="00027181" w:rsidRPr="004C2826" w:rsidRDefault="00027181" w:rsidP="00EA5D9A">
      <w:pPr>
        <w:rPr>
          <w:rFonts w:ascii="Arial" w:hAnsi="Arial" w:cs="Arial"/>
          <w:b/>
          <w:sz w:val="22"/>
          <w:szCs w:val="22"/>
        </w:rPr>
      </w:pPr>
    </w:p>
    <w:p w14:paraId="78105437" w14:textId="5ABA96F4" w:rsidR="00EA5D9A" w:rsidRPr="004C2826" w:rsidRDefault="00027181" w:rsidP="00EA5D9A">
      <w:pPr>
        <w:rPr>
          <w:rFonts w:ascii="Arial" w:hAnsi="Arial" w:cs="Arial"/>
          <w:b/>
          <w:sz w:val="22"/>
          <w:szCs w:val="22"/>
        </w:rPr>
      </w:pPr>
      <w:r w:rsidRPr="00027181">
        <w:rPr>
          <w:rFonts w:ascii="Arial" w:hAnsi="Arial" w:cs="Arial"/>
          <w:b/>
          <w:sz w:val="22"/>
          <w:szCs w:val="22"/>
        </w:rPr>
        <w:t>2018</w:t>
      </w:r>
      <w:r>
        <w:rPr>
          <w:rFonts w:ascii="Arial" w:hAnsi="Arial" w:cs="Arial"/>
          <w:b/>
          <w:sz w:val="22"/>
          <w:szCs w:val="22"/>
        </w:rPr>
        <w:t xml:space="preserve"> </w:t>
      </w:r>
      <w:r w:rsidR="00425046">
        <w:rPr>
          <w:rFonts w:ascii="Arial" w:hAnsi="Arial" w:cs="Arial"/>
          <w:b/>
          <w:sz w:val="22"/>
          <w:szCs w:val="22"/>
        </w:rPr>
        <w:t>Elderly Support Services Performance Detailed Percentages</w:t>
      </w:r>
    </w:p>
    <w:tbl>
      <w:tblPr>
        <w:tblW w:w="5000" w:type="pct"/>
        <w:tblLook w:val="04A0" w:firstRow="1" w:lastRow="0" w:firstColumn="1" w:lastColumn="0" w:noHBand="0" w:noVBand="1"/>
      </w:tblPr>
      <w:tblGrid>
        <w:gridCol w:w="1916"/>
        <w:gridCol w:w="1219"/>
        <w:gridCol w:w="1175"/>
        <w:gridCol w:w="1179"/>
        <w:gridCol w:w="1179"/>
        <w:gridCol w:w="1179"/>
        <w:gridCol w:w="1179"/>
      </w:tblGrid>
      <w:tr w:rsidR="00EA5D9A" w:rsidRPr="004C2826" w14:paraId="4678B21B" w14:textId="77777777" w:rsidTr="00027181">
        <w:trPr>
          <w:trHeight w:val="300"/>
        </w:trPr>
        <w:tc>
          <w:tcPr>
            <w:tcW w:w="1061" w:type="pct"/>
            <w:shd w:val="clear" w:color="auto" w:fill="auto"/>
            <w:noWrap/>
            <w:hideMark/>
          </w:tcPr>
          <w:p w14:paraId="257BBBD1" w14:textId="77777777" w:rsidR="00EA5D9A" w:rsidRPr="004C2826" w:rsidRDefault="00EA5D9A" w:rsidP="00027181">
            <w:pPr>
              <w:spacing w:after="0"/>
              <w:rPr>
                <w:rFonts w:ascii="Arial" w:eastAsia="Times New Roman" w:hAnsi="Arial" w:cs="Arial"/>
                <w:color w:val="000000"/>
                <w:sz w:val="22"/>
                <w:szCs w:val="22"/>
                <w:lang w:val="en-AU" w:eastAsia="en-AU"/>
              </w:rPr>
            </w:pPr>
          </w:p>
        </w:tc>
        <w:tc>
          <w:tcPr>
            <w:tcW w:w="675" w:type="pct"/>
            <w:shd w:val="clear" w:color="auto" w:fill="auto"/>
            <w:noWrap/>
            <w:hideMark/>
          </w:tcPr>
          <w:p w14:paraId="16E101E4" w14:textId="77777777" w:rsidR="00EA5D9A" w:rsidRPr="004C2826" w:rsidRDefault="00EA5D9A" w:rsidP="0002718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651" w:type="pct"/>
            <w:shd w:val="clear" w:color="auto" w:fill="auto"/>
            <w:noWrap/>
            <w:hideMark/>
          </w:tcPr>
          <w:p w14:paraId="51124DCF" w14:textId="77777777" w:rsidR="00EA5D9A" w:rsidRPr="004C2826" w:rsidRDefault="00EA5D9A" w:rsidP="0002718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653" w:type="pct"/>
            <w:shd w:val="clear" w:color="auto" w:fill="auto"/>
            <w:noWrap/>
            <w:hideMark/>
          </w:tcPr>
          <w:p w14:paraId="463FF110" w14:textId="77777777" w:rsidR="00EA5D9A" w:rsidRPr="004C2826" w:rsidRDefault="00EA5D9A" w:rsidP="0002718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653" w:type="pct"/>
            <w:shd w:val="clear" w:color="auto" w:fill="auto"/>
            <w:noWrap/>
            <w:hideMark/>
          </w:tcPr>
          <w:p w14:paraId="1E0FDE1D" w14:textId="77777777" w:rsidR="00EA5D9A" w:rsidRPr="004C2826" w:rsidRDefault="00EA5D9A" w:rsidP="0002718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653" w:type="pct"/>
            <w:shd w:val="clear" w:color="auto" w:fill="auto"/>
            <w:noWrap/>
            <w:hideMark/>
          </w:tcPr>
          <w:p w14:paraId="61C8B635" w14:textId="77777777" w:rsidR="00EA5D9A" w:rsidRPr="004C2826" w:rsidRDefault="00EA5D9A" w:rsidP="0002718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653" w:type="pct"/>
            <w:shd w:val="clear" w:color="auto" w:fill="auto"/>
            <w:noWrap/>
            <w:hideMark/>
          </w:tcPr>
          <w:p w14:paraId="6C02E784" w14:textId="77777777" w:rsidR="00EA5D9A" w:rsidRPr="004C2826" w:rsidRDefault="00EA5D9A" w:rsidP="0002718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027181" w:rsidRPr="004C2826" w14:paraId="249F6882" w14:textId="77777777" w:rsidTr="00027181">
        <w:trPr>
          <w:trHeight w:val="300"/>
        </w:trPr>
        <w:tc>
          <w:tcPr>
            <w:tcW w:w="1061" w:type="pct"/>
            <w:shd w:val="clear" w:color="auto" w:fill="auto"/>
            <w:noWrap/>
            <w:vAlign w:val="bottom"/>
          </w:tcPr>
          <w:p w14:paraId="5A3397BD" w14:textId="7A2D7CBC"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2018 Overall</w:t>
            </w:r>
          </w:p>
        </w:tc>
        <w:tc>
          <w:tcPr>
            <w:tcW w:w="675" w:type="pct"/>
            <w:shd w:val="clear" w:color="auto" w:fill="auto"/>
            <w:noWrap/>
            <w:vAlign w:val="bottom"/>
          </w:tcPr>
          <w:p w14:paraId="08511956" w14:textId="3E173906" w:rsidR="00027181" w:rsidRPr="00027181" w:rsidRDefault="00027181" w:rsidP="00027181">
            <w:pPr>
              <w:spacing w:after="0"/>
              <w:jc w:val="center"/>
              <w:rPr>
                <w:rFonts w:asciiTheme="minorHAnsi" w:eastAsia="Times New Roman" w:hAnsiTheme="minorHAnsi" w:cstheme="minorHAnsi"/>
                <w:i/>
                <w:color w:val="000000"/>
                <w:sz w:val="22"/>
                <w:szCs w:val="22"/>
                <w:lang w:val="en-AU" w:eastAsia="en-AU"/>
              </w:rPr>
            </w:pPr>
            <w:r w:rsidRPr="00027181">
              <w:rPr>
                <w:rFonts w:asciiTheme="minorHAnsi" w:hAnsiTheme="minorHAnsi" w:cstheme="minorHAnsi"/>
                <w:color w:val="000000"/>
                <w:sz w:val="22"/>
                <w:szCs w:val="22"/>
              </w:rPr>
              <w:t>14</w:t>
            </w:r>
          </w:p>
        </w:tc>
        <w:tc>
          <w:tcPr>
            <w:tcW w:w="651" w:type="pct"/>
            <w:shd w:val="clear" w:color="auto" w:fill="auto"/>
            <w:noWrap/>
            <w:vAlign w:val="bottom"/>
          </w:tcPr>
          <w:p w14:paraId="2A45AC65" w14:textId="1BF3776B" w:rsidR="00027181" w:rsidRPr="00027181" w:rsidRDefault="00027181" w:rsidP="00027181">
            <w:pPr>
              <w:spacing w:after="0"/>
              <w:jc w:val="center"/>
              <w:rPr>
                <w:rFonts w:asciiTheme="minorHAnsi" w:eastAsia="Times New Roman" w:hAnsiTheme="minorHAnsi" w:cstheme="minorHAnsi"/>
                <w:i/>
                <w:color w:val="000000"/>
                <w:sz w:val="22"/>
                <w:szCs w:val="22"/>
                <w:lang w:val="en-AU" w:eastAsia="en-AU"/>
              </w:rPr>
            </w:pPr>
            <w:r w:rsidRPr="00027181">
              <w:rPr>
                <w:rFonts w:asciiTheme="minorHAnsi" w:hAnsiTheme="minorHAnsi" w:cstheme="minorHAnsi"/>
                <w:color w:val="000000"/>
                <w:sz w:val="22"/>
                <w:szCs w:val="22"/>
              </w:rPr>
              <w:t>32</w:t>
            </w:r>
          </w:p>
        </w:tc>
        <w:tc>
          <w:tcPr>
            <w:tcW w:w="653" w:type="pct"/>
            <w:shd w:val="clear" w:color="auto" w:fill="auto"/>
            <w:noWrap/>
            <w:vAlign w:val="bottom"/>
          </w:tcPr>
          <w:p w14:paraId="4DF3625A" w14:textId="66390E59" w:rsidR="00027181" w:rsidRPr="00027181" w:rsidRDefault="00027181" w:rsidP="00027181">
            <w:pPr>
              <w:spacing w:after="0"/>
              <w:jc w:val="center"/>
              <w:rPr>
                <w:rFonts w:asciiTheme="minorHAnsi" w:eastAsia="Times New Roman" w:hAnsiTheme="minorHAnsi" w:cstheme="minorHAnsi"/>
                <w:i/>
                <w:color w:val="000000"/>
                <w:sz w:val="22"/>
                <w:szCs w:val="22"/>
                <w:lang w:val="en-AU" w:eastAsia="en-AU"/>
              </w:rPr>
            </w:pPr>
            <w:r w:rsidRPr="00027181">
              <w:rPr>
                <w:rFonts w:asciiTheme="minorHAnsi" w:hAnsiTheme="minorHAnsi" w:cstheme="minorHAnsi"/>
                <w:color w:val="000000"/>
                <w:sz w:val="22"/>
                <w:szCs w:val="22"/>
              </w:rPr>
              <w:t>19</w:t>
            </w:r>
          </w:p>
        </w:tc>
        <w:tc>
          <w:tcPr>
            <w:tcW w:w="653" w:type="pct"/>
            <w:shd w:val="clear" w:color="auto" w:fill="auto"/>
            <w:noWrap/>
            <w:vAlign w:val="bottom"/>
          </w:tcPr>
          <w:p w14:paraId="0D10F15D" w14:textId="35E85B4D" w:rsidR="00027181" w:rsidRPr="00027181" w:rsidRDefault="00027181" w:rsidP="00027181">
            <w:pPr>
              <w:spacing w:after="0"/>
              <w:jc w:val="center"/>
              <w:rPr>
                <w:rFonts w:asciiTheme="minorHAnsi" w:eastAsia="Times New Roman" w:hAnsiTheme="minorHAnsi" w:cstheme="minorHAnsi"/>
                <w:i/>
                <w:color w:val="000000"/>
                <w:sz w:val="22"/>
                <w:szCs w:val="22"/>
                <w:lang w:val="en-AU" w:eastAsia="en-AU"/>
              </w:rPr>
            </w:pPr>
            <w:r w:rsidRPr="00027181">
              <w:rPr>
                <w:rFonts w:asciiTheme="minorHAnsi" w:hAnsiTheme="minorHAnsi" w:cstheme="minorHAnsi"/>
                <w:color w:val="000000"/>
                <w:sz w:val="22"/>
                <w:szCs w:val="22"/>
              </w:rPr>
              <w:t>5</w:t>
            </w:r>
          </w:p>
        </w:tc>
        <w:tc>
          <w:tcPr>
            <w:tcW w:w="653" w:type="pct"/>
            <w:shd w:val="clear" w:color="auto" w:fill="auto"/>
            <w:noWrap/>
            <w:vAlign w:val="bottom"/>
          </w:tcPr>
          <w:p w14:paraId="5E082804" w14:textId="2E037330" w:rsidR="00027181" w:rsidRPr="00027181" w:rsidRDefault="00027181" w:rsidP="00027181">
            <w:pPr>
              <w:spacing w:after="0"/>
              <w:jc w:val="center"/>
              <w:rPr>
                <w:rFonts w:asciiTheme="minorHAnsi" w:eastAsia="Times New Roman" w:hAnsiTheme="minorHAnsi" w:cstheme="minorHAnsi"/>
                <w:i/>
                <w:color w:val="000000"/>
                <w:sz w:val="22"/>
                <w:szCs w:val="22"/>
                <w:lang w:val="en-AU" w:eastAsia="en-AU"/>
              </w:rPr>
            </w:pPr>
            <w:r w:rsidRPr="00027181">
              <w:rPr>
                <w:rFonts w:asciiTheme="minorHAnsi" w:hAnsiTheme="minorHAnsi" w:cstheme="minorHAnsi"/>
                <w:color w:val="000000"/>
                <w:sz w:val="22"/>
                <w:szCs w:val="22"/>
              </w:rPr>
              <w:t>2</w:t>
            </w:r>
          </w:p>
        </w:tc>
        <w:tc>
          <w:tcPr>
            <w:tcW w:w="653" w:type="pct"/>
            <w:shd w:val="clear" w:color="auto" w:fill="auto"/>
            <w:noWrap/>
            <w:vAlign w:val="bottom"/>
          </w:tcPr>
          <w:p w14:paraId="79F41A3C" w14:textId="5566C696" w:rsidR="00027181" w:rsidRPr="00027181" w:rsidRDefault="00027181" w:rsidP="00027181">
            <w:pPr>
              <w:spacing w:after="0"/>
              <w:jc w:val="center"/>
              <w:rPr>
                <w:rFonts w:asciiTheme="minorHAnsi" w:eastAsia="Times New Roman" w:hAnsiTheme="minorHAnsi" w:cstheme="minorHAnsi"/>
                <w:i/>
                <w:color w:val="000000"/>
                <w:sz w:val="22"/>
                <w:szCs w:val="22"/>
                <w:lang w:val="en-AU" w:eastAsia="en-AU"/>
              </w:rPr>
            </w:pPr>
            <w:r w:rsidRPr="00027181">
              <w:rPr>
                <w:rFonts w:asciiTheme="minorHAnsi" w:hAnsiTheme="minorHAnsi" w:cstheme="minorHAnsi"/>
                <w:color w:val="000000"/>
                <w:sz w:val="22"/>
                <w:szCs w:val="22"/>
              </w:rPr>
              <w:t>29</w:t>
            </w:r>
          </w:p>
        </w:tc>
      </w:tr>
      <w:tr w:rsidR="00027181" w:rsidRPr="004C2826" w14:paraId="2E004C56" w14:textId="77777777" w:rsidTr="00027181">
        <w:trPr>
          <w:trHeight w:val="300"/>
        </w:trPr>
        <w:tc>
          <w:tcPr>
            <w:tcW w:w="1061" w:type="pct"/>
            <w:shd w:val="clear" w:color="auto" w:fill="auto"/>
            <w:noWrap/>
            <w:vAlign w:val="bottom"/>
            <w:hideMark/>
          </w:tcPr>
          <w:p w14:paraId="1F559917" w14:textId="5FDE8AAD"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2017 Overall</w:t>
            </w:r>
          </w:p>
        </w:tc>
        <w:tc>
          <w:tcPr>
            <w:tcW w:w="675" w:type="pct"/>
            <w:shd w:val="clear" w:color="auto" w:fill="auto"/>
            <w:noWrap/>
            <w:vAlign w:val="bottom"/>
            <w:hideMark/>
          </w:tcPr>
          <w:p w14:paraId="31DED4AF" w14:textId="423D4E1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14</w:t>
            </w:r>
          </w:p>
        </w:tc>
        <w:tc>
          <w:tcPr>
            <w:tcW w:w="651" w:type="pct"/>
            <w:shd w:val="clear" w:color="auto" w:fill="auto"/>
            <w:noWrap/>
            <w:vAlign w:val="bottom"/>
            <w:hideMark/>
          </w:tcPr>
          <w:p w14:paraId="4C92026F" w14:textId="5FF808F4"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31</w:t>
            </w:r>
          </w:p>
        </w:tc>
        <w:tc>
          <w:tcPr>
            <w:tcW w:w="653" w:type="pct"/>
            <w:shd w:val="clear" w:color="auto" w:fill="auto"/>
            <w:noWrap/>
            <w:vAlign w:val="bottom"/>
            <w:hideMark/>
          </w:tcPr>
          <w:p w14:paraId="18743365" w14:textId="438032D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19</w:t>
            </w:r>
          </w:p>
        </w:tc>
        <w:tc>
          <w:tcPr>
            <w:tcW w:w="653" w:type="pct"/>
            <w:shd w:val="clear" w:color="auto" w:fill="auto"/>
            <w:noWrap/>
            <w:vAlign w:val="bottom"/>
            <w:hideMark/>
          </w:tcPr>
          <w:p w14:paraId="3CE45FB7" w14:textId="7DACF4E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3" w:type="pct"/>
            <w:shd w:val="clear" w:color="auto" w:fill="auto"/>
            <w:noWrap/>
            <w:vAlign w:val="bottom"/>
            <w:hideMark/>
          </w:tcPr>
          <w:p w14:paraId="2038C7E6" w14:textId="755435EC"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3" w:type="pct"/>
            <w:shd w:val="clear" w:color="auto" w:fill="auto"/>
            <w:noWrap/>
            <w:vAlign w:val="bottom"/>
            <w:hideMark/>
          </w:tcPr>
          <w:p w14:paraId="3D5982EB" w14:textId="7A852055"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30</w:t>
            </w:r>
          </w:p>
        </w:tc>
      </w:tr>
      <w:tr w:rsidR="00027181" w:rsidRPr="004C2826" w14:paraId="38E7185A" w14:textId="77777777" w:rsidTr="00027181">
        <w:trPr>
          <w:trHeight w:val="300"/>
        </w:trPr>
        <w:tc>
          <w:tcPr>
            <w:tcW w:w="1061" w:type="pct"/>
            <w:shd w:val="clear" w:color="auto" w:fill="auto"/>
            <w:noWrap/>
            <w:vAlign w:val="bottom"/>
            <w:hideMark/>
          </w:tcPr>
          <w:p w14:paraId="5C7D4659" w14:textId="21CB92B9"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2016 Overall</w:t>
            </w:r>
          </w:p>
        </w:tc>
        <w:tc>
          <w:tcPr>
            <w:tcW w:w="675" w:type="pct"/>
            <w:shd w:val="clear" w:color="auto" w:fill="auto"/>
            <w:noWrap/>
            <w:vAlign w:val="bottom"/>
            <w:hideMark/>
          </w:tcPr>
          <w:p w14:paraId="4D00ACA2" w14:textId="3E915A4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14</w:t>
            </w:r>
          </w:p>
        </w:tc>
        <w:tc>
          <w:tcPr>
            <w:tcW w:w="651" w:type="pct"/>
            <w:shd w:val="clear" w:color="auto" w:fill="auto"/>
            <w:noWrap/>
            <w:vAlign w:val="bottom"/>
            <w:hideMark/>
          </w:tcPr>
          <w:p w14:paraId="2DEB96B3" w14:textId="2742FEA0"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30</w:t>
            </w:r>
          </w:p>
        </w:tc>
        <w:tc>
          <w:tcPr>
            <w:tcW w:w="653" w:type="pct"/>
            <w:shd w:val="clear" w:color="auto" w:fill="auto"/>
            <w:noWrap/>
            <w:vAlign w:val="bottom"/>
            <w:hideMark/>
          </w:tcPr>
          <w:p w14:paraId="42010E52" w14:textId="360D380E"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w:t>
            </w:r>
          </w:p>
        </w:tc>
        <w:tc>
          <w:tcPr>
            <w:tcW w:w="653" w:type="pct"/>
            <w:shd w:val="clear" w:color="auto" w:fill="auto"/>
            <w:noWrap/>
            <w:vAlign w:val="bottom"/>
            <w:hideMark/>
          </w:tcPr>
          <w:p w14:paraId="3D8F2998" w14:textId="21BC1DDA"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5</w:t>
            </w:r>
          </w:p>
        </w:tc>
        <w:tc>
          <w:tcPr>
            <w:tcW w:w="653" w:type="pct"/>
            <w:shd w:val="clear" w:color="auto" w:fill="auto"/>
            <w:noWrap/>
            <w:vAlign w:val="bottom"/>
            <w:hideMark/>
          </w:tcPr>
          <w:p w14:paraId="383B82D6" w14:textId="37E820B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3" w:type="pct"/>
            <w:shd w:val="clear" w:color="auto" w:fill="auto"/>
            <w:noWrap/>
            <w:vAlign w:val="bottom"/>
            <w:hideMark/>
          </w:tcPr>
          <w:p w14:paraId="5E1724AE" w14:textId="00B315D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30</w:t>
            </w:r>
          </w:p>
        </w:tc>
      </w:tr>
      <w:tr w:rsidR="00027181" w:rsidRPr="004C2826" w14:paraId="17DBFA9E" w14:textId="77777777" w:rsidTr="00027181">
        <w:trPr>
          <w:trHeight w:val="300"/>
        </w:trPr>
        <w:tc>
          <w:tcPr>
            <w:tcW w:w="1061" w:type="pct"/>
            <w:shd w:val="clear" w:color="auto" w:fill="auto"/>
            <w:noWrap/>
            <w:vAlign w:val="bottom"/>
            <w:hideMark/>
          </w:tcPr>
          <w:p w14:paraId="149E192D" w14:textId="7050B676"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2015 Overall</w:t>
            </w:r>
          </w:p>
        </w:tc>
        <w:tc>
          <w:tcPr>
            <w:tcW w:w="675" w:type="pct"/>
            <w:shd w:val="clear" w:color="auto" w:fill="auto"/>
            <w:noWrap/>
            <w:vAlign w:val="bottom"/>
            <w:hideMark/>
          </w:tcPr>
          <w:p w14:paraId="10389D15" w14:textId="0F8DA416"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15</w:t>
            </w:r>
          </w:p>
        </w:tc>
        <w:tc>
          <w:tcPr>
            <w:tcW w:w="651" w:type="pct"/>
            <w:shd w:val="clear" w:color="auto" w:fill="auto"/>
            <w:noWrap/>
            <w:vAlign w:val="bottom"/>
            <w:hideMark/>
          </w:tcPr>
          <w:p w14:paraId="66EED7EA" w14:textId="7659BA0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34</w:t>
            </w:r>
          </w:p>
        </w:tc>
        <w:tc>
          <w:tcPr>
            <w:tcW w:w="653" w:type="pct"/>
            <w:shd w:val="clear" w:color="auto" w:fill="auto"/>
            <w:noWrap/>
            <w:vAlign w:val="bottom"/>
            <w:hideMark/>
          </w:tcPr>
          <w:p w14:paraId="73DE0911" w14:textId="5A1D761B"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19</w:t>
            </w:r>
          </w:p>
        </w:tc>
        <w:tc>
          <w:tcPr>
            <w:tcW w:w="653" w:type="pct"/>
            <w:shd w:val="clear" w:color="auto" w:fill="auto"/>
            <w:noWrap/>
            <w:vAlign w:val="bottom"/>
            <w:hideMark/>
          </w:tcPr>
          <w:p w14:paraId="280EC1F2" w14:textId="7D8688F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3" w:type="pct"/>
            <w:shd w:val="clear" w:color="auto" w:fill="auto"/>
            <w:noWrap/>
            <w:vAlign w:val="bottom"/>
            <w:hideMark/>
          </w:tcPr>
          <w:p w14:paraId="593322A0" w14:textId="4D44BDEB"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3" w:type="pct"/>
            <w:shd w:val="clear" w:color="auto" w:fill="auto"/>
            <w:noWrap/>
            <w:vAlign w:val="bottom"/>
            <w:hideMark/>
          </w:tcPr>
          <w:p w14:paraId="19C4396E" w14:textId="0A816794"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26</w:t>
            </w:r>
          </w:p>
        </w:tc>
      </w:tr>
      <w:tr w:rsidR="00027181" w:rsidRPr="004C2826" w14:paraId="66D3E600" w14:textId="77777777" w:rsidTr="00027181">
        <w:trPr>
          <w:trHeight w:val="300"/>
        </w:trPr>
        <w:tc>
          <w:tcPr>
            <w:tcW w:w="1061" w:type="pct"/>
            <w:shd w:val="clear" w:color="auto" w:fill="auto"/>
            <w:noWrap/>
            <w:vAlign w:val="bottom"/>
            <w:hideMark/>
          </w:tcPr>
          <w:p w14:paraId="6D2A4814" w14:textId="46E94B64"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2014 Overall</w:t>
            </w:r>
          </w:p>
        </w:tc>
        <w:tc>
          <w:tcPr>
            <w:tcW w:w="675" w:type="pct"/>
            <w:shd w:val="clear" w:color="auto" w:fill="auto"/>
            <w:noWrap/>
            <w:vAlign w:val="bottom"/>
            <w:hideMark/>
          </w:tcPr>
          <w:p w14:paraId="0A1C0874" w14:textId="76872CE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16</w:t>
            </w:r>
          </w:p>
        </w:tc>
        <w:tc>
          <w:tcPr>
            <w:tcW w:w="651" w:type="pct"/>
            <w:shd w:val="clear" w:color="auto" w:fill="auto"/>
            <w:noWrap/>
            <w:vAlign w:val="bottom"/>
            <w:hideMark/>
          </w:tcPr>
          <w:p w14:paraId="707CEDE1" w14:textId="1D15D21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34</w:t>
            </w:r>
          </w:p>
        </w:tc>
        <w:tc>
          <w:tcPr>
            <w:tcW w:w="653" w:type="pct"/>
            <w:shd w:val="clear" w:color="auto" w:fill="auto"/>
            <w:noWrap/>
            <w:vAlign w:val="bottom"/>
            <w:hideMark/>
          </w:tcPr>
          <w:p w14:paraId="03BEC33C" w14:textId="763B29F8"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17</w:t>
            </w:r>
          </w:p>
        </w:tc>
        <w:tc>
          <w:tcPr>
            <w:tcW w:w="653" w:type="pct"/>
            <w:shd w:val="clear" w:color="auto" w:fill="auto"/>
            <w:noWrap/>
            <w:vAlign w:val="bottom"/>
            <w:hideMark/>
          </w:tcPr>
          <w:p w14:paraId="485476E4" w14:textId="06EC8C4B"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3" w:type="pct"/>
            <w:shd w:val="clear" w:color="auto" w:fill="auto"/>
            <w:noWrap/>
            <w:vAlign w:val="bottom"/>
            <w:hideMark/>
          </w:tcPr>
          <w:p w14:paraId="6B61D51A" w14:textId="096531C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3" w:type="pct"/>
            <w:shd w:val="clear" w:color="auto" w:fill="auto"/>
            <w:noWrap/>
            <w:vAlign w:val="bottom"/>
            <w:hideMark/>
          </w:tcPr>
          <w:p w14:paraId="23394334" w14:textId="1339D444"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27</w:t>
            </w:r>
          </w:p>
        </w:tc>
      </w:tr>
      <w:tr w:rsidR="00027181" w:rsidRPr="004C2826" w14:paraId="08D4DBDE" w14:textId="77777777" w:rsidTr="00027181">
        <w:trPr>
          <w:trHeight w:val="300"/>
        </w:trPr>
        <w:tc>
          <w:tcPr>
            <w:tcW w:w="1061" w:type="pct"/>
            <w:shd w:val="clear" w:color="auto" w:fill="auto"/>
            <w:noWrap/>
            <w:vAlign w:val="bottom"/>
            <w:hideMark/>
          </w:tcPr>
          <w:p w14:paraId="6A2B6C1C" w14:textId="5201F206"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2013 Overall</w:t>
            </w:r>
          </w:p>
        </w:tc>
        <w:tc>
          <w:tcPr>
            <w:tcW w:w="675" w:type="pct"/>
            <w:shd w:val="clear" w:color="auto" w:fill="auto"/>
            <w:noWrap/>
            <w:vAlign w:val="bottom"/>
            <w:hideMark/>
          </w:tcPr>
          <w:p w14:paraId="1EDF4D68" w14:textId="5B8F2A0C"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15</w:t>
            </w:r>
          </w:p>
        </w:tc>
        <w:tc>
          <w:tcPr>
            <w:tcW w:w="651" w:type="pct"/>
            <w:shd w:val="clear" w:color="auto" w:fill="auto"/>
            <w:noWrap/>
            <w:vAlign w:val="bottom"/>
            <w:hideMark/>
          </w:tcPr>
          <w:p w14:paraId="77A96372" w14:textId="084C548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33</w:t>
            </w:r>
          </w:p>
        </w:tc>
        <w:tc>
          <w:tcPr>
            <w:tcW w:w="653" w:type="pct"/>
            <w:shd w:val="clear" w:color="auto" w:fill="auto"/>
            <w:noWrap/>
            <w:vAlign w:val="bottom"/>
            <w:hideMark/>
          </w:tcPr>
          <w:p w14:paraId="3859165C" w14:textId="407A1BCE"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19</w:t>
            </w:r>
          </w:p>
        </w:tc>
        <w:tc>
          <w:tcPr>
            <w:tcW w:w="653" w:type="pct"/>
            <w:shd w:val="clear" w:color="auto" w:fill="auto"/>
            <w:noWrap/>
            <w:vAlign w:val="bottom"/>
            <w:hideMark/>
          </w:tcPr>
          <w:p w14:paraId="4CBB8A55" w14:textId="60B6DA1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3" w:type="pct"/>
            <w:shd w:val="clear" w:color="auto" w:fill="auto"/>
            <w:noWrap/>
            <w:vAlign w:val="bottom"/>
            <w:hideMark/>
          </w:tcPr>
          <w:p w14:paraId="51B6C096" w14:textId="574AF006"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w:t>
            </w:r>
          </w:p>
        </w:tc>
        <w:tc>
          <w:tcPr>
            <w:tcW w:w="653" w:type="pct"/>
            <w:shd w:val="clear" w:color="auto" w:fill="auto"/>
            <w:noWrap/>
            <w:vAlign w:val="bottom"/>
            <w:hideMark/>
          </w:tcPr>
          <w:p w14:paraId="6B070EEF" w14:textId="68C6282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28</w:t>
            </w:r>
          </w:p>
        </w:tc>
      </w:tr>
      <w:tr w:rsidR="00027181" w:rsidRPr="004C2826" w14:paraId="315A91CC" w14:textId="77777777" w:rsidTr="00027181">
        <w:trPr>
          <w:trHeight w:val="300"/>
        </w:trPr>
        <w:tc>
          <w:tcPr>
            <w:tcW w:w="1061" w:type="pct"/>
            <w:shd w:val="clear" w:color="auto" w:fill="auto"/>
            <w:noWrap/>
            <w:vAlign w:val="bottom"/>
            <w:hideMark/>
          </w:tcPr>
          <w:p w14:paraId="69037CA2" w14:textId="0CC5FB2F"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2012 Overall</w:t>
            </w:r>
          </w:p>
        </w:tc>
        <w:tc>
          <w:tcPr>
            <w:tcW w:w="675" w:type="pct"/>
            <w:shd w:val="clear" w:color="auto" w:fill="auto"/>
            <w:noWrap/>
            <w:vAlign w:val="bottom"/>
            <w:hideMark/>
          </w:tcPr>
          <w:p w14:paraId="45D13A67" w14:textId="58B5AFB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15</w:t>
            </w:r>
          </w:p>
        </w:tc>
        <w:tc>
          <w:tcPr>
            <w:tcW w:w="651" w:type="pct"/>
            <w:shd w:val="clear" w:color="auto" w:fill="auto"/>
            <w:noWrap/>
            <w:vAlign w:val="bottom"/>
            <w:hideMark/>
          </w:tcPr>
          <w:p w14:paraId="06BA5C4F" w14:textId="3940538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34</w:t>
            </w:r>
          </w:p>
        </w:tc>
        <w:tc>
          <w:tcPr>
            <w:tcW w:w="653" w:type="pct"/>
            <w:shd w:val="clear" w:color="auto" w:fill="auto"/>
            <w:noWrap/>
            <w:vAlign w:val="bottom"/>
            <w:hideMark/>
          </w:tcPr>
          <w:p w14:paraId="367402D7" w14:textId="68C36624"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w:t>
            </w:r>
          </w:p>
        </w:tc>
        <w:tc>
          <w:tcPr>
            <w:tcW w:w="653" w:type="pct"/>
            <w:shd w:val="clear" w:color="auto" w:fill="auto"/>
            <w:noWrap/>
            <w:vAlign w:val="bottom"/>
            <w:hideMark/>
          </w:tcPr>
          <w:p w14:paraId="1B9DB82A" w14:textId="48806E35"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5</w:t>
            </w:r>
          </w:p>
        </w:tc>
        <w:tc>
          <w:tcPr>
            <w:tcW w:w="653" w:type="pct"/>
            <w:shd w:val="clear" w:color="auto" w:fill="auto"/>
            <w:noWrap/>
            <w:vAlign w:val="bottom"/>
            <w:hideMark/>
          </w:tcPr>
          <w:p w14:paraId="0CAEF6BB" w14:textId="5A562A2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3" w:type="pct"/>
            <w:shd w:val="clear" w:color="auto" w:fill="auto"/>
            <w:noWrap/>
            <w:vAlign w:val="bottom"/>
            <w:hideMark/>
          </w:tcPr>
          <w:p w14:paraId="2F3C24BF" w14:textId="2782A5E6"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25</w:t>
            </w:r>
          </w:p>
        </w:tc>
      </w:tr>
      <w:tr w:rsidR="00027181" w:rsidRPr="004C2826" w14:paraId="63D86DCA" w14:textId="77777777" w:rsidTr="00027181">
        <w:trPr>
          <w:trHeight w:val="300"/>
        </w:trPr>
        <w:tc>
          <w:tcPr>
            <w:tcW w:w="1061" w:type="pct"/>
            <w:shd w:val="clear" w:color="auto" w:fill="auto"/>
            <w:noWrap/>
            <w:vAlign w:val="bottom"/>
            <w:hideMark/>
          </w:tcPr>
          <w:p w14:paraId="7A9813DA" w14:textId="13B46584"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Metropolitan</w:t>
            </w:r>
          </w:p>
        </w:tc>
        <w:tc>
          <w:tcPr>
            <w:tcW w:w="675" w:type="pct"/>
            <w:shd w:val="clear" w:color="auto" w:fill="auto"/>
            <w:noWrap/>
            <w:vAlign w:val="bottom"/>
            <w:hideMark/>
          </w:tcPr>
          <w:p w14:paraId="373E7CBF" w14:textId="4B9F5B4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10</w:t>
            </w:r>
          </w:p>
        </w:tc>
        <w:tc>
          <w:tcPr>
            <w:tcW w:w="651" w:type="pct"/>
            <w:shd w:val="clear" w:color="auto" w:fill="auto"/>
            <w:noWrap/>
            <w:vAlign w:val="bottom"/>
            <w:hideMark/>
          </w:tcPr>
          <w:p w14:paraId="73446A40" w14:textId="5AE7D04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27</w:t>
            </w:r>
          </w:p>
        </w:tc>
        <w:tc>
          <w:tcPr>
            <w:tcW w:w="653" w:type="pct"/>
            <w:shd w:val="clear" w:color="auto" w:fill="auto"/>
            <w:noWrap/>
            <w:vAlign w:val="bottom"/>
            <w:hideMark/>
          </w:tcPr>
          <w:p w14:paraId="22AD024D" w14:textId="03DBE176"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18</w:t>
            </w:r>
          </w:p>
        </w:tc>
        <w:tc>
          <w:tcPr>
            <w:tcW w:w="653" w:type="pct"/>
            <w:shd w:val="clear" w:color="auto" w:fill="auto"/>
            <w:noWrap/>
            <w:vAlign w:val="bottom"/>
            <w:hideMark/>
          </w:tcPr>
          <w:p w14:paraId="623E10EC" w14:textId="3128BEE5"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3" w:type="pct"/>
            <w:shd w:val="clear" w:color="auto" w:fill="auto"/>
            <w:noWrap/>
            <w:vAlign w:val="bottom"/>
            <w:hideMark/>
          </w:tcPr>
          <w:p w14:paraId="021C1C7C" w14:textId="69A7FF28"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w:t>
            </w:r>
          </w:p>
        </w:tc>
        <w:tc>
          <w:tcPr>
            <w:tcW w:w="653" w:type="pct"/>
            <w:shd w:val="clear" w:color="auto" w:fill="auto"/>
            <w:noWrap/>
            <w:vAlign w:val="bottom"/>
            <w:hideMark/>
          </w:tcPr>
          <w:p w14:paraId="0B7D5FFF" w14:textId="7BB7A27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40</w:t>
            </w:r>
          </w:p>
        </w:tc>
      </w:tr>
      <w:tr w:rsidR="00027181" w:rsidRPr="004C2826" w14:paraId="34FA08C3" w14:textId="77777777" w:rsidTr="00027181">
        <w:trPr>
          <w:trHeight w:val="300"/>
        </w:trPr>
        <w:tc>
          <w:tcPr>
            <w:tcW w:w="1061" w:type="pct"/>
            <w:shd w:val="clear" w:color="auto" w:fill="auto"/>
            <w:noWrap/>
            <w:vAlign w:val="bottom"/>
            <w:hideMark/>
          </w:tcPr>
          <w:p w14:paraId="00F8B90A" w14:textId="1CF0847D"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Interface</w:t>
            </w:r>
          </w:p>
        </w:tc>
        <w:tc>
          <w:tcPr>
            <w:tcW w:w="675" w:type="pct"/>
            <w:shd w:val="clear" w:color="auto" w:fill="auto"/>
            <w:noWrap/>
            <w:vAlign w:val="bottom"/>
            <w:hideMark/>
          </w:tcPr>
          <w:p w14:paraId="60DF76F1" w14:textId="66590EB6"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11</w:t>
            </w:r>
          </w:p>
        </w:tc>
        <w:tc>
          <w:tcPr>
            <w:tcW w:w="651" w:type="pct"/>
            <w:shd w:val="clear" w:color="auto" w:fill="auto"/>
            <w:noWrap/>
            <w:vAlign w:val="bottom"/>
            <w:hideMark/>
          </w:tcPr>
          <w:p w14:paraId="77E2F23C" w14:textId="7F43F44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30</w:t>
            </w:r>
          </w:p>
        </w:tc>
        <w:tc>
          <w:tcPr>
            <w:tcW w:w="653" w:type="pct"/>
            <w:shd w:val="clear" w:color="auto" w:fill="auto"/>
            <w:noWrap/>
            <w:vAlign w:val="bottom"/>
            <w:hideMark/>
          </w:tcPr>
          <w:p w14:paraId="5873E8AC" w14:textId="7F5020AA"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19</w:t>
            </w:r>
          </w:p>
        </w:tc>
        <w:tc>
          <w:tcPr>
            <w:tcW w:w="653" w:type="pct"/>
            <w:shd w:val="clear" w:color="auto" w:fill="auto"/>
            <w:noWrap/>
            <w:vAlign w:val="bottom"/>
            <w:hideMark/>
          </w:tcPr>
          <w:p w14:paraId="71B1F881" w14:textId="29EA584A"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5</w:t>
            </w:r>
          </w:p>
        </w:tc>
        <w:tc>
          <w:tcPr>
            <w:tcW w:w="653" w:type="pct"/>
            <w:shd w:val="clear" w:color="auto" w:fill="auto"/>
            <w:noWrap/>
            <w:vAlign w:val="bottom"/>
            <w:hideMark/>
          </w:tcPr>
          <w:p w14:paraId="53976DE4" w14:textId="140777AB"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3" w:type="pct"/>
            <w:shd w:val="clear" w:color="auto" w:fill="auto"/>
            <w:noWrap/>
            <w:vAlign w:val="bottom"/>
            <w:hideMark/>
          </w:tcPr>
          <w:p w14:paraId="735F9592" w14:textId="2DE2B7B6"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34</w:t>
            </w:r>
          </w:p>
        </w:tc>
      </w:tr>
      <w:tr w:rsidR="00027181" w:rsidRPr="004C2826" w14:paraId="5E157FEE" w14:textId="77777777" w:rsidTr="00027181">
        <w:trPr>
          <w:trHeight w:val="300"/>
        </w:trPr>
        <w:tc>
          <w:tcPr>
            <w:tcW w:w="1061" w:type="pct"/>
            <w:shd w:val="clear" w:color="auto" w:fill="auto"/>
            <w:noWrap/>
            <w:vAlign w:val="bottom"/>
            <w:hideMark/>
          </w:tcPr>
          <w:p w14:paraId="772EEB17" w14:textId="5EA9789B"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Regional Centres</w:t>
            </w:r>
          </w:p>
        </w:tc>
        <w:tc>
          <w:tcPr>
            <w:tcW w:w="675" w:type="pct"/>
            <w:shd w:val="clear" w:color="auto" w:fill="auto"/>
            <w:noWrap/>
            <w:vAlign w:val="bottom"/>
            <w:hideMark/>
          </w:tcPr>
          <w:p w14:paraId="5DFDD1C8" w14:textId="4C5F6D5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15</w:t>
            </w:r>
          </w:p>
        </w:tc>
        <w:tc>
          <w:tcPr>
            <w:tcW w:w="651" w:type="pct"/>
            <w:shd w:val="clear" w:color="auto" w:fill="auto"/>
            <w:noWrap/>
            <w:vAlign w:val="bottom"/>
            <w:hideMark/>
          </w:tcPr>
          <w:p w14:paraId="6D65CC61" w14:textId="365024BB"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37</w:t>
            </w:r>
          </w:p>
        </w:tc>
        <w:tc>
          <w:tcPr>
            <w:tcW w:w="653" w:type="pct"/>
            <w:shd w:val="clear" w:color="auto" w:fill="auto"/>
            <w:noWrap/>
            <w:vAlign w:val="bottom"/>
            <w:hideMark/>
          </w:tcPr>
          <w:p w14:paraId="755EA690" w14:textId="345BD316"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22</w:t>
            </w:r>
          </w:p>
        </w:tc>
        <w:tc>
          <w:tcPr>
            <w:tcW w:w="653" w:type="pct"/>
            <w:shd w:val="clear" w:color="auto" w:fill="auto"/>
            <w:noWrap/>
            <w:vAlign w:val="bottom"/>
            <w:hideMark/>
          </w:tcPr>
          <w:p w14:paraId="4B28CFEF" w14:textId="298497C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8</w:t>
            </w:r>
          </w:p>
        </w:tc>
        <w:tc>
          <w:tcPr>
            <w:tcW w:w="653" w:type="pct"/>
            <w:shd w:val="clear" w:color="auto" w:fill="auto"/>
            <w:noWrap/>
            <w:vAlign w:val="bottom"/>
            <w:hideMark/>
          </w:tcPr>
          <w:p w14:paraId="77BDD3C5" w14:textId="5772C5C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3" w:type="pct"/>
            <w:shd w:val="clear" w:color="auto" w:fill="auto"/>
            <w:noWrap/>
            <w:vAlign w:val="bottom"/>
            <w:hideMark/>
          </w:tcPr>
          <w:p w14:paraId="48722580" w14:textId="3E439F4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15</w:t>
            </w:r>
          </w:p>
        </w:tc>
      </w:tr>
      <w:tr w:rsidR="00027181" w:rsidRPr="004C2826" w14:paraId="1881BD55" w14:textId="77777777" w:rsidTr="00027181">
        <w:trPr>
          <w:trHeight w:val="300"/>
        </w:trPr>
        <w:tc>
          <w:tcPr>
            <w:tcW w:w="1061" w:type="pct"/>
            <w:shd w:val="clear" w:color="auto" w:fill="auto"/>
            <w:noWrap/>
            <w:vAlign w:val="bottom"/>
            <w:hideMark/>
          </w:tcPr>
          <w:p w14:paraId="79D9C4E5" w14:textId="46D4771C"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Large Rural</w:t>
            </w:r>
          </w:p>
        </w:tc>
        <w:tc>
          <w:tcPr>
            <w:tcW w:w="675" w:type="pct"/>
            <w:shd w:val="clear" w:color="auto" w:fill="auto"/>
            <w:noWrap/>
            <w:vAlign w:val="bottom"/>
            <w:hideMark/>
          </w:tcPr>
          <w:p w14:paraId="32637390" w14:textId="39E6CD6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14</w:t>
            </w:r>
          </w:p>
        </w:tc>
        <w:tc>
          <w:tcPr>
            <w:tcW w:w="651" w:type="pct"/>
            <w:shd w:val="clear" w:color="auto" w:fill="auto"/>
            <w:noWrap/>
            <w:vAlign w:val="bottom"/>
            <w:hideMark/>
          </w:tcPr>
          <w:p w14:paraId="2C552438" w14:textId="24119A50"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32</w:t>
            </w:r>
          </w:p>
        </w:tc>
        <w:tc>
          <w:tcPr>
            <w:tcW w:w="653" w:type="pct"/>
            <w:shd w:val="clear" w:color="auto" w:fill="auto"/>
            <w:noWrap/>
            <w:vAlign w:val="bottom"/>
            <w:hideMark/>
          </w:tcPr>
          <w:p w14:paraId="595B4811" w14:textId="53A09B1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21</w:t>
            </w:r>
          </w:p>
        </w:tc>
        <w:tc>
          <w:tcPr>
            <w:tcW w:w="653" w:type="pct"/>
            <w:shd w:val="clear" w:color="auto" w:fill="auto"/>
            <w:noWrap/>
            <w:vAlign w:val="bottom"/>
            <w:hideMark/>
          </w:tcPr>
          <w:p w14:paraId="1DE89835" w14:textId="47AC1645"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5</w:t>
            </w:r>
          </w:p>
        </w:tc>
        <w:tc>
          <w:tcPr>
            <w:tcW w:w="653" w:type="pct"/>
            <w:shd w:val="clear" w:color="auto" w:fill="auto"/>
            <w:noWrap/>
            <w:vAlign w:val="bottom"/>
            <w:hideMark/>
          </w:tcPr>
          <w:p w14:paraId="7F23EF88" w14:textId="1D8229B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3" w:type="pct"/>
            <w:shd w:val="clear" w:color="auto" w:fill="auto"/>
            <w:noWrap/>
            <w:vAlign w:val="bottom"/>
            <w:hideMark/>
          </w:tcPr>
          <w:p w14:paraId="20A94326" w14:textId="34D6577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26</w:t>
            </w:r>
          </w:p>
        </w:tc>
      </w:tr>
      <w:tr w:rsidR="00027181" w:rsidRPr="004C2826" w14:paraId="509B7EE0" w14:textId="77777777" w:rsidTr="00027181">
        <w:trPr>
          <w:trHeight w:val="300"/>
        </w:trPr>
        <w:tc>
          <w:tcPr>
            <w:tcW w:w="1061" w:type="pct"/>
            <w:shd w:val="clear" w:color="auto" w:fill="auto"/>
            <w:noWrap/>
            <w:vAlign w:val="bottom"/>
            <w:hideMark/>
          </w:tcPr>
          <w:p w14:paraId="44492605" w14:textId="533CA54E"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Small Rural</w:t>
            </w:r>
          </w:p>
        </w:tc>
        <w:tc>
          <w:tcPr>
            <w:tcW w:w="675" w:type="pct"/>
            <w:shd w:val="clear" w:color="auto" w:fill="auto"/>
            <w:noWrap/>
            <w:vAlign w:val="bottom"/>
            <w:hideMark/>
          </w:tcPr>
          <w:p w14:paraId="454453E0" w14:textId="52A3421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18</w:t>
            </w:r>
          </w:p>
        </w:tc>
        <w:tc>
          <w:tcPr>
            <w:tcW w:w="651" w:type="pct"/>
            <w:shd w:val="clear" w:color="auto" w:fill="auto"/>
            <w:noWrap/>
            <w:vAlign w:val="bottom"/>
            <w:hideMark/>
          </w:tcPr>
          <w:p w14:paraId="69528BD8" w14:textId="3470469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35</w:t>
            </w:r>
          </w:p>
        </w:tc>
        <w:tc>
          <w:tcPr>
            <w:tcW w:w="653" w:type="pct"/>
            <w:shd w:val="clear" w:color="auto" w:fill="auto"/>
            <w:noWrap/>
            <w:vAlign w:val="bottom"/>
            <w:hideMark/>
          </w:tcPr>
          <w:p w14:paraId="1ECBC4A6" w14:textId="2688C3E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18</w:t>
            </w:r>
          </w:p>
        </w:tc>
        <w:tc>
          <w:tcPr>
            <w:tcW w:w="653" w:type="pct"/>
            <w:shd w:val="clear" w:color="auto" w:fill="auto"/>
            <w:noWrap/>
            <w:vAlign w:val="bottom"/>
            <w:hideMark/>
          </w:tcPr>
          <w:p w14:paraId="0A43CC5B" w14:textId="48FAF4F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5</w:t>
            </w:r>
          </w:p>
        </w:tc>
        <w:tc>
          <w:tcPr>
            <w:tcW w:w="653" w:type="pct"/>
            <w:shd w:val="clear" w:color="auto" w:fill="auto"/>
            <w:noWrap/>
            <w:vAlign w:val="bottom"/>
            <w:hideMark/>
          </w:tcPr>
          <w:p w14:paraId="66036D70" w14:textId="61B7063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w:t>
            </w:r>
          </w:p>
        </w:tc>
        <w:tc>
          <w:tcPr>
            <w:tcW w:w="653" w:type="pct"/>
            <w:shd w:val="clear" w:color="auto" w:fill="auto"/>
            <w:noWrap/>
            <w:vAlign w:val="bottom"/>
            <w:hideMark/>
          </w:tcPr>
          <w:p w14:paraId="2C8A4C3D" w14:textId="0858883E"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22</w:t>
            </w:r>
          </w:p>
        </w:tc>
      </w:tr>
      <w:tr w:rsidR="00027181" w:rsidRPr="004C2826" w14:paraId="2C10798A" w14:textId="77777777" w:rsidTr="00027181">
        <w:trPr>
          <w:trHeight w:val="300"/>
        </w:trPr>
        <w:tc>
          <w:tcPr>
            <w:tcW w:w="1061" w:type="pct"/>
            <w:shd w:val="clear" w:color="auto" w:fill="auto"/>
            <w:noWrap/>
            <w:vAlign w:val="bottom"/>
            <w:hideMark/>
          </w:tcPr>
          <w:p w14:paraId="785F327C" w14:textId="1A66401E"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Men</w:t>
            </w:r>
          </w:p>
        </w:tc>
        <w:tc>
          <w:tcPr>
            <w:tcW w:w="675" w:type="pct"/>
            <w:shd w:val="clear" w:color="auto" w:fill="auto"/>
            <w:noWrap/>
            <w:vAlign w:val="bottom"/>
            <w:hideMark/>
          </w:tcPr>
          <w:p w14:paraId="7720BA73" w14:textId="79C6AB1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12</w:t>
            </w:r>
          </w:p>
        </w:tc>
        <w:tc>
          <w:tcPr>
            <w:tcW w:w="651" w:type="pct"/>
            <w:shd w:val="clear" w:color="auto" w:fill="auto"/>
            <w:noWrap/>
            <w:vAlign w:val="bottom"/>
            <w:hideMark/>
          </w:tcPr>
          <w:p w14:paraId="3D9DD446" w14:textId="23DD284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32</w:t>
            </w:r>
          </w:p>
        </w:tc>
        <w:tc>
          <w:tcPr>
            <w:tcW w:w="653" w:type="pct"/>
            <w:shd w:val="clear" w:color="auto" w:fill="auto"/>
            <w:noWrap/>
            <w:vAlign w:val="bottom"/>
            <w:hideMark/>
          </w:tcPr>
          <w:p w14:paraId="6AE55D11" w14:textId="0FC4C68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20</w:t>
            </w:r>
          </w:p>
        </w:tc>
        <w:tc>
          <w:tcPr>
            <w:tcW w:w="653" w:type="pct"/>
            <w:shd w:val="clear" w:color="auto" w:fill="auto"/>
            <w:noWrap/>
            <w:vAlign w:val="bottom"/>
            <w:hideMark/>
          </w:tcPr>
          <w:p w14:paraId="7C3034A2" w14:textId="4A35BDEA"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3" w:type="pct"/>
            <w:shd w:val="clear" w:color="auto" w:fill="auto"/>
            <w:noWrap/>
            <w:vAlign w:val="bottom"/>
            <w:hideMark/>
          </w:tcPr>
          <w:p w14:paraId="60601493" w14:textId="0E562320"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3" w:type="pct"/>
            <w:shd w:val="clear" w:color="auto" w:fill="auto"/>
            <w:noWrap/>
            <w:vAlign w:val="bottom"/>
            <w:hideMark/>
          </w:tcPr>
          <w:p w14:paraId="610230A1" w14:textId="002B9035"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29</w:t>
            </w:r>
          </w:p>
        </w:tc>
      </w:tr>
      <w:tr w:rsidR="00027181" w:rsidRPr="004C2826" w14:paraId="79939394" w14:textId="77777777" w:rsidTr="00027181">
        <w:trPr>
          <w:trHeight w:val="300"/>
        </w:trPr>
        <w:tc>
          <w:tcPr>
            <w:tcW w:w="1061" w:type="pct"/>
            <w:shd w:val="clear" w:color="auto" w:fill="auto"/>
            <w:noWrap/>
            <w:vAlign w:val="bottom"/>
            <w:hideMark/>
          </w:tcPr>
          <w:p w14:paraId="0F136FF0" w14:textId="3CFA81D1"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Women</w:t>
            </w:r>
          </w:p>
        </w:tc>
        <w:tc>
          <w:tcPr>
            <w:tcW w:w="675" w:type="pct"/>
            <w:shd w:val="clear" w:color="auto" w:fill="auto"/>
            <w:noWrap/>
            <w:vAlign w:val="bottom"/>
            <w:hideMark/>
          </w:tcPr>
          <w:p w14:paraId="77BA04A1" w14:textId="16C0F8B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15</w:t>
            </w:r>
          </w:p>
        </w:tc>
        <w:tc>
          <w:tcPr>
            <w:tcW w:w="651" w:type="pct"/>
            <w:shd w:val="clear" w:color="auto" w:fill="auto"/>
            <w:noWrap/>
            <w:vAlign w:val="bottom"/>
            <w:hideMark/>
          </w:tcPr>
          <w:p w14:paraId="36508867" w14:textId="29DC758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31</w:t>
            </w:r>
          </w:p>
        </w:tc>
        <w:tc>
          <w:tcPr>
            <w:tcW w:w="653" w:type="pct"/>
            <w:shd w:val="clear" w:color="auto" w:fill="auto"/>
            <w:noWrap/>
            <w:vAlign w:val="bottom"/>
            <w:hideMark/>
          </w:tcPr>
          <w:p w14:paraId="4A8DB142" w14:textId="689EB77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19</w:t>
            </w:r>
          </w:p>
        </w:tc>
        <w:tc>
          <w:tcPr>
            <w:tcW w:w="653" w:type="pct"/>
            <w:shd w:val="clear" w:color="auto" w:fill="auto"/>
            <w:noWrap/>
            <w:vAlign w:val="bottom"/>
            <w:hideMark/>
          </w:tcPr>
          <w:p w14:paraId="38D602A6" w14:textId="6A643666"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5</w:t>
            </w:r>
          </w:p>
        </w:tc>
        <w:tc>
          <w:tcPr>
            <w:tcW w:w="653" w:type="pct"/>
            <w:shd w:val="clear" w:color="auto" w:fill="auto"/>
            <w:noWrap/>
            <w:vAlign w:val="bottom"/>
            <w:hideMark/>
          </w:tcPr>
          <w:p w14:paraId="053073B3" w14:textId="73137F6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3" w:type="pct"/>
            <w:shd w:val="clear" w:color="auto" w:fill="auto"/>
            <w:noWrap/>
            <w:vAlign w:val="bottom"/>
            <w:hideMark/>
          </w:tcPr>
          <w:p w14:paraId="2ED341E4" w14:textId="4CF3BFB5"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29</w:t>
            </w:r>
          </w:p>
        </w:tc>
      </w:tr>
      <w:tr w:rsidR="00027181" w:rsidRPr="004C2826" w14:paraId="6FB25727" w14:textId="77777777" w:rsidTr="00027181">
        <w:trPr>
          <w:trHeight w:val="300"/>
        </w:trPr>
        <w:tc>
          <w:tcPr>
            <w:tcW w:w="1061" w:type="pct"/>
            <w:shd w:val="clear" w:color="auto" w:fill="auto"/>
            <w:noWrap/>
            <w:vAlign w:val="bottom"/>
            <w:hideMark/>
          </w:tcPr>
          <w:p w14:paraId="2D91871C" w14:textId="4611BB44"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18-34</w:t>
            </w:r>
          </w:p>
        </w:tc>
        <w:tc>
          <w:tcPr>
            <w:tcW w:w="675" w:type="pct"/>
            <w:shd w:val="clear" w:color="auto" w:fill="auto"/>
            <w:noWrap/>
            <w:vAlign w:val="bottom"/>
            <w:hideMark/>
          </w:tcPr>
          <w:p w14:paraId="42F8F7D7" w14:textId="7B81977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12</w:t>
            </w:r>
          </w:p>
        </w:tc>
        <w:tc>
          <w:tcPr>
            <w:tcW w:w="651" w:type="pct"/>
            <w:shd w:val="clear" w:color="auto" w:fill="auto"/>
            <w:noWrap/>
            <w:vAlign w:val="bottom"/>
            <w:hideMark/>
          </w:tcPr>
          <w:p w14:paraId="6448D58F" w14:textId="76DC170E"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33</w:t>
            </w:r>
          </w:p>
        </w:tc>
        <w:tc>
          <w:tcPr>
            <w:tcW w:w="653" w:type="pct"/>
            <w:shd w:val="clear" w:color="auto" w:fill="auto"/>
            <w:noWrap/>
            <w:vAlign w:val="bottom"/>
            <w:hideMark/>
          </w:tcPr>
          <w:p w14:paraId="5935C2B6" w14:textId="26A5A61C"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19</w:t>
            </w:r>
          </w:p>
        </w:tc>
        <w:tc>
          <w:tcPr>
            <w:tcW w:w="653" w:type="pct"/>
            <w:shd w:val="clear" w:color="auto" w:fill="auto"/>
            <w:noWrap/>
            <w:vAlign w:val="bottom"/>
            <w:hideMark/>
          </w:tcPr>
          <w:p w14:paraId="7E7BB24E" w14:textId="74EBFF0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5</w:t>
            </w:r>
          </w:p>
        </w:tc>
        <w:tc>
          <w:tcPr>
            <w:tcW w:w="653" w:type="pct"/>
            <w:shd w:val="clear" w:color="auto" w:fill="auto"/>
            <w:noWrap/>
            <w:vAlign w:val="bottom"/>
            <w:hideMark/>
          </w:tcPr>
          <w:p w14:paraId="6A7453A5" w14:textId="595048C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3" w:type="pct"/>
            <w:shd w:val="clear" w:color="auto" w:fill="auto"/>
            <w:noWrap/>
            <w:vAlign w:val="bottom"/>
            <w:hideMark/>
          </w:tcPr>
          <w:p w14:paraId="0BB9BDC8" w14:textId="4DC32DA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30</w:t>
            </w:r>
          </w:p>
        </w:tc>
      </w:tr>
      <w:tr w:rsidR="00027181" w:rsidRPr="004C2826" w14:paraId="67EE8AEE" w14:textId="77777777" w:rsidTr="00027181">
        <w:trPr>
          <w:trHeight w:val="300"/>
        </w:trPr>
        <w:tc>
          <w:tcPr>
            <w:tcW w:w="1061" w:type="pct"/>
            <w:shd w:val="clear" w:color="auto" w:fill="auto"/>
            <w:noWrap/>
            <w:vAlign w:val="bottom"/>
            <w:hideMark/>
          </w:tcPr>
          <w:p w14:paraId="27C66789" w14:textId="5C80F8D0"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35-49</w:t>
            </w:r>
          </w:p>
        </w:tc>
        <w:tc>
          <w:tcPr>
            <w:tcW w:w="675" w:type="pct"/>
            <w:shd w:val="clear" w:color="auto" w:fill="auto"/>
            <w:noWrap/>
            <w:vAlign w:val="bottom"/>
            <w:hideMark/>
          </w:tcPr>
          <w:p w14:paraId="017EA9B2" w14:textId="63E5021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10</w:t>
            </w:r>
          </w:p>
        </w:tc>
        <w:tc>
          <w:tcPr>
            <w:tcW w:w="651" w:type="pct"/>
            <w:shd w:val="clear" w:color="auto" w:fill="auto"/>
            <w:noWrap/>
            <w:vAlign w:val="bottom"/>
            <w:hideMark/>
          </w:tcPr>
          <w:p w14:paraId="7340CA9B" w14:textId="3FB4B32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29</w:t>
            </w:r>
          </w:p>
        </w:tc>
        <w:tc>
          <w:tcPr>
            <w:tcW w:w="653" w:type="pct"/>
            <w:shd w:val="clear" w:color="auto" w:fill="auto"/>
            <w:noWrap/>
            <w:vAlign w:val="bottom"/>
            <w:hideMark/>
          </w:tcPr>
          <w:p w14:paraId="17A99E50" w14:textId="5EF3058F"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19</w:t>
            </w:r>
          </w:p>
        </w:tc>
        <w:tc>
          <w:tcPr>
            <w:tcW w:w="653" w:type="pct"/>
            <w:shd w:val="clear" w:color="auto" w:fill="auto"/>
            <w:noWrap/>
            <w:vAlign w:val="bottom"/>
            <w:hideMark/>
          </w:tcPr>
          <w:p w14:paraId="612B27C5" w14:textId="40DF4116"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4</w:t>
            </w:r>
          </w:p>
        </w:tc>
        <w:tc>
          <w:tcPr>
            <w:tcW w:w="653" w:type="pct"/>
            <w:shd w:val="clear" w:color="auto" w:fill="auto"/>
            <w:noWrap/>
            <w:vAlign w:val="bottom"/>
            <w:hideMark/>
          </w:tcPr>
          <w:p w14:paraId="4FA1A00F" w14:textId="19085D7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3" w:type="pct"/>
            <w:shd w:val="clear" w:color="auto" w:fill="auto"/>
            <w:noWrap/>
            <w:vAlign w:val="bottom"/>
            <w:hideMark/>
          </w:tcPr>
          <w:p w14:paraId="06864415" w14:textId="1C0C79E9"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37</w:t>
            </w:r>
          </w:p>
        </w:tc>
      </w:tr>
      <w:tr w:rsidR="00027181" w:rsidRPr="004C2826" w14:paraId="17DC4C91" w14:textId="77777777" w:rsidTr="00027181">
        <w:trPr>
          <w:trHeight w:val="300"/>
        </w:trPr>
        <w:tc>
          <w:tcPr>
            <w:tcW w:w="1061" w:type="pct"/>
            <w:shd w:val="clear" w:color="auto" w:fill="auto"/>
            <w:noWrap/>
            <w:vAlign w:val="bottom"/>
            <w:hideMark/>
          </w:tcPr>
          <w:p w14:paraId="4554BA3B" w14:textId="11983F6A"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50-64</w:t>
            </w:r>
          </w:p>
        </w:tc>
        <w:tc>
          <w:tcPr>
            <w:tcW w:w="675" w:type="pct"/>
            <w:shd w:val="clear" w:color="auto" w:fill="auto"/>
            <w:noWrap/>
            <w:vAlign w:val="bottom"/>
            <w:hideMark/>
          </w:tcPr>
          <w:p w14:paraId="5E79473E" w14:textId="6E68430E"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12</w:t>
            </w:r>
          </w:p>
        </w:tc>
        <w:tc>
          <w:tcPr>
            <w:tcW w:w="651" w:type="pct"/>
            <w:shd w:val="clear" w:color="auto" w:fill="auto"/>
            <w:noWrap/>
            <w:vAlign w:val="bottom"/>
            <w:hideMark/>
          </w:tcPr>
          <w:p w14:paraId="6DAEFF3F" w14:textId="536F9AB3"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29</w:t>
            </w:r>
          </w:p>
        </w:tc>
        <w:tc>
          <w:tcPr>
            <w:tcW w:w="653" w:type="pct"/>
            <w:shd w:val="clear" w:color="auto" w:fill="auto"/>
            <w:noWrap/>
            <w:vAlign w:val="bottom"/>
            <w:hideMark/>
          </w:tcPr>
          <w:p w14:paraId="6D82F90A" w14:textId="28CDA3B2"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21</w:t>
            </w:r>
          </w:p>
        </w:tc>
        <w:tc>
          <w:tcPr>
            <w:tcW w:w="653" w:type="pct"/>
            <w:shd w:val="clear" w:color="auto" w:fill="auto"/>
            <w:noWrap/>
            <w:vAlign w:val="bottom"/>
            <w:hideMark/>
          </w:tcPr>
          <w:p w14:paraId="5498D6DD" w14:textId="4912CA40"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6</w:t>
            </w:r>
          </w:p>
        </w:tc>
        <w:tc>
          <w:tcPr>
            <w:tcW w:w="653" w:type="pct"/>
            <w:shd w:val="clear" w:color="auto" w:fill="auto"/>
            <w:noWrap/>
            <w:vAlign w:val="bottom"/>
            <w:hideMark/>
          </w:tcPr>
          <w:p w14:paraId="0677BB39" w14:textId="3A7B7B10"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w:t>
            </w:r>
          </w:p>
        </w:tc>
        <w:tc>
          <w:tcPr>
            <w:tcW w:w="653" w:type="pct"/>
            <w:shd w:val="clear" w:color="auto" w:fill="auto"/>
            <w:noWrap/>
            <w:vAlign w:val="bottom"/>
            <w:hideMark/>
          </w:tcPr>
          <w:p w14:paraId="3A563281" w14:textId="0E9839A7"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29</w:t>
            </w:r>
          </w:p>
        </w:tc>
      </w:tr>
      <w:tr w:rsidR="00027181" w:rsidRPr="004C2826" w14:paraId="5AA74549" w14:textId="77777777" w:rsidTr="00027181">
        <w:trPr>
          <w:trHeight w:val="300"/>
        </w:trPr>
        <w:tc>
          <w:tcPr>
            <w:tcW w:w="1061" w:type="pct"/>
            <w:shd w:val="clear" w:color="auto" w:fill="auto"/>
            <w:noWrap/>
            <w:vAlign w:val="bottom"/>
            <w:hideMark/>
          </w:tcPr>
          <w:p w14:paraId="79721803" w14:textId="6ED77D4D" w:rsidR="00027181" w:rsidRPr="00027181" w:rsidRDefault="00027181" w:rsidP="00027181">
            <w:pPr>
              <w:spacing w:after="0"/>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65+</w:t>
            </w:r>
          </w:p>
        </w:tc>
        <w:tc>
          <w:tcPr>
            <w:tcW w:w="675" w:type="pct"/>
            <w:shd w:val="clear" w:color="auto" w:fill="auto"/>
            <w:noWrap/>
            <w:vAlign w:val="bottom"/>
            <w:hideMark/>
          </w:tcPr>
          <w:p w14:paraId="291013EB" w14:textId="78A36640"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19</w:t>
            </w:r>
          </w:p>
        </w:tc>
        <w:tc>
          <w:tcPr>
            <w:tcW w:w="651" w:type="pct"/>
            <w:shd w:val="clear" w:color="auto" w:fill="auto"/>
            <w:noWrap/>
            <w:vAlign w:val="bottom"/>
            <w:hideMark/>
          </w:tcPr>
          <w:p w14:paraId="68D8D657" w14:textId="42337ADB"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34</w:t>
            </w:r>
          </w:p>
        </w:tc>
        <w:tc>
          <w:tcPr>
            <w:tcW w:w="653" w:type="pct"/>
            <w:shd w:val="clear" w:color="auto" w:fill="auto"/>
            <w:noWrap/>
            <w:vAlign w:val="bottom"/>
            <w:hideMark/>
          </w:tcPr>
          <w:p w14:paraId="61A3BBBE" w14:textId="41F1367B"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18</w:t>
            </w:r>
          </w:p>
        </w:tc>
        <w:tc>
          <w:tcPr>
            <w:tcW w:w="653" w:type="pct"/>
            <w:shd w:val="clear" w:color="auto" w:fill="auto"/>
            <w:noWrap/>
            <w:vAlign w:val="bottom"/>
            <w:hideMark/>
          </w:tcPr>
          <w:p w14:paraId="616656B1" w14:textId="3CEE713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5</w:t>
            </w:r>
          </w:p>
        </w:tc>
        <w:tc>
          <w:tcPr>
            <w:tcW w:w="653" w:type="pct"/>
            <w:shd w:val="clear" w:color="auto" w:fill="auto"/>
            <w:noWrap/>
            <w:vAlign w:val="bottom"/>
            <w:hideMark/>
          </w:tcPr>
          <w:p w14:paraId="2E18A901" w14:textId="20118F01"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w:t>
            </w:r>
          </w:p>
        </w:tc>
        <w:tc>
          <w:tcPr>
            <w:tcW w:w="653" w:type="pct"/>
            <w:shd w:val="clear" w:color="auto" w:fill="auto"/>
            <w:noWrap/>
            <w:vAlign w:val="bottom"/>
            <w:hideMark/>
          </w:tcPr>
          <w:p w14:paraId="03186A00" w14:textId="2D027EED" w:rsidR="00027181" w:rsidRPr="00027181" w:rsidRDefault="00027181" w:rsidP="00027181">
            <w:pPr>
              <w:spacing w:after="0"/>
              <w:jc w:val="center"/>
              <w:rPr>
                <w:rFonts w:asciiTheme="minorHAnsi" w:eastAsia="Times New Roman" w:hAnsiTheme="minorHAnsi" w:cstheme="minorHAnsi"/>
                <w:color w:val="000000"/>
                <w:sz w:val="22"/>
                <w:szCs w:val="22"/>
                <w:lang w:val="en-AU" w:eastAsia="en-AU"/>
              </w:rPr>
            </w:pPr>
            <w:r w:rsidRPr="00027181">
              <w:rPr>
                <w:rFonts w:asciiTheme="minorHAnsi" w:hAnsiTheme="minorHAnsi" w:cstheme="minorHAnsi"/>
                <w:color w:val="000000"/>
                <w:sz w:val="22"/>
                <w:szCs w:val="22"/>
              </w:rPr>
              <w:t>22</w:t>
            </w:r>
          </w:p>
        </w:tc>
      </w:tr>
    </w:tbl>
    <w:p w14:paraId="316BD786" w14:textId="77777777" w:rsidR="00027181" w:rsidRDefault="00EA5D9A" w:rsidP="00EA5D9A">
      <w:pPr>
        <w:rPr>
          <w:rFonts w:ascii="Arial" w:hAnsi="Arial" w:cs="Arial"/>
          <w:b/>
          <w:sz w:val="22"/>
          <w:szCs w:val="22"/>
        </w:rPr>
      </w:pPr>
      <w:r w:rsidRPr="004C2826">
        <w:rPr>
          <w:rFonts w:ascii="Arial" w:hAnsi="Arial" w:cs="Arial"/>
          <w:b/>
          <w:sz w:val="22"/>
          <w:szCs w:val="22"/>
        </w:rPr>
        <w:br/>
      </w:r>
    </w:p>
    <w:p w14:paraId="2E1CC1A1" w14:textId="77777777" w:rsidR="00027181" w:rsidRDefault="00027181">
      <w:pPr>
        <w:spacing w:after="160" w:line="259" w:lineRule="auto"/>
        <w:rPr>
          <w:rFonts w:ascii="Arial" w:hAnsi="Arial" w:cs="Arial"/>
          <w:b/>
          <w:sz w:val="22"/>
          <w:szCs w:val="22"/>
        </w:rPr>
      </w:pPr>
      <w:r>
        <w:rPr>
          <w:rFonts w:ascii="Arial" w:hAnsi="Arial" w:cs="Arial"/>
          <w:b/>
          <w:sz w:val="22"/>
          <w:szCs w:val="22"/>
        </w:rPr>
        <w:br w:type="page"/>
      </w:r>
    </w:p>
    <w:p w14:paraId="5AB5F977" w14:textId="7637908D" w:rsidR="00EA5D9A" w:rsidRPr="004C2826" w:rsidRDefault="00A42883" w:rsidP="00EA5D9A">
      <w:pPr>
        <w:rPr>
          <w:rFonts w:ascii="Arial" w:hAnsi="Arial" w:cs="Arial"/>
          <w:b/>
          <w:sz w:val="22"/>
          <w:szCs w:val="22"/>
        </w:rPr>
      </w:pPr>
      <w:r w:rsidRPr="00A42883">
        <w:rPr>
          <w:rFonts w:ascii="Arial" w:hAnsi="Arial" w:cs="Arial"/>
          <w:b/>
          <w:sz w:val="22"/>
          <w:szCs w:val="22"/>
        </w:rPr>
        <w:lastRenderedPageBreak/>
        <w:t>2018</w:t>
      </w:r>
      <w:r>
        <w:rPr>
          <w:rFonts w:ascii="Arial" w:hAnsi="Arial" w:cs="Arial"/>
          <w:b/>
          <w:sz w:val="22"/>
          <w:szCs w:val="22"/>
        </w:rPr>
        <w:t xml:space="preserve"> </w:t>
      </w:r>
      <w:r w:rsidR="00425046">
        <w:rPr>
          <w:rFonts w:ascii="Arial" w:hAnsi="Arial" w:cs="Arial"/>
          <w:b/>
          <w:sz w:val="22"/>
          <w:szCs w:val="22"/>
        </w:rPr>
        <w:t>Disadvantaged Support Services Importance Index Scores</w:t>
      </w:r>
    </w:p>
    <w:tbl>
      <w:tblPr>
        <w:tblW w:w="5000" w:type="pct"/>
        <w:tblCellMar>
          <w:left w:w="30" w:type="dxa"/>
          <w:right w:w="30" w:type="dxa"/>
        </w:tblCellMar>
        <w:tblLook w:val="0000" w:firstRow="0" w:lastRow="0" w:firstColumn="0" w:lastColumn="0" w:noHBand="0" w:noVBand="0"/>
      </w:tblPr>
      <w:tblGrid>
        <w:gridCol w:w="1848"/>
        <w:gridCol w:w="1026"/>
        <w:gridCol w:w="1026"/>
        <w:gridCol w:w="1026"/>
        <w:gridCol w:w="1025"/>
        <w:gridCol w:w="1025"/>
        <w:gridCol w:w="1025"/>
        <w:gridCol w:w="1025"/>
      </w:tblGrid>
      <w:tr w:rsidR="00A42883" w:rsidRPr="004C2826" w14:paraId="373E65CF" w14:textId="77777777" w:rsidTr="00A42883">
        <w:trPr>
          <w:trHeight w:val="311"/>
        </w:trPr>
        <w:tc>
          <w:tcPr>
            <w:tcW w:w="1023" w:type="pct"/>
          </w:tcPr>
          <w:p w14:paraId="12302CEA" w14:textId="77777777" w:rsidR="00A42883" w:rsidRPr="004C2826" w:rsidRDefault="00A42883" w:rsidP="00A42883">
            <w:pPr>
              <w:autoSpaceDE w:val="0"/>
              <w:autoSpaceDN w:val="0"/>
              <w:adjustRightInd w:val="0"/>
              <w:spacing w:after="0"/>
              <w:rPr>
                <w:rFonts w:ascii="Arial" w:eastAsiaTheme="minorHAnsi" w:hAnsi="Arial" w:cs="Arial"/>
                <w:color w:val="000000"/>
                <w:sz w:val="22"/>
                <w:szCs w:val="22"/>
                <w:lang w:val="en-AU"/>
              </w:rPr>
            </w:pPr>
          </w:p>
        </w:tc>
        <w:tc>
          <w:tcPr>
            <w:tcW w:w="568" w:type="pct"/>
          </w:tcPr>
          <w:p w14:paraId="3E8DC92F" w14:textId="0DBF161D" w:rsidR="00A42883" w:rsidRPr="004C2826" w:rsidRDefault="00A42883" w:rsidP="00A42883">
            <w:pPr>
              <w:autoSpaceDE w:val="0"/>
              <w:autoSpaceDN w:val="0"/>
              <w:adjustRightInd w:val="0"/>
              <w:spacing w:after="0"/>
              <w:jc w:val="center"/>
              <w:rPr>
                <w:rFonts w:ascii="Arial" w:eastAsiaTheme="minorHAnsi" w:hAnsi="Arial" w:cs="Arial"/>
                <w:color w:val="000000"/>
                <w:sz w:val="22"/>
                <w:szCs w:val="22"/>
                <w:lang w:val="en-AU"/>
              </w:rPr>
            </w:pPr>
            <w:r>
              <w:rPr>
                <w:rFonts w:ascii="Arial" w:eastAsiaTheme="minorHAnsi" w:hAnsi="Arial" w:cs="Arial"/>
                <w:color w:val="000000"/>
                <w:sz w:val="22"/>
                <w:szCs w:val="22"/>
                <w:lang w:val="en-AU"/>
              </w:rPr>
              <w:t>2018</w:t>
            </w:r>
          </w:p>
        </w:tc>
        <w:tc>
          <w:tcPr>
            <w:tcW w:w="568" w:type="pct"/>
          </w:tcPr>
          <w:p w14:paraId="5D37C8F3" w14:textId="198FD93D" w:rsidR="00A42883" w:rsidRPr="004C2826" w:rsidRDefault="00A42883" w:rsidP="00A4288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568" w:type="pct"/>
          </w:tcPr>
          <w:p w14:paraId="4024F81B" w14:textId="77777777" w:rsidR="00A42883" w:rsidRPr="004C2826" w:rsidRDefault="00A42883" w:rsidP="00A4288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568" w:type="pct"/>
          </w:tcPr>
          <w:p w14:paraId="654EF7E0" w14:textId="77777777" w:rsidR="00A42883" w:rsidRPr="004C2826" w:rsidRDefault="00A42883" w:rsidP="00A4288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568" w:type="pct"/>
          </w:tcPr>
          <w:p w14:paraId="218844F0" w14:textId="77777777" w:rsidR="00A42883" w:rsidRPr="004C2826" w:rsidRDefault="00A42883" w:rsidP="00A4288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568" w:type="pct"/>
          </w:tcPr>
          <w:p w14:paraId="03C968A2" w14:textId="77777777" w:rsidR="00A42883" w:rsidRPr="004C2826" w:rsidRDefault="00A42883" w:rsidP="00A4288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568" w:type="pct"/>
          </w:tcPr>
          <w:p w14:paraId="60BFC03A" w14:textId="77777777" w:rsidR="00A42883" w:rsidRPr="004C2826" w:rsidRDefault="00A42883" w:rsidP="00A4288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A42883" w:rsidRPr="004C2826" w14:paraId="27B3BA62" w14:textId="77777777" w:rsidTr="00A42883">
        <w:trPr>
          <w:trHeight w:val="311"/>
        </w:trPr>
        <w:tc>
          <w:tcPr>
            <w:tcW w:w="1023" w:type="pct"/>
          </w:tcPr>
          <w:p w14:paraId="6FD48FE3" w14:textId="59238BD5"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Women</w:t>
            </w:r>
          </w:p>
        </w:tc>
        <w:tc>
          <w:tcPr>
            <w:tcW w:w="568" w:type="pct"/>
          </w:tcPr>
          <w:p w14:paraId="26EE0833" w14:textId="43B84C29"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76</w:t>
            </w:r>
          </w:p>
        </w:tc>
        <w:tc>
          <w:tcPr>
            <w:tcW w:w="568" w:type="pct"/>
          </w:tcPr>
          <w:p w14:paraId="48A0E190" w14:textId="30341476"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75</w:t>
            </w:r>
          </w:p>
        </w:tc>
        <w:tc>
          <w:tcPr>
            <w:tcW w:w="568" w:type="pct"/>
          </w:tcPr>
          <w:p w14:paraId="5EFA32F1" w14:textId="35E6041D"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76</w:t>
            </w:r>
          </w:p>
        </w:tc>
        <w:tc>
          <w:tcPr>
            <w:tcW w:w="568" w:type="pct"/>
          </w:tcPr>
          <w:p w14:paraId="3F813B64" w14:textId="1DC931BD"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77</w:t>
            </w:r>
          </w:p>
        </w:tc>
        <w:tc>
          <w:tcPr>
            <w:tcW w:w="568" w:type="pct"/>
          </w:tcPr>
          <w:p w14:paraId="5BD03E1F" w14:textId="0B2435D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77</w:t>
            </w:r>
          </w:p>
        </w:tc>
        <w:tc>
          <w:tcPr>
            <w:tcW w:w="568" w:type="pct"/>
          </w:tcPr>
          <w:p w14:paraId="5EEC2073" w14:textId="292A75B8"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78</w:t>
            </w:r>
          </w:p>
        </w:tc>
        <w:tc>
          <w:tcPr>
            <w:tcW w:w="568" w:type="pct"/>
          </w:tcPr>
          <w:p w14:paraId="23A5B8EA" w14:textId="6BE34348"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77</w:t>
            </w:r>
          </w:p>
        </w:tc>
      </w:tr>
      <w:tr w:rsidR="00A42883" w:rsidRPr="004C2826" w14:paraId="55EEF7D1" w14:textId="77777777" w:rsidTr="00A42883">
        <w:trPr>
          <w:trHeight w:val="311"/>
        </w:trPr>
        <w:tc>
          <w:tcPr>
            <w:tcW w:w="1023" w:type="pct"/>
          </w:tcPr>
          <w:p w14:paraId="3501FF1E" w14:textId="32CF4D41"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Metropolitan</w:t>
            </w:r>
          </w:p>
        </w:tc>
        <w:tc>
          <w:tcPr>
            <w:tcW w:w="568" w:type="pct"/>
          </w:tcPr>
          <w:p w14:paraId="3DB45C5C" w14:textId="55D38630"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74</w:t>
            </w:r>
          </w:p>
        </w:tc>
        <w:tc>
          <w:tcPr>
            <w:tcW w:w="568" w:type="pct"/>
          </w:tcPr>
          <w:p w14:paraId="28A5009C" w14:textId="744E676D"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71</w:t>
            </w:r>
          </w:p>
        </w:tc>
        <w:tc>
          <w:tcPr>
            <w:tcW w:w="568" w:type="pct"/>
          </w:tcPr>
          <w:p w14:paraId="5D152AED" w14:textId="5B28345C"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73</w:t>
            </w:r>
          </w:p>
        </w:tc>
        <w:tc>
          <w:tcPr>
            <w:tcW w:w="568" w:type="pct"/>
          </w:tcPr>
          <w:p w14:paraId="101CA02A" w14:textId="77A84774"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74</w:t>
            </w:r>
          </w:p>
        </w:tc>
        <w:tc>
          <w:tcPr>
            <w:tcW w:w="568" w:type="pct"/>
          </w:tcPr>
          <w:p w14:paraId="35392B79" w14:textId="1EF2A976"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n/a</w:t>
            </w:r>
          </w:p>
        </w:tc>
        <w:tc>
          <w:tcPr>
            <w:tcW w:w="568" w:type="pct"/>
          </w:tcPr>
          <w:p w14:paraId="6D458DFB" w14:textId="045F9119"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n/a</w:t>
            </w:r>
          </w:p>
        </w:tc>
        <w:tc>
          <w:tcPr>
            <w:tcW w:w="568" w:type="pct"/>
          </w:tcPr>
          <w:p w14:paraId="2064CBE6" w14:textId="0DBB9B83"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n/a</w:t>
            </w:r>
          </w:p>
        </w:tc>
      </w:tr>
      <w:tr w:rsidR="00A42883" w:rsidRPr="004C2826" w14:paraId="664FF542" w14:textId="77777777" w:rsidTr="00A42883">
        <w:trPr>
          <w:trHeight w:val="311"/>
        </w:trPr>
        <w:tc>
          <w:tcPr>
            <w:tcW w:w="1023" w:type="pct"/>
          </w:tcPr>
          <w:p w14:paraId="4BA5EEC8" w14:textId="7173F0EE"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18-34</w:t>
            </w:r>
          </w:p>
        </w:tc>
        <w:tc>
          <w:tcPr>
            <w:tcW w:w="568" w:type="pct"/>
          </w:tcPr>
          <w:p w14:paraId="267E4F03" w14:textId="07EEC21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73</w:t>
            </w:r>
          </w:p>
        </w:tc>
        <w:tc>
          <w:tcPr>
            <w:tcW w:w="568" w:type="pct"/>
          </w:tcPr>
          <w:p w14:paraId="37C6510A" w14:textId="319DCC8C"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72</w:t>
            </w:r>
          </w:p>
        </w:tc>
        <w:tc>
          <w:tcPr>
            <w:tcW w:w="568" w:type="pct"/>
          </w:tcPr>
          <w:p w14:paraId="4E1FB311" w14:textId="2209701E"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75</w:t>
            </w:r>
          </w:p>
        </w:tc>
        <w:tc>
          <w:tcPr>
            <w:tcW w:w="568" w:type="pct"/>
          </w:tcPr>
          <w:p w14:paraId="31256320" w14:textId="43405C1C"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74</w:t>
            </w:r>
          </w:p>
        </w:tc>
        <w:tc>
          <w:tcPr>
            <w:tcW w:w="568" w:type="pct"/>
          </w:tcPr>
          <w:p w14:paraId="02589533" w14:textId="6E04D68D"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74</w:t>
            </w:r>
          </w:p>
        </w:tc>
        <w:tc>
          <w:tcPr>
            <w:tcW w:w="568" w:type="pct"/>
          </w:tcPr>
          <w:p w14:paraId="1B607F73" w14:textId="243BF578"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75</w:t>
            </w:r>
          </w:p>
        </w:tc>
        <w:tc>
          <w:tcPr>
            <w:tcW w:w="568" w:type="pct"/>
          </w:tcPr>
          <w:p w14:paraId="600621EA" w14:textId="077C3930"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75</w:t>
            </w:r>
          </w:p>
        </w:tc>
      </w:tr>
      <w:tr w:rsidR="00A42883" w:rsidRPr="004C2826" w14:paraId="22F13114" w14:textId="77777777" w:rsidTr="00A42883">
        <w:trPr>
          <w:trHeight w:val="311"/>
        </w:trPr>
        <w:tc>
          <w:tcPr>
            <w:tcW w:w="1023" w:type="pct"/>
          </w:tcPr>
          <w:p w14:paraId="2480CA5B" w14:textId="146EF216"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65+</w:t>
            </w:r>
          </w:p>
        </w:tc>
        <w:tc>
          <w:tcPr>
            <w:tcW w:w="568" w:type="pct"/>
          </w:tcPr>
          <w:p w14:paraId="52BADFE8" w14:textId="7F49F873"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73</w:t>
            </w:r>
          </w:p>
        </w:tc>
        <w:tc>
          <w:tcPr>
            <w:tcW w:w="568" w:type="pct"/>
          </w:tcPr>
          <w:p w14:paraId="7BDFD5AE" w14:textId="00363656"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72</w:t>
            </w:r>
          </w:p>
        </w:tc>
        <w:tc>
          <w:tcPr>
            <w:tcW w:w="568" w:type="pct"/>
          </w:tcPr>
          <w:p w14:paraId="55155F22" w14:textId="36F8CD1E"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72</w:t>
            </w:r>
          </w:p>
        </w:tc>
        <w:tc>
          <w:tcPr>
            <w:tcW w:w="568" w:type="pct"/>
          </w:tcPr>
          <w:p w14:paraId="2FEF7CFC" w14:textId="4DDC40FB"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73</w:t>
            </w:r>
          </w:p>
        </w:tc>
        <w:tc>
          <w:tcPr>
            <w:tcW w:w="568" w:type="pct"/>
          </w:tcPr>
          <w:p w14:paraId="119A9D07" w14:textId="77272AC2"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72</w:t>
            </w:r>
          </w:p>
        </w:tc>
        <w:tc>
          <w:tcPr>
            <w:tcW w:w="568" w:type="pct"/>
          </w:tcPr>
          <w:p w14:paraId="7386C1F9" w14:textId="030349CF"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73</w:t>
            </w:r>
          </w:p>
        </w:tc>
        <w:tc>
          <w:tcPr>
            <w:tcW w:w="568" w:type="pct"/>
          </w:tcPr>
          <w:p w14:paraId="13CC62A6" w14:textId="3B6FA964"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73</w:t>
            </w:r>
          </w:p>
        </w:tc>
      </w:tr>
      <w:tr w:rsidR="00A42883" w:rsidRPr="004C2826" w14:paraId="38D8CE50" w14:textId="77777777" w:rsidTr="00A42883">
        <w:trPr>
          <w:trHeight w:val="311"/>
        </w:trPr>
        <w:tc>
          <w:tcPr>
            <w:tcW w:w="1023" w:type="pct"/>
          </w:tcPr>
          <w:p w14:paraId="19F49DA4" w14:textId="07C52E61"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Overall</w:t>
            </w:r>
          </w:p>
        </w:tc>
        <w:tc>
          <w:tcPr>
            <w:tcW w:w="568" w:type="pct"/>
          </w:tcPr>
          <w:p w14:paraId="5CD14A08" w14:textId="3290F33D"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72</w:t>
            </w:r>
          </w:p>
        </w:tc>
        <w:tc>
          <w:tcPr>
            <w:tcW w:w="568" w:type="pct"/>
          </w:tcPr>
          <w:p w14:paraId="58505A18" w14:textId="44DB0F85"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71</w:t>
            </w:r>
          </w:p>
        </w:tc>
        <w:tc>
          <w:tcPr>
            <w:tcW w:w="568" w:type="pct"/>
          </w:tcPr>
          <w:p w14:paraId="1D9D296E" w14:textId="50442D9D"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73</w:t>
            </w:r>
          </w:p>
        </w:tc>
        <w:tc>
          <w:tcPr>
            <w:tcW w:w="568" w:type="pct"/>
          </w:tcPr>
          <w:p w14:paraId="314B2B37" w14:textId="4D933EF5"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73</w:t>
            </w:r>
          </w:p>
        </w:tc>
        <w:tc>
          <w:tcPr>
            <w:tcW w:w="568" w:type="pct"/>
          </w:tcPr>
          <w:p w14:paraId="2BC5B70C" w14:textId="37CAA450"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72</w:t>
            </w:r>
          </w:p>
        </w:tc>
        <w:tc>
          <w:tcPr>
            <w:tcW w:w="568" w:type="pct"/>
          </w:tcPr>
          <w:p w14:paraId="5B0C0792" w14:textId="67253D3A"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73</w:t>
            </w:r>
          </w:p>
        </w:tc>
        <w:tc>
          <w:tcPr>
            <w:tcW w:w="568" w:type="pct"/>
          </w:tcPr>
          <w:p w14:paraId="778B5F6D" w14:textId="258A97DD"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73</w:t>
            </w:r>
          </w:p>
        </w:tc>
      </w:tr>
      <w:tr w:rsidR="00A42883" w:rsidRPr="004C2826" w14:paraId="60AB9C63" w14:textId="77777777" w:rsidTr="00A42883">
        <w:trPr>
          <w:trHeight w:val="311"/>
        </w:trPr>
        <w:tc>
          <w:tcPr>
            <w:tcW w:w="1023" w:type="pct"/>
          </w:tcPr>
          <w:p w14:paraId="706F9453" w14:textId="3A4A1ECB"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50-64</w:t>
            </w:r>
          </w:p>
        </w:tc>
        <w:tc>
          <w:tcPr>
            <w:tcW w:w="568" w:type="pct"/>
          </w:tcPr>
          <w:p w14:paraId="200F1AE7" w14:textId="488C2298"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72</w:t>
            </w:r>
          </w:p>
        </w:tc>
        <w:tc>
          <w:tcPr>
            <w:tcW w:w="568" w:type="pct"/>
          </w:tcPr>
          <w:p w14:paraId="039A1603" w14:textId="41450B48"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71</w:t>
            </w:r>
          </w:p>
        </w:tc>
        <w:tc>
          <w:tcPr>
            <w:tcW w:w="568" w:type="pct"/>
          </w:tcPr>
          <w:p w14:paraId="494B2D42" w14:textId="61197046"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71</w:t>
            </w:r>
          </w:p>
        </w:tc>
        <w:tc>
          <w:tcPr>
            <w:tcW w:w="568" w:type="pct"/>
          </w:tcPr>
          <w:p w14:paraId="64141158" w14:textId="0188CCB0"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73</w:t>
            </w:r>
          </w:p>
        </w:tc>
        <w:tc>
          <w:tcPr>
            <w:tcW w:w="568" w:type="pct"/>
          </w:tcPr>
          <w:p w14:paraId="70EA4B09" w14:textId="2989E530"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72</w:t>
            </w:r>
          </w:p>
        </w:tc>
        <w:tc>
          <w:tcPr>
            <w:tcW w:w="568" w:type="pct"/>
          </w:tcPr>
          <w:p w14:paraId="674D91F3" w14:textId="2CCDF5B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73</w:t>
            </w:r>
          </w:p>
        </w:tc>
        <w:tc>
          <w:tcPr>
            <w:tcW w:w="568" w:type="pct"/>
          </w:tcPr>
          <w:p w14:paraId="25E516E2" w14:textId="762E4F11"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73</w:t>
            </w:r>
          </w:p>
        </w:tc>
      </w:tr>
      <w:tr w:rsidR="00A42883" w:rsidRPr="004C2826" w14:paraId="17966FEF" w14:textId="77777777" w:rsidTr="00A42883">
        <w:trPr>
          <w:trHeight w:val="311"/>
        </w:trPr>
        <w:tc>
          <w:tcPr>
            <w:tcW w:w="1023" w:type="pct"/>
          </w:tcPr>
          <w:p w14:paraId="329B7C53" w14:textId="09F8E0C5"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Interface</w:t>
            </w:r>
          </w:p>
        </w:tc>
        <w:tc>
          <w:tcPr>
            <w:tcW w:w="568" w:type="pct"/>
          </w:tcPr>
          <w:p w14:paraId="3E7E9064" w14:textId="2BD3AD33"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72</w:t>
            </w:r>
          </w:p>
        </w:tc>
        <w:tc>
          <w:tcPr>
            <w:tcW w:w="568" w:type="pct"/>
          </w:tcPr>
          <w:p w14:paraId="11FD4762" w14:textId="289A509C"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72</w:t>
            </w:r>
          </w:p>
        </w:tc>
        <w:tc>
          <w:tcPr>
            <w:tcW w:w="568" w:type="pct"/>
          </w:tcPr>
          <w:p w14:paraId="3CA83C2A" w14:textId="540A8D30"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73</w:t>
            </w:r>
          </w:p>
        </w:tc>
        <w:tc>
          <w:tcPr>
            <w:tcW w:w="568" w:type="pct"/>
          </w:tcPr>
          <w:p w14:paraId="1D18EEA0" w14:textId="639712A5"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72</w:t>
            </w:r>
          </w:p>
        </w:tc>
        <w:tc>
          <w:tcPr>
            <w:tcW w:w="568" w:type="pct"/>
          </w:tcPr>
          <w:p w14:paraId="60874205" w14:textId="3713CA9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n/a</w:t>
            </w:r>
          </w:p>
        </w:tc>
        <w:tc>
          <w:tcPr>
            <w:tcW w:w="568" w:type="pct"/>
          </w:tcPr>
          <w:p w14:paraId="3FFCA81C" w14:textId="4CAFC061"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n/a</w:t>
            </w:r>
          </w:p>
        </w:tc>
        <w:tc>
          <w:tcPr>
            <w:tcW w:w="568" w:type="pct"/>
          </w:tcPr>
          <w:p w14:paraId="5ACA2265" w14:textId="39D1BAB1"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n/a</w:t>
            </w:r>
          </w:p>
        </w:tc>
      </w:tr>
      <w:tr w:rsidR="00A42883" w:rsidRPr="004C2826" w14:paraId="24B13876" w14:textId="77777777" w:rsidTr="00A42883">
        <w:trPr>
          <w:trHeight w:val="311"/>
        </w:trPr>
        <w:tc>
          <w:tcPr>
            <w:tcW w:w="1023" w:type="pct"/>
          </w:tcPr>
          <w:p w14:paraId="0150E53E" w14:textId="3D271A19"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35-49</w:t>
            </w:r>
          </w:p>
        </w:tc>
        <w:tc>
          <w:tcPr>
            <w:tcW w:w="568" w:type="pct"/>
          </w:tcPr>
          <w:p w14:paraId="07AE90C8" w14:textId="20211783"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72</w:t>
            </w:r>
          </w:p>
        </w:tc>
        <w:tc>
          <w:tcPr>
            <w:tcW w:w="568" w:type="pct"/>
          </w:tcPr>
          <w:p w14:paraId="17771E98" w14:textId="501C1D9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70</w:t>
            </w:r>
          </w:p>
        </w:tc>
        <w:tc>
          <w:tcPr>
            <w:tcW w:w="568" w:type="pct"/>
          </w:tcPr>
          <w:p w14:paraId="4FDD60FF" w14:textId="054F391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73</w:t>
            </w:r>
          </w:p>
        </w:tc>
        <w:tc>
          <w:tcPr>
            <w:tcW w:w="568" w:type="pct"/>
          </w:tcPr>
          <w:p w14:paraId="7ADEE951" w14:textId="05694833"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73</w:t>
            </w:r>
          </w:p>
        </w:tc>
        <w:tc>
          <w:tcPr>
            <w:tcW w:w="568" w:type="pct"/>
          </w:tcPr>
          <w:p w14:paraId="54A9C64E" w14:textId="2A048482"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72</w:t>
            </w:r>
          </w:p>
        </w:tc>
        <w:tc>
          <w:tcPr>
            <w:tcW w:w="568" w:type="pct"/>
          </w:tcPr>
          <w:p w14:paraId="10297E2C" w14:textId="1015D23E"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72</w:t>
            </w:r>
          </w:p>
        </w:tc>
        <w:tc>
          <w:tcPr>
            <w:tcW w:w="568" w:type="pct"/>
          </w:tcPr>
          <w:p w14:paraId="22DA1DAD" w14:textId="1F99A8CE"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72</w:t>
            </w:r>
          </w:p>
        </w:tc>
      </w:tr>
      <w:tr w:rsidR="00A42883" w:rsidRPr="004C2826" w14:paraId="207C1CF0" w14:textId="77777777" w:rsidTr="00A42883">
        <w:trPr>
          <w:trHeight w:val="311"/>
        </w:trPr>
        <w:tc>
          <w:tcPr>
            <w:tcW w:w="1023" w:type="pct"/>
          </w:tcPr>
          <w:p w14:paraId="3DCFCCB3" w14:textId="151FD9CE"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Large Rural</w:t>
            </w:r>
          </w:p>
        </w:tc>
        <w:tc>
          <w:tcPr>
            <w:tcW w:w="568" w:type="pct"/>
          </w:tcPr>
          <w:p w14:paraId="24EFD341" w14:textId="01F3744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70</w:t>
            </w:r>
          </w:p>
        </w:tc>
        <w:tc>
          <w:tcPr>
            <w:tcW w:w="568" w:type="pct"/>
          </w:tcPr>
          <w:p w14:paraId="67ECD3F4" w14:textId="0D78FBE1"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70</w:t>
            </w:r>
          </w:p>
        </w:tc>
        <w:tc>
          <w:tcPr>
            <w:tcW w:w="568" w:type="pct"/>
          </w:tcPr>
          <w:p w14:paraId="038C2B2F" w14:textId="0B4508F4"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72</w:t>
            </w:r>
          </w:p>
        </w:tc>
        <w:tc>
          <w:tcPr>
            <w:tcW w:w="568" w:type="pct"/>
          </w:tcPr>
          <w:p w14:paraId="336160FF" w14:textId="16E1ED4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72</w:t>
            </w:r>
          </w:p>
        </w:tc>
        <w:tc>
          <w:tcPr>
            <w:tcW w:w="568" w:type="pct"/>
          </w:tcPr>
          <w:p w14:paraId="39D2F5F2" w14:textId="7FCC5941"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72</w:t>
            </w:r>
          </w:p>
        </w:tc>
        <w:tc>
          <w:tcPr>
            <w:tcW w:w="568" w:type="pct"/>
          </w:tcPr>
          <w:p w14:paraId="6D32208D" w14:textId="6B50D3F3"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73</w:t>
            </w:r>
          </w:p>
        </w:tc>
        <w:tc>
          <w:tcPr>
            <w:tcW w:w="568" w:type="pct"/>
          </w:tcPr>
          <w:p w14:paraId="3717A0AF" w14:textId="2CDA8FB5"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71</w:t>
            </w:r>
          </w:p>
        </w:tc>
      </w:tr>
      <w:tr w:rsidR="00A42883" w:rsidRPr="004C2826" w14:paraId="4217F8D5" w14:textId="77777777" w:rsidTr="00A42883">
        <w:trPr>
          <w:trHeight w:val="311"/>
        </w:trPr>
        <w:tc>
          <w:tcPr>
            <w:tcW w:w="1023" w:type="pct"/>
          </w:tcPr>
          <w:p w14:paraId="546EE1FA" w14:textId="3B7C49C6"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Men</w:t>
            </w:r>
          </w:p>
        </w:tc>
        <w:tc>
          <w:tcPr>
            <w:tcW w:w="568" w:type="pct"/>
          </w:tcPr>
          <w:p w14:paraId="4497EA70" w14:textId="2A270A52"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69</w:t>
            </w:r>
          </w:p>
        </w:tc>
        <w:tc>
          <w:tcPr>
            <w:tcW w:w="568" w:type="pct"/>
          </w:tcPr>
          <w:p w14:paraId="3CE015E7" w14:textId="27122B5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67</w:t>
            </w:r>
          </w:p>
        </w:tc>
        <w:tc>
          <w:tcPr>
            <w:tcW w:w="568" w:type="pct"/>
          </w:tcPr>
          <w:p w14:paraId="7BB50FD6" w14:textId="72B3B534"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69</w:t>
            </w:r>
          </w:p>
        </w:tc>
        <w:tc>
          <w:tcPr>
            <w:tcW w:w="568" w:type="pct"/>
          </w:tcPr>
          <w:p w14:paraId="6C2D8B89" w14:textId="4A58760F"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69</w:t>
            </w:r>
          </w:p>
        </w:tc>
        <w:tc>
          <w:tcPr>
            <w:tcW w:w="568" w:type="pct"/>
          </w:tcPr>
          <w:p w14:paraId="2A4EFE48" w14:textId="6427B736"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68</w:t>
            </w:r>
          </w:p>
        </w:tc>
        <w:tc>
          <w:tcPr>
            <w:tcW w:w="568" w:type="pct"/>
          </w:tcPr>
          <w:p w14:paraId="337DDF35" w14:textId="0D9B413A"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69</w:t>
            </w:r>
          </w:p>
        </w:tc>
        <w:tc>
          <w:tcPr>
            <w:tcW w:w="568" w:type="pct"/>
          </w:tcPr>
          <w:p w14:paraId="7EE8BFEE" w14:textId="6F0082BB"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hAnsiTheme="minorHAnsi" w:cstheme="minorHAnsi"/>
                <w:color w:val="000000"/>
                <w:sz w:val="22"/>
                <w:szCs w:val="22"/>
              </w:rPr>
              <w:t>69</w:t>
            </w:r>
          </w:p>
        </w:tc>
      </w:tr>
    </w:tbl>
    <w:p w14:paraId="55A5D421" w14:textId="77777777" w:rsidR="00EA5D9A" w:rsidRPr="004C2826" w:rsidRDefault="00EA5D9A" w:rsidP="009B55A6">
      <w:pPr>
        <w:rPr>
          <w:rFonts w:ascii="Arial" w:hAnsi="Arial" w:cs="Arial"/>
          <w:b/>
          <w:sz w:val="22"/>
          <w:szCs w:val="22"/>
        </w:rPr>
      </w:pPr>
    </w:p>
    <w:p w14:paraId="55C7D346" w14:textId="77777777" w:rsidR="00EA5D9A" w:rsidRPr="004C2826" w:rsidRDefault="00EA5D9A" w:rsidP="00935239">
      <w:pPr>
        <w:rPr>
          <w:rFonts w:ascii="Arial" w:hAnsi="Arial" w:cs="Arial"/>
          <w:b/>
          <w:sz w:val="22"/>
          <w:szCs w:val="22"/>
          <w:lang w:val="en-AU"/>
        </w:rPr>
      </w:pPr>
    </w:p>
    <w:p w14:paraId="6E0103BC" w14:textId="6300EDB7" w:rsidR="00425046" w:rsidRPr="004C2826" w:rsidRDefault="00A42883" w:rsidP="00425046">
      <w:pPr>
        <w:rPr>
          <w:rFonts w:ascii="Arial" w:hAnsi="Arial" w:cs="Arial"/>
          <w:b/>
          <w:sz w:val="22"/>
          <w:szCs w:val="22"/>
        </w:rPr>
      </w:pPr>
      <w:r w:rsidRPr="00A42883">
        <w:rPr>
          <w:rFonts w:ascii="Arial" w:hAnsi="Arial" w:cs="Arial"/>
          <w:b/>
          <w:sz w:val="22"/>
          <w:szCs w:val="22"/>
        </w:rPr>
        <w:t>2018</w:t>
      </w:r>
      <w:r>
        <w:rPr>
          <w:rFonts w:ascii="Arial" w:hAnsi="Arial" w:cs="Arial"/>
          <w:b/>
          <w:sz w:val="22"/>
          <w:szCs w:val="22"/>
        </w:rPr>
        <w:t xml:space="preserve"> </w:t>
      </w:r>
      <w:r w:rsidR="00425046">
        <w:rPr>
          <w:rFonts w:ascii="Arial" w:hAnsi="Arial" w:cs="Arial"/>
          <w:b/>
          <w:sz w:val="22"/>
          <w:szCs w:val="22"/>
        </w:rPr>
        <w:t>Disadvantaged Support Services Importance Detailed Percentages</w:t>
      </w:r>
    </w:p>
    <w:tbl>
      <w:tblPr>
        <w:tblW w:w="5000" w:type="pct"/>
        <w:tblLayout w:type="fixed"/>
        <w:tblLook w:val="04A0" w:firstRow="1" w:lastRow="0" w:firstColumn="1" w:lastColumn="0" w:noHBand="0" w:noVBand="1"/>
      </w:tblPr>
      <w:tblGrid>
        <w:gridCol w:w="1560"/>
        <w:gridCol w:w="1244"/>
        <w:gridCol w:w="1244"/>
        <w:gridCol w:w="1244"/>
        <w:gridCol w:w="1244"/>
        <w:gridCol w:w="1244"/>
        <w:gridCol w:w="1246"/>
      </w:tblGrid>
      <w:tr w:rsidR="00A42883" w:rsidRPr="00A42883" w14:paraId="5FB2B6F0" w14:textId="77777777" w:rsidTr="00A42883">
        <w:trPr>
          <w:trHeight w:val="305"/>
        </w:trPr>
        <w:tc>
          <w:tcPr>
            <w:tcW w:w="864" w:type="pct"/>
            <w:shd w:val="clear" w:color="auto" w:fill="auto"/>
            <w:noWrap/>
            <w:vAlign w:val="bottom"/>
            <w:hideMark/>
          </w:tcPr>
          <w:p w14:paraId="37F9454C" w14:textId="77777777" w:rsidR="00EA5D9A" w:rsidRPr="00A42883" w:rsidRDefault="00EA5D9A" w:rsidP="00EA5D9A">
            <w:pPr>
              <w:spacing w:after="0"/>
              <w:rPr>
                <w:rFonts w:asciiTheme="minorHAnsi" w:eastAsia="Times New Roman" w:hAnsiTheme="minorHAnsi" w:cstheme="minorHAnsi"/>
                <w:color w:val="000000"/>
                <w:sz w:val="22"/>
                <w:szCs w:val="22"/>
                <w:lang w:val="en-AU" w:eastAsia="en-AU"/>
              </w:rPr>
            </w:pPr>
          </w:p>
        </w:tc>
        <w:tc>
          <w:tcPr>
            <w:tcW w:w="689" w:type="pct"/>
            <w:shd w:val="clear" w:color="auto" w:fill="auto"/>
            <w:noWrap/>
            <w:hideMark/>
          </w:tcPr>
          <w:p w14:paraId="70E45424" w14:textId="77777777" w:rsidR="00EA5D9A" w:rsidRPr="00A42883" w:rsidRDefault="00EA5D9A" w:rsidP="00425046">
            <w:pPr>
              <w:spacing w:after="0"/>
              <w:jc w:val="center"/>
              <w:rPr>
                <w:rFonts w:asciiTheme="minorHAnsi" w:eastAsia="Times New Roman" w:hAnsiTheme="minorHAnsi" w:cstheme="minorHAnsi"/>
                <w:i/>
                <w:color w:val="000000"/>
                <w:sz w:val="22"/>
                <w:szCs w:val="22"/>
                <w:lang w:val="en-AU" w:eastAsia="en-AU"/>
              </w:rPr>
            </w:pPr>
            <w:r w:rsidRPr="00A42883">
              <w:rPr>
                <w:rFonts w:asciiTheme="minorHAnsi" w:eastAsia="Times New Roman" w:hAnsiTheme="minorHAnsi" w:cstheme="minorHAnsi"/>
                <w:i/>
                <w:color w:val="000000"/>
                <w:sz w:val="22"/>
                <w:szCs w:val="22"/>
                <w:lang w:val="en-AU" w:eastAsia="en-AU"/>
              </w:rPr>
              <w:t>Extremely important</w:t>
            </w:r>
          </w:p>
        </w:tc>
        <w:tc>
          <w:tcPr>
            <w:tcW w:w="689" w:type="pct"/>
            <w:shd w:val="clear" w:color="auto" w:fill="auto"/>
            <w:noWrap/>
            <w:hideMark/>
          </w:tcPr>
          <w:p w14:paraId="027CD9A0" w14:textId="77777777" w:rsidR="00EA5D9A" w:rsidRPr="00A42883" w:rsidRDefault="00EA5D9A" w:rsidP="00425046">
            <w:pPr>
              <w:spacing w:after="0"/>
              <w:jc w:val="center"/>
              <w:rPr>
                <w:rFonts w:asciiTheme="minorHAnsi" w:eastAsia="Times New Roman" w:hAnsiTheme="minorHAnsi" w:cstheme="minorHAnsi"/>
                <w:i/>
                <w:color w:val="000000"/>
                <w:sz w:val="22"/>
                <w:szCs w:val="22"/>
                <w:lang w:val="en-AU" w:eastAsia="en-AU"/>
              </w:rPr>
            </w:pPr>
            <w:r w:rsidRPr="00A42883">
              <w:rPr>
                <w:rFonts w:asciiTheme="minorHAnsi" w:eastAsia="Times New Roman" w:hAnsiTheme="minorHAnsi" w:cstheme="minorHAnsi"/>
                <w:i/>
                <w:color w:val="000000"/>
                <w:sz w:val="22"/>
                <w:szCs w:val="22"/>
                <w:lang w:val="en-AU" w:eastAsia="en-AU"/>
              </w:rPr>
              <w:t>Very important</w:t>
            </w:r>
          </w:p>
        </w:tc>
        <w:tc>
          <w:tcPr>
            <w:tcW w:w="689" w:type="pct"/>
            <w:shd w:val="clear" w:color="auto" w:fill="auto"/>
            <w:noWrap/>
            <w:hideMark/>
          </w:tcPr>
          <w:p w14:paraId="0AB57C03" w14:textId="77777777" w:rsidR="00EA5D9A" w:rsidRPr="00A42883" w:rsidRDefault="00EA5D9A" w:rsidP="00425046">
            <w:pPr>
              <w:spacing w:after="0"/>
              <w:jc w:val="center"/>
              <w:rPr>
                <w:rFonts w:asciiTheme="minorHAnsi" w:eastAsia="Times New Roman" w:hAnsiTheme="minorHAnsi" w:cstheme="minorHAnsi"/>
                <w:i/>
                <w:color w:val="000000"/>
                <w:sz w:val="22"/>
                <w:szCs w:val="22"/>
                <w:lang w:val="en-AU" w:eastAsia="en-AU"/>
              </w:rPr>
            </w:pPr>
            <w:r w:rsidRPr="00A42883">
              <w:rPr>
                <w:rFonts w:asciiTheme="minorHAnsi" w:eastAsia="Times New Roman" w:hAnsiTheme="minorHAnsi" w:cstheme="minorHAnsi"/>
                <w:i/>
                <w:color w:val="000000"/>
                <w:sz w:val="22"/>
                <w:szCs w:val="22"/>
                <w:lang w:val="en-AU" w:eastAsia="en-AU"/>
              </w:rPr>
              <w:t>Fairly important</w:t>
            </w:r>
          </w:p>
        </w:tc>
        <w:tc>
          <w:tcPr>
            <w:tcW w:w="689" w:type="pct"/>
            <w:shd w:val="clear" w:color="auto" w:fill="auto"/>
            <w:noWrap/>
            <w:hideMark/>
          </w:tcPr>
          <w:p w14:paraId="6F632AFF" w14:textId="77777777" w:rsidR="00EA5D9A" w:rsidRPr="00A42883" w:rsidRDefault="00EA5D9A" w:rsidP="00425046">
            <w:pPr>
              <w:spacing w:after="0"/>
              <w:jc w:val="center"/>
              <w:rPr>
                <w:rFonts w:asciiTheme="minorHAnsi" w:eastAsia="Times New Roman" w:hAnsiTheme="minorHAnsi" w:cstheme="minorHAnsi"/>
                <w:i/>
                <w:color w:val="000000"/>
                <w:sz w:val="22"/>
                <w:szCs w:val="22"/>
                <w:lang w:val="en-AU" w:eastAsia="en-AU"/>
              </w:rPr>
            </w:pPr>
            <w:r w:rsidRPr="00A42883">
              <w:rPr>
                <w:rFonts w:asciiTheme="minorHAnsi" w:eastAsia="Times New Roman" w:hAnsiTheme="minorHAnsi" w:cstheme="minorHAnsi"/>
                <w:i/>
                <w:color w:val="000000"/>
                <w:sz w:val="22"/>
                <w:szCs w:val="22"/>
                <w:lang w:val="en-AU" w:eastAsia="en-AU"/>
              </w:rPr>
              <w:t>Not that important</w:t>
            </w:r>
          </w:p>
        </w:tc>
        <w:tc>
          <w:tcPr>
            <w:tcW w:w="689" w:type="pct"/>
            <w:shd w:val="clear" w:color="auto" w:fill="auto"/>
            <w:noWrap/>
            <w:hideMark/>
          </w:tcPr>
          <w:p w14:paraId="4A757A67" w14:textId="77777777" w:rsidR="00EA5D9A" w:rsidRPr="00A42883" w:rsidRDefault="00EA5D9A" w:rsidP="00425046">
            <w:pPr>
              <w:spacing w:after="0"/>
              <w:jc w:val="center"/>
              <w:rPr>
                <w:rFonts w:asciiTheme="minorHAnsi" w:eastAsia="Times New Roman" w:hAnsiTheme="minorHAnsi" w:cstheme="minorHAnsi"/>
                <w:i/>
                <w:color w:val="000000"/>
                <w:sz w:val="22"/>
                <w:szCs w:val="22"/>
                <w:lang w:val="en-AU" w:eastAsia="en-AU"/>
              </w:rPr>
            </w:pPr>
            <w:r w:rsidRPr="00A42883">
              <w:rPr>
                <w:rFonts w:asciiTheme="minorHAnsi" w:eastAsia="Times New Roman" w:hAnsiTheme="minorHAnsi" w:cstheme="minorHAnsi"/>
                <w:i/>
                <w:color w:val="000000"/>
                <w:sz w:val="22"/>
                <w:szCs w:val="22"/>
                <w:lang w:val="en-AU" w:eastAsia="en-AU"/>
              </w:rPr>
              <w:t>Not at all important</w:t>
            </w:r>
          </w:p>
        </w:tc>
        <w:tc>
          <w:tcPr>
            <w:tcW w:w="690" w:type="pct"/>
            <w:shd w:val="clear" w:color="auto" w:fill="auto"/>
            <w:noWrap/>
            <w:hideMark/>
          </w:tcPr>
          <w:p w14:paraId="17E5A334" w14:textId="77777777" w:rsidR="00EA5D9A" w:rsidRPr="00A42883" w:rsidRDefault="00EA5D9A" w:rsidP="00425046">
            <w:pPr>
              <w:spacing w:after="0"/>
              <w:jc w:val="center"/>
              <w:rPr>
                <w:rFonts w:asciiTheme="minorHAnsi" w:eastAsia="Times New Roman" w:hAnsiTheme="minorHAnsi" w:cstheme="minorHAnsi"/>
                <w:i/>
                <w:color w:val="000000"/>
                <w:sz w:val="22"/>
                <w:szCs w:val="22"/>
                <w:lang w:val="en-AU" w:eastAsia="en-AU"/>
              </w:rPr>
            </w:pPr>
            <w:r w:rsidRPr="00A42883">
              <w:rPr>
                <w:rFonts w:asciiTheme="minorHAnsi" w:eastAsia="Times New Roman" w:hAnsiTheme="minorHAnsi" w:cstheme="minorHAnsi"/>
                <w:i/>
                <w:color w:val="000000"/>
                <w:sz w:val="22"/>
                <w:szCs w:val="22"/>
                <w:lang w:val="en-AU" w:eastAsia="en-AU"/>
              </w:rPr>
              <w:t>Can't say</w:t>
            </w:r>
          </w:p>
        </w:tc>
      </w:tr>
      <w:tr w:rsidR="00A42883" w:rsidRPr="00A42883" w14:paraId="2D07F849" w14:textId="77777777" w:rsidTr="00A42883">
        <w:trPr>
          <w:trHeight w:val="305"/>
        </w:trPr>
        <w:tc>
          <w:tcPr>
            <w:tcW w:w="864" w:type="pct"/>
            <w:shd w:val="clear" w:color="auto" w:fill="auto"/>
            <w:noWrap/>
          </w:tcPr>
          <w:p w14:paraId="04F03537" w14:textId="736C1A17"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2018 Overall</w:t>
            </w:r>
          </w:p>
        </w:tc>
        <w:tc>
          <w:tcPr>
            <w:tcW w:w="689" w:type="pct"/>
            <w:shd w:val="clear" w:color="auto" w:fill="auto"/>
            <w:noWrap/>
          </w:tcPr>
          <w:p w14:paraId="0E362C17" w14:textId="1531D26E" w:rsidR="00A42883" w:rsidRPr="00A42883" w:rsidRDefault="00A42883" w:rsidP="00A42883">
            <w:pPr>
              <w:spacing w:after="0"/>
              <w:jc w:val="center"/>
              <w:rPr>
                <w:rFonts w:asciiTheme="majorHAnsi" w:eastAsia="Times New Roman" w:hAnsiTheme="majorHAnsi" w:cstheme="majorHAnsi"/>
                <w:i/>
                <w:color w:val="000000"/>
                <w:sz w:val="22"/>
                <w:szCs w:val="22"/>
                <w:lang w:val="en-AU" w:eastAsia="en-AU"/>
              </w:rPr>
            </w:pPr>
            <w:r w:rsidRPr="00A42883">
              <w:rPr>
                <w:rFonts w:asciiTheme="majorHAnsi" w:eastAsiaTheme="minorHAnsi" w:hAnsiTheme="majorHAnsi" w:cstheme="majorHAnsi"/>
                <w:color w:val="000000"/>
                <w:sz w:val="22"/>
                <w:szCs w:val="22"/>
                <w:lang w:val="en-AU"/>
              </w:rPr>
              <w:t>27</w:t>
            </w:r>
          </w:p>
        </w:tc>
        <w:tc>
          <w:tcPr>
            <w:tcW w:w="689" w:type="pct"/>
            <w:shd w:val="clear" w:color="auto" w:fill="auto"/>
            <w:noWrap/>
          </w:tcPr>
          <w:p w14:paraId="4F462F2B" w14:textId="336272FE" w:rsidR="00A42883" w:rsidRPr="00A42883" w:rsidRDefault="00A42883" w:rsidP="00A42883">
            <w:pPr>
              <w:spacing w:after="0"/>
              <w:jc w:val="center"/>
              <w:rPr>
                <w:rFonts w:asciiTheme="majorHAnsi" w:eastAsia="Times New Roman" w:hAnsiTheme="majorHAnsi" w:cstheme="majorHAnsi"/>
                <w:i/>
                <w:color w:val="000000"/>
                <w:sz w:val="22"/>
                <w:szCs w:val="22"/>
                <w:lang w:val="en-AU" w:eastAsia="en-AU"/>
              </w:rPr>
            </w:pPr>
            <w:r w:rsidRPr="00A42883">
              <w:rPr>
                <w:rFonts w:asciiTheme="majorHAnsi" w:eastAsiaTheme="minorHAnsi" w:hAnsiTheme="majorHAnsi" w:cstheme="majorHAnsi"/>
                <w:color w:val="000000"/>
                <w:sz w:val="22"/>
                <w:szCs w:val="22"/>
                <w:lang w:val="en-AU"/>
              </w:rPr>
              <w:t>41</w:t>
            </w:r>
          </w:p>
        </w:tc>
        <w:tc>
          <w:tcPr>
            <w:tcW w:w="689" w:type="pct"/>
            <w:shd w:val="clear" w:color="auto" w:fill="auto"/>
            <w:noWrap/>
          </w:tcPr>
          <w:p w14:paraId="528C6308" w14:textId="62E25A7B" w:rsidR="00A42883" w:rsidRPr="00A42883" w:rsidRDefault="00A42883" w:rsidP="00A42883">
            <w:pPr>
              <w:spacing w:after="0"/>
              <w:jc w:val="center"/>
              <w:rPr>
                <w:rFonts w:asciiTheme="majorHAnsi" w:eastAsia="Times New Roman" w:hAnsiTheme="majorHAnsi" w:cstheme="majorHAnsi"/>
                <w:i/>
                <w:color w:val="000000"/>
                <w:sz w:val="22"/>
                <w:szCs w:val="22"/>
                <w:lang w:val="en-AU" w:eastAsia="en-AU"/>
              </w:rPr>
            </w:pPr>
            <w:r w:rsidRPr="00A42883">
              <w:rPr>
                <w:rFonts w:asciiTheme="majorHAnsi" w:eastAsiaTheme="minorHAnsi" w:hAnsiTheme="majorHAnsi" w:cstheme="majorHAnsi"/>
                <w:color w:val="000000"/>
                <w:sz w:val="22"/>
                <w:szCs w:val="22"/>
                <w:lang w:val="en-AU"/>
              </w:rPr>
              <w:t>24</w:t>
            </w:r>
          </w:p>
        </w:tc>
        <w:tc>
          <w:tcPr>
            <w:tcW w:w="689" w:type="pct"/>
            <w:shd w:val="clear" w:color="auto" w:fill="auto"/>
            <w:noWrap/>
          </w:tcPr>
          <w:p w14:paraId="6EBFFEA6" w14:textId="20B60337" w:rsidR="00A42883" w:rsidRPr="00A42883" w:rsidRDefault="00A42883" w:rsidP="00A42883">
            <w:pPr>
              <w:spacing w:after="0"/>
              <w:jc w:val="center"/>
              <w:rPr>
                <w:rFonts w:asciiTheme="majorHAnsi" w:eastAsia="Times New Roman" w:hAnsiTheme="majorHAnsi" w:cstheme="majorHAnsi"/>
                <w:i/>
                <w:color w:val="000000"/>
                <w:sz w:val="22"/>
                <w:szCs w:val="22"/>
                <w:lang w:val="en-AU" w:eastAsia="en-AU"/>
              </w:rPr>
            </w:pPr>
            <w:r w:rsidRPr="00A42883">
              <w:rPr>
                <w:rFonts w:asciiTheme="majorHAnsi" w:eastAsiaTheme="minorHAnsi" w:hAnsiTheme="majorHAnsi" w:cstheme="majorHAnsi"/>
                <w:color w:val="000000"/>
                <w:sz w:val="22"/>
                <w:szCs w:val="22"/>
                <w:lang w:val="en-AU"/>
              </w:rPr>
              <w:t>4</w:t>
            </w:r>
          </w:p>
        </w:tc>
        <w:tc>
          <w:tcPr>
            <w:tcW w:w="689" w:type="pct"/>
            <w:shd w:val="clear" w:color="auto" w:fill="auto"/>
            <w:noWrap/>
          </w:tcPr>
          <w:p w14:paraId="569910DA" w14:textId="01A6295B" w:rsidR="00A42883" w:rsidRPr="00A42883" w:rsidRDefault="00A42883" w:rsidP="00A42883">
            <w:pPr>
              <w:spacing w:after="0"/>
              <w:jc w:val="center"/>
              <w:rPr>
                <w:rFonts w:asciiTheme="majorHAnsi" w:eastAsia="Times New Roman" w:hAnsiTheme="majorHAnsi" w:cstheme="majorHAnsi"/>
                <w:i/>
                <w:color w:val="000000"/>
                <w:sz w:val="22"/>
                <w:szCs w:val="22"/>
                <w:lang w:val="en-AU" w:eastAsia="en-AU"/>
              </w:rPr>
            </w:pPr>
            <w:r w:rsidRPr="00A42883">
              <w:rPr>
                <w:rFonts w:asciiTheme="majorHAnsi" w:eastAsiaTheme="minorHAnsi" w:hAnsiTheme="majorHAnsi" w:cstheme="majorHAnsi"/>
                <w:color w:val="000000"/>
                <w:sz w:val="22"/>
                <w:szCs w:val="22"/>
                <w:lang w:val="en-AU"/>
              </w:rPr>
              <w:t>1</w:t>
            </w:r>
          </w:p>
        </w:tc>
        <w:tc>
          <w:tcPr>
            <w:tcW w:w="690" w:type="pct"/>
            <w:shd w:val="clear" w:color="auto" w:fill="auto"/>
            <w:noWrap/>
          </w:tcPr>
          <w:p w14:paraId="4928606C" w14:textId="5E8D2966" w:rsidR="00A42883" w:rsidRPr="00A42883" w:rsidRDefault="00A42883" w:rsidP="00A42883">
            <w:pPr>
              <w:spacing w:after="0"/>
              <w:jc w:val="center"/>
              <w:rPr>
                <w:rFonts w:asciiTheme="majorHAnsi" w:eastAsia="Times New Roman" w:hAnsiTheme="majorHAnsi" w:cstheme="majorHAnsi"/>
                <w: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r>
      <w:tr w:rsidR="00A42883" w:rsidRPr="00A42883" w14:paraId="55C2FE5F" w14:textId="77777777" w:rsidTr="00A42883">
        <w:trPr>
          <w:trHeight w:val="305"/>
        </w:trPr>
        <w:tc>
          <w:tcPr>
            <w:tcW w:w="864" w:type="pct"/>
            <w:shd w:val="clear" w:color="auto" w:fill="auto"/>
            <w:noWrap/>
            <w:hideMark/>
          </w:tcPr>
          <w:p w14:paraId="6621061A" w14:textId="3153625D"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2017 Overall</w:t>
            </w:r>
          </w:p>
        </w:tc>
        <w:tc>
          <w:tcPr>
            <w:tcW w:w="689" w:type="pct"/>
            <w:shd w:val="clear" w:color="auto" w:fill="auto"/>
            <w:noWrap/>
            <w:hideMark/>
          </w:tcPr>
          <w:p w14:paraId="1BF40963" w14:textId="563FBA85"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26</w:t>
            </w:r>
          </w:p>
        </w:tc>
        <w:tc>
          <w:tcPr>
            <w:tcW w:w="689" w:type="pct"/>
            <w:shd w:val="clear" w:color="auto" w:fill="auto"/>
            <w:noWrap/>
            <w:hideMark/>
          </w:tcPr>
          <w:p w14:paraId="7C18CAB1" w14:textId="5EAD3AB3"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41</w:t>
            </w:r>
          </w:p>
        </w:tc>
        <w:tc>
          <w:tcPr>
            <w:tcW w:w="689" w:type="pct"/>
            <w:shd w:val="clear" w:color="auto" w:fill="auto"/>
            <w:noWrap/>
            <w:hideMark/>
          </w:tcPr>
          <w:p w14:paraId="5E24DD30" w14:textId="604F6A24"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24</w:t>
            </w:r>
          </w:p>
        </w:tc>
        <w:tc>
          <w:tcPr>
            <w:tcW w:w="689" w:type="pct"/>
            <w:shd w:val="clear" w:color="auto" w:fill="auto"/>
            <w:noWrap/>
            <w:hideMark/>
          </w:tcPr>
          <w:p w14:paraId="47466210" w14:textId="7D66F49B"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5</w:t>
            </w:r>
          </w:p>
        </w:tc>
        <w:tc>
          <w:tcPr>
            <w:tcW w:w="689" w:type="pct"/>
            <w:shd w:val="clear" w:color="auto" w:fill="auto"/>
            <w:noWrap/>
            <w:hideMark/>
          </w:tcPr>
          <w:p w14:paraId="722CE1AB" w14:textId="5BF6184D"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c>
          <w:tcPr>
            <w:tcW w:w="690" w:type="pct"/>
            <w:shd w:val="clear" w:color="auto" w:fill="auto"/>
            <w:noWrap/>
            <w:hideMark/>
          </w:tcPr>
          <w:p w14:paraId="3EDA3F81" w14:textId="5F76B78A"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r>
      <w:tr w:rsidR="00A42883" w:rsidRPr="00A42883" w14:paraId="5A9D2EC9" w14:textId="77777777" w:rsidTr="00A42883">
        <w:trPr>
          <w:trHeight w:val="305"/>
        </w:trPr>
        <w:tc>
          <w:tcPr>
            <w:tcW w:w="864" w:type="pct"/>
            <w:shd w:val="clear" w:color="auto" w:fill="auto"/>
            <w:noWrap/>
            <w:hideMark/>
          </w:tcPr>
          <w:p w14:paraId="34A5596E" w14:textId="1755671C"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2016 Overall</w:t>
            </w:r>
          </w:p>
        </w:tc>
        <w:tc>
          <w:tcPr>
            <w:tcW w:w="689" w:type="pct"/>
            <w:shd w:val="clear" w:color="auto" w:fill="auto"/>
            <w:noWrap/>
            <w:hideMark/>
          </w:tcPr>
          <w:p w14:paraId="46649F69" w14:textId="2A0F4599"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27</w:t>
            </w:r>
          </w:p>
        </w:tc>
        <w:tc>
          <w:tcPr>
            <w:tcW w:w="689" w:type="pct"/>
            <w:shd w:val="clear" w:color="auto" w:fill="auto"/>
            <w:noWrap/>
            <w:hideMark/>
          </w:tcPr>
          <w:p w14:paraId="1D445FCE" w14:textId="0D8EB92B"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42</w:t>
            </w:r>
          </w:p>
        </w:tc>
        <w:tc>
          <w:tcPr>
            <w:tcW w:w="689" w:type="pct"/>
            <w:shd w:val="clear" w:color="auto" w:fill="auto"/>
            <w:noWrap/>
            <w:hideMark/>
          </w:tcPr>
          <w:p w14:paraId="631C2173" w14:textId="5452354E"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22</w:t>
            </w:r>
          </w:p>
        </w:tc>
        <w:tc>
          <w:tcPr>
            <w:tcW w:w="689" w:type="pct"/>
            <w:shd w:val="clear" w:color="auto" w:fill="auto"/>
            <w:noWrap/>
            <w:hideMark/>
          </w:tcPr>
          <w:p w14:paraId="493C1AC9" w14:textId="07181B2E"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5</w:t>
            </w:r>
          </w:p>
        </w:tc>
        <w:tc>
          <w:tcPr>
            <w:tcW w:w="689" w:type="pct"/>
            <w:shd w:val="clear" w:color="auto" w:fill="auto"/>
            <w:noWrap/>
            <w:hideMark/>
          </w:tcPr>
          <w:p w14:paraId="21DC5AFA" w14:textId="5D1CE86B"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1</w:t>
            </w:r>
          </w:p>
        </w:tc>
        <w:tc>
          <w:tcPr>
            <w:tcW w:w="690" w:type="pct"/>
            <w:shd w:val="clear" w:color="auto" w:fill="auto"/>
            <w:noWrap/>
            <w:hideMark/>
          </w:tcPr>
          <w:p w14:paraId="1D9AE703" w14:textId="4AAD8876"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3</w:t>
            </w:r>
          </w:p>
        </w:tc>
      </w:tr>
      <w:tr w:rsidR="00A42883" w:rsidRPr="00A42883" w14:paraId="39943DC5" w14:textId="77777777" w:rsidTr="00A42883">
        <w:trPr>
          <w:trHeight w:val="305"/>
        </w:trPr>
        <w:tc>
          <w:tcPr>
            <w:tcW w:w="864" w:type="pct"/>
            <w:shd w:val="clear" w:color="auto" w:fill="auto"/>
            <w:noWrap/>
            <w:hideMark/>
          </w:tcPr>
          <w:p w14:paraId="5B18C6E9" w14:textId="32C13C54"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2015 Overall</w:t>
            </w:r>
          </w:p>
        </w:tc>
        <w:tc>
          <w:tcPr>
            <w:tcW w:w="689" w:type="pct"/>
            <w:shd w:val="clear" w:color="auto" w:fill="auto"/>
            <w:noWrap/>
            <w:hideMark/>
          </w:tcPr>
          <w:p w14:paraId="6093B614" w14:textId="7D2AECB3"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28</w:t>
            </w:r>
          </w:p>
        </w:tc>
        <w:tc>
          <w:tcPr>
            <w:tcW w:w="689" w:type="pct"/>
            <w:shd w:val="clear" w:color="auto" w:fill="auto"/>
            <w:noWrap/>
            <w:hideMark/>
          </w:tcPr>
          <w:p w14:paraId="1DBD0A83" w14:textId="69FFFC82"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42</w:t>
            </w:r>
          </w:p>
        </w:tc>
        <w:tc>
          <w:tcPr>
            <w:tcW w:w="689" w:type="pct"/>
            <w:shd w:val="clear" w:color="auto" w:fill="auto"/>
            <w:noWrap/>
            <w:hideMark/>
          </w:tcPr>
          <w:p w14:paraId="784916FB" w14:textId="035D16D4"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23</w:t>
            </w:r>
          </w:p>
        </w:tc>
        <w:tc>
          <w:tcPr>
            <w:tcW w:w="689" w:type="pct"/>
            <w:shd w:val="clear" w:color="auto" w:fill="auto"/>
            <w:noWrap/>
            <w:hideMark/>
          </w:tcPr>
          <w:p w14:paraId="2703A1C2" w14:textId="5874B396"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w:t>
            </w:r>
          </w:p>
        </w:tc>
        <w:tc>
          <w:tcPr>
            <w:tcW w:w="689" w:type="pct"/>
            <w:shd w:val="clear" w:color="auto" w:fill="auto"/>
            <w:noWrap/>
            <w:hideMark/>
          </w:tcPr>
          <w:p w14:paraId="51614BA5" w14:textId="602E4687"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1</w:t>
            </w:r>
          </w:p>
        </w:tc>
        <w:tc>
          <w:tcPr>
            <w:tcW w:w="690" w:type="pct"/>
            <w:shd w:val="clear" w:color="auto" w:fill="auto"/>
            <w:noWrap/>
            <w:hideMark/>
          </w:tcPr>
          <w:p w14:paraId="1C9FCD50" w14:textId="4C2A305A"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r>
      <w:tr w:rsidR="00A42883" w:rsidRPr="00A42883" w14:paraId="0D7B605E" w14:textId="77777777" w:rsidTr="00A42883">
        <w:trPr>
          <w:trHeight w:val="305"/>
        </w:trPr>
        <w:tc>
          <w:tcPr>
            <w:tcW w:w="864" w:type="pct"/>
            <w:shd w:val="clear" w:color="auto" w:fill="auto"/>
            <w:noWrap/>
            <w:hideMark/>
          </w:tcPr>
          <w:p w14:paraId="071281E4" w14:textId="20B5740B"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2014 Overall</w:t>
            </w:r>
          </w:p>
        </w:tc>
        <w:tc>
          <w:tcPr>
            <w:tcW w:w="689" w:type="pct"/>
            <w:shd w:val="clear" w:color="auto" w:fill="auto"/>
            <w:noWrap/>
            <w:hideMark/>
          </w:tcPr>
          <w:p w14:paraId="6C0DBAB4" w14:textId="46AF22B1"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25</w:t>
            </w:r>
          </w:p>
        </w:tc>
        <w:tc>
          <w:tcPr>
            <w:tcW w:w="689" w:type="pct"/>
            <w:shd w:val="clear" w:color="auto" w:fill="auto"/>
            <w:noWrap/>
            <w:hideMark/>
          </w:tcPr>
          <w:p w14:paraId="65C0720A" w14:textId="7978518A"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44</w:t>
            </w:r>
          </w:p>
        </w:tc>
        <w:tc>
          <w:tcPr>
            <w:tcW w:w="689" w:type="pct"/>
            <w:shd w:val="clear" w:color="auto" w:fill="auto"/>
            <w:noWrap/>
            <w:hideMark/>
          </w:tcPr>
          <w:p w14:paraId="22E3E425" w14:textId="1A1DB098"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23</w:t>
            </w:r>
          </w:p>
        </w:tc>
        <w:tc>
          <w:tcPr>
            <w:tcW w:w="689" w:type="pct"/>
            <w:shd w:val="clear" w:color="auto" w:fill="auto"/>
            <w:noWrap/>
            <w:hideMark/>
          </w:tcPr>
          <w:p w14:paraId="1BB4123F" w14:textId="77B95C95"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w:t>
            </w:r>
          </w:p>
        </w:tc>
        <w:tc>
          <w:tcPr>
            <w:tcW w:w="689" w:type="pct"/>
            <w:shd w:val="clear" w:color="auto" w:fill="auto"/>
            <w:noWrap/>
            <w:hideMark/>
          </w:tcPr>
          <w:p w14:paraId="662CB434" w14:textId="322184BF"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1</w:t>
            </w:r>
          </w:p>
        </w:tc>
        <w:tc>
          <w:tcPr>
            <w:tcW w:w="690" w:type="pct"/>
            <w:shd w:val="clear" w:color="auto" w:fill="auto"/>
            <w:noWrap/>
            <w:hideMark/>
          </w:tcPr>
          <w:p w14:paraId="5C0A2D5E" w14:textId="346323F7"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r>
      <w:tr w:rsidR="00A42883" w:rsidRPr="00A42883" w14:paraId="25A84468" w14:textId="77777777" w:rsidTr="00A42883">
        <w:trPr>
          <w:trHeight w:val="305"/>
        </w:trPr>
        <w:tc>
          <w:tcPr>
            <w:tcW w:w="864" w:type="pct"/>
            <w:shd w:val="clear" w:color="auto" w:fill="auto"/>
            <w:noWrap/>
            <w:hideMark/>
          </w:tcPr>
          <w:p w14:paraId="512CBB3B" w14:textId="4F433EAC"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2013 Overall</w:t>
            </w:r>
          </w:p>
        </w:tc>
        <w:tc>
          <w:tcPr>
            <w:tcW w:w="689" w:type="pct"/>
            <w:shd w:val="clear" w:color="auto" w:fill="auto"/>
            <w:noWrap/>
            <w:hideMark/>
          </w:tcPr>
          <w:p w14:paraId="3C17B268" w14:textId="577E63CC"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27</w:t>
            </w:r>
          </w:p>
        </w:tc>
        <w:tc>
          <w:tcPr>
            <w:tcW w:w="689" w:type="pct"/>
            <w:shd w:val="clear" w:color="auto" w:fill="auto"/>
            <w:noWrap/>
            <w:hideMark/>
          </w:tcPr>
          <w:p w14:paraId="74240FCD" w14:textId="4A28F614"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43</w:t>
            </w:r>
          </w:p>
        </w:tc>
        <w:tc>
          <w:tcPr>
            <w:tcW w:w="689" w:type="pct"/>
            <w:shd w:val="clear" w:color="auto" w:fill="auto"/>
            <w:noWrap/>
            <w:hideMark/>
          </w:tcPr>
          <w:p w14:paraId="267F2B61" w14:textId="4C5CB225"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23</w:t>
            </w:r>
          </w:p>
        </w:tc>
        <w:tc>
          <w:tcPr>
            <w:tcW w:w="689" w:type="pct"/>
            <w:shd w:val="clear" w:color="auto" w:fill="auto"/>
            <w:noWrap/>
            <w:hideMark/>
          </w:tcPr>
          <w:p w14:paraId="77AFDE1C" w14:textId="5C60C110"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w:t>
            </w:r>
          </w:p>
        </w:tc>
        <w:tc>
          <w:tcPr>
            <w:tcW w:w="689" w:type="pct"/>
            <w:shd w:val="clear" w:color="auto" w:fill="auto"/>
            <w:noWrap/>
            <w:hideMark/>
          </w:tcPr>
          <w:p w14:paraId="30E8C904" w14:textId="29449B6B"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1</w:t>
            </w:r>
          </w:p>
        </w:tc>
        <w:tc>
          <w:tcPr>
            <w:tcW w:w="690" w:type="pct"/>
            <w:shd w:val="clear" w:color="auto" w:fill="auto"/>
            <w:noWrap/>
            <w:hideMark/>
          </w:tcPr>
          <w:p w14:paraId="6D746735" w14:textId="6E0F20DA"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r>
      <w:tr w:rsidR="00A42883" w:rsidRPr="00A42883" w14:paraId="043FD6C1" w14:textId="77777777" w:rsidTr="00A42883">
        <w:trPr>
          <w:trHeight w:val="305"/>
        </w:trPr>
        <w:tc>
          <w:tcPr>
            <w:tcW w:w="864" w:type="pct"/>
            <w:shd w:val="clear" w:color="auto" w:fill="auto"/>
            <w:noWrap/>
            <w:hideMark/>
          </w:tcPr>
          <w:p w14:paraId="43550FD7" w14:textId="328D6828"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2012 Overall</w:t>
            </w:r>
          </w:p>
        </w:tc>
        <w:tc>
          <w:tcPr>
            <w:tcW w:w="689" w:type="pct"/>
            <w:shd w:val="clear" w:color="auto" w:fill="auto"/>
            <w:noWrap/>
            <w:hideMark/>
          </w:tcPr>
          <w:p w14:paraId="314D7E94" w14:textId="693FEBCC"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27</w:t>
            </w:r>
          </w:p>
        </w:tc>
        <w:tc>
          <w:tcPr>
            <w:tcW w:w="689" w:type="pct"/>
            <w:shd w:val="clear" w:color="auto" w:fill="auto"/>
            <w:noWrap/>
            <w:hideMark/>
          </w:tcPr>
          <w:p w14:paraId="04FDB495" w14:textId="17EBB6E5"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43</w:t>
            </w:r>
          </w:p>
        </w:tc>
        <w:tc>
          <w:tcPr>
            <w:tcW w:w="689" w:type="pct"/>
            <w:shd w:val="clear" w:color="auto" w:fill="auto"/>
            <w:noWrap/>
            <w:hideMark/>
          </w:tcPr>
          <w:p w14:paraId="1405702E" w14:textId="1067A796"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23</w:t>
            </w:r>
          </w:p>
        </w:tc>
        <w:tc>
          <w:tcPr>
            <w:tcW w:w="689" w:type="pct"/>
            <w:shd w:val="clear" w:color="auto" w:fill="auto"/>
            <w:noWrap/>
            <w:hideMark/>
          </w:tcPr>
          <w:p w14:paraId="2FAD4318" w14:textId="2FD039B7"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w:t>
            </w:r>
          </w:p>
        </w:tc>
        <w:tc>
          <w:tcPr>
            <w:tcW w:w="689" w:type="pct"/>
            <w:shd w:val="clear" w:color="auto" w:fill="auto"/>
            <w:noWrap/>
            <w:hideMark/>
          </w:tcPr>
          <w:p w14:paraId="24F3B3E8" w14:textId="3E48CF1E"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1</w:t>
            </w:r>
          </w:p>
        </w:tc>
        <w:tc>
          <w:tcPr>
            <w:tcW w:w="690" w:type="pct"/>
            <w:shd w:val="clear" w:color="auto" w:fill="auto"/>
            <w:noWrap/>
            <w:hideMark/>
          </w:tcPr>
          <w:p w14:paraId="344989FF" w14:textId="1BAEECE8"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r>
      <w:tr w:rsidR="00A42883" w:rsidRPr="00A42883" w14:paraId="11E438B8" w14:textId="77777777" w:rsidTr="00A42883">
        <w:trPr>
          <w:trHeight w:val="305"/>
        </w:trPr>
        <w:tc>
          <w:tcPr>
            <w:tcW w:w="864" w:type="pct"/>
            <w:shd w:val="clear" w:color="auto" w:fill="auto"/>
            <w:noWrap/>
            <w:hideMark/>
          </w:tcPr>
          <w:p w14:paraId="201E58CC" w14:textId="7B496F49"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Metropolitan</w:t>
            </w:r>
          </w:p>
        </w:tc>
        <w:tc>
          <w:tcPr>
            <w:tcW w:w="689" w:type="pct"/>
            <w:shd w:val="clear" w:color="auto" w:fill="auto"/>
            <w:noWrap/>
            <w:hideMark/>
          </w:tcPr>
          <w:p w14:paraId="474143CE" w14:textId="51C8C7FA"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29</w:t>
            </w:r>
          </w:p>
        </w:tc>
        <w:tc>
          <w:tcPr>
            <w:tcW w:w="689" w:type="pct"/>
            <w:shd w:val="clear" w:color="auto" w:fill="auto"/>
            <w:noWrap/>
            <w:hideMark/>
          </w:tcPr>
          <w:p w14:paraId="2DD30A6E" w14:textId="5D6F647D"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42</w:t>
            </w:r>
          </w:p>
        </w:tc>
        <w:tc>
          <w:tcPr>
            <w:tcW w:w="689" w:type="pct"/>
            <w:shd w:val="clear" w:color="auto" w:fill="auto"/>
            <w:noWrap/>
            <w:hideMark/>
          </w:tcPr>
          <w:p w14:paraId="1443FA93" w14:textId="5E978426"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23</w:t>
            </w:r>
          </w:p>
        </w:tc>
        <w:tc>
          <w:tcPr>
            <w:tcW w:w="689" w:type="pct"/>
            <w:shd w:val="clear" w:color="auto" w:fill="auto"/>
            <w:noWrap/>
            <w:hideMark/>
          </w:tcPr>
          <w:p w14:paraId="0EF0A05D" w14:textId="509AFB58"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w:t>
            </w:r>
          </w:p>
        </w:tc>
        <w:tc>
          <w:tcPr>
            <w:tcW w:w="689" w:type="pct"/>
            <w:shd w:val="clear" w:color="auto" w:fill="auto"/>
            <w:noWrap/>
            <w:hideMark/>
          </w:tcPr>
          <w:p w14:paraId="4044C3C9" w14:textId="4ADE2FE8"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1</w:t>
            </w:r>
          </w:p>
        </w:tc>
        <w:tc>
          <w:tcPr>
            <w:tcW w:w="690" w:type="pct"/>
            <w:shd w:val="clear" w:color="auto" w:fill="auto"/>
            <w:noWrap/>
            <w:hideMark/>
          </w:tcPr>
          <w:p w14:paraId="2917D21C" w14:textId="6E178E05"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r>
      <w:tr w:rsidR="00A42883" w:rsidRPr="00A42883" w14:paraId="762BEF2B" w14:textId="77777777" w:rsidTr="00A42883">
        <w:trPr>
          <w:trHeight w:val="305"/>
        </w:trPr>
        <w:tc>
          <w:tcPr>
            <w:tcW w:w="864" w:type="pct"/>
            <w:shd w:val="clear" w:color="auto" w:fill="auto"/>
            <w:noWrap/>
            <w:hideMark/>
          </w:tcPr>
          <w:p w14:paraId="7B609553" w14:textId="3C3D7977"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Interface</w:t>
            </w:r>
          </w:p>
        </w:tc>
        <w:tc>
          <w:tcPr>
            <w:tcW w:w="689" w:type="pct"/>
            <w:shd w:val="clear" w:color="auto" w:fill="auto"/>
            <w:noWrap/>
            <w:hideMark/>
          </w:tcPr>
          <w:p w14:paraId="434D90FB" w14:textId="78A2B9E4"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24</w:t>
            </w:r>
          </w:p>
        </w:tc>
        <w:tc>
          <w:tcPr>
            <w:tcW w:w="689" w:type="pct"/>
            <w:shd w:val="clear" w:color="auto" w:fill="auto"/>
            <w:noWrap/>
            <w:hideMark/>
          </w:tcPr>
          <w:p w14:paraId="11BFC288" w14:textId="59616D51"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45</w:t>
            </w:r>
          </w:p>
        </w:tc>
        <w:tc>
          <w:tcPr>
            <w:tcW w:w="689" w:type="pct"/>
            <w:shd w:val="clear" w:color="auto" w:fill="auto"/>
            <w:noWrap/>
            <w:hideMark/>
          </w:tcPr>
          <w:p w14:paraId="04968A9D" w14:textId="15B0ABE3"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22</w:t>
            </w:r>
          </w:p>
        </w:tc>
        <w:tc>
          <w:tcPr>
            <w:tcW w:w="689" w:type="pct"/>
            <w:shd w:val="clear" w:color="auto" w:fill="auto"/>
            <w:noWrap/>
            <w:hideMark/>
          </w:tcPr>
          <w:p w14:paraId="1E506D26" w14:textId="787068E1"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5</w:t>
            </w:r>
          </w:p>
        </w:tc>
        <w:tc>
          <w:tcPr>
            <w:tcW w:w="689" w:type="pct"/>
            <w:shd w:val="clear" w:color="auto" w:fill="auto"/>
            <w:noWrap/>
            <w:hideMark/>
          </w:tcPr>
          <w:p w14:paraId="0E78028E" w14:textId="0E3ABF70"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c>
          <w:tcPr>
            <w:tcW w:w="690" w:type="pct"/>
            <w:shd w:val="clear" w:color="auto" w:fill="auto"/>
            <w:noWrap/>
            <w:hideMark/>
          </w:tcPr>
          <w:p w14:paraId="2D06BA75" w14:textId="627C329B"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r>
      <w:tr w:rsidR="00A42883" w:rsidRPr="00A42883" w14:paraId="5A7F5FBE" w14:textId="77777777" w:rsidTr="00A42883">
        <w:trPr>
          <w:trHeight w:val="305"/>
        </w:trPr>
        <w:tc>
          <w:tcPr>
            <w:tcW w:w="864" w:type="pct"/>
            <w:shd w:val="clear" w:color="auto" w:fill="auto"/>
            <w:noWrap/>
            <w:hideMark/>
          </w:tcPr>
          <w:p w14:paraId="0E834E91" w14:textId="29E58C2E"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Large Rural</w:t>
            </w:r>
          </w:p>
        </w:tc>
        <w:tc>
          <w:tcPr>
            <w:tcW w:w="689" w:type="pct"/>
            <w:shd w:val="clear" w:color="auto" w:fill="auto"/>
            <w:noWrap/>
            <w:hideMark/>
          </w:tcPr>
          <w:p w14:paraId="5E69D396" w14:textId="2BC0A275"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24</w:t>
            </w:r>
          </w:p>
        </w:tc>
        <w:tc>
          <w:tcPr>
            <w:tcW w:w="689" w:type="pct"/>
            <w:shd w:val="clear" w:color="auto" w:fill="auto"/>
            <w:noWrap/>
            <w:hideMark/>
          </w:tcPr>
          <w:p w14:paraId="1CE70333" w14:textId="627B47D6"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39</w:t>
            </w:r>
          </w:p>
        </w:tc>
        <w:tc>
          <w:tcPr>
            <w:tcW w:w="689" w:type="pct"/>
            <w:shd w:val="clear" w:color="auto" w:fill="auto"/>
            <w:noWrap/>
            <w:hideMark/>
          </w:tcPr>
          <w:p w14:paraId="65728FF8" w14:textId="766F2E12"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28</w:t>
            </w:r>
          </w:p>
        </w:tc>
        <w:tc>
          <w:tcPr>
            <w:tcW w:w="689" w:type="pct"/>
            <w:shd w:val="clear" w:color="auto" w:fill="auto"/>
            <w:noWrap/>
            <w:hideMark/>
          </w:tcPr>
          <w:p w14:paraId="770A1221" w14:textId="2833D6A7"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5</w:t>
            </w:r>
          </w:p>
        </w:tc>
        <w:tc>
          <w:tcPr>
            <w:tcW w:w="689" w:type="pct"/>
            <w:shd w:val="clear" w:color="auto" w:fill="auto"/>
            <w:noWrap/>
            <w:hideMark/>
          </w:tcPr>
          <w:p w14:paraId="5866718D" w14:textId="1355BB1F"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c>
          <w:tcPr>
            <w:tcW w:w="690" w:type="pct"/>
            <w:shd w:val="clear" w:color="auto" w:fill="auto"/>
            <w:noWrap/>
            <w:hideMark/>
          </w:tcPr>
          <w:p w14:paraId="6D1F07E9" w14:textId="042C7515"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r>
      <w:tr w:rsidR="00A42883" w:rsidRPr="00A42883" w14:paraId="10072B8A" w14:textId="77777777" w:rsidTr="00A42883">
        <w:trPr>
          <w:trHeight w:val="305"/>
        </w:trPr>
        <w:tc>
          <w:tcPr>
            <w:tcW w:w="864" w:type="pct"/>
            <w:shd w:val="clear" w:color="auto" w:fill="auto"/>
            <w:noWrap/>
            <w:hideMark/>
          </w:tcPr>
          <w:p w14:paraId="6388DDA7" w14:textId="2F5CE374"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Men</w:t>
            </w:r>
          </w:p>
        </w:tc>
        <w:tc>
          <w:tcPr>
            <w:tcW w:w="689" w:type="pct"/>
            <w:shd w:val="clear" w:color="auto" w:fill="auto"/>
            <w:noWrap/>
            <w:hideMark/>
          </w:tcPr>
          <w:p w14:paraId="14AC4383" w14:textId="127238FD"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21</w:t>
            </w:r>
          </w:p>
        </w:tc>
        <w:tc>
          <w:tcPr>
            <w:tcW w:w="689" w:type="pct"/>
            <w:shd w:val="clear" w:color="auto" w:fill="auto"/>
            <w:noWrap/>
            <w:hideMark/>
          </w:tcPr>
          <w:p w14:paraId="2FA6A506" w14:textId="175F824D"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42</w:t>
            </w:r>
          </w:p>
        </w:tc>
        <w:tc>
          <w:tcPr>
            <w:tcW w:w="689" w:type="pct"/>
            <w:shd w:val="clear" w:color="auto" w:fill="auto"/>
            <w:noWrap/>
            <w:hideMark/>
          </w:tcPr>
          <w:p w14:paraId="2715A602" w14:textId="6B1BB878"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28</w:t>
            </w:r>
          </w:p>
        </w:tc>
        <w:tc>
          <w:tcPr>
            <w:tcW w:w="689" w:type="pct"/>
            <w:shd w:val="clear" w:color="auto" w:fill="auto"/>
            <w:noWrap/>
            <w:hideMark/>
          </w:tcPr>
          <w:p w14:paraId="048E5181" w14:textId="6150A412"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6</w:t>
            </w:r>
          </w:p>
        </w:tc>
        <w:tc>
          <w:tcPr>
            <w:tcW w:w="689" w:type="pct"/>
            <w:shd w:val="clear" w:color="auto" w:fill="auto"/>
            <w:noWrap/>
            <w:hideMark/>
          </w:tcPr>
          <w:p w14:paraId="62D96CDF" w14:textId="0F3DF4C3"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c>
          <w:tcPr>
            <w:tcW w:w="690" w:type="pct"/>
            <w:shd w:val="clear" w:color="auto" w:fill="auto"/>
            <w:noWrap/>
            <w:hideMark/>
          </w:tcPr>
          <w:p w14:paraId="4A328AE4" w14:textId="74DEF12E"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r>
      <w:tr w:rsidR="00A42883" w:rsidRPr="00A42883" w14:paraId="66DF46EF" w14:textId="77777777" w:rsidTr="00A42883">
        <w:trPr>
          <w:trHeight w:val="305"/>
        </w:trPr>
        <w:tc>
          <w:tcPr>
            <w:tcW w:w="864" w:type="pct"/>
            <w:shd w:val="clear" w:color="auto" w:fill="auto"/>
            <w:noWrap/>
            <w:hideMark/>
          </w:tcPr>
          <w:p w14:paraId="7E1E1762" w14:textId="0C09947D"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Women</w:t>
            </w:r>
          </w:p>
        </w:tc>
        <w:tc>
          <w:tcPr>
            <w:tcW w:w="689" w:type="pct"/>
            <w:shd w:val="clear" w:color="auto" w:fill="auto"/>
            <w:noWrap/>
            <w:hideMark/>
          </w:tcPr>
          <w:p w14:paraId="63740B07" w14:textId="0FDCB57B"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33</w:t>
            </w:r>
          </w:p>
        </w:tc>
        <w:tc>
          <w:tcPr>
            <w:tcW w:w="689" w:type="pct"/>
            <w:shd w:val="clear" w:color="auto" w:fill="auto"/>
            <w:noWrap/>
            <w:hideMark/>
          </w:tcPr>
          <w:p w14:paraId="75D7F244" w14:textId="03B2E095"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41</w:t>
            </w:r>
          </w:p>
        </w:tc>
        <w:tc>
          <w:tcPr>
            <w:tcW w:w="689" w:type="pct"/>
            <w:shd w:val="clear" w:color="auto" w:fill="auto"/>
            <w:noWrap/>
            <w:hideMark/>
          </w:tcPr>
          <w:p w14:paraId="78761C07" w14:textId="3F74A598"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21</w:t>
            </w:r>
          </w:p>
        </w:tc>
        <w:tc>
          <w:tcPr>
            <w:tcW w:w="689" w:type="pct"/>
            <w:shd w:val="clear" w:color="auto" w:fill="auto"/>
            <w:noWrap/>
            <w:hideMark/>
          </w:tcPr>
          <w:p w14:paraId="661E2629" w14:textId="4D08011A"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3</w:t>
            </w:r>
          </w:p>
        </w:tc>
        <w:tc>
          <w:tcPr>
            <w:tcW w:w="689" w:type="pct"/>
            <w:shd w:val="clear" w:color="auto" w:fill="auto"/>
            <w:noWrap/>
            <w:hideMark/>
          </w:tcPr>
          <w:p w14:paraId="2DAAE935" w14:textId="0EE075F4"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1</w:t>
            </w:r>
          </w:p>
        </w:tc>
        <w:tc>
          <w:tcPr>
            <w:tcW w:w="690" w:type="pct"/>
            <w:shd w:val="clear" w:color="auto" w:fill="auto"/>
            <w:noWrap/>
            <w:hideMark/>
          </w:tcPr>
          <w:p w14:paraId="10C168D4" w14:textId="7E2A04DB"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r>
      <w:tr w:rsidR="00A42883" w:rsidRPr="00A42883" w14:paraId="5F2C267B" w14:textId="77777777" w:rsidTr="00A42883">
        <w:trPr>
          <w:trHeight w:val="305"/>
        </w:trPr>
        <w:tc>
          <w:tcPr>
            <w:tcW w:w="864" w:type="pct"/>
            <w:shd w:val="clear" w:color="auto" w:fill="auto"/>
            <w:noWrap/>
            <w:hideMark/>
          </w:tcPr>
          <w:p w14:paraId="1EB12853" w14:textId="58951246"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18-34</w:t>
            </w:r>
          </w:p>
        </w:tc>
        <w:tc>
          <w:tcPr>
            <w:tcW w:w="689" w:type="pct"/>
            <w:shd w:val="clear" w:color="auto" w:fill="auto"/>
            <w:noWrap/>
            <w:hideMark/>
          </w:tcPr>
          <w:p w14:paraId="0D64C867" w14:textId="7551E8E5"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28</w:t>
            </w:r>
          </w:p>
        </w:tc>
        <w:tc>
          <w:tcPr>
            <w:tcW w:w="689" w:type="pct"/>
            <w:shd w:val="clear" w:color="auto" w:fill="auto"/>
            <w:noWrap/>
            <w:hideMark/>
          </w:tcPr>
          <w:p w14:paraId="6E68DF7F" w14:textId="2F1A672B"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41</w:t>
            </w:r>
          </w:p>
        </w:tc>
        <w:tc>
          <w:tcPr>
            <w:tcW w:w="689" w:type="pct"/>
            <w:shd w:val="clear" w:color="auto" w:fill="auto"/>
            <w:noWrap/>
            <w:hideMark/>
          </w:tcPr>
          <w:p w14:paraId="4853014C" w14:textId="1C377606"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25</w:t>
            </w:r>
          </w:p>
        </w:tc>
        <w:tc>
          <w:tcPr>
            <w:tcW w:w="689" w:type="pct"/>
            <w:shd w:val="clear" w:color="auto" w:fill="auto"/>
            <w:noWrap/>
            <w:hideMark/>
          </w:tcPr>
          <w:p w14:paraId="3365ABAF" w14:textId="17E094EC"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w:t>
            </w:r>
          </w:p>
        </w:tc>
        <w:tc>
          <w:tcPr>
            <w:tcW w:w="689" w:type="pct"/>
            <w:shd w:val="clear" w:color="auto" w:fill="auto"/>
            <w:noWrap/>
            <w:hideMark/>
          </w:tcPr>
          <w:p w14:paraId="5E7821B4" w14:textId="16BD6963"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1</w:t>
            </w:r>
          </w:p>
        </w:tc>
        <w:tc>
          <w:tcPr>
            <w:tcW w:w="690" w:type="pct"/>
            <w:shd w:val="clear" w:color="auto" w:fill="auto"/>
            <w:noWrap/>
            <w:hideMark/>
          </w:tcPr>
          <w:p w14:paraId="41B1DB05" w14:textId="140CC714"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1</w:t>
            </w:r>
          </w:p>
        </w:tc>
      </w:tr>
      <w:tr w:rsidR="00A42883" w:rsidRPr="00A42883" w14:paraId="44BABA07" w14:textId="77777777" w:rsidTr="00A42883">
        <w:trPr>
          <w:trHeight w:val="305"/>
        </w:trPr>
        <w:tc>
          <w:tcPr>
            <w:tcW w:w="864" w:type="pct"/>
            <w:shd w:val="clear" w:color="auto" w:fill="auto"/>
            <w:noWrap/>
            <w:hideMark/>
          </w:tcPr>
          <w:p w14:paraId="3BCD2A74" w14:textId="6A30B436"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35-49</w:t>
            </w:r>
          </w:p>
        </w:tc>
        <w:tc>
          <w:tcPr>
            <w:tcW w:w="689" w:type="pct"/>
            <w:shd w:val="clear" w:color="auto" w:fill="auto"/>
            <w:noWrap/>
            <w:hideMark/>
          </w:tcPr>
          <w:p w14:paraId="48E281F3" w14:textId="31085F80"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26</w:t>
            </w:r>
          </w:p>
        </w:tc>
        <w:tc>
          <w:tcPr>
            <w:tcW w:w="689" w:type="pct"/>
            <w:shd w:val="clear" w:color="auto" w:fill="auto"/>
            <w:noWrap/>
            <w:hideMark/>
          </w:tcPr>
          <w:p w14:paraId="34A03101" w14:textId="45A25A47"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40</w:t>
            </w:r>
          </w:p>
        </w:tc>
        <w:tc>
          <w:tcPr>
            <w:tcW w:w="689" w:type="pct"/>
            <w:shd w:val="clear" w:color="auto" w:fill="auto"/>
            <w:noWrap/>
            <w:hideMark/>
          </w:tcPr>
          <w:p w14:paraId="0084B228" w14:textId="1E14EC4D"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26</w:t>
            </w:r>
          </w:p>
        </w:tc>
        <w:tc>
          <w:tcPr>
            <w:tcW w:w="689" w:type="pct"/>
            <w:shd w:val="clear" w:color="auto" w:fill="auto"/>
            <w:noWrap/>
            <w:hideMark/>
          </w:tcPr>
          <w:p w14:paraId="7DB3643F" w14:textId="3446E40D"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5</w:t>
            </w:r>
          </w:p>
        </w:tc>
        <w:tc>
          <w:tcPr>
            <w:tcW w:w="689" w:type="pct"/>
            <w:shd w:val="clear" w:color="auto" w:fill="auto"/>
            <w:noWrap/>
            <w:hideMark/>
          </w:tcPr>
          <w:p w14:paraId="6619BC2C" w14:textId="1D47F2C3"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1</w:t>
            </w:r>
          </w:p>
        </w:tc>
        <w:tc>
          <w:tcPr>
            <w:tcW w:w="690" w:type="pct"/>
            <w:shd w:val="clear" w:color="auto" w:fill="auto"/>
            <w:noWrap/>
            <w:hideMark/>
          </w:tcPr>
          <w:p w14:paraId="0454CFF6" w14:textId="5DC0294C"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r>
      <w:tr w:rsidR="00A42883" w:rsidRPr="00A42883" w14:paraId="034C97C2" w14:textId="77777777" w:rsidTr="00A42883">
        <w:trPr>
          <w:trHeight w:val="305"/>
        </w:trPr>
        <w:tc>
          <w:tcPr>
            <w:tcW w:w="864" w:type="pct"/>
            <w:shd w:val="clear" w:color="auto" w:fill="auto"/>
            <w:noWrap/>
            <w:hideMark/>
          </w:tcPr>
          <w:p w14:paraId="4A7F7815" w14:textId="1D75A392"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50-64</w:t>
            </w:r>
          </w:p>
        </w:tc>
        <w:tc>
          <w:tcPr>
            <w:tcW w:w="689" w:type="pct"/>
            <w:shd w:val="clear" w:color="auto" w:fill="auto"/>
            <w:noWrap/>
            <w:hideMark/>
          </w:tcPr>
          <w:p w14:paraId="172E99CB" w14:textId="34C325EE"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28</w:t>
            </w:r>
          </w:p>
        </w:tc>
        <w:tc>
          <w:tcPr>
            <w:tcW w:w="689" w:type="pct"/>
            <w:shd w:val="clear" w:color="auto" w:fill="auto"/>
            <w:noWrap/>
            <w:hideMark/>
          </w:tcPr>
          <w:p w14:paraId="71CEC441" w14:textId="492724AA"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40</w:t>
            </w:r>
          </w:p>
        </w:tc>
        <w:tc>
          <w:tcPr>
            <w:tcW w:w="689" w:type="pct"/>
            <w:shd w:val="clear" w:color="auto" w:fill="auto"/>
            <w:noWrap/>
            <w:hideMark/>
          </w:tcPr>
          <w:p w14:paraId="244BE4B5" w14:textId="57ABC188"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24</w:t>
            </w:r>
          </w:p>
        </w:tc>
        <w:tc>
          <w:tcPr>
            <w:tcW w:w="689" w:type="pct"/>
            <w:shd w:val="clear" w:color="auto" w:fill="auto"/>
            <w:noWrap/>
            <w:hideMark/>
          </w:tcPr>
          <w:p w14:paraId="0E91A73C" w14:textId="092524D6"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5</w:t>
            </w:r>
          </w:p>
        </w:tc>
        <w:tc>
          <w:tcPr>
            <w:tcW w:w="689" w:type="pct"/>
            <w:shd w:val="clear" w:color="auto" w:fill="auto"/>
            <w:noWrap/>
            <w:hideMark/>
          </w:tcPr>
          <w:p w14:paraId="04C9541C" w14:textId="15038EA4"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c>
          <w:tcPr>
            <w:tcW w:w="690" w:type="pct"/>
            <w:shd w:val="clear" w:color="auto" w:fill="auto"/>
            <w:noWrap/>
            <w:hideMark/>
          </w:tcPr>
          <w:p w14:paraId="3AAC6933" w14:textId="11C433C3"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r>
      <w:tr w:rsidR="00A42883" w:rsidRPr="00A42883" w14:paraId="6B25EC27" w14:textId="77777777" w:rsidTr="00A42883">
        <w:trPr>
          <w:trHeight w:val="305"/>
        </w:trPr>
        <w:tc>
          <w:tcPr>
            <w:tcW w:w="864" w:type="pct"/>
            <w:shd w:val="clear" w:color="auto" w:fill="auto"/>
            <w:noWrap/>
            <w:hideMark/>
          </w:tcPr>
          <w:p w14:paraId="2C6692DE" w14:textId="0BFD7CE1" w:rsidR="00A42883" w:rsidRPr="00A42883" w:rsidRDefault="00A42883" w:rsidP="00A42883">
            <w:pPr>
              <w:spacing w:after="0"/>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65+</w:t>
            </w:r>
          </w:p>
        </w:tc>
        <w:tc>
          <w:tcPr>
            <w:tcW w:w="689" w:type="pct"/>
            <w:shd w:val="clear" w:color="auto" w:fill="auto"/>
            <w:noWrap/>
            <w:hideMark/>
          </w:tcPr>
          <w:p w14:paraId="761D1AA0" w14:textId="6F49E2F7"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25</w:t>
            </w:r>
          </w:p>
        </w:tc>
        <w:tc>
          <w:tcPr>
            <w:tcW w:w="689" w:type="pct"/>
            <w:shd w:val="clear" w:color="auto" w:fill="auto"/>
            <w:noWrap/>
            <w:hideMark/>
          </w:tcPr>
          <w:p w14:paraId="55936402" w14:textId="6EF8A1A0"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45</w:t>
            </w:r>
          </w:p>
        </w:tc>
        <w:tc>
          <w:tcPr>
            <w:tcW w:w="689" w:type="pct"/>
            <w:shd w:val="clear" w:color="auto" w:fill="auto"/>
            <w:noWrap/>
            <w:hideMark/>
          </w:tcPr>
          <w:p w14:paraId="1270928C" w14:textId="442209F1"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22</w:t>
            </w:r>
          </w:p>
        </w:tc>
        <w:tc>
          <w:tcPr>
            <w:tcW w:w="689" w:type="pct"/>
            <w:shd w:val="clear" w:color="auto" w:fill="auto"/>
            <w:noWrap/>
            <w:hideMark/>
          </w:tcPr>
          <w:p w14:paraId="03B2B4F8" w14:textId="16D97AE8"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4</w:t>
            </w:r>
          </w:p>
        </w:tc>
        <w:tc>
          <w:tcPr>
            <w:tcW w:w="689" w:type="pct"/>
            <w:shd w:val="clear" w:color="auto" w:fill="auto"/>
            <w:noWrap/>
            <w:hideMark/>
          </w:tcPr>
          <w:p w14:paraId="79D532BB" w14:textId="11265823"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2</w:t>
            </w:r>
          </w:p>
        </w:tc>
        <w:tc>
          <w:tcPr>
            <w:tcW w:w="690" w:type="pct"/>
            <w:shd w:val="clear" w:color="auto" w:fill="auto"/>
            <w:noWrap/>
            <w:hideMark/>
          </w:tcPr>
          <w:p w14:paraId="03082952" w14:textId="0A2D793E" w:rsidR="00A42883" w:rsidRPr="00A42883" w:rsidRDefault="00A42883" w:rsidP="00A42883">
            <w:pPr>
              <w:spacing w:after="0"/>
              <w:jc w:val="center"/>
              <w:rPr>
                <w:rFonts w:asciiTheme="majorHAnsi" w:eastAsia="Times New Roman" w:hAnsiTheme="majorHAnsi" w:cstheme="majorHAnsi"/>
                <w:color w:val="000000"/>
                <w:sz w:val="22"/>
                <w:szCs w:val="22"/>
                <w:lang w:val="en-AU" w:eastAsia="en-AU"/>
              </w:rPr>
            </w:pPr>
            <w:r w:rsidRPr="00A42883">
              <w:rPr>
                <w:rFonts w:asciiTheme="majorHAnsi" w:eastAsiaTheme="minorHAnsi" w:hAnsiTheme="majorHAnsi" w:cstheme="majorHAnsi"/>
                <w:color w:val="000000"/>
                <w:sz w:val="22"/>
                <w:szCs w:val="22"/>
                <w:lang w:val="en-AU"/>
              </w:rPr>
              <w:t>3</w:t>
            </w:r>
          </w:p>
        </w:tc>
      </w:tr>
    </w:tbl>
    <w:p w14:paraId="525E76DF" w14:textId="77777777" w:rsidR="00027181" w:rsidRDefault="00027181" w:rsidP="00425046">
      <w:pPr>
        <w:rPr>
          <w:rFonts w:ascii="Arial" w:hAnsi="Arial" w:cs="Arial"/>
          <w:b/>
          <w:sz w:val="22"/>
          <w:szCs w:val="22"/>
        </w:rPr>
      </w:pPr>
    </w:p>
    <w:p w14:paraId="503C8A40" w14:textId="77777777" w:rsidR="00027181" w:rsidRDefault="00027181">
      <w:pPr>
        <w:spacing w:after="160" w:line="259" w:lineRule="auto"/>
        <w:rPr>
          <w:rFonts w:ascii="Arial" w:hAnsi="Arial" w:cs="Arial"/>
          <w:b/>
          <w:sz w:val="22"/>
          <w:szCs w:val="22"/>
        </w:rPr>
      </w:pPr>
      <w:r>
        <w:rPr>
          <w:rFonts w:ascii="Arial" w:hAnsi="Arial" w:cs="Arial"/>
          <w:b/>
          <w:sz w:val="22"/>
          <w:szCs w:val="22"/>
        </w:rPr>
        <w:br w:type="page"/>
      </w:r>
    </w:p>
    <w:p w14:paraId="33869BE8" w14:textId="05C047E5" w:rsidR="00425046" w:rsidRPr="004C2826" w:rsidRDefault="00A42883" w:rsidP="00425046">
      <w:pPr>
        <w:rPr>
          <w:rFonts w:ascii="Arial" w:hAnsi="Arial" w:cs="Arial"/>
          <w:b/>
          <w:sz w:val="22"/>
          <w:szCs w:val="22"/>
        </w:rPr>
      </w:pPr>
      <w:r w:rsidRPr="00A42883">
        <w:rPr>
          <w:rFonts w:ascii="Arial" w:hAnsi="Arial" w:cs="Arial"/>
          <w:b/>
          <w:sz w:val="22"/>
          <w:szCs w:val="22"/>
        </w:rPr>
        <w:lastRenderedPageBreak/>
        <w:t>2018</w:t>
      </w:r>
      <w:r>
        <w:rPr>
          <w:rFonts w:ascii="Arial" w:hAnsi="Arial" w:cs="Arial"/>
          <w:b/>
          <w:sz w:val="22"/>
          <w:szCs w:val="22"/>
        </w:rPr>
        <w:t xml:space="preserve"> </w:t>
      </w:r>
      <w:r w:rsidR="00425046">
        <w:rPr>
          <w:rFonts w:ascii="Arial" w:hAnsi="Arial" w:cs="Arial"/>
          <w:b/>
          <w:sz w:val="22"/>
          <w:szCs w:val="22"/>
        </w:rPr>
        <w:t>Disadvantaged Support Services Performance Index Scores</w:t>
      </w:r>
    </w:p>
    <w:tbl>
      <w:tblPr>
        <w:tblW w:w="5000" w:type="pct"/>
        <w:tblCellMar>
          <w:left w:w="30" w:type="dxa"/>
          <w:right w:w="30" w:type="dxa"/>
        </w:tblCellMar>
        <w:tblLook w:val="0000" w:firstRow="0" w:lastRow="0" w:firstColumn="0" w:lastColumn="0" w:noHBand="0" w:noVBand="0"/>
      </w:tblPr>
      <w:tblGrid>
        <w:gridCol w:w="1990"/>
        <w:gridCol w:w="1006"/>
        <w:gridCol w:w="1006"/>
        <w:gridCol w:w="1005"/>
        <w:gridCol w:w="1005"/>
        <w:gridCol w:w="1005"/>
        <w:gridCol w:w="1005"/>
        <w:gridCol w:w="1004"/>
      </w:tblGrid>
      <w:tr w:rsidR="00A42883" w:rsidRPr="00A42883" w14:paraId="1144EA92" w14:textId="77777777" w:rsidTr="00A42883">
        <w:trPr>
          <w:trHeight w:val="315"/>
        </w:trPr>
        <w:tc>
          <w:tcPr>
            <w:tcW w:w="1102" w:type="pct"/>
          </w:tcPr>
          <w:p w14:paraId="4E17F06B" w14:textId="77777777" w:rsidR="00A42883" w:rsidRPr="00A42883" w:rsidRDefault="00A42883" w:rsidP="001E22C8">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57" w:type="pct"/>
          </w:tcPr>
          <w:p w14:paraId="33F03456" w14:textId="226715B0" w:rsidR="00A42883" w:rsidRPr="00A42883" w:rsidRDefault="00A42883"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2018</w:t>
            </w:r>
          </w:p>
        </w:tc>
        <w:tc>
          <w:tcPr>
            <w:tcW w:w="557" w:type="pct"/>
          </w:tcPr>
          <w:p w14:paraId="076F0A3F" w14:textId="5B9D1309" w:rsidR="00A42883" w:rsidRPr="00A42883" w:rsidRDefault="00A42883"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2017</w:t>
            </w:r>
          </w:p>
        </w:tc>
        <w:tc>
          <w:tcPr>
            <w:tcW w:w="557" w:type="pct"/>
          </w:tcPr>
          <w:p w14:paraId="49E8D067" w14:textId="77777777" w:rsidR="00A42883" w:rsidRPr="00A42883" w:rsidRDefault="00A42883"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2016</w:t>
            </w:r>
          </w:p>
        </w:tc>
        <w:tc>
          <w:tcPr>
            <w:tcW w:w="557" w:type="pct"/>
          </w:tcPr>
          <w:p w14:paraId="038FDE22" w14:textId="77777777" w:rsidR="00A42883" w:rsidRPr="00A42883" w:rsidRDefault="00A42883"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2015</w:t>
            </w:r>
          </w:p>
        </w:tc>
        <w:tc>
          <w:tcPr>
            <w:tcW w:w="557" w:type="pct"/>
          </w:tcPr>
          <w:p w14:paraId="4149623E" w14:textId="77777777" w:rsidR="00A42883" w:rsidRPr="00A42883" w:rsidRDefault="00A42883"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2014</w:t>
            </w:r>
          </w:p>
        </w:tc>
        <w:tc>
          <w:tcPr>
            <w:tcW w:w="557" w:type="pct"/>
          </w:tcPr>
          <w:p w14:paraId="374ABE97" w14:textId="77777777" w:rsidR="00A42883" w:rsidRPr="00A42883" w:rsidRDefault="00A42883"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2013</w:t>
            </w:r>
          </w:p>
        </w:tc>
        <w:tc>
          <w:tcPr>
            <w:tcW w:w="556" w:type="pct"/>
          </w:tcPr>
          <w:p w14:paraId="497E6712" w14:textId="77777777" w:rsidR="00A42883" w:rsidRPr="00A42883" w:rsidRDefault="00A42883"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2012</w:t>
            </w:r>
          </w:p>
        </w:tc>
      </w:tr>
      <w:tr w:rsidR="00A42883" w:rsidRPr="00A42883" w14:paraId="74CFB112" w14:textId="77777777" w:rsidTr="00A42883">
        <w:trPr>
          <w:trHeight w:val="315"/>
        </w:trPr>
        <w:tc>
          <w:tcPr>
            <w:tcW w:w="1102" w:type="pct"/>
          </w:tcPr>
          <w:p w14:paraId="1BE78C07" w14:textId="61067D61"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65+</w:t>
            </w:r>
          </w:p>
        </w:tc>
        <w:tc>
          <w:tcPr>
            <w:tcW w:w="557" w:type="pct"/>
          </w:tcPr>
          <w:p w14:paraId="2BC87E98" w14:textId="5104DD29"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64</w:t>
            </w:r>
          </w:p>
        </w:tc>
        <w:tc>
          <w:tcPr>
            <w:tcW w:w="557" w:type="pct"/>
          </w:tcPr>
          <w:p w14:paraId="1CF3A9BC" w14:textId="36B3D6E0"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64</w:t>
            </w:r>
          </w:p>
        </w:tc>
        <w:tc>
          <w:tcPr>
            <w:tcW w:w="557" w:type="pct"/>
          </w:tcPr>
          <w:p w14:paraId="4AC345D2" w14:textId="401C1F21"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64</w:t>
            </w:r>
          </w:p>
        </w:tc>
        <w:tc>
          <w:tcPr>
            <w:tcW w:w="557" w:type="pct"/>
          </w:tcPr>
          <w:p w14:paraId="405A6FCB" w14:textId="4CF3A140"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65</w:t>
            </w:r>
          </w:p>
        </w:tc>
        <w:tc>
          <w:tcPr>
            <w:tcW w:w="557" w:type="pct"/>
          </w:tcPr>
          <w:p w14:paraId="687F84CD" w14:textId="2F885581"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67</w:t>
            </w:r>
          </w:p>
        </w:tc>
        <w:tc>
          <w:tcPr>
            <w:tcW w:w="557" w:type="pct"/>
          </w:tcPr>
          <w:p w14:paraId="7F16A64D" w14:textId="1C08D126"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64</w:t>
            </w:r>
          </w:p>
        </w:tc>
        <w:tc>
          <w:tcPr>
            <w:tcW w:w="556" w:type="pct"/>
          </w:tcPr>
          <w:p w14:paraId="22F6E584" w14:textId="22676A06"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66</w:t>
            </w:r>
          </w:p>
        </w:tc>
      </w:tr>
      <w:tr w:rsidR="00A42883" w:rsidRPr="00A42883" w14:paraId="4C2CFD46" w14:textId="77777777" w:rsidTr="00A42883">
        <w:trPr>
          <w:trHeight w:val="315"/>
        </w:trPr>
        <w:tc>
          <w:tcPr>
            <w:tcW w:w="1102" w:type="pct"/>
          </w:tcPr>
          <w:p w14:paraId="5EC9019D" w14:textId="5AE5DBA6"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Men</w:t>
            </w:r>
          </w:p>
        </w:tc>
        <w:tc>
          <w:tcPr>
            <w:tcW w:w="557" w:type="pct"/>
          </w:tcPr>
          <w:p w14:paraId="234156B5" w14:textId="3F284639"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63</w:t>
            </w:r>
          </w:p>
        </w:tc>
        <w:tc>
          <w:tcPr>
            <w:tcW w:w="557" w:type="pct"/>
          </w:tcPr>
          <w:p w14:paraId="604FCA76" w14:textId="6B627299"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62</w:t>
            </w:r>
          </w:p>
        </w:tc>
        <w:tc>
          <w:tcPr>
            <w:tcW w:w="557" w:type="pct"/>
          </w:tcPr>
          <w:p w14:paraId="7016F651" w14:textId="5846127D"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3BF47F61" w14:textId="225419E0"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62</w:t>
            </w:r>
          </w:p>
        </w:tc>
        <w:tc>
          <w:tcPr>
            <w:tcW w:w="557" w:type="pct"/>
          </w:tcPr>
          <w:p w14:paraId="2DC7931E" w14:textId="0CF51653"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65</w:t>
            </w:r>
          </w:p>
        </w:tc>
        <w:tc>
          <w:tcPr>
            <w:tcW w:w="557" w:type="pct"/>
          </w:tcPr>
          <w:p w14:paraId="5C63A86F" w14:textId="36C3080C"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64</w:t>
            </w:r>
          </w:p>
        </w:tc>
        <w:tc>
          <w:tcPr>
            <w:tcW w:w="556" w:type="pct"/>
          </w:tcPr>
          <w:p w14:paraId="76418F8D" w14:textId="1089E6E6"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63</w:t>
            </w:r>
          </w:p>
        </w:tc>
      </w:tr>
      <w:tr w:rsidR="00A42883" w:rsidRPr="00A42883" w14:paraId="59967EFF" w14:textId="77777777" w:rsidTr="00A42883">
        <w:trPr>
          <w:trHeight w:val="315"/>
        </w:trPr>
        <w:tc>
          <w:tcPr>
            <w:tcW w:w="1102" w:type="pct"/>
          </w:tcPr>
          <w:p w14:paraId="74FD3361" w14:textId="29572A31"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Interface</w:t>
            </w:r>
          </w:p>
        </w:tc>
        <w:tc>
          <w:tcPr>
            <w:tcW w:w="557" w:type="pct"/>
          </w:tcPr>
          <w:p w14:paraId="7A670B09" w14:textId="0FFA596B"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62</w:t>
            </w:r>
          </w:p>
        </w:tc>
        <w:tc>
          <w:tcPr>
            <w:tcW w:w="557" w:type="pct"/>
          </w:tcPr>
          <w:p w14:paraId="30A8FEFC" w14:textId="640492C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56</w:t>
            </w:r>
          </w:p>
        </w:tc>
        <w:tc>
          <w:tcPr>
            <w:tcW w:w="557" w:type="pct"/>
          </w:tcPr>
          <w:p w14:paraId="5E4ACF01" w14:textId="28DC159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58</w:t>
            </w:r>
          </w:p>
        </w:tc>
        <w:tc>
          <w:tcPr>
            <w:tcW w:w="557" w:type="pct"/>
          </w:tcPr>
          <w:p w14:paraId="76F441CF" w14:textId="713E895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138DAA59" w14:textId="1C3E7812"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n/a</w:t>
            </w:r>
          </w:p>
        </w:tc>
        <w:tc>
          <w:tcPr>
            <w:tcW w:w="557" w:type="pct"/>
          </w:tcPr>
          <w:p w14:paraId="3CCCCD75" w14:textId="0EC67619"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n/a</w:t>
            </w:r>
          </w:p>
        </w:tc>
        <w:tc>
          <w:tcPr>
            <w:tcW w:w="556" w:type="pct"/>
          </w:tcPr>
          <w:p w14:paraId="17F2D307" w14:textId="0D0ECC0F"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n/a</w:t>
            </w:r>
          </w:p>
        </w:tc>
      </w:tr>
      <w:tr w:rsidR="00A42883" w:rsidRPr="00A42883" w14:paraId="4319929E" w14:textId="77777777" w:rsidTr="00A42883">
        <w:trPr>
          <w:trHeight w:val="315"/>
        </w:trPr>
        <w:tc>
          <w:tcPr>
            <w:tcW w:w="1102" w:type="pct"/>
          </w:tcPr>
          <w:p w14:paraId="7D92D31A" w14:textId="7FF0A6E7"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18-34</w:t>
            </w:r>
          </w:p>
        </w:tc>
        <w:tc>
          <w:tcPr>
            <w:tcW w:w="557" w:type="pct"/>
          </w:tcPr>
          <w:p w14:paraId="74D0FD6C" w14:textId="4E3FF6D6"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62</w:t>
            </w:r>
          </w:p>
        </w:tc>
        <w:tc>
          <w:tcPr>
            <w:tcW w:w="557" w:type="pct"/>
          </w:tcPr>
          <w:p w14:paraId="04B97DD1" w14:textId="0B598E0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5B1C67A8" w14:textId="7450BCDD"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60</w:t>
            </w:r>
          </w:p>
        </w:tc>
        <w:tc>
          <w:tcPr>
            <w:tcW w:w="557" w:type="pct"/>
          </w:tcPr>
          <w:p w14:paraId="6BC182BA" w14:textId="02C0EEFA"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62</w:t>
            </w:r>
          </w:p>
        </w:tc>
        <w:tc>
          <w:tcPr>
            <w:tcW w:w="557" w:type="pct"/>
          </w:tcPr>
          <w:p w14:paraId="79C10C95" w14:textId="176B500F"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65</w:t>
            </w:r>
          </w:p>
        </w:tc>
        <w:tc>
          <w:tcPr>
            <w:tcW w:w="557" w:type="pct"/>
          </w:tcPr>
          <w:p w14:paraId="7E0CA96F" w14:textId="73D95B68"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65</w:t>
            </w:r>
          </w:p>
        </w:tc>
        <w:tc>
          <w:tcPr>
            <w:tcW w:w="556" w:type="pct"/>
          </w:tcPr>
          <w:p w14:paraId="46CD0A86" w14:textId="0390400F"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66</w:t>
            </w:r>
          </w:p>
        </w:tc>
      </w:tr>
      <w:tr w:rsidR="00A42883" w:rsidRPr="00A42883" w14:paraId="36750269" w14:textId="77777777" w:rsidTr="00A42883">
        <w:trPr>
          <w:trHeight w:val="315"/>
        </w:trPr>
        <w:tc>
          <w:tcPr>
            <w:tcW w:w="1102" w:type="pct"/>
          </w:tcPr>
          <w:p w14:paraId="471A8C5E" w14:textId="56D3BA52"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Metropolitan</w:t>
            </w:r>
          </w:p>
        </w:tc>
        <w:tc>
          <w:tcPr>
            <w:tcW w:w="557" w:type="pct"/>
          </w:tcPr>
          <w:p w14:paraId="0C471868" w14:textId="139FB0FC"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6087CB3D" w14:textId="337F7A99"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62</w:t>
            </w:r>
          </w:p>
        </w:tc>
        <w:tc>
          <w:tcPr>
            <w:tcW w:w="557" w:type="pct"/>
          </w:tcPr>
          <w:p w14:paraId="548CBBE0" w14:textId="5708EA5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62</w:t>
            </w:r>
          </w:p>
        </w:tc>
        <w:tc>
          <w:tcPr>
            <w:tcW w:w="557" w:type="pct"/>
          </w:tcPr>
          <w:p w14:paraId="36105C9D" w14:textId="4BBF9AAC"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63</w:t>
            </w:r>
          </w:p>
        </w:tc>
        <w:tc>
          <w:tcPr>
            <w:tcW w:w="557" w:type="pct"/>
          </w:tcPr>
          <w:p w14:paraId="2CBDBD84" w14:textId="08CC82C6"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n/a</w:t>
            </w:r>
          </w:p>
        </w:tc>
        <w:tc>
          <w:tcPr>
            <w:tcW w:w="557" w:type="pct"/>
          </w:tcPr>
          <w:p w14:paraId="061C3990" w14:textId="28D8DD6B"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n/a</w:t>
            </w:r>
          </w:p>
        </w:tc>
        <w:tc>
          <w:tcPr>
            <w:tcW w:w="556" w:type="pct"/>
          </w:tcPr>
          <w:p w14:paraId="03D8FD2B" w14:textId="4A11AB4C"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n/a</w:t>
            </w:r>
          </w:p>
        </w:tc>
      </w:tr>
      <w:tr w:rsidR="00A42883" w:rsidRPr="00A42883" w14:paraId="06A2B1B1" w14:textId="77777777" w:rsidTr="00A42883">
        <w:trPr>
          <w:trHeight w:val="315"/>
        </w:trPr>
        <w:tc>
          <w:tcPr>
            <w:tcW w:w="1102" w:type="pct"/>
          </w:tcPr>
          <w:p w14:paraId="41EA3AEE" w14:textId="1A636011"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Overall</w:t>
            </w:r>
          </w:p>
        </w:tc>
        <w:tc>
          <w:tcPr>
            <w:tcW w:w="557" w:type="pct"/>
          </w:tcPr>
          <w:p w14:paraId="2EBD3E29" w14:textId="7169233F"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51E38C8F" w14:textId="51CE13D5"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21942A76" w14:textId="2ADAF87C"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4C2DA28B" w14:textId="7343AE8E"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62</w:t>
            </w:r>
          </w:p>
        </w:tc>
        <w:tc>
          <w:tcPr>
            <w:tcW w:w="557" w:type="pct"/>
          </w:tcPr>
          <w:p w14:paraId="0DC198BF" w14:textId="524A739A"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64</w:t>
            </w:r>
          </w:p>
        </w:tc>
        <w:tc>
          <w:tcPr>
            <w:tcW w:w="557" w:type="pct"/>
          </w:tcPr>
          <w:p w14:paraId="570DA097" w14:textId="2C5139BD"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62</w:t>
            </w:r>
          </w:p>
        </w:tc>
        <w:tc>
          <w:tcPr>
            <w:tcW w:w="556" w:type="pct"/>
          </w:tcPr>
          <w:p w14:paraId="40D6AC74" w14:textId="5ABD939E"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63</w:t>
            </w:r>
          </w:p>
        </w:tc>
      </w:tr>
      <w:tr w:rsidR="00A42883" w:rsidRPr="00A42883" w14:paraId="4263DA43" w14:textId="77777777" w:rsidTr="00A42883">
        <w:trPr>
          <w:trHeight w:val="315"/>
        </w:trPr>
        <w:tc>
          <w:tcPr>
            <w:tcW w:w="1102" w:type="pct"/>
          </w:tcPr>
          <w:p w14:paraId="2A8774B8" w14:textId="0B898CE6"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Large Rural</w:t>
            </w:r>
          </w:p>
        </w:tc>
        <w:tc>
          <w:tcPr>
            <w:tcW w:w="557" w:type="pct"/>
          </w:tcPr>
          <w:p w14:paraId="6B86EFD7" w14:textId="36EF1B56"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29959122" w14:textId="45FDBDBC"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69ED9A78" w14:textId="5D3AB0E4"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5B4BD49E" w14:textId="5071CC4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62</w:t>
            </w:r>
          </w:p>
        </w:tc>
        <w:tc>
          <w:tcPr>
            <w:tcW w:w="557" w:type="pct"/>
          </w:tcPr>
          <w:p w14:paraId="0728A83D" w14:textId="53192C0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64</w:t>
            </w:r>
          </w:p>
        </w:tc>
        <w:tc>
          <w:tcPr>
            <w:tcW w:w="557" w:type="pct"/>
          </w:tcPr>
          <w:p w14:paraId="3DCAE2C9" w14:textId="287FF048"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62</w:t>
            </w:r>
          </w:p>
        </w:tc>
        <w:tc>
          <w:tcPr>
            <w:tcW w:w="556" w:type="pct"/>
          </w:tcPr>
          <w:p w14:paraId="2B6AFC75" w14:textId="44CCD8C0"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62</w:t>
            </w:r>
          </w:p>
        </w:tc>
      </w:tr>
      <w:tr w:rsidR="00A42883" w:rsidRPr="00A42883" w14:paraId="035557F4" w14:textId="77777777" w:rsidTr="00A42883">
        <w:trPr>
          <w:trHeight w:val="315"/>
        </w:trPr>
        <w:tc>
          <w:tcPr>
            <w:tcW w:w="1102" w:type="pct"/>
          </w:tcPr>
          <w:p w14:paraId="0BB91A4E" w14:textId="13341287"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Regional Centres</w:t>
            </w:r>
          </w:p>
        </w:tc>
        <w:tc>
          <w:tcPr>
            <w:tcW w:w="557" w:type="pct"/>
          </w:tcPr>
          <w:p w14:paraId="0C185496" w14:textId="4FB785B5"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5732CD45" w14:textId="0E2FB8C8"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63</w:t>
            </w:r>
          </w:p>
        </w:tc>
        <w:tc>
          <w:tcPr>
            <w:tcW w:w="557" w:type="pct"/>
          </w:tcPr>
          <w:p w14:paraId="52F9ACFA" w14:textId="77557368"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59</w:t>
            </w:r>
          </w:p>
        </w:tc>
        <w:tc>
          <w:tcPr>
            <w:tcW w:w="557" w:type="pct"/>
          </w:tcPr>
          <w:p w14:paraId="4F6DD5A6" w14:textId="47B3E11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43AA318C" w14:textId="52F13CB9"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n/a</w:t>
            </w:r>
          </w:p>
        </w:tc>
        <w:tc>
          <w:tcPr>
            <w:tcW w:w="557" w:type="pct"/>
          </w:tcPr>
          <w:p w14:paraId="733BA571" w14:textId="7E6E5D34"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n/a</w:t>
            </w:r>
          </w:p>
        </w:tc>
        <w:tc>
          <w:tcPr>
            <w:tcW w:w="556" w:type="pct"/>
          </w:tcPr>
          <w:p w14:paraId="5246DB3B" w14:textId="2B663F2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n/a</w:t>
            </w:r>
          </w:p>
        </w:tc>
      </w:tr>
      <w:tr w:rsidR="00A42883" w:rsidRPr="00A42883" w14:paraId="2C8724D7" w14:textId="77777777" w:rsidTr="00A42883">
        <w:trPr>
          <w:trHeight w:val="315"/>
        </w:trPr>
        <w:tc>
          <w:tcPr>
            <w:tcW w:w="1102" w:type="pct"/>
          </w:tcPr>
          <w:p w14:paraId="7C1BE63B" w14:textId="35802B0F"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35-49</w:t>
            </w:r>
          </w:p>
        </w:tc>
        <w:tc>
          <w:tcPr>
            <w:tcW w:w="557" w:type="pct"/>
          </w:tcPr>
          <w:p w14:paraId="51ED5B72" w14:textId="1100A1E3"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555C6749" w14:textId="4595DBDA"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60</w:t>
            </w:r>
          </w:p>
        </w:tc>
        <w:tc>
          <w:tcPr>
            <w:tcW w:w="557" w:type="pct"/>
          </w:tcPr>
          <w:p w14:paraId="54F3440B" w14:textId="647FC80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59</w:t>
            </w:r>
          </w:p>
        </w:tc>
        <w:tc>
          <w:tcPr>
            <w:tcW w:w="557" w:type="pct"/>
          </w:tcPr>
          <w:p w14:paraId="138642C0" w14:textId="7B0AE070"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20BB70AE" w14:textId="20646990"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62</w:t>
            </w:r>
          </w:p>
        </w:tc>
        <w:tc>
          <w:tcPr>
            <w:tcW w:w="557" w:type="pct"/>
          </w:tcPr>
          <w:p w14:paraId="51DE8E23" w14:textId="79A8D7D2"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6" w:type="pct"/>
          </w:tcPr>
          <w:p w14:paraId="61FFC721" w14:textId="282CA87D"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60</w:t>
            </w:r>
          </w:p>
        </w:tc>
      </w:tr>
      <w:tr w:rsidR="00A42883" w:rsidRPr="00A42883" w14:paraId="51D2DC05" w14:textId="77777777" w:rsidTr="00A42883">
        <w:trPr>
          <w:trHeight w:val="315"/>
        </w:trPr>
        <w:tc>
          <w:tcPr>
            <w:tcW w:w="1102" w:type="pct"/>
          </w:tcPr>
          <w:p w14:paraId="579D1C81" w14:textId="5C6C33AA"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Women</w:t>
            </w:r>
          </w:p>
        </w:tc>
        <w:tc>
          <w:tcPr>
            <w:tcW w:w="557" w:type="pct"/>
          </w:tcPr>
          <w:p w14:paraId="5A8BBA54" w14:textId="3E06F86B"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60</w:t>
            </w:r>
          </w:p>
        </w:tc>
        <w:tc>
          <w:tcPr>
            <w:tcW w:w="557" w:type="pct"/>
          </w:tcPr>
          <w:p w14:paraId="415B56E2" w14:textId="7F75210D"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6820E3A8" w14:textId="5051A620"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60</w:t>
            </w:r>
          </w:p>
        </w:tc>
        <w:tc>
          <w:tcPr>
            <w:tcW w:w="557" w:type="pct"/>
          </w:tcPr>
          <w:p w14:paraId="50CA8FC7" w14:textId="42D3F534"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62</w:t>
            </w:r>
          </w:p>
        </w:tc>
        <w:tc>
          <w:tcPr>
            <w:tcW w:w="557" w:type="pct"/>
          </w:tcPr>
          <w:p w14:paraId="05FAA6C7" w14:textId="3E41CBA7"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63</w:t>
            </w:r>
          </w:p>
        </w:tc>
        <w:tc>
          <w:tcPr>
            <w:tcW w:w="557" w:type="pct"/>
          </w:tcPr>
          <w:p w14:paraId="7BDCDFD4" w14:textId="013CA94F"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6" w:type="pct"/>
          </w:tcPr>
          <w:p w14:paraId="6383C96A" w14:textId="6D10C35A"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63</w:t>
            </w:r>
          </w:p>
        </w:tc>
      </w:tr>
      <w:tr w:rsidR="00A42883" w:rsidRPr="00A42883" w14:paraId="16DA056D" w14:textId="77777777" w:rsidTr="00A42883">
        <w:trPr>
          <w:trHeight w:val="315"/>
        </w:trPr>
        <w:tc>
          <w:tcPr>
            <w:tcW w:w="1102" w:type="pct"/>
          </w:tcPr>
          <w:p w14:paraId="214F96F7" w14:textId="1F38C47D" w:rsidR="00A42883" w:rsidRPr="00A42883" w:rsidRDefault="00A42883" w:rsidP="00A42883">
            <w:pPr>
              <w:autoSpaceDE w:val="0"/>
              <w:autoSpaceDN w:val="0"/>
              <w:adjustRightInd w:val="0"/>
              <w:spacing w:after="0"/>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50-64</w:t>
            </w:r>
          </w:p>
        </w:tc>
        <w:tc>
          <w:tcPr>
            <w:tcW w:w="557" w:type="pct"/>
          </w:tcPr>
          <w:p w14:paraId="4104C2F6" w14:textId="5FD6B94A"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58</w:t>
            </w:r>
          </w:p>
        </w:tc>
        <w:tc>
          <w:tcPr>
            <w:tcW w:w="557" w:type="pct"/>
          </w:tcPr>
          <w:p w14:paraId="055F51D5" w14:textId="5C69F90C"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59</w:t>
            </w:r>
          </w:p>
        </w:tc>
        <w:tc>
          <w:tcPr>
            <w:tcW w:w="557" w:type="pct"/>
          </w:tcPr>
          <w:p w14:paraId="34D31286" w14:textId="312DCD04"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59</w:t>
            </w:r>
          </w:p>
        </w:tc>
        <w:tc>
          <w:tcPr>
            <w:tcW w:w="557" w:type="pct"/>
          </w:tcPr>
          <w:p w14:paraId="207A76B9" w14:textId="4DC93183"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60</w:t>
            </w:r>
          </w:p>
        </w:tc>
        <w:tc>
          <w:tcPr>
            <w:tcW w:w="557" w:type="pct"/>
          </w:tcPr>
          <w:p w14:paraId="15295B18" w14:textId="75FF76B9"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61</w:t>
            </w:r>
          </w:p>
        </w:tc>
        <w:tc>
          <w:tcPr>
            <w:tcW w:w="557" w:type="pct"/>
          </w:tcPr>
          <w:p w14:paraId="6E9870EC" w14:textId="4A1E7636"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60</w:t>
            </w:r>
          </w:p>
        </w:tc>
        <w:tc>
          <w:tcPr>
            <w:tcW w:w="556" w:type="pct"/>
          </w:tcPr>
          <w:p w14:paraId="6930F954" w14:textId="44C5417B" w:rsidR="00A42883" w:rsidRPr="00A42883" w:rsidRDefault="00A42883" w:rsidP="00A42883">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42883">
              <w:rPr>
                <w:rFonts w:asciiTheme="minorHAnsi" w:eastAsiaTheme="minorHAnsi" w:hAnsiTheme="minorHAnsi" w:cstheme="minorHAnsi"/>
                <w:color w:val="000000"/>
                <w:sz w:val="22"/>
                <w:szCs w:val="22"/>
                <w:lang w:val="en-AU"/>
              </w:rPr>
              <w:t>59</w:t>
            </w:r>
          </w:p>
        </w:tc>
      </w:tr>
    </w:tbl>
    <w:p w14:paraId="4C543596" w14:textId="3C92BEA9" w:rsidR="001E22C8" w:rsidRDefault="001E22C8" w:rsidP="001E22C8">
      <w:pPr>
        <w:rPr>
          <w:rFonts w:ascii="Arial" w:hAnsi="Arial" w:cs="Arial"/>
          <w:b/>
          <w:sz w:val="22"/>
          <w:szCs w:val="22"/>
        </w:rPr>
      </w:pPr>
    </w:p>
    <w:p w14:paraId="64A92226" w14:textId="77777777" w:rsidR="00A42883" w:rsidRPr="004C2826" w:rsidRDefault="00A42883" w:rsidP="001E22C8">
      <w:pPr>
        <w:rPr>
          <w:rFonts w:ascii="Arial" w:hAnsi="Arial" w:cs="Arial"/>
          <w:b/>
          <w:sz w:val="22"/>
          <w:szCs w:val="22"/>
        </w:rPr>
      </w:pPr>
    </w:p>
    <w:p w14:paraId="55988CCA" w14:textId="353B4BA3" w:rsidR="001E22C8" w:rsidRPr="004C2826" w:rsidRDefault="00A42883" w:rsidP="001E22C8">
      <w:pPr>
        <w:rPr>
          <w:rFonts w:ascii="Arial" w:hAnsi="Arial" w:cs="Arial"/>
          <w:b/>
          <w:sz w:val="22"/>
          <w:szCs w:val="22"/>
        </w:rPr>
      </w:pPr>
      <w:r w:rsidRPr="00A42883">
        <w:rPr>
          <w:rFonts w:ascii="Arial" w:hAnsi="Arial" w:cs="Arial"/>
          <w:b/>
          <w:sz w:val="22"/>
          <w:szCs w:val="22"/>
        </w:rPr>
        <w:t>2018</w:t>
      </w:r>
      <w:r>
        <w:rPr>
          <w:rFonts w:ascii="Arial" w:hAnsi="Arial" w:cs="Arial"/>
          <w:b/>
          <w:sz w:val="22"/>
          <w:szCs w:val="22"/>
        </w:rPr>
        <w:t xml:space="preserve"> </w:t>
      </w:r>
      <w:r w:rsidR="00425046">
        <w:rPr>
          <w:rFonts w:ascii="Arial" w:hAnsi="Arial" w:cs="Arial"/>
          <w:b/>
          <w:sz w:val="22"/>
          <w:szCs w:val="22"/>
        </w:rPr>
        <w:t>Disadvantaged Support Services Performance Detailed Percentages</w:t>
      </w:r>
    </w:p>
    <w:tbl>
      <w:tblPr>
        <w:tblW w:w="5000" w:type="pct"/>
        <w:tblLook w:val="04A0" w:firstRow="1" w:lastRow="0" w:firstColumn="1" w:lastColumn="0" w:noHBand="0" w:noVBand="1"/>
      </w:tblPr>
      <w:tblGrid>
        <w:gridCol w:w="1916"/>
        <w:gridCol w:w="1219"/>
        <w:gridCol w:w="1175"/>
        <w:gridCol w:w="1179"/>
        <w:gridCol w:w="1179"/>
        <w:gridCol w:w="1179"/>
        <w:gridCol w:w="1179"/>
      </w:tblGrid>
      <w:tr w:rsidR="001E22C8" w:rsidRPr="004C2826" w14:paraId="5D2F1D6D" w14:textId="77777777" w:rsidTr="00A42883">
        <w:trPr>
          <w:trHeight w:val="304"/>
        </w:trPr>
        <w:tc>
          <w:tcPr>
            <w:tcW w:w="1061" w:type="pct"/>
            <w:shd w:val="clear" w:color="auto" w:fill="auto"/>
            <w:noWrap/>
            <w:vAlign w:val="bottom"/>
            <w:hideMark/>
          </w:tcPr>
          <w:p w14:paraId="585DFE4B" w14:textId="77777777" w:rsidR="001E22C8" w:rsidRPr="004C2826" w:rsidRDefault="001E22C8" w:rsidP="001E22C8">
            <w:pPr>
              <w:spacing w:after="0"/>
              <w:rPr>
                <w:rFonts w:ascii="Arial" w:eastAsia="Times New Roman" w:hAnsi="Arial" w:cs="Arial"/>
                <w:color w:val="000000"/>
                <w:sz w:val="22"/>
                <w:szCs w:val="22"/>
                <w:lang w:val="en-AU" w:eastAsia="en-AU"/>
              </w:rPr>
            </w:pPr>
          </w:p>
        </w:tc>
        <w:tc>
          <w:tcPr>
            <w:tcW w:w="675" w:type="pct"/>
            <w:shd w:val="clear" w:color="auto" w:fill="auto"/>
            <w:noWrap/>
            <w:hideMark/>
          </w:tcPr>
          <w:p w14:paraId="28F16614" w14:textId="77777777"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651" w:type="pct"/>
            <w:shd w:val="clear" w:color="auto" w:fill="auto"/>
            <w:noWrap/>
            <w:hideMark/>
          </w:tcPr>
          <w:p w14:paraId="4FE5D725" w14:textId="77777777"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653" w:type="pct"/>
            <w:shd w:val="clear" w:color="auto" w:fill="auto"/>
            <w:noWrap/>
            <w:hideMark/>
          </w:tcPr>
          <w:p w14:paraId="3F7B8407" w14:textId="77777777"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653" w:type="pct"/>
            <w:shd w:val="clear" w:color="auto" w:fill="auto"/>
            <w:noWrap/>
            <w:hideMark/>
          </w:tcPr>
          <w:p w14:paraId="0084D55E" w14:textId="77777777"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653" w:type="pct"/>
            <w:shd w:val="clear" w:color="auto" w:fill="auto"/>
            <w:noWrap/>
            <w:hideMark/>
          </w:tcPr>
          <w:p w14:paraId="02FA1BF1" w14:textId="77777777"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653" w:type="pct"/>
            <w:shd w:val="clear" w:color="auto" w:fill="auto"/>
            <w:noWrap/>
            <w:hideMark/>
          </w:tcPr>
          <w:p w14:paraId="500EA725" w14:textId="77777777"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A42883" w:rsidRPr="004C2826" w14:paraId="2FF15562" w14:textId="77777777" w:rsidTr="00A42883">
        <w:trPr>
          <w:trHeight w:val="304"/>
        </w:trPr>
        <w:tc>
          <w:tcPr>
            <w:tcW w:w="1061" w:type="pct"/>
            <w:shd w:val="clear" w:color="auto" w:fill="auto"/>
            <w:noWrap/>
          </w:tcPr>
          <w:p w14:paraId="67C3FD18" w14:textId="7C0B8810"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2018 Overall</w:t>
            </w:r>
          </w:p>
        </w:tc>
        <w:tc>
          <w:tcPr>
            <w:tcW w:w="675" w:type="pct"/>
            <w:shd w:val="clear" w:color="auto" w:fill="auto"/>
            <w:noWrap/>
          </w:tcPr>
          <w:p w14:paraId="64D15D5B" w14:textId="616FC70B" w:rsidR="00A42883" w:rsidRPr="00A42883" w:rsidRDefault="00A42883" w:rsidP="00A42883">
            <w:pPr>
              <w:spacing w:after="0"/>
              <w:jc w:val="center"/>
              <w:rPr>
                <w:rFonts w:asciiTheme="minorHAnsi" w:eastAsia="Times New Roman" w:hAnsiTheme="minorHAnsi" w:cstheme="minorHAnsi"/>
                <w: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1" w:type="pct"/>
            <w:shd w:val="clear" w:color="auto" w:fill="auto"/>
            <w:noWrap/>
          </w:tcPr>
          <w:p w14:paraId="4EF74B84" w14:textId="1833ED4E" w:rsidR="00A42883" w:rsidRPr="00A42883" w:rsidRDefault="00A42883" w:rsidP="00A42883">
            <w:pPr>
              <w:spacing w:after="0"/>
              <w:jc w:val="center"/>
              <w:rPr>
                <w:rFonts w:asciiTheme="minorHAnsi" w:eastAsia="Times New Roman" w:hAnsiTheme="minorHAnsi" w:cstheme="minorHAnsi"/>
                <w:i/>
                <w:color w:val="000000"/>
                <w:sz w:val="22"/>
                <w:szCs w:val="22"/>
                <w:lang w:val="en-AU" w:eastAsia="en-AU"/>
              </w:rPr>
            </w:pPr>
            <w:r w:rsidRPr="00A42883">
              <w:rPr>
                <w:rFonts w:asciiTheme="minorHAnsi" w:eastAsiaTheme="minorHAnsi" w:hAnsiTheme="minorHAnsi" w:cstheme="minorHAnsi"/>
                <w:color w:val="000000"/>
                <w:sz w:val="22"/>
                <w:szCs w:val="22"/>
                <w:lang w:val="en-AU"/>
              </w:rPr>
              <w:t>25</w:t>
            </w:r>
          </w:p>
        </w:tc>
        <w:tc>
          <w:tcPr>
            <w:tcW w:w="653" w:type="pct"/>
            <w:shd w:val="clear" w:color="auto" w:fill="auto"/>
            <w:noWrap/>
          </w:tcPr>
          <w:p w14:paraId="0018F088" w14:textId="1B2389ED" w:rsidR="00A42883" w:rsidRPr="00A42883" w:rsidRDefault="00A42883" w:rsidP="00A42883">
            <w:pPr>
              <w:spacing w:after="0"/>
              <w:jc w:val="center"/>
              <w:rPr>
                <w:rFonts w:asciiTheme="minorHAnsi" w:eastAsia="Times New Roman" w:hAnsiTheme="minorHAnsi" w:cstheme="minorHAnsi"/>
                <w:i/>
                <w:color w:val="000000"/>
                <w:sz w:val="22"/>
                <w:szCs w:val="22"/>
                <w:lang w:val="en-AU" w:eastAsia="en-AU"/>
              </w:rPr>
            </w:pPr>
            <w:r w:rsidRPr="00A42883">
              <w:rPr>
                <w:rFonts w:asciiTheme="minorHAnsi" w:eastAsiaTheme="minorHAnsi" w:hAnsiTheme="minorHAnsi" w:cstheme="minorHAnsi"/>
                <w:color w:val="000000"/>
                <w:sz w:val="22"/>
                <w:szCs w:val="22"/>
                <w:lang w:val="en-AU"/>
              </w:rPr>
              <w:t>23</w:t>
            </w:r>
          </w:p>
        </w:tc>
        <w:tc>
          <w:tcPr>
            <w:tcW w:w="653" w:type="pct"/>
            <w:shd w:val="clear" w:color="auto" w:fill="auto"/>
            <w:noWrap/>
          </w:tcPr>
          <w:p w14:paraId="57D04242" w14:textId="3D6F129A" w:rsidR="00A42883" w:rsidRPr="00A42883" w:rsidRDefault="00A42883" w:rsidP="00A42883">
            <w:pPr>
              <w:spacing w:after="0"/>
              <w:jc w:val="center"/>
              <w:rPr>
                <w:rFonts w:asciiTheme="minorHAnsi" w:eastAsia="Times New Roman" w:hAnsiTheme="minorHAnsi" w:cstheme="minorHAnsi"/>
                <w: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3" w:type="pct"/>
            <w:shd w:val="clear" w:color="auto" w:fill="auto"/>
            <w:noWrap/>
          </w:tcPr>
          <w:p w14:paraId="6B8AC84D" w14:textId="69297F0D" w:rsidR="00A42883" w:rsidRPr="00A42883" w:rsidRDefault="00A42883" w:rsidP="00A42883">
            <w:pPr>
              <w:spacing w:after="0"/>
              <w:jc w:val="center"/>
              <w:rPr>
                <w:rFonts w:asciiTheme="minorHAnsi" w:eastAsia="Times New Roman" w:hAnsiTheme="minorHAnsi" w:cstheme="minorHAnsi"/>
                <w:i/>
                <w:color w:val="000000"/>
                <w:sz w:val="22"/>
                <w:szCs w:val="22"/>
                <w:lang w:val="en-AU" w:eastAsia="en-AU"/>
              </w:rPr>
            </w:pPr>
            <w:r w:rsidRPr="00A42883">
              <w:rPr>
                <w:rFonts w:asciiTheme="minorHAnsi" w:eastAsiaTheme="minorHAnsi" w:hAnsiTheme="minorHAnsi" w:cstheme="minorHAnsi"/>
                <w:color w:val="000000"/>
                <w:sz w:val="22"/>
                <w:szCs w:val="22"/>
                <w:lang w:val="en-AU"/>
              </w:rPr>
              <w:t>2</w:t>
            </w:r>
          </w:p>
        </w:tc>
        <w:tc>
          <w:tcPr>
            <w:tcW w:w="653" w:type="pct"/>
            <w:shd w:val="clear" w:color="auto" w:fill="auto"/>
            <w:noWrap/>
          </w:tcPr>
          <w:p w14:paraId="46330FC8" w14:textId="77FBFF25" w:rsidR="00A42883" w:rsidRPr="00A42883" w:rsidRDefault="00A42883" w:rsidP="00A42883">
            <w:pPr>
              <w:spacing w:after="0"/>
              <w:jc w:val="center"/>
              <w:rPr>
                <w:rFonts w:asciiTheme="minorHAnsi" w:eastAsia="Times New Roman" w:hAnsiTheme="minorHAnsi" w:cstheme="minorHAnsi"/>
                <w:i/>
                <w:color w:val="000000"/>
                <w:sz w:val="22"/>
                <w:szCs w:val="22"/>
                <w:lang w:val="en-AU" w:eastAsia="en-AU"/>
              </w:rPr>
            </w:pPr>
            <w:r w:rsidRPr="00A42883">
              <w:rPr>
                <w:rFonts w:asciiTheme="minorHAnsi" w:eastAsiaTheme="minorHAnsi" w:hAnsiTheme="minorHAnsi" w:cstheme="minorHAnsi"/>
                <w:color w:val="000000"/>
                <w:sz w:val="22"/>
                <w:szCs w:val="22"/>
                <w:lang w:val="en-AU"/>
              </w:rPr>
              <w:t>38</w:t>
            </w:r>
          </w:p>
        </w:tc>
      </w:tr>
      <w:tr w:rsidR="00A42883" w:rsidRPr="004C2826" w14:paraId="34D3C24B" w14:textId="77777777" w:rsidTr="00A42883">
        <w:trPr>
          <w:trHeight w:val="304"/>
        </w:trPr>
        <w:tc>
          <w:tcPr>
            <w:tcW w:w="1061" w:type="pct"/>
            <w:shd w:val="clear" w:color="auto" w:fill="auto"/>
            <w:noWrap/>
            <w:hideMark/>
          </w:tcPr>
          <w:p w14:paraId="7388CE2A" w14:textId="3026FE58"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2017 Overall</w:t>
            </w:r>
          </w:p>
        </w:tc>
        <w:tc>
          <w:tcPr>
            <w:tcW w:w="675" w:type="pct"/>
            <w:shd w:val="clear" w:color="auto" w:fill="auto"/>
            <w:noWrap/>
            <w:hideMark/>
          </w:tcPr>
          <w:p w14:paraId="625A0CDA" w14:textId="6BA1A3CA"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1" w:type="pct"/>
            <w:shd w:val="clear" w:color="auto" w:fill="auto"/>
            <w:noWrap/>
            <w:hideMark/>
          </w:tcPr>
          <w:p w14:paraId="33AC011B" w14:textId="5A003C2C"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25</w:t>
            </w:r>
          </w:p>
        </w:tc>
        <w:tc>
          <w:tcPr>
            <w:tcW w:w="653" w:type="pct"/>
            <w:shd w:val="clear" w:color="auto" w:fill="auto"/>
            <w:noWrap/>
            <w:hideMark/>
          </w:tcPr>
          <w:p w14:paraId="68B33096" w14:textId="7052243E"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22</w:t>
            </w:r>
          </w:p>
        </w:tc>
        <w:tc>
          <w:tcPr>
            <w:tcW w:w="653" w:type="pct"/>
            <w:shd w:val="clear" w:color="auto" w:fill="auto"/>
            <w:noWrap/>
            <w:hideMark/>
          </w:tcPr>
          <w:p w14:paraId="3D5BEB25" w14:textId="6F5059C5"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3" w:type="pct"/>
            <w:shd w:val="clear" w:color="auto" w:fill="auto"/>
            <w:noWrap/>
            <w:hideMark/>
          </w:tcPr>
          <w:p w14:paraId="0A58BF90" w14:textId="663FBF3E"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w:t>
            </w:r>
          </w:p>
        </w:tc>
        <w:tc>
          <w:tcPr>
            <w:tcW w:w="653" w:type="pct"/>
            <w:shd w:val="clear" w:color="auto" w:fill="auto"/>
            <w:noWrap/>
            <w:hideMark/>
          </w:tcPr>
          <w:p w14:paraId="09B9B7FB" w14:textId="17792AD6"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39</w:t>
            </w:r>
          </w:p>
        </w:tc>
      </w:tr>
      <w:tr w:rsidR="00A42883" w:rsidRPr="004C2826" w14:paraId="228E8641" w14:textId="77777777" w:rsidTr="00A42883">
        <w:trPr>
          <w:trHeight w:val="304"/>
        </w:trPr>
        <w:tc>
          <w:tcPr>
            <w:tcW w:w="1061" w:type="pct"/>
            <w:shd w:val="clear" w:color="auto" w:fill="auto"/>
            <w:noWrap/>
            <w:hideMark/>
          </w:tcPr>
          <w:p w14:paraId="3AD1943C" w14:textId="5810FD22"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2016 Overall</w:t>
            </w:r>
          </w:p>
        </w:tc>
        <w:tc>
          <w:tcPr>
            <w:tcW w:w="675" w:type="pct"/>
            <w:shd w:val="clear" w:color="auto" w:fill="auto"/>
            <w:noWrap/>
            <w:hideMark/>
          </w:tcPr>
          <w:p w14:paraId="1530853C" w14:textId="120B85C8"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1" w:type="pct"/>
            <w:shd w:val="clear" w:color="auto" w:fill="auto"/>
            <w:noWrap/>
            <w:hideMark/>
          </w:tcPr>
          <w:p w14:paraId="0174148F" w14:textId="35A49B0B"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24</w:t>
            </w:r>
          </w:p>
        </w:tc>
        <w:tc>
          <w:tcPr>
            <w:tcW w:w="653" w:type="pct"/>
            <w:shd w:val="clear" w:color="auto" w:fill="auto"/>
            <w:noWrap/>
            <w:hideMark/>
          </w:tcPr>
          <w:p w14:paraId="5D45698B" w14:textId="5DF250B1"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23</w:t>
            </w:r>
          </w:p>
        </w:tc>
        <w:tc>
          <w:tcPr>
            <w:tcW w:w="653" w:type="pct"/>
            <w:shd w:val="clear" w:color="auto" w:fill="auto"/>
            <w:noWrap/>
            <w:hideMark/>
          </w:tcPr>
          <w:p w14:paraId="4AEEF128" w14:textId="2ACE1149"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3" w:type="pct"/>
            <w:shd w:val="clear" w:color="auto" w:fill="auto"/>
            <w:noWrap/>
            <w:hideMark/>
          </w:tcPr>
          <w:p w14:paraId="4BA673E8" w14:textId="63398DF6"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w:t>
            </w:r>
          </w:p>
        </w:tc>
        <w:tc>
          <w:tcPr>
            <w:tcW w:w="653" w:type="pct"/>
            <w:shd w:val="clear" w:color="auto" w:fill="auto"/>
            <w:noWrap/>
            <w:hideMark/>
          </w:tcPr>
          <w:p w14:paraId="4BB96618" w14:textId="77DB98CD"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39</w:t>
            </w:r>
          </w:p>
        </w:tc>
      </w:tr>
      <w:tr w:rsidR="00A42883" w:rsidRPr="004C2826" w14:paraId="27B9CF33" w14:textId="77777777" w:rsidTr="00A42883">
        <w:trPr>
          <w:trHeight w:val="304"/>
        </w:trPr>
        <w:tc>
          <w:tcPr>
            <w:tcW w:w="1061" w:type="pct"/>
            <w:shd w:val="clear" w:color="auto" w:fill="auto"/>
            <w:noWrap/>
            <w:hideMark/>
          </w:tcPr>
          <w:p w14:paraId="50C135CB" w14:textId="15E49DAC"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2015 Overall</w:t>
            </w:r>
          </w:p>
        </w:tc>
        <w:tc>
          <w:tcPr>
            <w:tcW w:w="675" w:type="pct"/>
            <w:shd w:val="clear" w:color="auto" w:fill="auto"/>
            <w:noWrap/>
            <w:hideMark/>
          </w:tcPr>
          <w:p w14:paraId="1F397FD8" w14:textId="4B197710"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7</w:t>
            </w:r>
          </w:p>
        </w:tc>
        <w:tc>
          <w:tcPr>
            <w:tcW w:w="651" w:type="pct"/>
            <w:shd w:val="clear" w:color="auto" w:fill="auto"/>
            <w:noWrap/>
            <w:hideMark/>
          </w:tcPr>
          <w:p w14:paraId="7BEA45CD" w14:textId="40396676"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28</w:t>
            </w:r>
          </w:p>
        </w:tc>
        <w:tc>
          <w:tcPr>
            <w:tcW w:w="653" w:type="pct"/>
            <w:shd w:val="clear" w:color="auto" w:fill="auto"/>
            <w:noWrap/>
            <w:hideMark/>
          </w:tcPr>
          <w:p w14:paraId="6584BC7C" w14:textId="63757EF1"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23</w:t>
            </w:r>
          </w:p>
        </w:tc>
        <w:tc>
          <w:tcPr>
            <w:tcW w:w="653" w:type="pct"/>
            <w:shd w:val="clear" w:color="auto" w:fill="auto"/>
            <w:noWrap/>
            <w:hideMark/>
          </w:tcPr>
          <w:p w14:paraId="303FDA5B" w14:textId="1CE8BC8C"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3" w:type="pct"/>
            <w:shd w:val="clear" w:color="auto" w:fill="auto"/>
            <w:noWrap/>
            <w:hideMark/>
          </w:tcPr>
          <w:p w14:paraId="1CA8B1D3" w14:textId="422FAA34"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w:t>
            </w:r>
          </w:p>
        </w:tc>
        <w:tc>
          <w:tcPr>
            <w:tcW w:w="653" w:type="pct"/>
            <w:shd w:val="clear" w:color="auto" w:fill="auto"/>
            <w:noWrap/>
            <w:hideMark/>
          </w:tcPr>
          <w:p w14:paraId="0EBA9A30" w14:textId="00BDDC4C"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35</w:t>
            </w:r>
          </w:p>
        </w:tc>
      </w:tr>
      <w:tr w:rsidR="00A42883" w:rsidRPr="004C2826" w14:paraId="6583322C" w14:textId="77777777" w:rsidTr="00A42883">
        <w:trPr>
          <w:trHeight w:val="304"/>
        </w:trPr>
        <w:tc>
          <w:tcPr>
            <w:tcW w:w="1061" w:type="pct"/>
            <w:shd w:val="clear" w:color="auto" w:fill="auto"/>
            <w:noWrap/>
            <w:hideMark/>
          </w:tcPr>
          <w:p w14:paraId="1E4E8E01" w14:textId="6C2DE3DA"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2014 Overall</w:t>
            </w:r>
          </w:p>
        </w:tc>
        <w:tc>
          <w:tcPr>
            <w:tcW w:w="675" w:type="pct"/>
            <w:shd w:val="clear" w:color="auto" w:fill="auto"/>
            <w:noWrap/>
            <w:hideMark/>
          </w:tcPr>
          <w:p w14:paraId="46AA71DD" w14:textId="6BCF71A6"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8</w:t>
            </w:r>
          </w:p>
        </w:tc>
        <w:tc>
          <w:tcPr>
            <w:tcW w:w="651" w:type="pct"/>
            <w:shd w:val="clear" w:color="auto" w:fill="auto"/>
            <w:noWrap/>
            <w:hideMark/>
          </w:tcPr>
          <w:p w14:paraId="13DEF94A" w14:textId="2F75A852"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28</w:t>
            </w:r>
          </w:p>
        </w:tc>
        <w:tc>
          <w:tcPr>
            <w:tcW w:w="653" w:type="pct"/>
            <w:shd w:val="clear" w:color="auto" w:fill="auto"/>
            <w:noWrap/>
            <w:hideMark/>
          </w:tcPr>
          <w:p w14:paraId="6C0E42BA" w14:textId="25D63D30"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22</w:t>
            </w:r>
          </w:p>
        </w:tc>
        <w:tc>
          <w:tcPr>
            <w:tcW w:w="653" w:type="pct"/>
            <w:shd w:val="clear" w:color="auto" w:fill="auto"/>
            <w:noWrap/>
            <w:hideMark/>
          </w:tcPr>
          <w:p w14:paraId="7A22D845" w14:textId="4E20BAE3"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5</w:t>
            </w:r>
          </w:p>
        </w:tc>
        <w:tc>
          <w:tcPr>
            <w:tcW w:w="653" w:type="pct"/>
            <w:shd w:val="clear" w:color="auto" w:fill="auto"/>
            <w:noWrap/>
            <w:hideMark/>
          </w:tcPr>
          <w:p w14:paraId="25CFD544" w14:textId="381146C2"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1</w:t>
            </w:r>
          </w:p>
        </w:tc>
        <w:tc>
          <w:tcPr>
            <w:tcW w:w="653" w:type="pct"/>
            <w:shd w:val="clear" w:color="auto" w:fill="auto"/>
            <w:noWrap/>
            <w:hideMark/>
          </w:tcPr>
          <w:p w14:paraId="31355178" w14:textId="308B9EC4"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35</w:t>
            </w:r>
          </w:p>
        </w:tc>
      </w:tr>
      <w:tr w:rsidR="00A42883" w:rsidRPr="004C2826" w14:paraId="687D6A1A" w14:textId="77777777" w:rsidTr="00A42883">
        <w:trPr>
          <w:trHeight w:val="304"/>
        </w:trPr>
        <w:tc>
          <w:tcPr>
            <w:tcW w:w="1061" w:type="pct"/>
            <w:shd w:val="clear" w:color="auto" w:fill="auto"/>
            <w:noWrap/>
            <w:hideMark/>
          </w:tcPr>
          <w:p w14:paraId="7528AA0F" w14:textId="4F17F213"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2013 Overall</w:t>
            </w:r>
          </w:p>
        </w:tc>
        <w:tc>
          <w:tcPr>
            <w:tcW w:w="675" w:type="pct"/>
            <w:shd w:val="clear" w:color="auto" w:fill="auto"/>
            <w:noWrap/>
            <w:hideMark/>
          </w:tcPr>
          <w:p w14:paraId="3410E6C1" w14:textId="1C3E19FD"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7</w:t>
            </w:r>
          </w:p>
        </w:tc>
        <w:tc>
          <w:tcPr>
            <w:tcW w:w="651" w:type="pct"/>
            <w:shd w:val="clear" w:color="auto" w:fill="auto"/>
            <w:noWrap/>
            <w:hideMark/>
          </w:tcPr>
          <w:p w14:paraId="077143C6" w14:textId="2CD24854"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27</w:t>
            </w:r>
          </w:p>
        </w:tc>
        <w:tc>
          <w:tcPr>
            <w:tcW w:w="653" w:type="pct"/>
            <w:shd w:val="clear" w:color="auto" w:fill="auto"/>
            <w:noWrap/>
            <w:hideMark/>
          </w:tcPr>
          <w:p w14:paraId="1F41A540" w14:textId="5DF09E22"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22</w:t>
            </w:r>
          </w:p>
        </w:tc>
        <w:tc>
          <w:tcPr>
            <w:tcW w:w="653" w:type="pct"/>
            <w:shd w:val="clear" w:color="auto" w:fill="auto"/>
            <w:noWrap/>
            <w:hideMark/>
          </w:tcPr>
          <w:p w14:paraId="346D4312" w14:textId="63399FEB"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3" w:type="pct"/>
            <w:shd w:val="clear" w:color="auto" w:fill="auto"/>
            <w:noWrap/>
            <w:hideMark/>
          </w:tcPr>
          <w:p w14:paraId="5EB2D391" w14:textId="35BCBEBC"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w:t>
            </w:r>
          </w:p>
        </w:tc>
        <w:tc>
          <w:tcPr>
            <w:tcW w:w="653" w:type="pct"/>
            <w:shd w:val="clear" w:color="auto" w:fill="auto"/>
            <w:noWrap/>
            <w:hideMark/>
          </w:tcPr>
          <w:p w14:paraId="0D6B4D34" w14:textId="576659A6"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36</w:t>
            </w:r>
          </w:p>
        </w:tc>
      </w:tr>
      <w:tr w:rsidR="00A42883" w:rsidRPr="004C2826" w14:paraId="0B1D4454" w14:textId="77777777" w:rsidTr="00A42883">
        <w:trPr>
          <w:trHeight w:val="304"/>
        </w:trPr>
        <w:tc>
          <w:tcPr>
            <w:tcW w:w="1061" w:type="pct"/>
            <w:shd w:val="clear" w:color="auto" w:fill="auto"/>
            <w:noWrap/>
            <w:hideMark/>
          </w:tcPr>
          <w:p w14:paraId="2E5C59B6" w14:textId="2AD22951"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2012 Overall</w:t>
            </w:r>
          </w:p>
        </w:tc>
        <w:tc>
          <w:tcPr>
            <w:tcW w:w="675" w:type="pct"/>
            <w:shd w:val="clear" w:color="auto" w:fill="auto"/>
            <w:noWrap/>
            <w:hideMark/>
          </w:tcPr>
          <w:p w14:paraId="27EA7508" w14:textId="05A16C28"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8</w:t>
            </w:r>
          </w:p>
        </w:tc>
        <w:tc>
          <w:tcPr>
            <w:tcW w:w="651" w:type="pct"/>
            <w:shd w:val="clear" w:color="auto" w:fill="auto"/>
            <w:noWrap/>
            <w:hideMark/>
          </w:tcPr>
          <w:p w14:paraId="68988C8B" w14:textId="64478E30"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28</w:t>
            </w:r>
          </w:p>
        </w:tc>
        <w:tc>
          <w:tcPr>
            <w:tcW w:w="653" w:type="pct"/>
            <w:shd w:val="clear" w:color="auto" w:fill="auto"/>
            <w:noWrap/>
            <w:hideMark/>
          </w:tcPr>
          <w:p w14:paraId="3F54AC21" w14:textId="71CE7B5F"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23</w:t>
            </w:r>
          </w:p>
        </w:tc>
        <w:tc>
          <w:tcPr>
            <w:tcW w:w="653" w:type="pct"/>
            <w:shd w:val="clear" w:color="auto" w:fill="auto"/>
            <w:noWrap/>
            <w:hideMark/>
          </w:tcPr>
          <w:p w14:paraId="2E5C3C97" w14:textId="0B705072"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3" w:type="pct"/>
            <w:shd w:val="clear" w:color="auto" w:fill="auto"/>
            <w:noWrap/>
            <w:hideMark/>
          </w:tcPr>
          <w:p w14:paraId="238D3517" w14:textId="754327C4"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w:t>
            </w:r>
          </w:p>
        </w:tc>
        <w:tc>
          <w:tcPr>
            <w:tcW w:w="653" w:type="pct"/>
            <w:shd w:val="clear" w:color="auto" w:fill="auto"/>
            <w:noWrap/>
            <w:hideMark/>
          </w:tcPr>
          <w:p w14:paraId="7B3A6AB9" w14:textId="0219C9CA"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34</w:t>
            </w:r>
          </w:p>
        </w:tc>
      </w:tr>
      <w:tr w:rsidR="00A42883" w:rsidRPr="004C2826" w14:paraId="6E296B0F" w14:textId="77777777" w:rsidTr="00A42883">
        <w:trPr>
          <w:trHeight w:val="304"/>
        </w:trPr>
        <w:tc>
          <w:tcPr>
            <w:tcW w:w="1061" w:type="pct"/>
            <w:shd w:val="clear" w:color="auto" w:fill="auto"/>
            <w:noWrap/>
            <w:hideMark/>
          </w:tcPr>
          <w:p w14:paraId="7CD30D93" w14:textId="0373F91F"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Metropolitan</w:t>
            </w:r>
          </w:p>
        </w:tc>
        <w:tc>
          <w:tcPr>
            <w:tcW w:w="675" w:type="pct"/>
            <w:shd w:val="clear" w:color="auto" w:fill="auto"/>
            <w:noWrap/>
            <w:hideMark/>
          </w:tcPr>
          <w:p w14:paraId="47BCB00C" w14:textId="21DC4124"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1" w:type="pct"/>
            <w:shd w:val="clear" w:color="auto" w:fill="auto"/>
            <w:noWrap/>
            <w:hideMark/>
          </w:tcPr>
          <w:p w14:paraId="2CBA88B6" w14:textId="5478347E"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23</w:t>
            </w:r>
          </w:p>
        </w:tc>
        <w:tc>
          <w:tcPr>
            <w:tcW w:w="653" w:type="pct"/>
            <w:shd w:val="clear" w:color="auto" w:fill="auto"/>
            <w:noWrap/>
            <w:hideMark/>
          </w:tcPr>
          <w:p w14:paraId="0B1B8B7B" w14:textId="0BC43296"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23</w:t>
            </w:r>
          </w:p>
        </w:tc>
        <w:tc>
          <w:tcPr>
            <w:tcW w:w="653" w:type="pct"/>
            <w:shd w:val="clear" w:color="auto" w:fill="auto"/>
            <w:noWrap/>
            <w:hideMark/>
          </w:tcPr>
          <w:p w14:paraId="3AC2AD99" w14:textId="129FA226"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5</w:t>
            </w:r>
          </w:p>
        </w:tc>
        <w:tc>
          <w:tcPr>
            <w:tcW w:w="653" w:type="pct"/>
            <w:shd w:val="clear" w:color="auto" w:fill="auto"/>
            <w:noWrap/>
            <w:hideMark/>
          </w:tcPr>
          <w:p w14:paraId="598A9E19" w14:textId="063E2D1B"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w:t>
            </w:r>
          </w:p>
        </w:tc>
        <w:tc>
          <w:tcPr>
            <w:tcW w:w="653" w:type="pct"/>
            <w:shd w:val="clear" w:color="auto" w:fill="auto"/>
            <w:noWrap/>
            <w:hideMark/>
          </w:tcPr>
          <w:p w14:paraId="35E004EB" w14:textId="4E1A040C"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43</w:t>
            </w:r>
          </w:p>
        </w:tc>
      </w:tr>
      <w:tr w:rsidR="00A42883" w:rsidRPr="004C2826" w14:paraId="394F67E1" w14:textId="77777777" w:rsidTr="00A42883">
        <w:trPr>
          <w:trHeight w:val="304"/>
        </w:trPr>
        <w:tc>
          <w:tcPr>
            <w:tcW w:w="1061" w:type="pct"/>
            <w:shd w:val="clear" w:color="auto" w:fill="auto"/>
            <w:noWrap/>
            <w:hideMark/>
          </w:tcPr>
          <w:p w14:paraId="45FD076C" w14:textId="21A39EB2"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Interface</w:t>
            </w:r>
          </w:p>
        </w:tc>
        <w:tc>
          <w:tcPr>
            <w:tcW w:w="675" w:type="pct"/>
            <w:shd w:val="clear" w:color="auto" w:fill="auto"/>
            <w:noWrap/>
            <w:hideMark/>
          </w:tcPr>
          <w:p w14:paraId="1712A682" w14:textId="6CB3AB96"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1" w:type="pct"/>
            <w:shd w:val="clear" w:color="auto" w:fill="auto"/>
            <w:noWrap/>
            <w:hideMark/>
          </w:tcPr>
          <w:p w14:paraId="418A8EC3" w14:textId="4BA2B400"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26</w:t>
            </w:r>
          </w:p>
        </w:tc>
        <w:tc>
          <w:tcPr>
            <w:tcW w:w="653" w:type="pct"/>
            <w:shd w:val="clear" w:color="auto" w:fill="auto"/>
            <w:noWrap/>
            <w:hideMark/>
          </w:tcPr>
          <w:p w14:paraId="7B9397E4" w14:textId="2612C2DF"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22</w:t>
            </w:r>
          </w:p>
        </w:tc>
        <w:tc>
          <w:tcPr>
            <w:tcW w:w="653" w:type="pct"/>
            <w:shd w:val="clear" w:color="auto" w:fill="auto"/>
            <w:noWrap/>
            <w:hideMark/>
          </w:tcPr>
          <w:p w14:paraId="683709DA" w14:textId="53BDF1BD"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3" w:type="pct"/>
            <w:shd w:val="clear" w:color="auto" w:fill="auto"/>
            <w:noWrap/>
            <w:hideMark/>
          </w:tcPr>
          <w:p w14:paraId="2281CC22" w14:textId="61A33E8A"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w:t>
            </w:r>
          </w:p>
        </w:tc>
        <w:tc>
          <w:tcPr>
            <w:tcW w:w="653" w:type="pct"/>
            <w:shd w:val="clear" w:color="auto" w:fill="auto"/>
            <w:noWrap/>
            <w:hideMark/>
          </w:tcPr>
          <w:p w14:paraId="68810951" w14:textId="6172AE95"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38</w:t>
            </w:r>
          </w:p>
        </w:tc>
      </w:tr>
      <w:tr w:rsidR="00A42883" w:rsidRPr="004C2826" w14:paraId="649B6FB3" w14:textId="77777777" w:rsidTr="00A42883">
        <w:trPr>
          <w:trHeight w:val="304"/>
        </w:trPr>
        <w:tc>
          <w:tcPr>
            <w:tcW w:w="1061" w:type="pct"/>
            <w:shd w:val="clear" w:color="auto" w:fill="auto"/>
            <w:noWrap/>
            <w:hideMark/>
          </w:tcPr>
          <w:p w14:paraId="3650FB74" w14:textId="326C6D22"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Regional Centres</w:t>
            </w:r>
          </w:p>
        </w:tc>
        <w:tc>
          <w:tcPr>
            <w:tcW w:w="675" w:type="pct"/>
            <w:shd w:val="clear" w:color="auto" w:fill="auto"/>
            <w:noWrap/>
            <w:hideMark/>
          </w:tcPr>
          <w:p w14:paraId="5BCB6D60" w14:textId="0F901A74"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10</w:t>
            </w:r>
          </w:p>
        </w:tc>
        <w:tc>
          <w:tcPr>
            <w:tcW w:w="651" w:type="pct"/>
            <w:shd w:val="clear" w:color="auto" w:fill="auto"/>
            <w:noWrap/>
            <w:hideMark/>
          </w:tcPr>
          <w:p w14:paraId="262FECB8" w14:textId="6D10AF5F"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29</w:t>
            </w:r>
          </w:p>
        </w:tc>
        <w:tc>
          <w:tcPr>
            <w:tcW w:w="653" w:type="pct"/>
            <w:shd w:val="clear" w:color="auto" w:fill="auto"/>
            <w:noWrap/>
            <w:hideMark/>
          </w:tcPr>
          <w:p w14:paraId="17991774" w14:textId="7FC3795E"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28</w:t>
            </w:r>
          </w:p>
        </w:tc>
        <w:tc>
          <w:tcPr>
            <w:tcW w:w="653" w:type="pct"/>
            <w:shd w:val="clear" w:color="auto" w:fill="auto"/>
            <w:noWrap/>
            <w:hideMark/>
          </w:tcPr>
          <w:p w14:paraId="672570FD" w14:textId="634BD343"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9</w:t>
            </w:r>
          </w:p>
        </w:tc>
        <w:tc>
          <w:tcPr>
            <w:tcW w:w="653" w:type="pct"/>
            <w:shd w:val="clear" w:color="auto" w:fill="auto"/>
            <w:noWrap/>
            <w:hideMark/>
          </w:tcPr>
          <w:p w14:paraId="226C8E6D" w14:textId="39AE314D"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3</w:t>
            </w:r>
          </w:p>
        </w:tc>
        <w:tc>
          <w:tcPr>
            <w:tcW w:w="653" w:type="pct"/>
            <w:shd w:val="clear" w:color="auto" w:fill="auto"/>
            <w:noWrap/>
            <w:hideMark/>
          </w:tcPr>
          <w:p w14:paraId="39A0B062" w14:textId="04C82BF2"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20</w:t>
            </w:r>
          </w:p>
        </w:tc>
      </w:tr>
      <w:tr w:rsidR="00A42883" w:rsidRPr="004C2826" w14:paraId="693A339A" w14:textId="77777777" w:rsidTr="00A42883">
        <w:trPr>
          <w:trHeight w:val="304"/>
        </w:trPr>
        <w:tc>
          <w:tcPr>
            <w:tcW w:w="1061" w:type="pct"/>
            <w:shd w:val="clear" w:color="auto" w:fill="auto"/>
            <w:noWrap/>
            <w:hideMark/>
          </w:tcPr>
          <w:p w14:paraId="3A190689" w14:textId="5DF9D1B0"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Large Rural</w:t>
            </w:r>
          </w:p>
        </w:tc>
        <w:tc>
          <w:tcPr>
            <w:tcW w:w="675" w:type="pct"/>
            <w:shd w:val="clear" w:color="auto" w:fill="auto"/>
            <w:noWrap/>
            <w:hideMark/>
          </w:tcPr>
          <w:p w14:paraId="6D1C8DCF" w14:textId="766E82A1"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1" w:type="pct"/>
            <w:shd w:val="clear" w:color="auto" w:fill="auto"/>
            <w:noWrap/>
            <w:hideMark/>
          </w:tcPr>
          <w:p w14:paraId="7B792872" w14:textId="093F1FC7"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25</w:t>
            </w:r>
          </w:p>
        </w:tc>
        <w:tc>
          <w:tcPr>
            <w:tcW w:w="653" w:type="pct"/>
            <w:shd w:val="clear" w:color="auto" w:fill="auto"/>
            <w:noWrap/>
            <w:hideMark/>
          </w:tcPr>
          <w:p w14:paraId="72118D21" w14:textId="480C10E2"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23</w:t>
            </w:r>
          </w:p>
        </w:tc>
        <w:tc>
          <w:tcPr>
            <w:tcW w:w="653" w:type="pct"/>
            <w:shd w:val="clear" w:color="auto" w:fill="auto"/>
            <w:noWrap/>
            <w:hideMark/>
          </w:tcPr>
          <w:p w14:paraId="26602499" w14:textId="53FAD5F4"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3" w:type="pct"/>
            <w:shd w:val="clear" w:color="auto" w:fill="auto"/>
            <w:noWrap/>
            <w:hideMark/>
          </w:tcPr>
          <w:p w14:paraId="5168D3ED" w14:textId="5E8D81FF"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w:t>
            </w:r>
          </w:p>
        </w:tc>
        <w:tc>
          <w:tcPr>
            <w:tcW w:w="653" w:type="pct"/>
            <w:shd w:val="clear" w:color="auto" w:fill="auto"/>
            <w:noWrap/>
            <w:hideMark/>
          </w:tcPr>
          <w:p w14:paraId="3D971CD7" w14:textId="08DB6B09"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39</w:t>
            </w:r>
          </w:p>
        </w:tc>
      </w:tr>
      <w:tr w:rsidR="00A42883" w:rsidRPr="004C2826" w14:paraId="44052F42" w14:textId="77777777" w:rsidTr="00A42883">
        <w:trPr>
          <w:trHeight w:val="304"/>
        </w:trPr>
        <w:tc>
          <w:tcPr>
            <w:tcW w:w="1061" w:type="pct"/>
            <w:shd w:val="clear" w:color="auto" w:fill="auto"/>
            <w:noWrap/>
            <w:hideMark/>
          </w:tcPr>
          <w:p w14:paraId="78DA906E" w14:textId="4B26DD82"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Men</w:t>
            </w:r>
          </w:p>
        </w:tc>
        <w:tc>
          <w:tcPr>
            <w:tcW w:w="675" w:type="pct"/>
            <w:shd w:val="clear" w:color="auto" w:fill="auto"/>
            <w:noWrap/>
            <w:hideMark/>
          </w:tcPr>
          <w:p w14:paraId="73E3C4F8" w14:textId="5904793E"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7</w:t>
            </w:r>
          </w:p>
        </w:tc>
        <w:tc>
          <w:tcPr>
            <w:tcW w:w="651" w:type="pct"/>
            <w:shd w:val="clear" w:color="auto" w:fill="auto"/>
            <w:noWrap/>
            <w:hideMark/>
          </w:tcPr>
          <w:p w14:paraId="0408456D" w14:textId="355E4A8F"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25</w:t>
            </w:r>
          </w:p>
        </w:tc>
        <w:tc>
          <w:tcPr>
            <w:tcW w:w="653" w:type="pct"/>
            <w:shd w:val="clear" w:color="auto" w:fill="auto"/>
            <w:noWrap/>
            <w:hideMark/>
          </w:tcPr>
          <w:p w14:paraId="4C5C064B" w14:textId="476E3512"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24</w:t>
            </w:r>
          </w:p>
        </w:tc>
        <w:tc>
          <w:tcPr>
            <w:tcW w:w="653" w:type="pct"/>
            <w:shd w:val="clear" w:color="auto" w:fill="auto"/>
            <w:noWrap/>
            <w:hideMark/>
          </w:tcPr>
          <w:p w14:paraId="016A3EB8" w14:textId="3D45C77F"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5</w:t>
            </w:r>
          </w:p>
        </w:tc>
        <w:tc>
          <w:tcPr>
            <w:tcW w:w="653" w:type="pct"/>
            <w:shd w:val="clear" w:color="auto" w:fill="auto"/>
            <w:noWrap/>
            <w:hideMark/>
          </w:tcPr>
          <w:p w14:paraId="63F4D9A8" w14:textId="480419F6"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w:t>
            </w:r>
          </w:p>
        </w:tc>
        <w:tc>
          <w:tcPr>
            <w:tcW w:w="653" w:type="pct"/>
            <w:shd w:val="clear" w:color="auto" w:fill="auto"/>
            <w:noWrap/>
            <w:hideMark/>
          </w:tcPr>
          <w:p w14:paraId="434EE071" w14:textId="14F26AD4"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38</w:t>
            </w:r>
          </w:p>
        </w:tc>
      </w:tr>
      <w:tr w:rsidR="00A42883" w:rsidRPr="004C2826" w14:paraId="79E628A1" w14:textId="77777777" w:rsidTr="00A42883">
        <w:trPr>
          <w:trHeight w:val="304"/>
        </w:trPr>
        <w:tc>
          <w:tcPr>
            <w:tcW w:w="1061" w:type="pct"/>
            <w:shd w:val="clear" w:color="auto" w:fill="auto"/>
            <w:noWrap/>
            <w:hideMark/>
          </w:tcPr>
          <w:p w14:paraId="15F2D983" w14:textId="13F0CDFC"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Women</w:t>
            </w:r>
          </w:p>
        </w:tc>
        <w:tc>
          <w:tcPr>
            <w:tcW w:w="675" w:type="pct"/>
            <w:shd w:val="clear" w:color="auto" w:fill="auto"/>
            <w:noWrap/>
            <w:hideMark/>
          </w:tcPr>
          <w:p w14:paraId="208F2499" w14:textId="5CE9E2AD"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1" w:type="pct"/>
            <w:shd w:val="clear" w:color="auto" w:fill="auto"/>
            <w:noWrap/>
            <w:hideMark/>
          </w:tcPr>
          <w:p w14:paraId="2E7BC94A" w14:textId="7B1723D3"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24</w:t>
            </w:r>
          </w:p>
        </w:tc>
        <w:tc>
          <w:tcPr>
            <w:tcW w:w="653" w:type="pct"/>
            <w:shd w:val="clear" w:color="auto" w:fill="auto"/>
            <w:noWrap/>
            <w:hideMark/>
          </w:tcPr>
          <w:p w14:paraId="5DE5EF34" w14:textId="709F06E4"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23</w:t>
            </w:r>
          </w:p>
        </w:tc>
        <w:tc>
          <w:tcPr>
            <w:tcW w:w="653" w:type="pct"/>
            <w:shd w:val="clear" w:color="auto" w:fill="auto"/>
            <w:noWrap/>
            <w:hideMark/>
          </w:tcPr>
          <w:p w14:paraId="59167721" w14:textId="45F126DD"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7</w:t>
            </w:r>
          </w:p>
        </w:tc>
        <w:tc>
          <w:tcPr>
            <w:tcW w:w="653" w:type="pct"/>
            <w:shd w:val="clear" w:color="auto" w:fill="auto"/>
            <w:noWrap/>
            <w:hideMark/>
          </w:tcPr>
          <w:p w14:paraId="4DE513A4" w14:textId="1A10B5C6"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w:t>
            </w:r>
          </w:p>
        </w:tc>
        <w:tc>
          <w:tcPr>
            <w:tcW w:w="653" w:type="pct"/>
            <w:shd w:val="clear" w:color="auto" w:fill="auto"/>
            <w:noWrap/>
            <w:hideMark/>
          </w:tcPr>
          <w:p w14:paraId="682F4E92" w14:textId="1F50B9CE"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38</w:t>
            </w:r>
          </w:p>
        </w:tc>
      </w:tr>
      <w:tr w:rsidR="00A42883" w:rsidRPr="004C2826" w14:paraId="7826D0B1" w14:textId="77777777" w:rsidTr="00A42883">
        <w:trPr>
          <w:trHeight w:val="304"/>
        </w:trPr>
        <w:tc>
          <w:tcPr>
            <w:tcW w:w="1061" w:type="pct"/>
            <w:shd w:val="clear" w:color="auto" w:fill="auto"/>
            <w:noWrap/>
            <w:hideMark/>
          </w:tcPr>
          <w:p w14:paraId="0DB1906B" w14:textId="27F3B536"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18-34</w:t>
            </w:r>
          </w:p>
        </w:tc>
        <w:tc>
          <w:tcPr>
            <w:tcW w:w="675" w:type="pct"/>
            <w:shd w:val="clear" w:color="auto" w:fill="auto"/>
            <w:noWrap/>
            <w:hideMark/>
          </w:tcPr>
          <w:p w14:paraId="6FFE09F2" w14:textId="5F0D7721"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7</w:t>
            </w:r>
          </w:p>
        </w:tc>
        <w:tc>
          <w:tcPr>
            <w:tcW w:w="651" w:type="pct"/>
            <w:shd w:val="clear" w:color="auto" w:fill="auto"/>
            <w:noWrap/>
            <w:hideMark/>
          </w:tcPr>
          <w:p w14:paraId="7FD08824" w14:textId="71FEAFFE"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29</w:t>
            </w:r>
          </w:p>
        </w:tc>
        <w:tc>
          <w:tcPr>
            <w:tcW w:w="653" w:type="pct"/>
            <w:shd w:val="clear" w:color="auto" w:fill="auto"/>
            <w:noWrap/>
            <w:hideMark/>
          </w:tcPr>
          <w:p w14:paraId="7E03B766" w14:textId="29111E43"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26</w:t>
            </w:r>
          </w:p>
        </w:tc>
        <w:tc>
          <w:tcPr>
            <w:tcW w:w="653" w:type="pct"/>
            <w:shd w:val="clear" w:color="auto" w:fill="auto"/>
            <w:noWrap/>
            <w:hideMark/>
          </w:tcPr>
          <w:p w14:paraId="6F9FBAAA" w14:textId="16CE3232"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3" w:type="pct"/>
            <w:shd w:val="clear" w:color="auto" w:fill="auto"/>
            <w:noWrap/>
            <w:hideMark/>
          </w:tcPr>
          <w:p w14:paraId="5DC8FA47" w14:textId="619913DC"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w:t>
            </w:r>
          </w:p>
        </w:tc>
        <w:tc>
          <w:tcPr>
            <w:tcW w:w="653" w:type="pct"/>
            <w:shd w:val="clear" w:color="auto" w:fill="auto"/>
            <w:noWrap/>
            <w:hideMark/>
          </w:tcPr>
          <w:p w14:paraId="02364CA4" w14:textId="1CE2F649"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29</w:t>
            </w:r>
          </w:p>
        </w:tc>
      </w:tr>
      <w:tr w:rsidR="00A42883" w:rsidRPr="004C2826" w14:paraId="38EBE32E" w14:textId="77777777" w:rsidTr="00A42883">
        <w:trPr>
          <w:trHeight w:val="304"/>
        </w:trPr>
        <w:tc>
          <w:tcPr>
            <w:tcW w:w="1061" w:type="pct"/>
            <w:shd w:val="clear" w:color="auto" w:fill="auto"/>
            <w:noWrap/>
            <w:hideMark/>
          </w:tcPr>
          <w:p w14:paraId="04212173" w14:textId="3E3C54C1"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35-49</w:t>
            </w:r>
          </w:p>
        </w:tc>
        <w:tc>
          <w:tcPr>
            <w:tcW w:w="675" w:type="pct"/>
            <w:shd w:val="clear" w:color="auto" w:fill="auto"/>
            <w:noWrap/>
            <w:hideMark/>
          </w:tcPr>
          <w:p w14:paraId="060CE8A9" w14:textId="415C9789"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w:t>
            </w:r>
          </w:p>
        </w:tc>
        <w:tc>
          <w:tcPr>
            <w:tcW w:w="651" w:type="pct"/>
            <w:shd w:val="clear" w:color="auto" w:fill="auto"/>
            <w:noWrap/>
            <w:hideMark/>
          </w:tcPr>
          <w:p w14:paraId="3846517E" w14:textId="402B861B"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22</w:t>
            </w:r>
          </w:p>
        </w:tc>
        <w:tc>
          <w:tcPr>
            <w:tcW w:w="653" w:type="pct"/>
            <w:shd w:val="clear" w:color="auto" w:fill="auto"/>
            <w:noWrap/>
            <w:hideMark/>
          </w:tcPr>
          <w:p w14:paraId="7CB12E27" w14:textId="6D1F7E7B"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22</w:t>
            </w:r>
          </w:p>
        </w:tc>
        <w:tc>
          <w:tcPr>
            <w:tcW w:w="653" w:type="pct"/>
            <w:shd w:val="clear" w:color="auto" w:fill="auto"/>
            <w:noWrap/>
            <w:hideMark/>
          </w:tcPr>
          <w:p w14:paraId="34449723" w14:textId="0ABCF31E"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5</w:t>
            </w:r>
          </w:p>
        </w:tc>
        <w:tc>
          <w:tcPr>
            <w:tcW w:w="653" w:type="pct"/>
            <w:shd w:val="clear" w:color="auto" w:fill="auto"/>
            <w:noWrap/>
            <w:hideMark/>
          </w:tcPr>
          <w:p w14:paraId="4666F50D" w14:textId="3B0C0C94"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w:t>
            </w:r>
          </w:p>
        </w:tc>
        <w:tc>
          <w:tcPr>
            <w:tcW w:w="653" w:type="pct"/>
            <w:shd w:val="clear" w:color="auto" w:fill="auto"/>
            <w:noWrap/>
            <w:hideMark/>
          </w:tcPr>
          <w:p w14:paraId="76D3DDAB" w14:textId="5ECBC7E5"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43</w:t>
            </w:r>
          </w:p>
        </w:tc>
      </w:tr>
      <w:tr w:rsidR="00A42883" w:rsidRPr="004C2826" w14:paraId="6F6F9B1F" w14:textId="77777777" w:rsidTr="00A42883">
        <w:trPr>
          <w:trHeight w:val="304"/>
        </w:trPr>
        <w:tc>
          <w:tcPr>
            <w:tcW w:w="1061" w:type="pct"/>
            <w:shd w:val="clear" w:color="auto" w:fill="auto"/>
            <w:noWrap/>
            <w:hideMark/>
          </w:tcPr>
          <w:p w14:paraId="4C773181" w14:textId="54E45DEC"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50-64</w:t>
            </w:r>
          </w:p>
        </w:tc>
        <w:tc>
          <w:tcPr>
            <w:tcW w:w="675" w:type="pct"/>
            <w:shd w:val="clear" w:color="auto" w:fill="auto"/>
            <w:noWrap/>
            <w:hideMark/>
          </w:tcPr>
          <w:p w14:paraId="13B2FAE2" w14:textId="4779110E"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5</w:t>
            </w:r>
          </w:p>
        </w:tc>
        <w:tc>
          <w:tcPr>
            <w:tcW w:w="651" w:type="pct"/>
            <w:shd w:val="clear" w:color="auto" w:fill="auto"/>
            <w:noWrap/>
            <w:hideMark/>
          </w:tcPr>
          <w:p w14:paraId="544F5B7C" w14:textId="5808830B"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21</w:t>
            </w:r>
          </w:p>
        </w:tc>
        <w:tc>
          <w:tcPr>
            <w:tcW w:w="653" w:type="pct"/>
            <w:shd w:val="clear" w:color="auto" w:fill="auto"/>
            <w:noWrap/>
            <w:hideMark/>
          </w:tcPr>
          <w:p w14:paraId="03758469" w14:textId="3A5AA54B"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23</w:t>
            </w:r>
          </w:p>
        </w:tc>
        <w:tc>
          <w:tcPr>
            <w:tcW w:w="653" w:type="pct"/>
            <w:shd w:val="clear" w:color="auto" w:fill="auto"/>
            <w:noWrap/>
            <w:hideMark/>
          </w:tcPr>
          <w:p w14:paraId="4E6553E3" w14:textId="5F6D77B2"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7</w:t>
            </w:r>
          </w:p>
        </w:tc>
        <w:tc>
          <w:tcPr>
            <w:tcW w:w="653" w:type="pct"/>
            <w:shd w:val="clear" w:color="auto" w:fill="auto"/>
            <w:noWrap/>
            <w:hideMark/>
          </w:tcPr>
          <w:p w14:paraId="204FF798" w14:textId="5F6669ED"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3</w:t>
            </w:r>
          </w:p>
        </w:tc>
        <w:tc>
          <w:tcPr>
            <w:tcW w:w="653" w:type="pct"/>
            <w:shd w:val="clear" w:color="auto" w:fill="auto"/>
            <w:noWrap/>
            <w:hideMark/>
          </w:tcPr>
          <w:p w14:paraId="36DA4AAD" w14:textId="079FD345"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42</w:t>
            </w:r>
          </w:p>
        </w:tc>
      </w:tr>
      <w:tr w:rsidR="00A42883" w:rsidRPr="004C2826" w14:paraId="702EA1DB" w14:textId="77777777" w:rsidTr="00A42883">
        <w:trPr>
          <w:trHeight w:val="304"/>
        </w:trPr>
        <w:tc>
          <w:tcPr>
            <w:tcW w:w="1061" w:type="pct"/>
            <w:shd w:val="clear" w:color="auto" w:fill="auto"/>
            <w:noWrap/>
            <w:hideMark/>
          </w:tcPr>
          <w:p w14:paraId="279EF105" w14:textId="48E654A6" w:rsidR="00A42883" w:rsidRPr="00A42883" w:rsidRDefault="00A42883" w:rsidP="00A42883">
            <w:pPr>
              <w:spacing w:after="0"/>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65+</w:t>
            </w:r>
          </w:p>
        </w:tc>
        <w:tc>
          <w:tcPr>
            <w:tcW w:w="675" w:type="pct"/>
            <w:shd w:val="clear" w:color="auto" w:fill="auto"/>
            <w:noWrap/>
            <w:hideMark/>
          </w:tcPr>
          <w:p w14:paraId="179110EE" w14:textId="04283B2C"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7</w:t>
            </w:r>
          </w:p>
        </w:tc>
        <w:tc>
          <w:tcPr>
            <w:tcW w:w="651" w:type="pct"/>
            <w:shd w:val="clear" w:color="auto" w:fill="auto"/>
            <w:noWrap/>
            <w:hideMark/>
          </w:tcPr>
          <w:p w14:paraId="33433235" w14:textId="4A3A149C"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25</w:t>
            </w:r>
          </w:p>
        </w:tc>
        <w:tc>
          <w:tcPr>
            <w:tcW w:w="653" w:type="pct"/>
            <w:shd w:val="clear" w:color="auto" w:fill="auto"/>
            <w:noWrap/>
            <w:hideMark/>
          </w:tcPr>
          <w:p w14:paraId="33E9FA7D" w14:textId="6A940CA9"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21</w:t>
            </w:r>
          </w:p>
        </w:tc>
        <w:tc>
          <w:tcPr>
            <w:tcW w:w="653" w:type="pct"/>
            <w:shd w:val="clear" w:color="auto" w:fill="auto"/>
            <w:noWrap/>
            <w:hideMark/>
          </w:tcPr>
          <w:p w14:paraId="323B6215" w14:textId="12510DBF"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5</w:t>
            </w:r>
          </w:p>
        </w:tc>
        <w:tc>
          <w:tcPr>
            <w:tcW w:w="653" w:type="pct"/>
            <w:shd w:val="clear" w:color="auto" w:fill="auto"/>
            <w:noWrap/>
            <w:hideMark/>
          </w:tcPr>
          <w:p w14:paraId="2B2E7CD9" w14:textId="08E91452"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1</w:t>
            </w:r>
          </w:p>
        </w:tc>
        <w:tc>
          <w:tcPr>
            <w:tcW w:w="653" w:type="pct"/>
            <w:shd w:val="clear" w:color="auto" w:fill="auto"/>
            <w:noWrap/>
            <w:hideMark/>
          </w:tcPr>
          <w:p w14:paraId="317853AB" w14:textId="26AEA8B0" w:rsidR="00A42883" w:rsidRPr="00A42883" w:rsidRDefault="00A42883" w:rsidP="00A42883">
            <w:pPr>
              <w:spacing w:after="0"/>
              <w:jc w:val="center"/>
              <w:rPr>
                <w:rFonts w:asciiTheme="minorHAnsi" w:eastAsia="Times New Roman" w:hAnsiTheme="minorHAnsi" w:cstheme="minorHAnsi"/>
                <w:color w:val="000000"/>
                <w:sz w:val="22"/>
                <w:szCs w:val="22"/>
                <w:lang w:val="en-AU" w:eastAsia="en-AU"/>
              </w:rPr>
            </w:pPr>
            <w:r w:rsidRPr="00A42883">
              <w:rPr>
                <w:rFonts w:asciiTheme="minorHAnsi" w:eastAsiaTheme="minorHAnsi" w:hAnsiTheme="minorHAnsi" w:cstheme="minorHAnsi"/>
                <w:color w:val="000000"/>
                <w:sz w:val="22"/>
                <w:szCs w:val="22"/>
                <w:lang w:val="en-AU"/>
              </w:rPr>
              <w:t>41</w:t>
            </w:r>
          </w:p>
        </w:tc>
      </w:tr>
    </w:tbl>
    <w:p w14:paraId="51F9AC16" w14:textId="77777777" w:rsidR="001E22C8" w:rsidRPr="004C2826" w:rsidRDefault="001E22C8" w:rsidP="001E22C8">
      <w:pPr>
        <w:rPr>
          <w:rFonts w:ascii="Arial" w:hAnsi="Arial" w:cs="Arial"/>
          <w:b/>
          <w:sz w:val="22"/>
          <w:szCs w:val="22"/>
        </w:rPr>
      </w:pPr>
    </w:p>
    <w:p w14:paraId="6DFD4FCF" w14:textId="77777777" w:rsidR="00027181" w:rsidRDefault="00027181">
      <w:pPr>
        <w:spacing w:after="160" w:line="259" w:lineRule="auto"/>
        <w:rPr>
          <w:rFonts w:ascii="Arial" w:hAnsi="Arial" w:cs="Arial"/>
          <w:b/>
          <w:sz w:val="22"/>
          <w:szCs w:val="22"/>
        </w:rPr>
      </w:pPr>
      <w:r>
        <w:rPr>
          <w:rFonts w:ascii="Arial" w:hAnsi="Arial" w:cs="Arial"/>
          <w:b/>
          <w:sz w:val="22"/>
          <w:szCs w:val="22"/>
        </w:rPr>
        <w:br w:type="page"/>
      </w:r>
    </w:p>
    <w:p w14:paraId="433AFEFF" w14:textId="174054C7" w:rsidR="001E22C8" w:rsidRPr="004C2826" w:rsidRDefault="00A42883" w:rsidP="001E22C8">
      <w:pPr>
        <w:rPr>
          <w:rFonts w:ascii="Arial" w:hAnsi="Arial" w:cs="Arial"/>
          <w:b/>
          <w:sz w:val="22"/>
          <w:szCs w:val="22"/>
        </w:rPr>
      </w:pPr>
      <w:r w:rsidRPr="00A42883">
        <w:rPr>
          <w:rFonts w:ascii="Arial" w:hAnsi="Arial" w:cs="Arial"/>
          <w:b/>
          <w:sz w:val="22"/>
          <w:szCs w:val="22"/>
        </w:rPr>
        <w:lastRenderedPageBreak/>
        <w:t>2018</w:t>
      </w:r>
      <w:r>
        <w:rPr>
          <w:rFonts w:ascii="Arial" w:hAnsi="Arial" w:cs="Arial"/>
          <w:b/>
          <w:sz w:val="22"/>
          <w:szCs w:val="22"/>
        </w:rPr>
        <w:t xml:space="preserve"> </w:t>
      </w:r>
      <w:r w:rsidR="00425046">
        <w:rPr>
          <w:rFonts w:ascii="Arial" w:hAnsi="Arial" w:cs="Arial"/>
          <w:b/>
          <w:sz w:val="22"/>
          <w:szCs w:val="22"/>
        </w:rPr>
        <w:t>Recreational Facilities Importance Index Scores</w:t>
      </w:r>
    </w:p>
    <w:tbl>
      <w:tblPr>
        <w:tblW w:w="5000" w:type="pct"/>
        <w:tblCellMar>
          <w:left w:w="30" w:type="dxa"/>
          <w:right w:w="30" w:type="dxa"/>
        </w:tblCellMar>
        <w:tblLook w:val="0000" w:firstRow="0" w:lastRow="0" w:firstColumn="0" w:lastColumn="0" w:noHBand="0" w:noVBand="0"/>
      </w:tblPr>
      <w:tblGrid>
        <w:gridCol w:w="2127"/>
        <w:gridCol w:w="985"/>
        <w:gridCol w:w="986"/>
        <w:gridCol w:w="986"/>
        <w:gridCol w:w="986"/>
        <w:gridCol w:w="986"/>
        <w:gridCol w:w="986"/>
        <w:gridCol w:w="984"/>
      </w:tblGrid>
      <w:tr w:rsidR="00E825ED" w:rsidRPr="00E825ED" w14:paraId="7626CCA1" w14:textId="77777777" w:rsidTr="00E825ED">
        <w:trPr>
          <w:trHeight w:val="308"/>
        </w:trPr>
        <w:tc>
          <w:tcPr>
            <w:tcW w:w="1179" w:type="pct"/>
          </w:tcPr>
          <w:p w14:paraId="49555C78" w14:textId="77777777"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p>
        </w:tc>
        <w:tc>
          <w:tcPr>
            <w:tcW w:w="546" w:type="pct"/>
          </w:tcPr>
          <w:p w14:paraId="151F3F24" w14:textId="3BD43A0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2018</w:t>
            </w:r>
          </w:p>
        </w:tc>
        <w:tc>
          <w:tcPr>
            <w:tcW w:w="546" w:type="pct"/>
          </w:tcPr>
          <w:p w14:paraId="6AC94DA5" w14:textId="06A222D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2017</w:t>
            </w:r>
          </w:p>
        </w:tc>
        <w:tc>
          <w:tcPr>
            <w:tcW w:w="546" w:type="pct"/>
          </w:tcPr>
          <w:p w14:paraId="47B49BEA" w14:textId="7777777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2016</w:t>
            </w:r>
          </w:p>
        </w:tc>
        <w:tc>
          <w:tcPr>
            <w:tcW w:w="546" w:type="pct"/>
          </w:tcPr>
          <w:p w14:paraId="76CE4C47" w14:textId="7777777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2015</w:t>
            </w:r>
          </w:p>
        </w:tc>
        <w:tc>
          <w:tcPr>
            <w:tcW w:w="546" w:type="pct"/>
          </w:tcPr>
          <w:p w14:paraId="63512BB0" w14:textId="7777777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2014</w:t>
            </w:r>
          </w:p>
        </w:tc>
        <w:tc>
          <w:tcPr>
            <w:tcW w:w="546" w:type="pct"/>
          </w:tcPr>
          <w:p w14:paraId="3C05EE5B" w14:textId="7777777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2013</w:t>
            </w:r>
          </w:p>
        </w:tc>
        <w:tc>
          <w:tcPr>
            <w:tcW w:w="546" w:type="pct"/>
          </w:tcPr>
          <w:p w14:paraId="4A95F6B8" w14:textId="7777777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2012</w:t>
            </w:r>
          </w:p>
        </w:tc>
      </w:tr>
      <w:tr w:rsidR="00E825ED" w:rsidRPr="00E825ED" w14:paraId="18BA3B61" w14:textId="77777777" w:rsidTr="00E825ED">
        <w:trPr>
          <w:trHeight w:val="308"/>
        </w:trPr>
        <w:tc>
          <w:tcPr>
            <w:tcW w:w="1179" w:type="pct"/>
          </w:tcPr>
          <w:p w14:paraId="498529E2" w14:textId="31676107"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35-49</w:t>
            </w:r>
          </w:p>
        </w:tc>
        <w:tc>
          <w:tcPr>
            <w:tcW w:w="546" w:type="pct"/>
          </w:tcPr>
          <w:p w14:paraId="49449D44" w14:textId="660224F4"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75</w:t>
            </w:r>
          </w:p>
        </w:tc>
        <w:tc>
          <w:tcPr>
            <w:tcW w:w="546" w:type="pct"/>
          </w:tcPr>
          <w:p w14:paraId="14A4A470" w14:textId="788181C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74</w:t>
            </w:r>
          </w:p>
        </w:tc>
        <w:tc>
          <w:tcPr>
            <w:tcW w:w="546" w:type="pct"/>
          </w:tcPr>
          <w:p w14:paraId="0B450E4B" w14:textId="72FB804B"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75</w:t>
            </w:r>
          </w:p>
        </w:tc>
        <w:tc>
          <w:tcPr>
            <w:tcW w:w="546" w:type="pct"/>
          </w:tcPr>
          <w:p w14:paraId="73421029" w14:textId="01F18AF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75</w:t>
            </w:r>
          </w:p>
        </w:tc>
        <w:tc>
          <w:tcPr>
            <w:tcW w:w="546" w:type="pct"/>
          </w:tcPr>
          <w:p w14:paraId="4872E895" w14:textId="0CCCA8E6"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74</w:t>
            </w:r>
          </w:p>
        </w:tc>
        <w:tc>
          <w:tcPr>
            <w:tcW w:w="546" w:type="pct"/>
          </w:tcPr>
          <w:p w14:paraId="7B518759" w14:textId="78A68770"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75</w:t>
            </w:r>
          </w:p>
        </w:tc>
        <w:tc>
          <w:tcPr>
            <w:tcW w:w="546" w:type="pct"/>
          </w:tcPr>
          <w:p w14:paraId="01C25EC4" w14:textId="43868152"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75</w:t>
            </w:r>
          </w:p>
        </w:tc>
      </w:tr>
      <w:tr w:rsidR="00E825ED" w:rsidRPr="00E825ED" w14:paraId="6F0CD15C" w14:textId="77777777" w:rsidTr="00E825ED">
        <w:trPr>
          <w:trHeight w:val="308"/>
        </w:trPr>
        <w:tc>
          <w:tcPr>
            <w:tcW w:w="1179" w:type="pct"/>
          </w:tcPr>
          <w:p w14:paraId="3B84B83B" w14:textId="5D865E86"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Women</w:t>
            </w:r>
          </w:p>
        </w:tc>
        <w:tc>
          <w:tcPr>
            <w:tcW w:w="546" w:type="pct"/>
          </w:tcPr>
          <w:p w14:paraId="2EF5967B" w14:textId="06E510ED"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75</w:t>
            </w:r>
          </w:p>
        </w:tc>
        <w:tc>
          <w:tcPr>
            <w:tcW w:w="546" w:type="pct"/>
          </w:tcPr>
          <w:p w14:paraId="6D9C7E8E" w14:textId="3E9BDA4F"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74</w:t>
            </w:r>
          </w:p>
        </w:tc>
        <w:tc>
          <w:tcPr>
            <w:tcW w:w="546" w:type="pct"/>
          </w:tcPr>
          <w:p w14:paraId="27B00699" w14:textId="7A2249F8"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75</w:t>
            </w:r>
          </w:p>
        </w:tc>
        <w:tc>
          <w:tcPr>
            <w:tcW w:w="546" w:type="pct"/>
          </w:tcPr>
          <w:p w14:paraId="26F9DC8C" w14:textId="17052EE6"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5A8EACD7" w14:textId="34A5158D"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74</w:t>
            </w:r>
          </w:p>
        </w:tc>
        <w:tc>
          <w:tcPr>
            <w:tcW w:w="546" w:type="pct"/>
          </w:tcPr>
          <w:p w14:paraId="2E89A6F9" w14:textId="62C5039D"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74</w:t>
            </w:r>
          </w:p>
        </w:tc>
        <w:tc>
          <w:tcPr>
            <w:tcW w:w="546" w:type="pct"/>
          </w:tcPr>
          <w:p w14:paraId="71D76363" w14:textId="1B1877B6"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74</w:t>
            </w:r>
          </w:p>
        </w:tc>
      </w:tr>
      <w:tr w:rsidR="00E825ED" w:rsidRPr="00E825ED" w14:paraId="359DC63A" w14:textId="77777777" w:rsidTr="00E825ED">
        <w:trPr>
          <w:trHeight w:val="308"/>
        </w:trPr>
        <w:tc>
          <w:tcPr>
            <w:tcW w:w="1179" w:type="pct"/>
          </w:tcPr>
          <w:p w14:paraId="59C8B520" w14:textId="1ADEFF8D"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Regional Centres</w:t>
            </w:r>
          </w:p>
        </w:tc>
        <w:tc>
          <w:tcPr>
            <w:tcW w:w="546" w:type="pct"/>
          </w:tcPr>
          <w:p w14:paraId="3126A6B8" w14:textId="77FE8076"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74</w:t>
            </w:r>
          </w:p>
        </w:tc>
        <w:tc>
          <w:tcPr>
            <w:tcW w:w="546" w:type="pct"/>
          </w:tcPr>
          <w:p w14:paraId="03D96C76" w14:textId="0AD9ECEA"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4722AA8E" w14:textId="0FAE3DCC"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17F5F290" w14:textId="5F403C0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51674425" w14:textId="63C00058"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c>
          <w:tcPr>
            <w:tcW w:w="546" w:type="pct"/>
          </w:tcPr>
          <w:p w14:paraId="01AE2460" w14:textId="65E49745"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c>
          <w:tcPr>
            <w:tcW w:w="546" w:type="pct"/>
          </w:tcPr>
          <w:p w14:paraId="10B61DB1" w14:textId="5412CE06"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r>
      <w:tr w:rsidR="00E825ED" w:rsidRPr="00E825ED" w14:paraId="7AA93BDC" w14:textId="77777777" w:rsidTr="00E825ED">
        <w:trPr>
          <w:trHeight w:val="308"/>
        </w:trPr>
        <w:tc>
          <w:tcPr>
            <w:tcW w:w="1179" w:type="pct"/>
          </w:tcPr>
          <w:p w14:paraId="00CA6F06" w14:textId="1EBB14B4"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Interface</w:t>
            </w:r>
          </w:p>
        </w:tc>
        <w:tc>
          <w:tcPr>
            <w:tcW w:w="546" w:type="pct"/>
          </w:tcPr>
          <w:p w14:paraId="6E694F6C" w14:textId="0A15F1C5"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74</w:t>
            </w:r>
          </w:p>
        </w:tc>
        <w:tc>
          <w:tcPr>
            <w:tcW w:w="546" w:type="pct"/>
          </w:tcPr>
          <w:p w14:paraId="7111E562" w14:textId="1429042B"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5699E73F" w14:textId="60B0E57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694950FF" w14:textId="0ED4617F"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3CB5432B" w14:textId="7D6552B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c>
          <w:tcPr>
            <w:tcW w:w="546" w:type="pct"/>
          </w:tcPr>
          <w:p w14:paraId="10DE9E1E" w14:textId="52586DC8"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c>
          <w:tcPr>
            <w:tcW w:w="546" w:type="pct"/>
          </w:tcPr>
          <w:p w14:paraId="4764A20A" w14:textId="1ABA768A"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r>
      <w:tr w:rsidR="00E825ED" w:rsidRPr="00E825ED" w14:paraId="040D9565" w14:textId="77777777" w:rsidTr="00E825ED">
        <w:trPr>
          <w:trHeight w:val="308"/>
        </w:trPr>
        <w:tc>
          <w:tcPr>
            <w:tcW w:w="1179" w:type="pct"/>
          </w:tcPr>
          <w:p w14:paraId="496A6C25" w14:textId="2AD187DE"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Large Rural</w:t>
            </w:r>
          </w:p>
        </w:tc>
        <w:tc>
          <w:tcPr>
            <w:tcW w:w="546" w:type="pct"/>
          </w:tcPr>
          <w:p w14:paraId="28CB0A6C" w14:textId="4356225F"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74</w:t>
            </w:r>
          </w:p>
        </w:tc>
        <w:tc>
          <w:tcPr>
            <w:tcW w:w="546" w:type="pct"/>
          </w:tcPr>
          <w:p w14:paraId="12C39FC9" w14:textId="1D2E92D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75D59B69" w14:textId="3DF8DFA8"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1EB81098" w14:textId="630380A6"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16615E07" w14:textId="6560269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3060FEF9" w14:textId="17DDF3B5"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74</w:t>
            </w:r>
          </w:p>
        </w:tc>
        <w:tc>
          <w:tcPr>
            <w:tcW w:w="546" w:type="pct"/>
          </w:tcPr>
          <w:p w14:paraId="1422546D" w14:textId="4BD73515"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r>
      <w:tr w:rsidR="00E825ED" w:rsidRPr="00E825ED" w14:paraId="591C004D" w14:textId="77777777" w:rsidTr="00E825ED">
        <w:trPr>
          <w:trHeight w:val="308"/>
        </w:trPr>
        <w:tc>
          <w:tcPr>
            <w:tcW w:w="1179" w:type="pct"/>
          </w:tcPr>
          <w:p w14:paraId="1828F539" w14:textId="4A3E1D68"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50-64</w:t>
            </w:r>
          </w:p>
        </w:tc>
        <w:tc>
          <w:tcPr>
            <w:tcW w:w="546" w:type="pct"/>
          </w:tcPr>
          <w:p w14:paraId="247A4F36" w14:textId="4BFAEFC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74</w:t>
            </w:r>
          </w:p>
        </w:tc>
        <w:tc>
          <w:tcPr>
            <w:tcW w:w="546" w:type="pct"/>
          </w:tcPr>
          <w:p w14:paraId="765441A7" w14:textId="4B37F25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19679B7B" w14:textId="5C01681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36C4823E" w14:textId="658220A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2BC56615" w14:textId="26E2FF42"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4EE9FA23" w14:textId="2DEF3228"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012DE7A3" w14:textId="31CD5E6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r>
      <w:tr w:rsidR="00E825ED" w:rsidRPr="00E825ED" w14:paraId="3A52DD1A" w14:textId="77777777" w:rsidTr="00E825ED">
        <w:trPr>
          <w:trHeight w:val="308"/>
        </w:trPr>
        <w:tc>
          <w:tcPr>
            <w:tcW w:w="1179" w:type="pct"/>
          </w:tcPr>
          <w:p w14:paraId="22446AA2" w14:textId="0C9B559E"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Overall</w:t>
            </w:r>
          </w:p>
        </w:tc>
        <w:tc>
          <w:tcPr>
            <w:tcW w:w="546" w:type="pct"/>
          </w:tcPr>
          <w:p w14:paraId="6A883FF7" w14:textId="3E3056DB"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35BB93EE" w14:textId="27029C95"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7826EB72" w14:textId="1E8CF70C"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08237A64" w14:textId="72D7816C"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541AF91C" w14:textId="4D03835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29D39C83" w14:textId="3F6D0F6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3628124D" w14:textId="27E16D6B"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r>
      <w:tr w:rsidR="00E825ED" w:rsidRPr="00E825ED" w14:paraId="27841137" w14:textId="77777777" w:rsidTr="00E825ED">
        <w:trPr>
          <w:trHeight w:val="308"/>
        </w:trPr>
        <w:tc>
          <w:tcPr>
            <w:tcW w:w="1179" w:type="pct"/>
          </w:tcPr>
          <w:p w14:paraId="17F91314" w14:textId="6D7E7722"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Metropolitan</w:t>
            </w:r>
          </w:p>
        </w:tc>
        <w:tc>
          <w:tcPr>
            <w:tcW w:w="546" w:type="pct"/>
          </w:tcPr>
          <w:p w14:paraId="218752D3" w14:textId="27AD3DC0"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495D9791" w14:textId="4D4DF670"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268C8373" w14:textId="25B0ED9F"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779B8A39" w14:textId="718984D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2512966F" w14:textId="3199C1A4"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c>
          <w:tcPr>
            <w:tcW w:w="546" w:type="pct"/>
          </w:tcPr>
          <w:p w14:paraId="5521DF30" w14:textId="79302704"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c>
          <w:tcPr>
            <w:tcW w:w="546" w:type="pct"/>
          </w:tcPr>
          <w:p w14:paraId="0F7C1D7E" w14:textId="3EA00736"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r>
      <w:tr w:rsidR="00E825ED" w:rsidRPr="00E825ED" w14:paraId="76C39A00" w14:textId="77777777" w:rsidTr="00E825ED">
        <w:trPr>
          <w:trHeight w:val="308"/>
        </w:trPr>
        <w:tc>
          <w:tcPr>
            <w:tcW w:w="1179" w:type="pct"/>
          </w:tcPr>
          <w:p w14:paraId="1095256E" w14:textId="36829F2F"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Small Rural</w:t>
            </w:r>
          </w:p>
        </w:tc>
        <w:tc>
          <w:tcPr>
            <w:tcW w:w="546" w:type="pct"/>
          </w:tcPr>
          <w:p w14:paraId="7B5F7EC6" w14:textId="4C21A25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44C99426" w14:textId="18223CBD"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71</w:t>
            </w:r>
          </w:p>
        </w:tc>
        <w:tc>
          <w:tcPr>
            <w:tcW w:w="546" w:type="pct"/>
          </w:tcPr>
          <w:p w14:paraId="04454F93" w14:textId="0DE1F0B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720A5EBD" w14:textId="0F140D5D"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12E17C89" w14:textId="42FC1D98"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71</w:t>
            </w:r>
          </w:p>
        </w:tc>
        <w:tc>
          <w:tcPr>
            <w:tcW w:w="546" w:type="pct"/>
          </w:tcPr>
          <w:p w14:paraId="6F73619E" w14:textId="1BD8236B"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71</w:t>
            </w:r>
          </w:p>
        </w:tc>
        <w:tc>
          <w:tcPr>
            <w:tcW w:w="546" w:type="pct"/>
          </w:tcPr>
          <w:p w14:paraId="3874E009" w14:textId="46FF4C58"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r>
      <w:tr w:rsidR="00E825ED" w:rsidRPr="00E825ED" w14:paraId="6371FEBE" w14:textId="77777777" w:rsidTr="00E825ED">
        <w:trPr>
          <w:trHeight w:val="308"/>
        </w:trPr>
        <w:tc>
          <w:tcPr>
            <w:tcW w:w="1179" w:type="pct"/>
          </w:tcPr>
          <w:p w14:paraId="48F7DEF2" w14:textId="6E7489B0"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65+</w:t>
            </w:r>
          </w:p>
        </w:tc>
        <w:tc>
          <w:tcPr>
            <w:tcW w:w="546" w:type="pct"/>
          </w:tcPr>
          <w:p w14:paraId="2B8DFCF8" w14:textId="07D3242B"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6830C7F2" w14:textId="3FAAFAA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71</w:t>
            </w:r>
          </w:p>
        </w:tc>
        <w:tc>
          <w:tcPr>
            <w:tcW w:w="546" w:type="pct"/>
          </w:tcPr>
          <w:p w14:paraId="32738D8B" w14:textId="7D5F2552"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71</w:t>
            </w:r>
          </w:p>
        </w:tc>
        <w:tc>
          <w:tcPr>
            <w:tcW w:w="546" w:type="pct"/>
          </w:tcPr>
          <w:p w14:paraId="1609E64A" w14:textId="7ECA222B"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71</w:t>
            </w:r>
          </w:p>
        </w:tc>
        <w:tc>
          <w:tcPr>
            <w:tcW w:w="546" w:type="pct"/>
          </w:tcPr>
          <w:p w14:paraId="14D461BA" w14:textId="7BCDF86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71</w:t>
            </w:r>
          </w:p>
        </w:tc>
        <w:tc>
          <w:tcPr>
            <w:tcW w:w="546" w:type="pct"/>
          </w:tcPr>
          <w:p w14:paraId="32B5E2EE" w14:textId="21DB82C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71</w:t>
            </w:r>
          </w:p>
        </w:tc>
        <w:tc>
          <w:tcPr>
            <w:tcW w:w="546" w:type="pct"/>
          </w:tcPr>
          <w:p w14:paraId="06CF8D72" w14:textId="58FBB19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71</w:t>
            </w:r>
          </w:p>
        </w:tc>
      </w:tr>
      <w:tr w:rsidR="00E825ED" w:rsidRPr="00E825ED" w14:paraId="6F5F8140" w14:textId="77777777" w:rsidTr="00E825ED">
        <w:trPr>
          <w:trHeight w:val="308"/>
        </w:trPr>
        <w:tc>
          <w:tcPr>
            <w:tcW w:w="1179" w:type="pct"/>
          </w:tcPr>
          <w:p w14:paraId="27469EEF" w14:textId="2D56A94E"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18-34</w:t>
            </w:r>
          </w:p>
        </w:tc>
        <w:tc>
          <w:tcPr>
            <w:tcW w:w="546" w:type="pct"/>
          </w:tcPr>
          <w:p w14:paraId="6D3E7014" w14:textId="70A9D672"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5B4BFD7B" w14:textId="561320B6"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71</w:t>
            </w:r>
          </w:p>
        </w:tc>
        <w:tc>
          <w:tcPr>
            <w:tcW w:w="546" w:type="pct"/>
          </w:tcPr>
          <w:p w14:paraId="0D483C8A" w14:textId="031F535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27474058" w14:textId="6D64498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6" w:type="pct"/>
          </w:tcPr>
          <w:p w14:paraId="737C2B02" w14:textId="26E931A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6" w:type="pct"/>
          </w:tcPr>
          <w:p w14:paraId="7D8AF105" w14:textId="03328715"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6" w:type="pct"/>
          </w:tcPr>
          <w:p w14:paraId="564D526A" w14:textId="527C9BB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r>
      <w:tr w:rsidR="00E825ED" w:rsidRPr="00E825ED" w14:paraId="19287F32" w14:textId="77777777" w:rsidTr="00E825ED">
        <w:trPr>
          <w:trHeight w:val="308"/>
        </w:trPr>
        <w:tc>
          <w:tcPr>
            <w:tcW w:w="1179" w:type="pct"/>
          </w:tcPr>
          <w:p w14:paraId="3DEE5ECC" w14:textId="6DA41049"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Men</w:t>
            </w:r>
          </w:p>
        </w:tc>
        <w:tc>
          <w:tcPr>
            <w:tcW w:w="546" w:type="pct"/>
          </w:tcPr>
          <w:p w14:paraId="3C7BE2F4" w14:textId="4A11AC9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7CB79D56" w14:textId="43D18068"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6" w:type="pct"/>
          </w:tcPr>
          <w:p w14:paraId="2B1BD54B" w14:textId="17667EA5"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71</w:t>
            </w:r>
          </w:p>
        </w:tc>
        <w:tc>
          <w:tcPr>
            <w:tcW w:w="546" w:type="pct"/>
          </w:tcPr>
          <w:p w14:paraId="65D26B32" w14:textId="133717FA"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71</w:t>
            </w:r>
          </w:p>
        </w:tc>
        <w:tc>
          <w:tcPr>
            <w:tcW w:w="546" w:type="pct"/>
          </w:tcPr>
          <w:p w14:paraId="54674BE8" w14:textId="5A0303B2"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6" w:type="pct"/>
          </w:tcPr>
          <w:p w14:paraId="19D7EEF5" w14:textId="78087A2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6" w:type="pct"/>
          </w:tcPr>
          <w:p w14:paraId="0BF6E128" w14:textId="2B936692"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r>
    </w:tbl>
    <w:p w14:paraId="6C1C3D91" w14:textId="77777777" w:rsidR="00A42883" w:rsidRDefault="00A42883" w:rsidP="001E22C8">
      <w:pPr>
        <w:rPr>
          <w:rFonts w:ascii="Arial" w:hAnsi="Arial" w:cs="Arial"/>
          <w:b/>
          <w:sz w:val="22"/>
          <w:szCs w:val="22"/>
        </w:rPr>
      </w:pPr>
    </w:p>
    <w:p w14:paraId="59C5C147" w14:textId="77777777" w:rsidR="00A42883" w:rsidRDefault="00A42883" w:rsidP="001E22C8">
      <w:pPr>
        <w:rPr>
          <w:rFonts w:ascii="Arial" w:hAnsi="Arial" w:cs="Arial"/>
          <w:b/>
          <w:sz w:val="22"/>
          <w:szCs w:val="22"/>
        </w:rPr>
      </w:pPr>
    </w:p>
    <w:p w14:paraId="17F67509" w14:textId="1272D0ED" w:rsidR="001E22C8" w:rsidRPr="004C2826" w:rsidRDefault="00A42883" w:rsidP="001E22C8">
      <w:pPr>
        <w:rPr>
          <w:rFonts w:ascii="Arial" w:hAnsi="Arial" w:cs="Arial"/>
          <w:b/>
          <w:sz w:val="22"/>
          <w:szCs w:val="22"/>
        </w:rPr>
      </w:pPr>
      <w:r w:rsidRPr="00A42883">
        <w:rPr>
          <w:rFonts w:ascii="Arial" w:hAnsi="Arial" w:cs="Arial"/>
          <w:b/>
          <w:sz w:val="22"/>
          <w:szCs w:val="22"/>
        </w:rPr>
        <w:t>2018</w:t>
      </w:r>
      <w:r>
        <w:rPr>
          <w:rFonts w:ascii="Arial" w:hAnsi="Arial" w:cs="Arial"/>
          <w:b/>
          <w:sz w:val="22"/>
          <w:szCs w:val="22"/>
        </w:rPr>
        <w:t xml:space="preserve"> </w:t>
      </w:r>
      <w:r w:rsidR="00425046">
        <w:rPr>
          <w:rFonts w:ascii="Arial" w:hAnsi="Arial" w:cs="Arial"/>
          <w:b/>
          <w:sz w:val="22"/>
          <w:szCs w:val="22"/>
        </w:rPr>
        <w:t>Recreational</w:t>
      </w:r>
      <w:r w:rsidR="001E22C8" w:rsidRPr="004C2826">
        <w:rPr>
          <w:rFonts w:ascii="Arial" w:hAnsi="Arial" w:cs="Arial"/>
          <w:b/>
          <w:sz w:val="22"/>
          <w:szCs w:val="22"/>
        </w:rPr>
        <w:t xml:space="preserve"> </w:t>
      </w:r>
      <w:r w:rsidR="00425046">
        <w:rPr>
          <w:rFonts w:ascii="Arial" w:hAnsi="Arial" w:cs="Arial"/>
          <w:b/>
          <w:sz w:val="22"/>
          <w:szCs w:val="22"/>
        </w:rPr>
        <w:t>Facilities Importance Detailed Percentages</w:t>
      </w:r>
    </w:p>
    <w:tbl>
      <w:tblPr>
        <w:tblW w:w="5000" w:type="pct"/>
        <w:tblLayout w:type="fixed"/>
        <w:tblLook w:val="04A0" w:firstRow="1" w:lastRow="0" w:firstColumn="1" w:lastColumn="0" w:noHBand="0" w:noVBand="1"/>
      </w:tblPr>
      <w:tblGrid>
        <w:gridCol w:w="1988"/>
        <w:gridCol w:w="1218"/>
        <w:gridCol w:w="1219"/>
        <w:gridCol w:w="1219"/>
        <w:gridCol w:w="1219"/>
        <w:gridCol w:w="1219"/>
        <w:gridCol w:w="944"/>
      </w:tblGrid>
      <w:tr w:rsidR="00E825ED" w:rsidRPr="00E825ED" w14:paraId="18C6398C" w14:textId="77777777" w:rsidTr="00E825ED">
        <w:trPr>
          <w:trHeight w:val="308"/>
        </w:trPr>
        <w:tc>
          <w:tcPr>
            <w:tcW w:w="1102" w:type="pct"/>
            <w:shd w:val="clear" w:color="auto" w:fill="auto"/>
            <w:noWrap/>
            <w:vAlign w:val="bottom"/>
            <w:hideMark/>
          </w:tcPr>
          <w:p w14:paraId="64F4A5A5" w14:textId="77777777" w:rsidR="001E22C8" w:rsidRPr="00E825ED" w:rsidRDefault="001E22C8" w:rsidP="001E22C8">
            <w:pPr>
              <w:spacing w:after="0"/>
              <w:rPr>
                <w:rFonts w:asciiTheme="minorHAnsi" w:eastAsia="Times New Roman" w:hAnsiTheme="minorHAnsi" w:cstheme="minorHAnsi"/>
                <w:color w:val="000000"/>
                <w:sz w:val="22"/>
                <w:szCs w:val="22"/>
                <w:lang w:val="en-AU" w:eastAsia="en-AU"/>
              </w:rPr>
            </w:pPr>
          </w:p>
        </w:tc>
        <w:tc>
          <w:tcPr>
            <w:tcW w:w="675" w:type="pct"/>
            <w:shd w:val="clear" w:color="auto" w:fill="auto"/>
            <w:noWrap/>
            <w:hideMark/>
          </w:tcPr>
          <w:p w14:paraId="1883A0CE" w14:textId="77777777" w:rsidR="001E22C8" w:rsidRPr="00E825ED" w:rsidRDefault="001E22C8" w:rsidP="00425046">
            <w:pPr>
              <w:spacing w:after="0"/>
              <w:jc w:val="center"/>
              <w:rPr>
                <w:rFonts w:asciiTheme="minorHAnsi" w:eastAsia="Times New Roman" w:hAnsiTheme="minorHAnsi" w:cstheme="minorHAnsi"/>
                <w:i/>
                <w:color w:val="000000"/>
                <w:sz w:val="22"/>
                <w:szCs w:val="22"/>
                <w:lang w:val="en-AU" w:eastAsia="en-AU"/>
              </w:rPr>
            </w:pPr>
            <w:r w:rsidRPr="00E825ED">
              <w:rPr>
                <w:rFonts w:asciiTheme="minorHAnsi" w:eastAsia="Times New Roman" w:hAnsiTheme="minorHAnsi" w:cstheme="minorHAnsi"/>
                <w:i/>
                <w:color w:val="000000"/>
                <w:sz w:val="22"/>
                <w:szCs w:val="22"/>
                <w:lang w:val="en-AU" w:eastAsia="en-AU"/>
              </w:rPr>
              <w:t>Extremely important</w:t>
            </w:r>
          </w:p>
        </w:tc>
        <w:tc>
          <w:tcPr>
            <w:tcW w:w="675" w:type="pct"/>
            <w:shd w:val="clear" w:color="auto" w:fill="auto"/>
            <w:noWrap/>
            <w:hideMark/>
          </w:tcPr>
          <w:p w14:paraId="0CBCCDF7" w14:textId="77777777" w:rsidR="001E22C8" w:rsidRPr="00E825ED" w:rsidRDefault="001E22C8" w:rsidP="00425046">
            <w:pPr>
              <w:spacing w:after="0"/>
              <w:jc w:val="center"/>
              <w:rPr>
                <w:rFonts w:asciiTheme="minorHAnsi" w:eastAsia="Times New Roman" w:hAnsiTheme="minorHAnsi" w:cstheme="minorHAnsi"/>
                <w:i/>
                <w:color w:val="000000"/>
                <w:sz w:val="22"/>
                <w:szCs w:val="22"/>
                <w:lang w:val="en-AU" w:eastAsia="en-AU"/>
              </w:rPr>
            </w:pPr>
            <w:r w:rsidRPr="00E825ED">
              <w:rPr>
                <w:rFonts w:asciiTheme="minorHAnsi" w:eastAsia="Times New Roman" w:hAnsiTheme="minorHAnsi" w:cstheme="minorHAnsi"/>
                <w:i/>
                <w:color w:val="000000"/>
                <w:sz w:val="22"/>
                <w:szCs w:val="22"/>
                <w:lang w:val="en-AU" w:eastAsia="en-AU"/>
              </w:rPr>
              <w:t>Very important</w:t>
            </w:r>
          </w:p>
        </w:tc>
        <w:tc>
          <w:tcPr>
            <w:tcW w:w="675" w:type="pct"/>
            <w:shd w:val="clear" w:color="auto" w:fill="auto"/>
            <w:noWrap/>
            <w:hideMark/>
          </w:tcPr>
          <w:p w14:paraId="42362903" w14:textId="77777777" w:rsidR="001E22C8" w:rsidRPr="00E825ED" w:rsidRDefault="001E22C8" w:rsidP="00425046">
            <w:pPr>
              <w:spacing w:after="0"/>
              <w:jc w:val="center"/>
              <w:rPr>
                <w:rFonts w:asciiTheme="minorHAnsi" w:eastAsia="Times New Roman" w:hAnsiTheme="minorHAnsi" w:cstheme="minorHAnsi"/>
                <w:i/>
                <w:color w:val="000000"/>
                <w:sz w:val="22"/>
                <w:szCs w:val="22"/>
                <w:lang w:val="en-AU" w:eastAsia="en-AU"/>
              </w:rPr>
            </w:pPr>
            <w:r w:rsidRPr="00E825ED">
              <w:rPr>
                <w:rFonts w:asciiTheme="minorHAnsi" w:eastAsia="Times New Roman" w:hAnsiTheme="minorHAnsi" w:cstheme="minorHAnsi"/>
                <w:i/>
                <w:color w:val="000000"/>
                <w:sz w:val="22"/>
                <w:szCs w:val="22"/>
                <w:lang w:val="en-AU" w:eastAsia="en-AU"/>
              </w:rPr>
              <w:t>Fairly important</w:t>
            </w:r>
          </w:p>
        </w:tc>
        <w:tc>
          <w:tcPr>
            <w:tcW w:w="675" w:type="pct"/>
            <w:shd w:val="clear" w:color="auto" w:fill="auto"/>
            <w:noWrap/>
            <w:hideMark/>
          </w:tcPr>
          <w:p w14:paraId="32D03F58" w14:textId="77777777" w:rsidR="001E22C8" w:rsidRPr="00E825ED" w:rsidRDefault="001E22C8" w:rsidP="00425046">
            <w:pPr>
              <w:spacing w:after="0"/>
              <w:jc w:val="center"/>
              <w:rPr>
                <w:rFonts w:asciiTheme="minorHAnsi" w:eastAsia="Times New Roman" w:hAnsiTheme="minorHAnsi" w:cstheme="minorHAnsi"/>
                <w:i/>
                <w:color w:val="000000"/>
                <w:sz w:val="22"/>
                <w:szCs w:val="22"/>
                <w:lang w:val="en-AU" w:eastAsia="en-AU"/>
              </w:rPr>
            </w:pPr>
            <w:r w:rsidRPr="00E825ED">
              <w:rPr>
                <w:rFonts w:asciiTheme="minorHAnsi" w:eastAsia="Times New Roman" w:hAnsiTheme="minorHAnsi" w:cstheme="minorHAnsi"/>
                <w:i/>
                <w:color w:val="000000"/>
                <w:sz w:val="22"/>
                <w:szCs w:val="22"/>
                <w:lang w:val="en-AU" w:eastAsia="en-AU"/>
              </w:rPr>
              <w:t>Not that important</w:t>
            </w:r>
          </w:p>
        </w:tc>
        <w:tc>
          <w:tcPr>
            <w:tcW w:w="675" w:type="pct"/>
            <w:shd w:val="clear" w:color="auto" w:fill="auto"/>
            <w:noWrap/>
            <w:hideMark/>
          </w:tcPr>
          <w:p w14:paraId="7A1AD1FB" w14:textId="77777777" w:rsidR="001E22C8" w:rsidRPr="00E825ED" w:rsidRDefault="001E22C8" w:rsidP="00425046">
            <w:pPr>
              <w:spacing w:after="0"/>
              <w:jc w:val="center"/>
              <w:rPr>
                <w:rFonts w:asciiTheme="minorHAnsi" w:eastAsia="Times New Roman" w:hAnsiTheme="minorHAnsi" w:cstheme="minorHAnsi"/>
                <w:i/>
                <w:color w:val="000000"/>
                <w:sz w:val="22"/>
                <w:szCs w:val="22"/>
                <w:lang w:val="en-AU" w:eastAsia="en-AU"/>
              </w:rPr>
            </w:pPr>
            <w:r w:rsidRPr="00E825ED">
              <w:rPr>
                <w:rFonts w:asciiTheme="minorHAnsi" w:eastAsia="Times New Roman" w:hAnsiTheme="minorHAnsi" w:cstheme="minorHAnsi"/>
                <w:i/>
                <w:color w:val="000000"/>
                <w:sz w:val="22"/>
                <w:szCs w:val="22"/>
                <w:lang w:val="en-AU" w:eastAsia="en-AU"/>
              </w:rPr>
              <w:t>Not at all important</w:t>
            </w:r>
          </w:p>
        </w:tc>
        <w:tc>
          <w:tcPr>
            <w:tcW w:w="523" w:type="pct"/>
            <w:shd w:val="clear" w:color="auto" w:fill="auto"/>
            <w:noWrap/>
            <w:hideMark/>
          </w:tcPr>
          <w:p w14:paraId="71F6812B" w14:textId="77777777" w:rsidR="001E22C8" w:rsidRPr="00E825ED" w:rsidRDefault="001E22C8" w:rsidP="00425046">
            <w:pPr>
              <w:spacing w:after="0"/>
              <w:jc w:val="center"/>
              <w:rPr>
                <w:rFonts w:asciiTheme="minorHAnsi" w:eastAsia="Times New Roman" w:hAnsiTheme="minorHAnsi" w:cstheme="minorHAnsi"/>
                <w:i/>
                <w:color w:val="000000"/>
                <w:sz w:val="22"/>
                <w:szCs w:val="22"/>
                <w:lang w:val="en-AU" w:eastAsia="en-AU"/>
              </w:rPr>
            </w:pPr>
            <w:r w:rsidRPr="00E825ED">
              <w:rPr>
                <w:rFonts w:asciiTheme="minorHAnsi" w:eastAsia="Times New Roman" w:hAnsiTheme="minorHAnsi" w:cstheme="minorHAnsi"/>
                <w:i/>
                <w:color w:val="000000"/>
                <w:sz w:val="22"/>
                <w:szCs w:val="22"/>
                <w:lang w:val="en-AU" w:eastAsia="en-AU"/>
              </w:rPr>
              <w:t>Can't say</w:t>
            </w:r>
          </w:p>
        </w:tc>
      </w:tr>
      <w:tr w:rsidR="00E825ED" w:rsidRPr="00E825ED" w14:paraId="7BAA5BC9" w14:textId="77777777" w:rsidTr="00E825ED">
        <w:trPr>
          <w:trHeight w:val="308"/>
        </w:trPr>
        <w:tc>
          <w:tcPr>
            <w:tcW w:w="1102" w:type="pct"/>
            <w:shd w:val="clear" w:color="auto" w:fill="auto"/>
            <w:noWrap/>
          </w:tcPr>
          <w:p w14:paraId="2149C8F2" w14:textId="7F720886"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2018 Overall</w:t>
            </w:r>
          </w:p>
        </w:tc>
        <w:tc>
          <w:tcPr>
            <w:tcW w:w="675" w:type="pct"/>
            <w:shd w:val="clear" w:color="auto" w:fill="auto"/>
            <w:noWrap/>
          </w:tcPr>
          <w:p w14:paraId="26AEB053" w14:textId="54BDEC8C" w:rsidR="00E825ED" w:rsidRPr="00E825ED" w:rsidRDefault="00E825ED" w:rsidP="00E825ED">
            <w:pPr>
              <w:spacing w:after="0"/>
              <w:jc w:val="center"/>
              <w:rPr>
                <w:rFonts w:asciiTheme="minorHAnsi" w:eastAsia="Times New Roman" w:hAnsiTheme="minorHAnsi" w:cstheme="minorHAnsi"/>
                <w:i/>
                <w:color w:val="000000"/>
                <w:sz w:val="22"/>
                <w:szCs w:val="22"/>
                <w:lang w:val="en-AU" w:eastAsia="en-AU"/>
              </w:rPr>
            </w:pPr>
            <w:r w:rsidRPr="00E825ED">
              <w:rPr>
                <w:rFonts w:asciiTheme="minorHAnsi" w:eastAsiaTheme="minorHAnsi" w:hAnsiTheme="minorHAnsi" w:cstheme="minorHAnsi"/>
                <w:color w:val="000000"/>
                <w:sz w:val="22"/>
                <w:szCs w:val="22"/>
                <w:lang w:val="en-AU"/>
              </w:rPr>
              <w:t>25</w:t>
            </w:r>
          </w:p>
        </w:tc>
        <w:tc>
          <w:tcPr>
            <w:tcW w:w="675" w:type="pct"/>
            <w:shd w:val="clear" w:color="auto" w:fill="auto"/>
            <w:noWrap/>
          </w:tcPr>
          <w:p w14:paraId="16AF33C6" w14:textId="1528980B" w:rsidR="00E825ED" w:rsidRPr="00E825ED" w:rsidRDefault="00E825ED" w:rsidP="00E825ED">
            <w:pPr>
              <w:spacing w:after="0"/>
              <w:jc w:val="center"/>
              <w:rPr>
                <w:rFonts w:asciiTheme="minorHAnsi" w:eastAsia="Times New Roman" w:hAnsiTheme="minorHAnsi" w:cstheme="minorHAnsi"/>
                <w:i/>
                <w:color w:val="000000"/>
                <w:sz w:val="22"/>
                <w:szCs w:val="22"/>
                <w:lang w:val="en-AU" w:eastAsia="en-AU"/>
              </w:rPr>
            </w:pPr>
            <w:r w:rsidRPr="00E825ED">
              <w:rPr>
                <w:rFonts w:asciiTheme="minorHAnsi" w:eastAsiaTheme="minorHAnsi" w:hAnsiTheme="minorHAnsi" w:cstheme="minorHAnsi"/>
                <w:color w:val="000000"/>
                <w:sz w:val="22"/>
                <w:szCs w:val="22"/>
                <w:lang w:val="en-AU"/>
              </w:rPr>
              <w:t>46</w:t>
            </w:r>
          </w:p>
        </w:tc>
        <w:tc>
          <w:tcPr>
            <w:tcW w:w="675" w:type="pct"/>
            <w:shd w:val="clear" w:color="auto" w:fill="auto"/>
            <w:noWrap/>
          </w:tcPr>
          <w:p w14:paraId="5A6201AE" w14:textId="515DA806" w:rsidR="00E825ED" w:rsidRPr="00E825ED" w:rsidRDefault="00E825ED" w:rsidP="00E825ED">
            <w:pPr>
              <w:spacing w:after="0"/>
              <w:jc w:val="center"/>
              <w:rPr>
                <w:rFonts w:asciiTheme="minorHAnsi" w:eastAsia="Times New Roman" w:hAnsiTheme="minorHAnsi" w:cstheme="minorHAnsi"/>
                <w:i/>
                <w:color w:val="000000"/>
                <w:sz w:val="22"/>
                <w:szCs w:val="22"/>
                <w:lang w:val="en-AU" w:eastAsia="en-AU"/>
              </w:rPr>
            </w:pPr>
            <w:r w:rsidRPr="00E825ED">
              <w:rPr>
                <w:rFonts w:asciiTheme="minorHAnsi" w:eastAsiaTheme="minorHAnsi" w:hAnsiTheme="minorHAnsi" w:cstheme="minorHAnsi"/>
                <w:color w:val="000000"/>
                <w:sz w:val="22"/>
                <w:szCs w:val="22"/>
                <w:lang w:val="en-AU"/>
              </w:rPr>
              <w:t>25</w:t>
            </w:r>
          </w:p>
        </w:tc>
        <w:tc>
          <w:tcPr>
            <w:tcW w:w="675" w:type="pct"/>
            <w:shd w:val="clear" w:color="auto" w:fill="auto"/>
            <w:noWrap/>
          </w:tcPr>
          <w:p w14:paraId="7CE74660" w14:textId="1103D9B4" w:rsidR="00E825ED" w:rsidRPr="00E825ED" w:rsidRDefault="00E825ED" w:rsidP="00E825ED">
            <w:pPr>
              <w:spacing w:after="0"/>
              <w:jc w:val="center"/>
              <w:rPr>
                <w:rFonts w:asciiTheme="minorHAnsi" w:eastAsia="Times New Roman" w:hAnsiTheme="minorHAnsi" w:cstheme="minorHAnsi"/>
                <w:i/>
                <w:color w:val="000000"/>
                <w:sz w:val="22"/>
                <w:szCs w:val="22"/>
                <w:lang w:val="en-AU" w:eastAsia="en-AU"/>
              </w:rPr>
            </w:pPr>
            <w:r w:rsidRPr="00E825ED">
              <w:rPr>
                <w:rFonts w:asciiTheme="minorHAnsi" w:eastAsiaTheme="minorHAnsi" w:hAnsiTheme="minorHAnsi" w:cstheme="minorHAnsi"/>
                <w:color w:val="000000"/>
                <w:sz w:val="22"/>
                <w:szCs w:val="22"/>
                <w:lang w:val="en-AU"/>
              </w:rPr>
              <w:t>3</w:t>
            </w:r>
          </w:p>
        </w:tc>
        <w:tc>
          <w:tcPr>
            <w:tcW w:w="675" w:type="pct"/>
            <w:shd w:val="clear" w:color="auto" w:fill="auto"/>
            <w:noWrap/>
          </w:tcPr>
          <w:p w14:paraId="4F83CCBB" w14:textId="5BC39AF7" w:rsidR="00E825ED" w:rsidRPr="00E825ED" w:rsidRDefault="00E825ED" w:rsidP="00E825ED">
            <w:pPr>
              <w:spacing w:after="0"/>
              <w:jc w:val="center"/>
              <w:rPr>
                <w:rFonts w:asciiTheme="minorHAnsi" w:eastAsia="Times New Roman" w:hAnsiTheme="minorHAnsi" w:cstheme="minorHAnsi"/>
                <w: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c>
          <w:tcPr>
            <w:tcW w:w="523" w:type="pct"/>
            <w:shd w:val="clear" w:color="auto" w:fill="auto"/>
            <w:noWrap/>
          </w:tcPr>
          <w:p w14:paraId="0E520584" w14:textId="7A1CE7FE" w:rsidR="00E825ED" w:rsidRPr="00E825ED" w:rsidRDefault="00E825ED" w:rsidP="00E825ED">
            <w:pPr>
              <w:spacing w:after="0"/>
              <w:jc w:val="center"/>
              <w:rPr>
                <w:rFonts w:asciiTheme="minorHAnsi" w:eastAsia="Times New Roman" w:hAnsiTheme="minorHAnsi" w:cstheme="minorHAnsi"/>
                <w: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r>
      <w:tr w:rsidR="00E825ED" w:rsidRPr="00E825ED" w14:paraId="0DA01D77" w14:textId="77777777" w:rsidTr="00E825ED">
        <w:trPr>
          <w:trHeight w:val="308"/>
        </w:trPr>
        <w:tc>
          <w:tcPr>
            <w:tcW w:w="1102" w:type="pct"/>
            <w:shd w:val="clear" w:color="auto" w:fill="auto"/>
            <w:noWrap/>
            <w:hideMark/>
          </w:tcPr>
          <w:p w14:paraId="079A6B22" w14:textId="214B28DD"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2017 Overall</w:t>
            </w:r>
          </w:p>
        </w:tc>
        <w:tc>
          <w:tcPr>
            <w:tcW w:w="675" w:type="pct"/>
            <w:shd w:val="clear" w:color="auto" w:fill="auto"/>
            <w:noWrap/>
            <w:hideMark/>
          </w:tcPr>
          <w:p w14:paraId="4A0C9E77" w14:textId="456FC530"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24</w:t>
            </w:r>
          </w:p>
        </w:tc>
        <w:tc>
          <w:tcPr>
            <w:tcW w:w="675" w:type="pct"/>
            <w:shd w:val="clear" w:color="auto" w:fill="auto"/>
            <w:noWrap/>
            <w:hideMark/>
          </w:tcPr>
          <w:p w14:paraId="61280E06" w14:textId="6C909FDB"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46</w:t>
            </w:r>
          </w:p>
        </w:tc>
        <w:tc>
          <w:tcPr>
            <w:tcW w:w="675" w:type="pct"/>
            <w:shd w:val="clear" w:color="auto" w:fill="auto"/>
            <w:noWrap/>
            <w:hideMark/>
          </w:tcPr>
          <w:p w14:paraId="58AEF15E" w14:textId="675E0148"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26</w:t>
            </w:r>
          </w:p>
        </w:tc>
        <w:tc>
          <w:tcPr>
            <w:tcW w:w="675" w:type="pct"/>
            <w:shd w:val="clear" w:color="auto" w:fill="auto"/>
            <w:noWrap/>
            <w:hideMark/>
          </w:tcPr>
          <w:p w14:paraId="4A6E8049" w14:textId="45222CD1"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w:t>
            </w:r>
          </w:p>
        </w:tc>
        <w:tc>
          <w:tcPr>
            <w:tcW w:w="675" w:type="pct"/>
            <w:shd w:val="clear" w:color="auto" w:fill="auto"/>
            <w:noWrap/>
            <w:hideMark/>
          </w:tcPr>
          <w:p w14:paraId="0C3C41E5" w14:textId="61274202"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c>
          <w:tcPr>
            <w:tcW w:w="523" w:type="pct"/>
            <w:shd w:val="clear" w:color="auto" w:fill="auto"/>
            <w:noWrap/>
            <w:hideMark/>
          </w:tcPr>
          <w:p w14:paraId="7EB8ABB4" w14:textId="66FFCAFB"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r>
      <w:tr w:rsidR="00E825ED" w:rsidRPr="00E825ED" w14:paraId="272F3EC5" w14:textId="77777777" w:rsidTr="00E825ED">
        <w:trPr>
          <w:trHeight w:val="308"/>
        </w:trPr>
        <w:tc>
          <w:tcPr>
            <w:tcW w:w="1102" w:type="pct"/>
            <w:shd w:val="clear" w:color="auto" w:fill="auto"/>
            <w:noWrap/>
            <w:hideMark/>
          </w:tcPr>
          <w:p w14:paraId="5297287C" w14:textId="6896FABE"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2016 Overall</w:t>
            </w:r>
          </w:p>
        </w:tc>
        <w:tc>
          <w:tcPr>
            <w:tcW w:w="675" w:type="pct"/>
            <w:shd w:val="clear" w:color="auto" w:fill="auto"/>
            <w:noWrap/>
            <w:hideMark/>
          </w:tcPr>
          <w:p w14:paraId="0BF8F71D" w14:textId="3BF3C4D9"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25</w:t>
            </w:r>
          </w:p>
        </w:tc>
        <w:tc>
          <w:tcPr>
            <w:tcW w:w="675" w:type="pct"/>
            <w:shd w:val="clear" w:color="auto" w:fill="auto"/>
            <w:noWrap/>
            <w:hideMark/>
          </w:tcPr>
          <w:p w14:paraId="692CD3BF" w14:textId="7A3095DE"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45</w:t>
            </w:r>
          </w:p>
        </w:tc>
        <w:tc>
          <w:tcPr>
            <w:tcW w:w="675" w:type="pct"/>
            <w:shd w:val="clear" w:color="auto" w:fill="auto"/>
            <w:noWrap/>
            <w:hideMark/>
          </w:tcPr>
          <w:p w14:paraId="77C439C6" w14:textId="4FECE887"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24</w:t>
            </w:r>
          </w:p>
        </w:tc>
        <w:tc>
          <w:tcPr>
            <w:tcW w:w="675" w:type="pct"/>
            <w:shd w:val="clear" w:color="auto" w:fill="auto"/>
            <w:noWrap/>
            <w:hideMark/>
          </w:tcPr>
          <w:p w14:paraId="3DE956A4" w14:textId="219A2313"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w:t>
            </w:r>
          </w:p>
        </w:tc>
        <w:tc>
          <w:tcPr>
            <w:tcW w:w="675" w:type="pct"/>
            <w:shd w:val="clear" w:color="auto" w:fill="auto"/>
            <w:noWrap/>
            <w:hideMark/>
          </w:tcPr>
          <w:p w14:paraId="3BADB934" w14:textId="0C1A72BF"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c>
          <w:tcPr>
            <w:tcW w:w="523" w:type="pct"/>
            <w:shd w:val="clear" w:color="auto" w:fill="auto"/>
            <w:noWrap/>
            <w:hideMark/>
          </w:tcPr>
          <w:p w14:paraId="12A6E1C0" w14:textId="30DCD55D"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r>
      <w:tr w:rsidR="00E825ED" w:rsidRPr="00E825ED" w14:paraId="220523DB" w14:textId="77777777" w:rsidTr="00E825ED">
        <w:trPr>
          <w:trHeight w:val="308"/>
        </w:trPr>
        <w:tc>
          <w:tcPr>
            <w:tcW w:w="1102" w:type="pct"/>
            <w:shd w:val="clear" w:color="auto" w:fill="auto"/>
            <w:noWrap/>
            <w:hideMark/>
          </w:tcPr>
          <w:p w14:paraId="5A87D1FF" w14:textId="3C8B6E21"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2015 Overall</w:t>
            </w:r>
          </w:p>
        </w:tc>
        <w:tc>
          <w:tcPr>
            <w:tcW w:w="675" w:type="pct"/>
            <w:shd w:val="clear" w:color="auto" w:fill="auto"/>
            <w:noWrap/>
            <w:hideMark/>
          </w:tcPr>
          <w:p w14:paraId="279019F3" w14:textId="1F8EBE09"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23</w:t>
            </w:r>
          </w:p>
        </w:tc>
        <w:tc>
          <w:tcPr>
            <w:tcW w:w="675" w:type="pct"/>
            <w:shd w:val="clear" w:color="auto" w:fill="auto"/>
            <w:noWrap/>
            <w:hideMark/>
          </w:tcPr>
          <w:p w14:paraId="5E4051D9" w14:textId="73BD9484"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46</w:t>
            </w:r>
          </w:p>
        </w:tc>
        <w:tc>
          <w:tcPr>
            <w:tcW w:w="675" w:type="pct"/>
            <w:shd w:val="clear" w:color="auto" w:fill="auto"/>
            <w:noWrap/>
            <w:hideMark/>
          </w:tcPr>
          <w:p w14:paraId="6490D21D" w14:textId="15A62DD5"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26</w:t>
            </w:r>
          </w:p>
        </w:tc>
        <w:tc>
          <w:tcPr>
            <w:tcW w:w="675" w:type="pct"/>
            <w:shd w:val="clear" w:color="auto" w:fill="auto"/>
            <w:noWrap/>
            <w:hideMark/>
          </w:tcPr>
          <w:p w14:paraId="22D98C09" w14:textId="5E2CDFD6"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3</w:t>
            </w:r>
          </w:p>
        </w:tc>
        <w:tc>
          <w:tcPr>
            <w:tcW w:w="675" w:type="pct"/>
            <w:shd w:val="clear" w:color="auto" w:fill="auto"/>
            <w:noWrap/>
            <w:hideMark/>
          </w:tcPr>
          <w:p w14:paraId="0EDE0585" w14:textId="1C7BCA88"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c>
          <w:tcPr>
            <w:tcW w:w="523" w:type="pct"/>
            <w:shd w:val="clear" w:color="auto" w:fill="auto"/>
            <w:noWrap/>
            <w:hideMark/>
          </w:tcPr>
          <w:p w14:paraId="76868765" w14:textId="56DA89A2"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r>
      <w:tr w:rsidR="00E825ED" w:rsidRPr="00E825ED" w14:paraId="6C123D75" w14:textId="77777777" w:rsidTr="00E825ED">
        <w:trPr>
          <w:trHeight w:val="308"/>
        </w:trPr>
        <w:tc>
          <w:tcPr>
            <w:tcW w:w="1102" w:type="pct"/>
            <w:shd w:val="clear" w:color="auto" w:fill="auto"/>
            <w:noWrap/>
            <w:hideMark/>
          </w:tcPr>
          <w:p w14:paraId="3A3D4D45" w14:textId="3D492481"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2014 Overall</w:t>
            </w:r>
          </w:p>
        </w:tc>
        <w:tc>
          <w:tcPr>
            <w:tcW w:w="675" w:type="pct"/>
            <w:shd w:val="clear" w:color="auto" w:fill="auto"/>
            <w:noWrap/>
            <w:hideMark/>
          </w:tcPr>
          <w:p w14:paraId="5CCA1932" w14:textId="34ED593D"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23</w:t>
            </w:r>
          </w:p>
        </w:tc>
        <w:tc>
          <w:tcPr>
            <w:tcW w:w="675" w:type="pct"/>
            <w:shd w:val="clear" w:color="auto" w:fill="auto"/>
            <w:noWrap/>
            <w:hideMark/>
          </w:tcPr>
          <w:p w14:paraId="503577CB" w14:textId="6458497B"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47</w:t>
            </w:r>
          </w:p>
        </w:tc>
        <w:tc>
          <w:tcPr>
            <w:tcW w:w="675" w:type="pct"/>
            <w:shd w:val="clear" w:color="auto" w:fill="auto"/>
            <w:noWrap/>
            <w:hideMark/>
          </w:tcPr>
          <w:p w14:paraId="2E417E6A" w14:textId="0DDF203E"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26</w:t>
            </w:r>
          </w:p>
        </w:tc>
        <w:tc>
          <w:tcPr>
            <w:tcW w:w="675" w:type="pct"/>
            <w:shd w:val="clear" w:color="auto" w:fill="auto"/>
            <w:noWrap/>
            <w:hideMark/>
          </w:tcPr>
          <w:p w14:paraId="219B6FEB" w14:textId="37CFD22B"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w:t>
            </w:r>
          </w:p>
        </w:tc>
        <w:tc>
          <w:tcPr>
            <w:tcW w:w="675" w:type="pct"/>
            <w:shd w:val="clear" w:color="auto" w:fill="auto"/>
            <w:noWrap/>
            <w:hideMark/>
          </w:tcPr>
          <w:p w14:paraId="632141D1" w14:textId="3B872C67"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c>
          <w:tcPr>
            <w:tcW w:w="523" w:type="pct"/>
            <w:shd w:val="clear" w:color="auto" w:fill="auto"/>
            <w:noWrap/>
            <w:hideMark/>
          </w:tcPr>
          <w:p w14:paraId="0DE6D8A7" w14:textId="03E205E0"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r>
      <w:tr w:rsidR="00E825ED" w:rsidRPr="00E825ED" w14:paraId="038BB132" w14:textId="77777777" w:rsidTr="00E825ED">
        <w:trPr>
          <w:trHeight w:val="308"/>
        </w:trPr>
        <w:tc>
          <w:tcPr>
            <w:tcW w:w="1102" w:type="pct"/>
            <w:shd w:val="clear" w:color="auto" w:fill="auto"/>
            <w:noWrap/>
            <w:hideMark/>
          </w:tcPr>
          <w:p w14:paraId="12CC9397" w14:textId="0035071C"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2013 Overall</w:t>
            </w:r>
          </w:p>
        </w:tc>
        <w:tc>
          <w:tcPr>
            <w:tcW w:w="675" w:type="pct"/>
            <w:shd w:val="clear" w:color="auto" w:fill="auto"/>
            <w:noWrap/>
            <w:hideMark/>
          </w:tcPr>
          <w:p w14:paraId="4D46B27D" w14:textId="7B8D1C8B"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23</w:t>
            </w:r>
          </w:p>
        </w:tc>
        <w:tc>
          <w:tcPr>
            <w:tcW w:w="675" w:type="pct"/>
            <w:shd w:val="clear" w:color="auto" w:fill="auto"/>
            <w:noWrap/>
            <w:hideMark/>
          </w:tcPr>
          <w:p w14:paraId="2C3A4CD0" w14:textId="0E857695"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47</w:t>
            </w:r>
          </w:p>
        </w:tc>
        <w:tc>
          <w:tcPr>
            <w:tcW w:w="675" w:type="pct"/>
            <w:shd w:val="clear" w:color="auto" w:fill="auto"/>
            <w:noWrap/>
            <w:hideMark/>
          </w:tcPr>
          <w:p w14:paraId="53A19483" w14:textId="241CADFB"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26</w:t>
            </w:r>
          </w:p>
        </w:tc>
        <w:tc>
          <w:tcPr>
            <w:tcW w:w="675" w:type="pct"/>
            <w:shd w:val="clear" w:color="auto" w:fill="auto"/>
            <w:noWrap/>
            <w:hideMark/>
          </w:tcPr>
          <w:p w14:paraId="78CB5455" w14:textId="10922727"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3</w:t>
            </w:r>
          </w:p>
        </w:tc>
        <w:tc>
          <w:tcPr>
            <w:tcW w:w="675" w:type="pct"/>
            <w:shd w:val="clear" w:color="auto" w:fill="auto"/>
            <w:noWrap/>
            <w:hideMark/>
          </w:tcPr>
          <w:p w14:paraId="2B6F2C8D" w14:textId="33F8AAA6"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c>
          <w:tcPr>
            <w:tcW w:w="523" w:type="pct"/>
            <w:shd w:val="clear" w:color="auto" w:fill="auto"/>
            <w:noWrap/>
            <w:hideMark/>
          </w:tcPr>
          <w:p w14:paraId="630CF7CF" w14:textId="4A423333"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r>
      <w:tr w:rsidR="00E825ED" w:rsidRPr="00E825ED" w14:paraId="1E6A743F" w14:textId="77777777" w:rsidTr="00E825ED">
        <w:trPr>
          <w:trHeight w:val="308"/>
        </w:trPr>
        <w:tc>
          <w:tcPr>
            <w:tcW w:w="1102" w:type="pct"/>
            <w:shd w:val="clear" w:color="auto" w:fill="auto"/>
            <w:noWrap/>
            <w:hideMark/>
          </w:tcPr>
          <w:p w14:paraId="21197B58" w14:textId="38FE2082"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2012 Overall</w:t>
            </w:r>
          </w:p>
        </w:tc>
        <w:tc>
          <w:tcPr>
            <w:tcW w:w="675" w:type="pct"/>
            <w:shd w:val="clear" w:color="auto" w:fill="auto"/>
            <w:noWrap/>
            <w:hideMark/>
          </w:tcPr>
          <w:p w14:paraId="699DB0F0" w14:textId="7E62AC8D"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22</w:t>
            </w:r>
          </w:p>
        </w:tc>
        <w:tc>
          <w:tcPr>
            <w:tcW w:w="675" w:type="pct"/>
            <w:shd w:val="clear" w:color="auto" w:fill="auto"/>
            <w:noWrap/>
            <w:hideMark/>
          </w:tcPr>
          <w:p w14:paraId="6199DC73" w14:textId="72061783"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49</w:t>
            </w:r>
          </w:p>
        </w:tc>
        <w:tc>
          <w:tcPr>
            <w:tcW w:w="675" w:type="pct"/>
            <w:shd w:val="clear" w:color="auto" w:fill="auto"/>
            <w:noWrap/>
            <w:hideMark/>
          </w:tcPr>
          <w:p w14:paraId="66AB0BE1" w14:textId="7A1107B3"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25</w:t>
            </w:r>
          </w:p>
        </w:tc>
        <w:tc>
          <w:tcPr>
            <w:tcW w:w="675" w:type="pct"/>
            <w:shd w:val="clear" w:color="auto" w:fill="auto"/>
            <w:noWrap/>
            <w:hideMark/>
          </w:tcPr>
          <w:p w14:paraId="4AF3AA5A" w14:textId="00DC780D"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3</w:t>
            </w:r>
          </w:p>
        </w:tc>
        <w:tc>
          <w:tcPr>
            <w:tcW w:w="675" w:type="pct"/>
            <w:shd w:val="clear" w:color="auto" w:fill="auto"/>
            <w:noWrap/>
            <w:hideMark/>
          </w:tcPr>
          <w:p w14:paraId="00DB22F4" w14:textId="16697472"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c>
          <w:tcPr>
            <w:tcW w:w="523" w:type="pct"/>
            <w:shd w:val="clear" w:color="auto" w:fill="auto"/>
            <w:noWrap/>
            <w:hideMark/>
          </w:tcPr>
          <w:p w14:paraId="71D89F76" w14:textId="5F3952E9"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r>
      <w:tr w:rsidR="00E825ED" w:rsidRPr="00E825ED" w14:paraId="212C6C20" w14:textId="77777777" w:rsidTr="00E825ED">
        <w:trPr>
          <w:trHeight w:val="308"/>
        </w:trPr>
        <w:tc>
          <w:tcPr>
            <w:tcW w:w="1102" w:type="pct"/>
            <w:shd w:val="clear" w:color="auto" w:fill="auto"/>
            <w:noWrap/>
            <w:hideMark/>
          </w:tcPr>
          <w:p w14:paraId="74FA55FF" w14:textId="56E353CB"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Metropolitan</w:t>
            </w:r>
          </w:p>
        </w:tc>
        <w:tc>
          <w:tcPr>
            <w:tcW w:w="675" w:type="pct"/>
            <w:shd w:val="clear" w:color="auto" w:fill="auto"/>
            <w:noWrap/>
            <w:hideMark/>
          </w:tcPr>
          <w:p w14:paraId="42C211EB" w14:textId="632C8203"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23</w:t>
            </w:r>
          </w:p>
        </w:tc>
        <w:tc>
          <w:tcPr>
            <w:tcW w:w="675" w:type="pct"/>
            <w:shd w:val="clear" w:color="auto" w:fill="auto"/>
            <w:noWrap/>
            <w:hideMark/>
          </w:tcPr>
          <w:p w14:paraId="2A364EFF" w14:textId="21F0F659"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48</w:t>
            </w:r>
          </w:p>
        </w:tc>
        <w:tc>
          <w:tcPr>
            <w:tcW w:w="675" w:type="pct"/>
            <w:shd w:val="clear" w:color="auto" w:fill="auto"/>
            <w:noWrap/>
            <w:hideMark/>
          </w:tcPr>
          <w:p w14:paraId="00815253" w14:textId="69F3BD45"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25</w:t>
            </w:r>
          </w:p>
        </w:tc>
        <w:tc>
          <w:tcPr>
            <w:tcW w:w="675" w:type="pct"/>
            <w:shd w:val="clear" w:color="auto" w:fill="auto"/>
            <w:noWrap/>
            <w:hideMark/>
          </w:tcPr>
          <w:p w14:paraId="7C3FEAC7" w14:textId="0D05A408"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3</w:t>
            </w:r>
          </w:p>
        </w:tc>
        <w:tc>
          <w:tcPr>
            <w:tcW w:w="675" w:type="pct"/>
            <w:shd w:val="clear" w:color="auto" w:fill="auto"/>
            <w:noWrap/>
            <w:hideMark/>
          </w:tcPr>
          <w:p w14:paraId="3B1ED014" w14:textId="3CD10A2A"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c>
          <w:tcPr>
            <w:tcW w:w="523" w:type="pct"/>
            <w:shd w:val="clear" w:color="auto" w:fill="auto"/>
            <w:noWrap/>
            <w:hideMark/>
          </w:tcPr>
          <w:p w14:paraId="282150FB" w14:textId="5308BBA0"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r>
      <w:tr w:rsidR="00E825ED" w:rsidRPr="00E825ED" w14:paraId="64695525" w14:textId="77777777" w:rsidTr="00E825ED">
        <w:trPr>
          <w:trHeight w:val="308"/>
        </w:trPr>
        <w:tc>
          <w:tcPr>
            <w:tcW w:w="1102" w:type="pct"/>
            <w:shd w:val="clear" w:color="auto" w:fill="auto"/>
            <w:noWrap/>
            <w:hideMark/>
          </w:tcPr>
          <w:p w14:paraId="403CD148" w14:textId="171EF74B"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Interface</w:t>
            </w:r>
          </w:p>
        </w:tc>
        <w:tc>
          <w:tcPr>
            <w:tcW w:w="675" w:type="pct"/>
            <w:shd w:val="clear" w:color="auto" w:fill="auto"/>
            <w:noWrap/>
            <w:hideMark/>
          </w:tcPr>
          <w:p w14:paraId="78357FD5" w14:textId="5041E60E"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26</w:t>
            </w:r>
          </w:p>
        </w:tc>
        <w:tc>
          <w:tcPr>
            <w:tcW w:w="675" w:type="pct"/>
            <w:shd w:val="clear" w:color="auto" w:fill="auto"/>
            <w:noWrap/>
            <w:hideMark/>
          </w:tcPr>
          <w:p w14:paraId="377615ED" w14:textId="6D6BE661"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46</w:t>
            </w:r>
          </w:p>
        </w:tc>
        <w:tc>
          <w:tcPr>
            <w:tcW w:w="675" w:type="pct"/>
            <w:shd w:val="clear" w:color="auto" w:fill="auto"/>
            <w:noWrap/>
            <w:hideMark/>
          </w:tcPr>
          <w:p w14:paraId="4833EF34" w14:textId="3268305C"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24</w:t>
            </w:r>
          </w:p>
        </w:tc>
        <w:tc>
          <w:tcPr>
            <w:tcW w:w="675" w:type="pct"/>
            <w:shd w:val="clear" w:color="auto" w:fill="auto"/>
            <w:noWrap/>
            <w:hideMark/>
          </w:tcPr>
          <w:p w14:paraId="0B6C6A05" w14:textId="35877648"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3</w:t>
            </w:r>
          </w:p>
        </w:tc>
        <w:tc>
          <w:tcPr>
            <w:tcW w:w="675" w:type="pct"/>
            <w:shd w:val="clear" w:color="auto" w:fill="auto"/>
            <w:noWrap/>
            <w:hideMark/>
          </w:tcPr>
          <w:p w14:paraId="592C0A45" w14:textId="086C45B3"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c>
          <w:tcPr>
            <w:tcW w:w="523" w:type="pct"/>
            <w:shd w:val="clear" w:color="auto" w:fill="auto"/>
            <w:noWrap/>
            <w:hideMark/>
          </w:tcPr>
          <w:p w14:paraId="0992EBB6" w14:textId="5F1C0CF9"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r>
      <w:tr w:rsidR="00E825ED" w:rsidRPr="00E825ED" w14:paraId="4B355130" w14:textId="77777777" w:rsidTr="00E825ED">
        <w:trPr>
          <w:trHeight w:val="308"/>
        </w:trPr>
        <w:tc>
          <w:tcPr>
            <w:tcW w:w="1102" w:type="pct"/>
            <w:shd w:val="clear" w:color="auto" w:fill="auto"/>
            <w:noWrap/>
            <w:hideMark/>
          </w:tcPr>
          <w:p w14:paraId="37F456D7" w14:textId="43E7C95C"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Regional Centres</w:t>
            </w:r>
          </w:p>
        </w:tc>
        <w:tc>
          <w:tcPr>
            <w:tcW w:w="675" w:type="pct"/>
            <w:shd w:val="clear" w:color="auto" w:fill="auto"/>
            <w:noWrap/>
            <w:hideMark/>
          </w:tcPr>
          <w:p w14:paraId="33B44D40" w14:textId="4F8E818E"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27</w:t>
            </w:r>
          </w:p>
        </w:tc>
        <w:tc>
          <w:tcPr>
            <w:tcW w:w="675" w:type="pct"/>
            <w:shd w:val="clear" w:color="auto" w:fill="auto"/>
            <w:noWrap/>
            <w:hideMark/>
          </w:tcPr>
          <w:p w14:paraId="27044D3E" w14:textId="723BD0C2"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45</w:t>
            </w:r>
          </w:p>
        </w:tc>
        <w:tc>
          <w:tcPr>
            <w:tcW w:w="675" w:type="pct"/>
            <w:shd w:val="clear" w:color="auto" w:fill="auto"/>
            <w:noWrap/>
            <w:hideMark/>
          </w:tcPr>
          <w:p w14:paraId="6B1417D1" w14:textId="40FDE668"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24</w:t>
            </w:r>
          </w:p>
        </w:tc>
        <w:tc>
          <w:tcPr>
            <w:tcW w:w="675" w:type="pct"/>
            <w:shd w:val="clear" w:color="auto" w:fill="auto"/>
            <w:noWrap/>
            <w:hideMark/>
          </w:tcPr>
          <w:p w14:paraId="7CE29406" w14:textId="3E183118"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3</w:t>
            </w:r>
          </w:p>
        </w:tc>
        <w:tc>
          <w:tcPr>
            <w:tcW w:w="675" w:type="pct"/>
            <w:shd w:val="clear" w:color="auto" w:fill="auto"/>
            <w:noWrap/>
            <w:hideMark/>
          </w:tcPr>
          <w:p w14:paraId="1B55A7FD" w14:textId="0BEB715E"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c>
          <w:tcPr>
            <w:tcW w:w="523" w:type="pct"/>
            <w:shd w:val="clear" w:color="auto" w:fill="auto"/>
            <w:noWrap/>
            <w:hideMark/>
          </w:tcPr>
          <w:p w14:paraId="401A477D" w14:textId="6C577A46"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r>
      <w:tr w:rsidR="00E825ED" w:rsidRPr="00E825ED" w14:paraId="47684934" w14:textId="77777777" w:rsidTr="00E825ED">
        <w:trPr>
          <w:trHeight w:val="308"/>
        </w:trPr>
        <w:tc>
          <w:tcPr>
            <w:tcW w:w="1102" w:type="pct"/>
            <w:shd w:val="clear" w:color="auto" w:fill="auto"/>
            <w:noWrap/>
            <w:hideMark/>
          </w:tcPr>
          <w:p w14:paraId="577882EA" w14:textId="1B8C0522"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Large Rural</w:t>
            </w:r>
          </w:p>
        </w:tc>
        <w:tc>
          <w:tcPr>
            <w:tcW w:w="675" w:type="pct"/>
            <w:shd w:val="clear" w:color="auto" w:fill="auto"/>
            <w:noWrap/>
            <w:hideMark/>
          </w:tcPr>
          <w:p w14:paraId="45433B1A" w14:textId="5500CDAA"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26</w:t>
            </w:r>
          </w:p>
        </w:tc>
        <w:tc>
          <w:tcPr>
            <w:tcW w:w="675" w:type="pct"/>
            <w:shd w:val="clear" w:color="auto" w:fill="auto"/>
            <w:noWrap/>
            <w:hideMark/>
          </w:tcPr>
          <w:p w14:paraId="3F3F2418" w14:textId="700B5EDF"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46</w:t>
            </w:r>
          </w:p>
        </w:tc>
        <w:tc>
          <w:tcPr>
            <w:tcW w:w="675" w:type="pct"/>
            <w:shd w:val="clear" w:color="auto" w:fill="auto"/>
            <w:noWrap/>
            <w:hideMark/>
          </w:tcPr>
          <w:p w14:paraId="745889C7" w14:textId="5E20FCFC"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24</w:t>
            </w:r>
          </w:p>
        </w:tc>
        <w:tc>
          <w:tcPr>
            <w:tcW w:w="675" w:type="pct"/>
            <w:shd w:val="clear" w:color="auto" w:fill="auto"/>
            <w:noWrap/>
            <w:hideMark/>
          </w:tcPr>
          <w:p w14:paraId="03AA8810" w14:textId="47F7B308"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3</w:t>
            </w:r>
          </w:p>
        </w:tc>
        <w:tc>
          <w:tcPr>
            <w:tcW w:w="675" w:type="pct"/>
            <w:shd w:val="clear" w:color="auto" w:fill="auto"/>
            <w:noWrap/>
            <w:hideMark/>
          </w:tcPr>
          <w:p w14:paraId="40328F86" w14:textId="71106AAE"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c>
          <w:tcPr>
            <w:tcW w:w="523" w:type="pct"/>
            <w:shd w:val="clear" w:color="auto" w:fill="auto"/>
            <w:noWrap/>
            <w:hideMark/>
          </w:tcPr>
          <w:p w14:paraId="6EB8ECFB" w14:textId="3C26B935"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r>
      <w:tr w:rsidR="00E825ED" w:rsidRPr="00E825ED" w14:paraId="1D78960B" w14:textId="77777777" w:rsidTr="00E825ED">
        <w:trPr>
          <w:trHeight w:val="308"/>
        </w:trPr>
        <w:tc>
          <w:tcPr>
            <w:tcW w:w="1102" w:type="pct"/>
            <w:shd w:val="clear" w:color="auto" w:fill="auto"/>
            <w:noWrap/>
            <w:hideMark/>
          </w:tcPr>
          <w:p w14:paraId="06CD18A6" w14:textId="5FED4831"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Small Rural</w:t>
            </w:r>
          </w:p>
        </w:tc>
        <w:tc>
          <w:tcPr>
            <w:tcW w:w="675" w:type="pct"/>
            <w:shd w:val="clear" w:color="auto" w:fill="auto"/>
            <w:noWrap/>
            <w:hideMark/>
          </w:tcPr>
          <w:p w14:paraId="05375A18" w14:textId="29254F85"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25</w:t>
            </w:r>
          </w:p>
        </w:tc>
        <w:tc>
          <w:tcPr>
            <w:tcW w:w="675" w:type="pct"/>
            <w:shd w:val="clear" w:color="auto" w:fill="auto"/>
            <w:noWrap/>
            <w:hideMark/>
          </w:tcPr>
          <w:p w14:paraId="378810A1" w14:textId="18F41CA3"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45</w:t>
            </w:r>
          </w:p>
        </w:tc>
        <w:tc>
          <w:tcPr>
            <w:tcW w:w="675" w:type="pct"/>
            <w:shd w:val="clear" w:color="auto" w:fill="auto"/>
            <w:noWrap/>
            <w:hideMark/>
          </w:tcPr>
          <w:p w14:paraId="79F2B605" w14:textId="2ECE1312"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25</w:t>
            </w:r>
          </w:p>
        </w:tc>
        <w:tc>
          <w:tcPr>
            <w:tcW w:w="675" w:type="pct"/>
            <w:shd w:val="clear" w:color="auto" w:fill="auto"/>
            <w:noWrap/>
            <w:hideMark/>
          </w:tcPr>
          <w:p w14:paraId="6F3DCD3B" w14:textId="4AF9347A"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w:t>
            </w:r>
          </w:p>
        </w:tc>
        <w:tc>
          <w:tcPr>
            <w:tcW w:w="675" w:type="pct"/>
            <w:shd w:val="clear" w:color="auto" w:fill="auto"/>
            <w:noWrap/>
            <w:hideMark/>
          </w:tcPr>
          <w:p w14:paraId="30F75489" w14:textId="396DC537"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c>
          <w:tcPr>
            <w:tcW w:w="523" w:type="pct"/>
            <w:shd w:val="clear" w:color="auto" w:fill="auto"/>
            <w:noWrap/>
            <w:hideMark/>
          </w:tcPr>
          <w:p w14:paraId="1B72C83D" w14:textId="2D25D163"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r>
      <w:tr w:rsidR="00E825ED" w:rsidRPr="00E825ED" w14:paraId="21F66161" w14:textId="77777777" w:rsidTr="00E825ED">
        <w:trPr>
          <w:trHeight w:val="308"/>
        </w:trPr>
        <w:tc>
          <w:tcPr>
            <w:tcW w:w="1102" w:type="pct"/>
            <w:shd w:val="clear" w:color="auto" w:fill="auto"/>
            <w:noWrap/>
            <w:hideMark/>
          </w:tcPr>
          <w:p w14:paraId="3620DB38" w14:textId="5DB9766E"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Men</w:t>
            </w:r>
          </w:p>
        </w:tc>
        <w:tc>
          <w:tcPr>
            <w:tcW w:w="675" w:type="pct"/>
            <w:shd w:val="clear" w:color="auto" w:fill="auto"/>
            <w:noWrap/>
            <w:hideMark/>
          </w:tcPr>
          <w:p w14:paraId="2586C82A" w14:textId="5BD3F527"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23</w:t>
            </w:r>
          </w:p>
        </w:tc>
        <w:tc>
          <w:tcPr>
            <w:tcW w:w="675" w:type="pct"/>
            <w:shd w:val="clear" w:color="auto" w:fill="auto"/>
            <w:noWrap/>
            <w:hideMark/>
          </w:tcPr>
          <w:p w14:paraId="3EB9BE69" w14:textId="1964B052"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46</w:t>
            </w:r>
          </w:p>
        </w:tc>
        <w:tc>
          <w:tcPr>
            <w:tcW w:w="675" w:type="pct"/>
            <w:shd w:val="clear" w:color="auto" w:fill="auto"/>
            <w:noWrap/>
            <w:hideMark/>
          </w:tcPr>
          <w:p w14:paraId="76CAA319" w14:textId="417A3B90"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27</w:t>
            </w:r>
          </w:p>
        </w:tc>
        <w:tc>
          <w:tcPr>
            <w:tcW w:w="675" w:type="pct"/>
            <w:shd w:val="clear" w:color="auto" w:fill="auto"/>
            <w:noWrap/>
            <w:hideMark/>
          </w:tcPr>
          <w:p w14:paraId="56DFF7EF" w14:textId="3BEC0FCF"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w:t>
            </w:r>
          </w:p>
        </w:tc>
        <w:tc>
          <w:tcPr>
            <w:tcW w:w="675" w:type="pct"/>
            <w:shd w:val="clear" w:color="auto" w:fill="auto"/>
            <w:noWrap/>
            <w:hideMark/>
          </w:tcPr>
          <w:p w14:paraId="69375D6B" w14:textId="01CDD7F2"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c>
          <w:tcPr>
            <w:tcW w:w="523" w:type="pct"/>
            <w:shd w:val="clear" w:color="auto" w:fill="auto"/>
            <w:noWrap/>
            <w:hideMark/>
          </w:tcPr>
          <w:p w14:paraId="0C07CAA9" w14:textId="0D07CB13"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r>
      <w:tr w:rsidR="00E825ED" w:rsidRPr="00E825ED" w14:paraId="24BC1CE4" w14:textId="77777777" w:rsidTr="00E825ED">
        <w:trPr>
          <w:trHeight w:val="308"/>
        </w:trPr>
        <w:tc>
          <w:tcPr>
            <w:tcW w:w="1102" w:type="pct"/>
            <w:shd w:val="clear" w:color="auto" w:fill="auto"/>
            <w:noWrap/>
            <w:hideMark/>
          </w:tcPr>
          <w:p w14:paraId="0402919F" w14:textId="2EA38421"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Women</w:t>
            </w:r>
          </w:p>
        </w:tc>
        <w:tc>
          <w:tcPr>
            <w:tcW w:w="675" w:type="pct"/>
            <w:shd w:val="clear" w:color="auto" w:fill="auto"/>
            <w:noWrap/>
            <w:hideMark/>
          </w:tcPr>
          <w:p w14:paraId="719929E5" w14:textId="64999C58"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27</w:t>
            </w:r>
          </w:p>
        </w:tc>
        <w:tc>
          <w:tcPr>
            <w:tcW w:w="675" w:type="pct"/>
            <w:shd w:val="clear" w:color="auto" w:fill="auto"/>
            <w:noWrap/>
            <w:hideMark/>
          </w:tcPr>
          <w:p w14:paraId="1BE92BAE" w14:textId="1E36A467"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47</w:t>
            </w:r>
          </w:p>
        </w:tc>
        <w:tc>
          <w:tcPr>
            <w:tcW w:w="675" w:type="pct"/>
            <w:shd w:val="clear" w:color="auto" w:fill="auto"/>
            <w:noWrap/>
            <w:hideMark/>
          </w:tcPr>
          <w:p w14:paraId="5B3D84DB" w14:textId="0EC73159"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23</w:t>
            </w:r>
          </w:p>
        </w:tc>
        <w:tc>
          <w:tcPr>
            <w:tcW w:w="675" w:type="pct"/>
            <w:shd w:val="clear" w:color="auto" w:fill="auto"/>
            <w:noWrap/>
            <w:hideMark/>
          </w:tcPr>
          <w:p w14:paraId="621EACCF" w14:textId="0A194E69"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w:t>
            </w:r>
          </w:p>
        </w:tc>
        <w:tc>
          <w:tcPr>
            <w:tcW w:w="675" w:type="pct"/>
            <w:shd w:val="clear" w:color="auto" w:fill="auto"/>
            <w:noWrap/>
            <w:hideMark/>
          </w:tcPr>
          <w:p w14:paraId="4DD86694" w14:textId="7933CFC7"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c>
          <w:tcPr>
            <w:tcW w:w="523" w:type="pct"/>
            <w:shd w:val="clear" w:color="auto" w:fill="auto"/>
            <w:noWrap/>
            <w:hideMark/>
          </w:tcPr>
          <w:p w14:paraId="01E40C65" w14:textId="2F99E80A"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r>
      <w:tr w:rsidR="00E825ED" w:rsidRPr="00E825ED" w14:paraId="0B811A4E" w14:textId="77777777" w:rsidTr="00E825ED">
        <w:trPr>
          <w:trHeight w:val="308"/>
        </w:trPr>
        <w:tc>
          <w:tcPr>
            <w:tcW w:w="1102" w:type="pct"/>
            <w:shd w:val="clear" w:color="auto" w:fill="auto"/>
            <w:noWrap/>
            <w:hideMark/>
          </w:tcPr>
          <w:p w14:paraId="5FAD1206" w14:textId="278DDD6F"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18-34</w:t>
            </w:r>
          </w:p>
        </w:tc>
        <w:tc>
          <w:tcPr>
            <w:tcW w:w="675" w:type="pct"/>
            <w:shd w:val="clear" w:color="auto" w:fill="auto"/>
            <w:noWrap/>
            <w:hideMark/>
          </w:tcPr>
          <w:p w14:paraId="0D994DB2" w14:textId="0091E6E5"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24</w:t>
            </w:r>
          </w:p>
        </w:tc>
        <w:tc>
          <w:tcPr>
            <w:tcW w:w="675" w:type="pct"/>
            <w:shd w:val="clear" w:color="auto" w:fill="auto"/>
            <w:noWrap/>
            <w:hideMark/>
          </w:tcPr>
          <w:p w14:paraId="4D464D27" w14:textId="37936E4A"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44</w:t>
            </w:r>
          </w:p>
        </w:tc>
        <w:tc>
          <w:tcPr>
            <w:tcW w:w="675" w:type="pct"/>
            <w:shd w:val="clear" w:color="auto" w:fill="auto"/>
            <w:noWrap/>
            <w:hideMark/>
          </w:tcPr>
          <w:p w14:paraId="1D0AA072" w14:textId="0B726FE7"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28</w:t>
            </w:r>
          </w:p>
        </w:tc>
        <w:tc>
          <w:tcPr>
            <w:tcW w:w="675" w:type="pct"/>
            <w:shd w:val="clear" w:color="auto" w:fill="auto"/>
            <w:noWrap/>
            <w:hideMark/>
          </w:tcPr>
          <w:p w14:paraId="3BB9EFA2" w14:textId="4BBF811F"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w:t>
            </w:r>
          </w:p>
        </w:tc>
        <w:tc>
          <w:tcPr>
            <w:tcW w:w="675" w:type="pct"/>
            <w:shd w:val="clear" w:color="auto" w:fill="auto"/>
            <w:noWrap/>
            <w:hideMark/>
          </w:tcPr>
          <w:p w14:paraId="672AF8DC" w14:textId="23B6E4EE"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c>
          <w:tcPr>
            <w:tcW w:w="523" w:type="pct"/>
            <w:shd w:val="clear" w:color="auto" w:fill="auto"/>
            <w:noWrap/>
            <w:hideMark/>
          </w:tcPr>
          <w:p w14:paraId="7699F60C" w14:textId="5951F545"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r>
      <w:tr w:rsidR="00E825ED" w:rsidRPr="00E825ED" w14:paraId="50B38868" w14:textId="77777777" w:rsidTr="00E825ED">
        <w:trPr>
          <w:trHeight w:val="308"/>
        </w:trPr>
        <w:tc>
          <w:tcPr>
            <w:tcW w:w="1102" w:type="pct"/>
            <w:shd w:val="clear" w:color="auto" w:fill="auto"/>
            <w:noWrap/>
            <w:hideMark/>
          </w:tcPr>
          <w:p w14:paraId="72DAE432" w14:textId="517DA862"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35-49</w:t>
            </w:r>
          </w:p>
        </w:tc>
        <w:tc>
          <w:tcPr>
            <w:tcW w:w="675" w:type="pct"/>
            <w:shd w:val="clear" w:color="auto" w:fill="auto"/>
            <w:noWrap/>
            <w:hideMark/>
          </w:tcPr>
          <w:p w14:paraId="52714567" w14:textId="26054C9E"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29</w:t>
            </w:r>
          </w:p>
        </w:tc>
        <w:tc>
          <w:tcPr>
            <w:tcW w:w="675" w:type="pct"/>
            <w:shd w:val="clear" w:color="auto" w:fill="auto"/>
            <w:noWrap/>
            <w:hideMark/>
          </w:tcPr>
          <w:p w14:paraId="5E806858" w14:textId="57B88EB7"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46</w:t>
            </w:r>
          </w:p>
        </w:tc>
        <w:tc>
          <w:tcPr>
            <w:tcW w:w="675" w:type="pct"/>
            <w:shd w:val="clear" w:color="auto" w:fill="auto"/>
            <w:noWrap/>
            <w:hideMark/>
          </w:tcPr>
          <w:p w14:paraId="7F2FCF55" w14:textId="069F7EAC"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22</w:t>
            </w:r>
          </w:p>
        </w:tc>
        <w:tc>
          <w:tcPr>
            <w:tcW w:w="675" w:type="pct"/>
            <w:shd w:val="clear" w:color="auto" w:fill="auto"/>
            <w:noWrap/>
            <w:hideMark/>
          </w:tcPr>
          <w:p w14:paraId="6831E823" w14:textId="218FE6FE"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w:t>
            </w:r>
          </w:p>
        </w:tc>
        <w:tc>
          <w:tcPr>
            <w:tcW w:w="675" w:type="pct"/>
            <w:shd w:val="clear" w:color="auto" w:fill="auto"/>
            <w:noWrap/>
            <w:hideMark/>
          </w:tcPr>
          <w:p w14:paraId="5DA37515" w14:textId="3894EA8F"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c>
          <w:tcPr>
            <w:tcW w:w="523" w:type="pct"/>
            <w:shd w:val="clear" w:color="auto" w:fill="auto"/>
            <w:noWrap/>
            <w:hideMark/>
          </w:tcPr>
          <w:p w14:paraId="62CF95D2" w14:textId="7DFC7CE6"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r>
      <w:tr w:rsidR="00E825ED" w:rsidRPr="00E825ED" w14:paraId="2491F2C4" w14:textId="77777777" w:rsidTr="00E825ED">
        <w:trPr>
          <w:trHeight w:val="308"/>
        </w:trPr>
        <w:tc>
          <w:tcPr>
            <w:tcW w:w="1102" w:type="pct"/>
            <w:shd w:val="clear" w:color="auto" w:fill="auto"/>
            <w:noWrap/>
            <w:hideMark/>
          </w:tcPr>
          <w:p w14:paraId="1284E5EF" w14:textId="5F6DE91E"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50-64</w:t>
            </w:r>
          </w:p>
        </w:tc>
        <w:tc>
          <w:tcPr>
            <w:tcW w:w="675" w:type="pct"/>
            <w:shd w:val="clear" w:color="auto" w:fill="auto"/>
            <w:noWrap/>
            <w:hideMark/>
          </w:tcPr>
          <w:p w14:paraId="0F75C7BC" w14:textId="6D97A4AA"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26</w:t>
            </w:r>
          </w:p>
        </w:tc>
        <w:tc>
          <w:tcPr>
            <w:tcW w:w="675" w:type="pct"/>
            <w:shd w:val="clear" w:color="auto" w:fill="auto"/>
            <w:noWrap/>
            <w:hideMark/>
          </w:tcPr>
          <w:p w14:paraId="347C3CD5" w14:textId="0911D5E1"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46</w:t>
            </w:r>
          </w:p>
        </w:tc>
        <w:tc>
          <w:tcPr>
            <w:tcW w:w="675" w:type="pct"/>
            <w:shd w:val="clear" w:color="auto" w:fill="auto"/>
            <w:noWrap/>
            <w:hideMark/>
          </w:tcPr>
          <w:p w14:paraId="1D368070" w14:textId="15DE0B95"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25</w:t>
            </w:r>
          </w:p>
        </w:tc>
        <w:tc>
          <w:tcPr>
            <w:tcW w:w="675" w:type="pct"/>
            <w:shd w:val="clear" w:color="auto" w:fill="auto"/>
            <w:noWrap/>
            <w:hideMark/>
          </w:tcPr>
          <w:p w14:paraId="4EE9FFFC" w14:textId="7A5CE2F5"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3</w:t>
            </w:r>
          </w:p>
        </w:tc>
        <w:tc>
          <w:tcPr>
            <w:tcW w:w="675" w:type="pct"/>
            <w:shd w:val="clear" w:color="auto" w:fill="auto"/>
            <w:noWrap/>
            <w:hideMark/>
          </w:tcPr>
          <w:p w14:paraId="020E4257" w14:textId="20524FBA"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c>
          <w:tcPr>
            <w:tcW w:w="523" w:type="pct"/>
            <w:shd w:val="clear" w:color="auto" w:fill="auto"/>
            <w:noWrap/>
            <w:hideMark/>
          </w:tcPr>
          <w:p w14:paraId="7813A445" w14:textId="14E46849"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w:t>
            </w:r>
          </w:p>
        </w:tc>
      </w:tr>
      <w:tr w:rsidR="00E825ED" w:rsidRPr="00E825ED" w14:paraId="3A651612" w14:textId="77777777" w:rsidTr="00E825ED">
        <w:trPr>
          <w:trHeight w:val="308"/>
        </w:trPr>
        <w:tc>
          <w:tcPr>
            <w:tcW w:w="1102" w:type="pct"/>
            <w:shd w:val="clear" w:color="auto" w:fill="auto"/>
            <w:noWrap/>
            <w:hideMark/>
          </w:tcPr>
          <w:p w14:paraId="0E1B11D0" w14:textId="145E0FB8" w:rsidR="00E825ED" w:rsidRPr="00E825ED" w:rsidRDefault="00E825ED" w:rsidP="00E825ED">
            <w:pPr>
              <w:spacing w:after="0"/>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65+</w:t>
            </w:r>
          </w:p>
        </w:tc>
        <w:tc>
          <w:tcPr>
            <w:tcW w:w="675" w:type="pct"/>
            <w:shd w:val="clear" w:color="auto" w:fill="auto"/>
            <w:noWrap/>
            <w:hideMark/>
          </w:tcPr>
          <w:p w14:paraId="3F870C6A" w14:textId="12E03267"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21</w:t>
            </w:r>
          </w:p>
        </w:tc>
        <w:tc>
          <w:tcPr>
            <w:tcW w:w="675" w:type="pct"/>
            <w:shd w:val="clear" w:color="auto" w:fill="auto"/>
            <w:noWrap/>
            <w:hideMark/>
          </w:tcPr>
          <w:p w14:paraId="3AF40CA9" w14:textId="49DA1708"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50</w:t>
            </w:r>
          </w:p>
        </w:tc>
        <w:tc>
          <w:tcPr>
            <w:tcW w:w="675" w:type="pct"/>
            <w:shd w:val="clear" w:color="auto" w:fill="auto"/>
            <w:noWrap/>
            <w:hideMark/>
          </w:tcPr>
          <w:p w14:paraId="3F96742E" w14:textId="2CB32287"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24</w:t>
            </w:r>
          </w:p>
        </w:tc>
        <w:tc>
          <w:tcPr>
            <w:tcW w:w="675" w:type="pct"/>
            <w:shd w:val="clear" w:color="auto" w:fill="auto"/>
            <w:noWrap/>
            <w:hideMark/>
          </w:tcPr>
          <w:p w14:paraId="09F3D8D0" w14:textId="123BD032"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3</w:t>
            </w:r>
          </w:p>
        </w:tc>
        <w:tc>
          <w:tcPr>
            <w:tcW w:w="675" w:type="pct"/>
            <w:shd w:val="clear" w:color="auto" w:fill="auto"/>
            <w:noWrap/>
            <w:hideMark/>
          </w:tcPr>
          <w:p w14:paraId="6AD15DB4" w14:textId="1B94F340"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c>
          <w:tcPr>
            <w:tcW w:w="523" w:type="pct"/>
            <w:shd w:val="clear" w:color="auto" w:fill="auto"/>
            <w:noWrap/>
            <w:hideMark/>
          </w:tcPr>
          <w:p w14:paraId="7D04C0CB" w14:textId="309F7B53" w:rsidR="00E825ED" w:rsidRPr="00E825ED" w:rsidRDefault="00E825ED" w:rsidP="00E825ED">
            <w:pPr>
              <w:spacing w:after="0"/>
              <w:jc w:val="center"/>
              <w:rPr>
                <w:rFonts w:asciiTheme="minorHAnsi" w:eastAsia="Times New Roman" w:hAnsiTheme="minorHAnsi" w:cstheme="minorHAnsi"/>
                <w:color w:val="000000"/>
                <w:sz w:val="22"/>
                <w:szCs w:val="22"/>
                <w:lang w:val="en-AU" w:eastAsia="en-AU"/>
              </w:rPr>
            </w:pPr>
            <w:r w:rsidRPr="00E825ED">
              <w:rPr>
                <w:rFonts w:asciiTheme="minorHAnsi" w:eastAsiaTheme="minorHAnsi" w:hAnsiTheme="minorHAnsi" w:cstheme="minorHAnsi"/>
                <w:color w:val="000000"/>
                <w:sz w:val="22"/>
                <w:szCs w:val="22"/>
                <w:lang w:val="en-AU"/>
              </w:rPr>
              <w:t>1</w:t>
            </w:r>
          </w:p>
        </w:tc>
      </w:tr>
    </w:tbl>
    <w:p w14:paraId="5531B7B7" w14:textId="77777777" w:rsidR="00A42883" w:rsidRDefault="00A42883" w:rsidP="001E22C8">
      <w:pPr>
        <w:rPr>
          <w:rFonts w:ascii="Arial" w:hAnsi="Arial" w:cs="Arial"/>
          <w:b/>
          <w:sz w:val="22"/>
          <w:szCs w:val="22"/>
        </w:rPr>
      </w:pPr>
    </w:p>
    <w:p w14:paraId="12DAE8A1" w14:textId="77777777" w:rsidR="00A42883" w:rsidRDefault="00A42883">
      <w:pPr>
        <w:spacing w:after="160" w:line="259" w:lineRule="auto"/>
        <w:rPr>
          <w:rFonts w:ascii="Arial" w:hAnsi="Arial" w:cs="Arial"/>
          <w:b/>
          <w:sz w:val="22"/>
          <w:szCs w:val="22"/>
        </w:rPr>
      </w:pPr>
      <w:r>
        <w:rPr>
          <w:rFonts w:ascii="Arial" w:hAnsi="Arial" w:cs="Arial"/>
          <w:b/>
          <w:sz w:val="22"/>
          <w:szCs w:val="22"/>
        </w:rPr>
        <w:br w:type="page"/>
      </w:r>
    </w:p>
    <w:p w14:paraId="3D729FA9" w14:textId="6F61B7F3" w:rsidR="001E22C8" w:rsidRPr="004C2826" w:rsidRDefault="00A42883" w:rsidP="001E22C8">
      <w:pPr>
        <w:rPr>
          <w:rFonts w:ascii="Arial" w:hAnsi="Arial" w:cs="Arial"/>
          <w:b/>
          <w:sz w:val="22"/>
          <w:szCs w:val="22"/>
        </w:rPr>
      </w:pPr>
      <w:r w:rsidRPr="00A42883">
        <w:rPr>
          <w:rFonts w:ascii="Arial" w:hAnsi="Arial" w:cs="Arial"/>
          <w:b/>
          <w:sz w:val="22"/>
          <w:szCs w:val="22"/>
        </w:rPr>
        <w:lastRenderedPageBreak/>
        <w:t>2018</w:t>
      </w:r>
      <w:r>
        <w:rPr>
          <w:rFonts w:ascii="Arial" w:hAnsi="Arial" w:cs="Arial"/>
          <w:b/>
          <w:sz w:val="22"/>
          <w:szCs w:val="22"/>
        </w:rPr>
        <w:t xml:space="preserve"> </w:t>
      </w:r>
      <w:r w:rsidR="00425046">
        <w:rPr>
          <w:rFonts w:ascii="Arial" w:hAnsi="Arial" w:cs="Arial"/>
          <w:b/>
          <w:sz w:val="22"/>
          <w:szCs w:val="22"/>
        </w:rPr>
        <w:t>Recreational Facilities Performance Index Scores</w:t>
      </w:r>
    </w:p>
    <w:tbl>
      <w:tblPr>
        <w:tblW w:w="5000" w:type="pct"/>
        <w:tblCellMar>
          <w:left w:w="30" w:type="dxa"/>
          <w:right w:w="30" w:type="dxa"/>
        </w:tblCellMar>
        <w:tblLook w:val="0000" w:firstRow="0" w:lastRow="0" w:firstColumn="0" w:lastColumn="0" w:noHBand="0" w:noVBand="0"/>
      </w:tblPr>
      <w:tblGrid>
        <w:gridCol w:w="2126"/>
        <w:gridCol w:w="986"/>
        <w:gridCol w:w="986"/>
        <w:gridCol w:w="986"/>
        <w:gridCol w:w="986"/>
        <w:gridCol w:w="986"/>
        <w:gridCol w:w="986"/>
        <w:gridCol w:w="984"/>
      </w:tblGrid>
      <w:tr w:rsidR="00E825ED" w:rsidRPr="00E825ED" w14:paraId="3A81534E" w14:textId="77777777" w:rsidTr="00E825ED">
        <w:trPr>
          <w:trHeight w:val="310"/>
        </w:trPr>
        <w:tc>
          <w:tcPr>
            <w:tcW w:w="1178" w:type="pct"/>
          </w:tcPr>
          <w:p w14:paraId="7163D8C7" w14:textId="77777777"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p>
        </w:tc>
        <w:tc>
          <w:tcPr>
            <w:tcW w:w="546" w:type="pct"/>
          </w:tcPr>
          <w:p w14:paraId="62BE6A70" w14:textId="61E25809"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2018</w:t>
            </w:r>
          </w:p>
        </w:tc>
        <w:tc>
          <w:tcPr>
            <w:tcW w:w="546" w:type="pct"/>
          </w:tcPr>
          <w:p w14:paraId="1E8047F3" w14:textId="7D4BDF32"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2017</w:t>
            </w:r>
          </w:p>
        </w:tc>
        <w:tc>
          <w:tcPr>
            <w:tcW w:w="546" w:type="pct"/>
          </w:tcPr>
          <w:p w14:paraId="3A550048" w14:textId="7777777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2016</w:t>
            </w:r>
          </w:p>
        </w:tc>
        <w:tc>
          <w:tcPr>
            <w:tcW w:w="546" w:type="pct"/>
          </w:tcPr>
          <w:p w14:paraId="69F89D2D" w14:textId="7777777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2015</w:t>
            </w:r>
          </w:p>
        </w:tc>
        <w:tc>
          <w:tcPr>
            <w:tcW w:w="546" w:type="pct"/>
          </w:tcPr>
          <w:p w14:paraId="01B2AB15" w14:textId="7777777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2014</w:t>
            </w:r>
          </w:p>
        </w:tc>
        <w:tc>
          <w:tcPr>
            <w:tcW w:w="546" w:type="pct"/>
          </w:tcPr>
          <w:p w14:paraId="3E59EF0A" w14:textId="7777777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2013</w:t>
            </w:r>
          </w:p>
        </w:tc>
        <w:tc>
          <w:tcPr>
            <w:tcW w:w="545" w:type="pct"/>
          </w:tcPr>
          <w:p w14:paraId="1B342522" w14:textId="7777777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2012</w:t>
            </w:r>
          </w:p>
        </w:tc>
      </w:tr>
      <w:tr w:rsidR="00E825ED" w:rsidRPr="00E825ED" w14:paraId="233910F9" w14:textId="77777777" w:rsidTr="00E825ED">
        <w:trPr>
          <w:trHeight w:val="310"/>
        </w:trPr>
        <w:tc>
          <w:tcPr>
            <w:tcW w:w="1178" w:type="pct"/>
          </w:tcPr>
          <w:p w14:paraId="0E65BBE5" w14:textId="55F09B45"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Metropolitan</w:t>
            </w:r>
          </w:p>
        </w:tc>
        <w:tc>
          <w:tcPr>
            <w:tcW w:w="546" w:type="pct"/>
          </w:tcPr>
          <w:p w14:paraId="0DE4D302" w14:textId="0A818DFF"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74</w:t>
            </w:r>
          </w:p>
        </w:tc>
        <w:tc>
          <w:tcPr>
            <w:tcW w:w="546" w:type="pct"/>
          </w:tcPr>
          <w:p w14:paraId="6FE5EA86" w14:textId="02E571A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62630892" w14:textId="308A974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0C4CA67A" w14:textId="6FCD164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74</w:t>
            </w:r>
          </w:p>
        </w:tc>
        <w:tc>
          <w:tcPr>
            <w:tcW w:w="546" w:type="pct"/>
          </w:tcPr>
          <w:p w14:paraId="739B5D33" w14:textId="0CDB6C7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c>
          <w:tcPr>
            <w:tcW w:w="546" w:type="pct"/>
          </w:tcPr>
          <w:p w14:paraId="2A53674A" w14:textId="09786A3D"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c>
          <w:tcPr>
            <w:tcW w:w="545" w:type="pct"/>
          </w:tcPr>
          <w:p w14:paraId="5CAE3BCD" w14:textId="1DE51BB5"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r>
      <w:tr w:rsidR="00E825ED" w:rsidRPr="00E825ED" w14:paraId="36A7B37C" w14:textId="77777777" w:rsidTr="00E825ED">
        <w:trPr>
          <w:trHeight w:val="310"/>
        </w:trPr>
        <w:tc>
          <w:tcPr>
            <w:tcW w:w="1178" w:type="pct"/>
          </w:tcPr>
          <w:p w14:paraId="5F4CF0B4" w14:textId="22BE057A"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65+</w:t>
            </w:r>
          </w:p>
        </w:tc>
        <w:tc>
          <w:tcPr>
            <w:tcW w:w="546" w:type="pct"/>
          </w:tcPr>
          <w:p w14:paraId="25B39FBB" w14:textId="6EE4E140"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72</w:t>
            </w:r>
          </w:p>
        </w:tc>
        <w:tc>
          <w:tcPr>
            <w:tcW w:w="546" w:type="pct"/>
          </w:tcPr>
          <w:p w14:paraId="25BB17D6" w14:textId="2420C99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158E3C8B" w14:textId="299BD49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72</w:t>
            </w:r>
          </w:p>
        </w:tc>
        <w:tc>
          <w:tcPr>
            <w:tcW w:w="546" w:type="pct"/>
          </w:tcPr>
          <w:p w14:paraId="0CB56522" w14:textId="41CA684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6" w:type="pct"/>
          </w:tcPr>
          <w:p w14:paraId="25F58B84" w14:textId="44B1EB1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74</w:t>
            </w:r>
          </w:p>
        </w:tc>
        <w:tc>
          <w:tcPr>
            <w:tcW w:w="546" w:type="pct"/>
          </w:tcPr>
          <w:p w14:paraId="57F60957" w14:textId="7B6FA3B6"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73</w:t>
            </w:r>
          </w:p>
        </w:tc>
        <w:tc>
          <w:tcPr>
            <w:tcW w:w="545" w:type="pct"/>
          </w:tcPr>
          <w:p w14:paraId="14D125E6" w14:textId="64AC9516"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74</w:t>
            </w:r>
          </w:p>
        </w:tc>
      </w:tr>
      <w:tr w:rsidR="00E825ED" w:rsidRPr="00E825ED" w14:paraId="39779C2D" w14:textId="77777777" w:rsidTr="00E825ED">
        <w:trPr>
          <w:trHeight w:val="310"/>
        </w:trPr>
        <w:tc>
          <w:tcPr>
            <w:tcW w:w="1178" w:type="pct"/>
          </w:tcPr>
          <w:p w14:paraId="5A9D6819" w14:textId="33F6E146"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Women</w:t>
            </w:r>
          </w:p>
        </w:tc>
        <w:tc>
          <w:tcPr>
            <w:tcW w:w="546" w:type="pct"/>
          </w:tcPr>
          <w:p w14:paraId="60F89E11" w14:textId="212D02D0"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70</w:t>
            </w:r>
          </w:p>
        </w:tc>
        <w:tc>
          <w:tcPr>
            <w:tcW w:w="546" w:type="pct"/>
          </w:tcPr>
          <w:p w14:paraId="63AF6EEE" w14:textId="7B540E2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6" w:type="pct"/>
          </w:tcPr>
          <w:p w14:paraId="5C3F9739" w14:textId="77DB954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c>
          <w:tcPr>
            <w:tcW w:w="546" w:type="pct"/>
          </w:tcPr>
          <w:p w14:paraId="0E993BBA" w14:textId="3DED0D48"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6" w:type="pct"/>
          </w:tcPr>
          <w:p w14:paraId="27951621" w14:textId="4715B27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71</w:t>
            </w:r>
          </w:p>
        </w:tc>
        <w:tc>
          <w:tcPr>
            <w:tcW w:w="546" w:type="pct"/>
          </w:tcPr>
          <w:p w14:paraId="1D7EB560" w14:textId="033D455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5" w:type="pct"/>
          </w:tcPr>
          <w:p w14:paraId="2100DEFF" w14:textId="07A36BE2"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r>
      <w:tr w:rsidR="00E825ED" w:rsidRPr="00E825ED" w14:paraId="6356641C" w14:textId="77777777" w:rsidTr="00E825ED">
        <w:trPr>
          <w:trHeight w:val="310"/>
        </w:trPr>
        <w:tc>
          <w:tcPr>
            <w:tcW w:w="1178" w:type="pct"/>
          </w:tcPr>
          <w:p w14:paraId="3CAF4563" w14:textId="44950786"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Regional Centres</w:t>
            </w:r>
          </w:p>
        </w:tc>
        <w:tc>
          <w:tcPr>
            <w:tcW w:w="546" w:type="pct"/>
          </w:tcPr>
          <w:p w14:paraId="4CB46F54" w14:textId="244E89B5"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70</w:t>
            </w:r>
          </w:p>
        </w:tc>
        <w:tc>
          <w:tcPr>
            <w:tcW w:w="546" w:type="pct"/>
          </w:tcPr>
          <w:p w14:paraId="2B05B50B" w14:textId="61379489"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c>
          <w:tcPr>
            <w:tcW w:w="546" w:type="pct"/>
          </w:tcPr>
          <w:p w14:paraId="14FF24D1" w14:textId="374638AB"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6" w:type="pct"/>
          </w:tcPr>
          <w:p w14:paraId="1B3413C9" w14:textId="30F53A90"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c>
          <w:tcPr>
            <w:tcW w:w="546" w:type="pct"/>
          </w:tcPr>
          <w:p w14:paraId="37E7BFCA" w14:textId="5179958D"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c>
          <w:tcPr>
            <w:tcW w:w="546" w:type="pct"/>
          </w:tcPr>
          <w:p w14:paraId="50B583F2" w14:textId="69D54FD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c>
          <w:tcPr>
            <w:tcW w:w="545" w:type="pct"/>
          </w:tcPr>
          <w:p w14:paraId="5E93B367" w14:textId="1CB0E6BC"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r>
      <w:tr w:rsidR="00E825ED" w:rsidRPr="00E825ED" w14:paraId="582C8E19" w14:textId="77777777" w:rsidTr="00E825ED">
        <w:trPr>
          <w:trHeight w:val="310"/>
        </w:trPr>
        <w:tc>
          <w:tcPr>
            <w:tcW w:w="1178" w:type="pct"/>
          </w:tcPr>
          <w:p w14:paraId="044B8362" w14:textId="15CD7FB0"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Overall</w:t>
            </w:r>
          </w:p>
        </w:tc>
        <w:tc>
          <w:tcPr>
            <w:tcW w:w="546" w:type="pct"/>
          </w:tcPr>
          <w:p w14:paraId="7BDDFCFC" w14:textId="07A82F1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69</w:t>
            </w:r>
          </w:p>
        </w:tc>
        <w:tc>
          <w:tcPr>
            <w:tcW w:w="546" w:type="pct"/>
          </w:tcPr>
          <w:p w14:paraId="5FFBE7B8" w14:textId="48B86999"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6" w:type="pct"/>
          </w:tcPr>
          <w:p w14:paraId="5DF5629F" w14:textId="59B1170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c>
          <w:tcPr>
            <w:tcW w:w="546" w:type="pct"/>
          </w:tcPr>
          <w:p w14:paraId="29D5535E" w14:textId="5645F0C0"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6" w:type="pct"/>
          </w:tcPr>
          <w:p w14:paraId="77EBFC4F" w14:textId="16FE19A2"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71</w:t>
            </w:r>
          </w:p>
        </w:tc>
        <w:tc>
          <w:tcPr>
            <w:tcW w:w="546" w:type="pct"/>
          </w:tcPr>
          <w:p w14:paraId="333B67A0" w14:textId="42361434"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5" w:type="pct"/>
          </w:tcPr>
          <w:p w14:paraId="09032199" w14:textId="584E1330"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r>
      <w:tr w:rsidR="00E825ED" w:rsidRPr="00E825ED" w14:paraId="0D03784B" w14:textId="77777777" w:rsidTr="00E825ED">
        <w:trPr>
          <w:trHeight w:val="310"/>
        </w:trPr>
        <w:tc>
          <w:tcPr>
            <w:tcW w:w="1178" w:type="pct"/>
          </w:tcPr>
          <w:p w14:paraId="405432AB" w14:textId="7D34FED0"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18-34</w:t>
            </w:r>
          </w:p>
        </w:tc>
        <w:tc>
          <w:tcPr>
            <w:tcW w:w="546" w:type="pct"/>
          </w:tcPr>
          <w:p w14:paraId="2C67DB92" w14:textId="752067CC"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69</w:t>
            </w:r>
          </w:p>
        </w:tc>
        <w:tc>
          <w:tcPr>
            <w:tcW w:w="546" w:type="pct"/>
          </w:tcPr>
          <w:p w14:paraId="79289EF0" w14:textId="1537F2B9"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68</w:t>
            </w:r>
          </w:p>
        </w:tc>
        <w:tc>
          <w:tcPr>
            <w:tcW w:w="546" w:type="pct"/>
          </w:tcPr>
          <w:p w14:paraId="26664EB5" w14:textId="7C6CD524"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c>
          <w:tcPr>
            <w:tcW w:w="546" w:type="pct"/>
          </w:tcPr>
          <w:p w14:paraId="3DE6306C" w14:textId="20BAD27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c>
          <w:tcPr>
            <w:tcW w:w="546" w:type="pct"/>
          </w:tcPr>
          <w:p w14:paraId="42DC81B1" w14:textId="2A2AF76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71</w:t>
            </w:r>
          </w:p>
        </w:tc>
        <w:tc>
          <w:tcPr>
            <w:tcW w:w="546" w:type="pct"/>
          </w:tcPr>
          <w:p w14:paraId="206830B4" w14:textId="2AF54D69"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5" w:type="pct"/>
          </w:tcPr>
          <w:p w14:paraId="58213538" w14:textId="764E1772"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r>
      <w:tr w:rsidR="00E825ED" w:rsidRPr="00E825ED" w14:paraId="3781D395" w14:textId="77777777" w:rsidTr="00E825ED">
        <w:trPr>
          <w:trHeight w:val="310"/>
        </w:trPr>
        <w:tc>
          <w:tcPr>
            <w:tcW w:w="1178" w:type="pct"/>
          </w:tcPr>
          <w:p w14:paraId="592A8BA5" w14:textId="2AF85020"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Men</w:t>
            </w:r>
          </w:p>
        </w:tc>
        <w:tc>
          <w:tcPr>
            <w:tcW w:w="546" w:type="pct"/>
          </w:tcPr>
          <w:p w14:paraId="09E4D97B" w14:textId="13269D3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69</w:t>
            </w:r>
          </w:p>
        </w:tc>
        <w:tc>
          <w:tcPr>
            <w:tcW w:w="546" w:type="pct"/>
          </w:tcPr>
          <w:p w14:paraId="503C0DD6" w14:textId="1DE8C14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c>
          <w:tcPr>
            <w:tcW w:w="546" w:type="pct"/>
          </w:tcPr>
          <w:p w14:paraId="2AEB9CDD" w14:textId="196D6C3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c>
          <w:tcPr>
            <w:tcW w:w="546" w:type="pct"/>
          </w:tcPr>
          <w:p w14:paraId="2BEDA71F" w14:textId="417E7FBF"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c>
          <w:tcPr>
            <w:tcW w:w="546" w:type="pct"/>
          </w:tcPr>
          <w:p w14:paraId="57312C1F" w14:textId="311A5B4A"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6" w:type="pct"/>
          </w:tcPr>
          <w:p w14:paraId="147695A1" w14:textId="64F43510"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5" w:type="pct"/>
          </w:tcPr>
          <w:p w14:paraId="2456F856" w14:textId="4FFED4C6"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r>
      <w:tr w:rsidR="00E825ED" w:rsidRPr="00E825ED" w14:paraId="1A868AAD" w14:textId="77777777" w:rsidTr="00E825ED">
        <w:trPr>
          <w:trHeight w:val="310"/>
        </w:trPr>
        <w:tc>
          <w:tcPr>
            <w:tcW w:w="1178" w:type="pct"/>
          </w:tcPr>
          <w:p w14:paraId="0A9EDAE4" w14:textId="18DCDDBC"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Small Rural</w:t>
            </w:r>
          </w:p>
        </w:tc>
        <w:tc>
          <w:tcPr>
            <w:tcW w:w="546" w:type="pct"/>
          </w:tcPr>
          <w:p w14:paraId="32F02179" w14:textId="6C333D3A"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69</w:t>
            </w:r>
          </w:p>
        </w:tc>
        <w:tc>
          <w:tcPr>
            <w:tcW w:w="546" w:type="pct"/>
          </w:tcPr>
          <w:p w14:paraId="0B40158D" w14:textId="69855E9F"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c>
          <w:tcPr>
            <w:tcW w:w="546" w:type="pct"/>
          </w:tcPr>
          <w:p w14:paraId="348788F5" w14:textId="5D8072C0"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68</w:t>
            </w:r>
          </w:p>
        </w:tc>
        <w:tc>
          <w:tcPr>
            <w:tcW w:w="546" w:type="pct"/>
          </w:tcPr>
          <w:p w14:paraId="4E9DE476" w14:textId="75C55629"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6" w:type="pct"/>
          </w:tcPr>
          <w:p w14:paraId="1A526B52" w14:textId="16C437F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6" w:type="pct"/>
          </w:tcPr>
          <w:p w14:paraId="66EBE435" w14:textId="013A918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c>
          <w:tcPr>
            <w:tcW w:w="545" w:type="pct"/>
          </w:tcPr>
          <w:p w14:paraId="029EA0AC" w14:textId="637EB8D2"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70</w:t>
            </w:r>
          </w:p>
        </w:tc>
      </w:tr>
      <w:tr w:rsidR="00E825ED" w:rsidRPr="00E825ED" w14:paraId="2EFA78CD" w14:textId="77777777" w:rsidTr="00E825ED">
        <w:trPr>
          <w:trHeight w:val="310"/>
        </w:trPr>
        <w:tc>
          <w:tcPr>
            <w:tcW w:w="1178" w:type="pct"/>
          </w:tcPr>
          <w:p w14:paraId="3682DE6D" w14:textId="71EAAA8F"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Interface</w:t>
            </w:r>
          </w:p>
        </w:tc>
        <w:tc>
          <w:tcPr>
            <w:tcW w:w="546" w:type="pct"/>
          </w:tcPr>
          <w:p w14:paraId="75BD8E75" w14:textId="529E1EB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68</w:t>
            </w:r>
          </w:p>
        </w:tc>
        <w:tc>
          <w:tcPr>
            <w:tcW w:w="546" w:type="pct"/>
          </w:tcPr>
          <w:p w14:paraId="559BC254" w14:textId="0434F41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66</w:t>
            </w:r>
          </w:p>
        </w:tc>
        <w:tc>
          <w:tcPr>
            <w:tcW w:w="546" w:type="pct"/>
          </w:tcPr>
          <w:p w14:paraId="537AFC56" w14:textId="326E71D2"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67</w:t>
            </w:r>
          </w:p>
        </w:tc>
        <w:tc>
          <w:tcPr>
            <w:tcW w:w="546" w:type="pct"/>
          </w:tcPr>
          <w:p w14:paraId="302F57B2" w14:textId="0055BCD6"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68</w:t>
            </w:r>
          </w:p>
        </w:tc>
        <w:tc>
          <w:tcPr>
            <w:tcW w:w="546" w:type="pct"/>
          </w:tcPr>
          <w:p w14:paraId="23440316" w14:textId="71B0AEA7"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c>
          <w:tcPr>
            <w:tcW w:w="546" w:type="pct"/>
          </w:tcPr>
          <w:p w14:paraId="0337180C" w14:textId="233F06B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c>
          <w:tcPr>
            <w:tcW w:w="545" w:type="pct"/>
          </w:tcPr>
          <w:p w14:paraId="73A2288C" w14:textId="7B621116"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n/a</w:t>
            </w:r>
          </w:p>
        </w:tc>
      </w:tr>
      <w:tr w:rsidR="00E825ED" w:rsidRPr="00E825ED" w14:paraId="1DE1C381" w14:textId="77777777" w:rsidTr="00E825ED">
        <w:trPr>
          <w:trHeight w:val="310"/>
        </w:trPr>
        <w:tc>
          <w:tcPr>
            <w:tcW w:w="1178" w:type="pct"/>
          </w:tcPr>
          <w:p w14:paraId="59F91747" w14:textId="4F9D85B6"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50-64</w:t>
            </w:r>
          </w:p>
        </w:tc>
        <w:tc>
          <w:tcPr>
            <w:tcW w:w="546" w:type="pct"/>
          </w:tcPr>
          <w:p w14:paraId="52A9BC78" w14:textId="691F78E5"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68</w:t>
            </w:r>
          </w:p>
        </w:tc>
        <w:tc>
          <w:tcPr>
            <w:tcW w:w="546" w:type="pct"/>
          </w:tcPr>
          <w:p w14:paraId="43FEF195" w14:textId="51D4195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c>
          <w:tcPr>
            <w:tcW w:w="546" w:type="pct"/>
          </w:tcPr>
          <w:p w14:paraId="2686C576" w14:textId="33AD6B7F"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67</w:t>
            </w:r>
          </w:p>
        </w:tc>
        <w:tc>
          <w:tcPr>
            <w:tcW w:w="546" w:type="pct"/>
          </w:tcPr>
          <w:p w14:paraId="1B51FBAA" w14:textId="1DA0732C"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c>
          <w:tcPr>
            <w:tcW w:w="546" w:type="pct"/>
          </w:tcPr>
          <w:p w14:paraId="33305A49" w14:textId="55A7ED92"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c>
          <w:tcPr>
            <w:tcW w:w="546" w:type="pct"/>
          </w:tcPr>
          <w:p w14:paraId="61047ED4" w14:textId="2BCCF55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c>
          <w:tcPr>
            <w:tcW w:w="545" w:type="pct"/>
          </w:tcPr>
          <w:p w14:paraId="048282D4" w14:textId="346D3F4A"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68</w:t>
            </w:r>
          </w:p>
        </w:tc>
      </w:tr>
      <w:tr w:rsidR="00E825ED" w:rsidRPr="00E825ED" w14:paraId="11C419C7" w14:textId="77777777" w:rsidTr="00E825ED">
        <w:trPr>
          <w:trHeight w:val="310"/>
        </w:trPr>
        <w:tc>
          <w:tcPr>
            <w:tcW w:w="1178" w:type="pct"/>
          </w:tcPr>
          <w:p w14:paraId="7915E016" w14:textId="4EDBF6A6"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35-49</w:t>
            </w:r>
          </w:p>
        </w:tc>
        <w:tc>
          <w:tcPr>
            <w:tcW w:w="546" w:type="pct"/>
          </w:tcPr>
          <w:p w14:paraId="0505053B" w14:textId="67920DF4"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68</w:t>
            </w:r>
          </w:p>
        </w:tc>
        <w:tc>
          <w:tcPr>
            <w:tcW w:w="546" w:type="pct"/>
          </w:tcPr>
          <w:p w14:paraId="57429CFC" w14:textId="537C299A"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68</w:t>
            </w:r>
          </w:p>
        </w:tc>
        <w:tc>
          <w:tcPr>
            <w:tcW w:w="546" w:type="pct"/>
          </w:tcPr>
          <w:p w14:paraId="318D4617" w14:textId="1ACDF331"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67</w:t>
            </w:r>
          </w:p>
        </w:tc>
        <w:tc>
          <w:tcPr>
            <w:tcW w:w="546" w:type="pct"/>
          </w:tcPr>
          <w:p w14:paraId="13C6B254" w14:textId="54778D49"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67</w:t>
            </w:r>
          </w:p>
        </w:tc>
        <w:tc>
          <w:tcPr>
            <w:tcW w:w="546" w:type="pct"/>
          </w:tcPr>
          <w:p w14:paraId="48B40F6A" w14:textId="4477DDA9"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69</w:t>
            </w:r>
          </w:p>
        </w:tc>
        <w:tc>
          <w:tcPr>
            <w:tcW w:w="546" w:type="pct"/>
          </w:tcPr>
          <w:p w14:paraId="3EC0399D" w14:textId="45FEAC6F"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68</w:t>
            </w:r>
          </w:p>
        </w:tc>
        <w:tc>
          <w:tcPr>
            <w:tcW w:w="545" w:type="pct"/>
          </w:tcPr>
          <w:p w14:paraId="6F6F0949" w14:textId="23DFEC65"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67</w:t>
            </w:r>
          </w:p>
        </w:tc>
      </w:tr>
      <w:tr w:rsidR="00E825ED" w:rsidRPr="00E825ED" w14:paraId="52DFECC5" w14:textId="77777777" w:rsidTr="00E825ED">
        <w:trPr>
          <w:trHeight w:val="310"/>
        </w:trPr>
        <w:tc>
          <w:tcPr>
            <w:tcW w:w="1178" w:type="pct"/>
          </w:tcPr>
          <w:p w14:paraId="2B1D9C45" w14:textId="2A8F91CC" w:rsidR="00E825ED" w:rsidRPr="00E825ED" w:rsidRDefault="00E825ED" w:rsidP="00E825ED">
            <w:pPr>
              <w:autoSpaceDE w:val="0"/>
              <w:autoSpaceDN w:val="0"/>
              <w:adjustRightInd w:val="0"/>
              <w:spacing w:after="0"/>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Large Rural</w:t>
            </w:r>
          </w:p>
        </w:tc>
        <w:tc>
          <w:tcPr>
            <w:tcW w:w="546" w:type="pct"/>
          </w:tcPr>
          <w:p w14:paraId="065A1D39" w14:textId="60D900BF"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hAnsiTheme="minorHAnsi" w:cstheme="minorHAnsi"/>
                <w:color w:val="000000"/>
                <w:sz w:val="22"/>
                <w:szCs w:val="22"/>
              </w:rPr>
              <w:t>66</w:t>
            </w:r>
          </w:p>
        </w:tc>
        <w:tc>
          <w:tcPr>
            <w:tcW w:w="546" w:type="pct"/>
          </w:tcPr>
          <w:p w14:paraId="2A00C6A7" w14:textId="2B2A91CE"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66</w:t>
            </w:r>
          </w:p>
        </w:tc>
        <w:tc>
          <w:tcPr>
            <w:tcW w:w="546" w:type="pct"/>
          </w:tcPr>
          <w:p w14:paraId="7AD1C85C" w14:textId="755ECBB6"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65</w:t>
            </w:r>
          </w:p>
        </w:tc>
        <w:tc>
          <w:tcPr>
            <w:tcW w:w="546" w:type="pct"/>
          </w:tcPr>
          <w:p w14:paraId="5D006D80" w14:textId="080113DB"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66</w:t>
            </w:r>
          </w:p>
        </w:tc>
        <w:tc>
          <w:tcPr>
            <w:tcW w:w="546" w:type="pct"/>
          </w:tcPr>
          <w:p w14:paraId="7475BFE8" w14:textId="7C349273"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68</w:t>
            </w:r>
          </w:p>
        </w:tc>
        <w:tc>
          <w:tcPr>
            <w:tcW w:w="546" w:type="pct"/>
          </w:tcPr>
          <w:p w14:paraId="64502383" w14:textId="32687DBB"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66</w:t>
            </w:r>
          </w:p>
        </w:tc>
        <w:tc>
          <w:tcPr>
            <w:tcW w:w="545" w:type="pct"/>
          </w:tcPr>
          <w:p w14:paraId="716F38B8" w14:textId="044E52AB" w:rsidR="00E825ED" w:rsidRPr="00E825ED" w:rsidRDefault="00E825ED" w:rsidP="00E825E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E825ED">
              <w:rPr>
                <w:rFonts w:asciiTheme="minorHAnsi" w:eastAsiaTheme="minorHAnsi" w:hAnsiTheme="minorHAnsi" w:cstheme="minorHAnsi"/>
                <w:color w:val="000000"/>
                <w:sz w:val="22"/>
                <w:szCs w:val="22"/>
                <w:lang w:val="en-AU"/>
              </w:rPr>
              <w:t>67</w:t>
            </w:r>
          </w:p>
        </w:tc>
      </w:tr>
    </w:tbl>
    <w:p w14:paraId="738B1A34" w14:textId="1294AEF1" w:rsidR="001E22C8" w:rsidRDefault="001E22C8" w:rsidP="001E22C8">
      <w:pPr>
        <w:rPr>
          <w:rFonts w:ascii="Arial" w:hAnsi="Arial" w:cs="Arial"/>
          <w:b/>
          <w:sz w:val="22"/>
          <w:szCs w:val="22"/>
        </w:rPr>
      </w:pPr>
    </w:p>
    <w:p w14:paraId="6D080779" w14:textId="77777777" w:rsidR="00A42883" w:rsidRPr="004C2826" w:rsidRDefault="00A42883" w:rsidP="001E22C8">
      <w:pPr>
        <w:rPr>
          <w:rFonts w:ascii="Arial" w:hAnsi="Arial" w:cs="Arial"/>
          <w:b/>
          <w:sz w:val="22"/>
          <w:szCs w:val="22"/>
        </w:rPr>
      </w:pPr>
    </w:p>
    <w:p w14:paraId="3A793886" w14:textId="1D53D6E7" w:rsidR="005921F2" w:rsidRPr="004C2826" w:rsidRDefault="00A42883" w:rsidP="005921F2">
      <w:pPr>
        <w:rPr>
          <w:rFonts w:ascii="Arial" w:hAnsi="Arial" w:cs="Arial"/>
          <w:b/>
          <w:sz w:val="22"/>
          <w:szCs w:val="22"/>
        </w:rPr>
      </w:pPr>
      <w:r w:rsidRPr="00A42883">
        <w:rPr>
          <w:rFonts w:ascii="Arial" w:hAnsi="Arial" w:cs="Arial"/>
          <w:b/>
          <w:sz w:val="22"/>
          <w:szCs w:val="22"/>
        </w:rPr>
        <w:t>2018</w:t>
      </w:r>
      <w:r>
        <w:rPr>
          <w:rFonts w:ascii="Arial" w:hAnsi="Arial" w:cs="Arial"/>
          <w:b/>
          <w:sz w:val="22"/>
          <w:szCs w:val="22"/>
        </w:rPr>
        <w:t xml:space="preserve"> </w:t>
      </w:r>
      <w:r w:rsidR="00425046">
        <w:rPr>
          <w:rFonts w:ascii="Arial" w:hAnsi="Arial" w:cs="Arial"/>
          <w:b/>
          <w:sz w:val="22"/>
          <w:szCs w:val="22"/>
        </w:rPr>
        <w:t>Recreational</w:t>
      </w:r>
      <w:r w:rsidR="00425046" w:rsidRPr="004C2826">
        <w:rPr>
          <w:rFonts w:ascii="Arial" w:hAnsi="Arial" w:cs="Arial"/>
          <w:b/>
          <w:sz w:val="22"/>
          <w:szCs w:val="22"/>
        </w:rPr>
        <w:t xml:space="preserve"> </w:t>
      </w:r>
      <w:r w:rsidR="00425046">
        <w:rPr>
          <w:rFonts w:ascii="Arial" w:hAnsi="Arial" w:cs="Arial"/>
          <w:b/>
          <w:sz w:val="22"/>
          <w:szCs w:val="22"/>
        </w:rPr>
        <w:t>Facilities Performance Detailed Percentages</w:t>
      </w:r>
    </w:p>
    <w:tbl>
      <w:tblPr>
        <w:tblW w:w="5000" w:type="pct"/>
        <w:tblLook w:val="04A0" w:firstRow="1" w:lastRow="0" w:firstColumn="1" w:lastColumn="0" w:noHBand="0" w:noVBand="1"/>
      </w:tblPr>
      <w:tblGrid>
        <w:gridCol w:w="1980"/>
        <w:gridCol w:w="1219"/>
        <w:gridCol w:w="1165"/>
        <w:gridCol w:w="1165"/>
        <w:gridCol w:w="1166"/>
        <w:gridCol w:w="1170"/>
        <w:gridCol w:w="1161"/>
      </w:tblGrid>
      <w:tr w:rsidR="005921F2" w:rsidRPr="00E825ED" w14:paraId="6D30C883" w14:textId="77777777" w:rsidTr="00E825ED">
        <w:trPr>
          <w:trHeight w:val="302"/>
        </w:trPr>
        <w:tc>
          <w:tcPr>
            <w:tcW w:w="1101" w:type="pct"/>
            <w:shd w:val="clear" w:color="auto" w:fill="auto"/>
            <w:noWrap/>
            <w:vAlign w:val="bottom"/>
            <w:hideMark/>
          </w:tcPr>
          <w:p w14:paraId="577A3B6E" w14:textId="77777777" w:rsidR="005921F2" w:rsidRPr="00E825ED" w:rsidRDefault="005921F2" w:rsidP="005921F2">
            <w:pPr>
              <w:spacing w:after="0"/>
              <w:rPr>
                <w:rFonts w:asciiTheme="majorHAnsi" w:eastAsia="Times New Roman" w:hAnsiTheme="majorHAnsi" w:cstheme="majorHAnsi"/>
                <w:color w:val="000000"/>
                <w:sz w:val="22"/>
                <w:szCs w:val="22"/>
                <w:lang w:val="en-AU" w:eastAsia="en-AU"/>
              </w:rPr>
            </w:pPr>
          </w:p>
        </w:tc>
        <w:tc>
          <w:tcPr>
            <w:tcW w:w="650" w:type="pct"/>
            <w:shd w:val="clear" w:color="auto" w:fill="auto"/>
            <w:noWrap/>
            <w:hideMark/>
          </w:tcPr>
          <w:p w14:paraId="0746C122" w14:textId="77777777" w:rsidR="005921F2" w:rsidRPr="00E825ED" w:rsidRDefault="005921F2" w:rsidP="00425046">
            <w:pPr>
              <w:spacing w:after="0"/>
              <w:jc w:val="center"/>
              <w:rPr>
                <w:rFonts w:asciiTheme="majorHAnsi" w:eastAsia="Times New Roman" w:hAnsiTheme="majorHAnsi" w:cstheme="majorHAnsi"/>
                <w:i/>
                <w:color w:val="000000"/>
                <w:sz w:val="22"/>
                <w:szCs w:val="22"/>
                <w:lang w:val="en-AU" w:eastAsia="en-AU"/>
              </w:rPr>
            </w:pPr>
            <w:r w:rsidRPr="00E825ED">
              <w:rPr>
                <w:rFonts w:asciiTheme="majorHAnsi" w:eastAsia="Times New Roman" w:hAnsiTheme="majorHAnsi" w:cstheme="majorHAnsi"/>
                <w:i/>
                <w:color w:val="000000"/>
                <w:sz w:val="22"/>
                <w:szCs w:val="22"/>
                <w:lang w:val="en-AU" w:eastAsia="en-AU"/>
              </w:rPr>
              <w:t>Very good</w:t>
            </w:r>
          </w:p>
        </w:tc>
        <w:tc>
          <w:tcPr>
            <w:tcW w:w="650" w:type="pct"/>
            <w:shd w:val="clear" w:color="auto" w:fill="auto"/>
            <w:noWrap/>
            <w:hideMark/>
          </w:tcPr>
          <w:p w14:paraId="406BE47B" w14:textId="77777777" w:rsidR="005921F2" w:rsidRPr="00E825ED" w:rsidRDefault="005921F2" w:rsidP="00425046">
            <w:pPr>
              <w:spacing w:after="0"/>
              <w:jc w:val="center"/>
              <w:rPr>
                <w:rFonts w:asciiTheme="majorHAnsi" w:eastAsia="Times New Roman" w:hAnsiTheme="majorHAnsi" w:cstheme="majorHAnsi"/>
                <w:i/>
                <w:color w:val="000000"/>
                <w:sz w:val="22"/>
                <w:szCs w:val="22"/>
                <w:lang w:val="en-AU" w:eastAsia="en-AU"/>
              </w:rPr>
            </w:pPr>
            <w:r w:rsidRPr="00E825ED">
              <w:rPr>
                <w:rFonts w:asciiTheme="majorHAnsi" w:eastAsia="Times New Roman" w:hAnsiTheme="majorHAnsi" w:cstheme="majorHAnsi"/>
                <w:i/>
                <w:color w:val="000000"/>
                <w:sz w:val="22"/>
                <w:szCs w:val="22"/>
                <w:lang w:val="en-AU" w:eastAsia="en-AU"/>
              </w:rPr>
              <w:t>Good</w:t>
            </w:r>
          </w:p>
        </w:tc>
        <w:tc>
          <w:tcPr>
            <w:tcW w:w="650" w:type="pct"/>
            <w:shd w:val="clear" w:color="auto" w:fill="auto"/>
            <w:noWrap/>
            <w:hideMark/>
          </w:tcPr>
          <w:p w14:paraId="06292631" w14:textId="77777777" w:rsidR="005921F2" w:rsidRPr="00E825ED" w:rsidRDefault="005921F2" w:rsidP="00425046">
            <w:pPr>
              <w:spacing w:after="0"/>
              <w:jc w:val="center"/>
              <w:rPr>
                <w:rFonts w:asciiTheme="majorHAnsi" w:eastAsia="Times New Roman" w:hAnsiTheme="majorHAnsi" w:cstheme="majorHAnsi"/>
                <w:i/>
                <w:color w:val="000000"/>
                <w:sz w:val="22"/>
                <w:szCs w:val="22"/>
                <w:lang w:val="en-AU" w:eastAsia="en-AU"/>
              </w:rPr>
            </w:pPr>
            <w:r w:rsidRPr="00E825ED">
              <w:rPr>
                <w:rFonts w:asciiTheme="majorHAnsi" w:eastAsia="Times New Roman" w:hAnsiTheme="majorHAnsi" w:cstheme="majorHAnsi"/>
                <w:i/>
                <w:color w:val="000000"/>
                <w:sz w:val="22"/>
                <w:szCs w:val="22"/>
                <w:lang w:val="en-AU" w:eastAsia="en-AU"/>
              </w:rPr>
              <w:t>Average</w:t>
            </w:r>
          </w:p>
        </w:tc>
        <w:tc>
          <w:tcPr>
            <w:tcW w:w="650" w:type="pct"/>
            <w:shd w:val="clear" w:color="auto" w:fill="auto"/>
            <w:noWrap/>
            <w:hideMark/>
          </w:tcPr>
          <w:p w14:paraId="73AAE1AA" w14:textId="77777777" w:rsidR="005921F2" w:rsidRPr="00E825ED" w:rsidRDefault="005921F2" w:rsidP="00425046">
            <w:pPr>
              <w:spacing w:after="0"/>
              <w:jc w:val="center"/>
              <w:rPr>
                <w:rFonts w:asciiTheme="majorHAnsi" w:eastAsia="Times New Roman" w:hAnsiTheme="majorHAnsi" w:cstheme="majorHAnsi"/>
                <w:i/>
                <w:color w:val="000000"/>
                <w:sz w:val="22"/>
                <w:szCs w:val="22"/>
                <w:lang w:val="en-AU" w:eastAsia="en-AU"/>
              </w:rPr>
            </w:pPr>
            <w:r w:rsidRPr="00E825ED">
              <w:rPr>
                <w:rFonts w:asciiTheme="majorHAnsi" w:eastAsia="Times New Roman" w:hAnsiTheme="majorHAnsi" w:cstheme="majorHAnsi"/>
                <w:i/>
                <w:color w:val="000000"/>
                <w:sz w:val="22"/>
                <w:szCs w:val="22"/>
                <w:lang w:val="en-AU" w:eastAsia="en-AU"/>
              </w:rPr>
              <w:t>Poor</w:t>
            </w:r>
          </w:p>
        </w:tc>
        <w:tc>
          <w:tcPr>
            <w:tcW w:w="650" w:type="pct"/>
            <w:shd w:val="clear" w:color="auto" w:fill="auto"/>
            <w:noWrap/>
            <w:hideMark/>
          </w:tcPr>
          <w:p w14:paraId="7DA03BFA" w14:textId="77777777" w:rsidR="005921F2" w:rsidRPr="00E825ED" w:rsidRDefault="005921F2" w:rsidP="00425046">
            <w:pPr>
              <w:spacing w:after="0"/>
              <w:jc w:val="center"/>
              <w:rPr>
                <w:rFonts w:asciiTheme="majorHAnsi" w:eastAsia="Times New Roman" w:hAnsiTheme="majorHAnsi" w:cstheme="majorHAnsi"/>
                <w:i/>
                <w:color w:val="000000"/>
                <w:sz w:val="22"/>
                <w:szCs w:val="22"/>
                <w:lang w:val="en-AU" w:eastAsia="en-AU"/>
              </w:rPr>
            </w:pPr>
            <w:r w:rsidRPr="00E825ED">
              <w:rPr>
                <w:rFonts w:asciiTheme="majorHAnsi" w:eastAsia="Times New Roman" w:hAnsiTheme="majorHAnsi" w:cstheme="majorHAnsi"/>
                <w:i/>
                <w:color w:val="000000"/>
                <w:sz w:val="22"/>
                <w:szCs w:val="22"/>
                <w:lang w:val="en-AU" w:eastAsia="en-AU"/>
              </w:rPr>
              <w:t>Very poor</w:t>
            </w:r>
          </w:p>
        </w:tc>
        <w:tc>
          <w:tcPr>
            <w:tcW w:w="650" w:type="pct"/>
            <w:shd w:val="clear" w:color="auto" w:fill="auto"/>
            <w:noWrap/>
            <w:hideMark/>
          </w:tcPr>
          <w:p w14:paraId="0729E487" w14:textId="77777777" w:rsidR="005921F2" w:rsidRPr="00E825ED" w:rsidRDefault="005921F2" w:rsidP="00425046">
            <w:pPr>
              <w:spacing w:after="0"/>
              <w:jc w:val="center"/>
              <w:rPr>
                <w:rFonts w:asciiTheme="majorHAnsi" w:eastAsia="Times New Roman" w:hAnsiTheme="majorHAnsi" w:cstheme="majorHAnsi"/>
                <w:i/>
                <w:color w:val="000000"/>
                <w:sz w:val="22"/>
                <w:szCs w:val="22"/>
                <w:lang w:val="en-AU" w:eastAsia="en-AU"/>
              </w:rPr>
            </w:pPr>
            <w:r w:rsidRPr="00E825ED">
              <w:rPr>
                <w:rFonts w:asciiTheme="majorHAnsi" w:eastAsia="Times New Roman" w:hAnsiTheme="majorHAnsi" w:cstheme="majorHAnsi"/>
                <w:i/>
                <w:color w:val="000000"/>
                <w:sz w:val="22"/>
                <w:szCs w:val="22"/>
                <w:lang w:val="en-AU" w:eastAsia="en-AU"/>
              </w:rPr>
              <w:t>Can't say</w:t>
            </w:r>
          </w:p>
        </w:tc>
      </w:tr>
      <w:tr w:rsidR="00E825ED" w:rsidRPr="00E825ED" w14:paraId="64541606" w14:textId="77777777" w:rsidTr="00E825ED">
        <w:trPr>
          <w:trHeight w:val="302"/>
        </w:trPr>
        <w:tc>
          <w:tcPr>
            <w:tcW w:w="1101" w:type="pct"/>
            <w:shd w:val="clear" w:color="auto" w:fill="auto"/>
            <w:noWrap/>
          </w:tcPr>
          <w:p w14:paraId="2436E2C8" w14:textId="1C548F5D"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2018 Overall</w:t>
            </w:r>
          </w:p>
        </w:tc>
        <w:tc>
          <w:tcPr>
            <w:tcW w:w="650" w:type="pct"/>
            <w:shd w:val="clear" w:color="auto" w:fill="auto"/>
            <w:noWrap/>
          </w:tcPr>
          <w:p w14:paraId="68A6DF9B" w14:textId="730CB61A" w:rsidR="00E825ED" w:rsidRPr="00E825ED" w:rsidRDefault="00E825ED" w:rsidP="00E825ED">
            <w:pPr>
              <w:spacing w:after="0"/>
              <w:jc w:val="center"/>
              <w:rPr>
                <w:rFonts w:asciiTheme="majorHAnsi" w:eastAsia="Times New Roman" w:hAnsiTheme="majorHAnsi" w:cstheme="majorHAnsi"/>
                <w:i/>
                <w:color w:val="000000"/>
                <w:sz w:val="22"/>
                <w:szCs w:val="22"/>
                <w:lang w:val="en-AU" w:eastAsia="en-AU"/>
              </w:rPr>
            </w:pPr>
            <w:r w:rsidRPr="00E825ED">
              <w:rPr>
                <w:rFonts w:asciiTheme="majorHAnsi" w:eastAsiaTheme="minorHAnsi" w:hAnsiTheme="majorHAnsi" w:cstheme="majorHAnsi"/>
                <w:color w:val="000000"/>
                <w:sz w:val="22"/>
                <w:szCs w:val="22"/>
                <w:lang w:val="en-AU"/>
              </w:rPr>
              <w:t>22</w:t>
            </w:r>
          </w:p>
        </w:tc>
        <w:tc>
          <w:tcPr>
            <w:tcW w:w="650" w:type="pct"/>
            <w:shd w:val="clear" w:color="auto" w:fill="auto"/>
            <w:noWrap/>
          </w:tcPr>
          <w:p w14:paraId="64DD2C0D" w14:textId="49B3030C" w:rsidR="00E825ED" w:rsidRPr="00E825ED" w:rsidRDefault="00E825ED" w:rsidP="00E825ED">
            <w:pPr>
              <w:spacing w:after="0"/>
              <w:jc w:val="center"/>
              <w:rPr>
                <w:rFonts w:asciiTheme="majorHAnsi" w:eastAsia="Times New Roman" w:hAnsiTheme="majorHAnsi" w:cstheme="majorHAnsi"/>
                <w:i/>
                <w:color w:val="000000"/>
                <w:sz w:val="22"/>
                <w:szCs w:val="22"/>
                <w:lang w:val="en-AU" w:eastAsia="en-AU"/>
              </w:rPr>
            </w:pPr>
            <w:r w:rsidRPr="00E825ED">
              <w:rPr>
                <w:rFonts w:asciiTheme="majorHAnsi" w:eastAsiaTheme="minorHAnsi" w:hAnsiTheme="majorHAnsi" w:cstheme="majorHAnsi"/>
                <w:color w:val="000000"/>
                <w:sz w:val="22"/>
                <w:szCs w:val="22"/>
                <w:lang w:val="en-AU"/>
              </w:rPr>
              <w:t>42</w:t>
            </w:r>
          </w:p>
        </w:tc>
        <w:tc>
          <w:tcPr>
            <w:tcW w:w="650" w:type="pct"/>
            <w:shd w:val="clear" w:color="auto" w:fill="auto"/>
            <w:noWrap/>
          </w:tcPr>
          <w:p w14:paraId="13EFDA66" w14:textId="7388CA15" w:rsidR="00E825ED" w:rsidRPr="00E825ED" w:rsidRDefault="00E825ED" w:rsidP="00E825ED">
            <w:pPr>
              <w:spacing w:after="0"/>
              <w:jc w:val="center"/>
              <w:rPr>
                <w:rFonts w:asciiTheme="majorHAnsi" w:eastAsia="Times New Roman" w:hAnsiTheme="majorHAnsi" w:cstheme="majorHAnsi"/>
                <w:i/>
                <w:color w:val="000000"/>
                <w:sz w:val="22"/>
                <w:szCs w:val="22"/>
                <w:lang w:val="en-AU" w:eastAsia="en-AU"/>
              </w:rPr>
            </w:pPr>
            <w:r w:rsidRPr="00E825ED">
              <w:rPr>
                <w:rFonts w:asciiTheme="majorHAnsi" w:eastAsiaTheme="minorHAnsi" w:hAnsiTheme="majorHAnsi" w:cstheme="majorHAnsi"/>
                <w:color w:val="000000"/>
                <w:sz w:val="22"/>
                <w:szCs w:val="22"/>
                <w:lang w:val="en-AU"/>
              </w:rPr>
              <w:t>22</w:t>
            </w:r>
          </w:p>
        </w:tc>
        <w:tc>
          <w:tcPr>
            <w:tcW w:w="650" w:type="pct"/>
            <w:shd w:val="clear" w:color="auto" w:fill="auto"/>
            <w:noWrap/>
          </w:tcPr>
          <w:p w14:paraId="739A2F34" w14:textId="61BD88F4" w:rsidR="00E825ED" w:rsidRPr="00E825ED" w:rsidRDefault="00E825ED" w:rsidP="00E825ED">
            <w:pPr>
              <w:spacing w:after="0"/>
              <w:jc w:val="center"/>
              <w:rPr>
                <w:rFonts w:asciiTheme="majorHAnsi" w:eastAsia="Times New Roman" w:hAnsiTheme="majorHAnsi" w:cstheme="majorHAnsi"/>
                <w:i/>
                <w:color w:val="000000"/>
                <w:sz w:val="22"/>
                <w:szCs w:val="22"/>
                <w:lang w:val="en-AU" w:eastAsia="en-AU"/>
              </w:rPr>
            </w:pPr>
            <w:r w:rsidRPr="00E825ED">
              <w:rPr>
                <w:rFonts w:asciiTheme="majorHAnsi" w:eastAsiaTheme="minorHAnsi" w:hAnsiTheme="majorHAnsi" w:cstheme="majorHAnsi"/>
                <w:color w:val="000000"/>
                <w:sz w:val="22"/>
                <w:szCs w:val="22"/>
                <w:lang w:val="en-AU"/>
              </w:rPr>
              <w:t>7</w:t>
            </w:r>
          </w:p>
        </w:tc>
        <w:tc>
          <w:tcPr>
            <w:tcW w:w="650" w:type="pct"/>
            <w:shd w:val="clear" w:color="auto" w:fill="auto"/>
            <w:noWrap/>
          </w:tcPr>
          <w:p w14:paraId="7D11C7E9" w14:textId="3F3BE643" w:rsidR="00E825ED" w:rsidRPr="00E825ED" w:rsidRDefault="00E825ED" w:rsidP="00E825ED">
            <w:pPr>
              <w:spacing w:after="0"/>
              <w:jc w:val="center"/>
              <w:rPr>
                <w:rFonts w:asciiTheme="majorHAnsi" w:eastAsia="Times New Roman" w:hAnsiTheme="majorHAnsi" w:cstheme="majorHAnsi"/>
                <w:i/>
                <w:color w:val="000000"/>
                <w:sz w:val="22"/>
                <w:szCs w:val="22"/>
                <w:lang w:val="en-AU" w:eastAsia="en-AU"/>
              </w:rPr>
            </w:pPr>
            <w:r w:rsidRPr="00E825ED">
              <w:rPr>
                <w:rFonts w:asciiTheme="majorHAnsi" w:eastAsiaTheme="minorHAnsi" w:hAnsiTheme="majorHAnsi" w:cstheme="majorHAnsi"/>
                <w:color w:val="000000"/>
                <w:sz w:val="22"/>
                <w:szCs w:val="22"/>
                <w:lang w:val="en-AU"/>
              </w:rPr>
              <w:t>3</w:t>
            </w:r>
          </w:p>
        </w:tc>
        <w:tc>
          <w:tcPr>
            <w:tcW w:w="650" w:type="pct"/>
            <w:shd w:val="clear" w:color="auto" w:fill="auto"/>
            <w:noWrap/>
          </w:tcPr>
          <w:p w14:paraId="2E2F36BF" w14:textId="77FD6836" w:rsidR="00E825ED" w:rsidRPr="00E825ED" w:rsidRDefault="00E825ED" w:rsidP="00E825ED">
            <w:pPr>
              <w:spacing w:after="0"/>
              <w:jc w:val="center"/>
              <w:rPr>
                <w:rFonts w:asciiTheme="majorHAnsi" w:eastAsia="Times New Roman" w:hAnsiTheme="majorHAnsi" w:cstheme="majorHAnsi"/>
                <w:i/>
                <w:color w:val="000000"/>
                <w:sz w:val="22"/>
                <w:szCs w:val="22"/>
                <w:lang w:val="en-AU" w:eastAsia="en-AU"/>
              </w:rPr>
            </w:pPr>
            <w:r w:rsidRPr="00E825ED">
              <w:rPr>
                <w:rFonts w:asciiTheme="majorHAnsi" w:eastAsiaTheme="minorHAnsi" w:hAnsiTheme="majorHAnsi" w:cstheme="majorHAnsi"/>
                <w:color w:val="000000"/>
                <w:sz w:val="22"/>
                <w:szCs w:val="22"/>
                <w:lang w:val="en-AU"/>
              </w:rPr>
              <w:t>4</w:t>
            </w:r>
          </w:p>
        </w:tc>
      </w:tr>
      <w:tr w:rsidR="00E825ED" w:rsidRPr="00E825ED" w14:paraId="0C43A236" w14:textId="77777777" w:rsidTr="00E825ED">
        <w:trPr>
          <w:trHeight w:val="302"/>
        </w:trPr>
        <w:tc>
          <w:tcPr>
            <w:tcW w:w="1101" w:type="pct"/>
            <w:shd w:val="clear" w:color="auto" w:fill="auto"/>
            <w:noWrap/>
            <w:hideMark/>
          </w:tcPr>
          <w:p w14:paraId="03892FA5" w14:textId="74DC259B"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2017 Overall</w:t>
            </w:r>
          </w:p>
        </w:tc>
        <w:tc>
          <w:tcPr>
            <w:tcW w:w="650" w:type="pct"/>
            <w:shd w:val="clear" w:color="auto" w:fill="auto"/>
            <w:noWrap/>
            <w:hideMark/>
          </w:tcPr>
          <w:p w14:paraId="40F58FB4" w14:textId="38A58E11"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2796C02A" w14:textId="5F179190"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43</w:t>
            </w:r>
          </w:p>
        </w:tc>
        <w:tc>
          <w:tcPr>
            <w:tcW w:w="650" w:type="pct"/>
            <w:shd w:val="clear" w:color="auto" w:fill="auto"/>
            <w:noWrap/>
            <w:hideMark/>
          </w:tcPr>
          <w:p w14:paraId="5D56C194" w14:textId="5395C065"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644D3F0D" w14:textId="0EF871B0"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7</w:t>
            </w:r>
          </w:p>
        </w:tc>
        <w:tc>
          <w:tcPr>
            <w:tcW w:w="650" w:type="pct"/>
            <w:shd w:val="clear" w:color="auto" w:fill="auto"/>
            <w:noWrap/>
            <w:hideMark/>
          </w:tcPr>
          <w:p w14:paraId="0278D255" w14:textId="423F216D"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w:t>
            </w:r>
          </w:p>
        </w:tc>
        <w:tc>
          <w:tcPr>
            <w:tcW w:w="650" w:type="pct"/>
            <w:shd w:val="clear" w:color="auto" w:fill="auto"/>
            <w:noWrap/>
            <w:hideMark/>
          </w:tcPr>
          <w:p w14:paraId="7029BCF9" w14:textId="0A00FAF2"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w:t>
            </w:r>
          </w:p>
        </w:tc>
      </w:tr>
      <w:tr w:rsidR="00E825ED" w:rsidRPr="00E825ED" w14:paraId="33C78683" w14:textId="77777777" w:rsidTr="00E825ED">
        <w:trPr>
          <w:trHeight w:val="302"/>
        </w:trPr>
        <w:tc>
          <w:tcPr>
            <w:tcW w:w="1101" w:type="pct"/>
            <w:shd w:val="clear" w:color="auto" w:fill="auto"/>
            <w:noWrap/>
            <w:hideMark/>
          </w:tcPr>
          <w:p w14:paraId="19B29E80" w14:textId="5B2204C6"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2016 Overall</w:t>
            </w:r>
          </w:p>
        </w:tc>
        <w:tc>
          <w:tcPr>
            <w:tcW w:w="650" w:type="pct"/>
            <w:shd w:val="clear" w:color="auto" w:fill="auto"/>
            <w:noWrap/>
            <w:hideMark/>
          </w:tcPr>
          <w:p w14:paraId="747766C5" w14:textId="7100C0DB"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21</w:t>
            </w:r>
          </w:p>
        </w:tc>
        <w:tc>
          <w:tcPr>
            <w:tcW w:w="650" w:type="pct"/>
            <w:shd w:val="clear" w:color="auto" w:fill="auto"/>
            <w:noWrap/>
            <w:hideMark/>
          </w:tcPr>
          <w:p w14:paraId="23AE7E57" w14:textId="4C7F965E"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43</w:t>
            </w:r>
          </w:p>
        </w:tc>
        <w:tc>
          <w:tcPr>
            <w:tcW w:w="650" w:type="pct"/>
            <w:shd w:val="clear" w:color="auto" w:fill="auto"/>
            <w:noWrap/>
            <w:hideMark/>
          </w:tcPr>
          <w:p w14:paraId="7831A34C" w14:textId="1DDC460B"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23</w:t>
            </w:r>
          </w:p>
        </w:tc>
        <w:tc>
          <w:tcPr>
            <w:tcW w:w="650" w:type="pct"/>
            <w:shd w:val="clear" w:color="auto" w:fill="auto"/>
            <w:noWrap/>
            <w:hideMark/>
          </w:tcPr>
          <w:p w14:paraId="235296B1" w14:textId="5EFDBE2B"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7</w:t>
            </w:r>
          </w:p>
        </w:tc>
        <w:tc>
          <w:tcPr>
            <w:tcW w:w="650" w:type="pct"/>
            <w:shd w:val="clear" w:color="auto" w:fill="auto"/>
            <w:noWrap/>
            <w:hideMark/>
          </w:tcPr>
          <w:p w14:paraId="326BD659" w14:textId="7AE84BDB"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3</w:t>
            </w:r>
          </w:p>
        </w:tc>
        <w:tc>
          <w:tcPr>
            <w:tcW w:w="650" w:type="pct"/>
            <w:shd w:val="clear" w:color="auto" w:fill="auto"/>
            <w:noWrap/>
            <w:hideMark/>
          </w:tcPr>
          <w:p w14:paraId="6E0AEA33" w14:textId="3A3E15B1"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w:t>
            </w:r>
          </w:p>
        </w:tc>
      </w:tr>
      <w:tr w:rsidR="00E825ED" w:rsidRPr="00E825ED" w14:paraId="6E5117E2" w14:textId="77777777" w:rsidTr="00E825ED">
        <w:trPr>
          <w:trHeight w:val="302"/>
        </w:trPr>
        <w:tc>
          <w:tcPr>
            <w:tcW w:w="1101" w:type="pct"/>
            <w:shd w:val="clear" w:color="auto" w:fill="auto"/>
            <w:noWrap/>
            <w:hideMark/>
          </w:tcPr>
          <w:p w14:paraId="08801D4B" w14:textId="0ABD40D1"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2015 Overall</w:t>
            </w:r>
          </w:p>
        </w:tc>
        <w:tc>
          <w:tcPr>
            <w:tcW w:w="650" w:type="pct"/>
            <w:shd w:val="clear" w:color="auto" w:fill="auto"/>
            <w:noWrap/>
            <w:hideMark/>
          </w:tcPr>
          <w:p w14:paraId="35F08796" w14:textId="68C39CB1"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678E47F4" w14:textId="64F65DFC"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43</w:t>
            </w:r>
          </w:p>
        </w:tc>
        <w:tc>
          <w:tcPr>
            <w:tcW w:w="650" w:type="pct"/>
            <w:shd w:val="clear" w:color="auto" w:fill="auto"/>
            <w:noWrap/>
            <w:hideMark/>
          </w:tcPr>
          <w:p w14:paraId="586B39E6" w14:textId="0BD06B09"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23</w:t>
            </w:r>
          </w:p>
        </w:tc>
        <w:tc>
          <w:tcPr>
            <w:tcW w:w="650" w:type="pct"/>
            <w:shd w:val="clear" w:color="auto" w:fill="auto"/>
            <w:noWrap/>
            <w:hideMark/>
          </w:tcPr>
          <w:p w14:paraId="249919BA" w14:textId="00B7442A"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6</w:t>
            </w:r>
          </w:p>
        </w:tc>
        <w:tc>
          <w:tcPr>
            <w:tcW w:w="650" w:type="pct"/>
            <w:shd w:val="clear" w:color="auto" w:fill="auto"/>
            <w:noWrap/>
            <w:hideMark/>
          </w:tcPr>
          <w:p w14:paraId="207CC100" w14:textId="5C76E0FC"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w:t>
            </w:r>
          </w:p>
        </w:tc>
        <w:tc>
          <w:tcPr>
            <w:tcW w:w="650" w:type="pct"/>
            <w:shd w:val="clear" w:color="auto" w:fill="auto"/>
            <w:noWrap/>
            <w:hideMark/>
          </w:tcPr>
          <w:p w14:paraId="6D04DAF7" w14:textId="7F4FC067"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3</w:t>
            </w:r>
          </w:p>
        </w:tc>
      </w:tr>
      <w:tr w:rsidR="00E825ED" w:rsidRPr="00E825ED" w14:paraId="6D667CCD" w14:textId="77777777" w:rsidTr="00E825ED">
        <w:trPr>
          <w:trHeight w:val="302"/>
        </w:trPr>
        <w:tc>
          <w:tcPr>
            <w:tcW w:w="1101" w:type="pct"/>
            <w:shd w:val="clear" w:color="auto" w:fill="auto"/>
            <w:noWrap/>
            <w:hideMark/>
          </w:tcPr>
          <w:p w14:paraId="380E3782" w14:textId="44E8E625"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2014 Overall</w:t>
            </w:r>
          </w:p>
        </w:tc>
        <w:tc>
          <w:tcPr>
            <w:tcW w:w="650" w:type="pct"/>
            <w:shd w:val="clear" w:color="auto" w:fill="auto"/>
            <w:noWrap/>
            <w:hideMark/>
          </w:tcPr>
          <w:p w14:paraId="14743A31" w14:textId="51F34863"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23</w:t>
            </w:r>
          </w:p>
        </w:tc>
        <w:tc>
          <w:tcPr>
            <w:tcW w:w="650" w:type="pct"/>
            <w:shd w:val="clear" w:color="auto" w:fill="auto"/>
            <w:noWrap/>
            <w:hideMark/>
          </w:tcPr>
          <w:p w14:paraId="49E9139C" w14:textId="3FDDC34A"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44</w:t>
            </w:r>
          </w:p>
        </w:tc>
        <w:tc>
          <w:tcPr>
            <w:tcW w:w="650" w:type="pct"/>
            <w:shd w:val="clear" w:color="auto" w:fill="auto"/>
            <w:noWrap/>
            <w:hideMark/>
          </w:tcPr>
          <w:p w14:paraId="0DA22F27" w14:textId="5928B18E"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21</w:t>
            </w:r>
          </w:p>
        </w:tc>
        <w:tc>
          <w:tcPr>
            <w:tcW w:w="650" w:type="pct"/>
            <w:shd w:val="clear" w:color="auto" w:fill="auto"/>
            <w:noWrap/>
            <w:hideMark/>
          </w:tcPr>
          <w:p w14:paraId="21F798BA" w14:textId="21E69ED3"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6</w:t>
            </w:r>
          </w:p>
        </w:tc>
        <w:tc>
          <w:tcPr>
            <w:tcW w:w="650" w:type="pct"/>
            <w:shd w:val="clear" w:color="auto" w:fill="auto"/>
            <w:noWrap/>
            <w:hideMark/>
          </w:tcPr>
          <w:p w14:paraId="32AADBD5" w14:textId="52A7C94C"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w:t>
            </w:r>
          </w:p>
        </w:tc>
        <w:tc>
          <w:tcPr>
            <w:tcW w:w="650" w:type="pct"/>
            <w:shd w:val="clear" w:color="auto" w:fill="auto"/>
            <w:noWrap/>
            <w:hideMark/>
          </w:tcPr>
          <w:p w14:paraId="5FC04010" w14:textId="4695190A"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3</w:t>
            </w:r>
          </w:p>
        </w:tc>
      </w:tr>
      <w:tr w:rsidR="00E825ED" w:rsidRPr="00E825ED" w14:paraId="337AD823" w14:textId="77777777" w:rsidTr="00E825ED">
        <w:trPr>
          <w:trHeight w:val="302"/>
        </w:trPr>
        <w:tc>
          <w:tcPr>
            <w:tcW w:w="1101" w:type="pct"/>
            <w:shd w:val="clear" w:color="auto" w:fill="auto"/>
            <w:noWrap/>
            <w:hideMark/>
          </w:tcPr>
          <w:p w14:paraId="0FCEC042" w14:textId="33C0C445"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2013 Overall</w:t>
            </w:r>
          </w:p>
        </w:tc>
        <w:tc>
          <w:tcPr>
            <w:tcW w:w="650" w:type="pct"/>
            <w:shd w:val="clear" w:color="auto" w:fill="auto"/>
            <w:noWrap/>
            <w:hideMark/>
          </w:tcPr>
          <w:p w14:paraId="09B25A27" w14:textId="13766232"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1A394A29" w14:textId="402D404C"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44</w:t>
            </w:r>
          </w:p>
        </w:tc>
        <w:tc>
          <w:tcPr>
            <w:tcW w:w="650" w:type="pct"/>
            <w:shd w:val="clear" w:color="auto" w:fill="auto"/>
            <w:noWrap/>
            <w:hideMark/>
          </w:tcPr>
          <w:p w14:paraId="22DEBF05" w14:textId="18796E2D"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5652D82A" w14:textId="443693D3"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7</w:t>
            </w:r>
          </w:p>
        </w:tc>
        <w:tc>
          <w:tcPr>
            <w:tcW w:w="650" w:type="pct"/>
            <w:shd w:val="clear" w:color="auto" w:fill="auto"/>
            <w:noWrap/>
            <w:hideMark/>
          </w:tcPr>
          <w:p w14:paraId="433BA9AF" w14:textId="1913467C"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w:t>
            </w:r>
          </w:p>
        </w:tc>
        <w:tc>
          <w:tcPr>
            <w:tcW w:w="650" w:type="pct"/>
            <w:shd w:val="clear" w:color="auto" w:fill="auto"/>
            <w:noWrap/>
            <w:hideMark/>
          </w:tcPr>
          <w:p w14:paraId="62E98406" w14:textId="40C9EFA9"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3</w:t>
            </w:r>
          </w:p>
        </w:tc>
      </w:tr>
      <w:tr w:rsidR="00E825ED" w:rsidRPr="00E825ED" w14:paraId="65BFDE1F" w14:textId="77777777" w:rsidTr="00E825ED">
        <w:trPr>
          <w:trHeight w:val="302"/>
        </w:trPr>
        <w:tc>
          <w:tcPr>
            <w:tcW w:w="1101" w:type="pct"/>
            <w:shd w:val="clear" w:color="auto" w:fill="auto"/>
            <w:noWrap/>
            <w:hideMark/>
          </w:tcPr>
          <w:p w14:paraId="0AC27728" w14:textId="667C9CA8"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2012 Overall</w:t>
            </w:r>
          </w:p>
        </w:tc>
        <w:tc>
          <w:tcPr>
            <w:tcW w:w="650" w:type="pct"/>
            <w:shd w:val="clear" w:color="auto" w:fill="auto"/>
            <w:noWrap/>
            <w:hideMark/>
          </w:tcPr>
          <w:p w14:paraId="6161F519" w14:textId="7D542816"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21</w:t>
            </w:r>
          </w:p>
        </w:tc>
        <w:tc>
          <w:tcPr>
            <w:tcW w:w="650" w:type="pct"/>
            <w:shd w:val="clear" w:color="auto" w:fill="auto"/>
            <w:noWrap/>
            <w:hideMark/>
          </w:tcPr>
          <w:p w14:paraId="0604A96F" w14:textId="3BDD942C"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44</w:t>
            </w:r>
          </w:p>
        </w:tc>
        <w:tc>
          <w:tcPr>
            <w:tcW w:w="650" w:type="pct"/>
            <w:shd w:val="clear" w:color="auto" w:fill="auto"/>
            <w:noWrap/>
            <w:hideMark/>
          </w:tcPr>
          <w:p w14:paraId="7BE4C9A2" w14:textId="53B63A10"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1318428B" w14:textId="3AEF70DA"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7</w:t>
            </w:r>
          </w:p>
        </w:tc>
        <w:tc>
          <w:tcPr>
            <w:tcW w:w="650" w:type="pct"/>
            <w:shd w:val="clear" w:color="auto" w:fill="auto"/>
            <w:noWrap/>
            <w:hideMark/>
          </w:tcPr>
          <w:p w14:paraId="24BD772F" w14:textId="556C69D1"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w:t>
            </w:r>
          </w:p>
        </w:tc>
        <w:tc>
          <w:tcPr>
            <w:tcW w:w="650" w:type="pct"/>
            <w:shd w:val="clear" w:color="auto" w:fill="auto"/>
            <w:noWrap/>
            <w:hideMark/>
          </w:tcPr>
          <w:p w14:paraId="139211C1" w14:textId="7A18EDEF"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3</w:t>
            </w:r>
          </w:p>
        </w:tc>
      </w:tr>
      <w:tr w:rsidR="00E825ED" w:rsidRPr="00E825ED" w14:paraId="6EB5C3F3" w14:textId="77777777" w:rsidTr="00E825ED">
        <w:trPr>
          <w:trHeight w:val="302"/>
        </w:trPr>
        <w:tc>
          <w:tcPr>
            <w:tcW w:w="1101" w:type="pct"/>
            <w:shd w:val="clear" w:color="auto" w:fill="auto"/>
            <w:noWrap/>
            <w:hideMark/>
          </w:tcPr>
          <w:p w14:paraId="0CB93045" w14:textId="516C4AF3"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Metropolitan</w:t>
            </w:r>
          </w:p>
        </w:tc>
        <w:tc>
          <w:tcPr>
            <w:tcW w:w="650" w:type="pct"/>
            <w:shd w:val="clear" w:color="auto" w:fill="auto"/>
            <w:noWrap/>
            <w:hideMark/>
          </w:tcPr>
          <w:p w14:paraId="377D74D9" w14:textId="622A44E8"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26</w:t>
            </w:r>
          </w:p>
        </w:tc>
        <w:tc>
          <w:tcPr>
            <w:tcW w:w="650" w:type="pct"/>
            <w:shd w:val="clear" w:color="auto" w:fill="auto"/>
            <w:noWrap/>
            <w:hideMark/>
          </w:tcPr>
          <w:p w14:paraId="62F881FF" w14:textId="11A81041"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45</w:t>
            </w:r>
          </w:p>
        </w:tc>
        <w:tc>
          <w:tcPr>
            <w:tcW w:w="650" w:type="pct"/>
            <w:shd w:val="clear" w:color="auto" w:fill="auto"/>
            <w:noWrap/>
            <w:hideMark/>
          </w:tcPr>
          <w:p w14:paraId="729FF351" w14:textId="2882785D"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20</w:t>
            </w:r>
          </w:p>
        </w:tc>
        <w:tc>
          <w:tcPr>
            <w:tcW w:w="650" w:type="pct"/>
            <w:shd w:val="clear" w:color="auto" w:fill="auto"/>
            <w:noWrap/>
            <w:hideMark/>
          </w:tcPr>
          <w:p w14:paraId="7D4668E7" w14:textId="158D5682"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w:t>
            </w:r>
          </w:p>
        </w:tc>
        <w:tc>
          <w:tcPr>
            <w:tcW w:w="650" w:type="pct"/>
            <w:shd w:val="clear" w:color="auto" w:fill="auto"/>
            <w:noWrap/>
            <w:hideMark/>
          </w:tcPr>
          <w:p w14:paraId="11335723" w14:textId="2D4AEE3C"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1</w:t>
            </w:r>
          </w:p>
        </w:tc>
        <w:tc>
          <w:tcPr>
            <w:tcW w:w="650" w:type="pct"/>
            <w:shd w:val="clear" w:color="auto" w:fill="auto"/>
            <w:noWrap/>
            <w:hideMark/>
          </w:tcPr>
          <w:p w14:paraId="79A29EDF" w14:textId="1FE0220D"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5</w:t>
            </w:r>
          </w:p>
        </w:tc>
      </w:tr>
      <w:tr w:rsidR="00E825ED" w:rsidRPr="00E825ED" w14:paraId="1501F7CD" w14:textId="77777777" w:rsidTr="00E825ED">
        <w:trPr>
          <w:trHeight w:val="302"/>
        </w:trPr>
        <w:tc>
          <w:tcPr>
            <w:tcW w:w="1101" w:type="pct"/>
            <w:shd w:val="clear" w:color="auto" w:fill="auto"/>
            <w:noWrap/>
            <w:hideMark/>
          </w:tcPr>
          <w:p w14:paraId="4E2B33B1" w14:textId="7A2AF5AE"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Interface</w:t>
            </w:r>
          </w:p>
        </w:tc>
        <w:tc>
          <w:tcPr>
            <w:tcW w:w="650" w:type="pct"/>
            <w:shd w:val="clear" w:color="auto" w:fill="auto"/>
            <w:noWrap/>
            <w:hideMark/>
          </w:tcPr>
          <w:p w14:paraId="6A6AF539" w14:textId="3038153A"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244E8970" w14:textId="0E9EAE25"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40</w:t>
            </w:r>
          </w:p>
        </w:tc>
        <w:tc>
          <w:tcPr>
            <w:tcW w:w="650" w:type="pct"/>
            <w:shd w:val="clear" w:color="auto" w:fill="auto"/>
            <w:noWrap/>
            <w:hideMark/>
          </w:tcPr>
          <w:p w14:paraId="73FB5F95" w14:textId="1A41DF56"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23</w:t>
            </w:r>
          </w:p>
        </w:tc>
        <w:tc>
          <w:tcPr>
            <w:tcW w:w="650" w:type="pct"/>
            <w:shd w:val="clear" w:color="auto" w:fill="auto"/>
            <w:noWrap/>
            <w:hideMark/>
          </w:tcPr>
          <w:p w14:paraId="0D8EC56D" w14:textId="638851AE"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8</w:t>
            </w:r>
          </w:p>
        </w:tc>
        <w:tc>
          <w:tcPr>
            <w:tcW w:w="650" w:type="pct"/>
            <w:shd w:val="clear" w:color="auto" w:fill="auto"/>
            <w:noWrap/>
            <w:hideMark/>
          </w:tcPr>
          <w:p w14:paraId="3938A876" w14:textId="7D6B3A62"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3</w:t>
            </w:r>
          </w:p>
        </w:tc>
        <w:tc>
          <w:tcPr>
            <w:tcW w:w="650" w:type="pct"/>
            <w:shd w:val="clear" w:color="auto" w:fill="auto"/>
            <w:noWrap/>
            <w:hideMark/>
          </w:tcPr>
          <w:p w14:paraId="4DA383BE" w14:textId="7A1143C0"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w:t>
            </w:r>
          </w:p>
        </w:tc>
      </w:tr>
      <w:tr w:rsidR="00E825ED" w:rsidRPr="00E825ED" w14:paraId="05E546D0" w14:textId="77777777" w:rsidTr="00E825ED">
        <w:trPr>
          <w:trHeight w:val="302"/>
        </w:trPr>
        <w:tc>
          <w:tcPr>
            <w:tcW w:w="1101" w:type="pct"/>
            <w:shd w:val="clear" w:color="auto" w:fill="auto"/>
            <w:noWrap/>
            <w:hideMark/>
          </w:tcPr>
          <w:p w14:paraId="078C3CE8" w14:textId="3FA92E13"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Regional Centres</w:t>
            </w:r>
          </w:p>
        </w:tc>
        <w:tc>
          <w:tcPr>
            <w:tcW w:w="650" w:type="pct"/>
            <w:shd w:val="clear" w:color="auto" w:fill="auto"/>
            <w:noWrap/>
            <w:hideMark/>
          </w:tcPr>
          <w:p w14:paraId="2A09440F" w14:textId="793F30C1"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24</w:t>
            </w:r>
          </w:p>
        </w:tc>
        <w:tc>
          <w:tcPr>
            <w:tcW w:w="650" w:type="pct"/>
            <w:shd w:val="clear" w:color="auto" w:fill="auto"/>
            <w:noWrap/>
            <w:hideMark/>
          </w:tcPr>
          <w:p w14:paraId="4084BAA2" w14:textId="57D36A5A"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41</w:t>
            </w:r>
          </w:p>
        </w:tc>
        <w:tc>
          <w:tcPr>
            <w:tcW w:w="650" w:type="pct"/>
            <w:shd w:val="clear" w:color="auto" w:fill="auto"/>
            <w:noWrap/>
            <w:hideMark/>
          </w:tcPr>
          <w:p w14:paraId="3EF8A1C2" w14:textId="7E2F607F"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24</w:t>
            </w:r>
          </w:p>
        </w:tc>
        <w:tc>
          <w:tcPr>
            <w:tcW w:w="650" w:type="pct"/>
            <w:shd w:val="clear" w:color="auto" w:fill="auto"/>
            <w:noWrap/>
            <w:hideMark/>
          </w:tcPr>
          <w:p w14:paraId="63625F33" w14:textId="638388D6"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7</w:t>
            </w:r>
          </w:p>
        </w:tc>
        <w:tc>
          <w:tcPr>
            <w:tcW w:w="650" w:type="pct"/>
            <w:shd w:val="clear" w:color="auto" w:fill="auto"/>
            <w:noWrap/>
            <w:hideMark/>
          </w:tcPr>
          <w:p w14:paraId="4FEB0B8E" w14:textId="5E852473"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w:t>
            </w:r>
          </w:p>
        </w:tc>
        <w:tc>
          <w:tcPr>
            <w:tcW w:w="650" w:type="pct"/>
            <w:shd w:val="clear" w:color="auto" w:fill="auto"/>
            <w:noWrap/>
            <w:hideMark/>
          </w:tcPr>
          <w:p w14:paraId="0727333C" w14:textId="4D0504C6"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w:t>
            </w:r>
          </w:p>
        </w:tc>
      </w:tr>
      <w:tr w:rsidR="00E825ED" w:rsidRPr="00E825ED" w14:paraId="0B6A5D3B" w14:textId="77777777" w:rsidTr="00E825ED">
        <w:trPr>
          <w:trHeight w:val="302"/>
        </w:trPr>
        <w:tc>
          <w:tcPr>
            <w:tcW w:w="1101" w:type="pct"/>
            <w:shd w:val="clear" w:color="auto" w:fill="auto"/>
            <w:noWrap/>
            <w:hideMark/>
          </w:tcPr>
          <w:p w14:paraId="47DA4E03" w14:textId="72334CC1"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Large Rural</w:t>
            </w:r>
          </w:p>
        </w:tc>
        <w:tc>
          <w:tcPr>
            <w:tcW w:w="650" w:type="pct"/>
            <w:shd w:val="clear" w:color="auto" w:fill="auto"/>
            <w:noWrap/>
            <w:hideMark/>
          </w:tcPr>
          <w:p w14:paraId="1CEFA8A0" w14:textId="6C65C3B6"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19</w:t>
            </w:r>
          </w:p>
        </w:tc>
        <w:tc>
          <w:tcPr>
            <w:tcW w:w="650" w:type="pct"/>
            <w:shd w:val="clear" w:color="auto" w:fill="auto"/>
            <w:noWrap/>
            <w:hideMark/>
          </w:tcPr>
          <w:p w14:paraId="3124CC4E" w14:textId="28473AA6"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41</w:t>
            </w:r>
          </w:p>
        </w:tc>
        <w:tc>
          <w:tcPr>
            <w:tcW w:w="650" w:type="pct"/>
            <w:shd w:val="clear" w:color="auto" w:fill="auto"/>
            <w:noWrap/>
            <w:hideMark/>
          </w:tcPr>
          <w:p w14:paraId="6BBE9F6E" w14:textId="0D1E993F"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24</w:t>
            </w:r>
          </w:p>
        </w:tc>
        <w:tc>
          <w:tcPr>
            <w:tcW w:w="650" w:type="pct"/>
            <w:shd w:val="clear" w:color="auto" w:fill="auto"/>
            <w:noWrap/>
            <w:hideMark/>
          </w:tcPr>
          <w:p w14:paraId="0AF729AA" w14:textId="4705D01F"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9</w:t>
            </w:r>
          </w:p>
        </w:tc>
        <w:tc>
          <w:tcPr>
            <w:tcW w:w="650" w:type="pct"/>
            <w:shd w:val="clear" w:color="auto" w:fill="auto"/>
            <w:noWrap/>
            <w:hideMark/>
          </w:tcPr>
          <w:p w14:paraId="4706050C" w14:textId="45D0DC5A"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w:t>
            </w:r>
          </w:p>
        </w:tc>
        <w:tc>
          <w:tcPr>
            <w:tcW w:w="650" w:type="pct"/>
            <w:shd w:val="clear" w:color="auto" w:fill="auto"/>
            <w:noWrap/>
            <w:hideMark/>
          </w:tcPr>
          <w:p w14:paraId="4CFC703B" w14:textId="04A5AA86"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w:t>
            </w:r>
          </w:p>
        </w:tc>
      </w:tr>
      <w:tr w:rsidR="00E825ED" w:rsidRPr="00E825ED" w14:paraId="090ED892" w14:textId="77777777" w:rsidTr="00E825ED">
        <w:trPr>
          <w:trHeight w:val="302"/>
        </w:trPr>
        <w:tc>
          <w:tcPr>
            <w:tcW w:w="1101" w:type="pct"/>
            <w:shd w:val="clear" w:color="auto" w:fill="auto"/>
            <w:noWrap/>
            <w:hideMark/>
          </w:tcPr>
          <w:p w14:paraId="0A875317" w14:textId="1BD30E24"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Small Rural</w:t>
            </w:r>
          </w:p>
        </w:tc>
        <w:tc>
          <w:tcPr>
            <w:tcW w:w="650" w:type="pct"/>
            <w:shd w:val="clear" w:color="auto" w:fill="auto"/>
            <w:noWrap/>
            <w:hideMark/>
          </w:tcPr>
          <w:p w14:paraId="048B44BE" w14:textId="3D6A8296"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6DD8E704" w14:textId="0AE7C840"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42</w:t>
            </w:r>
          </w:p>
        </w:tc>
        <w:tc>
          <w:tcPr>
            <w:tcW w:w="650" w:type="pct"/>
            <w:shd w:val="clear" w:color="auto" w:fill="auto"/>
            <w:noWrap/>
            <w:hideMark/>
          </w:tcPr>
          <w:p w14:paraId="352374EC" w14:textId="25CAF34C"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21</w:t>
            </w:r>
          </w:p>
        </w:tc>
        <w:tc>
          <w:tcPr>
            <w:tcW w:w="650" w:type="pct"/>
            <w:shd w:val="clear" w:color="auto" w:fill="auto"/>
            <w:noWrap/>
            <w:hideMark/>
          </w:tcPr>
          <w:p w14:paraId="2C494DF0" w14:textId="5A8C0384"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7</w:t>
            </w:r>
          </w:p>
        </w:tc>
        <w:tc>
          <w:tcPr>
            <w:tcW w:w="650" w:type="pct"/>
            <w:shd w:val="clear" w:color="auto" w:fill="auto"/>
            <w:noWrap/>
            <w:hideMark/>
          </w:tcPr>
          <w:p w14:paraId="133FBF9D" w14:textId="05276659"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3</w:t>
            </w:r>
          </w:p>
        </w:tc>
        <w:tc>
          <w:tcPr>
            <w:tcW w:w="650" w:type="pct"/>
            <w:shd w:val="clear" w:color="auto" w:fill="auto"/>
            <w:noWrap/>
            <w:hideMark/>
          </w:tcPr>
          <w:p w14:paraId="0FA6B232" w14:textId="0C8D7960"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w:t>
            </w:r>
          </w:p>
        </w:tc>
      </w:tr>
      <w:tr w:rsidR="00E825ED" w:rsidRPr="00E825ED" w14:paraId="7AD878DA" w14:textId="77777777" w:rsidTr="00E825ED">
        <w:trPr>
          <w:trHeight w:val="302"/>
        </w:trPr>
        <w:tc>
          <w:tcPr>
            <w:tcW w:w="1101" w:type="pct"/>
            <w:shd w:val="clear" w:color="auto" w:fill="auto"/>
            <w:noWrap/>
            <w:hideMark/>
          </w:tcPr>
          <w:p w14:paraId="1997198E" w14:textId="0EE03EE3"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Men</w:t>
            </w:r>
          </w:p>
        </w:tc>
        <w:tc>
          <w:tcPr>
            <w:tcW w:w="650" w:type="pct"/>
            <w:shd w:val="clear" w:color="auto" w:fill="auto"/>
            <w:noWrap/>
            <w:hideMark/>
          </w:tcPr>
          <w:p w14:paraId="54BC1F1F" w14:textId="67EADB11"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5002CD7D" w14:textId="1AE3D4D9"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43</w:t>
            </w:r>
          </w:p>
        </w:tc>
        <w:tc>
          <w:tcPr>
            <w:tcW w:w="650" w:type="pct"/>
            <w:shd w:val="clear" w:color="auto" w:fill="auto"/>
            <w:noWrap/>
            <w:hideMark/>
          </w:tcPr>
          <w:p w14:paraId="16921D76" w14:textId="30FB892D"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23</w:t>
            </w:r>
          </w:p>
        </w:tc>
        <w:tc>
          <w:tcPr>
            <w:tcW w:w="650" w:type="pct"/>
            <w:shd w:val="clear" w:color="auto" w:fill="auto"/>
            <w:noWrap/>
            <w:hideMark/>
          </w:tcPr>
          <w:p w14:paraId="7E8104AA" w14:textId="3B06C4DE"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7</w:t>
            </w:r>
          </w:p>
        </w:tc>
        <w:tc>
          <w:tcPr>
            <w:tcW w:w="650" w:type="pct"/>
            <w:shd w:val="clear" w:color="auto" w:fill="auto"/>
            <w:noWrap/>
            <w:hideMark/>
          </w:tcPr>
          <w:p w14:paraId="369CF4EE" w14:textId="663018E4"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3</w:t>
            </w:r>
          </w:p>
        </w:tc>
        <w:tc>
          <w:tcPr>
            <w:tcW w:w="650" w:type="pct"/>
            <w:shd w:val="clear" w:color="auto" w:fill="auto"/>
            <w:noWrap/>
            <w:hideMark/>
          </w:tcPr>
          <w:p w14:paraId="3E6D1C03" w14:textId="1E221D35"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3</w:t>
            </w:r>
          </w:p>
        </w:tc>
      </w:tr>
      <w:tr w:rsidR="00E825ED" w:rsidRPr="00E825ED" w14:paraId="15B05C56" w14:textId="77777777" w:rsidTr="00E825ED">
        <w:trPr>
          <w:trHeight w:val="302"/>
        </w:trPr>
        <w:tc>
          <w:tcPr>
            <w:tcW w:w="1101" w:type="pct"/>
            <w:shd w:val="clear" w:color="auto" w:fill="auto"/>
            <w:noWrap/>
            <w:hideMark/>
          </w:tcPr>
          <w:p w14:paraId="5DA13443" w14:textId="7CB97609"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Women</w:t>
            </w:r>
          </w:p>
        </w:tc>
        <w:tc>
          <w:tcPr>
            <w:tcW w:w="650" w:type="pct"/>
            <w:shd w:val="clear" w:color="auto" w:fill="auto"/>
            <w:noWrap/>
            <w:hideMark/>
          </w:tcPr>
          <w:p w14:paraId="0C5ECBEE" w14:textId="71670FCF"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23</w:t>
            </w:r>
          </w:p>
        </w:tc>
        <w:tc>
          <w:tcPr>
            <w:tcW w:w="650" w:type="pct"/>
            <w:shd w:val="clear" w:color="auto" w:fill="auto"/>
            <w:noWrap/>
            <w:hideMark/>
          </w:tcPr>
          <w:p w14:paraId="2BC217EB" w14:textId="51F2EEE4"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41</w:t>
            </w:r>
          </w:p>
        </w:tc>
        <w:tc>
          <w:tcPr>
            <w:tcW w:w="650" w:type="pct"/>
            <w:shd w:val="clear" w:color="auto" w:fill="auto"/>
            <w:noWrap/>
            <w:hideMark/>
          </w:tcPr>
          <w:p w14:paraId="501C5D86" w14:textId="3A84D570"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6B3CBEA2" w14:textId="49DEDF51"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7</w:t>
            </w:r>
          </w:p>
        </w:tc>
        <w:tc>
          <w:tcPr>
            <w:tcW w:w="650" w:type="pct"/>
            <w:shd w:val="clear" w:color="auto" w:fill="auto"/>
            <w:noWrap/>
            <w:hideMark/>
          </w:tcPr>
          <w:p w14:paraId="146A4EB5" w14:textId="16476C22"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w:t>
            </w:r>
          </w:p>
        </w:tc>
        <w:tc>
          <w:tcPr>
            <w:tcW w:w="650" w:type="pct"/>
            <w:shd w:val="clear" w:color="auto" w:fill="auto"/>
            <w:noWrap/>
            <w:hideMark/>
          </w:tcPr>
          <w:p w14:paraId="4D5A20FD" w14:textId="64863FCD"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w:t>
            </w:r>
          </w:p>
        </w:tc>
      </w:tr>
      <w:tr w:rsidR="00E825ED" w:rsidRPr="00E825ED" w14:paraId="072F2073" w14:textId="77777777" w:rsidTr="00E825ED">
        <w:trPr>
          <w:trHeight w:val="302"/>
        </w:trPr>
        <w:tc>
          <w:tcPr>
            <w:tcW w:w="1101" w:type="pct"/>
            <w:shd w:val="clear" w:color="auto" w:fill="auto"/>
            <w:noWrap/>
            <w:hideMark/>
          </w:tcPr>
          <w:p w14:paraId="29D2FB3A" w14:textId="015D17DF"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18-34</w:t>
            </w:r>
          </w:p>
        </w:tc>
        <w:tc>
          <w:tcPr>
            <w:tcW w:w="650" w:type="pct"/>
            <w:shd w:val="clear" w:color="auto" w:fill="auto"/>
            <w:noWrap/>
            <w:hideMark/>
          </w:tcPr>
          <w:p w14:paraId="1DFCAB73" w14:textId="45FF5DC2"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014A2A48" w14:textId="141CE3BD"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42</w:t>
            </w:r>
          </w:p>
        </w:tc>
        <w:tc>
          <w:tcPr>
            <w:tcW w:w="650" w:type="pct"/>
            <w:shd w:val="clear" w:color="auto" w:fill="auto"/>
            <w:noWrap/>
            <w:hideMark/>
          </w:tcPr>
          <w:p w14:paraId="1544B4EC" w14:textId="099B8AFB"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24</w:t>
            </w:r>
          </w:p>
        </w:tc>
        <w:tc>
          <w:tcPr>
            <w:tcW w:w="650" w:type="pct"/>
            <w:shd w:val="clear" w:color="auto" w:fill="auto"/>
            <w:noWrap/>
            <w:hideMark/>
          </w:tcPr>
          <w:p w14:paraId="07DD6E06" w14:textId="47FE69B5"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7</w:t>
            </w:r>
          </w:p>
        </w:tc>
        <w:tc>
          <w:tcPr>
            <w:tcW w:w="650" w:type="pct"/>
            <w:shd w:val="clear" w:color="auto" w:fill="auto"/>
            <w:noWrap/>
            <w:hideMark/>
          </w:tcPr>
          <w:p w14:paraId="54D28234" w14:textId="1990F722"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3</w:t>
            </w:r>
          </w:p>
        </w:tc>
        <w:tc>
          <w:tcPr>
            <w:tcW w:w="650" w:type="pct"/>
            <w:shd w:val="clear" w:color="auto" w:fill="auto"/>
            <w:noWrap/>
            <w:hideMark/>
          </w:tcPr>
          <w:p w14:paraId="2AD9F8EB" w14:textId="7A1160BB"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3</w:t>
            </w:r>
          </w:p>
        </w:tc>
      </w:tr>
      <w:tr w:rsidR="00E825ED" w:rsidRPr="00E825ED" w14:paraId="78CA3909" w14:textId="77777777" w:rsidTr="00E825ED">
        <w:trPr>
          <w:trHeight w:val="302"/>
        </w:trPr>
        <w:tc>
          <w:tcPr>
            <w:tcW w:w="1101" w:type="pct"/>
            <w:shd w:val="clear" w:color="auto" w:fill="auto"/>
            <w:noWrap/>
            <w:hideMark/>
          </w:tcPr>
          <w:p w14:paraId="35FC7D6C" w14:textId="5C19962F"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35-49</w:t>
            </w:r>
          </w:p>
        </w:tc>
        <w:tc>
          <w:tcPr>
            <w:tcW w:w="650" w:type="pct"/>
            <w:shd w:val="clear" w:color="auto" w:fill="auto"/>
            <w:noWrap/>
            <w:hideMark/>
          </w:tcPr>
          <w:p w14:paraId="32646111" w14:textId="04C88928"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4FEC91EE" w14:textId="3B8648CA"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41</w:t>
            </w:r>
          </w:p>
        </w:tc>
        <w:tc>
          <w:tcPr>
            <w:tcW w:w="650" w:type="pct"/>
            <w:shd w:val="clear" w:color="auto" w:fill="auto"/>
            <w:noWrap/>
            <w:hideMark/>
          </w:tcPr>
          <w:p w14:paraId="41A73F9D" w14:textId="769FD682"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48402FF1" w14:textId="141C7FFE"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9</w:t>
            </w:r>
          </w:p>
        </w:tc>
        <w:tc>
          <w:tcPr>
            <w:tcW w:w="650" w:type="pct"/>
            <w:shd w:val="clear" w:color="auto" w:fill="auto"/>
            <w:noWrap/>
            <w:hideMark/>
          </w:tcPr>
          <w:p w14:paraId="617C1C72" w14:textId="1CD70C98"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w:t>
            </w:r>
          </w:p>
        </w:tc>
        <w:tc>
          <w:tcPr>
            <w:tcW w:w="650" w:type="pct"/>
            <w:shd w:val="clear" w:color="auto" w:fill="auto"/>
            <w:noWrap/>
            <w:hideMark/>
          </w:tcPr>
          <w:p w14:paraId="715C30D4" w14:textId="19F1E449"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w:t>
            </w:r>
          </w:p>
        </w:tc>
      </w:tr>
      <w:tr w:rsidR="00E825ED" w:rsidRPr="00E825ED" w14:paraId="2C6C15CA" w14:textId="77777777" w:rsidTr="00E825ED">
        <w:trPr>
          <w:trHeight w:val="302"/>
        </w:trPr>
        <w:tc>
          <w:tcPr>
            <w:tcW w:w="1101" w:type="pct"/>
            <w:shd w:val="clear" w:color="auto" w:fill="auto"/>
            <w:noWrap/>
            <w:hideMark/>
          </w:tcPr>
          <w:p w14:paraId="00FB1093" w14:textId="0546CE4C"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50-64</w:t>
            </w:r>
          </w:p>
        </w:tc>
        <w:tc>
          <w:tcPr>
            <w:tcW w:w="650" w:type="pct"/>
            <w:shd w:val="clear" w:color="auto" w:fill="auto"/>
            <w:noWrap/>
            <w:hideMark/>
          </w:tcPr>
          <w:p w14:paraId="3AB78615" w14:textId="2291FA8C"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21</w:t>
            </w:r>
          </w:p>
        </w:tc>
        <w:tc>
          <w:tcPr>
            <w:tcW w:w="650" w:type="pct"/>
            <w:shd w:val="clear" w:color="auto" w:fill="auto"/>
            <w:noWrap/>
            <w:hideMark/>
          </w:tcPr>
          <w:p w14:paraId="2D9FB3B1" w14:textId="678FA6F2"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41</w:t>
            </w:r>
          </w:p>
        </w:tc>
        <w:tc>
          <w:tcPr>
            <w:tcW w:w="650" w:type="pct"/>
            <w:shd w:val="clear" w:color="auto" w:fill="auto"/>
            <w:noWrap/>
            <w:hideMark/>
          </w:tcPr>
          <w:p w14:paraId="62BD46FE" w14:textId="7FDFC32D"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24</w:t>
            </w:r>
          </w:p>
        </w:tc>
        <w:tc>
          <w:tcPr>
            <w:tcW w:w="650" w:type="pct"/>
            <w:shd w:val="clear" w:color="auto" w:fill="auto"/>
            <w:noWrap/>
            <w:hideMark/>
          </w:tcPr>
          <w:p w14:paraId="1259793C" w14:textId="748B2697"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7</w:t>
            </w:r>
          </w:p>
        </w:tc>
        <w:tc>
          <w:tcPr>
            <w:tcW w:w="650" w:type="pct"/>
            <w:shd w:val="clear" w:color="auto" w:fill="auto"/>
            <w:noWrap/>
            <w:hideMark/>
          </w:tcPr>
          <w:p w14:paraId="0D8CA90C" w14:textId="55219C32"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3</w:t>
            </w:r>
          </w:p>
        </w:tc>
        <w:tc>
          <w:tcPr>
            <w:tcW w:w="650" w:type="pct"/>
            <w:shd w:val="clear" w:color="auto" w:fill="auto"/>
            <w:noWrap/>
            <w:hideMark/>
          </w:tcPr>
          <w:p w14:paraId="683DF850" w14:textId="035AFD2B"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w:t>
            </w:r>
          </w:p>
        </w:tc>
      </w:tr>
      <w:tr w:rsidR="00E825ED" w:rsidRPr="00E825ED" w14:paraId="61BC6D41" w14:textId="77777777" w:rsidTr="00E825ED">
        <w:trPr>
          <w:trHeight w:val="302"/>
        </w:trPr>
        <w:tc>
          <w:tcPr>
            <w:tcW w:w="1101" w:type="pct"/>
            <w:shd w:val="clear" w:color="auto" w:fill="auto"/>
            <w:noWrap/>
            <w:hideMark/>
          </w:tcPr>
          <w:p w14:paraId="498CC278" w14:textId="58A31EF0" w:rsidR="00E825ED" w:rsidRPr="00E825ED" w:rsidRDefault="00E825ED" w:rsidP="00E825ED">
            <w:pPr>
              <w:spacing w:after="0"/>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65+</w:t>
            </w:r>
          </w:p>
        </w:tc>
        <w:tc>
          <w:tcPr>
            <w:tcW w:w="650" w:type="pct"/>
            <w:shd w:val="clear" w:color="auto" w:fill="auto"/>
            <w:noWrap/>
            <w:hideMark/>
          </w:tcPr>
          <w:p w14:paraId="380D5880" w14:textId="2278742C"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24</w:t>
            </w:r>
          </w:p>
        </w:tc>
        <w:tc>
          <w:tcPr>
            <w:tcW w:w="650" w:type="pct"/>
            <w:shd w:val="clear" w:color="auto" w:fill="auto"/>
            <w:noWrap/>
            <w:hideMark/>
          </w:tcPr>
          <w:p w14:paraId="7308F758" w14:textId="5D117EA5"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44</w:t>
            </w:r>
          </w:p>
        </w:tc>
        <w:tc>
          <w:tcPr>
            <w:tcW w:w="650" w:type="pct"/>
            <w:shd w:val="clear" w:color="auto" w:fill="auto"/>
            <w:noWrap/>
            <w:hideMark/>
          </w:tcPr>
          <w:p w14:paraId="3A05EACC" w14:textId="0AB2D2D8"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20</w:t>
            </w:r>
          </w:p>
        </w:tc>
        <w:tc>
          <w:tcPr>
            <w:tcW w:w="650" w:type="pct"/>
            <w:shd w:val="clear" w:color="auto" w:fill="auto"/>
            <w:noWrap/>
            <w:hideMark/>
          </w:tcPr>
          <w:p w14:paraId="100D6975" w14:textId="43ACC569"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5</w:t>
            </w:r>
          </w:p>
        </w:tc>
        <w:tc>
          <w:tcPr>
            <w:tcW w:w="650" w:type="pct"/>
            <w:shd w:val="clear" w:color="auto" w:fill="auto"/>
            <w:noWrap/>
            <w:hideMark/>
          </w:tcPr>
          <w:p w14:paraId="6D935CB5" w14:textId="5B05771F"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1</w:t>
            </w:r>
          </w:p>
        </w:tc>
        <w:tc>
          <w:tcPr>
            <w:tcW w:w="650" w:type="pct"/>
            <w:shd w:val="clear" w:color="auto" w:fill="auto"/>
            <w:noWrap/>
            <w:hideMark/>
          </w:tcPr>
          <w:p w14:paraId="4958763A" w14:textId="5550E7C0" w:rsidR="00E825ED" w:rsidRPr="00E825ED" w:rsidRDefault="00E825ED" w:rsidP="00E825ED">
            <w:pPr>
              <w:spacing w:after="0"/>
              <w:jc w:val="center"/>
              <w:rPr>
                <w:rFonts w:asciiTheme="majorHAnsi" w:eastAsia="Times New Roman" w:hAnsiTheme="majorHAnsi" w:cstheme="majorHAnsi"/>
                <w:color w:val="000000"/>
                <w:sz w:val="22"/>
                <w:szCs w:val="22"/>
                <w:lang w:val="en-AU" w:eastAsia="en-AU"/>
              </w:rPr>
            </w:pPr>
            <w:r w:rsidRPr="00E825ED">
              <w:rPr>
                <w:rFonts w:asciiTheme="majorHAnsi" w:eastAsiaTheme="minorHAnsi" w:hAnsiTheme="majorHAnsi" w:cstheme="majorHAnsi"/>
                <w:color w:val="000000"/>
                <w:sz w:val="22"/>
                <w:szCs w:val="22"/>
                <w:lang w:val="en-AU"/>
              </w:rPr>
              <w:t>6</w:t>
            </w:r>
          </w:p>
        </w:tc>
      </w:tr>
    </w:tbl>
    <w:p w14:paraId="14B83CD2" w14:textId="77777777" w:rsidR="005921F2" w:rsidRPr="004C2826" w:rsidRDefault="005921F2" w:rsidP="005921F2">
      <w:pPr>
        <w:rPr>
          <w:rFonts w:ascii="Arial" w:hAnsi="Arial" w:cs="Arial"/>
          <w:b/>
          <w:sz w:val="22"/>
          <w:szCs w:val="22"/>
        </w:rPr>
      </w:pPr>
    </w:p>
    <w:p w14:paraId="7B01EE78" w14:textId="77777777" w:rsidR="00425046" w:rsidRDefault="00425046" w:rsidP="005921F2">
      <w:pPr>
        <w:rPr>
          <w:rFonts w:ascii="Arial" w:hAnsi="Arial" w:cs="Arial"/>
          <w:b/>
          <w:sz w:val="22"/>
          <w:szCs w:val="22"/>
        </w:rPr>
      </w:pPr>
    </w:p>
    <w:p w14:paraId="14267BEA" w14:textId="77777777" w:rsidR="00425046" w:rsidRDefault="00425046" w:rsidP="005921F2">
      <w:pPr>
        <w:rPr>
          <w:rFonts w:ascii="Arial" w:hAnsi="Arial" w:cs="Arial"/>
          <w:b/>
          <w:sz w:val="22"/>
          <w:szCs w:val="22"/>
        </w:rPr>
      </w:pPr>
    </w:p>
    <w:p w14:paraId="236C7F79" w14:textId="77777777" w:rsidR="00425046" w:rsidRDefault="00425046" w:rsidP="005921F2">
      <w:pPr>
        <w:rPr>
          <w:rFonts w:ascii="Arial" w:hAnsi="Arial" w:cs="Arial"/>
          <w:b/>
          <w:sz w:val="22"/>
          <w:szCs w:val="22"/>
        </w:rPr>
      </w:pPr>
    </w:p>
    <w:p w14:paraId="14631908" w14:textId="77777777" w:rsidR="00425046" w:rsidRDefault="00425046" w:rsidP="005921F2">
      <w:pPr>
        <w:rPr>
          <w:rFonts w:ascii="Arial" w:hAnsi="Arial" w:cs="Arial"/>
          <w:b/>
          <w:sz w:val="22"/>
          <w:szCs w:val="22"/>
        </w:rPr>
      </w:pPr>
    </w:p>
    <w:p w14:paraId="38C3F3BD" w14:textId="77777777" w:rsidR="00425046" w:rsidRDefault="00425046" w:rsidP="005921F2">
      <w:pPr>
        <w:rPr>
          <w:rFonts w:ascii="Arial" w:hAnsi="Arial" w:cs="Arial"/>
          <w:b/>
          <w:sz w:val="22"/>
          <w:szCs w:val="22"/>
        </w:rPr>
      </w:pPr>
    </w:p>
    <w:p w14:paraId="506A7D77" w14:textId="04B6BB38" w:rsidR="005921F2" w:rsidRPr="004C2826" w:rsidRDefault="005921F2" w:rsidP="005921F2">
      <w:pPr>
        <w:rPr>
          <w:rFonts w:ascii="Arial" w:hAnsi="Arial" w:cs="Arial"/>
          <w:b/>
          <w:sz w:val="22"/>
          <w:szCs w:val="22"/>
        </w:rPr>
      </w:pPr>
      <w:r w:rsidRPr="004C2826">
        <w:rPr>
          <w:rFonts w:ascii="Arial" w:hAnsi="Arial" w:cs="Arial"/>
          <w:b/>
          <w:sz w:val="22"/>
          <w:szCs w:val="22"/>
        </w:rPr>
        <w:t>201</w:t>
      </w:r>
      <w:r w:rsidR="00A7564F">
        <w:rPr>
          <w:rFonts w:ascii="Arial" w:hAnsi="Arial" w:cs="Arial"/>
          <w:b/>
          <w:sz w:val="22"/>
          <w:szCs w:val="22"/>
        </w:rPr>
        <w:t>8</w:t>
      </w:r>
      <w:r w:rsidR="00C43A24">
        <w:rPr>
          <w:rFonts w:ascii="Arial" w:hAnsi="Arial" w:cs="Arial"/>
          <w:b/>
          <w:sz w:val="22"/>
          <w:szCs w:val="22"/>
        </w:rPr>
        <w:t xml:space="preserve"> The Appearance of Public Areas Importance Index Scores</w:t>
      </w:r>
    </w:p>
    <w:tbl>
      <w:tblPr>
        <w:tblW w:w="5000" w:type="pct"/>
        <w:tblCellMar>
          <w:left w:w="30" w:type="dxa"/>
          <w:right w:w="30" w:type="dxa"/>
        </w:tblCellMar>
        <w:tblLook w:val="0000" w:firstRow="0" w:lastRow="0" w:firstColumn="0" w:lastColumn="0" w:noHBand="0" w:noVBand="0"/>
      </w:tblPr>
      <w:tblGrid>
        <w:gridCol w:w="1989"/>
        <w:gridCol w:w="1006"/>
        <w:gridCol w:w="1006"/>
        <w:gridCol w:w="1005"/>
        <w:gridCol w:w="1005"/>
        <w:gridCol w:w="1005"/>
        <w:gridCol w:w="1005"/>
        <w:gridCol w:w="1005"/>
      </w:tblGrid>
      <w:tr w:rsidR="00E825ED" w:rsidRPr="00A7564F" w14:paraId="2234CB1D" w14:textId="77777777" w:rsidTr="00A7564F">
        <w:trPr>
          <w:trHeight w:val="303"/>
        </w:trPr>
        <w:tc>
          <w:tcPr>
            <w:tcW w:w="1101" w:type="pct"/>
          </w:tcPr>
          <w:p w14:paraId="205C15F9" w14:textId="77777777" w:rsidR="00E825ED" w:rsidRPr="00A7564F" w:rsidRDefault="00E825ED" w:rsidP="005921F2">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57" w:type="pct"/>
          </w:tcPr>
          <w:p w14:paraId="1B2D2FB1" w14:textId="4C5A1EC1" w:rsidR="00E825ED" w:rsidRPr="00A7564F" w:rsidRDefault="00A7564F"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2018</w:t>
            </w:r>
          </w:p>
        </w:tc>
        <w:tc>
          <w:tcPr>
            <w:tcW w:w="557" w:type="pct"/>
          </w:tcPr>
          <w:p w14:paraId="07C3BFD6" w14:textId="7F026D6F" w:rsidR="00E825ED" w:rsidRPr="00A7564F" w:rsidRDefault="00E825ED"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2017</w:t>
            </w:r>
          </w:p>
        </w:tc>
        <w:tc>
          <w:tcPr>
            <w:tcW w:w="557" w:type="pct"/>
          </w:tcPr>
          <w:p w14:paraId="7BA32811" w14:textId="77777777" w:rsidR="00E825ED" w:rsidRPr="00A7564F" w:rsidRDefault="00E825ED"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2016</w:t>
            </w:r>
          </w:p>
        </w:tc>
        <w:tc>
          <w:tcPr>
            <w:tcW w:w="557" w:type="pct"/>
          </w:tcPr>
          <w:p w14:paraId="3D44FE46" w14:textId="77777777" w:rsidR="00E825ED" w:rsidRPr="00A7564F" w:rsidRDefault="00E825ED"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2015</w:t>
            </w:r>
          </w:p>
        </w:tc>
        <w:tc>
          <w:tcPr>
            <w:tcW w:w="557" w:type="pct"/>
          </w:tcPr>
          <w:p w14:paraId="1ADBA510" w14:textId="77777777" w:rsidR="00E825ED" w:rsidRPr="00A7564F" w:rsidRDefault="00E825ED"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2014</w:t>
            </w:r>
          </w:p>
        </w:tc>
        <w:tc>
          <w:tcPr>
            <w:tcW w:w="557" w:type="pct"/>
          </w:tcPr>
          <w:p w14:paraId="77582449" w14:textId="77777777" w:rsidR="00E825ED" w:rsidRPr="00A7564F" w:rsidRDefault="00E825ED"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2013</w:t>
            </w:r>
          </w:p>
        </w:tc>
        <w:tc>
          <w:tcPr>
            <w:tcW w:w="557" w:type="pct"/>
          </w:tcPr>
          <w:p w14:paraId="0B74FDAF" w14:textId="77777777" w:rsidR="00E825ED" w:rsidRPr="00A7564F" w:rsidRDefault="00E825ED"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2012</w:t>
            </w:r>
          </w:p>
        </w:tc>
      </w:tr>
      <w:tr w:rsidR="00A7564F" w:rsidRPr="00A7564F" w14:paraId="21B69C52" w14:textId="77777777" w:rsidTr="00A7564F">
        <w:trPr>
          <w:trHeight w:val="303"/>
        </w:trPr>
        <w:tc>
          <w:tcPr>
            <w:tcW w:w="1101" w:type="pct"/>
          </w:tcPr>
          <w:p w14:paraId="5E60D546" w14:textId="048613BA"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Interface</w:t>
            </w:r>
          </w:p>
        </w:tc>
        <w:tc>
          <w:tcPr>
            <w:tcW w:w="557" w:type="pct"/>
          </w:tcPr>
          <w:p w14:paraId="0E917A05" w14:textId="26AF6657"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76</w:t>
            </w:r>
          </w:p>
        </w:tc>
        <w:tc>
          <w:tcPr>
            <w:tcW w:w="557" w:type="pct"/>
          </w:tcPr>
          <w:p w14:paraId="43E2D20B" w14:textId="74A90EF5"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6FA0D43F" w14:textId="37185F4F"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07FB7671" w14:textId="3EB5A459"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54FB82C6" w14:textId="091B0127"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c>
          <w:tcPr>
            <w:tcW w:w="557" w:type="pct"/>
          </w:tcPr>
          <w:p w14:paraId="4FD4C8D6" w14:textId="05D0FAF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c>
          <w:tcPr>
            <w:tcW w:w="557" w:type="pct"/>
          </w:tcPr>
          <w:p w14:paraId="31298A97" w14:textId="6019B32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r>
      <w:tr w:rsidR="00A7564F" w:rsidRPr="00A7564F" w14:paraId="442B0361" w14:textId="77777777" w:rsidTr="00A7564F">
        <w:trPr>
          <w:trHeight w:val="303"/>
        </w:trPr>
        <w:tc>
          <w:tcPr>
            <w:tcW w:w="1101" w:type="pct"/>
          </w:tcPr>
          <w:p w14:paraId="7597CAFB" w14:textId="4353730D"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Women</w:t>
            </w:r>
          </w:p>
        </w:tc>
        <w:tc>
          <w:tcPr>
            <w:tcW w:w="557" w:type="pct"/>
          </w:tcPr>
          <w:p w14:paraId="4B9C9CD0" w14:textId="7371988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76</w:t>
            </w:r>
          </w:p>
        </w:tc>
        <w:tc>
          <w:tcPr>
            <w:tcW w:w="557" w:type="pct"/>
          </w:tcPr>
          <w:p w14:paraId="5B52ED2D" w14:textId="1934EC4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76</w:t>
            </w:r>
          </w:p>
        </w:tc>
        <w:tc>
          <w:tcPr>
            <w:tcW w:w="557" w:type="pct"/>
          </w:tcPr>
          <w:p w14:paraId="1761CA11" w14:textId="78C9F03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76</w:t>
            </w:r>
          </w:p>
        </w:tc>
        <w:tc>
          <w:tcPr>
            <w:tcW w:w="557" w:type="pct"/>
          </w:tcPr>
          <w:p w14:paraId="1D91A52D" w14:textId="27130B25"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777A6F42" w14:textId="19E31D5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2F0B34DC" w14:textId="7E0C29A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76</w:t>
            </w:r>
          </w:p>
        </w:tc>
        <w:tc>
          <w:tcPr>
            <w:tcW w:w="557" w:type="pct"/>
          </w:tcPr>
          <w:p w14:paraId="5BF79564" w14:textId="02E4ACA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r>
      <w:tr w:rsidR="00A7564F" w:rsidRPr="00A7564F" w14:paraId="33B5CF84" w14:textId="77777777" w:rsidTr="00A7564F">
        <w:trPr>
          <w:trHeight w:val="303"/>
        </w:trPr>
        <w:tc>
          <w:tcPr>
            <w:tcW w:w="1101" w:type="pct"/>
          </w:tcPr>
          <w:p w14:paraId="412D8937" w14:textId="2A8A05B9"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50-64</w:t>
            </w:r>
          </w:p>
        </w:tc>
        <w:tc>
          <w:tcPr>
            <w:tcW w:w="557" w:type="pct"/>
          </w:tcPr>
          <w:p w14:paraId="665BF2AC" w14:textId="0C0A4AC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0AF5C8D1" w14:textId="1BAE444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1225B87E" w14:textId="086F3428"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4C2386F3" w14:textId="3DB2487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09FCF591" w14:textId="64DFF8D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4865749F" w14:textId="66664C3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76</w:t>
            </w:r>
          </w:p>
        </w:tc>
        <w:tc>
          <w:tcPr>
            <w:tcW w:w="557" w:type="pct"/>
          </w:tcPr>
          <w:p w14:paraId="7737D365" w14:textId="0E437FE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r>
      <w:tr w:rsidR="00A7564F" w:rsidRPr="00A7564F" w14:paraId="7AABA233" w14:textId="77777777" w:rsidTr="00A7564F">
        <w:trPr>
          <w:trHeight w:val="303"/>
        </w:trPr>
        <w:tc>
          <w:tcPr>
            <w:tcW w:w="1101" w:type="pct"/>
          </w:tcPr>
          <w:p w14:paraId="60E6BE50" w14:textId="2C1C9125"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35-49</w:t>
            </w:r>
          </w:p>
        </w:tc>
        <w:tc>
          <w:tcPr>
            <w:tcW w:w="557" w:type="pct"/>
          </w:tcPr>
          <w:p w14:paraId="02F8959A" w14:textId="5EF8FB8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0F1FE838" w14:textId="2722AAD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561C6810" w14:textId="3D74729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1AD0FEBD" w14:textId="5B408DA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5EC952BA" w14:textId="2A7CCBFF"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6C77A101" w14:textId="7FF27A8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446891BC" w14:textId="4C3A51AF"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r>
      <w:tr w:rsidR="00A7564F" w:rsidRPr="00A7564F" w14:paraId="75541746" w14:textId="77777777" w:rsidTr="00A7564F">
        <w:trPr>
          <w:trHeight w:val="303"/>
        </w:trPr>
        <w:tc>
          <w:tcPr>
            <w:tcW w:w="1101" w:type="pct"/>
          </w:tcPr>
          <w:p w14:paraId="257A749E" w14:textId="656FC8F0"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65+</w:t>
            </w:r>
          </w:p>
        </w:tc>
        <w:tc>
          <w:tcPr>
            <w:tcW w:w="557" w:type="pct"/>
          </w:tcPr>
          <w:p w14:paraId="4DD13D87" w14:textId="0C7C95C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65D88F10" w14:textId="1C720BC7"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3FF54575" w14:textId="060FCAB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3F7681E1" w14:textId="1C9BFC4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40616F8D" w14:textId="7788970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750153C1" w14:textId="3F749055"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4EF703A8" w14:textId="1272BCA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r>
      <w:tr w:rsidR="00A7564F" w:rsidRPr="00A7564F" w14:paraId="2AE737EC" w14:textId="77777777" w:rsidTr="00A7564F">
        <w:trPr>
          <w:trHeight w:val="303"/>
        </w:trPr>
        <w:tc>
          <w:tcPr>
            <w:tcW w:w="1101" w:type="pct"/>
          </w:tcPr>
          <w:p w14:paraId="360DD111" w14:textId="61C19462"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Regional Centres</w:t>
            </w:r>
          </w:p>
        </w:tc>
        <w:tc>
          <w:tcPr>
            <w:tcW w:w="557" w:type="pct"/>
          </w:tcPr>
          <w:p w14:paraId="76432FD9" w14:textId="5A665E99"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4B1A3DBC" w14:textId="16924F5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48BF36DA" w14:textId="6DFC28B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6AA83610" w14:textId="741A4D7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522F0118" w14:textId="27F42FA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c>
          <w:tcPr>
            <w:tcW w:w="557" w:type="pct"/>
          </w:tcPr>
          <w:p w14:paraId="7049C42B" w14:textId="22C9A08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c>
          <w:tcPr>
            <w:tcW w:w="557" w:type="pct"/>
          </w:tcPr>
          <w:p w14:paraId="58F78647" w14:textId="434438C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r>
      <w:tr w:rsidR="00A7564F" w:rsidRPr="00A7564F" w14:paraId="5E5F6C5A" w14:textId="77777777" w:rsidTr="00A7564F">
        <w:trPr>
          <w:trHeight w:val="303"/>
        </w:trPr>
        <w:tc>
          <w:tcPr>
            <w:tcW w:w="1101" w:type="pct"/>
          </w:tcPr>
          <w:p w14:paraId="03592251" w14:textId="789F808E"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Small Rural</w:t>
            </w:r>
          </w:p>
        </w:tc>
        <w:tc>
          <w:tcPr>
            <w:tcW w:w="557" w:type="pct"/>
          </w:tcPr>
          <w:p w14:paraId="3F5B7EF3" w14:textId="1A13C53E"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0D863F24" w14:textId="69275DB9"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72310704" w14:textId="02515CF9"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5DE71478" w14:textId="70670C5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05092EB7" w14:textId="71437E0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4C51E444" w14:textId="3F144E2E"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7CAEF0F9" w14:textId="152BE0D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r>
      <w:tr w:rsidR="00A7564F" w:rsidRPr="00A7564F" w14:paraId="4AB3DADE" w14:textId="77777777" w:rsidTr="00A7564F">
        <w:trPr>
          <w:trHeight w:val="303"/>
        </w:trPr>
        <w:tc>
          <w:tcPr>
            <w:tcW w:w="1101" w:type="pct"/>
          </w:tcPr>
          <w:p w14:paraId="0DCCA81E" w14:textId="463B5C10"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Overall</w:t>
            </w:r>
          </w:p>
        </w:tc>
        <w:tc>
          <w:tcPr>
            <w:tcW w:w="557" w:type="pct"/>
          </w:tcPr>
          <w:p w14:paraId="1B0FF9DF" w14:textId="6E47B58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7F5A3E31" w14:textId="61A6AAB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4410DFF4" w14:textId="270267BF"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566C5ABF" w14:textId="5DBA5CE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15E239B1" w14:textId="4AF694E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22CBE8C9" w14:textId="6F48BD4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03AE2451" w14:textId="271D67C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r>
      <w:tr w:rsidR="00A7564F" w:rsidRPr="00A7564F" w14:paraId="33B7FBC4" w14:textId="77777777" w:rsidTr="00A7564F">
        <w:trPr>
          <w:trHeight w:val="303"/>
        </w:trPr>
        <w:tc>
          <w:tcPr>
            <w:tcW w:w="1101" w:type="pct"/>
          </w:tcPr>
          <w:p w14:paraId="70E04D43" w14:textId="06BC37B7"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Metropolitan</w:t>
            </w:r>
          </w:p>
        </w:tc>
        <w:tc>
          <w:tcPr>
            <w:tcW w:w="557" w:type="pct"/>
          </w:tcPr>
          <w:p w14:paraId="2768B4EB" w14:textId="7DB2285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680102A4" w14:textId="2B624ED8"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75</w:t>
            </w:r>
          </w:p>
        </w:tc>
        <w:tc>
          <w:tcPr>
            <w:tcW w:w="557" w:type="pct"/>
          </w:tcPr>
          <w:p w14:paraId="09CF3ECC" w14:textId="062B236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6EA8DD31" w14:textId="0730631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5F3A8CC5" w14:textId="2DF6D6FF"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c>
          <w:tcPr>
            <w:tcW w:w="557" w:type="pct"/>
          </w:tcPr>
          <w:p w14:paraId="64375807" w14:textId="092C25C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c>
          <w:tcPr>
            <w:tcW w:w="557" w:type="pct"/>
          </w:tcPr>
          <w:p w14:paraId="3A38E50D" w14:textId="4A3BFF6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r>
      <w:tr w:rsidR="00A7564F" w:rsidRPr="00A7564F" w14:paraId="011010B7" w14:textId="77777777" w:rsidTr="00A7564F">
        <w:trPr>
          <w:trHeight w:val="303"/>
        </w:trPr>
        <w:tc>
          <w:tcPr>
            <w:tcW w:w="1101" w:type="pct"/>
          </w:tcPr>
          <w:p w14:paraId="34425217" w14:textId="0599A2BF"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Large Rural</w:t>
            </w:r>
          </w:p>
        </w:tc>
        <w:tc>
          <w:tcPr>
            <w:tcW w:w="557" w:type="pct"/>
          </w:tcPr>
          <w:p w14:paraId="22FD45E9" w14:textId="72051E8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6F54058F" w14:textId="52145B0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05662A8D" w14:textId="4EF4A95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3B7B1068" w14:textId="22519049"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7B312D8F" w14:textId="0E720E05"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28ADC79A" w14:textId="6B71599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2DCF3424" w14:textId="47F5B938"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r>
      <w:tr w:rsidR="00A7564F" w:rsidRPr="00A7564F" w14:paraId="7449DE2D" w14:textId="77777777" w:rsidTr="00A7564F">
        <w:trPr>
          <w:trHeight w:val="303"/>
        </w:trPr>
        <w:tc>
          <w:tcPr>
            <w:tcW w:w="1101" w:type="pct"/>
          </w:tcPr>
          <w:p w14:paraId="605DE278" w14:textId="315DEE5A"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Men</w:t>
            </w:r>
          </w:p>
        </w:tc>
        <w:tc>
          <w:tcPr>
            <w:tcW w:w="557" w:type="pct"/>
          </w:tcPr>
          <w:p w14:paraId="7F8F280C" w14:textId="7B8DCD0E"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0CC5F2F6" w14:textId="08ADED5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21066C62" w14:textId="33E5048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0E78BB1B" w14:textId="1962C47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48AEA392" w14:textId="737824F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6EC5EAAF" w14:textId="078F1F4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39C922D3" w14:textId="11510EF7"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r>
      <w:tr w:rsidR="00A7564F" w:rsidRPr="00A7564F" w14:paraId="18A8DE4F" w14:textId="77777777" w:rsidTr="00A7564F">
        <w:trPr>
          <w:trHeight w:val="303"/>
        </w:trPr>
        <w:tc>
          <w:tcPr>
            <w:tcW w:w="1101" w:type="pct"/>
          </w:tcPr>
          <w:p w14:paraId="50DD6945" w14:textId="534F2EC0"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18-34</w:t>
            </w:r>
          </w:p>
        </w:tc>
        <w:tc>
          <w:tcPr>
            <w:tcW w:w="557" w:type="pct"/>
          </w:tcPr>
          <w:p w14:paraId="50D2F468" w14:textId="1FC1539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591C5EE5" w14:textId="40D20A35"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3071676F" w14:textId="759E7148"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0999EAEA" w14:textId="1C43F989"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70</w:t>
            </w:r>
          </w:p>
        </w:tc>
        <w:tc>
          <w:tcPr>
            <w:tcW w:w="557" w:type="pct"/>
          </w:tcPr>
          <w:p w14:paraId="70D5C176" w14:textId="0BE79505"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70</w:t>
            </w:r>
          </w:p>
        </w:tc>
        <w:tc>
          <w:tcPr>
            <w:tcW w:w="557" w:type="pct"/>
          </w:tcPr>
          <w:p w14:paraId="536BBD62" w14:textId="6B0FD0D9"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674D39A2" w14:textId="241CBC6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r>
    </w:tbl>
    <w:p w14:paraId="21654A1A" w14:textId="77777777" w:rsidR="005921F2" w:rsidRPr="004C2826" w:rsidRDefault="005921F2" w:rsidP="005921F2">
      <w:pPr>
        <w:rPr>
          <w:rFonts w:ascii="Arial" w:hAnsi="Arial" w:cs="Arial"/>
          <w:b/>
          <w:sz w:val="22"/>
          <w:szCs w:val="22"/>
        </w:rPr>
      </w:pPr>
    </w:p>
    <w:p w14:paraId="45D89346" w14:textId="77777777" w:rsidR="005921F2" w:rsidRPr="004C2826" w:rsidRDefault="005921F2" w:rsidP="00935239">
      <w:pPr>
        <w:rPr>
          <w:rFonts w:ascii="Arial" w:hAnsi="Arial" w:cs="Arial"/>
          <w:b/>
          <w:sz w:val="22"/>
          <w:szCs w:val="22"/>
          <w:lang w:val="en-AU"/>
        </w:rPr>
      </w:pPr>
    </w:p>
    <w:p w14:paraId="2096B761" w14:textId="1C178A49" w:rsidR="005921F2" w:rsidRPr="004C2826" w:rsidRDefault="00A7564F" w:rsidP="005921F2">
      <w:pPr>
        <w:rPr>
          <w:rFonts w:ascii="Arial" w:hAnsi="Arial" w:cs="Arial"/>
          <w:b/>
          <w:sz w:val="22"/>
          <w:szCs w:val="22"/>
        </w:rPr>
      </w:pPr>
      <w:r w:rsidRPr="004C2826">
        <w:rPr>
          <w:rFonts w:ascii="Arial" w:hAnsi="Arial" w:cs="Arial"/>
          <w:b/>
          <w:sz w:val="22"/>
          <w:szCs w:val="22"/>
        </w:rPr>
        <w:t>201</w:t>
      </w:r>
      <w:r>
        <w:rPr>
          <w:rFonts w:ascii="Arial" w:hAnsi="Arial" w:cs="Arial"/>
          <w:b/>
          <w:sz w:val="22"/>
          <w:szCs w:val="22"/>
        </w:rPr>
        <w:t xml:space="preserve">8 </w:t>
      </w:r>
      <w:r w:rsidR="00C43A24">
        <w:rPr>
          <w:rFonts w:ascii="Arial" w:hAnsi="Arial" w:cs="Arial"/>
          <w:b/>
          <w:sz w:val="22"/>
          <w:szCs w:val="22"/>
        </w:rPr>
        <w:t>The Appearance of Public Areas Importance Detailed Percentages</w:t>
      </w:r>
    </w:p>
    <w:tbl>
      <w:tblPr>
        <w:tblW w:w="5000" w:type="pct"/>
        <w:tblCellMar>
          <w:left w:w="30" w:type="dxa"/>
          <w:right w:w="30" w:type="dxa"/>
        </w:tblCellMar>
        <w:tblLook w:val="0000" w:firstRow="0" w:lastRow="0" w:firstColumn="0" w:lastColumn="0" w:noHBand="0" w:noVBand="0"/>
      </w:tblPr>
      <w:tblGrid>
        <w:gridCol w:w="1844"/>
        <w:gridCol w:w="1197"/>
        <w:gridCol w:w="1197"/>
        <w:gridCol w:w="1197"/>
        <w:gridCol w:w="1197"/>
        <w:gridCol w:w="1197"/>
        <w:gridCol w:w="1197"/>
      </w:tblGrid>
      <w:tr w:rsidR="005921F2" w:rsidRPr="004C2826" w14:paraId="5CFD106B" w14:textId="77777777" w:rsidTr="00A7564F">
        <w:trPr>
          <w:trHeight w:val="306"/>
        </w:trPr>
        <w:tc>
          <w:tcPr>
            <w:tcW w:w="1021" w:type="pct"/>
          </w:tcPr>
          <w:p w14:paraId="5105BAA3" w14:textId="77777777"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p>
        </w:tc>
        <w:tc>
          <w:tcPr>
            <w:tcW w:w="663" w:type="pct"/>
          </w:tcPr>
          <w:p w14:paraId="63D5D41B" w14:textId="77777777" w:rsidR="005921F2" w:rsidRPr="004C2826" w:rsidRDefault="005921F2" w:rsidP="00C43A2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Extremely important</w:t>
            </w:r>
          </w:p>
        </w:tc>
        <w:tc>
          <w:tcPr>
            <w:tcW w:w="663" w:type="pct"/>
          </w:tcPr>
          <w:p w14:paraId="1D37084C" w14:textId="77777777" w:rsidR="005921F2" w:rsidRPr="004C2826" w:rsidRDefault="005921F2" w:rsidP="00C43A2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important</w:t>
            </w:r>
          </w:p>
        </w:tc>
        <w:tc>
          <w:tcPr>
            <w:tcW w:w="663" w:type="pct"/>
          </w:tcPr>
          <w:p w14:paraId="63460215" w14:textId="77777777" w:rsidR="005921F2" w:rsidRPr="004C2826" w:rsidRDefault="005921F2" w:rsidP="00C43A2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Fairly important</w:t>
            </w:r>
          </w:p>
        </w:tc>
        <w:tc>
          <w:tcPr>
            <w:tcW w:w="663" w:type="pct"/>
          </w:tcPr>
          <w:p w14:paraId="0FCABB7F" w14:textId="77777777" w:rsidR="005921F2" w:rsidRPr="004C2826" w:rsidRDefault="005921F2" w:rsidP="00C43A2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that important</w:t>
            </w:r>
          </w:p>
        </w:tc>
        <w:tc>
          <w:tcPr>
            <w:tcW w:w="663" w:type="pct"/>
          </w:tcPr>
          <w:p w14:paraId="6F879EC5" w14:textId="77777777" w:rsidR="005921F2" w:rsidRPr="004C2826" w:rsidRDefault="005921F2" w:rsidP="00C43A2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 important</w:t>
            </w:r>
          </w:p>
        </w:tc>
        <w:tc>
          <w:tcPr>
            <w:tcW w:w="663" w:type="pct"/>
          </w:tcPr>
          <w:p w14:paraId="40E2EF24" w14:textId="77777777" w:rsidR="005921F2" w:rsidRPr="004C2826" w:rsidRDefault="005921F2" w:rsidP="00C43A2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A7564F" w:rsidRPr="004C2826" w14:paraId="6E4E9F6F" w14:textId="77777777" w:rsidTr="004F4FE5">
        <w:trPr>
          <w:trHeight w:val="306"/>
        </w:trPr>
        <w:tc>
          <w:tcPr>
            <w:tcW w:w="1021" w:type="pct"/>
            <w:vAlign w:val="bottom"/>
          </w:tcPr>
          <w:p w14:paraId="427ADDA6" w14:textId="7F0CBDD9"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2018 Overall</w:t>
            </w:r>
          </w:p>
        </w:tc>
        <w:tc>
          <w:tcPr>
            <w:tcW w:w="663" w:type="pct"/>
            <w:vAlign w:val="bottom"/>
          </w:tcPr>
          <w:p w14:paraId="7E961340" w14:textId="26DC3694" w:rsidR="00A7564F" w:rsidRPr="00A7564F" w:rsidRDefault="00A7564F" w:rsidP="00A7564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4F">
              <w:rPr>
                <w:rFonts w:asciiTheme="minorHAnsi" w:hAnsiTheme="minorHAnsi" w:cstheme="minorHAnsi"/>
                <w:color w:val="000000"/>
                <w:sz w:val="22"/>
                <w:szCs w:val="22"/>
              </w:rPr>
              <w:t>26</w:t>
            </w:r>
          </w:p>
        </w:tc>
        <w:tc>
          <w:tcPr>
            <w:tcW w:w="663" w:type="pct"/>
            <w:vAlign w:val="bottom"/>
          </w:tcPr>
          <w:p w14:paraId="5E6D784F" w14:textId="69269245" w:rsidR="00A7564F" w:rsidRPr="00A7564F" w:rsidRDefault="00A7564F" w:rsidP="00A7564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4F">
              <w:rPr>
                <w:rFonts w:asciiTheme="minorHAnsi" w:hAnsiTheme="minorHAnsi" w:cstheme="minorHAnsi"/>
                <w:color w:val="000000"/>
                <w:sz w:val="22"/>
                <w:szCs w:val="22"/>
              </w:rPr>
              <w:t>46</w:t>
            </w:r>
          </w:p>
        </w:tc>
        <w:tc>
          <w:tcPr>
            <w:tcW w:w="663" w:type="pct"/>
            <w:vAlign w:val="bottom"/>
          </w:tcPr>
          <w:p w14:paraId="28AD447E" w14:textId="07C65E5A" w:rsidR="00A7564F" w:rsidRPr="00A7564F" w:rsidRDefault="00A7564F" w:rsidP="00A7564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4F">
              <w:rPr>
                <w:rFonts w:asciiTheme="minorHAnsi" w:hAnsiTheme="minorHAnsi" w:cstheme="minorHAnsi"/>
                <w:color w:val="000000"/>
                <w:sz w:val="22"/>
                <w:szCs w:val="22"/>
              </w:rPr>
              <w:t>24</w:t>
            </w:r>
          </w:p>
        </w:tc>
        <w:tc>
          <w:tcPr>
            <w:tcW w:w="663" w:type="pct"/>
            <w:vAlign w:val="bottom"/>
          </w:tcPr>
          <w:p w14:paraId="1A296ECA" w14:textId="601E4AC8" w:rsidR="00A7564F" w:rsidRPr="00A7564F" w:rsidRDefault="00A7564F" w:rsidP="00A7564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4F">
              <w:rPr>
                <w:rFonts w:asciiTheme="minorHAnsi" w:hAnsiTheme="minorHAnsi" w:cstheme="minorHAnsi"/>
                <w:color w:val="000000"/>
                <w:sz w:val="22"/>
                <w:szCs w:val="22"/>
              </w:rPr>
              <w:t>2</w:t>
            </w:r>
          </w:p>
        </w:tc>
        <w:tc>
          <w:tcPr>
            <w:tcW w:w="663" w:type="pct"/>
            <w:vAlign w:val="bottom"/>
          </w:tcPr>
          <w:p w14:paraId="428C0D21" w14:textId="0527BB51" w:rsidR="00A7564F" w:rsidRPr="00A7564F" w:rsidRDefault="00A7564F" w:rsidP="00A7564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11E08B59" w14:textId="6049D20A" w:rsidR="00A7564F" w:rsidRPr="00A7564F" w:rsidRDefault="00A7564F" w:rsidP="00A7564F">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A7564F">
              <w:rPr>
                <w:rFonts w:asciiTheme="minorHAnsi" w:hAnsiTheme="minorHAnsi" w:cstheme="minorHAnsi"/>
                <w:color w:val="000000"/>
                <w:sz w:val="22"/>
                <w:szCs w:val="22"/>
              </w:rPr>
              <w:t>*</w:t>
            </w:r>
          </w:p>
        </w:tc>
      </w:tr>
      <w:tr w:rsidR="00A7564F" w:rsidRPr="004C2826" w14:paraId="012E5FEA" w14:textId="77777777" w:rsidTr="004F4FE5">
        <w:trPr>
          <w:trHeight w:val="306"/>
        </w:trPr>
        <w:tc>
          <w:tcPr>
            <w:tcW w:w="1021" w:type="pct"/>
            <w:vAlign w:val="bottom"/>
          </w:tcPr>
          <w:p w14:paraId="736BB8A0" w14:textId="59C47C88"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2017 Overall</w:t>
            </w:r>
          </w:p>
        </w:tc>
        <w:tc>
          <w:tcPr>
            <w:tcW w:w="663" w:type="pct"/>
            <w:vAlign w:val="bottom"/>
          </w:tcPr>
          <w:p w14:paraId="0696D793" w14:textId="75571B1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26</w:t>
            </w:r>
          </w:p>
        </w:tc>
        <w:tc>
          <w:tcPr>
            <w:tcW w:w="663" w:type="pct"/>
            <w:vAlign w:val="bottom"/>
          </w:tcPr>
          <w:p w14:paraId="63D8E935" w14:textId="4BF7A4D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47</w:t>
            </w:r>
          </w:p>
        </w:tc>
        <w:tc>
          <w:tcPr>
            <w:tcW w:w="663" w:type="pct"/>
            <w:vAlign w:val="bottom"/>
          </w:tcPr>
          <w:p w14:paraId="1377890C" w14:textId="6C838DF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24</w:t>
            </w:r>
          </w:p>
        </w:tc>
        <w:tc>
          <w:tcPr>
            <w:tcW w:w="663" w:type="pct"/>
            <w:vAlign w:val="bottom"/>
          </w:tcPr>
          <w:p w14:paraId="6BD14F53" w14:textId="5268EE8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w:t>
            </w:r>
          </w:p>
        </w:tc>
        <w:tc>
          <w:tcPr>
            <w:tcW w:w="663" w:type="pct"/>
            <w:vAlign w:val="bottom"/>
          </w:tcPr>
          <w:p w14:paraId="57DD054F" w14:textId="171F788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55217FBD" w14:textId="37C6231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47BB9951" w14:textId="77777777" w:rsidTr="004F4FE5">
        <w:trPr>
          <w:trHeight w:val="306"/>
        </w:trPr>
        <w:tc>
          <w:tcPr>
            <w:tcW w:w="1021" w:type="pct"/>
            <w:vAlign w:val="bottom"/>
          </w:tcPr>
          <w:p w14:paraId="6B2236D9" w14:textId="1B0C8A69"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2016 Overall</w:t>
            </w:r>
          </w:p>
        </w:tc>
        <w:tc>
          <w:tcPr>
            <w:tcW w:w="663" w:type="pct"/>
            <w:vAlign w:val="bottom"/>
          </w:tcPr>
          <w:p w14:paraId="1A9F0E6F" w14:textId="2467D30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26</w:t>
            </w:r>
          </w:p>
        </w:tc>
        <w:tc>
          <w:tcPr>
            <w:tcW w:w="663" w:type="pct"/>
            <w:vAlign w:val="bottom"/>
          </w:tcPr>
          <w:p w14:paraId="62F9710B" w14:textId="0B2F6CF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48</w:t>
            </w:r>
          </w:p>
        </w:tc>
        <w:tc>
          <w:tcPr>
            <w:tcW w:w="663" w:type="pct"/>
            <w:vAlign w:val="bottom"/>
          </w:tcPr>
          <w:p w14:paraId="1672A018" w14:textId="55250B78"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23</w:t>
            </w:r>
          </w:p>
        </w:tc>
        <w:tc>
          <w:tcPr>
            <w:tcW w:w="663" w:type="pct"/>
            <w:vAlign w:val="bottom"/>
          </w:tcPr>
          <w:p w14:paraId="46747E2D" w14:textId="716B54C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w:t>
            </w:r>
          </w:p>
        </w:tc>
        <w:tc>
          <w:tcPr>
            <w:tcW w:w="663" w:type="pct"/>
            <w:vAlign w:val="bottom"/>
          </w:tcPr>
          <w:p w14:paraId="7E196CCB" w14:textId="3021EEF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1</w:t>
            </w:r>
          </w:p>
        </w:tc>
        <w:tc>
          <w:tcPr>
            <w:tcW w:w="663" w:type="pct"/>
            <w:vAlign w:val="bottom"/>
          </w:tcPr>
          <w:p w14:paraId="306FAFE4" w14:textId="6D2E8035"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4D4E74E0" w14:textId="77777777" w:rsidTr="004F4FE5">
        <w:trPr>
          <w:trHeight w:val="306"/>
        </w:trPr>
        <w:tc>
          <w:tcPr>
            <w:tcW w:w="1021" w:type="pct"/>
            <w:vAlign w:val="bottom"/>
          </w:tcPr>
          <w:p w14:paraId="02F589F4" w14:textId="18326D54"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2015 Overall</w:t>
            </w:r>
          </w:p>
        </w:tc>
        <w:tc>
          <w:tcPr>
            <w:tcW w:w="663" w:type="pct"/>
            <w:vAlign w:val="bottom"/>
          </w:tcPr>
          <w:p w14:paraId="20B9FABB" w14:textId="452E6F1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24</w:t>
            </w:r>
          </w:p>
        </w:tc>
        <w:tc>
          <w:tcPr>
            <w:tcW w:w="663" w:type="pct"/>
            <w:vAlign w:val="bottom"/>
          </w:tcPr>
          <w:p w14:paraId="19D4AE68" w14:textId="274AD0E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47</w:t>
            </w:r>
          </w:p>
        </w:tc>
        <w:tc>
          <w:tcPr>
            <w:tcW w:w="663" w:type="pct"/>
            <w:vAlign w:val="bottom"/>
          </w:tcPr>
          <w:p w14:paraId="0F33876D" w14:textId="67D952B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25</w:t>
            </w:r>
          </w:p>
        </w:tc>
        <w:tc>
          <w:tcPr>
            <w:tcW w:w="663" w:type="pct"/>
            <w:vAlign w:val="bottom"/>
          </w:tcPr>
          <w:p w14:paraId="46DF2A8D" w14:textId="74C9726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w:t>
            </w:r>
          </w:p>
        </w:tc>
        <w:tc>
          <w:tcPr>
            <w:tcW w:w="663" w:type="pct"/>
            <w:vAlign w:val="bottom"/>
          </w:tcPr>
          <w:p w14:paraId="7A7047C6" w14:textId="483073F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407E6DFE" w14:textId="04DC21D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4E2E2413" w14:textId="77777777" w:rsidTr="004F4FE5">
        <w:trPr>
          <w:trHeight w:val="306"/>
        </w:trPr>
        <w:tc>
          <w:tcPr>
            <w:tcW w:w="1021" w:type="pct"/>
            <w:vAlign w:val="bottom"/>
          </w:tcPr>
          <w:p w14:paraId="55E699C7" w14:textId="0450A23B"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2014 Overall</w:t>
            </w:r>
          </w:p>
        </w:tc>
        <w:tc>
          <w:tcPr>
            <w:tcW w:w="663" w:type="pct"/>
            <w:vAlign w:val="bottom"/>
          </w:tcPr>
          <w:p w14:paraId="0AA6506C" w14:textId="6D7F0F48"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25</w:t>
            </w:r>
          </w:p>
        </w:tc>
        <w:tc>
          <w:tcPr>
            <w:tcW w:w="663" w:type="pct"/>
            <w:vAlign w:val="bottom"/>
          </w:tcPr>
          <w:p w14:paraId="2967ECA5" w14:textId="6D8EBDD8"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48</w:t>
            </w:r>
          </w:p>
        </w:tc>
        <w:tc>
          <w:tcPr>
            <w:tcW w:w="663" w:type="pct"/>
            <w:vAlign w:val="bottom"/>
          </w:tcPr>
          <w:p w14:paraId="12EE2C44" w14:textId="20A6FDD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25</w:t>
            </w:r>
          </w:p>
        </w:tc>
        <w:tc>
          <w:tcPr>
            <w:tcW w:w="663" w:type="pct"/>
            <w:vAlign w:val="bottom"/>
          </w:tcPr>
          <w:p w14:paraId="5624FAA1" w14:textId="6E969A45"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w:t>
            </w:r>
          </w:p>
        </w:tc>
        <w:tc>
          <w:tcPr>
            <w:tcW w:w="663" w:type="pct"/>
            <w:vAlign w:val="bottom"/>
          </w:tcPr>
          <w:p w14:paraId="63AFC8BB" w14:textId="52AC1667"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69B48A65" w14:textId="079F945E"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22F124FF" w14:textId="77777777" w:rsidTr="004F4FE5">
        <w:trPr>
          <w:trHeight w:val="306"/>
        </w:trPr>
        <w:tc>
          <w:tcPr>
            <w:tcW w:w="1021" w:type="pct"/>
            <w:vAlign w:val="bottom"/>
          </w:tcPr>
          <w:p w14:paraId="5B2ACF82" w14:textId="2505F327"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2013 Overall</w:t>
            </w:r>
          </w:p>
        </w:tc>
        <w:tc>
          <w:tcPr>
            <w:tcW w:w="663" w:type="pct"/>
            <w:vAlign w:val="bottom"/>
          </w:tcPr>
          <w:p w14:paraId="14678991" w14:textId="79D53937"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26</w:t>
            </w:r>
          </w:p>
        </w:tc>
        <w:tc>
          <w:tcPr>
            <w:tcW w:w="663" w:type="pct"/>
            <w:vAlign w:val="bottom"/>
          </w:tcPr>
          <w:p w14:paraId="63154342" w14:textId="327B6F7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48</w:t>
            </w:r>
          </w:p>
        </w:tc>
        <w:tc>
          <w:tcPr>
            <w:tcW w:w="663" w:type="pct"/>
            <w:vAlign w:val="bottom"/>
          </w:tcPr>
          <w:p w14:paraId="41C23509" w14:textId="115DEB2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23</w:t>
            </w:r>
          </w:p>
        </w:tc>
        <w:tc>
          <w:tcPr>
            <w:tcW w:w="663" w:type="pct"/>
            <w:vAlign w:val="bottom"/>
          </w:tcPr>
          <w:p w14:paraId="52796FFD" w14:textId="1072ED4F"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w:t>
            </w:r>
          </w:p>
        </w:tc>
        <w:tc>
          <w:tcPr>
            <w:tcW w:w="663" w:type="pct"/>
            <w:vAlign w:val="bottom"/>
          </w:tcPr>
          <w:p w14:paraId="17CA0EF6" w14:textId="2F21965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3DACA2DF" w14:textId="7D54FDA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4AB52F3F" w14:textId="77777777" w:rsidTr="004F4FE5">
        <w:trPr>
          <w:trHeight w:val="306"/>
        </w:trPr>
        <w:tc>
          <w:tcPr>
            <w:tcW w:w="1021" w:type="pct"/>
            <w:vAlign w:val="bottom"/>
          </w:tcPr>
          <w:p w14:paraId="18251844" w14:textId="6873C898"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2012 Overall</w:t>
            </w:r>
          </w:p>
        </w:tc>
        <w:tc>
          <w:tcPr>
            <w:tcW w:w="663" w:type="pct"/>
            <w:vAlign w:val="bottom"/>
          </w:tcPr>
          <w:p w14:paraId="6220A312" w14:textId="793C962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23</w:t>
            </w:r>
          </w:p>
        </w:tc>
        <w:tc>
          <w:tcPr>
            <w:tcW w:w="663" w:type="pct"/>
            <w:vAlign w:val="bottom"/>
          </w:tcPr>
          <w:p w14:paraId="191CD67D" w14:textId="31AFC2F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49</w:t>
            </w:r>
          </w:p>
        </w:tc>
        <w:tc>
          <w:tcPr>
            <w:tcW w:w="663" w:type="pct"/>
            <w:vAlign w:val="bottom"/>
          </w:tcPr>
          <w:p w14:paraId="025D30F0" w14:textId="774A29C7"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25</w:t>
            </w:r>
          </w:p>
        </w:tc>
        <w:tc>
          <w:tcPr>
            <w:tcW w:w="663" w:type="pct"/>
            <w:vAlign w:val="bottom"/>
          </w:tcPr>
          <w:p w14:paraId="4C2B0B27" w14:textId="56C0A4A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w:t>
            </w:r>
          </w:p>
        </w:tc>
        <w:tc>
          <w:tcPr>
            <w:tcW w:w="663" w:type="pct"/>
            <w:vAlign w:val="bottom"/>
          </w:tcPr>
          <w:p w14:paraId="2A57B834" w14:textId="3B74124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024275FD" w14:textId="59B1151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4C89D09E" w14:textId="77777777" w:rsidTr="004F4FE5">
        <w:trPr>
          <w:trHeight w:val="306"/>
        </w:trPr>
        <w:tc>
          <w:tcPr>
            <w:tcW w:w="1021" w:type="pct"/>
            <w:vAlign w:val="bottom"/>
          </w:tcPr>
          <w:p w14:paraId="23E2508B" w14:textId="2A321E1F"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Metropolitan</w:t>
            </w:r>
          </w:p>
        </w:tc>
        <w:tc>
          <w:tcPr>
            <w:tcW w:w="663" w:type="pct"/>
            <w:vAlign w:val="bottom"/>
          </w:tcPr>
          <w:p w14:paraId="3C38A802" w14:textId="087599C8"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25</w:t>
            </w:r>
          </w:p>
        </w:tc>
        <w:tc>
          <w:tcPr>
            <w:tcW w:w="663" w:type="pct"/>
            <w:vAlign w:val="bottom"/>
          </w:tcPr>
          <w:p w14:paraId="64922174" w14:textId="6DC3373E"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48</w:t>
            </w:r>
          </w:p>
        </w:tc>
        <w:tc>
          <w:tcPr>
            <w:tcW w:w="663" w:type="pct"/>
            <w:vAlign w:val="bottom"/>
          </w:tcPr>
          <w:p w14:paraId="551A38FB" w14:textId="17724A1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24</w:t>
            </w:r>
          </w:p>
        </w:tc>
        <w:tc>
          <w:tcPr>
            <w:tcW w:w="663" w:type="pct"/>
            <w:vAlign w:val="bottom"/>
          </w:tcPr>
          <w:p w14:paraId="6A08C6DA" w14:textId="473365D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w:t>
            </w:r>
          </w:p>
        </w:tc>
        <w:tc>
          <w:tcPr>
            <w:tcW w:w="663" w:type="pct"/>
            <w:vAlign w:val="bottom"/>
          </w:tcPr>
          <w:p w14:paraId="6DC198F2" w14:textId="4E01936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37157081" w14:textId="23CFC757"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3902F1A3" w14:textId="77777777" w:rsidTr="004F4FE5">
        <w:trPr>
          <w:trHeight w:val="306"/>
        </w:trPr>
        <w:tc>
          <w:tcPr>
            <w:tcW w:w="1021" w:type="pct"/>
            <w:vAlign w:val="bottom"/>
          </w:tcPr>
          <w:p w14:paraId="5E150960" w14:textId="460C76B1"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Interface</w:t>
            </w:r>
          </w:p>
        </w:tc>
        <w:tc>
          <w:tcPr>
            <w:tcW w:w="663" w:type="pct"/>
            <w:vAlign w:val="bottom"/>
          </w:tcPr>
          <w:p w14:paraId="681588C1" w14:textId="0F022BAF"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30</w:t>
            </w:r>
          </w:p>
        </w:tc>
        <w:tc>
          <w:tcPr>
            <w:tcW w:w="663" w:type="pct"/>
            <w:vAlign w:val="bottom"/>
          </w:tcPr>
          <w:p w14:paraId="1D2C4F00" w14:textId="35B9ED1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47</w:t>
            </w:r>
          </w:p>
        </w:tc>
        <w:tc>
          <w:tcPr>
            <w:tcW w:w="663" w:type="pct"/>
            <w:vAlign w:val="bottom"/>
          </w:tcPr>
          <w:p w14:paraId="47DF6248" w14:textId="01B46BF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21</w:t>
            </w:r>
          </w:p>
        </w:tc>
        <w:tc>
          <w:tcPr>
            <w:tcW w:w="663" w:type="pct"/>
            <w:vAlign w:val="bottom"/>
          </w:tcPr>
          <w:p w14:paraId="5FCA2F3C" w14:textId="5C518C3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w:t>
            </w:r>
          </w:p>
        </w:tc>
        <w:tc>
          <w:tcPr>
            <w:tcW w:w="663" w:type="pct"/>
            <w:vAlign w:val="bottom"/>
          </w:tcPr>
          <w:p w14:paraId="6A82EAC9" w14:textId="31DFB9D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3B7600A1" w14:textId="7F4C148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753FD292" w14:textId="77777777" w:rsidTr="004F4FE5">
        <w:trPr>
          <w:trHeight w:val="306"/>
        </w:trPr>
        <w:tc>
          <w:tcPr>
            <w:tcW w:w="1021" w:type="pct"/>
            <w:vAlign w:val="bottom"/>
          </w:tcPr>
          <w:p w14:paraId="40FCC931" w14:textId="01028F79"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Regional Centres</w:t>
            </w:r>
          </w:p>
        </w:tc>
        <w:tc>
          <w:tcPr>
            <w:tcW w:w="663" w:type="pct"/>
            <w:vAlign w:val="bottom"/>
          </w:tcPr>
          <w:p w14:paraId="3CBF2183" w14:textId="6A1F298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29</w:t>
            </w:r>
          </w:p>
        </w:tc>
        <w:tc>
          <w:tcPr>
            <w:tcW w:w="663" w:type="pct"/>
            <w:vAlign w:val="bottom"/>
          </w:tcPr>
          <w:p w14:paraId="0B7567B9" w14:textId="26FB76F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44</w:t>
            </w:r>
          </w:p>
        </w:tc>
        <w:tc>
          <w:tcPr>
            <w:tcW w:w="663" w:type="pct"/>
            <w:vAlign w:val="bottom"/>
          </w:tcPr>
          <w:p w14:paraId="3218E279" w14:textId="40425669"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23</w:t>
            </w:r>
          </w:p>
        </w:tc>
        <w:tc>
          <w:tcPr>
            <w:tcW w:w="663" w:type="pct"/>
            <w:vAlign w:val="bottom"/>
          </w:tcPr>
          <w:p w14:paraId="7FB5139F" w14:textId="4AF8743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3</w:t>
            </w:r>
          </w:p>
        </w:tc>
        <w:tc>
          <w:tcPr>
            <w:tcW w:w="663" w:type="pct"/>
            <w:vAlign w:val="bottom"/>
          </w:tcPr>
          <w:p w14:paraId="60BEA888" w14:textId="54DAAC18"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0D54474B" w14:textId="455E798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16D39B33" w14:textId="77777777" w:rsidTr="004F4FE5">
        <w:trPr>
          <w:trHeight w:val="306"/>
        </w:trPr>
        <w:tc>
          <w:tcPr>
            <w:tcW w:w="1021" w:type="pct"/>
            <w:vAlign w:val="bottom"/>
          </w:tcPr>
          <w:p w14:paraId="2C7E3270" w14:textId="35A53650"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Large Rural</w:t>
            </w:r>
          </w:p>
        </w:tc>
        <w:tc>
          <w:tcPr>
            <w:tcW w:w="663" w:type="pct"/>
            <w:vAlign w:val="bottom"/>
          </w:tcPr>
          <w:p w14:paraId="0061AEDC" w14:textId="0107FC3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24</w:t>
            </w:r>
          </w:p>
        </w:tc>
        <w:tc>
          <w:tcPr>
            <w:tcW w:w="663" w:type="pct"/>
            <w:vAlign w:val="bottom"/>
          </w:tcPr>
          <w:p w14:paraId="3E7DDBEE" w14:textId="32F39C7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46</w:t>
            </w:r>
          </w:p>
        </w:tc>
        <w:tc>
          <w:tcPr>
            <w:tcW w:w="663" w:type="pct"/>
            <w:vAlign w:val="bottom"/>
          </w:tcPr>
          <w:p w14:paraId="7D6B012A" w14:textId="247BFE6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27</w:t>
            </w:r>
          </w:p>
        </w:tc>
        <w:tc>
          <w:tcPr>
            <w:tcW w:w="663" w:type="pct"/>
            <w:vAlign w:val="bottom"/>
          </w:tcPr>
          <w:p w14:paraId="0D18B055" w14:textId="41489AB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w:t>
            </w:r>
          </w:p>
        </w:tc>
        <w:tc>
          <w:tcPr>
            <w:tcW w:w="663" w:type="pct"/>
            <w:vAlign w:val="bottom"/>
          </w:tcPr>
          <w:p w14:paraId="07315AF7" w14:textId="101CBA3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0B7B5E0C" w14:textId="473C3E5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6AF128B7" w14:textId="77777777" w:rsidTr="004F4FE5">
        <w:trPr>
          <w:trHeight w:val="306"/>
        </w:trPr>
        <w:tc>
          <w:tcPr>
            <w:tcW w:w="1021" w:type="pct"/>
            <w:vAlign w:val="bottom"/>
          </w:tcPr>
          <w:p w14:paraId="4EF5A6C7" w14:textId="1067F3C4"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Small Rural</w:t>
            </w:r>
          </w:p>
        </w:tc>
        <w:tc>
          <w:tcPr>
            <w:tcW w:w="663" w:type="pct"/>
            <w:vAlign w:val="bottom"/>
          </w:tcPr>
          <w:p w14:paraId="410C036C" w14:textId="2861D46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26</w:t>
            </w:r>
          </w:p>
        </w:tc>
        <w:tc>
          <w:tcPr>
            <w:tcW w:w="663" w:type="pct"/>
            <w:vAlign w:val="bottom"/>
          </w:tcPr>
          <w:p w14:paraId="04EC2BFE" w14:textId="1E16C6CE"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46</w:t>
            </w:r>
          </w:p>
        </w:tc>
        <w:tc>
          <w:tcPr>
            <w:tcW w:w="663" w:type="pct"/>
            <w:vAlign w:val="bottom"/>
          </w:tcPr>
          <w:p w14:paraId="73605602" w14:textId="1BB98DF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24</w:t>
            </w:r>
          </w:p>
        </w:tc>
        <w:tc>
          <w:tcPr>
            <w:tcW w:w="663" w:type="pct"/>
            <w:vAlign w:val="bottom"/>
          </w:tcPr>
          <w:p w14:paraId="51D08768" w14:textId="4E511E6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3</w:t>
            </w:r>
          </w:p>
        </w:tc>
        <w:tc>
          <w:tcPr>
            <w:tcW w:w="663" w:type="pct"/>
            <w:vAlign w:val="bottom"/>
          </w:tcPr>
          <w:p w14:paraId="47E78436" w14:textId="4804108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17C7E6E2" w14:textId="3A6A718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2510E3B6" w14:textId="77777777" w:rsidTr="004F4FE5">
        <w:trPr>
          <w:trHeight w:val="306"/>
        </w:trPr>
        <w:tc>
          <w:tcPr>
            <w:tcW w:w="1021" w:type="pct"/>
            <w:vAlign w:val="bottom"/>
          </w:tcPr>
          <w:p w14:paraId="40B3F2A9" w14:textId="03244698"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Men</w:t>
            </w:r>
          </w:p>
        </w:tc>
        <w:tc>
          <w:tcPr>
            <w:tcW w:w="663" w:type="pct"/>
            <w:vAlign w:val="bottom"/>
          </w:tcPr>
          <w:p w14:paraId="527112BD" w14:textId="35A8B6D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23</w:t>
            </w:r>
          </w:p>
        </w:tc>
        <w:tc>
          <w:tcPr>
            <w:tcW w:w="663" w:type="pct"/>
            <w:vAlign w:val="bottom"/>
          </w:tcPr>
          <w:p w14:paraId="56E8B23A" w14:textId="066EE7B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46</w:t>
            </w:r>
          </w:p>
        </w:tc>
        <w:tc>
          <w:tcPr>
            <w:tcW w:w="663" w:type="pct"/>
            <w:vAlign w:val="bottom"/>
          </w:tcPr>
          <w:p w14:paraId="380A458B" w14:textId="2C29A4D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28</w:t>
            </w:r>
          </w:p>
        </w:tc>
        <w:tc>
          <w:tcPr>
            <w:tcW w:w="663" w:type="pct"/>
            <w:vAlign w:val="bottom"/>
          </w:tcPr>
          <w:p w14:paraId="7D1AC39A" w14:textId="4E917D0E"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3</w:t>
            </w:r>
          </w:p>
        </w:tc>
        <w:tc>
          <w:tcPr>
            <w:tcW w:w="663" w:type="pct"/>
            <w:vAlign w:val="bottom"/>
          </w:tcPr>
          <w:p w14:paraId="06CEF08C" w14:textId="0797DC09"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4BEED93D" w14:textId="3D90DF1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0A2C44C0" w14:textId="77777777" w:rsidTr="004F4FE5">
        <w:trPr>
          <w:trHeight w:val="306"/>
        </w:trPr>
        <w:tc>
          <w:tcPr>
            <w:tcW w:w="1021" w:type="pct"/>
            <w:vAlign w:val="bottom"/>
          </w:tcPr>
          <w:p w14:paraId="13FC7BD6" w14:textId="17486EF2"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Women</w:t>
            </w:r>
          </w:p>
        </w:tc>
        <w:tc>
          <w:tcPr>
            <w:tcW w:w="663" w:type="pct"/>
            <w:vAlign w:val="bottom"/>
          </w:tcPr>
          <w:p w14:paraId="5827757E" w14:textId="16E5818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29</w:t>
            </w:r>
          </w:p>
        </w:tc>
        <w:tc>
          <w:tcPr>
            <w:tcW w:w="663" w:type="pct"/>
            <w:vAlign w:val="bottom"/>
          </w:tcPr>
          <w:p w14:paraId="7CD337D0" w14:textId="59AAD95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47</w:t>
            </w:r>
          </w:p>
        </w:tc>
        <w:tc>
          <w:tcPr>
            <w:tcW w:w="663" w:type="pct"/>
            <w:vAlign w:val="bottom"/>
          </w:tcPr>
          <w:p w14:paraId="4E112CFC" w14:textId="52A6B53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21</w:t>
            </w:r>
          </w:p>
        </w:tc>
        <w:tc>
          <w:tcPr>
            <w:tcW w:w="663" w:type="pct"/>
            <w:vAlign w:val="bottom"/>
          </w:tcPr>
          <w:p w14:paraId="03F7944B" w14:textId="750406B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w:t>
            </w:r>
          </w:p>
        </w:tc>
        <w:tc>
          <w:tcPr>
            <w:tcW w:w="663" w:type="pct"/>
            <w:vAlign w:val="bottom"/>
          </w:tcPr>
          <w:p w14:paraId="4C00C56E" w14:textId="451FC64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54A2F20A" w14:textId="4BF5B08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670B8E15" w14:textId="77777777" w:rsidTr="004F4FE5">
        <w:trPr>
          <w:trHeight w:val="306"/>
        </w:trPr>
        <w:tc>
          <w:tcPr>
            <w:tcW w:w="1021" w:type="pct"/>
            <w:vAlign w:val="bottom"/>
          </w:tcPr>
          <w:p w14:paraId="5F56286E" w14:textId="5527FD06"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18-34</w:t>
            </w:r>
          </w:p>
        </w:tc>
        <w:tc>
          <w:tcPr>
            <w:tcW w:w="663" w:type="pct"/>
            <w:vAlign w:val="bottom"/>
          </w:tcPr>
          <w:p w14:paraId="0759E406" w14:textId="1EBAF67E"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24</w:t>
            </w:r>
          </w:p>
        </w:tc>
        <w:tc>
          <w:tcPr>
            <w:tcW w:w="663" w:type="pct"/>
            <w:vAlign w:val="bottom"/>
          </w:tcPr>
          <w:p w14:paraId="1E8D686A" w14:textId="580B307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41</w:t>
            </w:r>
          </w:p>
        </w:tc>
        <w:tc>
          <w:tcPr>
            <w:tcW w:w="663" w:type="pct"/>
            <w:vAlign w:val="bottom"/>
          </w:tcPr>
          <w:p w14:paraId="31EB60C2" w14:textId="1090BB0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30</w:t>
            </w:r>
          </w:p>
        </w:tc>
        <w:tc>
          <w:tcPr>
            <w:tcW w:w="663" w:type="pct"/>
            <w:vAlign w:val="bottom"/>
          </w:tcPr>
          <w:p w14:paraId="2DEBB96F" w14:textId="713D1BA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w:t>
            </w:r>
          </w:p>
        </w:tc>
        <w:tc>
          <w:tcPr>
            <w:tcW w:w="663" w:type="pct"/>
            <w:vAlign w:val="bottom"/>
          </w:tcPr>
          <w:p w14:paraId="4735B1B0" w14:textId="1F7C2E0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71EE8906" w14:textId="47F052E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522B421B" w14:textId="77777777" w:rsidTr="004F4FE5">
        <w:trPr>
          <w:trHeight w:val="306"/>
        </w:trPr>
        <w:tc>
          <w:tcPr>
            <w:tcW w:w="1021" w:type="pct"/>
            <w:vAlign w:val="bottom"/>
          </w:tcPr>
          <w:p w14:paraId="4156B2D7" w14:textId="2FAB2D93"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35-49</w:t>
            </w:r>
          </w:p>
        </w:tc>
        <w:tc>
          <w:tcPr>
            <w:tcW w:w="663" w:type="pct"/>
            <w:vAlign w:val="bottom"/>
          </w:tcPr>
          <w:p w14:paraId="3617BB92" w14:textId="0071A01F"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27</w:t>
            </w:r>
          </w:p>
        </w:tc>
        <w:tc>
          <w:tcPr>
            <w:tcW w:w="663" w:type="pct"/>
            <w:vAlign w:val="bottom"/>
          </w:tcPr>
          <w:p w14:paraId="4783A53B" w14:textId="1CB7E08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47</w:t>
            </w:r>
          </w:p>
        </w:tc>
        <w:tc>
          <w:tcPr>
            <w:tcW w:w="663" w:type="pct"/>
            <w:vAlign w:val="bottom"/>
          </w:tcPr>
          <w:p w14:paraId="2066B66E" w14:textId="6503C2A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23</w:t>
            </w:r>
          </w:p>
        </w:tc>
        <w:tc>
          <w:tcPr>
            <w:tcW w:w="663" w:type="pct"/>
            <w:vAlign w:val="bottom"/>
          </w:tcPr>
          <w:p w14:paraId="1F716651" w14:textId="7E8C015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w:t>
            </w:r>
          </w:p>
        </w:tc>
        <w:tc>
          <w:tcPr>
            <w:tcW w:w="663" w:type="pct"/>
            <w:vAlign w:val="bottom"/>
          </w:tcPr>
          <w:p w14:paraId="5C6EE86C" w14:textId="653A3BA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25D75D83" w14:textId="7078BDDE"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45FBC9DF" w14:textId="77777777" w:rsidTr="004F4FE5">
        <w:trPr>
          <w:trHeight w:val="306"/>
        </w:trPr>
        <w:tc>
          <w:tcPr>
            <w:tcW w:w="1021" w:type="pct"/>
            <w:vAlign w:val="bottom"/>
          </w:tcPr>
          <w:p w14:paraId="6093E5A4" w14:textId="4D868015"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50-64</w:t>
            </w:r>
          </w:p>
        </w:tc>
        <w:tc>
          <w:tcPr>
            <w:tcW w:w="663" w:type="pct"/>
            <w:vAlign w:val="bottom"/>
          </w:tcPr>
          <w:p w14:paraId="24DDAAA2" w14:textId="7D9D70D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29</w:t>
            </w:r>
          </w:p>
        </w:tc>
        <w:tc>
          <w:tcPr>
            <w:tcW w:w="663" w:type="pct"/>
            <w:vAlign w:val="bottom"/>
          </w:tcPr>
          <w:p w14:paraId="66E7CB76" w14:textId="16B99A38"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46</w:t>
            </w:r>
          </w:p>
        </w:tc>
        <w:tc>
          <w:tcPr>
            <w:tcW w:w="663" w:type="pct"/>
            <w:vAlign w:val="bottom"/>
          </w:tcPr>
          <w:p w14:paraId="65755A10" w14:textId="598B995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22</w:t>
            </w:r>
          </w:p>
        </w:tc>
        <w:tc>
          <w:tcPr>
            <w:tcW w:w="663" w:type="pct"/>
            <w:vAlign w:val="bottom"/>
          </w:tcPr>
          <w:p w14:paraId="620CFCBD" w14:textId="738DCE9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w:t>
            </w:r>
          </w:p>
        </w:tc>
        <w:tc>
          <w:tcPr>
            <w:tcW w:w="663" w:type="pct"/>
            <w:vAlign w:val="bottom"/>
          </w:tcPr>
          <w:p w14:paraId="2748D234" w14:textId="3212E9F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1</w:t>
            </w:r>
          </w:p>
        </w:tc>
        <w:tc>
          <w:tcPr>
            <w:tcW w:w="663" w:type="pct"/>
            <w:vAlign w:val="bottom"/>
          </w:tcPr>
          <w:p w14:paraId="2FB4CBD0" w14:textId="62756B9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r>
      <w:tr w:rsidR="00A7564F" w:rsidRPr="004C2826" w14:paraId="1264B872" w14:textId="77777777" w:rsidTr="004F4FE5">
        <w:trPr>
          <w:trHeight w:val="306"/>
        </w:trPr>
        <w:tc>
          <w:tcPr>
            <w:tcW w:w="1021" w:type="pct"/>
            <w:vAlign w:val="bottom"/>
          </w:tcPr>
          <w:p w14:paraId="677C4BA6" w14:textId="7407E258"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65+</w:t>
            </w:r>
          </w:p>
        </w:tc>
        <w:tc>
          <w:tcPr>
            <w:tcW w:w="663" w:type="pct"/>
            <w:vAlign w:val="bottom"/>
          </w:tcPr>
          <w:p w14:paraId="266EFEC4" w14:textId="5EE70125"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25</w:t>
            </w:r>
          </w:p>
        </w:tc>
        <w:tc>
          <w:tcPr>
            <w:tcW w:w="663" w:type="pct"/>
            <w:vAlign w:val="bottom"/>
          </w:tcPr>
          <w:p w14:paraId="0B30686B" w14:textId="7A5410A7"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52</w:t>
            </w:r>
          </w:p>
        </w:tc>
        <w:tc>
          <w:tcPr>
            <w:tcW w:w="663" w:type="pct"/>
            <w:vAlign w:val="bottom"/>
          </w:tcPr>
          <w:p w14:paraId="5B2281B9" w14:textId="26ECCF3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21</w:t>
            </w:r>
          </w:p>
        </w:tc>
        <w:tc>
          <w:tcPr>
            <w:tcW w:w="663" w:type="pct"/>
            <w:vAlign w:val="bottom"/>
          </w:tcPr>
          <w:p w14:paraId="55D78087" w14:textId="47548FCF"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2</w:t>
            </w:r>
          </w:p>
        </w:tc>
        <w:tc>
          <w:tcPr>
            <w:tcW w:w="663" w:type="pct"/>
            <w:vAlign w:val="bottom"/>
          </w:tcPr>
          <w:p w14:paraId="476AB194" w14:textId="1DE7319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w:t>
            </w:r>
          </w:p>
        </w:tc>
        <w:tc>
          <w:tcPr>
            <w:tcW w:w="663" w:type="pct"/>
            <w:vAlign w:val="bottom"/>
          </w:tcPr>
          <w:p w14:paraId="632B623D" w14:textId="0A73A50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hAnsiTheme="minorHAnsi" w:cstheme="minorHAnsi"/>
                <w:color w:val="000000"/>
                <w:sz w:val="22"/>
                <w:szCs w:val="22"/>
              </w:rPr>
              <w:t>1</w:t>
            </w:r>
          </w:p>
        </w:tc>
      </w:tr>
    </w:tbl>
    <w:p w14:paraId="3D04B1AD" w14:textId="77777777" w:rsidR="005921F2" w:rsidRPr="004C2826" w:rsidRDefault="005921F2" w:rsidP="005921F2">
      <w:pPr>
        <w:rPr>
          <w:rFonts w:ascii="Arial" w:hAnsi="Arial" w:cs="Arial"/>
          <w:b/>
          <w:sz w:val="22"/>
          <w:szCs w:val="22"/>
        </w:rPr>
      </w:pPr>
    </w:p>
    <w:p w14:paraId="47AFE0AE" w14:textId="77777777" w:rsidR="00A7564F" w:rsidRDefault="00A7564F">
      <w:pPr>
        <w:spacing w:after="160" w:line="259" w:lineRule="auto"/>
        <w:rPr>
          <w:rFonts w:ascii="Arial" w:hAnsi="Arial" w:cs="Arial"/>
          <w:b/>
          <w:sz w:val="22"/>
          <w:szCs w:val="22"/>
        </w:rPr>
      </w:pPr>
      <w:r>
        <w:rPr>
          <w:rFonts w:ascii="Arial" w:hAnsi="Arial" w:cs="Arial"/>
          <w:b/>
          <w:sz w:val="22"/>
          <w:szCs w:val="22"/>
        </w:rPr>
        <w:br w:type="page"/>
      </w:r>
    </w:p>
    <w:p w14:paraId="47854D04" w14:textId="17D4543A" w:rsidR="005921F2" w:rsidRPr="004C2826" w:rsidRDefault="00A7564F" w:rsidP="005921F2">
      <w:pPr>
        <w:rPr>
          <w:rFonts w:ascii="Arial" w:hAnsi="Arial" w:cs="Arial"/>
          <w:b/>
          <w:sz w:val="22"/>
          <w:szCs w:val="22"/>
        </w:rPr>
      </w:pPr>
      <w:r w:rsidRPr="004C2826">
        <w:rPr>
          <w:rFonts w:ascii="Arial" w:hAnsi="Arial" w:cs="Arial"/>
          <w:b/>
          <w:sz w:val="22"/>
          <w:szCs w:val="22"/>
        </w:rPr>
        <w:lastRenderedPageBreak/>
        <w:t>201</w:t>
      </w:r>
      <w:r>
        <w:rPr>
          <w:rFonts w:ascii="Arial" w:hAnsi="Arial" w:cs="Arial"/>
          <w:b/>
          <w:sz w:val="22"/>
          <w:szCs w:val="22"/>
        </w:rPr>
        <w:t xml:space="preserve">8 </w:t>
      </w:r>
      <w:r w:rsidR="00C43A24">
        <w:rPr>
          <w:rFonts w:ascii="Arial" w:hAnsi="Arial" w:cs="Arial"/>
          <w:b/>
          <w:sz w:val="22"/>
          <w:szCs w:val="22"/>
        </w:rPr>
        <w:t>The Appearance of Public Areas Performance Index Scores</w:t>
      </w:r>
    </w:p>
    <w:tbl>
      <w:tblPr>
        <w:tblW w:w="5000" w:type="pct"/>
        <w:tblCellMar>
          <w:left w:w="30" w:type="dxa"/>
          <w:right w:w="30" w:type="dxa"/>
        </w:tblCellMar>
        <w:tblLook w:val="0000" w:firstRow="0" w:lastRow="0" w:firstColumn="0" w:lastColumn="0" w:noHBand="0" w:noVBand="0"/>
      </w:tblPr>
      <w:tblGrid>
        <w:gridCol w:w="1990"/>
        <w:gridCol w:w="1006"/>
        <w:gridCol w:w="1006"/>
        <w:gridCol w:w="1005"/>
        <w:gridCol w:w="1005"/>
        <w:gridCol w:w="1005"/>
        <w:gridCol w:w="1005"/>
        <w:gridCol w:w="1004"/>
      </w:tblGrid>
      <w:tr w:rsidR="00A7564F" w:rsidRPr="00A7564F" w14:paraId="1B934A57" w14:textId="77777777" w:rsidTr="00A7564F">
        <w:trPr>
          <w:trHeight w:val="310"/>
        </w:trPr>
        <w:tc>
          <w:tcPr>
            <w:tcW w:w="1102" w:type="pct"/>
          </w:tcPr>
          <w:p w14:paraId="5FE87150" w14:textId="77777777" w:rsidR="00A7564F" w:rsidRPr="00A7564F" w:rsidRDefault="00A7564F" w:rsidP="005921F2">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57" w:type="pct"/>
          </w:tcPr>
          <w:p w14:paraId="0E358393" w14:textId="7AA9D7C7" w:rsidR="00A7564F" w:rsidRPr="00A7564F" w:rsidRDefault="00A7564F"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2018</w:t>
            </w:r>
          </w:p>
        </w:tc>
        <w:tc>
          <w:tcPr>
            <w:tcW w:w="557" w:type="pct"/>
          </w:tcPr>
          <w:p w14:paraId="734FE240" w14:textId="3AE8C0B4" w:rsidR="00A7564F" w:rsidRPr="00A7564F" w:rsidRDefault="00A7564F"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2017</w:t>
            </w:r>
          </w:p>
        </w:tc>
        <w:tc>
          <w:tcPr>
            <w:tcW w:w="557" w:type="pct"/>
          </w:tcPr>
          <w:p w14:paraId="5AA7A96F" w14:textId="77777777" w:rsidR="00A7564F" w:rsidRPr="00A7564F" w:rsidRDefault="00A7564F"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2016</w:t>
            </w:r>
          </w:p>
        </w:tc>
        <w:tc>
          <w:tcPr>
            <w:tcW w:w="557" w:type="pct"/>
          </w:tcPr>
          <w:p w14:paraId="6D1BEEA6" w14:textId="77777777" w:rsidR="00A7564F" w:rsidRPr="00A7564F" w:rsidRDefault="00A7564F"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2015</w:t>
            </w:r>
          </w:p>
        </w:tc>
        <w:tc>
          <w:tcPr>
            <w:tcW w:w="557" w:type="pct"/>
          </w:tcPr>
          <w:p w14:paraId="639F42A6" w14:textId="77777777" w:rsidR="00A7564F" w:rsidRPr="00A7564F" w:rsidRDefault="00A7564F"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2014</w:t>
            </w:r>
          </w:p>
        </w:tc>
        <w:tc>
          <w:tcPr>
            <w:tcW w:w="557" w:type="pct"/>
          </w:tcPr>
          <w:p w14:paraId="6FCCCD51" w14:textId="77777777" w:rsidR="00A7564F" w:rsidRPr="00A7564F" w:rsidRDefault="00A7564F"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2013</w:t>
            </w:r>
          </w:p>
        </w:tc>
        <w:tc>
          <w:tcPr>
            <w:tcW w:w="556" w:type="pct"/>
          </w:tcPr>
          <w:p w14:paraId="1EED95AA" w14:textId="77777777" w:rsidR="00A7564F" w:rsidRPr="00A7564F" w:rsidRDefault="00A7564F"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2012</w:t>
            </w:r>
          </w:p>
        </w:tc>
      </w:tr>
      <w:tr w:rsidR="00A7564F" w:rsidRPr="00A7564F" w14:paraId="5C152D94" w14:textId="77777777" w:rsidTr="00A7564F">
        <w:trPr>
          <w:trHeight w:val="310"/>
        </w:trPr>
        <w:tc>
          <w:tcPr>
            <w:tcW w:w="1102" w:type="pct"/>
          </w:tcPr>
          <w:p w14:paraId="7C97AC31" w14:textId="4F1CE29C"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Regional Centres</w:t>
            </w:r>
          </w:p>
        </w:tc>
        <w:tc>
          <w:tcPr>
            <w:tcW w:w="557" w:type="pct"/>
          </w:tcPr>
          <w:p w14:paraId="0420420E" w14:textId="222E4D65"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61B5C3AB" w14:textId="398493E9"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1520584E" w14:textId="470DDE4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14E8725E" w14:textId="2B8E6E7F"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3478454F" w14:textId="1DAA5E5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c>
          <w:tcPr>
            <w:tcW w:w="557" w:type="pct"/>
          </w:tcPr>
          <w:p w14:paraId="0507B448" w14:textId="60DC4B98"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c>
          <w:tcPr>
            <w:tcW w:w="556" w:type="pct"/>
          </w:tcPr>
          <w:p w14:paraId="139BD3B3" w14:textId="6602F3B5"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r>
      <w:tr w:rsidR="00A7564F" w:rsidRPr="00A7564F" w14:paraId="3EF7205A" w14:textId="77777777" w:rsidTr="00A7564F">
        <w:trPr>
          <w:trHeight w:val="310"/>
        </w:trPr>
        <w:tc>
          <w:tcPr>
            <w:tcW w:w="1102" w:type="pct"/>
          </w:tcPr>
          <w:p w14:paraId="33825F68" w14:textId="1135531F"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Metropolitan</w:t>
            </w:r>
          </w:p>
        </w:tc>
        <w:tc>
          <w:tcPr>
            <w:tcW w:w="557" w:type="pct"/>
          </w:tcPr>
          <w:p w14:paraId="6BDE6ABE" w14:textId="45C276E5"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2B92EE0D" w14:textId="7B25CF9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3EC33753" w14:textId="36DFCD3E"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622E3362" w14:textId="7FBF7CBF"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21761457" w14:textId="54762BF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c>
          <w:tcPr>
            <w:tcW w:w="557" w:type="pct"/>
          </w:tcPr>
          <w:p w14:paraId="49F709FF" w14:textId="23D1EDF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c>
          <w:tcPr>
            <w:tcW w:w="556" w:type="pct"/>
          </w:tcPr>
          <w:p w14:paraId="254764EA" w14:textId="369C8A75"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r>
      <w:tr w:rsidR="00A7564F" w:rsidRPr="00A7564F" w14:paraId="0955CAED" w14:textId="77777777" w:rsidTr="00A7564F">
        <w:trPr>
          <w:trHeight w:val="310"/>
        </w:trPr>
        <w:tc>
          <w:tcPr>
            <w:tcW w:w="1102" w:type="pct"/>
          </w:tcPr>
          <w:p w14:paraId="29A0F124" w14:textId="5E67922B"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Small Rural</w:t>
            </w:r>
          </w:p>
        </w:tc>
        <w:tc>
          <w:tcPr>
            <w:tcW w:w="557" w:type="pct"/>
          </w:tcPr>
          <w:p w14:paraId="1C6478CE" w14:textId="465F6A5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1E4FC0C1" w14:textId="5E24108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74A27B4F" w14:textId="6C73672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186185AE" w14:textId="5CD8BE0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c>
          <w:tcPr>
            <w:tcW w:w="557" w:type="pct"/>
          </w:tcPr>
          <w:p w14:paraId="705220FA" w14:textId="10341A8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76</w:t>
            </w:r>
          </w:p>
        </w:tc>
        <w:tc>
          <w:tcPr>
            <w:tcW w:w="557" w:type="pct"/>
          </w:tcPr>
          <w:p w14:paraId="19C7FC93" w14:textId="5B5DFF2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6" w:type="pct"/>
          </w:tcPr>
          <w:p w14:paraId="283160A8" w14:textId="7B22A6A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74</w:t>
            </w:r>
          </w:p>
        </w:tc>
      </w:tr>
      <w:tr w:rsidR="00A7564F" w:rsidRPr="00A7564F" w14:paraId="0D094C15" w14:textId="77777777" w:rsidTr="00A7564F">
        <w:trPr>
          <w:trHeight w:val="310"/>
        </w:trPr>
        <w:tc>
          <w:tcPr>
            <w:tcW w:w="1102" w:type="pct"/>
          </w:tcPr>
          <w:p w14:paraId="3B569AEC" w14:textId="388E2C05"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Women</w:t>
            </w:r>
          </w:p>
        </w:tc>
        <w:tc>
          <w:tcPr>
            <w:tcW w:w="557" w:type="pct"/>
          </w:tcPr>
          <w:p w14:paraId="70E7F2AC" w14:textId="413B7F7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04822BC0" w14:textId="477A216E"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10D51A54" w14:textId="36B55F87"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5A5FB71F" w14:textId="187F6FC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2500F95A" w14:textId="5873290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316ACA69" w14:textId="079B89B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6" w:type="pct"/>
          </w:tcPr>
          <w:p w14:paraId="68E3FA61" w14:textId="0E66D159"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r>
      <w:tr w:rsidR="00A7564F" w:rsidRPr="00A7564F" w14:paraId="71D8A43B" w14:textId="77777777" w:rsidTr="00A7564F">
        <w:trPr>
          <w:trHeight w:val="310"/>
        </w:trPr>
        <w:tc>
          <w:tcPr>
            <w:tcW w:w="1102" w:type="pct"/>
          </w:tcPr>
          <w:p w14:paraId="38B88A3C" w14:textId="7A07A624"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65+</w:t>
            </w:r>
          </w:p>
        </w:tc>
        <w:tc>
          <w:tcPr>
            <w:tcW w:w="557" w:type="pct"/>
          </w:tcPr>
          <w:p w14:paraId="291ADC46" w14:textId="127DABDE"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1A9BFA03" w14:textId="75B0C3DF"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6CD3133D" w14:textId="40696E33"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7895F64E" w14:textId="74278F6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2C1704F3" w14:textId="2621C9D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0A25A670" w14:textId="6E64AC89"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6" w:type="pct"/>
          </w:tcPr>
          <w:p w14:paraId="616EC717" w14:textId="432987F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r>
      <w:tr w:rsidR="00A7564F" w:rsidRPr="00A7564F" w14:paraId="77A68BE4" w14:textId="77777777" w:rsidTr="00A7564F">
        <w:trPr>
          <w:trHeight w:val="310"/>
        </w:trPr>
        <w:tc>
          <w:tcPr>
            <w:tcW w:w="1102" w:type="pct"/>
          </w:tcPr>
          <w:p w14:paraId="1F215456" w14:textId="2D5F853B"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18-34</w:t>
            </w:r>
          </w:p>
        </w:tc>
        <w:tc>
          <w:tcPr>
            <w:tcW w:w="557" w:type="pct"/>
          </w:tcPr>
          <w:p w14:paraId="2463C941" w14:textId="4486F815"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5CAD261B" w14:textId="65F98A3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799BC2DB" w14:textId="782B8A8E"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678F3EB9" w14:textId="02B016C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7D662016" w14:textId="30B6F4D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c>
          <w:tcPr>
            <w:tcW w:w="557" w:type="pct"/>
          </w:tcPr>
          <w:p w14:paraId="51E9E6E0" w14:textId="28506C7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6" w:type="pct"/>
          </w:tcPr>
          <w:p w14:paraId="154AF505" w14:textId="2AC5D0D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73</w:t>
            </w:r>
          </w:p>
        </w:tc>
      </w:tr>
      <w:tr w:rsidR="00A7564F" w:rsidRPr="00A7564F" w14:paraId="184FB211" w14:textId="77777777" w:rsidTr="00A7564F">
        <w:trPr>
          <w:trHeight w:val="310"/>
        </w:trPr>
        <w:tc>
          <w:tcPr>
            <w:tcW w:w="1102" w:type="pct"/>
          </w:tcPr>
          <w:p w14:paraId="4B51AA2E" w14:textId="4B54C2B4"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35-49</w:t>
            </w:r>
          </w:p>
        </w:tc>
        <w:tc>
          <w:tcPr>
            <w:tcW w:w="557" w:type="pct"/>
          </w:tcPr>
          <w:p w14:paraId="7E6FE2DB" w14:textId="0DBE5B65"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16FA8666" w14:textId="54F1887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2402A8CF" w14:textId="195BBDC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1512D80E" w14:textId="5FF0A54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0EF7562C" w14:textId="7BA41CC7"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41B19B98" w14:textId="764055C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70</w:t>
            </w:r>
          </w:p>
        </w:tc>
        <w:tc>
          <w:tcPr>
            <w:tcW w:w="556" w:type="pct"/>
          </w:tcPr>
          <w:p w14:paraId="55AAE63E" w14:textId="2CE945C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70</w:t>
            </w:r>
          </w:p>
        </w:tc>
      </w:tr>
      <w:tr w:rsidR="00A7564F" w:rsidRPr="00A7564F" w14:paraId="5A89D1B8" w14:textId="77777777" w:rsidTr="00A7564F">
        <w:trPr>
          <w:trHeight w:val="310"/>
        </w:trPr>
        <w:tc>
          <w:tcPr>
            <w:tcW w:w="1102" w:type="pct"/>
          </w:tcPr>
          <w:p w14:paraId="446EEBF9" w14:textId="4F44EC88"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Overall</w:t>
            </w:r>
          </w:p>
        </w:tc>
        <w:tc>
          <w:tcPr>
            <w:tcW w:w="557" w:type="pct"/>
          </w:tcPr>
          <w:p w14:paraId="461A0311" w14:textId="22330C1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6E5F9954" w14:textId="53780EA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648A1E9B" w14:textId="3199AEF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21C4FA26" w14:textId="32F03392"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1CBD557B" w14:textId="7B51985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268502B6" w14:textId="34DB5ECE"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6" w:type="pct"/>
          </w:tcPr>
          <w:p w14:paraId="57C5CE57" w14:textId="09A8B65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r>
      <w:tr w:rsidR="00A7564F" w:rsidRPr="00A7564F" w14:paraId="66021869" w14:textId="77777777" w:rsidTr="00A7564F">
        <w:trPr>
          <w:trHeight w:val="310"/>
        </w:trPr>
        <w:tc>
          <w:tcPr>
            <w:tcW w:w="1102" w:type="pct"/>
          </w:tcPr>
          <w:p w14:paraId="743F722E" w14:textId="43DA2DF1"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Men</w:t>
            </w:r>
          </w:p>
        </w:tc>
        <w:tc>
          <w:tcPr>
            <w:tcW w:w="557" w:type="pct"/>
          </w:tcPr>
          <w:p w14:paraId="33B1FC88" w14:textId="2421603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410C55F5" w14:textId="0D0B1EE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114A6C9A" w14:textId="6D0C882F"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6F350631" w14:textId="3EB9A52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603B731F" w14:textId="1A84FE3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72</w:t>
            </w:r>
          </w:p>
        </w:tc>
        <w:tc>
          <w:tcPr>
            <w:tcW w:w="557" w:type="pct"/>
          </w:tcPr>
          <w:p w14:paraId="63BC46B3" w14:textId="0E63785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6" w:type="pct"/>
          </w:tcPr>
          <w:p w14:paraId="48F12415" w14:textId="215E417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r>
      <w:tr w:rsidR="00A7564F" w:rsidRPr="00A7564F" w14:paraId="397064DD" w14:textId="77777777" w:rsidTr="00A7564F">
        <w:trPr>
          <w:trHeight w:val="310"/>
        </w:trPr>
        <w:tc>
          <w:tcPr>
            <w:tcW w:w="1102" w:type="pct"/>
          </w:tcPr>
          <w:p w14:paraId="796F6BBA" w14:textId="1EFBC652"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50-64</w:t>
            </w:r>
          </w:p>
        </w:tc>
        <w:tc>
          <w:tcPr>
            <w:tcW w:w="557" w:type="pct"/>
          </w:tcPr>
          <w:p w14:paraId="668D4F5E" w14:textId="3BF40856"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70</w:t>
            </w:r>
          </w:p>
        </w:tc>
        <w:tc>
          <w:tcPr>
            <w:tcW w:w="557" w:type="pct"/>
          </w:tcPr>
          <w:p w14:paraId="4284BAE0" w14:textId="58E5C22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69</w:t>
            </w:r>
          </w:p>
        </w:tc>
        <w:tc>
          <w:tcPr>
            <w:tcW w:w="557" w:type="pct"/>
          </w:tcPr>
          <w:p w14:paraId="79020A66" w14:textId="02C39FB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69</w:t>
            </w:r>
          </w:p>
        </w:tc>
        <w:tc>
          <w:tcPr>
            <w:tcW w:w="557" w:type="pct"/>
          </w:tcPr>
          <w:p w14:paraId="5E55E1E4" w14:textId="45B904D7"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70</w:t>
            </w:r>
          </w:p>
        </w:tc>
        <w:tc>
          <w:tcPr>
            <w:tcW w:w="557" w:type="pct"/>
          </w:tcPr>
          <w:p w14:paraId="1FC7C4F7" w14:textId="7B336ECB"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4DDC091A" w14:textId="31A9F67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69</w:t>
            </w:r>
          </w:p>
        </w:tc>
        <w:tc>
          <w:tcPr>
            <w:tcW w:w="556" w:type="pct"/>
          </w:tcPr>
          <w:p w14:paraId="0D560E54" w14:textId="5E238B29"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70</w:t>
            </w:r>
          </w:p>
        </w:tc>
      </w:tr>
      <w:tr w:rsidR="00A7564F" w:rsidRPr="00A7564F" w14:paraId="363AA365" w14:textId="77777777" w:rsidTr="00A7564F">
        <w:trPr>
          <w:trHeight w:val="310"/>
        </w:trPr>
        <w:tc>
          <w:tcPr>
            <w:tcW w:w="1102" w:type="pct"/>
          </w:tcPr>
          <w:p w14:paraId="27DA3C8A" w14:textId="7B7DF6D7"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Large Rural</w:t>
            </w:r>
          </w:p>
        </w:tc>
        <w:tc>
          <w:tcPr>
            <w:tcW w:w="557" w:type="pct"/>
          </w:tcPr>
          <w:p w14:paraId="3F8FF4FE" w14:textId="2A73829A"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69</w:t>
            </w:r>
          </w:p>
        </w:tc>
        <w:tc>
          <w:tcPr>
            <w:tcW w:w="557" w:type="pct"/>
          </w:tcPr>
          <w:p w14:paraId="7A515432" w14:textId="234F78A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69</w:t>
            </w:r>
          </w:p>
        </w:tc>
        <w:tc>
          <w:tcPr>
            <w:tcW w:w="557" w:type="pct"/>
          </w:tcPr>
          <w:p w14:paraId="1D17E8BE" w14:textId="1E2CB8D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69</w:t>
            </w:r>
          </w:p>
        </w:tc>
        <w:tc>
          <w:tcPr>
            <w:tcW w:w="557" w:type="pct"/>
          </w:tcPr>
          <w:p w14:paraId="39488E20" w14:textId="4935FC8F"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69</w:t>
            </w:r>
          </w:p>
        </w:tc>
        <w:tc>
          <w:tcPr>
            <w:tcW w:w="557" w:type="pct"/>
          </w:tcPr>
          <w:p w14:paraId="2F8137F2" w14:textId="65A9544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71</w:t>
            </w:r>
          </w:p>
        </w:tc>
        <w:tc>
          <w:tcPr>
            <w:tcW w:w="557" w:type="pct"/>
          </w:tcPr>
          <w:p w14:paraId="0B4BFBFC" w14:textId="0F9D4BA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69</w:t>
            </w:r>
          </w:p>
        </w:tc>
        <w:tc>
          <w:tcPr>
            <w:tcW w:w="556" w:type="pct"/>
          </w:tcPr>
          <w:p w14:paraId="7D0EA771" w14:textId="086D6B1C"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70</w:t>
            </w:r>
          </w:p>
        </w:tc>
      </w:tr>
      <w:tr w:rsidR="00A7564F" w:rsidRPr="00A7564F" w14:paraId="54DFF5B6" w14:textId="77777777" w:rsidTr="00A7564F">
        <w:trPr>
          <w:trHeight w:val="310"/>
        </w:trPr>
        <w:tc>
          <w:tcPr>
            <w:tcW w:w="1102" w:type="pct"/>
          </w:tcPr>
          <w:p w14:paraId="029B3196" w14:textId="66281AA8" w:rsidR="00A7564F" w:rsidRPr="00A7564F" w:rsidRDefault="00A7564F" w:rsidP="00A7564F">
            <w:pPr>
              <w:autoSpaceDE w:val="0"/>
              <w:autoSpaceDN w:val="0"/>
              <w:adjustRightInd w:val="0"/>
              <w:spacing w:after="0"/>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Interface</w:t>
            </w:r>
          </w:p>
        </w:tc>
        <w:tc>
          <w:tcPr>
            <w:tcW w:w="557" w:type="pct"/>
          </w:tcPr>
          <w:p w14:paraId="45FE05A3" w14:textId="2B937DD1"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68</w:t>
            </w:r>
          </w:p>
        </w:tc>
        <w:tc>
          <w:tcPr>
            <w:tcW w:w="557" w:type="pct"/>
          </w:tcPr>
          <w:p w14:paraId="16C9FD72" w14:textId="2BF2B434"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66</w:t>
            </w:r>
          </w:p>
        </w:tc>
        <w:tc>
          <w:tcPr>
            <w:tcW w:w="557" w:type="pct"/>
          </w:tcPr>
          <w:p w14:paraId="5E0CA980" w14:textId="7D544C89"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66</w:t>
            </w:r>
          </w:p>
        </w:tc>
        <w:tc>
          <w:tcPr>
            <w:tcW w:w="557" w:type="pct"/>
          </w:tcPr>
          <w:p w14:paraId="26CF6EFD" w14:textId="46292B0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67</w:t>
            </w:r>
          </w:p>
        </w:tc>
        <w:tc>
          <w:tcPr>
            <w:tcW w:w="557" w:type="pct"/>
          </w:tcPr>
          <w:p w14:paraId="7EE1B16E" w14:textId="31D3A560"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c>
          <w:tcPr>
            <w:tcW w:w="557" w:type="pct"/>
          </w:tcPr>
          <w:p w14:paraId="3360BAC7" w14:textId="75FBE4CD"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c>
          <w:tcPr>
            <w:tcW w:w="556" w:type="pct"/>
          </w:tcPr>
          <w:p w14:paraId="20EA3AD6" w14:textId="2CEB8099" w:rsidR="00A7564F" w:rsidRPr="00A7564F"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A7564F">
              <w:rPr>
                <w:rFonts w:asciiTheme="minorHAnsi" w:eastAsiaTheme="minorHAnsi" w:hAnsiTheme="minorHAnsi" w:cstheme="minorHAnsi"/>
                <w:color w:val="000000"/>
                <w:sz w:val="22"/>
                <w:szCs w:val="22"/>
                <w:lang w:val="en-AU"/>
              </w:rPr>
              <w:t>n/a</w:t>
            </w:r>
          </w:p>
        </w:tc>
      </w:tr>
    </w:tbl>
    <w:p w14:paraId="2EE23C62" w14:textId="77777777" w:rsidR="005921F2" w:rsidRPr="004C2826" w:rsidRDefault="005921F2" w:rsidP="005921F2">
      <w:pPr>
        <w:rPr>
          <w:rFonts w:ascii="Arial" w:hAnsi="Arial" w:cs="Arial"/>
          <w:b/>
          <w:sz w:val="22"/>
          <w:szCs w:val="22"/>
        </w:rPr>
      </w:pPr>
    </w:p>
    <w:p w14:paraId="38333958" w14:textId="77777777" w:rsidR="001F18BC" w:rsidRDefault="001F18BC" w:rsidP="00185A7A">
      <w:pPr>
        <w:rPr>
          <w:rFonts w:ascii="Arial" w:hAnsi="Arial" w:cs="Arial"/>
          <w:b/>
          <w:sz w:val="22"/>
          <w:szCs w:val="22"/>
          <w:lang w:val="en-AU"/>
        </w:rPr>
      </w:pPr>
    </w:p>
    <w:p w14:paraId="202BB239" w14:textId="5C162543" w:rsidR="00185A7A" w:rsidRPr="004C2826" w:rsidRDefault="00A7564F" w:rsidP="00185A7A">
      <w:pPr>
        <w:rPr>
          <w:rFonts w:ascii="Arial" w:hAnsi="Arial" w:cs="Arial"/>
          <w:b/>
          <w:sz w:val="22"/>
          <w:szCs w:val="22"/>
        </w:rPr>
      </w:pPr>
      <w:r w:rsidRPr="004C2826">
        <w:rPr>
          <w:rFonts w:ascii="Arial" w:hAnsi="Arial" w:cs="Arial"/>
          <w:b/>
          <w:sz w:val="22"/>
          <w:szCs w:val="22"/>
        </w:rPr>
        <w:t>201</w:t>
      </w:r>
      <w:r>
        <w:rPr>
          <w:rFonts w:ascii="Arial" w:hAnsi="Arial" w:cs="Arial"/>
          <w:b/>
          <w:sz w:val="22"/>
          <w:szCs w:val="22"/>
        </w:rPr>
        <w:t xml:space="preserve">8 </w:t>
      </w:r>
      <w:r w:rsidR="00C43A24">
        <w:rPr>
          <w:rFonts w:ascii="Arial" w:hAnsi="Arial" w:cs="Arial"/>
          <w:b/>
          <w:sz w:val="22"/>
          <w:szCs w:val="22"/>
        </w:rPr>
        <w:t>The Appearance of Public Areas Performance Detailed Percentages</w:t>
      </w:r>
    </w:p>
    <w:tbl>
      <w:tblPr>
        <w:tblW w:w="5000" w:type="pct"/>
        <w:tblLook w:val="04A0" w:firstRow="1" w:lastRow="0" w:firstColumn="1" w:lastColumn="0" w:noHBand="0" w:noVBand="1"/>
      </w:tblPr>
      <w:tblGrid>
        <w:gridCol w:w="1981"/>
        <w:gridCol w:w="1220"/>
        <w:gridCol w:w="1164"/>
        <w:gridCol w:w="1166"/>
        <w:gridCol w:w="1166"/>
        <w:gridCol w:w="1170"/>
        <w:gridCol w:w="1159"/>
      </w:tblGrid>
      <w:tr w:rsidR="00185A7A" w:rsidRPr="004C2826" w14:paraId="7FD905C6" w14:textId="77777777" w:rsidTr="00A7564F">
        <w:trPr>
          <w:trHeight w:val="305"/>
        </w:trPr>
        <w:tc>
          <w:tcPr>
            <w:tcW w:w="1097" w:type="pct"/>
            <w:shd w:val="clear" w:color="auto" w:fill="auto"/>
            <w:noWrap/>
            <w:hideMark/>
          </w:tcPr>
          <w:p w14:paraId="4760F299" w14:textId="77777777" w:rsidR="00185A7A" w:rsidRPr="004C2826" w:rsidRDefault="00185A7A" w:rsidP="00A7564F">
            <w:pPr>
              <w:spacing w:after="0"/>
              <w:rPr>
                <w:rFonts w:ascii="Arial" w:eastAsia="Times New Roman" w:hAnsi="Arial" w:cs="Arial"/>
                <w:color w:val="000000"/>
                <w:sz w:val="22"/>
                <w:szCs w:val="22"/>
                <w:lang w:val="en-AU" w:eastAsia="en-AU"/>
              </w:rPr>
            </w:pPr>
          </w:p>
        </w:tc>
        <w:tc>
          <w:tcPr>
            <w:tcW w:w="676" w:type="pct"/>
            <w:shd w:val="clear" w:color="auto" w:fill="auto"/>
            <w:noWrap/>
            <w:hideMark/>
          </w:tcPr>
          <w:p w14:paraId="6D47B2C4" w14:textId="77777777" w:rsidR="00185A7A" w:rsidRPr="004C2826" w:rsidRDefault="00185A7A" w:rsidP="00A7564F">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645" w:type="pct"/>
            <w:shd w:val="clear" w:color="auto" w:fill="auto"/>
            <w:noWrap/>
            <w:hideMark/>
          </w:tcPr>
          <w:p w14:paraId="72A20B93" w14:textId="77777777" w:rsidR="00185A7A" w:rsidRPr="004C2826" w:rsidRDefault="00185A7A" w:rsidP="00A7564F">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646" w:type="pct"/>
            <w:shd w:val="clear" w:color="auto" w:fill="auto"/>
            <w:noWrap/>
            <w:hideMark/>
          </w:tcPr>
          <w:p w14:paraId="4DA308B4" w14:textId="77777777" w:rsidR="00185A7A" w:rsidRPr="004C2826" w:rsidRDefault="00185A7A" w:rsidP="00A7564F">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646" w:type="pct"/>
            <w:shd w:val="clear" w:color="auto" w:fill="auto"/>
            <w:noWrap/>
            <w:hideMark/>
          </w:tcPr>
          <w:p w14:paraId="0291B670" w14:textId="77777777" w:rsidR="00185A7A" w:rsidRPr="004C2826" w:rsidRDefault="00185A7A" w:rsidP="00A7564F">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648" w:type="pct"/>
            <w:shd w:val="clear" w:color="auto" w:fill="auto"/>
            <w:noWrap/>
            <w:hideMark/>
          </w:tcPr>
          <w:p w14:paraId="2B10A062" w14:textId="77777777" w:rsidR="00185A7A" w:rsidRPr="004C2826" w:rsidRDefault="00185A7A" w:rsidP="00A7564F">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642" w:type="pct"/>
            <w:shd w:val="clear" w:color="auto" w:fill="auto"/>
            <w:noWrap/>
            <w:hideMark/>
          </w:tcPr>
          <w:p w14:paraId="37E5A433" w14:textId="77777777" w:rsidR="00185A7A" w:rsidRPr="004C2826" w:rsidRDefault="00185A7A" w:rsidP="00A7564F">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A7564F" w:rsidRPr="004C2826" w14:paraId="0276444E" w14:textId="77777777" w:rsidTr="00A7564F">
        <w:trPr>
          <w:trHeight w:val="305"/>
        </w:trPr>
        <w:tc>
          <w:tcPr>
            <w:tcW w:w="1097" w:type="pct"/>
            <w:shd w:val="clear" w:color="auto" w:fill="auto"/>
            <w:noWrap/>
          </w:tcPr>
          <w:p w14:paraId="72DE05EC" w14:textId="0750B612"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2018 Overall</w:t>
            </w:r>
          </w:p>
        </w:tc>
        <w:tc>
          <w:tcPr>
            <w:tcW w:w="676" w:type="pct"/>
            <w:shd w:val="clear" w:color="auto" w:fill="auto"/>
            <w:noWrap/>
          </w:tcPr>
          <w:p w14:paraId="4A961DA1" w14:textId="3E6581EB" w:rsidR="00A7564F" w:rsidRPr="00A7564F" w:rsidRDefault="00A7564F" w:rsidP="00A7564F">
            <w:pPr>
              <w:spacing w:after="0"/>
              <w:jc w:val="center"/>
              <w:rPr>
                <w:rFonts w:asciiTheme="minorHAnsi" w:eastAsia="Times New Roman" w:hAnsiTheme="minorHAnsi" w:cstheme="minorHAnsi"/>
                <w:i/>
                <w:color w:val="000000"/>
                <w:sz w:val="22"/>
                <w:szCs w:val="22"/>
                <w:lang w:val="en-AU" w:eastAsia="en-AU"/>
              </w:rPr>
            </w:pPr>
            <w:r w:rsidRPr="00A7564F">
              <w:rPr>
                <w:rFonts w:asciiTheme="minorHAnsi" w:eastAsiaTheme="minorHAnsi" w:hAnsiTheme="minorHAnsi" w:cstheme="minorHAnsi"/>
                <w:color w:val="000000"/>
                <w:sz w:val="22"/>
                <w:szCs w:val="22"/>
                <w:lang w:val="en-AU"/>
              </w:rPr>
              <w:t>24</w:t>
            </w:r>
          </w:p>
        </w:tc>
        <w:tc>
          <w:tcPr>
            <w:tcW w:w="645" w:type="pct"/>
            <w:shd w:val="clear" w:color="auto" w:fill="auto"/>
            <w:noWrap/>
          </w:tcPr>
          <w:p w14:paraId="7BFB7CBB" w14:textId="5735E2BF" w:rsidR="00A7564F" w:rsidRPr="00A7564F" w:rsidRDefault="00A7564F" w:rsidP="00A7564F">
            <w:pPr>
              <w:spacing w:after="0"/>
              <w:jc w:val="center"/>
              <w:rPr>
                <w:rFonts w:asciiTheme="minorHAnsi" w:eastAsia="Times New Roman" w:hAnsiTheme="minorHAnsi" w:cstheme="minorHAnsi"/>
                <w:i/>
                <w:color w:val="000000"/>
                <w:sz w:val="22"/>
                <w:szCs w:val="22"/>
                <w:lang w:val="en-AU" w:eastAsia="en-AU"/>
              </w:rPr>
            </w:pPr>
            <w:r w:rsidRPr="00A7564F">
              <w:rPr>
                <w:rFonts w:asciiTheme="minorHAnsi" w:eastAsiaTheme="minorHAnsi" w:hAnsiTheme="minorHAnsi" w:cstheme="minorHAnsi"/>
                <w:color w:val="000000"/>
                <w:sz w:val="22"/>
                <w:szCs w:val="22"/>
                <w:lang w:val="en-AU"/>
              </w:rPr>
              <w:t>45</w:t>
            </w:r>
          </w:p>
        </w:tc>
        <w:tc>
          <w:tcPr>
            <w:tcW w:w="646" w:type="pct"/>
            <w:shd w:val="clear" w:color="auto" w:fill="auto"/>
            <w:noWrap/>
          </w:tcPr>
          <w:p w14:paraId="79ED0A91" w14:textId="49489313" w:rsidR="00A7564F" w:rsidRPr="00A7564F" w:rsidRDefault="00A7564F" w:rsidP="00A7564F">
            <w:pPr>
              <w:spacing w:after="0"/>
              <w:jc w:val="center"/>
              <w:rPr>
                <w:rFonts w:asciiTheme="minorHAnsi" w:eastAsia="Times New Roman" w:hAnsiTheme="minorHAnsi" w:cstheme="minorHAnsi"/>
                <w:i/>
                <w:color w:val="000000"/>
                <w:sz w:val="22"/>
                <w:szCs w:val="22"/>
                <w:lang w:val="en-AU" w:eastAsia="en-AU"/>
              </w:rPr>
            </w:pPr>
            <w:r w:rsidRPr="00A7564F">
              <w:rPr>
                <w:rFonts w:asciiTheme="minorHAnsi" w:eastAsiaTheme="minorHAnsi" w:hAnsiTheme="minorHAnsi" w:cstheme="minorHAnsi"/>
                <w:color w:val="000000"/>
                <w:sz w:val="22"/>
                <w:szCs w:val="22"/>
                <w:lang w:val="en-AU"/>
              </w:rPr>
              <w:t>21</w:t>
            </w:r>
          </w:p>
        </w:tc>
        <w:tc>
          <w:tcPr>
            <w:tcW w:w="646" w:type="pct"/>
            <w:shd w:val="clear" w:color="auto" w:fill="auto"/>
            <w:noWrap/>
          </w:tcPr>
          <w:p w14:paraId="15BB479A" w14:textId="003F2A01" w:rsidR="00A7564F" w:rsidRPr="00A7564F" w:rsidRDefault="00A7564F" w:rsidP="00A7564F">
            <w:pPr>
              <w:spacing w:after="0"/>
              <w:jc w:val="center"/>
              <w:rPr>
                <w:rFonts w:asciiTheme="minorHAnsi" w:eastAsia="Times New Roman" w:hAnsiTheme="minorHAnsi" w:cstheme="minorHAnsi"/>
                <w:i/>
                <w:color w:val="000000"/>
                <w:sz w:val="22"/>
                <w:szCs w:val="22"/>
                <w:lang w:val="en-AU" w:eastAsia="en-AU"/>
              </w:rPr>
            </w:pPr>
            <w:r w:rsidRPr="00A7564F">
              <w:rPr>
                <w:rFonts w:asciiTheme="minorHAnsi" w:eastAsiaTheme="minorHAnsi" w:hAnsiTheme="minorHAnsi" w:cstheme="minorHAnsi"/>
                <w:color w:val="000000"/>
                <w:sz w:val="22"/>
                <w:szCs w:val="22"/>
                <w:lang w:val="en-AU"/>
              </w:rPr>
              <w:t>6</w:t>
            </w:r>
          </w:p>
        </w:tc>
        <w:tc>
          <w:tcPr>
            <w:tcW w:w="648" w:type="pct"/>
            <w:shd w:val="clear" w:color="auto" w:fill="auto"/>
            <w:noWrap/>
          </w:tcPr>
          <w:p w14:paraId="4CB69A37" w14:textId="123B23A2" w:rsidR="00A7564F" w:rsidRPr="00A7564F" w:rsidRDefault="00A7564F" w:rsidP="00A7564F">
            <w:pPr>
              <w:spacing w:after="0"/>
              <w:jc w:val="center"/>
              <w:rPr>
                <w:rFonts w:asciiTheme="minorHAnsi" w:eastAsia="Times New Roman" w:hAnsiTheme="minorHAnsi" w:cstheme="minorHAnsi"/>
                <w:i/>
                <w:color w:val="000000"/>
                <w:sz w:val="22"/>
                <w:szCs w:val="22"/>
                <w:lang w:val="en-AU" w:eastAsia="en-AU"/>
              </w:rPr>
            </w:pPr>
            <w:r w:rsidRPr="00A7564F">
              <w:rPr>
                <w:rFonts w:asciiTheme="minorHAnsi" w:eastAsiaTheme="minorHAnsi" w:hAnsiTheme="minorHAnsi" w:cstheme="minorHAnsi"/>
                <w:color w:val="000000"/>
                <w:sz w:val="22"/>
                <w:szCs w:val="22"/>
                <w:lang w:val="en-AU"/>
              </w:rPr>
              <w:t>2</w:t>
            </w:r>
          </w:p>
        </w:tc>
        <w:tc>
          <w:tcPr>
            <w:tcW w:w="642" w:type="pct"/>
            <w:shd w:val="clear" w:color="auto" w:fill="auto"/>
            <w:noWrap/>
          </w:tcPr>
          <w:p w14:paraId="1446FD76" w14:textId="01D2CB55" w:rsidR="00A7564F" w:rsidRPr="00A7564F" w:rsidRDefault="00A7564F" w:rsidP="00A7564F">
            <w:pPr>
              <w:spacing w:after="0"/>
              <w:jc w:val="center"/>
              <w:rPr>
                <w:rFonts w:asciiTheme="minorHAnsi" w:eastAsia="Times New Roman" w:hAnsiTheme="minorHAnsi" w:cstheme="minorHAnsi"/>
                <w:i/>
                <w:color w:val="000000"/>
                <w:sz w:val="22"/>
                <w:szCs w:val="22"/>
                <w:lang w:val="en-AU" w:eastAsia="en-AU"/>
              </w:rPr>
            </w:pPr>
            <w:r w:rsidRPr="00A7564F">
              <w:rPr>
                <w:rFonts w:asciiTheme="minorHAnsi" w:eastAsiaTheme="minorHAnsi" w:hAnsiTheme="minorHAnsi" w:cstheme="minorHAnsi"/>
                <w:color w:val="000000"/>
                <w:sz w:val="22"/>
                <w:szCs w:val="22"/>
                <w:lang w:val="en-AU"/>
              </w:rPr>
              <w:t>1</w:t>
            </w:r>
          </w:p>
        </w:tc>
      </w:tr>
      <w:tr w:rsidR="00A7564F" w:rsidRPr="004C2826" w14:paraId="3AEF6234" w14:textId="77777777" w:rsidTr="00A7564F">
        <w:trPr>
          <w:trHeight w:val="305"/>
        </w:trPr>
        <w:tc>
          <w:tcPr>
            <w:tcW w:w="1097" w:type="pct"/>
            <w:shd w:val="clear" w:color="auto" w:fill="auto"/>
            <w:noWrap/>
            <w:hideMark/>
          </w:tcPr>
          <w:p w14:paraId="43BF878C" w14:textId="3E718317"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2017 Overall</w:t>
            </w:r>
          </w:p>
        </w:tc>
        <w:tc>
          <w:tcPr>
            <w:tcW w:w="676" w:type="pct"/>
            <w:shd w:val="clear" w:color="auto" w:fill="auto"/>
            <w:noWrap/>
            <w:hideMark/>
          </w:tcPr>
          <w:p w14:paraId="25BFE133" w14:textId="6F0F5883"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25</w:t>
            </w:r>
          </w:p>
        </w:tc>
        <w:tc>
          <w:tcPr>
            <w:tcW w:w="645" w:type="pct"/>
            <w:shd w:val="clear" w:color="auto" w:fill="auto"/>
            <w:noWrap/>
            <w:hideMark/>
          </w:tcPr>
          <w:p w14:paraId="4D2F251D" w14:textId="79ED7526"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46</w:t>
            </w:r>
          </w:p>
        </w:tc>
        <w:tc>
          <w:tcPr>
            <w:tcW w:w="646" w:type="pct"/>
            <w:shd w:val="clear" w:color="auto" w:fill="auto"/>
            <w:noWrap/>
            <w:hideMark/>
          </w:tcPr>
          <w:p w14:paraId="24AF9D3B" w14:textId="0CD94844"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20</w:t>
            </w:r>
          </w:p>
        </w:tc>
        <w:tc>
          <w:tcPr>
            <w:tcW w:w="646" w:type="pct"/>
            <w:shd w:val="clear" w:color="auto" w:fill="auto"/>
            <w:noWrap/>
            <w:hideMark/>
          </w:tcPr>
          <w:p w14:paraId="002FB628" w14:textId="147C0A2A"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6</w:t>
            </w:r>
          </w:p>
        </w:tc>
        <w:tc>
          <w:tcPr>
            <w:tcW w:w="648" w:type="pct"/>
            <w:shd w:val="clear" w:color="auto" w:fill="auto"/>
            <w:noWrap/>
            <w:hideMark/>
          </w:tcPr>
          <w:p w14:paraId="416BC837" w14:textId="64DED78F"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w:t>
            </w:r>
          </w:p>
        </w:tc>
        <w:tc>
          <w:tcPr>
            <w:tcW w:w="642" w:type="pct"/>
            <w:shd w:val="clear" w:color="auto" w:fill="auto"/>
            <w:noWrap/>
            <w:hideMark/>
          </w:tcPr>
          <w:p w14:paraId="5EECBBD9" w14:textId="2E592B5E"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w:t>
            </w:r>
          </w:p>
        </w:tc>
      </w:tr>
      <w:tr w:rsidR="00A7564F" w:rsidRPr="004C2826" w14:paraId="504DB234" w14:textId="77777777" w:rsidTr="00A7564F">
        <w:trPr>
          <w:trHeight w:val="305"/>
        </w:trPr>
        <w:tc>
          <w:tcPr>
            <w:tcW w:w="1097" w:type="pct"/>
            <w:shd w:val="clear" w:color="auto" w:fill="auto"/>
            <w:noWrap/>
            <w:hideMark/>
          </w:tcPr>
          <w:p w14:paraId="0C972DB9" w14:textId="3CF8C278"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2016 Overall</w:t>
            </w:r>
          </w:p>
        </w:tc>
        <w:tc>
          <w:tcPr>
            <w:tcW w:w="676" w:type="pct"/>
            <w:shd w:val="clear" w:color="auto" w:fill="auto"/>
            <w:noWrap/>
            <w:hideMark/>
          </w:tcPr>
          <w:p w14:paraId="1EC1DAF7" w14:textId="4B2341E5"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24</w:t>
            </w:r>
          </w:p>
        </w:tc>
        <w:tc>
          <w:tcPr>
            <w:tcW w:w="645" w:type="pct"/>
            <w:shd w:val="clear" w:color="auto" w:fill="auto"/>
            <w:noWrap/>
            <w:hideMark/>
          </w:tcPr>
          <w:p w14:paraId="0DF9F785" w14:textId="02265699"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46</w:t>
            </w:r>
          </w:p>
        </w:tc>
        <w:tc>
          <w:tcPr>
            <w:tcW w:w="646" w:type="pct"/>
            <w:shd w:val="clear" w:color="auto" w:fill="auto"/>
            <w:noWrap/>
            <w:hideMark/>
          </w:tcPr>
          <w:p w14:paraId="49996F39" w14:textId="66EBA63A"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21</w:t>
            </w:r>
          </w:p>
        </w:tc>
        <w:tc>
          <w:tcPr>
            <w:tcW w:w="646" w:type="pct"/>
            <w:shd w:val="clear" w:color="auto" w:fill="auto"/>
            <w:noWrap/>
            <w:hideMark/>
          </w:tcPr>
          <w:p w14:paraId="1E4CC99B" w14:textId="4AACEACD"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6</w:t>
            </w:r>
          </w:p>
        </w:tc>
        <w:tc>
          <w:tcPr>
            <w:tcW w:w="648" w:type="pct"/>
            <w:shd w:val="clear" w:color="auto" w:fill="auto"/>
            <w:noWrap/>
            <w:hideMark/>
          </w:tcPr>
          <w:p w14:paraId="02DF085E" w14:textId="5509F11C"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w:t>
            </w:r>
          </w:p>
        </w:tc>
        <w:tc>
          <w:tcPr>
            <w:tcW w:w="642" w:type="pct"/>
            <w:shd w:val="clear" w:color="auto" w:fill="auto"/>
            <w:noWrap/>
            <w:hideMark/>
          </w:tcPr>
          <w:p w14:paraId="4150B572" w14:textId="631815E1"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w:t>
            </w:r>
          </w:p>
        </w:tc>
      </w:tr>
      <w:tr w:rsidR="00A7564F" w:rsidRPr="004C2826" w14:paraId="1E722B71" w14:textId="77777777" w:rsidTr="00A7564F">
        <w:trPr>
          <w:trHeight w:val="305"/>
        </w:trPr>
        <w:tc>
          <w:tcPr>
            <w:tcW w:w="1097" w:type="pct"/>
            <w:shd w:val="clear" w:color="auto" w:fill="auto"/>
            <w:noWrap/>
            <w:hideMark/>
          </w:tcPr>
          <w:p w14:paraId="4FBA52ED" w14:textId="2963F6BE"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2015 Overall</w:t>
            </w:r>
          </w:p>
        </w:tc>
        <w:tc>
          <w:tcPr>
            <w:tcW w:w="676" w:type="pct"/>
            <w:shd w:val="clear" w:color="auto" w:fill="auto"/>
            <w:noWrap/>
            <w:hideMark/>
          </w:tcPr>
          <w:p w14:paraId="3A0C265D" w14:textId="70C4A7F9"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24</w:t>
            </w:r>
          </w:p>
        </w:tc>
        <w:tc>
          <w:tcPr>
            <w:tcW w:w="645" w:type="pct"/>
            <w:shd w:val="clear" w:color="auto" w:fill="auto"/>
            <w:noWrap/>
            <w:hideMark/>
          </w:tcPr>
          <w:p w14:paraId="7F289692" w14:textId="44F9EB6C"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47</w:t>
            </w:r>
          </w:p>
        </w:tc>
        <w:tc>
          <w:tcPr>
            <w:tcW w:w="646" w:type="pct"/>
            <w:shd w:val="clear" w:color="auto" w:fill="auto"/>
            <w:noWrap/>
            <w:hideMark/>
          </w:tcPr>
          <w:p w14:paraId="5325689B" w14:textId="40D3334B"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20</w:t>
            </w:r>
          </w:p>
        </w:tc>
        <w:tc>
          <w:tcPr>
            <w:tcW w:w="646" w:type="pct"/>
            <w:shd w:val="clear" w:color="auto" w:fill="auto"/>
            <w:noWrap/>
            <w:hideMark/>
          </w:tcPr>
          <w:p w14:paraId="5D2AEF07" w14:textId="66A8D8AB"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5</w:t>
            </w:r>
          </w:p>
        </w:tc>
        <w:tc>
          <w:tcPr>
            <w:tcW w:w="648" w:type="pct"/>
            <w:shd w:val="clear" w:color="auto" w:fill="auto"/>
            <w:noWrap/>
            <w:hideMark/>
          </w:tcPr>
          <w:p w14:paraId="5320CEE3" w14:textId="1D192EBB"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w:t>
            </w:r>
          </w:p>
        </w:tc>
        <w:tc>
          <w:tcPr>
            <w:tcW w:w="642" w:type="pct"/>
            <w:shd w:val="clear" w:color="auto" w:fill="auto"/>
            <w:noWrap/>
            <w:hideMark/>
          </w:tcPr>
          <w:p w14:paraId="2CADB129" w14:textId="49B0B76F"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w:t>
            </w:r>
          </w:p>
        </w:tc>
      </w:tr>
      <w:tr w:rsidR="00A7564F" w:rsidRPr="004C2826" w14:paraId="17C822DF" w14:textId="77777777" w:rsidTr="00A7564F">
        <w:trPr>
          <w:trHeight w:val="305"/>
        </w:trPr>
        <w:tc>
          <w:tcPr>
            <w:tcW w:w="1097" w:type="pct"/>
            <w:shd w:val="clear" w:color="auto" w:fill="auto"/>
            <w:noWrap/>
            <w:hideMark/>
          </w:tcPr>
          <w:p w14:paraId="1CF954B6" w14:textId="2ED2B18A"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2014 Overall</w:t>
            </w:r>
          </w:p>
        </w:tc>
        <w:tc>
          <w:tcPr>
            <w:tcW w:w="676" w:type="pct"/>
            <w:shd w:val="clear" w:color="auto" w:fill="auto"/>
            <w:noWrap/>
            <w:hideMark/>
          </w:tcPr>
          <w:p w14:paraId="2433889C" w14:textId="4B3FD746"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25</w:t>
            </w:r>
          </w:p>
        </w:tc>
        <w:tc>
          <w:tcPr>
            <w:tcW w:w="645" w:type="pct"/>
            <w:shd w:val="clear" w:color="auto" w:fill="auto"/>
            <w:noWrap/>
            <w:hideMark/>
          </w:tcPr>
          <w:p w14:paraId="680C8EE1" w14:textId="083CDF6A"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46</w:t>
            </w:r>
          </w:p>
        </w:tc>
        <w:tc>
          <w:tcPr>
            <w:tcW w:w="646" w:type="pct"/>
            <w:shd w:val="clear" w:color="auto" w:fill="auto"/>
            <w:noWrap/>
            <w:hideMark/>
          </w:tcPr>
          <w:p w14:paraId="44D22F25" w14:textId="7F17AB13"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20</w:t>
            </w:r>
          </w:p>
        </w:tc>
        <w:tc>
          <w:tcPr>
            <w:tcW w:w="646" w:type="pct"/>
            <w:shd w:val="clear" w:color="auto" w:fill="auto"/>
            <w:noWrap/>
            <w:hideMark/>
          </w:tcPr>
          <w:p w14:paraId="4E677D60" w14:textId="1FBACE21"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5</w:t>
            </w:r>
          </w:p>
        </w:tc>
        <w:tc>
          <w:tcPr>
            <w:tcW w:w="648" w:type="pct"/>
            <w:shd w:val="clear" w:color="auto" w:fill="auto"/>
            <w:noWrap/>
            <w:hideMark/>
          </w:tcPr>
          <w:p w14:paraId="7341AB08" w14:textId="181D0F7F"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w:t>
            </w:r>
          </w:p>
        </w:tc>
        <w:tc>
          <w:tcPr>
            <w:tcW w:w="642" w:type="pct"/>
            <w:shd w:val="clear" w:color="auto" w:fill="auto"/>
            <w:noWrap/>
            <w:hideMark/>
          </w:tcPr>
          <w:p w14:paraId="394B45F9" w14:textId="3FCCA925"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w:t>
            </w:r>
          </w:p>
        </w:tc>
      </w:tr>
      <w:tr w:rsidR="00A7564F" w:rsidRPr="004C2826" w14:paraId="6F1E7070" w14:textId="77777777" w:rsidTr="00A7564F">
        <w:trPr>
          <w:trHeight w:val="305"/>
        </w:trPr>
        <w:tc>
          <w:tcPr>
            <w:tcW w:w="1097" w:type="pct"/>
            <w:shd w:val="clear" w:color="auto" w:fill="auto"/>
            <w:noWrap/>
            <w:hideMark/>
          </w:tcPr>
          <w:p w14:paraId="73EE8E70" w14:textId="75594562"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2013 Overall</w:t>
            </w:r>
          </w:p>
        </w:tc>
        <w:tc>
          <w:tcPr>
            <w:tcW w:w="676" w:type="pct"/>
            <w:shd w:val="clear" w:color="auto" w:fill="auto"/>
            <w:noWrap/>
            <w:hideMark/>
          </w:tcPr>
          <w:p w14:paraId="21DB5F31" w14:textId="146DA57B"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24</w:t>
            </w:r>
          </w:p>
        </w:tc>
        <w:tc>
          <w:tcPr>
            <w:tcW w:w="645" w:type="pct"/>
            <w:shd w:val="clear" w:color="auto" w:fill="auto"/>
            <w:noWrap/>
            <w:hideMark/>
          </w:tcPr>
          <w:p w14:paraId="77DFA20E" w14:textId="301032A2"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46</w:t>
            </w:r>
          </w:p>
        </w:tc>
        <w:tc>
          <w:tcPr>
            <w:tcW w:w="646" w:type="pct"/>
            <w:shd w:val="clear" w:color="auto" w:fill="auto"/>
            <w:noWrap/>
            <w:hideMark/>
          </w:tcPr>
          <w:p w14:paraId="5958E952" w14:textId="7622A6B7"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22</w:t>
            </w:r>
          </w:p>
        </w:tc>
        <w:tc>
          <w:tcPr>
            <w:tcW w:w="646" w:type="pct"/>
            <w:shd w:val="clear" w:color="auto" w:fill="auto"/>
            <w:noWrap/>
            <w:hideMark/>
          </w:tcPr>
          <w:p w14:paraId="42FBE0E8" w14:textId="298692FA"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6</w:t>
            </w:r>
          </w:p>
        </w:tc>
        <w:tc>
          <w:tcPr>
            <w:tcW w:w="648" w:type="pct"/>
            <w:shd w:val="clear" w:color="auto" w:fill="auto"/>
            <w:noWrap/>
            <w:hideMark/>
          </w:tcPr>
          <w:p w14:paraId="53EFF042" w14:textId="54501321"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w:t>
            </w:r>
          </w:p>
        </w:tc>
        <w:tc>
          <w:tcPr>
            <w:tcW w:w="642" w:type="pct"/>
            <w:shd w:val="clear" w:color="auto" w:fill="auto"/>
            <w:noWrap/>
            <w:hideMark/>
          </w:tcPr>
          <w:p w14:paraId="36E0F4DC" w14:textId="14630CE7"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w:t>
            </w:r>
          </w:p>
        </w:tc>
      </w:tr>
      <w:tr w:rsidR="00A7564F" w:rsidRPr="004C2826" w14:paraId="1311A37B" w14:textId="77777777" w:rsidTr="00A7564F">
        <w:trPr>
          <w:trHeight w:val="305"/>
        </w:trPr>
        <w:tc>
          <w:tcPr>
            <w:tcW w:w="1097" w:type="pct"/>
            <w:shd w:val="clear" w:color="auto" w:fill="auto"/>
            <w:noWrap/>
            <w:hideMark/>
          </w:tcPr>
          <w:p w14:paraId="7DCC74B1" w14:textId="1A2048C4"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2012 Overall</w:t>
            </w:r>
          </w:p>
        </w:tc>
        <w:tc>
          <w:tcPr>
            <w:tcW w:w="676" w:type="pct"/>
            <w:shd w:val="clear" w:color="auto" w:fill="auto"/>
            <w:noWrap/>
            <w:hideMark/>
          </w:tcPr>
          <w:p w14:paraId="27A59BD2" w14:textId="4BFD2FF5"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23</w:t>
            </w:r>
          </w:p>
        </w:tc>
        <w:tc>
          <w:tcPr>
            <w:tcW w:w="645" w:type="pct"/>
            <w:shd w:val="clear" w:color="auto" w:fill="auto"/>
            <w:noWrap/>
            <w:hideMark/>
          </w:tcPr>
          <w:p w14:paraId="175781F6" w14:textId="7C0E9E07"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48</w:t>
            </w:r>
          </w:p>
        </w:tc>
        <w:tc>
          <w:tcPr>
            <w:tcW w:w="646" w:type="pct"/>
            <w:shd w:val="clear" w:color="auto" w:fill="auto"/>
            <w:noWrap/>
            <w:hideMark/>
          </w:tcPr>
          <w:p w14:paraId="13217676" w14:textId="192EBAEF"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21</w:t>
            </w:r>
          </w:p>
        </w:tc>
        <w:tc>
          <w:tcPr>
            <w:tcW w:w="646" w:type="pct"/>
            <w:shd w:val="clear" w:color="auto" w:fill="auto"/>
            <w:noWrap/>
            <w:hideMark/>
          </w:tcPr>
          <w:p w14:paraId="05CA5A46" w14:textId="39A30189"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6</w:t>
            </w:r>
          </w:p>
        </w:tc>
        <w:tc>
          <w:tcPr>
            <w:tcW w:w="648" w:type="pct"/>
            <w:shd w:val="clear" w:color="auto" w:fill="auto"/>
            <w:noWrap/>
            <w:hideMark/>
          </w:tcPr>
          <w:p w14:paraId="3EF5D4E5" w14:textId="3FBFB6BC"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w:t>
            </w:r>
          </w:p>
        </w:tc>
        <w:tc>
          <w:tcPr>
            <w:tcW w:w="642" w:type="pct"/>
            <w:shd w:val="clear" w:color="auto" w:fill="auto"/>
            <w:noWrap/>
            <w:hideMark/>
          </w:tcPr>
          <w:p w14:paraId="77F52822" w14:textId="721734FF"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w:t>
            </w:r>
          </w:p>
        </w:tc>
      </w:tr>
      <w:tr w:rsidR="00A7564F" w:rsidRPr="004C2826" w14:paraId="09835396" w14:textId="77777777" w:rsidTr="00A7564F">
        <w:trPr>
          <w:trHeight w:val="305"/>
        </w:trPr>
        <w:tc>
          <w:tcPr>
            <w:tcW w:w="1097" w:type="pct"/>
            <w:shd w:val="clear" w:color="auto" w:fill="auto"/>
            <w:noWrap/>
            <w:hideMark/>
          </w:tcPr>
          <w:p w14:paraId="26B9545E" w14:textId="13D5906A"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Metropolitan</w:t>
            </w:r>
          </w:p>
        </w:tc>
        <w:tc>
          <w:tcPr>
            <w:tcW w:w="676" w:type="pct"/>
            <w:shd w:val="clear" w:color="auto" w:fill="auto"/>
            <w:noWrap/>
            <w:hideMark/>
          </w:tcPr>
          <w:p w14:paraId="2EE653D8" w14:textId="64C71724"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24</w:t>
            </w:r>
          </w:p>
        </w:tc>
        <w:tc>
          <w:tcPr>
            <w:tcW w:w="645" w:type="pct"/>
            <w:shd w:val="clear" w:color="auto" w:fill="auto"/>
            <w:noWrap/>
            <w:hideMark/>
          </w:tcPr>
          <w:p w14:paraId="552B5A10" w14:textId="7069BA54"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49</w:t>
            </w:r>
          </w:p>
        </w:tc>
        <w:tc>
          <w:tcPr>
            <w:tcW w:w="646" w:type="pct"/>
            <w:shd w:val="clear" w:color="auto" w:fill="auto"/>
            <w:noWrap/>
            <w:hideMark/>
          </w:tcPr>
          <w:p w14:paraId="7B2AF46C" w14:textId="56F30DD4"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20</w:t>
            </w:r>
          </w:p>
        </w:tc>
        <w:tc>
          <w:tcPr>
            <w:tcW w:w="646" w:type="pct"/>
            <w:shd w:val="clear" w:color="auto" w:fill="auto"/>
            <w:noWrap/>
            <w:hideMark/>
          </w:tcPr>
          <w:p w14:paraId="39EFC08E" w14:textId="0419C928"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5</w:t>
            </w:r>
          </w:p>
        </w:tc>
        <w:tc>
          <w:tcPr>
            <w:tcW w:w="648" w:type="pct"/>
            <w:shd w:val="clear" w:color="auto" w:fill="auto"/>
            <w:noWrap/>
            <w:hideMark/>
          </w:tcPr>
          <w:p w14:paraId="3DBAE206" w14:textId="6CE81BED"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w:t>
            </w:r>
          </w:p>
        </w:tc>
        <w:tc>
          <w:tcPr>
            <w:tcW w:w="642" w:type="pct"/>
            <w:shd w:val="clear" w:color="auto" w:fill="auto"/>
            <w:noWrap/>
            <w:hideMark/>
          </w:tcPr>
          <w:p w14:paraId="457DE33C" w14:textId="30999873"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w:t>
            </w:r>
          </w:p>
        </w:tc>
      </w:tr>
      <w:tr w:rsidR="00A7564F" w:rsidRPr="004C2826" w14:paraId="0F96FF99" w14:textId="77777777" w:rsidTr="00A7564F">
        <w:trPr>
          <w:trHeight w:val="305"/>
        </w:trPr>
        <w:tc>
          <w:tcPr>
            <w:tcW w:w="1097" w:type="pct"/>
            <w:shd w:val="clear" w:color="auto" w:fill="auto"/>
            <w:noWrap/>
            <w:hideMark/>
          </w:tcPr>
          <w:p w14:paraId="0E2A4C5B" w14:textId="5D7FCBEE"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Interface</w:t>
            </w:r>
          </w:p>
        </w:tc>
        <w:tc>
          <w:tcPr>
            <w:tcW w:w="676" w:type="pct"/>
            <w:shd w:val="clear" w:color="auto" w:fill="auto"/>
            <w:noWrap/>
            <w:hideMark/>
          </w:tcPr>
          <w:p w14:paraId="07BFEEA4" w14:textId="66E48E60"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17</w:t>
            </w:r>
          </w:p>
        </w:tc>
        <w:tc>
          <w:tcPr>
            <w:tcW w:w="645" w:type="pct"/>
            <w:shd w:val="clear" w:color="auto" w:fill="auto"/>
            <w:noWrap/>
            <w:hideMark/>
          </w:tcPr>
          <w:p w14:paraId="6932CA2A" w14:textId="79CB0ACB"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49</w:t>
            </w:r>
          </w:p>
        </w:tc>
        <w:tc>
          <w:tcPr>
            <w:tcW w:w="646" w:type="pct"/>
            <w:shd w:val="clear" w:color="auto" w:fill="auto"/>
            <w:noWrap/>
            <w:hideMark/>
          </w:tcPr>
          <w:p w14:paraId="5C829D20" w14:textId="665E6F33"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24</w:t>
            </w:r>
          </w:p>
        </w:tc>
        <w:tc>
          <w:tcPr>
            <w:tcW w:w="646" w:type="pct"/>
            <w:shd w:val="clear" w:color="auto" w:fill="auto"/>
            <w:noWrap/>
            <w:hideMark/>
          </w:tcPr>
          <w:p w14:paraId="19D2B5BC" w14:textId="69EDA00E"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7</w:t>
            </w:r>
          </w:p>
        </w:tc>
        <w:tc>
          <w:tcPr>
            <w:tcW w:w="648" w:type="pct"/>
            <w:shd w:val="clear" w:color="auto" w:fill="auto"/>
            <w:noWrap/>
            <w:hideMark/>
          </w:tcPr>
          <w:p w14:paraId="4392B05C" w14:textId="2328952B"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3</w:t>
            </w:r>
          </w:p>
        </w:tc>
        <w:tc>
          <w:tcPr>
            <w:tcW w:w="642" w:type="pct"/>
            <w:shd w:val="clear" w:color="auto" w:fill="auto"/>
            <w:noWrap/>
            <w:hideMark/>
          </w:tcPr>
          <w:p w14:paraId="6D8482B3" w14:textId="056972DC"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w:t>
            </w:r>
          </w:p>
        </w:tc>
      </w:tr>
      <w:tr w:rsidR="00A7564F" w:rsidRPr="004C2826" w14:paraId="66BB2C3F" w14:textId="77777777" w:rsidTr="00A7564F">
        <w:trPr>
          <w:trHeight w:val="305"/>
        </w:trPr>
        <w:tc>
          <w:tcPr>
            <w:tcW w:w="1097" w:type="pct"/>
            <w:shd w:val="clear" w:color="auto" w:fill="auto"/>
            <w:noWrap/>
            <w:hideMark/>
          </w:tcPr>
          <w:p w14:paraId="2ED839B8" w14:textId="69A4F4BE"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Regional Centres</w:t>
            </w:r>
          </w:p>
        </w:tc>
        <w:tc>
          <w:tcPr>
            <w:tcW w:w="676" w:type="pct"/>
            <w:shd w:val="clear" w:color="auto" w:fill="auto"/>
            <w:noWrap/>
            <w:hideMark/>
          </w:tcPr>
          <w:p w14:paraId="382B16F8" w14:textId="6318418A"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29</w:t>
            </w:r>
          </w:p>
        </w:tc>
        <w:tc>
          <w:tcPr>
            <w:tcW w:w="645" w:type="pct"/>
            <w:shd w:val="clear" w:color="auto" w:fill="auto"/>
            <w:noWrap/>
            <w:hideMark/>
          </w:tcPr>
          <w:p w14:paraId="681CFABD" w14:textId="295A8920"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42</w:t>
            </w:r>
          </w:p>
        </w:tc>
        <w:tc>
          <w:tcPr>
            <w:tcW w:w="646" w:type="pct"/>
            <w:shd w:val="clear" w:color="auto" w:fill="auto"/>
            <w:noWrap/>
            <w:hideMark/>
          </w:tcPr>
          <w:p w14:paraId="3ACC0BE9" w14:textId="12FB8307"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21</w:t>
            </w:r>
          </w:p>
        </w:tc>
        <w:tc>
          <w:tcPr>
            <w:tcW w:w="646" w:type="pct"/>
            <w:shd w:val="clear" w:color="auto" w:fill="auto"/>
            <w:noWrap/>
            <w:hideMark/>
          </w:tcPr>
          <w:p w14:paraId="40F1CF06" w14:textId="51B0FEF7"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5</w:t>
            </w:r>
          </w:p>
        </w:tc>
        <w:tc>
          <w:tcPr>
            <w:tcW w:w="648" w:type="pct"/>
            <w:shd w:val="clear" w:color="auto" w:fill="auto"/>
            <w:noWrap/>
            <w:hideMark/>
          </w:tcPr>
          <w:p w14:paraId="179FE9CE" w14:textId="358E1E13"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w:t>
            </w:r>
          </w:p>
        </w:tc>
        <w:tc>
          <w:tcPr>
            <w:tcW w:w="642" w:type="pct"/>
            <w:shd w:val="clear" w:color="auto" w:fill="auto"/>
            <w:noWrap/>
            <w:hideMark/>
          </w:tcPr>
          <w:p w14:paraId="6CD94865" w14:textId="1B1C2FB4"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w:t>
            </w:r>
          </w:p>
        </w:tc>
      </w:tr>
      <w:tr w:rsidR="00A7564F" w:rsidRPr="004C2826" w14:paraId="05FB0439" w14:textId="77777777" w:rsidTr="00A7564F">
        <w:trPr>
          <w:trHeight w:val="305"/>
        </w:trPr>
        <w:tc>
          <w:tcPr>
            <w:tcW w:w="1097" w:type="pct"/>
            <w:shd w:val="clear" w:color="auto" w:fill="auto"/>
            <w:noWrap/>
            <w:hideMark/>
          </w:tcPr>
          <w:p w14:paraId="359D59E9" w14:textId="0715A0C1"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Large Rural</w:t>
            </w:r>
          </w:p>
        </w:tc>
        <w:tc>
          <w:tcPr>
            <w:tcW w:w="676" w:type="pct"/>
            <w:shd w:val="clear" w:color="auto" w:fill="auto"/>
            <w:noWrap/>
            <w:hideMark/>
          </w:tcPr>
          <w:p w14:paraId="708EFE22" w14:textId="0B89F177"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22</w:t>
            </w:r>
          </w:p>
        </w:tc>
        <w:tc>
          <w:tcPr>
            <w:tcW w:w="645" w:type="pct"/>
            <w:shd w:val="clear" w:color="auto" w:fill="auto"/>
            <w:noWrap/>
            <w:hideMark/>
          </w:tcPr>
          <w:p w14:paraId="38B84AEC" w14:textId="33C445C1"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45</w:t>
            </w:r>
          </w:p>
        </w:tc>
        <w:tc>
          <w:tcPr>
            <w:tcW w:w="646" w:type="pct"/>
            <w:shd w:val="clear" w:color="auto" w:fill="auto"/>
            <w:noWrap/>
            <w:hideMark/>
          </w:tcPr>
          <w:p w14:paraId="111F2138" w14:textId="308DC402"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23</w:t>
            </w:r>
          </w:p>
        </w:tc>
        <w:tc>
          <w:tcPr>
            <w:tcW w:w="646" w:type="pct"/>
            <w:shd w:val="clear" w:color="auto" w:fill="auto"/>
            <w:noWrap/>
            <w:hideMark/>
          </w:tcPr>
          <w:p w14:paraId="724A20E1" w14:textId="65799666"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6</w:t>
            </w:r>
          </w:p>
        </w:tc>
        <w:tc>
          <w:tcPr>
            <w:tcW w:w="648" w:type="pct"/>
            <w:shd w:val="clear" w:color="auto" w:fill="auto"/>
            <w:noWrap/>
            <w:hideMark/>
          </w:tcPr>
          <w:p w14:paraId="20DC5924" w14:textId="013A02B9"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3</w:t>
            </w:r>
          </w:p>
        </w:tc>
        <w:tc>
          <w:tcPr>
            <w:tcW w:w="642" w:type="pct"/>
            <w:shd w:val="clear" w:color="auto" w:fill="auto"/>
            <w:noWrap/>
            <w:hideMark/>
          </w:tcPr>
          <w:p w14:paraId="4054883B" w14:textId="3F34ACA5"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w:t>
            </w:r>
          </w:p>
        </w:tc>
      </w:tr>
      <w:tr w:rsidR="00A7564F" w:rsidRPr="004C2826" w14:paraId="13A67C43" w14:textId="77777777" w:rsidTr="00A7564F">
        <w:trPr>
          <w:trHeight w:val="305"/>
        </w:trPr>
        <w:tc>
          <w:tcPr>
            <w:tcW w:w="1097" w:type="pct"/>
            <w:shd w:val="clear" w:color="auto" w:fill="auto"/>
            <w:noWrap/>
            <w:hideMark/>
          </w:tcPr>
          <w:p w14:paraId="09DDA872" w14:textId="6548F2CA"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Small Rural</w:t>
            </w:r>
          </w:p>
        </w:tc>
        <w:tc>
          <w:tcPr>
            <w:tcW w:w="676" w:type="pct"/>
            <w:shd w:val="clear" w:color="auto" w:fill="auto"/>
            <w:noWrap/>
            <w:hideMark/>
          </w:tcPr>
          <w:p w14:paraId="1793D790" w14:textId="4F4F611F"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27</w:t>
            </w:r>
          </w:p>
        </w:tc>
        <w:tc>
          <w:tcPr>
            <w:tcW w:w="645" w:type="pct"/>
            <w:shd w:val="clear" w:color="auto" w:fill="auto"/>
            <w:noWrap/>
            <w:hideMark/>
          </w:tcPr>
          <w:p w14:paraId="1DC160FE" w14:textId="46E8921E"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43</w:t>
            </w:r>
          </w:p>
        </w:tc>
        <w:tc>
          <w:tcPr>
            <w:tcW w:w="646" w:type="pct"/>
            <w:shd w:val="clear" w:color="auto" w:fill="auto"/>
            <w:noWrap/>
            <w:hideMark/>
          </w:tcPr>
          <w:p w14:paraId="1EB2B429" w14:textId="547FE096"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21</w:t>
            </w:r>
          </w:p>
        </w:tc>
        <w:tc>
          <w:tcPr>
            <w:tcW w:w="646" w:type="pct"/>
            <w:shd w:val="clear" w:color="auto" w:fill="auto"/>
            <w:noWrap/>
            <w:hideMark/>
          </w:tcPr>
          <w:p w14:paraId="48B65219" w14:textId="17CBDFEE"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6</w:t>
            </w:r>
          </w:p>
        </w:tc>
        <w:tc>
          <w:tcPr>
            <w:tcW w:w="648" w:type="pct"/>
            <w:shd w:val="clear" w:color="auto" w:fill="auto"/>
            <w:noWrap/>
            <w:hideMark/>
          </w:tcPr>
          <w:p w14:paraId="157874AF" w14:textId="40424675"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3</w:t>
            </w:r>
          </w:p>
        </w:tc>
        <w:tc>
          <w:tcPr>
            <w:tcW w:w="642" w:type="pct"/>
            <w:shd w:val="clear" w:color="auto" w:fill="auto"/>
            <w:noWrap/>
            <w:hideMark/>
          </w:tcPr>
          <w:p w14:paraId="49210AC1" w14:textId="15C7F63A"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w:t>
            </w:r>
          </w:p>
        </w:tc>
      </w:tr>
      <w:tr w:rsidR="00A7564F" w:rsidRPr="004C2826" w14:paraId="19D9C8FA" w14:textId="77777777" w:rsidTr="00A7564F">
        <w:trPr>
          <w:trHeight w:val="305"/>
        </w:trPr>
        <w:tc>
          <w:tcPr>
            <w:tcW w:w="1097" w:type="pct"/>
            <w:shd w:val="clear" w:color="auto" w:fill="auto"/>
            <w:noWrap/>
            <w:hideMark/>
          </w:tcPr>
          <w:p w14:paraId="74F9CA43" w14:textId="6499784E"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Men</w:t>
            </w:r>
          </w:p>
        </w:tc>
        <w:tc>
          <w:tcPr>
            <w:tcW w:w="676" w:type="pct"/>
            <w:shd w:val="clear" w:color="auto" w:fill="auto"/>
            <w:noWrap/>
            <w:hideMark/>
          </w:tcPr>
          <w:p w14:paraId="2DD167D3" w14:textId="6A8DDEA3"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23</w:t>
            </w:r>
          </w:p>
        </w:tc>
        <w:tc>
          <w:tcPr>
            <w:tcW w:w="645" w:type="pct"/>
            <w:shd w:val="clear" w:color="auto" w:fill="auto"/>
            <w:noWrap/>
            <w:hideMark/>
          </w:tcPr>
          <w:p w14:paraId="5588CA51" w14:textId="0B866011"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47</w:t>
            </w:r>
          </w:p>
        </w:tc>
        <w:tc>
          <w:tcPr>
            <w:tcW w:w="646" w:type="pct"/>
            <w:shd w:val="clear" w:color="auto" w:fill="auto"/>
            <w:noWrap/>
            <w:hideMark/>
          </w:tcPr>
          <w:p w14:paraId="7BC655E5" w14:textId="165F44D7"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22</w:t>
            </w:r>
          </w:p>
        </w:tc>
        <w:tc>
          <w:tcPr>
            <w:tcW w:w="646" w:type="pct"/>
            <w:shd w:val="clear" w:color="auto" w:fill="auto"/>
            <w:noWrap/>
            <w:hideMark/>
          </w:tcPr>
          <w:p w14:paraId="02DA358B" w14:textId="490BD525"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6</w:t>
            </w:r>
          </w:p>
        </w:tc>
        <w:tc>
          <w:tcPr>
            <w:tcW w:w="648" w:type="pct"/>
            <w:shd w:val="clear" w:color="auto" w:fill="auto"/>
            <w:noWrap/>
            <w:hideMark/>
          </w:tcPr>
          <w:p w14:paraId="0844D903" w14:textId="2B5B6055"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w:t>
            </w:r>
          </w:p>
        </w:tc>
        <w:tc>
          <w:tcPr>
            <w:tcW w:w="642" w:type="pct"/>
            <w:shd w:val="clear" w:color="auto" w:fill="auto"/>
            <w:noWrap/>
            <w:hideMark/>
          </w:tcPr>
          <w:p w14:paraId="5445EE74" w14:textId="5E7ED7B9"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w:t>
            </w:r>
          </w:p>
        </w:tc>
      </w:tr>
      <w:tr w:rsidR="00A7564F" w:rsidRPr="004C2826" w14:paraId="4B9891A4" w14:textId="77777777" w:rsidTr="00A7564F">
        <w:trPr>
          <w:trHeight w:val="305"/>
        </w:trPr>
        <w:tc>
          <w:tcPr>
            <w:tcW w:w="1097" w:type="pct"/>
            <w:shd w:val="clear" w:color="auto" w:fill="auto"/>
            <w:noWrap/>
            <w:hideMark/>
          </w:tcPr>
          <w:p w14:paraId="52FFD824" w14:textId="4170ABAF"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Women</w:t>
            </w:r>
          </w:p>
        </w:tc>
        <w:tc>
          <w:tcPr>
            <w:tcW w:w="676" w:type="pct"/>
            <w:shd w:val="clear" w:color="auto" w:fill="auto"/>
            <w:noWrap/>
            <w:hideMark/>
          </w:tcPr>
          <w:p w14:paraId="3C13B532" w14:textId="66CDC118"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26</w:t>
            </w:r>
          </w:p>
        </w:tc>
        <w:tc>
          <w:tcPr>
            <w:tcW w:w="645" w:type="pct"/>
            <w:shd w:val="clear" w:color="auto" w:fill="auto"/>
            <w:noWrap/>
            <w:hideMark/>
          </w:tcPr>
          <w:p w14:paraId="5B1B0A04" w14:textId="04C570ED"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44</w:t>
            </w:r>
          </w:p>
        </w:tc>
        <w:tc>
          <w:tcPr>
            <w:tcW w:w="646" w:type="pct"/>
            <w:shd w:val="clear" w:color="auto" w:fill="auto"/>
            <w:noWrap/>
            <w:hideMark/>
          </w:tcPr>
          <w:p w14:paraId="375C26E7" w14:textId="38F2A824"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21</w:t>
            </w:r>
          </w:p>
        </w:tc>
        <w:tc>
          <w:tcPr>
            <w:tcW w:w="646" w:type="pct"/>
            <w:shd w:val="clear" w:color="auto" w:fill="auto"/>
            <w:noWrap/>
            <w:hideMark/>
          </w:tcPr>
          <w:p w14:paraId="654D3186" w14:textId="59564544"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6</w:t>
            </w:r>
          </w:p>
        </w:tc>
        <w:tc>
          <w:tcPr>
            <w:tcW w:w="648" w:type="pct"/>
            <w:shd w:val="clear" w:color="auto" w:fill="auto"/>
            <w:noWrap/>
            <w:hideMark/>
          </w:tcPr>
          <w:p w14:paraId="5D71D811" w14:textId="3349BFE3"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w:t>
            </w:r>
          </w:p>
        </w:tc>
        <w:tc>
          <w:tcPr>
            <w:tcW w:w="642" w:type="pct"/>
            <w:shd w:val="clear" w:color="auto" w:fill="auto"/>
            <w:noWrap/>
            <w:hideMark/>
          </w:tcPr>
          <w:p w14:paraId="737ADDB6" w14:textId="267070DB"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w:t>
            </w:r>
          </w:p>
        </w:tc>
      </w:tr>
      <w:tr w:rsidR="00A7564F" w:rsidRPr="004C2826" w14:paraId="7CD10450" w14:textId="77777777" w:rsidTr="00A7564F">
        <w:trPr>
          <w:trHeight w:val="305"/>
        </w:trPr>
        <w:tc>
          <w:tcPr>
            <w:tcW w:w="1097" w:type="pct"/>
            <w:shd w:val="clear" w:color="auto" w:fill="auto"/>
            <w:noWrap/>
            <w:hideMark/>
          </w:tcPr>
          <w:p w14:paraId="37182A9A" w14:textId="01F93625"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18-34</w:t>
            </w:r>
          </w:p>
        </w:tc>
        <w:tc>
          <w:tcPr>
            <w:tcW w:w="676" w:type="pct"/>
            <w:shd w:val="clear" w:color="auto" w:fill="auto"/>
            <w:noWrap/>
            <w:hideMark/>
          </w:tcPr>
          <w:p w14:paraId="3527309C" w14:textId="7B48A120"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23</w:t>
            </w:r>
          </w:p>
        </w:tc>
        <w:tc>
          <w:tcPr>
            <w:tcW w:w="645" w:type="pct"/>
            <w:shd w:val="clear" w:color="auto" w:fill="auto"/>
            <w:noWrap/>
            <w:hideMark/>
          </w:tcPr>
          <w:p w14:paraId="3B80A245" w14:textId="1EEADBDD"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48</w:t>
            </w:r>
          </w:p>
        </w:tc>
        <w:tc>
          <w:tcPr>
            <w:tcW w:w="646" w:type="pct"/>
            <w:shd w:val="clear" w:color="auto" w:fill="auto"/>
            <w:noWrap/>
            <w:hideMark/>
          </w:tcPr>
          <w:p w14:paraId="50DE037D" w14:textId="5BFA502F"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21</w:t>
            </w:r>
          </w:p>
        </w:tc>
        <w:tc>
          <w:tcPr>
            <w:tcW w:w="646" w:type="pct"/>
            <w:shd w:val="clear" w:color="auto" w:fill="auto"/>
            <w:noWrap/>
            <w:hideMark/>
          </w:tcPr>
          <w:p w14:paraId="7038A4C1" w14:textId="1CF6C2DC"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5</w:t>
            </w:r>
          </w:p>
        </w:tc>
        <w:tc>
          <w:tcPr>
            <w:tcW w:w="648" w:type="pct"/>
            <w:shd w:val="clear" w:color="auto" w:fill="auto"/>
            <w:noWrap/>
            <w:hideMark/>
          </w:tcPr>
          <w:p w14:paraId="481571DB" w14:textId="6C639C56"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w:t>
            </w:r>
          </w:p>
        </w:tc>
        <w:tc>
          <w:tcPr>
            <w:tcW w:w="642" w:type="pct"/>
            <w:shd w:val="clear" w:color="auto" w:fill="auto"/>
            <w:noWrap/>
            <w:hideMark/>
          </w:tcPr>
          <w:p w14:paraId="79BDAE34" w14:textId="4F06EEB9"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w:t>
            </w:r>
          </w:p>
        </w:tc>
      </w:tr>
      <w:tr w:rsidR="00A7564F" w:rsidRPr="004C2826" w14:paraId="3C65ED1C" w14:textId="77777777" w:rsidTr="00A7564F">
        <w:trPr>
          <w:trHeight w:val="305"/>
        </w:trPr>
        <w:tc>
          <w:tcPr>
            <w:tcW w:w="1097" w:type="pct"/>
            <w:shd w:val="clear" w:color="auto" w:fill="auto"/>
            <w:noWrap/>
            <w:hideMark/>
          </w:tcPr>
          <w:p w14:paraId="799F61FA" w14:textId="3918964D"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35-49</w:t>
            </w:r>
          </w:p>
        </w:tc>
        <w:tc>
          <w:tcPr>
            <w:tcW w:w="676" w:type="pct"/>
            <w:shd w:val="clear" w:color="auto" w:fill="auto"/>
            <w:noWrap/>
            <w:hideMark/>
          </w:tcPr>
          <w:p w14:paraId="727EA9D4" w14:textId="76BD1A9F"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26</w:t>
            </w:r>
          </w:p>
        </w:tc>
        <w:tc>
          <w:tcPr>
            <w:tcW w:w="645" w:type="pct"/>
            <w:shd w:val="clear" w:color="auto" w:fill="auto"/>
            <w:noWrap/>
            <w:hideMark/>
          </w:tcPr>
          <w:p w14:paraId="00462D85" w14:textId="279C1400"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44</w:t>
            </w:r>
          </w:p>
        </w:tc>
        <w:tc>
          <w:tcPr>
            <w:tcW w:w="646" w:type="pct"/>
            <w:shd w:val="clear" w:color="auto" w:fill="auto"/>
            <w:noWrap/>
            <w:hideMark/>
          </w:tcPr>
          <w:p w14:paraId="1F4CF267" w14:textId="1743B3F2"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20</w:t>
            </w:r>
          </w:p>
        </w:tc>
        <w:tc>
          <w:tcPr>
            <w:tcW w:w="646" w:type="pct"/>
            <w:shd w:val="clear" w:color="auto" w:fill="auto"/>
            <w:noWrap/>
            <w:hideMark/>
          </w:tcPr>
          <w:p w14:paraId="65FC1DE7" w14:textId="0C9BF6FA"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6</w:t>
            </w:r>
          </w:p>
        </w:tc>
        <w:tc>
          <w:tcPr>
            <w:tcW w:w="648" w:type="pct"/>
            <w:shd w:val="clear" w:color="auto" w:fill="auto"/>
            <w:noWrap/>
            <w:hideMark/>
          </w:tcPr>
          <w:p w14:paraId="14140FE5" w14:textId="06431EE5"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3</w:t>
            </w:r>
          </w:p>
        </w:tc>
        <w:tc>
          <w:tcPr>
            <w:tcW w:w="642" w:type="pct"/>
            <w:shd w:val="clear" w:color="auto" w:fill="auto"/>
            <w:noWrap/>
            <w:hideMark/>
          </w:tcPr>
          <w:p w14:paraId="60B28A06" w14:textId="4E32E4BC"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w:t>
            </w:r>
          </w:p>
        </w:tc>
      </w:tr>
      <w:tr w:rsidR="00A7564F" w:rsidRPr="004C2826" w14:paraId="01D0CF6F" w14:textId="77777777" w:rsidTr="00A7564F">
        <w:trPr>
          <w:trHeight w:val="305"/>
        </w:trPr>
        <w:tc>
          <w:tcPr>
            <w:tcW w:w="1097" w:type="pct"/>
            <w:shd w:val="clear" w:color="auto" w:fill="auto"/>
            <w:noWrap/>
            <w:hideMark/>
          </w:tcPr>
          <w:p w14:paraId="2D461859" w14:textId="247F5E61"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50-64</w:t>
            </w:r>
          </w:p>
        </w:tc>
        <w:tc>
          <w:tcPr>
            <w:tcW w:w="676" w:type="pct"/>
            <w:shd w:val="clear" w:color="auto" w:fill="auto"/>
            <w:noWrap/>
            <w:hideMark/>
          </w:tcPr>
          <w:p w14:paraId="7520EB9D" w14:textId="55248C92"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23</w:t>
            </w:r>
          </w:p>
        </w:tc>
        <w:tc>
          <w:tcPr>
            <w:tcW w:w="645" w:type="pct"/>
            <w:shd w:val="clear" w:color="auto" w:fill="auto"/>
            <w:noWrap/>
            <w:hideMark/>
          </w:tcPr>
          <w:p w14:paraId="0AFBEBB6" w14:textId="663CB581"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44</w:t>
            </w:r>
          </w:p>
        </w:tc>
        <w:tc>
          <w:tcPr>
            <w:tcW w:w="646" w:type="pct"/>
            <w:shd w:val="clear" w:color="auto" w:fill="auto"/>
            <w:noWrap/>
            <w:hideMark/>
          </w:tcPr>
          <w:p w14:paraId="7D8E5A63" w14:textId="62FCAFC3"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23</w:t>
            </w:r>
          </w:p>
        </w:tc>
        <w:tc>
          <w:tcPr>
            <w:tcW w:w="646" w:type="pct"/>
            <w:shd w:val="clear" w:color="auto" w:fill="auto"/>
            <w:noWrap/>
            <w:hideMark/>
          </w:tcPr>
          <w:p w14:paraId="592E8DC9" w14:textId="11C1B2B6"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7</w:t>
            </w:r>
          </w:p>
        </w:tc>
        <w:tc>
          <w:tcPr>
            <w:tcW w:w="648" w:type="pct"/>
            <w:shd w:val="clear" w:color="auto" w:fill="auto"/>
            <w:noWrap/>
            <w:hideMark/>
          </w:tcPr>
          <w:p w14:paraId="6A0241BE" w14:textId="25CA9F27"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w:t>
            </w:r>
          </w:p>
        </w:tc>
        <w:tc>
          <w:tcPr>
            <w:tcW w:w="642" w:type="pct"/>
            <w:shd w:val="clear" w:color="auto" w:fill="auto"/>
            <w:noWrap/>
            <w:hideMark/>
          </w:tcPr>
          <w:p w14:paraId="73A0FB2C" w14:textId="19CF35A5"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w:t>
            </w:r>
          </w:p>
        </w:tc>
      </w:tr>
      <w:tr w:rsidR="00A7564F" w:rsidRPr="004C2826" w14:paraId="5FB53092" w14:textId="77777777" w:rsidTr="00A7564F">
        <w:trPr>
          <w:trHeight w:val="305"/>
        </w:trPr>
        <w:tc>
          <w:tcPr>
            <w:tcW w:w="1097" w:type="pct"/>
            <w:shd w:val="clear" w:color="auto" w:fill="auto"/>
            <w:noWrap/>
            <w:hideMark/>
          </w:tcPr>
          <w:p w14:paraId="42B27FF5" w14:textId="516131C3" w:rsidR="00A7564F" w:rsidRPr="00A7564F" w:rsidRDefault="00A7564F" w:rsidP="00A7564F">
            <w:pPr>
              <w:spacing w:after="0"/>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65+</w:t>
            </w:r>
          </w:p>
        </w:tc>
        <w:tc>
          <w:tcPr>
            <w:tcW w:w="676" w:type="pct"/>
            <w:shd w:val="clear" w:color="auto" w:fill="auto"/>
            <w:noWrap/>
            <w:hideMark/>
          </w:tcPr>
          <w:p w14:paraId="54E3C168" w14:textId="7004CBF2"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24</w:t>
            </w:r>
          </w:p>
        </w:tc>
        <w:tc>
          <w:tcPr>
            <w:tcW w:w="645" w:type="pct"/>
            <w:shd w:val="clear" w:color="auto" w:fill="auto"/>
            <w:noWrap/>
            <w:hideMark/>
          </w:tcPr>
          <w:p w14:paraId="407F96BC" w14:textId="3D7535DF"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45</w:t>
            </w:r>
          </w:p>
        </w:tc>
        <w:tc>
          <w:tcPr>
            <w:tcW w:w="646" w:type="pct"/>
            <w:shd w:val="clear" w:color="auto" w:fill="auto"/>
            <w:noWrap/>
            <w:hideMark/>
          </w:tcPr>
          <w:p w14:paraId="79C68FF9" w14:textId="2D27C5C7"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22</w:t>
            </w:r>
          </w:p>
        </w:tc>
        <w:tc>
          <w:tcPr>
            <w:tcW w:w="646" w:type="pct"/>
            <w:shd w:val="clear" w:color="auto" w:fill="auto"/>
            <w:noWrap/>
            <w:hideMark/>
          </w:tcPr>
          <w:p w14:paraId="518E2FF4" w14:textId="17EAF3E0"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5</w:t>
            </w:r>
          </w:p>
        </w:tc>
        <w:tc>
          <w:tcPr>
            <w:tcW w:w="648" w:type="pct"/>
            <w:shd w:val="clear" w:color="auto" w:fill="auto"/>
            <w:noWrap/>
            <w:hideMark/>
          </w:tcPr>
          <w:p w14:paraId="56D27E14" w14:textId="648669C2"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2</w:t>
            </w:r>
          </w:p>
        </w:tc>
        <w:tc>
          <w:tcPr>
            <w:tcW w:w="642" w:type="pct"/>
            <w:shd w:val="clear" w:color="auto" w:fill="auto"/>
            <w:noWrap/>
            <w:hideMark/>
          </w:tcPr>
          <w:p w14:paraId="643BA852" w14:textId="37DE233F" w:rsidR="00A7564F" w:rsidRPr="00A7564F" w:rsidRDefault="00A7564F" w:rsidP="00A7564F">
            <w:pPr>
              <w:spacing w:after="0"/>
              <w:jc w:val="center"/>
              <w:rPr>
                <w:rFonts w:asciiTheme="minorHAnsi" w:eastAsia="Times New Roman" w:hAnsiTheme="minorHAnsi" w:cstheme="minorHAnsi"/>
                <w:color w:val="000000"/>
                <w:sz w:val="22"/>
                <w:szCs w:val="22"/>
                <w:lang w:val="en-AU" w:eastAsia="en-AU"/>
              </w:rPr>
            </w:pPr>
            <w:r w:rsidRPr="00A7564F">
              <w:rPr>
                <w:rFonts w:asciiTheme="minorHAnsi" w:eastAsiaTheme="minorHAnsi" w:hAnsiTheme="minorHAnsi" w:cstheme="minorHAnsi"/>
                <w:color w:val="000000"/>
                <w:sz w:val="22"/>
                <w:szCs w:val="22"/>
                <w:lang w:val="en-AU"/>
              </w:rPr>
              <w:t>1</w:t>
            </w:r>
          </w:p>
        </w:tc>
      </w:tr>
    </w:tbl>
    <w:p w14:paraId="02A68894" w14:textId="77777777" w:rsidR="00A7564F" w:rsidRDefault="00A7564F" w:rsidP="00185A7A">
      <w:pPr>
        <w:rPr>
          <w:rFonts w:ascii="Arial" w:hAnsi="Arial" w:cs="Arial"/>
          <w:b/>
          <w:sz w:val="22"/>
          <w:szCs w:val="22"/>
        </w:rPr>
      </w:pPr>
    </w:p>
    <w:p w14:paraId="218D5581" w14:textId="77777777" w:rsidR="00A7564F" w:rsidRDefault="00A7564F">
      <w:pPr>
        <w:spacing w:after="160" w:line="259" w:lineRule="auto"/>
        <w:rPr>
          <w:rFonts w:ascii="Arial" w:hAnsi="Arial" w:cs="Arial"/>
          <w:b/>
          <w:sz w:val="22"/>
          <w:szCs w:val="22"/>
        </w:rPr>
      </w:pPr>
      <w:r>
        <w:rPr>
          <w:rFonts w:ascii="Arial" w:hAnsi="Arial" w:cs="Arial"/>
          <w:b/>
          <w:sz w:val="22"/>
          <w:szCs w:val="22"/>
        </w:rPr>
        <w:br w:type="page"/>
      </w:r>
    </w:p>
    <w:p w14:paraId="69F5A529" w14:textId="7D64B658" w:rsidR="00185A7A" w:rsidRPr="004C2826" w:rsidRDefault="00C43A24" w:rsidP="00185A7A">
      <w:pPr>
        <w:rPr>
          <w:rFonts w:ascii="Arial" w:hAnsi="Arial" w:cs="Arial"/>
          <w:b/>
          <w:sz w:val="22"/>
          <w:szCs w:val="22"/>
        </w:rPr>
      </w:pPr>
      <w:r>
        <w:rPr>
          <w:rFonts w:ascii="Arial" w:hAnsi="Arial" w:cs="Arial"/>
          <w:b/>
          <w:sz w:val="22"/>
          <w:szCs w:val="22"/>
        </w:rPr>
        <w:lastRenderedPageBreak/>
        <w:t>201</w:t>
      </w:r>
      <w:r w:rsidR="00800FFD">
        <w:rPr>
          <w:rFonts w:ascii="Arial" w:hAnsi="Arial" w:cs="Arial"/>
          <w:b/>
          <w:sz w:val="22"/>
          <w:szCs w:val="22"/>
        </w:rPr>
        <w:t>8</w:t>
      </w:r>
      <w:r>
        <w:rPr>
          <w:rFonts w:ascii="Arial" w:hAnsi="Arial" w:cs="Arial"/>
          <w:b/>
          <w:sz w:val="22"/>
          <w:szCs w:val="22"/>
        </w:rPr>
        <w:t xml:space="preserve"> Art Centres and Libraries Importance I</w:t>
      </w:r>
      <w:r w:rsidRPr="00C43A24">
        <w:rPr>
          <w:rFonts w:ascii="Arial" w:hAnsi="Arial" w:cs="Arial"/>
          <w:b/>
          <w:sz w:val="22"/>
          <w:szCs w:val="22"/>
        </w:rPr>
        <w:t xml:space="preserve">ndex </w:t>
      </w:r>
      <w:r>
        <w:rPr>
          <w:rFonts w:ascii="Arial" w:hAnsi="Arial" w:cs="Arial"/>
          <w:b/>
          <w:sz w:val="22"/>
          <w:szCs w:val="22"/>
        </w:rPr>
        <w:t>S</w:t>
      </w:r>
      <w:r w:rsidRPr="00C43A24">
        <w:rPr>
          <w:rFonts w:ascii="Arial" w:hAnsi="Arial" w:cs="Arial"/>
          <w:b/>
          <w:sz w:val="22"/>
          <w:szCs w:val="22"/>
        </w:rPr>
        <w:t>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A7564F" w:rsidRPr="00800FFD" w14:paraId="7FA16C72" w14:textId="77777777" w:rsidTr="00800FFD">
        <w:trPr>
          <w:trHeight w:val="290"/>
        </w:trPr>
        <w:tc>
          <w:tcPr>
            <w:tcW w:w="1426" w:type="pct"/>
          </w:tcPr>
          <w:p w14:paraId="0FCE058A" w14:textId="77777777" w:rsidR="00A7564F" w:rsidRPr="00800FFD" w:rsidRDefault="00A7564F" w:rsidP="00800FFD">
            <w:pPr>
              <w:autoSpaceDE w:val="0"/>
              <w:autoSpaceDN w:val="0"/>
              <w:adjustRightInd w:val="0"/>
              <w:spacing w:after="0"/>
              <w:rPr>
                <w:rFonts w:asciiTheme="minorHAnsi" w:eastAsiaTheme="minorHAnsi" w:hAnsiTheme="minorHAnsi" w:cstheme="minorHAnsi"/>
                <w:color w:val="000000"/>
                <w:sz w:val="22"/>
                <w:szCs w:val="22"/>
                <w:lang w:val="en-AU"/>
              </w:rPr>
            </w:pPr>
          </w:p>
        </w:tc>
        <w:tc>
          <w:tcPr>
            <w:tcW w:w="537" w:type="pct"/>
          </w:tcPr>
          <w:p w14:paraId="23CF80D8" w14:textId="75BA57C0"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2018</w:t>
            </w:r>
          </w:p>
        </w:tc>
        <w:tc>
          <w:tcPr>
            <w:tcW w:w="537" w:type="pct"/>
          </w:tcPr>
          <w:p w14:paraId="6DB74B55" w14:textId="293CFD55"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2017</w:t>
            </w:r>
          </w:p>
        </w:tc>
        <w:tc>
          <w:tcPr>
            <w:tcW w:w="537" w:type="pct"/>
          </w:tcPr>
          <w:p w14:paraId="2BD1F1AB" w14:textId="7777777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2016</w:t>
            </w:r>
          </w:p>
        </w:tc>
        <w:tc>
          <w:tcPr>
            <w:tcW w:w="491" w:type="pct"/>
          </w:tcPr>
          <w:p w14:paraId="3030F547" w14:textId="7777777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2015</w:t>
            </w:r>
          </w:p>
        </w:tc>
        <w:tc>
          <w:tcPr>
            <w:tcW w:w="491" w:type="pct"/>
          </w:tcPr>
          <w:p w14:paraId="613E7B8F" w14:textId="7777777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2014</w:t>
            </w:r>
          </w:p>
        </w:tc>
        <w:tc>
          <w:tcPr>
            <w:tcW w:w="491" w:type="pct"/>
          </w:tcPr>
          <w:p w14:paraId="351703D4" w14:textId="7777777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2013</w:t>
            </w:r>
          </w:p>
        </w:tc>
        <w:tc>
          <w:tcPr>
            <w:tcW w:w="490" w:type="pct"/>
          </w:tcPr>
          <w:p w14:paraId="4EFA9E8D" w14:textId="7777777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2012</w:t>
            </w:r>
          </w:p>
        </w:tc>
      </w:tr>
      <w:tr w:rsidR="00A7564F" w:rsidRPr="00800FFD" w14:paraId="40B683F9" w14:textId="77777777" w:rsidTr="00800FFD">
        <w:trPr>
          <w:trHeight w:val="290"/>
        </w:trPr>
        <w:tc>
          <w:tcPr>
            <w:tcW w:w="1426" w:type="pct"/>
          </w:tcPr>
          <w:p w14:paraId="6ECA60D3" w14:textId="1703163C" w:rsidR="00A7564F" w:rsidRPr="00800FFD" w:rsidRDefault="00A7564F"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Women</w:t>
            </w:r>
          </w:p>
        </w:tc>
        <w:tc>
          <w:tcPr>
            <w:tcW w:w="537" w:type="pct"/>
          </w:tcPr>
          <w:p w14:paraId="7D72E0B3" w14:textId="6C78BE2F"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69</w:t>
            </w:r>
          </w:p>
        </w:tc>
        <w:tc>
          <w:tcPr>
            <w:tcW w:w="537" w:type="pct"/>
          </w:tcPr>
          <w:p w14:paraId="64F171F7" w14:textId="1702A5D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69</w:t>
            </w:r>
          </w:p>
        </w:tc>
        <w:tc>
          <w:tcPr>
            <w:tcW w:w="537" w:type="pct"/>
          </w:tcPr>
          <w:p w14:paraId="1DADFF8D" w14:textId="47715853"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70</w:t>
            </w:r>
          </w:p>
        </w:tc>
        <w:tc>
          <w:tcPr>
            <w:tcW w:w="491" w:type="pct"/>
          </w:tcPr>
          <w:p w14:paraId="37319080" w14:textId="212EAA75"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70</w:t>
            </w:r>
          </w:p>
        </w:tc>
        <w:tc>
          <w:tcPr>
            <w:tcW w:w="491" w:type="pct"/>
          </w:tcPr>
          <w:p w14:paraId="038154E5" w14:textId="4C3D1384"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70</w:t>
            </w:r>
          </w:p>
        </w:tc>
        <w:tc>
          <w:tcPr>
            <w:tcW w:w="491" w:type="pct"/>
          </w:tcPr>
          <w:p w14:paraId="13A2993B" w14:textId="6CC4527A"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70</w:t>
            </w:r>
          </w:p>
        </w:tc>
        <w:tc>
          <w:tcPr>
            <w:tcW w:w="490" w:type="pct"/>
          </w:tcPr>
          <w:p w14:paraId="5FDD1D36" w14:textId="1DEDDB1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71</w:t>
            </w:r>
          </w:p>
        </w:tc>
      </w:tr>
      <w:tr w:rsidR="00A7564F" w:rsidRPr="00800FFD" w14:paraId="6BE38054" w14:textId="77777777" w:rsidTr="00800FFD">
        <w:trPr>
          <w:trHeight w:val="290"/>
        </w:trPr>
        <w:tc>
          <w:tcPr>
            <w:tcW w:w="1426" w:type="pct"/>
          </w:tcPr>
          <w:p w14:paraId="34F1BBC1" w14:textId="7965A15F" w:rsidR="00A7564F" w:rsidRPr="00800FFD" w:rsidRDefault="00A7564F"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65+</w:t>
            </w:r>
          </w:p>
        </w:tc>
        <w:tc>
          <w:tcPr>
            <w:tcW w:w="537" w:type="pct"/>
          </w:tcPr>
          <w:p w14:paraId="4F8B3A87" w14:textId="4AECACD3"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67</w:t>
            </w:r>
          </w:p>
        </w:tc>
        <w:tc>
          <w:tcPr>
            <w:tcW w:w="537" w:type="pct"/>
          </w:tcPr>
          <w:p w14:paraId="38BC9BDA" w14:textId="546B4763"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66</w:t>
            </w:r>
          </w:p>
        </w:tc>
        <w:tc>
          <w:tcPr>
            <w:tcW w:w="537" w:type="pct"/>
          </w:tcPr>
          <w:p w14:paraId="36B3D1A3" w14:textId="064CD1D4"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67</w:t>
            </w:r>
          </w:p>
        </w:tc>
        <w:tc>
          <w:tcPr>
            <w:tcW w:w="491" w:type="pct"/>
          </w:tcPr>
          <w:p w14:paraId="2B7E3315" w14:textId="2C74FBC8"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67</w:t>
            </w:r>
          </w:p>
        </w:tc>
        <w:tc>
          <w:tcPr>
            <w:tcW w:w="491" w:type="pct"/>
          </w:tcPr>
          <w:p w14:paraId="237A7071" w14:textId="5DCEA4A5"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68</w:t>
            </w:r>
          </w:p>
        </w:tc>
        <w:tc>
          <w:tcPr>
            <w:tcW w:w="491" w:type="pct"/>
          </w:tcPr>
          <w:p w14:paraId="2B38614A" w14:textId="20BBF563"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69</w:t>
            </w:r>
          </w:p>
        </w:tc>
        <w:tc>
          <w:tcPr>
            <w:tcW w:w="490" w:type="pct"/>
          </w:tcPr>
          <w:p w14:paraId="2CF91D3D" w14:textId="4F86A49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68</w:t>
            </w:r>
          </w:p>
        </w:tc>
      </w:tr>
      <w:tr w:rsidR="00A7564F" w:rsidRPr="00800FFD" w14:paraId="33D66785" w14:textId="77777777" w:rsidTr="00800FFD">
        <w:trPr>
          <w:trHeight w:val="290"/>
        </w:trPr>
        <w:tc>
          <w:tcPr>
            <w:tcW w:w="1426" w:type="pct"/>
          </w:tcPr>
          <w:p w14:paraId="11BF082F" w14:textId="7A0B333B" w:rsidR="00A7564F" w:rsidRPr="00800FFD" w:rsidRDefault="00A7564F"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Metropolitan</w:t>
            </w:r>
          </w:p>
        </w:tc>
        <w:tc>
          <w:tcPr>
            <w:tcW w:w="537" w:type="pct"/>
          </w:tcPr>
          <w:p w14:paraId="61F1AD6C" w14:textId="1AB95B5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67</w:t>
            </w:r>
          </w:p>
        </w:tc>
        <w:tc>
          <w:tcPr>
            <w:tcW w:w="537" w:type="pct"/>
          </w:tcPr>
          <w:p w14:paraId="68A9BBAD" w14:textId="6EB5370D"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67</w:t>
            </w:r>
          </w:p>
        </w:tc>
        <w:tc>
          <w:tcPr>
            <w:tcW w:w="537" w:type="pct"/>
          </w:tcPr>
          <w:p w14:paraId="5291DC6C" w14:textId="6217E0C3"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68</w:t>
            </w:r>
          </w:p>
        </w:tc>
        <w:tc>
          <w:tcPr>
            <w:tcW w:w="491" w:type="pct"/>
          </w:tcPr>
          <w:p w14:paraId="40C20FC0" w14:textId="00E084DB"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69</w:t>
            </w:r>
          </w:p>
        </w:tc>
        <w:tc>
          <w:tcPr>
            <w:tcW w:w="491" w:type="pct"/>
          </w:tcPr>
          <w:p w14:paraId="6FE2FD88" w14:textId="2A813AE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c>
          <w:tcPr>
            <w:tcW w:w="491" w:type="pct"/>
          </w:tcPr>
          <w:p w14:paraId="722540DD" w14:textId="0F2AA4E6"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c>
          <w:tcPr>
            <w:tcW w:w="490" w:type="pct"/>
          </w:tcPr>
          <w:p w14:paraId="1A36653C" w14:textId="3EADBEB6"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r>
      <w:tr w:rsidR="00A7564F" w:rsidRPr="00800FFD" w14:paraId="3886784C" w14:textId="77777777" w:rsidTr="00800FFD">
        <w:trPr>
          <w:trHeight w:val="290"/>
        </w:trPr>
        <w:tc>
          <w:tcPr>
            <w:tcW w:w="1426" w:type="pct"/>
          </w:tcPr>
          <w:p w14:paraId="434E200D" w14:textId="02C3DE8A" w:rsidR="00A7564F" w:rsidRPr="00800FFD" w:rsidRDefault="00A7564F"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Interface</w:t>
            </w:r>
          </w:p>
        </w:tc>
        <w:tc>
          <w:tcPr>
            <w:tcW w:w="537" w:type="pct"/>
          </w:tcPr>
          <w:p w14:paraId="2A57A57B" w14:textId="2F3D0DC1"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67</w:t>
            </w:r>
          </w:p>
        </w:tc>
        <w:tc>
          <w:tcPr>
            <w:tcW w:w="537" w:type="pct"/>
          </w:tcPr>
          <w:p w14:paraId="2730582F" w14:textId="2B53F693"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62</w:t>
            </w:r>
          </w:p>
        </w:tc>
        <w:tc>
          <w:tcPr>
            <w:tcW w:w="537" w:type="pct"/>
          </w:tcPr>
          <w:p w14:paraId="04B3C52A" w14:textId="2C4DE641"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66</w:t>
            </w:r>
          </w:p>
        </w:tc>
        <w:tc>
          <w:tcPr>
            <w:tcW w:w="491" w:type="pct"/>
          </w:tcPr>
          <w:p w14:paraId="7F9F97AC" w14:textId="2F6D4A94"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64</w:t>
            </w:r>
          </w:p>
        </w:tc>
        <w:tc>
          <w:tcPr>
            <w:tcW w:w="491" w:type="pct"/>
          </w:tcPr>
          <w:p w14:paraId="288AA343" w14:textId="48A41BA8"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c>
          <w:tcPr>
            <w:tcW w:w="491" w:type="pct"/>
          </w:tcPr>
          <w:p w14:paraId="69A60BE4" w14:textId="752E80B6"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c>
          <w:tcPr>
            <w:tcW w:w="490" w:type="pct"/>
          </w:tcPr>
          <w:p w14:paraId="22231FC4" w14:textId="48B3CE73"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r>
      <w:tr w:rsidR="00A7564F" w:rsidRPr="00800FFD" w14:paraId="25F90D53" w14:textId="77777777" w:rsidTr="00800FFD">
        <w:trPr>
          <w:trHeight w:val="290"/>
        </w:trPr>
        <w:tc>
          <w:tcPr>
            <w:tcW w:w="1426" w:type="pct"/>
          </w:tcPr>
          <w:p w14:paraId="19C1CA23" w14:textId="074FB466" w:rsidR="00A7564F" w:rsidRPr="00800FFD" w:rsidRDefault="00A7564F"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35-49</w:t>
            </w:r>
          </w:p>
        </w:tc>
        <w:tc>
          <w:tcPr>
            <w:tcW w:w="537" w:type="pct"/>
          </w:tcPr>
          <w:p w14:paraId="27514C8E" w14:textId="17C86A93"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65</w:t>
            </w:r>
          </w:p>
        </w:tc>
        <w:tc>
          <w:tcPr>
            <w:tcW w:w="537" w:type="pct"/>
          </w:tcPr>
          <w:p w14:paraId="3A7461FA" w14:textId="73E5AD62"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66</w:t>
            </w:r>
          </w:p>
        </w:tc>
        <w:tc>
          <w:tcPr>
            <w:tcW w:w="537" w:type="pct"/>
          </w:tcPr>
          <w:p w14:paraId="1DDF95AE" w14:textId="3402AFFE"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66</w:t>
            </w:r>
          </w:p>
        </w:tc>
        <w:tc>
          <w:tcPr>
            <w:tcW w:w="491" w:type="pct"/>
          </w:tcPr>
          <w:p w14:paraId="257DF03B" w14:textId="6E7DA8FD"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67</w:t>
            </w:r>
          </w:p>
        </w:tc>
        <w:tc>
          <w:tcPr>
            <w:tcW w:w="491" w:type="pct"/>
          </w:tcPr>
          <w:p w14:paraId="6B75CDDD" w14:textId="6620152F"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66</w:t>
            </w:r>
          </w:p>
        </w:tc>
        <w:tc>
          <w:tcPr>
            <w:tcW w:w="491" w:type="pct"/>
          </w:tcPr>
          <w:p w14:paraId="21678D99" w14:textId="7123BA75"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67</w:t>
            </w:r>
          </w:p>
        </w:tc>
        <w:tc>
          <w:tcPr>
            <w:tcW w:w="490" w:type="pct"/>
          </w:tcPr>
          <w:p w14:paraId="1CAFF93B" w14:textId="790DA0A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67</w:t>
            </w:r>
          </w:p>
        </w:tc>
      </w:tr>
      <w:tr w:rsidR="00A7564F" w:rsidRPr="00800FFD" w14:paraId="1F85FBC6" w14:textId="77777777" w:rsidTr="00800FFD">
        <w:trPr>
          <w:trHeight w:val="290"/>
        </w:trPr>
        <w:tc>
          <w:tcPr>
            <w:tcW w:w="1426" w:type="pct"/>
          </w:tcPr>
          <w:p w14:paraId="5E80E82A" w14:textId="57C02D01" w:rsidR="00A7564F" w:rsidRPr="00800FFD" w:rsidRDefault="00A7564F"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50-64</w:t>
            </w:r>
          </w:p>
        </w:tc>
        <w:tc>
          <w:tcPr>
            <w:tcW w:w="537" w:type="pct"/>
          </w:tcPr>
          <w:p w14:paraId="1B32401F" w14:textId="028B5982"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65</w:t>
            </w:r>
          </w:p>
        </w:tc>
        <w:tc>
          <w:tcPr>
            <w:tcW w:w="537" w:type="pct"/>
          </w:tcPr>
          <w:p w14:paraId="12578A3F" w14:textId="16988E91"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64</w:t>
            </w:r>
          </w:p>
        </w:tc>
        <w:tc>
          <w:tcPr>
            <w:tcW w:w="537" w:type="pct"/>
          </w:tcPr>
          <w:p w14:paraId="435F5772" w14:textId="66CA9834"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65</w:t>
            </w:r>
          </w:p>
        </w:tc>
        <w:tc>
          <w:tcPr>
            <w:tcW w:w="491" w:type="pct"/>
          </w:tcPr>
          <w:p w14:paraId="3BAA91F9" w14:textId="357CD33D"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65</w:t>
            </w:r>
          </w:p>
        </w:tc>
        <w:tc>
          <w:tcPr>
            <w:tcW w:w="491" w:type="pct"/>
          </w:tcPr>
          <w:p w14:paraId="19AEC3F8" w14:textId="4872CF16"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66</w:t>
            </w:r>
          </w:p>
        </w:tc>
        <w:tc>
          <w:tcPr>
            <w:tcW w:w="491" w:type="pct"/>
          </w:tcPr>
          <w:p w14:paraId="60A0B1A5" w14:textId="6D3A6122"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67</w:t>
            </w:r>
          </w:p>
        </w:tc>
        <w:tc>
          <w:tcPr>
            <w:tcW w:w="490" w:type="pct"/>
          </w:tcPr>
          <w:p w14:paraId="0FCBFBC2" w14:textId="58879F0F"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67</w:t>
            </w:r>
          </w:p>
        </w:tc>
      </w:tr>
      <w:tr w:rsidR="00A7564F" w:rsidRPr="00800FFD" w14:paraId="25D1617B" w14:textId="77777777" w:rsidTr="00800FFD">
        <w:trPr>
          <w:trHeight w:val="290"/>
        </w:trPr>
        <w:tc>
          <w:tcPr>
            <w:tcW w:w="1426" w:type="pct"/>
          </w:tcPr>
          <w:p w14:paraId="72189A8B" w14:textId="00FEA245" w:rsidR="00A7564F" w:rsidRPr="00800FFD" w:rsidRDefault="00A7564F"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Overall</w:t>
            </w:r>
          </w:p>
        </w:tc>
        <w:tc>
          <w:tcPr>
            <w:tcW w:w="537" w:type="pct"/>
          </w:tcPr>
          <w:p w14:paraId="3B732BB5" w14:textId="43A3F16E"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65</w:t>
            </w:r>
          </w:p>
        </w:tc>
        <w:tc>
          <w:tcPr>
            <w:tcW w:w="537" w:type="pct"/>
          </w:tcPr>
          <w:p w14:paraId="34EDA881" w14:textId="7511278C"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64</w:t>
            </w:r>
          </w:p>
        </w:tc>
        <w:tc>
          <w:tcPr>
            <w:tcW w:w="537" w:type="pct"/>
          </w:tcPr>
          <w:p w14:paraId="1C6626D2" w14:textId="2CA75FAF"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66</w:t>
            </w:r>
          </w:p>
        </w:tc>
        <w:tc>
          <w:tcPr>
            <w:tcW w:w="491" w:type="pct"/>
          </w:tcPr>
          <w:p w14:paraId="15EC047C" w14:textId="45EC9AD8"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65</w:t>
            </w:r>
          </w:p>
        </w:tc>
        <w:tc>
          <w:tcPr>
            <w:tcW w:w="491" w:type="pct"/>
          </w:tcPr>
          <w:p w14:paraId="1A74B362" w14:textId="2C5DFE16"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66</w:t>
            </w:r>
          </w:p>
        </w:tc>
        <w:tc>
          <w:tcPr>
            <w:tcW w:w="491" w:type="pct"/>
          </w:tcPr>
          <w:p w14:paraId="0A128222" w14:textId="109B8A69"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66</w:t>
            </w:r>
          </w:p>
        </w:tc>
        <w:tc>
          <w:tcPr>
            <w:tcW w:w="490" w:type="pct"/>
          </w:tcPr>
          <w:p w14:paraId="0317096E" w14:textId="0172F842"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66</w:t>
            </w:r>
          </w:p>
        </w:tc>
      </w:tr>
      <w:tr w:rsidR="00A7564F" w:rsidRPr="00800FFD" w14:paraId="4A6D1656" w14:textId="77777777" w:rsidTr="00800FFD">
        <w:trPr>
          <w:trHeight w:val="290"/>
        </w:trPr>
        <w:tc>
          <w:tcPr>
            <w:tcW w:w="1426" w:type="pct"/>
          </w:tcPr>
          <w:p w14:paraId="6C957F14" w14:textId="4341CDAB" w:rsidR="00A7564F" w:rsidRPr="00800FFD" w:rsidRDefault="00A7564F"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Regional Centres</w:t>
            </w:r>
          </w:p>
        </w:tc>
        <w:tc>
          <w:tcPr>
            <w:tcW w:w="537" w:type="pct"/>
          </w:tcPr>
          <w:p w14:paraId="2E806B46" w14:textId="4E7BF96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63</w:t>
            </w:r>
          </w:p>
        </w:tc>
        <w:tc>
          <w:tcPr>
            <w:tcW w:w="537" w:type="pct"/>
          </w:tcPr>
          <w:p w14:paraId="3E39197A" w14:textId="58143295"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62</w:t>
            </w:r>
          </w:p>
        </w:tc>
        <w:tc>
          <w:tcPr>
            <w:tcW w:w="537" w:type="pct"/>
          </w:tcPr>
          <w:p w14:paraId="2F9336DC" w14:textId="0ECA028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64</w:t>
            </w:r>
          </w:p>
        </w:tc>
        <w:tc>
          <w:tcPr>
            <w:tcW w:w="491" w:type="pct"/>
          </w:tcPr>
          <w:p w14:paraId="3DAC7216" w14:textId="19D6AD1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66</w:t>
            </w:r>
          </w:p>
        </w:tc>
        <w:tc>
          <w:tcPr>
            <w:tcW w:w="491" w:type="pct"/>
          </w:tcPr>
          <w:p w14:paraId="1BA17981" w14:textId="3389581E"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c>
          <w:tcPr>
            <w:tcW w:w="491" w:type="pct"/>
          </w:tcPr>
          <w:p w14:paraId="1CBF1698" w14:textId="0471A115"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c>
          <w:tcPr>
            <w:tcW w:w="490" w:type="pct"/>
          </w:tcPr>
          <w:p w14:paraId="69D278B1" w14:textId="4B031122"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r>
      <w:tr w:rsidR="00A7564F" w:rsidRPr="00800FFD" w14:paraId="28B2F397" w14:textId="77777777" w:rsidTr="00800FFD">
        <w:trPr>
          <w:trHeight w:val="290"/>
        </w:trPr>
        <w:tc>
          <w:tcPr>
            <w:tcW w:w="1426" w:type="pct"/>
          </w:tcPr>
          <w:p w14:paraId="55FEBAA1" w14:textId="16B7809F" w:rsidR="00A7564F" w:rsidRPr="00800FFD" w:rsidRDefault="00A7564F"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18-34</w:t>
            </w:r>
          </w:p>
        </w:tc>
        <w:tc>
          <w:tcPr>
            <w:tcW w:w="537" w:type="pct"/>
          </w:tcPr>
          <w:p w14:paraId="0FBF0D35" w14:textId="18CE1BD8"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62</w:t>
            </w:r>
          </w:p>
        </w:tc>
        <w:tc>
          <w:tcPr>
            <w:tcW w:w="537" w:type="pct"/>
          </w:tcPr>
          <w:p w14:paraId="284AA714" w14:textId="74BF1259"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61</w:t>
            </w:r>
          </w:p>
        </w:tc>
        <w:tc>
          <w:tcPr>
            <w:tcW w:w="537" w:type="pct"/>
          </w:tcPr>
          <w:p w14:paraId="52F87604" w14:textId="00AF6898"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64</w:t>
            </w:r>
          </w:p>
        </w:tc>
        <w:tc>
          <w:tcPr>
            <w:tcW w:w="491" w:type="pct"/>
          </w:tcPr>
          <w:p w14:paraId="20D469CC" w14:textId="5E37065C"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63</w:t>
            </w:r>
          </w:p>
        </w:tc>
        <w:tc>
          <w:tcPr>
            <w:tcW w:w="491" w:type="pct"/>
          </w:tcPr>
          <w:p w14:paraId="0FEB71A2" w14:textId="7CA2F179"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63</w:t>
            </w:r>
          </w:p>
        </w:tc>
        <w:tc>
          <w:tcPr>
            <w:tcW w:w="491" w:type="pct"/>
          </w:tcPr>
          <w:p w14:paraId="56730202" w14:textId="080EAEE4"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64</w:t>
            </w:r>
          </w:p>
        </w:tc>
        <w:tc>
          <w:tcPr>
            <w:tcW w:w="490" w:type="pct"/>
          </w:tcPr>
          <w:p w14:paraId="1520DC5F" w14:textId="6CADDEE4"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64</w:t>
            </w:r>
          </w:p>
        </w:tc>
      </w:tr>
      <w:tr w:rsidR="00A7564F" w:rsidRPr="00800FFD" w14:paraId="086858DB" w14:textId="77777777" w:rsidTr="00800FFD">
        <w:trPr>
          <w:trHeight w:val="290"/>
        </w:trPr>
        <w:tc>
          <w:tcPr>
            <w:tcW w:w="1426" w:type="pct"/>
          </w:tcPr>
          <w:p w14:paraId="7437C1D7" w14:textId="781704B3" w:rsidR="00A7564F" w:rsidRPr="00800FFD" w:rsidRDefault="00A7564F"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Large Rural</w:t>
            </w:r>
          </w:p>
        </w:tc>
        <w:tc>
          <w:tcPr>
            <w:tcW w:w="537" w:type="pct"/>
          </w:tcPr>
          <w:p w14:paraId="20AB88D0" w14:textId="261C2F8E"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62</w:t>
            </w:r>
          </w:p>
        </w:tc>
        <w:tc>
          <w:tcPr>
            <w:tcW w:w="537" w:type="pct"/>
          </w:tcPr>
          <w:p w14:paraId="1A145B14" w14:textId="4F71CC46"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63</w:t>
            </w:r>
          </w:p>
        </w:tc>
        <w:tc>
          <w:tcPr>
            <w:tcW w:w="537" w:type="pct"/>
          </w:tcPr>
          <w:p w14:paraId="19F6DF6A" w14:textId="04CC6913"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63</w:t>
            </w:r>
          </w:p>
        </w:tc>
        <w:tc>
          <w:tcPr>
            <w:tcW w:w="491" w:type="pct"/>
          </w:tcPr>
          <w:p w14:paraId="2EE5B47C" w14:textId="42CC1093"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63</w:t>
            </w:r>
          </w:p>
        </w:tc>
        <w:tc>
          <w:tcPr>
            <w:tcW w:w="491" w:type="pct"/>
          </w:tcPr>
          <w:p w14:paraId="3D49BDC2" w14:textId="2F417CE9"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63</w:t>
            </w:r>
          </w:p>
        </w:tc>
        <w:tc>
          <w:tcPr>
            <w:tcW w:w="491" w:type="pct"/>
          </w:tcPr>
          <w:p w14:paraId="5101849B" w14:textId="0848E514"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64</w:t>
            </w:r>
          </w:p>
        </w:tc>
        <w:tc>
          <w:tcPr>
            <w:tcW w:w="490" w:type="pct"/>
          </w:tcPr>
          <w:p w14:paraId="424912F0" w14:textId="71174762"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63</w:t>
            </w:r>
          </w:p>
        </w:tc>
      </w:tr>
      <w:tr w:rsidR="00A7564F" w:rsidRPr="00800FFD" w14:paraId="3ED3E020" w14:textId="77777777" w:rsidTr="00800FFD">
        <w:trPr>
          <w:trHeight w:val="290"/>
        </w:trPr>
        <w:tc>
          <w:tcPr>
            <w:tcW w:w="1426" w:type="pct"/>
          </w:tcPr>
          <w:p w14:paraId="262590F8" w14:textId="4FBC339E" w:rsidR="00A7564F" w:rsidRPr="00800FFD" w:rsidRDefault="00A7564F"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Small Rural</w:t>
            </w:r>
          </w:p>
        </w:tc>
        <w:tc>
          <w:tcPr>
            <w:tcW w:w="537" w:type="pct"/>
          </w:tcPr>
          <w:p w14:paraId="4075CD90" w14:textId="02152193"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61</w:t>
            </w:r>
          </w:p>
        </w:tc>
        <w:tc>
          <w:tcPr>
            <w:tcW w:w="537" w:type="pct"/>
          </w:tcPr>
          <w:p w14:paraId="0A37318B" w14:textId="02481536"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61</w:t>
            </w:r>
          </w:p>
        </w:tc>
        <w:tc>
          <w:tcPr>
            <w:tcW w:w="537" w:type="pct"/>
          </w:tcPr>
          <w:p w14:paraId="027464DC" w14:textId="32C5DE52"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65</w:t>
            </w:r>
          </w:p>
        </w:tc>
        <w:tc>
          <w:tcPr>
            <w:tcW w:w="491" w:type="pct"/>
          </w:tcPr>
          <w:p w14:paraId="464E0AB6" w14:textId="3FA09ADB"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62</w:t>
            </w:r>
          </w:p>
        </w:tc>
        <w:tc>
          <w:tcPr>
            <w:tcW w:w="491" w:type="pct"/>
          </w:tcPr>
          <w:p w14:paraId="3AFDCA34" w14:textId="2CCF3B86"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64</w:t>
            </w:r>
          </w:p>
        </w:tc>
        <w:tc>
          <w:tcPr>
            <w:tcW w:w="491" w:type="pct"/>
          </w:tcPr>
          <w:p w14:paraId="3542EE74" w14:textId="0A455949"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66</w:t>
            </w:r>
          </w:p>
        </w:tc>
        <w:tc>
          <w:tcPr>
            <w:tcW w:w="490" w:type="pct"/>
          </w:tcPr>
          <w:p w14:paraId="63C2AF81" w14:textId="22257DA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r>
      <w:tr w:rsidR="00A7564F" w:rsidRPr="00800FFD" w14:paraId="70D19748" w14:textId="77777777" w:rsidTr="00800FFD">
        <w:trPr>
          <w:trHeight w:val="290"/>
        </w:trPr>
        <w:tc>
          <w:tcPr>
            <w:tcW w:w="1426" w:type="pct"/>
          </w:tcPr>
          <w:p w14:paraId="6149F38E" w14:textId="77597B8F" w:rsidR="00A7564F" w:rsidRPr="00800FFD" w:rsidRDefault="00A7564F"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Men</w:t>
            </w:r>
          </w:p>
        </w:tc>
        <w:tc>
          <w:tcPr>
            <w:tcW w:w="537" w:type="pct"/>
          </w:tcPr>
          <w:p w14:paraId="194425EA" w14:textId="3EE6161C"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hAnsiTheme="minorHAnsi" w:cstheme="minorHAnsi"/>
                <w:color w:val="000000"/>
                <w:sz w:val="22"/>
                <w:szCs w:val="22"/>
              </w:rPr>
              <w:t>61</w:t>
            </w:r>
          </w:p>
        </w:tc>
        <w:tc>
          <w:tcPr>
            <w:tcW w:w="537" w:type="pct"/>
          </w:tcPr>
          <w:p w14:paraId="6D1176CF" w14:textId="524046EC"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60</w:t>
            </w:r>
          </w:p>
        </w:tc>
        <w:tc>
          <w:tcPr>
            <w:tcW w:w="537" w:type="pct"/>
          </w:tcPr>
          <w:p w14:paraId="5207D670" w14:textId="6623C801"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60</w:t>
            </w:r>
          </w:p>
        </w:tc>
        <w:tc>
          <w:tcPr>
            <w:tcW w:w="491" w:type="pct"/>
          </w:tcPr>
          <w:p w14:paraId="11BA6E9E" w14:textId="331A52B7"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61</w:t>
            </w:r>
          </w:p>
        </w:tc>
        <w:tc>
          <w:tcPr>
            <w:tcW w:w="491" w:type="pct"/>
          </w:tcPr>
          <w:p w14:paraId="38325467" w14:textId="30446099"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62</w:t>
            </w:r>
          </w:p>
        </w:tc>
        <w:tc>
          <w:tcPr>
            <w:tcW w:w="491" w:type="pct"/>
          </w:tcPr>
          <w:p w14:paraId="7DDCC550" w14:textId="4701EE3C"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62</w:t>
            </w:r>
          </w:p>
        </w:tc>
        <w:tc>
          <w:tcPr>
            <w:tcW w:w="490" w:type="pct"/>
          </w:tcPr>
          <w:p w14:paraId="198A7C5C" w14:textId="6EC53D0F" w:rsidR="00A7564F" w:rsidRPr="00800FFD" w:rsidRDefault="00A7564F"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62</w:t>
            </w:r>
          </w:p>
        </w:tc>
      </w:tr>
    </w:tbl>
    <w:p w14:paraId="33A59866" w14:textId="77777777" w:rsidR="00185A7A" w:rsidRPr="004C2826" w:rsidRDefault="00185A7A" w:rsidP="00935239">
      <w:pPr>
        <w:rPr>
          <w:rFonts w:ascii="Arial" w:hAnsi="Arial" w:cs="Arial"/>
          <w:b/>
          <w:sz w:val="22"/>
          <w:szCs w:val="22"/>
          <w:lang w:val="en-AU"/>
        </w:rPr>
      </w:pPr>
    </w:p>
    <w:p w14:paraId="72D4429D" w14:textId="77777777" w:rsidR="00185A7A" w:rsidRPr="004C2826" w:rsidRDefault="00185A7A" w:rsidP="00935239">
      <w:pPr>
        <w:rPr>
          <w:rFonts w:ascii="Arial" w:hAnsi="Arial" w:cs="Arial"/>
          <w:b/>
          <w:sz w:val="22"/>
          <w:szCs w:val="22"/>
          <w:lang w:val="en-AU"/>
        </w:rPr>
      </w:pPr>
    </w:p>
    <w:p w14:paraId="540C7EC4" w14:textId="124C4253" w:rsidR="00185A7A" w:rsidRPr="004C2826" w:rsidRDefault="00800FFD" w:rsidP="00185A7A">
      <w:pPr>
        <w:rPr>
          <w:rFonts w:ascii="Arial" w:hAnsi="Arial" w:cs="Arial"/>
          <w:b/>
          <w:sz w:val="22"/>
          <w:szCs w:val="22"/>
        </w:rPr>
      </w:pPr>
      <w:r>
        <w:rPr>
          <w:rFonts w:ascii="Arial" w:hAnsi="Arial" w:cs="Arial"/>
          <w:b/>
          <w:sz w:val="22"/>
          <w:szCs w:val="22"/>
        </w:rPr>
        <w:t xml:space="preserve">2018 </w:t>
      </w:r>
      <w:r w:rsidR="00C43A24">
        <w:rPr>
          <w:rFonts w:ascii="Arial" w:hAnsi="Arial" w:cs="Arial"/>
          <w:b/>
          <w:sz w:val="22"/>
          <w:szCs w:val="22"/>
        </w:rPr>
        <w:t>Art C</w:t>
      </w:r>
      <w:r w:rsidR="00C43A24" w:rsidRPr="00C43A24">
        <w:rPr>
          <w:rFonts w:ascii="Arial" w:hAnsi="Arial" w:cs="Arial"/>
          <w:b/>
          <w:sz w:val="22"/>
          <w:szCs w:val="22"/>
        </w:rPr>
        <w:t xml:space="preserve">entres </w:t>
      </w:r>
      <w:r w:rsidR="00C43A24">
        <w:rPr>
          <w:rFonts w:ascii="Arial" w:hAnsi="Arial" w:cs="Arial"/>
          <w:b/>
          <w:sz w:val="22"/>
          <w:szCs w:val="22"/>
        </w:rPr>
        <w:t>and Libraries Importance Detailed P</w:t>
      </w:r>
      <w:r w:rsidR="00C43A24" w:rsidRPr="00C43A24">
        <w:rPr>
          <w:rFonts w:ascii="Arial" w:hAnsi="Arial" w:cs="Arial"/>
          <w:b/>
          <w:sz w:val="22"/>
          <w:szCs w:val="22"/>
        </w:rPr>
        <w:t>ercentages</w:t>
      </w:r>
    </w:p>
    <w:tbl>
      <w:tblPr>
        <w:tblW w:w="5000" w:type="pct"/>
        <w:tblLayout w:type="fixed"/>
        <w:tblLook w:val="04A0" w:firstRow="1" w:lastRow="0" w:firstColumn="1" w:lastColumn="0" w:noHBand="0" w:noVBand="1"/>
      </w:tblPr>
      <w:tblGrid>
        <w:gridCol w:w="1988"/>
        <w:gridCol w:w="1218"/>
        <w:gridCol w:w="1219"/>
        <w:gridCol w:w="1219"/>
        <w:gridCol w:w="1219"/>
        <w:gridCol w:w="1219"/>
        <w:gridCol w:w="944"/>
      </w:tblGrid>
      <w:tr w:rsidR="00185A7A" w:rsidRPr="004C2826" w14:paraId="0E486F6C" w14:textId="77777777" w:rsidTr="00800FFD">
        <w:trPr>
          <w:trHeight w:val="309"/>
        </w:trPr>
        <w:tc>
          <w:tcPr>
            <w:tcW w:w="1102" w:type="pct"/>
            <w:shd w:val="clear" w:color="auto" w:fill="auto"/>
            <w:noWrap/>
            <w:vAlign w:val="bottom"/>
            <w:hideMark/>
          </w:tcPr>
          <w:p w14:paraId="7E67F73F" w14:textId="77777777" w:rsidR="00185A7A" w:rsidRPr="004C2826" w:rsidRDefault="00185A7A" w:rsidP="00185A7A">
            <w:pPr>
              <w:spacing w:after="0"/>
              <w:rPr>
                <w:rFonts w:ascii="Arial" w:eastAsia="Times New Roman" w:hAnsi="Arial" w:cs="Arial"/>
                <w:color w:val="000000"/>
                <w:sz w:val="22"/>
                <w:szCs w:val="22"/>
                <w:lang w:val="en-AU" w:eastAsia="en-AU"/>
              </w:rPr>
            </w:pPr>
          </w:p>
        </w:tc>
        <w:tc>
          <w:tcPr>
            <w:tcW w:w="675" w:type="pct"/>
            <w:shd w:val="clear" w:color="auto" w:fill="auto"/>
            <w:noWrap/>
            <w:vAlign w:val="bottom"/>
            <w:hideMark/>
          </w:tcPr>
          <w:p w14:paraId="7585281D" w14:textId="77777777"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675" w:type="pct"/>
            <w:shd w:val="clear" w:color="auto" w:fill="auto"/>
            <w:noWrap/>
            <w:vAlign w:val="bottom"/>
            <w:hideMark/>
          </w:tcPr>
          <w:p w14:paraId="1060E709" w14:textId="77777777"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675" w:type="pct"/>
            <w:shd w:val="clear" w:color="auto" w:fill="auto"/>
            <w:noWrap/>
            <w:vAlign w:val="bottom"/>
            <w:hideMark/>
          </w:tcPr>
          <w:p w14:paraId="708BF98A" w14:textId="77777777"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Fairly important</w:t>
            </w:r>
          </w:p>
        </w:tc>
        <w:tc>
          <w:tcPr>
            <w:tcW w:w="675" w:type="pct"/>
            <w:shd w:val="clear" w:color="auto" w:fill="auto"/>
            <w:noWrap/>
            <w:vAlign w:val="bottom"/>
            <w:hideMark/>
          </w:tcPr>
          <w:p w14:paraId="44F128F4" w14:textId="77777777"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675" w:type="pct"/>
            <w:shd w:val="clear" w:color="auto" w:fill="auto"/>
            <w:noWrap/>
            <w:vAlign w:val="bottom"/>
            <w:hideMark/>
          </w:tcPr>
          <w:p w14:paraId="72BD025D" w14:textId="77777777"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524" w:type="pct"/>
            <w:shd w:val="clear" w:color="auto" w:fill="auto"/>
            <w:noWrap/>
            <w:vAlign w:val="bottom"/>
            <w:hideMark/>
          </w:tcPr>
          <w:p w14:paraId="58108EF0" w14:textId="77777777"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800FFD" w:rsidRPr="004C2826" w14:paraId="43B09725" w14:textId="77777777" w:rsidTr="00800FFD">
        <w:trPr>
          <w:trHeight w:val="309"/>
        </w:trPr>
        <w:tc>
          <w:tcPr>
            <w:tcW w:w="1102" w:type="pct"/>
            <w:shd w:val="clear" w:color="auto" w:fill="auto"/>
            <w:noWrap/>
            <w:vAlign w:val="bottom"/>
          </w:tcPr>
          <w:p w14:paraId="633DC6DA" w14:textId="36AFC0F9"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2018 Overall</w:t>
            </w:r>
          </w:p>
        </w:tc>
        <w:tc>
          <w:tcPr>
            <w:tcW w:w="675" w:type="pct"/>
            <w:shd w:val="clear" w:color="auto" w:fill="auto"/>
            <w:noWrap/>
            <w:vAlign w:val="bottom"/>
          </w:tcPr>
          <w:p w14:paraId="54029547" w14:textId="0F8AD120" w:rsidR="00800FFD" w:rsidRPr="00800FFD" w:rsidRDefault="00800FFD" w:rsidP="00800FFD">
            <w:pPr>
              <w:spacing w:after="0"/>
              <w:jc w:val="center"/>
              <w:rPr>
                <w:rFonts w:asciiTheme="minorHAnsi" w:eastAsia="Times New Roman" w:hAnsiTheme="minorHAnsi" w:cstheme="minorHAnsi"/>
                <w:i/>
                <w:color w:val="000000"/>
                <w:sz w:val="22"/>
                <w:szCs w:val="22"/>
                <w:lang w:val="en-AU" w:eastAsia="en-AU"/>
              </w:rPr>
            </w:pPr>
            <w:r w:rsidRPr="00800FFD">
              <w:rPr>
                <w:rFonts w:asciiTheme="minorHAnsi" w:hAnsiTheme="minorHAnsi" w:cstheme="minorHAnsi"/>
                <w:color w:val="000000"/>
                <w:sz w:val="22"/>
                <w:szCs w:val="22"/>
              </w:rPr>
              <w:t>16</w:t>
            </w:r>
          </w:p>
        </w:tc>
        <w:tc>
          <w:tcPr>
            <w:tcW w:w="675" w:type="pct"/>
            <w:shd w:val="clear" w:color="auto" w:fill="auto"/>
            <w:noWrap/>
            <w:vAlign w:val="bottom"/>
          </w:tcPr>
          <w:p w14:paraId="022596D8" w14:textId="5B8562BC" w:rsidR="00800FFD" w:rsidRPr="00800FFD" w:rsidRDefault="00800FFD" w:rsidP="00800FFD">
            <w:pPr>
              <w:spacing w:after="0"/>
              <w:jc w:val="center"/>
              <w:rPr>
                <w:rFonts w:asciiTheme="minorHAnsi" w:eastAsia="Times New Roman" w:hAnsiTheme="minorHAnsi" w:cstheme="minorHAnsi"/>
                <w:i/>
                <w:color w:val="000000"/>
                <w:sz w:val="22"/>
                <w:szCs w:val="22"/>
                <w:lang w:val="en-AU" w:eastAsia="en-AU"/>
              </w:rPr>
            </w:pPr>
            <w:r w:rsidRPr="00800FFD">
              <w:rPr>
                <w:rFonts w:asciiTheme="minorHAnsi" w:hAnsiTheme="minorHAnsi" w:cstheme="minorHAnsi"/>
                <w:color w:val="000000"/>
                <w:sz w:val="22"/>
                <w:szCs w:val="22"/>
              </w:rPr>
              <w:t>39</w:t>
            </w:r>
          </w:p>
        </w:tc>
        <w:tc>
          <w:tcPr>
            <w:tcW w:w="675" w:type="pct"/>
            <w:shd w:val="clear" w:color="auto" w:fill="auto"/>
            <w:noWrap/>
            <w:vAlign w:val="bottom"/>
          </w:tcPr>
          <w:p w14:paraId="77188BF8" w14:textId="2729A349" w:rsidR="00800FFD" w:rsidRPr="00800FFD" w:rsidRDefault="00800FFD" w:rsidP="00800FFD">
            <w:pPr>
              <w:spacing w:after="0"/>
              <w:jc w:val="center"/>
              <w:rPr>
                <w:rFonts w:asciiTheme="minorHAnsi" w:eastAsia="Times New Roman" w:hAnsiTheme="minorHAnsi" w:cstheme="minorHAnsi"/>
                <w:i/>
                <w:color w:val="000000"/>
                <w:sz w:val="22"/>
                <w:szCs w:val="22"/>
                <w:lang w:val="en-AU" w:eastAsia="en-AU"/>
              </w:rPr>
            </w:pPr>
            <w:r w:rsidRPr="00800FFD">
              <w:rPr>
                <w:rFonts w:asciiTheme="minorHAnsi" w:hAnsiTheme="minorHAnsi" w:cstheme="minorHAnsi"/>
                <w:color w:val="000000"/>
                <w:sz w:val="22"/>
                <w:szCs w:val="22"/>
              </w:rPr>
              <w:t>34</w:t>
            </w:r>
          </w:p>
        </w:tc>
        <w:tc>
          <w:tcPr>
            <w:tcW w:w="675" w:type="pct"/>
            <w:shd w:val="clear" w:color="auto" w:fill="auto"/>
            <w:noWrap/>
            <w:vAlign w:val="bottom"/>
          </w:tcPr>
          <w:p w14:paraId="03BEAF72" w14:textId="0369EAF6" w:rsidR="00800FFD" w:rsidRPr="00800FFD" w:rsidRDefault="00800FFD" w:rsidP="00800FFD">
            <w:pPr>
              <w:spacing w:after="0"/>
              <w:jc w:val="center"/>
              <w:rPr>
                <w:rFonts w:asciiTheme="minorHAnsi" w:eastAsia="Times New Roman" w:hAnsiTheme="minorHAnsi" w:cstheme="minorHAnsi"/>
                <w:i/>
                <w:color w:val="000000"/>
                <w:sz w:val="22"/>
                <w:szCs w:val="22"/>
                <w:lang w:val="en-AU" w:eastAsia="en-AU"/>
              </w:rPr>
            </w:pPr>
            <w:r w:rsidRPr="00800FFD">
              <w:rPr>
                <w:rFonts w:asciiTheme="minorHAnsi" w:hAnsiTheme="minorHAnsi" w:cstheme="minorHAnsi"/>
                <w:color w:val="000000"/>
                <w:sz w:val="22"/>
                <w:szCs w:val="22"/>
              </w:rPr>
              <w:t>9</w:t>
            </w:r>
          </w:p>
        </w:tc>
        <w:tc>
          <w:tcPr>
            <w:tcW w:w="675" w:type="pct"/>
            <w:shd w:val="clear" w:color="auto" w:fill="auto"/>
            <w:noWrap/>
            <w:vAlign w:val="bottom"/>
          </w:tcPr>
          <w:p w14:paraId="455D66AE" w14:textId="11677EC4" w:rsidR="00800FFD" w:rsidRPr="00800FFD" w:rsidRDefault="00800FFD" w:rsidP="00800FFD">
            <w:pPr>
              <w:spacing w:after="0"/>
              <w:jc w:val="center"/>
              <w:rPr>
                <w:rFonts w:asciiTheme="minorHAnsi" w:eastAsia="Times New Roman" w:hAnsiTheme="minorHAnsi" w:cstheme="minorHAnsi"/>
                <w:i/>
                <w:color w:val="000000"/>
                <w:sz w:val="22"/>
                <w:szCs w:val="22"/>
                <w:lang w:val="en-AU" w:eastAsia="en-AU"/>
              </w:rPr>
            </w:pPr>
            <w:r w:rsidRPr="00800FFD">
              <w:rPr>
                <w:rFonts w:asciiTheme="minorHAnsi" w:hAnsiTheme="minorHAnsi" w:cstheme="minorHAnsi"/>
                <w:color w:val="000000"/>
                <w:sz w:val="22"/>
                <w:szCs w:val="22"/>
              </w:rPr>
              <w:t>2</w:t>
            </w:r>
          </w:p>
        </w:tc>
        <w:tc>
          <w:tcPr>
            <w:tcW w:w="524" w:type="pct"/>
            <w:shd w:val="clear" w:color="auto" w:fill="auto"/>
            <w:noWrap/>
            <w:vAlign w:val="bottom"/>
          </w:tcPr>
          <w:p w14:paraId="2B38F8E1" w14:textId="4A76DCCD" w:rsidR="00800FFD" w:rsidRPr="00800FFD" w:rsidRDefault="00800FFD" w:rsidP="00800FFD">
            <w:pPr>
              <w:spacing w:after="0"/>
              <w:jc w:val="center"/>
              <w:rPr>
                <w:rFonts w:asciiTheme="minorHAnsi" w:eastAsia="Times New Roman" w:hAnsiTheme="minorHAnsi" w:cstheme="minorHAnsi"/>
                <w:i/>
                <w:color w:val="000000"/>
                <w:sz w:val="22"/>
                <w:szCs w:val="22"/>
                <w:lang w:val="en-AU" w:eastAsia="en-AU"/>
              </w:rPr>
            </w:pPr>
            <w:r w:rsidRPr="00800FFD">
              <w:rPr>
                <w:rFonts w:asciiTheme="minorHAnsi" w:hAnsiTheme="minorHAnsi" w:cstheme="minorHAnsi"/>
                <w:color w:val="000000"/>
                <w:sz w:val="22"/>
                <w:szCs w:val="22"/>
              </w:rPr>
              <w:t>1</w:t>
            </w:r>
          </w:p>
        </w:tc>
      </w:tr>
      <w:tr w:rsidR="00800FFD" w:rsidRPr="004C2826" w14:paraId="5395012F" w14:textId="77777777" w:rsidTr="00800FFD">
        <w:trPr>
          <w:trHeight w:val="309"/>
        </w:trPr>
        <w:tc>
          <w:tcPr>
            <w:tcW w:w="1102" w:type="pct"/>
            <w:shd w:val="clear" w:color="auto" w:fill="auto"/>
            <w:noWrap/>
            <w:vAlign w:val="bottom"/>
            <w:hideMark/>
          </w:tcPr>
          <w:p w14:paraId="0BE73ABC" w14:textId="4C0FE37A"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2017 Overall</w:t>
            </w:r>
          </w:p>
        </w:tc>
        <w:tc>
          <w:tcPr>
            <w:tcW w:w="675" w:type="pct"/>
            <w:shd w:val="clear" w:color="auto" w:fill="auto"/>
            <w:noWrap/>
            <w:vAlign w:val="bottom"/>
            <w:hideMark/>
          </w:tcPr>
          <w:p w14:paraId="40C4F020" w14:textId="65D77C0C"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15</w:t>
            </w:r>
          </w:p>
        </w:tc>
        <w:tc>
          <w:tcPr>
            <w:tcW w:w="675" w:type="pct"/>
            <w:shd w:val="clear" w:color="auto" w:fill="auto"/>
            <w:noWrap/>
            <w:vAlign w:val="bottom"/>
            <w:hideMark/>
          </w:tcPr>
          <w:p w14:paraId="5E3CCD72" w14:textId="2D56D9BC"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39</w:t>
            </w:r>
          </w:p>
        </w:tc>
        <w:tc>
          <w:tcPr>
            <w:tcW w:w="675" w:type="pct"/>
            <w:shd w:val="clear" w:color="auto" w:fill="auto"/>
            <w:noWrap/>
            <w:vAlign w:val="bottom"/>
            <w:hideMark/>
          </w:tcPr>
          <w:p w14:paraId="5DA275BD" w14:textId="2C0F38BC"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34</w:t>
            </w:r>
          </w:p>
        </w:tc>
        <w:tc>
          <w:tcPr>
            <w:tcW w:w="675" w:type="pct"/>
            <w:shd w:val="clear" w:color="auto" w:fill="auto"/>
            <w:noWrap/>
            <w:vAlign w:val="bottom"/>
            <w:hideMark/>
          </w:tcPr>
          <w:p w14:paraId="3C8BC002" w14:textId="2C6D3349"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9</w:t>
            </w:r>
          </w:p>
        </w:tc>
        <w:tc>
          <w:tcPr>
            <w:tcW w:w="675" w:type="pct"/>
            <w:shd w:val="clear" w:color="auto" w:fill="auto"/>
            <w:noWrap/>
            <w:vAlign w:val="bottom"/>
            <w:hideMark/>
          </w:tcPr>
          <w:p w14:paraId="5851D93A" w14:textId="04BAEF27"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w:t>
            </w:r>
          </w:p>
        </w:tc>
        <w:tc>
          <w:tcPr>
            <w:tcW w:w="524" w:type="pct"/>
            <w:shd w:val="clear" w:color="auto" w:fill="auto"/>
            <w:noWrap/>
            <w:vAlign w:val="bottom"/>
            <w:hideMark/>
          </w:tcPr>
          <w:p w14:paraId="5707715E" w14:textId="3E351529"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r>
      <w:tr w:rsidR="00800FFD" w:rsidRPr="004C2826" w14:paraId="22C6EC6C" w14:textId="77777777" w:rsidTr="00800FFD">
        <w:trPr>
          <w:trHeight w:val="309"/>
        </w:trPr>
        <w:tc>
          <w:tcPr>
            <w:tcW w:w="1102" w:type="pct"/>
            <w:shd w:val="clear" w:color="auto" w:fill="auto"/>
            <w:noWrap/>
            <w:vAlign w:val="bottom"/>
            <w:hideMark/>
          </w:tcPr>
          <w:p w14:paraId="165B4058" w14:textId="77FCE96E"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2016 Overall</w:t>
            </w:r>
          </w:p>
        </w:tc>
        <w:tc>
          <w:tcPr>
            <w:tcW w:w="675" w:type="pct"/>
            <w:shd w:val="clear" w:color="auto" w:fill="auto"/>
            <w:noWrap/>
            <w:vAlign w:val="bottom"/>
            <w:hideMark/>
          </w:tcPr>
          <w:p w14:paraId="45C02265" w14:textId="168D3F41"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18</w:t>
            </w:r>
          </w:p>
        </w:tc>
        <w:tc>
          <w:tcPr>
            <w:tcW w:w="675" w:type="pct"/>
            <w:shd w:val="clear" w:color="auto" w:fill="auto"/>
            <w:noWrap/>
            <w:vAlign w:val="bottom"/>
            <w:hideMark/>
          </w:tcPr>
          <w:p w14:paraId="76F45FE5" w14:textId="4504E0EA"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40</w:t>
            </w:r>
          </w:p>
        </w:tc>
        <w:tc>
          <w:tcPr>
            <w:tcW w:w="675" w:type="pct"/>
            <w:shd w:val="clear" w:color="auto" w:fill="auto"/>
            <w:noWrap/>
            <w:vAlign w:val="bottom"/>
            <w:hideMark/>
          </w:tcPr>
          <w:p w14:paraId="180FC0EA" w14:textId="02FB1335"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30</w:t>
            </w:r>
          </w:p>
        </w:tc>
        <w:tc>
          <w:tcPr>
            <w:tcW w:w="675" w:type="pct"/>
            <w:shd w:val="clear" w:color="auto" w:fill="auto"/>
            <w:noWrap/>
            <w:vAlign w:val="bottom"/>
            <w:hideMark/>
          </w:tcPr>
          <w:p w14:paraId="2F689A10" w14:textId="60C51227"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9</w:t>
            </w:r>
          </w:p>
        </w:tc>
        <w:tc>
          <w:tcPr>
            <w:tcW w:w="675" w:type="pct"/>
            <w:shd w:val="clear" w:color="auto" w:fill="auto"/>
            <w:noWrap/>
            <w:vAlign w:val="bottom"/>
            <w:hideMark/>
          </w:tcPr>
          <w:p w14:paraId="5AEB3579" w14:textId="20FACB5D"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w:t>
            </w:r>
          </w:p>
        </w:tc>
        <w:tc>
          <w:tcPr>
            <w:tcW w:w="524" w:type="pct"/>
            <w:shd w:val="clear" w:color="auto" w:fill="auto"/>
            <w:noWrap/>
            <w:vAlign w:val="bottom"/>
            <w:hideMark/>
          </w:tcPr>
          <w:p w14:paraId="0C6F3EBF" w14:textId="6AEF284D"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r>
      <w:tr w:rsidR="00800FFD" w:rsidRPr="004C2826" w14:paraId="193FC004" w14:textId="77777777" w:rsidTr="00800FFD">
        <w:trPr>
          <w:trHeight w:val="309"/>
        </w:trPr>
        <w:tc>
          <w:tcPr>
            <w:tcW w:w="1102" w:type="pct"/>
            <w:shd w:val="clear" w:color="auto" w:fill="auto"/>
            <w:noWrap/>
            <w:vAlign w:val="bottom"/>
            <w:hideMark/>
          </w:tcPr>
          <w:p w14:paraId="4468A634" w14:textId="737DB479"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2015 Overall</w:t>
            </w:r>
          </w:p>
        </w:tc>
        <w:tc>
          <w:tcPr>
            <w:tcW w:w="675" w:type="pct"/>
            <w:shd w:val="clear" w:color="auto" w:fill="auto"/>
            <w:noWrap/>
            <w:vAlign w:val="bottom"/>
            <w:hideMark/>
          </w:tcPr>
          <w:p w14:paraId="7DBCF0DA" w14:textId="5C831EF3"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16</w:t>
            </w:r>
          </w:p>
        </w:tc>
        <w:tc>
          <w:tcPr>
            <w:tcW w:w="675" w:type="pct"/>
            <w:shd w:val="clear" w:color="auto" w:fill="auto"/>
            <w:noWrap/>
            <w:vAlign w:val="bottom"/>
            <w:hideMark/>
          </w:tcPr>
          <w:p w14:paraId="5470E4D6" w14:textId="20B41537"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40</w:t>
            </w:r>
          </w:p>
        </w:tc>
        <w:tc>
          <w:tcPr>
            <w:tcW w:w="675" w:type="pct"/>
            <w:shd w:val="clear" w:color="auto" w:fill="auto"/>
            <w:noWrap/>
            <w:vAlign w:val="bottom"/>
            <w:hideMark/>
          </w:tcPr>
          <w:p w14:paraId="0A07D983" w14:textId="5CDD9C36"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33</w:t>
            </w:r>
          </w:p>
        </w:tc>
        <w:tc>
          <w:tcPr>
            <w:tcW w:w="675" w:type="pct"/>
            <w:shd w:val="clear" w:color="auto" w:fill="auto"/>
            <w:noWrap/>
            <w:vAlign w:val="bottom"/>
            <w:hideMark/>
          </w:tcPr>
          <w:p w14:paraId="6A301C0D" w14:textId="7C3D4E89"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8</w:t>
            </w:r>
          </w:p>
        </w:tc>
        <w:tc>
          <w:tcPr>
            <w:tcW w:w="675" w:type="pct"/>
            <w:shd w:val="clear" w:color="auto" w:fill="auto"/>
            <w:noWrap/>
            <w:vAlign w:val="bottom"/>
            <w:hideMark/>
          </w:tcPr>
          <w:p w14:paraId="52B11808" w14:textId="72AC3969"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w:t>
            </w:r>
          </w:p>
        </w:tc>
        <w:tc>
          <w:tcPr>
            <w:tcW w:w="524" w:type="pct"/>
            <w:shd w:val="clear" w:color="auto" w:fill="auto"/>
            <w:noWrap/>
            <w:vAlign w:val="bottom"/>
            <w:hideMark/>
          </w:tcPr>
          <w:p w14:paraId="6EF3C7AA" w14:textId="6A900564"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r>
      <w:tr w:rsidR="00800FFD" w:rsidRPr="004C2826" w14:paraId="63F7A166" w14:textId="77777777" w:rsidTr="00800FFD">
        <w:trPr>
          <w:trHeight w:val="309"/>
        </w:trPr>
        <w:tc>
          <w:tcPr>
            <w:tcW w:w="1102" w:type="pct"/>
            <w:shd w:val="clear" w:color="auto" w:fill="auto"/>
            <w:noWrap/>
            <w:vAlign w:val="bottom"/>
            <w:hideMark/>
          </w:tcPr>
          <w:p w14:paraId="3DB62BA6" w14:textId="5222F27D"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2014 Overall</w:t>
            </w:r>
          </w:p>
        </w:tc>
        <w:tc>
          <w:tcPr>
            <w:tcW w:w="675" w:type="pct"/>
            <w:shd w:val="clear" w:color="auto" w:fill="auto"/>
            <w:noWrap/>
            <w:vAlign w:val="bottom"/>
            <w:hideMark/>
          </w:tcPr>
          <w:p w14:paraId="10B5631D" w14:textId="7D297308"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17</w:t>
            </w:r>
          </w:p>
        </w:tc>
        <w:tc>
          <w:tcPr>
            <w:tcW w:w="675" w:type="pct"/>
            <w:shd w:val="clear" w:color="auto" w:fill="auto"/>
            <w:noWrap/>
            <w:vAlign w:val="bottom"/>
            <w:hideMark/>
          </w:tcPr>
          <w:p w14:paraId="19A800EA" w14:textId="36A57CD9"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40</w:t>
            </w:r>
          </w:p>
        </w:tc>
        <w:tc>
          <w:tcPr>
            <w:tcW w:w="675" w:type="pct"/>
            <w:shd w:val="clear" w:color="auto" w:fill="auto"/>
            <w:noWrap/>
            <w:vAlign w:val="bottom"/>
            <w:hideMark/>
          </w:tcPr>
          <w:p w14:paraId="5D37DF62" w14:textId="4F52372E"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33</w:t>
            </w:r>
          </w:p>
        </w:tc>
        <w:tc>
          <w:tcPr>
            <w:tcW w:w="675" w:type="pct"/>
            <w:shd w:val="clear" w:color="auto" w:fill="auto"/>
            <w:noWrap/>
            <w:vAlign w:val="bottom"/>
            <w:hideMark/>
          </w:tcPr>
          <w:p w14:paraId="43818C4A" w14:textId="65A3E59F"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8</w:t>
            </w:r>
          </w:p>
        </w:tc>
        <w:tc>
          <w:tcPr>
            <w:tcW w:w="675" w:type="pct"/>
            <w:shd w:val="clear" w:color="auto" w:fill="auto"/>
            <w:noWrap/>
            <w:vAlign w:val="bottom"/>
            <w:hideMark/>
          </w:tcPr>
          <w:p w14:paraId="5BEFDCFB" w14:textId="14E40917"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c>
          <w:tcPr>
            <w:tcW w:w="524" w:type="pct"/>
            <w:shd w:val="clear" w:color="auto" w:fill="auto"/>
            <w:noWrap/>
            <w:vAlign w:val="bottom"/>
            <w:hideMark/>
          </w:tcPr>
          <w:p w14:paraId="1BFD6AD1" w14:textId="4FFB8ABF"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r>
      <w:tr w:rsidR="00800FFD" w:rsidRPr="004C2826" w14:paraId="38B0670D" w14:textId="77777777" w:rsidTr="00800FFD">
        <w:trPr>
          <w:trHeight w:val="309"/>
        </w:trPr>
        <w:tc>
          <w:tcPr>
            <w:tcW w:w="1102" w:type="pct"/>
            <w:shd w:val="clear" w:color="auto" w:fill="auto"/>
            <w:noWrap/>
            <w:vAlign w:val="bottom"/>
            <w:hideMark/>
          </w:tcPr>
          <w:p w14:paraId="2DF7BF37" w14:textId="1932E999"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2013 Overall</w:t>
            </w:r>
          </w:p>
        </w:tc>
        <w:tc>
          <w:tcPr>
            <w:tcW w:w="675" w:type="pct"/>
            <w:shd w:val="clear" w:color="auto" w:fill="auto"/>
            <w:noWrap/>
            <w:vAlign w:val="bottom"/>
            <w:hideMark/>
          </w:tcPr>
          <w:p w14:paraId="146F6FCF" w14:textId="78295E29"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16</w:t>
            </w:r>
          </w:p>
        </w:tc>
        <w:tc>
          <w:tcPr>
            <w:tcW w:w="675" w:type="pct"/>
            <w:shd w:val="clear" w:color="auto" w:fill="auto"/>
            <w:noWrap/>
            <w:vAlign w:val="bottom"/>
            <w:hideMark/>
          </w:tcPr>
          <w:p w14:paraId="12210EFA" w14:textId="4BAEE37C"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42</w:t>
            </w:r>
          </w:p>
        </w:tc>
        <w:tc>
          <w:tcPr>
            <w:tcW w:w="675" w:type="pct"/>
            <w:shd w:val="clear" w:color="auto" w:fill="auto"/>
            <w:noWrap/>
            <w:vAlign w:val="bottom"/>
            <w:hideMark/>
          </w:tcPr>
          <w:p w14:paraId="194837D5" w14:textId="09B2062A"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33</w:t>
            </w:r>
          </w:p>
        </w:tc>
        <w:tc>
          <w:tcPr>
            <w:tcW w:w="675" w:type="pct"/>
            <w:shd w:val="clear" w:color="auto" w:fill="auto"/>
            <w:noWrap/>
            <w:vAlign w:val="bottom"/>
            <w:hideMark/>
          </w:tcPr>
          <w:p w14:paraId="0292A3E6" w14:textId="45A4F4BD"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7</w:t>
            </w:r>
          </w:p>
        </w:tc>
        <w:tc>
          <w:tcPr>
            <w:tcW w:w="675" w:type="pct"/>
            <w:shd w:val="clear" w:color="auto" w:fill="auto"/>
            <w:noWrap/>
            <w:vAlign w:val="bottom"/>
            <w:hideMark/>
          </w:tcPr>
          <w:p w14:paraId="4EA666E6" w14:textId="198F214D"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c>
          <w:tcPr>
            <w:tcW w:w="524" w:type="pct"/>
            <w:shd w:val="clear" w:color="auto" w:fill="auto"/>
            <w:noWrap/>
            <w:vAlign w:val="bottom"/>
            <w:hideMark/>
          </w:tcPr>
          <w:p w14:paraId="60C6762C" w14:textId="6B5E556A"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w:t>
            </w:r>
          </w:p>
        </w:tc>
      </w:tr>
      <w:tr w:rsidR="00800FFD" w:rsidRPr="004C2826" w14:paraId="26204574" w14:textId="77777777" w:rsidTr="00800FFD">
        <w:trPr>
          <w:trHeight w:val="309"/>
        </w:trPr>
        <w:tc>
          <w:tcPr>
            <w:tcW w:w="1102" w:type="pct"/>
            <w:shd w:val="clear" w:color="auto" w:fill="auto"/>
            <w:noWrap/>
            <w:vAlign w:val="bottom"/>
            <w:hideMark/>
          </w:tcPr>
          <w:p w14:paraId="626E3B3B" w14:textId="1B7409E6"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2012 Overall</w:t>
            </w:r>
          </w:p>
        </w:tc>
        <w:tc>
          <w:tcPr>
            <w:tcW w:w="675" w:type="pct"/>
            <w:shd w:val="clear" w:color="auto" w:fill="auto"/>
            <w:noWrap/>
            <w:vAlign w:val="bottom"/>
            <w:hideMark/>
          </w:tcPr>
          <w:p w14:paraId="39E33AA6" w14:textId="6C4149D7"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17</w:t>
            </w:r>
          </w:p>
        </w:tc>
        <w:tc>
          <w:tcPr>
            <w:tcW w:w="675" w:type="pct"/>
            <w:shd w:val="clear" w:color="auto" w:fill="auto"/>
            <w:noWrap/>
            <w:vAlign w:val="bottom"/>
            <w:hideMark/>
          </w:tcPr>
          <w:p w14:paraId="5D4DC194" w14:textId="5A67AC96"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42</w:t>
            </w:r>
          </w:p>
        </w:tc>
        <w:tc>
          <w:tcPr>
            <w:tcW w:w="675" w:type="pct"/>
            <w:shd w:val="clear" w:color="auto" w:fill="auto"/>
            <w:noWrap/>
            <w:vAlign w:val="bottom"/>
            <w:hideMark/>
          </w:tcPr>
          <w:p w14:paraId="0B082B5A" w14:textId="0EDD3DA6"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33</w:t>
            </w:r>
          </w:p>
        </w:tc>
        <w:tc>
          <w:tcPr>
            <w:tcW w:w="675" w:type="pct"/>
            <w:shd w:val="clear" w:color="auto" w:fill="auto"/>
            <w:noWrap/>
            <w:vAlign w:val="bottom"/>
            <w:hideMark/>
          </w:tcPr>
          <w:p w14:paraId="5373D457" w14:textId="11BCE6AF"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7</w:t>
            </w:r>
          </w:p>
        </w:tc>
        <w:tc>
          <w:tcPr>
            <w:tcW w:w="675" w:type="pct"/>
            <w:shd w:val="clear" w:color="auto" w:fill="auto"/>
            <w:noWrap/>
            <w:vAlign w:val="bottom"/>
            <w:hideMark/>
          </w:tcPr>
          <w:p w14:paraId="1DA5F3BC" w14:textId="3C71140B"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w:t>
            </w:r>
          </w:p>
        </w:tc>
        <w:tc>
          <w:tcPr>
            <w:tcW w:w="524" w:type="pct"/>
            <w:shd w:val="clear" w:color="auto" w:fill="auto"/>
            <w:noWrap/>
            <w:vAlign w:val="bottom"/>
            <w:hideMark/>
          </w:tcPr>
          <w:p w14:paraId="02843CE1" w14:textId="701D39D6"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r>
      <w:tr w:rsidR="00800FFD" w:rsidRPr="004C2826" w14:paraId="20D7EE7C" w14:textId="77777777" w:rsidTr="00800FFD">
        <w:trPr>
          <w:trHeight w:val="309"/>
        </w:trPr>
        <w:tc>
          <w:tcPr>
            <w:tcW w:w="1102" w:type="pct"/>
            <w:shd w:val="clear" w:color="auto" w:fill="auto"/>
            <w:noWrap/>
            <w:vAlign w:val="bottom"/>
            <w:hideMark/>
          </w:tcPr>
          <w:p w14:paraId="3F153215" w14:textId="4CA41DA8"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Metropolitan</w:t>
            </w:r>
          </w:p>
        </w:tc>
        <w:tc>
          <w:tcPr>
            <w:tcW w:w="675" w:type="pct"/>
            <w:shd w:val="clear" w:color="auto" w:fill="auto"/>
            <w:noWrap/>
            <w:vAlign w:val="bottom"/>
            <w:hideMark/>
          </w:tcPr>
          <w:p w14:paraId="2B2F304A" w14:textId="17E3BBA4"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18</w:t>
            </w:r>
          </w:p>
        </w:tc>
        <w:tc>
          <w:tcPr>
            <w:tcW w:w="675" w:type="pct"/>
            <w:shd w:val="clear" w:color="auto" w:fill="auto"/>
            <w:noWrap/>
            <w:vAlign w:val="bottom"/>
            <w:hideMark/>
          </w:tcPr>
          <w:p w14:paraId="4C5C467F" w14:textId="69F1D262"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42</w:t>
            </w:r>
          </w:p>
        </w:tc>
        <w:tc>
          <w:tcPr>
            <w:tcW w:w="675" w:type="pct"/>
            <w:shd w:val="clear" w:color="auto" w:fill="auto"/>
            <w:noWrap/>
            <w:vAlign w:val="bottom"/>
            <w:hideMark/>
          </w:tcPr>
          <w:p w14:paraId="0B095825" w14:textId="71AF6CF3"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31</w:t>
            </w:r>
          </w:p>
        </w:tc>
        <w:tc>
          <w:tcPr>
            <w:tcW w:w="675" w:type="pct"/>
            <w:shd w:val="clear" w:color="auto" w:fill="auto"/>
            <w:noWrap/>
            <w:vAlign w:val="bottom"/>
            <w:hideMark/>
          </w:tcPr>
          <w:p w14:paraId="00874D66" w14:textId="29DC5EBA"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7</w:t>
            </w:r>
          </w:p>
        </w:tc>
        <w:tc>
          <w:tcPr>
            <w:tcW w:w="675" w:type="pct"/>
            <w:shd w:val="clear" w:color="auto" w:fill="auto"/>
            <w:noWrap/>
            <w:vAlign w:val="bottom"/>
            <w:hideMark/>
          </w:tcPr>
          <w:p w14:paraId="61B1003E" w14:textId="341A6437"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c>
          <w:tcPr>
            <w:tcW w:w="524" w:type="pct"/>
            <w:shd w:val="clear" w:color="auto" w:fill="auto"/>
            <w:noWrap/>
            <w:vAlign w:val="bottom"/>
            <w:hideMark/>
          </w:tcPr>
          <w:p w14:paraId="5E634196" w14:textId="1461A23D"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r>
      <w:tr w:rsidR="00800FFD" w:rsidRPr="004C2826" w14:paraId="5D3C2690" w14:textId="77777777" w:rsidTr="00800FFD">
        <w:trPr>
          <w:trHeight w:val="309"/>
        </w:trPr>
        <w:tc>
          <w:tcPr>
            <w:tcW w:w="1102" w:type="pct"/>
            <w:shd w:val="clear" w:color="auto" w:fill="auto"/>
            <w:noWrap/>
            <w:vAlign w:val="bottom"/>
            <w:hideMark/>
          </w:tcPr>
          <w:p w14:paraId="16E4E078" w14:textId="259670FD"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Interface</w:t>
            </w:r>
          </w:p>
        </w:tc>
        <w:tc>
          <w:tcPr>
            <w:tcW w:w="675" w:type="pct"/>
            <w:shd w:val="clear" w:color="auto" w:fill="auto"/>
            <w:noWrap/>
            <w:vAlign w:val="bottom"/>
            <w:hideMark/>
          </w:tcPr>
          <w:p w14:paraId="658411C4" w14:textId="274F4176"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18</w:t>
            </w:r>
          </w:p>
        </w:tc>
        <w:tc>
          <w:tcPr>
            <w:tcW w:w="675" w:type="pct"/>
            <w:shd w:val="clear" w:color="auto" w:fill="auto"/>
            <w:noWrap/>
            <w:vAlign w:val="bottom"/>
            <w:hideMark/>
          </w:tcPr>
          <w:p w14:paraId="16AA728F" w14:textId="5C31F7A9"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37</w:t>
            </w:r>
          </w:p>
        </w:tc>
        <w:tc>
          <w:tcPr>
            <w:tcW w:w="675" w:type="pct"/>
            <w:shd w:val="clear" w:color="auto" w:fill="auto"/>
            <w:noWrap/>
            <w:vAlign w:val="bottom"/>
            <w:hideMark/>
          </w:tcPr>
          <w:p w14:paraId="23F99013" w14:textId="370AAFF6"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36</w:t>
            </w:r>
          </w:p>
        </w:tc>
        <w:tc>
          <w:tcPr>
            <w:tcW w:w="675" w:type="pct"/>
            <w:shd w:val="clear" w:color="auto" w:fill="auto"/>
            <w:noWrap/>
            <w:vAlign w:val="bottom"/>
            <w:hideMark/>
          </w:tcPr>
          <w:p w14:paraId="3818DE41" w14:textId="088E68CF"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7</w:t>
            </w:r>
          </w:p>
        </w:tc>
        <w:tc>
          <w:tcPr>
            <w:tcW w:w="675" w:type="pct"/>
            <w:shd w:val="clear" w:color="auto" w:fill="auto"/>
            <w:noWrap/>
            <w:vAlign w:val="bottom"/>
            <w:hideMark/>
          </w:tcPr>
          <w:p w14:paraId="2D1323AE" w14:textId="6B26B08D"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w:t>
            </w:r>
          </w:p>
        </w:tc>
        <w:tc>
          <w:tcPr>
            <w:tcW w:w="524" w:type="pct"/>
            <w:shd w:val="clear" w:color="auto" w:fill="auto"/>
            <w:noWrap/>
            <w:vAlign w:val="bottom"/>
            <w:hideMark/>
          </w:tcPr>
          <w:p w14:paraId="524C894D" w14:textId="0532BCF5"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w:t>
            </w:r>
          </w:p>
        </w:tc>
      </w:tr>
      <w:tr w:rsidR="00800FFD" w:rsidRPr="004C2826" w14:paraId="58BFE12C" w14:textId="77777777" w:rsidTr="00800FFD">
        <w:trPr>
          <w:trHeight w:val="309"/>
        </w:trPr>
        <w:tc>
          <w:tcPr>
            <w:tcW w:w="1102" w:type="pct"/>
            <w:shd w:val="clear" w:color="auto" w:fill="auto"/>
            <w:noWrap/>
            <w:vAlign w:val="bottom"/>
            <w:hideMark/>
          </w:tcPr>
          <w:p w14:paraId="67A0491D" w14:textId="1EDDC4F4"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Regional Centres</w:t>
            </w:r>
          </w:p>
        </w:tc>
        <w:tc>
          <w:tcPr>
            <w:tcW w:w="675" w:type="pct"/>
            <w:shd w:val="clear" w:color="auto" w:fill="auto"/>
            <w:noWrap/>
            <w:vAlign w:val="bottom"/>
            <w:hideMark/>
          </w:tcPr>
          <w:p w14:paraId="0B21BF78" w14:textId="0090E9AA"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15</w:t>
            </w:r>
          </w:p>
        </w:tc>
        <w:tc>
          <w:tcPr>
            <w:tcW w:w="675" w:type="pct"/>
            <w:shd w:val="clear" w:color="auto" w:fill="auto"/>
            <w:noWrap/>
            <w:vAlign w:val="bottom"/>
            <w:hideMark/>
          </w:tcPr>
          <w:p w14:paraId="28BB2195" w14:textId="693CE4A5"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36</w:t>
            </w:r>
          </w:p>
        </w:tc>
        <w:tc>
          <w:tcPr>
            <w:tcW w:w="675" w:type="pct"/>
            <w:shd w:val="clear" w:color="auto" w:fill="auto"/>
            <w:noWrap/>
            <w:vAlign w:val="bottom"/>
            <w:hideMark/>
          </w:tcPr>
          <w:p w14:paraId="2E041371" w14:textId="427A73A1"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33</w:t>
            </w:r>
          </w:p>
        </w:tc>
        <w:tc>
          <w:tcPr>
            <w:tcW w:w="675" w:type="pct"/>
            <w:shd w:val="clear" w:color="auto" w:fill="auto"/>
            <w:noWrap/>
            <w:vAlign w:val="bottom"/>
            <w:hideMark/>
          </w:tcPr>
          <w:p w14:paraId="6D6AA65F" w14:textId="5D16A983"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12</w:t>
            </w:r>
          </w:p>
        </w:tc>
        <w:tc>
          <w:tcPr>
            <w:tcW w:w="675" w:type="pct"/>
            <w:shd w:val="clear" w:color="auto" w:fill="auto"/>
            <w:noWrap/>
            <w:vAlign w:val="bottom"/>
            <w:hideMark/>
          </w:tcPr>
          <w:p w14:paraId="2F7D7FED" w14:textId="30BBADA2"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w:t>
            </w:r>
          </w:p>
        </w:tc>
        <w:tc>
          <w:tcPr>
            <w:tcW w:w="524" w:type="pct"/>
            <w:shd w:val="clear" w:color="auto" w:fill="auto"/>
            <w:noWrap/>
            <w:vAlign w:val="bottom"/>
            <w:hideMark/>
          </w:tcPr>
          <w:p w14:paraId="7CA172D9" w14:textId="5F668DBF"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r>
      <w:tr w:rsidR="00800FFD" w:rsidRPr="004C2826" w14:paraId="5C93BA13" w14:textId="77777777" w:rsidTr="00800FFD">
        <w:trPr>
          <w:trHeight w:val="309"/>
        </w:trPr>
        <w:tc>
          <w:tcPr>
            <w:tcW w:w="1102" w:type="pct"/>
            <w:shd w:val="clear" w:color="auto" w:fill="auto"/>
            <w:noWrap/>
            <w:vAlign w:val="bottom"/>
            <w:hideMark/>
          </w:tcPr>
          <w:p w14:paraId="542E3604" w14:textId="755D82D6"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Large Rural</w:t>
            </w:r>
          </w:p>
        </w:tc>
        <w:tc>
          <w:tcPr>
            <w:tcW w:w="675" w:type="pct"/>
            <w:shd w:val="clear" w:color="auto" w:fill="auto"/>
            <w:noWrap/>
            <w:vAlign w:val="bottom"/>
            <w:hideMark/>
          </w:tcPr>
          <w:p w14:paraId="0BDB19EA" w14:textId="598F483F"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12</w:t>
            </w:r>
          </w:p>
        </w:tc>
        <w:tc>
          <w:tcPr>
            <w:tcW w:w="675" w:type="pct"/>
            <w:shd w:val="clear" w:color="auto" w:fill="auto"/>
            <w:noWrap/>
            <w:vAlign w:val="bottom"/>
            <w:hideMark/>
          </w:tcPr>
          <w:p w14:paraId="6F7DCD0B" w14:textId="121344B0"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36</w:t>
            </w:r>
          </w:p>
        </w:tc>
        <w:tc>
          <w:tcPr>
            <w:tcW w:w="675" w:type="pct"/>
            <w:shd w:val="clear" w:color="auto" w:fill="auto"/>
            <w:noWrap/>
            <w:vAlign w:val="bottom"/>
            <w:hideMark/>
          </w:tcPr>
          <w:p w14:paraId="48301130" w14:textId="6A7AEA6E"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39</w:t>
            </w:r>
          </w:p>
        </w:tc>
        <w:tc>
          <w:tcPr>
            <w:tcW w:w="675" w:type="pct"/>
            <w:shd w:val="clear" w:color="auto" w:fill="auto"/>
            <w:noWrap/>
            <w:vAlign w:val="bottom"/>
            <w:hideMark/>
          </w:tcPr>
          <w:p w14:paraId="77103161" w14:textId="40A0AF08"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10</w:t>
            </w:r>
          </w:p>
        </w:tc>
        <w:tc>
          <w:tcPr>
            <w:tcW w:w="675" w:type="pct"/>
            <w:shd w:val="clear" w:color="auto" w:fill="auto"/>
            <w:noWrap/>
            <w:vAlign w:val="bottom"/>
            <w:hideMark/>
          </w:tcPr>
          <w:p w14:paraId="4343595D" w14:textId="7337AD46"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w:t>
            </w:r>
          </w:p>
        </w:tc>
        <w:tc>
          <w:tcPr>
            <w:tcW w:w="524" w:type="pct"/>
            <w:shd w:val="clear" w:color="auto" w:fill="auto"/>
            <w:noWrap/>
            <w:vAlign w:val="bottom"/>
            <w:hideMark/>
          </w:tcPr>
          <w:p w14:paraId="09C819D5" w14:textId="134F5ABD"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r>
      <w:tr w:rsidR="00800FFD" w:rsidRPr="004C2826" w14:paraId="38F12A60" w14:textId="77777777" w:rsidTr="00800FFD">
        <w:trPr>
          <w:trHeight w:val="309"/>
        </w:trPr>
        <w:tc>
          <w:tcPr>
            <w:tcW w:w="1102" w:type="pct"/>
            <w:shd w:val="clear" w:color="auto" w:fill="auto"/>
            <w:noWrap/>
            <w:vAlign w:val="bottom"/>
            <w:hideMark/>
          </w:tcPr>
          <w:p w14:paraId="2A563F7F" w14:textId="781AE02A"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Small Rural</w:t>
            </w:r>
          </w:p>
        </w:tc>
        <w:tc>
          <w:tcPr>
            <w:tcW w:w="675" w:type="pct"/>
            <w:shd w:val="clear" w:color="auto" w:fill="auto"/>
            <w:noWrap/>
            <w:vAlign w:val="bottom"/>
            <w:hideMark/>
          </w:tcPr>
          <w:p w14:paraId="49CEC7BF" w14:textId="10529B59"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13</w:t>
            </w:r>
          </w:p>
        </w:tc>
        <w:tc>
          <w:tcPr>
            <w:tcW w:w="675" w:type="pct"/>
            <w:shd w:val="clear" w:color="auto" w:fill="auto"/>
            <w:noWrap/>
            <w:vAlign w:val="bottom"/>
            <w:hideMark/>
          </w:tcPr>
          <w:p w14:paraId="1CD1D7B6" w14:textId="43BD694F"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35</w:t>
            </w:r>
          </w:p>
        </w:tc>
        <w:tc>
          <w:tcPr>
            <w:tcW w:w="675" w:type="pct"/>
            <w:shd w:val="clear" w:color="auto" w:fill="auto"/>
            <w:noWrap/>
            <w:vAlign w:val="bottom"/>
            <w:hideMark/>
          </w:tcPr>
          <w:p w14:paraId="394D151E" w14:textId="7C95285C"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35</w:t>
            </w:r>
          </w:p>
        </w:tc>
        <w:tc>
          <w:tcPr>
            <w:tcW w:w="675" w:type="pct"/>
            <w:shd w:val="clear" w:color="auto" w:fill="auto"/>
            <w:noWrap/>
            <w:vAlign w:val="bottom"/>
            <w:hideMark/>
          </w:tcPr>
          <w:p w14:paraId="5D2FFBFC" w14:textId="338B6DC5"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12</w:t>
            </w:r>
          </w:p>
        </w:tc>
        <w:tc>
          <w:tcPr>
            <w:tcW w:w="675" w:type="pct"/>
            <w:shd w:val="clear" w:color="auto" w:fill="auto"/>
            <w:noWrap/>
            <w:vAlign w:val="bottom"/>
            <w:hideMark/>
          </w:tcPr>
          <w:p w14:paraId="14E2D575" w14:textId="7C84425C"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w:t>
            </w:r>
          </w:p>
        </w:tc>
        <w:tc>
          <w:tcPr>
            <w:tcW w:w="524" w:type="pct"/>
            <w:shd w:val="clear" w:color="auto" w:fill="auto"/>
            <w:noWrap/>
            <w:vAlign w:val="bottom"/>
            <w:hideMark/>
          </w:tcPr>
          <w:p w14:paraId="5D2393FD" w14:textId="13351F30"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r>
      <w:tr w:rsidR="00800FFD" w:rsidRPr="004C2826" w14:paraId="5CB82A42" w14:textId="77777777" w:rsidTr="00800FFD">
        <w:trPr>
          <w:trHeight w:val="309"/>
        </w:trPr>
        <w:tc>
          <w:tcPr>
            <w:tcW w:w="1102" w:type="pct"/>
            <w:shd w:val="clear" w:color="auto" w:fill="auto"/>
            <w:noWrap/>
            <w:vAlign w:val="bottom"/>
            <w:hideMark/>
          </w:tcPr>
          <w:p w14:paraId="16F37A12" w14:textId="54CE372D"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Men</w:t>
            </w:r>
          </w:p>
        </w:tc>
        <w:tc>
          <w:tcPr>
            <w:tcW w:w="675" w:type="pct"/>
            <w:shd w:val="clear" w:color="auto" w:fill="auto"/>
            <w:noWrap/>
            <w:vAlign w:val="bottom"/>
            <w:hideMark/>
          </w:tcPr>
          <w:p w14:paraId="159ECC2C" w14:textId="38FB5674"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12</w:t>
            </w:r>
          </w:p>
        </w:tc>
        <w:tc>
          <w:tcPr>
            <w:tcW w:w="675" w:type="pct"/>
            <w:shd w:val="clear" w:color="auto" w:fill="auto"/>
            <w:noWrap/>
            <w:vAlign w:val="bottom"/>
            <w:hideMark/>
          </w:tcPr>
          <w:p w14:paraId="080B8057" w14:textId="65D03A5B"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35</w:t>
            </w:r>
          </w:p>
        </w:tc>
        <w:tc>
          <w:tcPr>
            <w:tcW w:w="675" w:type="pct"/>
            <w:shd w:val="clear" w:color="auto" w:fill="auto"/>
            <w:noWrap/>
            <w:vAlign w:val="bottom"/>
            <w:hideMark/>
          </w:tcPr>
          <w:p w14:paraId="3C47409A" w14:textId="576E3238"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36</w:t>
            </w:r>
          </w:p>
        </w:tc>
        <w:tc>
          <w:tcPr>
            <w:tcW w:w="675" w:type="pct"/>
            <w:shd w:val="clear" w:color="auto" w:fill="auto"/>
            <w:noWrap/>
            <w:vAlign w:val="bottom"/>
            <w:hideMark/>
          </w:tcPr>
          <w:p w14:paraId="14863A3A" w14:textId="6AE9CB0A"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13</w:t>
            </w:r>
          </w:p>
        </w:tc>
        <w:tc>
          <w:tcPr>
            <w:tcW w:w="675" w:type="pct"/>
            <w:shd w:val="clear" w:color="auto" w:fill="auto"/>
            <w:noWrap/>
            <w:vAlign w:val="bottom"/>
            <w:hideMark/>
          </w:tcPr>
          <w:p w14:paraId="7C747438" w14:textId="15368676"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w:t>
            </w:r>
          </w:p>
        </w:tc>
        <w:tc>
          <w:tcPr>
            <w:tcW w:w="524" w:type="pct"/>
            <w:shd w:val="clear" w:color="auto" w:fill="auto"/>
            <w:noWrap/>
            <w:vAlign w:val="bottom"/>
            <w:hideMark/>
          </w:tcPr>
          <w:p w14:paraId="1A9B8E8B" w14:textId="5BC2E240"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r>
      <w:tr w:rsidR="00800FFD" w:rsidRPr="004C2826" w14:paraId="48803D12" w14:textId="77777777" w:rsidTr="00800FFD">
        <w:trPr>
          <w:trHeight w:val="309"/>
        </w:trPr>
        <w:tc>
          <w:tcPr>
            <w:tcW w:w="1102" w:type="pct"/>
            <w:shd w:val="clear" w:color="auto" w:fill="auto"/>
            <w:noWrap/>
            <w:vAlign w:val="bottom"/>
            <w:hideMark/>
          </w:tcPr>
          <w:p w14:paraId="203A15EC" w14:textId="53089572"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Women</w:t>
            </w:r>
          </w:p>
        </w:tc>
        <w:tc>
          <w:tcPr>
            <w:tcW w:w="675" w:type="pct"/>
            <w:shd w:val="clear" w:color="auto" w:fill="auto"/>
            <w:noWrap/>
            <w:vAlign w:val="bottom"/>
            <w:hideMark/>
          </w:tcPr>
          <w:p w14:paraId="6F67C072" w14:textId="1D41D058"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19</w:t>
            </w:r>
          </w:p>
        </w:tc>
        <w:tc>
          <w:tcPr>
            <w:tcW w:w="675" w:type="pct"/>
            <w:shd w:val="clear" w:color="auto" w:fill="auto"/>
            <w:noWrap/>
            <w:vAlign w:val="bottom"/>
            <w:hideMark/>
          </w:tcPr>
          <w:p w14:paraId="7A4EBAB7" w14:textId="0A6B0E7A"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42</w:t>
            </w:r>
          </w:p>
        </w:tc>
        <w:tc>
          <w:tcPr>
            <w:tcW w:w="675" w:type="pct"/>
            <w:shd w:val="clear" w:color="auto" w:fill="auto"/>
            <w:noWrap/>
            <w:vAlign w:val="bottom"/>
            <w:hideMark/>
          </w:tcPr>
          <w:p w14:paraId="395DEE80" w14:textId="39DBA7B8"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31</w:t>
            </w:r>
          </w:p>
        </w:tc>
        <w:tc>
          <w:tcPr>
            <w:tcW w:w="675" w:type="pct"/>
            <w:shd w:val="clear" w:color="auto" w:fill="auto"/>
            <w:noWrap/>
            <w:vAlign w:val="bottom"/>
            <w:hideMark/>
          </w:tcPr>
          <w:p w14:paraId="63936D41" w14:textId="2B4BB2FA"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6</w:t>
            </w:r>
          </w:p>
        </w:tc>
        <w:tc>
          <w:tcPr>
            <w:tcW w:w="675" w:type="pct"/>
            <w:shd w:val="clear" w:color="auto" w:fill="auto"/>
            <w:noWrap/>
            <w:vAlign w:val="bottom"/>
            <w:hideMark/>
          </w:tcPr>
          <w:p w14:paraId="29D33EC4" w14:textId="230C183B"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c>
          <w:tcPr>
            <w:tcW w:w="524" w:type="pct"/>
            <w:shd w:val="clear" w:color="auto" w:fill="auto"/>
            <w:noWrap/>
            <w:vAlign w:val="bottom"/>
            <w:hideMark/>
          </w:tcPr>
          <w:p w14:paraId="281BAB1D" w14:textId="04335714"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r>
      <w:tr w:rsidR="00800FFD" w:rsidRPr="004C2826" w14:paraId="7C3C3466" w14:textId="77777777" w:rsidTr="00800FFD">
        <w:trPr>
          <w:trHeight w:val="309"/>
        </w:trPr>
        <w:tc>
          <w:tcPr>
            <w:tcW w:w="1102" w:type="pct"/>
            <w:shd w:val="clear" w:color="auto" w:fill="auto"/>
            <w:noWrap/>
            <w:vAlign w:val="bottom"/>
            <w:hideMark/>
          </w:tcPr>
          <w:p w14:paraId="7AB3A497" w14:textId="6376C54D"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18-34</w:t>
            </w:r>
          </w:p>
        </w:tc>
        <w:tc>
          <w:tcPr>
            <w:tcW w:w="675" w:type="pct"/>
            <w:shd w:val="clear" w:color="auto" w:fill="auto"/>
            <w:noWrap/>
            <w:vAlign w:val="bottom"/>
            <w:hideMark/>
          </w:tcPr>
          <w:p w14:paraId="58BE38E1" w14:textId="58B2CFF6"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14</w:t>
            </w:r>
          </w:p>
        </w:tc>
        <w:tc>
          <w:tcPr>
            <w:tcW w:w="675" w:type="pct"/>
            <w:shd w:val="clear" w:color="auto" w:fill="auto"/>
            <w:noWrap/>
            <w:vAlign w:val="bottom"/>
            <w:hideMark/>
          </w:tcPr>
          <w:p w14:paraId="1498EBAE" w14:textId="75DEE0EA"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34</w:t>
            </w:r>
          </w:p>
        </w:tc>
        <w:tc>
          <w:tcPr>
            <w:tcW w:w="675" w:type="pct"/>
            <w:shd w:val="clear" w:color="auto" w:fill="auto"/>
            <w:noWrap/>
            <w:vAlign w:val="bottom"/>
            <w:hideMark/>
          </w:tcPr>
          <w:p w14:paraId="499620D1" w14:textId="5377ECEC"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38</w:t>
            </w:r>
          </w:p>
        </w:tc>
        <w:tc>
          <w:tcPr>
            <w:tcW w:w="675" w:type="pct"/>
            <w:shd w:val="clear" w:color="auto" w:fill="auto"/>
            <w:noWrap/>
            <w:vAlign w:val="bottom"/>
            <w:hideMark/>
          </w:tcPr>
          <w:p w14:paraId="1F75CB05" w14:textId="48FBE52C"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13</w:t>
            </w:r>
          </w:p>
        </w:tc>
        <w:tc>
          <w:tcPr>
            <w:tcW w:w="675" w:type="pct"/>
            <w:shd w:val="clear" w:color="auto" w:fill="auto"/>
            <w:noWrap/>
            <w:vAlign w:val="bottom"/>
            <w:hideMark/>
          </w:tcPr>
          <w:p w14:paraId="04FA312C" w14:textId="7780ABCD"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c>
          <w:tcPr>
            <w:tcW w:w="524" w:type="pct"/>
            <w:shd w:val="clear" w:color="auto" w:fill="auto"/>
            <w:noWrap/>
            <w:vAlign w:val="bottom"/>
            <w:hideMark/>
          </w:tcPr>
          <w:p w14:paraId="0D3D1ADC" w14:textId="5C874893"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w:t>
            </w:r>
          </w:p>
        </w:tc>
      </w:tr>
      <w:tr w:rsidR="00800FFD" w:rsidRPr="004C2826" w14:paraId="0D99A5AA" w14:textId="77777777" w:rsidTr="00800FFD">
        <w:trPr>
          <w:trHeight w:val="309"/>
        </w:trPr>
        <w:tc>
          <w:tcPr>
            <w:tcW w:w="1102" w:type="pct"/>
            <w:shd w:val="clear" w:color="auto" w:fill="auto"/>
            <w:noWrap/>
            <w:vAlign w:val="bottom"/>
            <w:hideMark/>
          </w:tcPr>
          <w:p w14:paraId="2CB31C06" w14:textId="66BD50B2"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35-49</w:t>
            </w:r>
          </w:p>
        </w:tc>
        <w:tc>
          <w:tcPr>
            <w:tcW w:w="675" w:type="pct"/>
            <w:shd w:val="clear" w:color="auto" w:fill="auto"/>
            <w:noWrap/>
            <w:vAlign w:val="bottom"/>
            <w:hideMark/>
          </w:tcPr>
          <w:p w14:paraId="6E46EC77" w14:textId="792155D8"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17</w:t>
            </w:r>
          </w:p>
        </w:tc>
        <w:tc>
          <w:tcPr>
            <w:tcW w:w="675" w:type="pct"/>
            <w:shd w:val="clear" w:color="auto" w:fill="auto"/>
            <w:noWrap/>
            <w:vAlign w:val="bottom"/>
            <w:hideMark/>
          </w:tcPr>
          <w:p w14:paraId="31EA8CB7" w14:textId="59B60D78"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39</w:t>
            </w:r>
          </w:p>
        </w:tc>
        <w:tc>
          <w:tcPr>
            <w:tcW w:w="675" w:type="pct"/>
            <w:shd w:val="clear" w:color="auto" w:fill="auto"/>
            <w:noWrap/>
            <w:vAlign w:val="bottom"/>
            <w:hideMark/>
          </w:tcPr>
          <w:p w14:paraId="0E250926" w14:textId="12A63371"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32</w:t>
            </w:r>
          </w:p>
        </w:tc>
        <w:tc>
          <w:tcPr>
            <w:tcW w:w="675" w:type="pct"/>
            <w:shd w:val="clear" w:color="auto" w:fill="auto"/>
            <w:noWrap/>
            <w:vAlign w:val="bottom"/>
            <w:hideMark/>
          </w:tcPr>
          <w:p w14:paraId="3DDCA0EA" w14:textId="3F1BDCF7"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9</w:t>
            </w:r>
          </w:p>
        </w:tc>
        <w:tc>
          <w:tcPr>
            <w:tcW w:w="675" w:type="pct"/>
            <w:shd w:val="clear" w:color="auto" w:fill="auto"/>
            <w:noWrap/>
            <w:vAlign w:val="bottom"/>
            <w:hideMark/>
          </w:tcPr>
          <w:p w14:paraId="54160DFE" w14:textId="27454199"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w:t>
            </w:r>
          </w:p>
        </w:tc>
        <w:tc>
          <w:tcPr>
            <w:tcW w:w="524" w:type="pct"/>
            <w:shd w:val="clear" w:color="auto" w:fill="auto"/>
            <w:noWrap/>
            <w:vAlign w:val="bottom"/>
            <w:hideMark/>
          </w:tcPr>
          <w:p w14:paraId="6D23B312" w14:textId="39D2CE20"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r>
      <w:tr w:rsidR="00800FFD" w:rsidRPr="004C2826" w14:paraId="0F4E0006" w14:textId="77777777" w:rsidTr="00800FFD">
        <w:trPr>
          <w:trHeight w:val="309"/>
        </w:trPr>
        <w:tc>
          <w:tcPr>
            <w:tcW w:w="1102" w:type="pct"/>
            <w:shd w:val="clear" w:color="auto" w:fill="auto"/>
            <w:noWrap/>
            <w:vAlign w:val="bottom"/>
            <w:hideMark/>
          </w:tcPr>
          <w:p w14:paraId="5A75226E" w14:textId="49407A2B"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50-64</w:t>
            </w:r>
          </w:p>
        </w:tc>
        <w:tc>
          <w:tcPr>
            <w:tcW w:w="675" w:type="pct"/>
            <w:shd w:val="clear" w:color="auto" w:fill="auto"/>
            <w:noWrap/>
            <w:vAlign w:val="bottom"/>
            <w:hideMark/>
          </w:tcPr>
          <w:p w14:paraId="5AB6AE3A" w14:textId="7505463B"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17</w:t>
            </w:r>
          </w:p>
        </w:tc>
        <w:tc>
          <w:tcPr>
            <w:tcW w:w="675" w:type="pct"/>
            <w:shd w:val="clear" w:color="auto" w:fill="auto"/>
            <w:noWrap/>
            <w:vAlign w:val="bottom"/>
            <w:hideMark/>
          </w:tcPr>
          <w:p w14:paraId="2D46BFDD" w14:textId="2DDF0669"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37</w:t>
            </w:r>
          </w:p>
        </w:tc>
        <w:tc>
          <w:tcPr>
            <w:tcW w:w="675" w:type="pct"/>
            <w:shd w:val="clear" w:color="auto" w:fill="auto"/>
            <w:noWrap/>
            <w:vAlign w:val="bottom"/>
            <w:hideMark/>
          </w:tcPr>
          <w:p w14:paraId="0E3B3E21" w14:textId="57DD907C"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35</w:t>
            </w:r>
          </w:p>
        </w:tc>
        <w:tc>
          <w:tcPr>
            <w:tcW w:w="675" w:type="pct"/>
            <w:shd w:val="clear" w:color="auto" w:fill="auto"/>
            <w:noWrap/>
            <w:vAlign w:val="bottom"/>
            <w:hideMark/>
          </w:tcPr>
          <w:p w14:paraId="11CB3E59" w14:textId="234498D5"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8</w:t>
            </w:r>
          </w:p>
        </w:tc>
        <w:tc>
          <w:tcPr>
            <w:tcW w:w="675" w:type="pct"/>
            <w:shd w:val="clear" w:color="auto" w:fill="auto"/>
            <w:noWrap/>
            <w:vAlign w:val="bottom"/>
            <w:hideMark/>
          </w:tcPr>
          <w:p w14:paraId="3D23A550" w14:textId="5AB8D563"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3</w:t>
            </w:r>
          </w:p>
        </w:tc>
        <w:tc>
          <w:tcPr>
            <w:tcW w:w="524" w:type="pct"/>
            <w:shd w:val="clear" w:color="auto" w:fill="auto"/>
            <w:noWrap/>
            <w:vAlign w:val="bottom"/>
            <w:hideMark/>
          </w:tcPr>
          <w:p w14:paraId="1B89C4C2" w14:textId="2EDEBA9E"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w:t>
            </w:r>
          </w:p>
        </w:tc>
      </w:tr>
      <w:tr w:rsidR="00800FFD" w:rsidRPr="004C2826" w14:paraId="00338C81" w14:textId="77777777" w:rsidTr="00800FFD">
        <w:trPr>
          <w:trHeight w:val="309"/>
        </w:trPr>
        <w:tc>
          <w:tcPr>
            <w:tcW w:w="1102" w:type="pct"/>
            <w:shd w:val="clear" w:color="auto" w:fill="auto"/>
            <w:noWrap/>
            <w:vAlign w:val="bottom"/>
            <w:hideMark/>
          </w:tcPr>
          <w:p w14:paraId="3E63ACD6" w14:textId="62CE2AE7" w:rsidR="00800FFD" w:rsidRPr="00800FFD" w:rsidRDefault="00800FFD" w:rsidP="00800FFD">
            <w:pPr>
              <w:spacing w:after="0"/>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65+</w:t>
            </w:r>
          </w:p>
        </w:tc>
        <w:tc>
          <w:tcPr>
            <w:tcW w:w="675" w:type="pct"/>
            <w:shd w:val="clear" w:color="auto" w:fill="auto"/>
            <w:noWrap/>
            <w:vAlign w:val="bottom"/>
            <w:hideMark/>
          </w:tcPr>
          <w:p w14:paraId="10EA7299" w14:textId="2990AF82"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16</w:t>
            </w:r>
          </w:p>
        </w:tc>
        <w:tc>
          <w:tcPr>
            <w:tcW w:w="675" w:type="pct"/>
            <w:shd w:val="clear" w:color="auto" w:fill="auto"/>
            <w:noWrap/>
            <w:vAlign w:val="bottom"/>
            <w:hideMark/>
          </w:tcPr>
          <w:p w14:paraId="0D3B1DCB" w14:textId="43C34DAE"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46</w:t>
            </w:r>
          </w:p>
        </w:tc>
        <w:tc>
          <w:tcPr>
            <w:tcW w:w="675" w:type="pct"/>
            <w:shd w:val="clear" w:color="auto" w:fill="auto"/>
            <w:noWrap/>
            <w:vAlign w:val="bottom"/>
            <w:hideMark/>
          </w:tcPr>
          <w:p w14:paraId="2FF2AFCA" w14:textId="16FE8D7C"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29</w:t>
            </w:r>
          </w:p>
        </w:tc>
        <w:tc>
          <w:tcPr>
            <w:tcW w:w="675" w:type="pct"/>
            <w:shd w:val="clear" w:color="auto" w:fill="auto"/>
            <w:noWrap/>
            <w:vAlign w:val="bottom"/>
            <w:hideMark/>
          </w:tcPr>
          <w:p w14:paraId="0C4EB752" w14:textId="4899C98F"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6</w:t>
            </w:r>
          </w:p>
        </w:tc>
        <w:tc>
          <w:tcPr>
            <w:tcW w:w="675" w:type="pct"/>
            <w:shd w:val="clear" w:color="auto" w:fill="auto"/>
            <w:noWrap/>
            <w:vAlign w:val="bottom"/>
            <w:hideMark/>
          </w:tcPr>
          <w:p w14:paraId="42DB7D96" w14:textId="0F21697D"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w:t>
            </w:r>
          </w:p>
        </w:tc>
        <w:tc>
          <w:tcPr>
            <w:tcW w:w="524" w:type="pct"/>
            <w:shd w:val="clear" w:color="auto" w:fill="auto"/>
            <w:noWrap/>
            <w:vAlign w:val="bottom"/>
            <w:hideMark/>
          </w:tcPr>
          <w:p w14:paraId="796DB131" w14:textId="02E7BA8E" w:rsidR="00800FFD" w:rsidRPr="00800FFD" w:rsidRDefault="00800FFD" w:rsidP="00800FFD">
            <w:pPr>
              <w:spacing w:after="0"/>
              <w:jc w:val="center"/>
              <w:rPr>
                <w:rFonts w:asciiTheme="minorHAnsi" w:eastAsia="Times New Roman" w:hAnsiTheme="minorHAnsi" w:cstheme="minorHAnsi"/>
                <w:color w:val="000000"/>
                <w:sz w:val="22"/>
                <w:szCs w:val="22"/>
                <w:lang w:val="en-AU" w:eastAsia="en-AU"/>
              </w:rPr>
            </w:pPr>
            <w:r w:rsidRPr="00800FFD">
              <w:rPr>
                <w:rFonts w:asciiTheme="minorHAnsi" w:hAnsiTheme="minorHAnsi" w:cstheme="minorHAnsi"/>
                <w:color w:val="000000"/>
                <w:sz w:val="22"/>
                <w:szCs w:val="22"/>
              </w:rPr>
              <w:t>2</w:t>
            </w:r>
          </w:p>
        </w:tc>
      </w:tr>
    </w:tbl>
    <w:p w14:paraId="1397C13C" w14:textId="77777777" w:rsidR="00A7564F" w:rsidRDefault="00A7564F" w:rsidP="009432E8">
      <w:pPr>
        <w:rPr>
          <w:rFonts w:ascii="Arial" w:hAnsi="Arial" w:cs="Arial"/>
          <w:b/>
          <w:sz w:val="22"/>
          <w:szCs w:val="22"/>
        </w:rPr>
      </w:pPr>
    </w:p>
    <w:p w14:paraId="1515E2C7" w14:textId="77777777" w:rsidR="00A7564F" w:rsidRDefault="00A7564F">
      <w:pPr>
        <w:spacing w:after="160" w:line="259" w:lineRule="auto"/>
        <w:rPr>
          <w:rFonts w:ascii="Arial" w:hAnsi="Arial" w:cs="Arial"/>
          <w:b/>
          <w:sz w:val="22"/>
          <w:szCs w:val="22"/>
        </w:rPr>
      </w:pPr>
      <w:r>
        <w:rPr>
          <w:rFonts w:ascii="Arial" w:hAnsi="Arial" w:cs="Arial"/>
          <w:b/>
          <w:sz w:val="22"/>
          <w:szCs w:val="22"/>
        </w:rPr>
        <w:br w:type="page"/>
      </w:r>
    </w:p>
    <w:p w14:paraId="0F33AA7C" w14:textId="377A2658" w:rsidR="009432E8" w:rsidRPr="004C2826" w:rsidRDefault="00800FFD" w:rsidP="009432E8">
      <w:pPr>
        <w:rPr>
          <w:rFonts w:ascii="Arial" w:hAnsi="Arial" w:cs="Arial"/>
          <w:b/>
          <w:sz w:val="22"/>
          <w:szCs w:val="22"/>
        </w:rPr>
      </w:pPr>
      <w:r>
        <w:rPr>
          <w:rFonts w:ascii="Arial" w:hAnsi="Arial" w:cs="Arial"/>
          <w:b/>
          <w:sz w:val="22"/>
          <w:szCs w:val="22"/>
        </w:rPr>
        <w:lastRenderedPageBreak/>
        <w:t xml:space="preserve">2018 </w:t>
      </w:r>
      <w:r w:rsidR="00C43A24">
        <w:rPr>
          <w:rFonts w:ascii="Arial" w:hAnsi="Arial" w:cs="Arial"/>
          <w:b/>
          <w:sz w:val="22"/>
          <w:szCs w:val="22"/>
        </w:rPr>
        <w:t>Art Centres and Libraries Performance I</w:t>
      </w:r>
      <w:r w:rsidR="00C43A24" w:rsidRPr="00C43A24">
        <w:rPr>
          <w:rFonts w:ascii="Arial" w:hAnsi="Arial" w:cs="Arial"/>
          <w:b/>
          <w:sz w:val="22"/>
          <w:szCs w:val="22"/>
        </w:rPr>
        <w:t xml:space="preserve">ndex </w:t>
      </w:r>
      <w:r w:rsidR="00C43A24">
        <w:rPr>
          <w:rFonts w:ascii="Arial" w:hAnsi="Arial" w:cs="Arial"/>
          <w:b/>
          <w:sz w:val="22"/>
          <w:szCs w:val="22"/>
        </w:rPr>
        <w:t>S</w:t>
      </w:r>
      <w:r w:rsidR="00C43A24" w:rsidRPr="00C43A24">
        <w:rPr>
          <w:rFonts w:ascii="Arial" w:hAnsi="Arial" w:cs="Arial"/>
          <w:b/>
          <w:sz w:val="22"/>
          <w:szCs w:val="22"/>
        </w:rPr>
        <w:t>cores</w:t>
      </w:r>
    </w:p>
    <w:tbl>
      <w:tblPr>
        <w:tblpPr w:leftFromText="180" w:rightFromText="180" w:vertAnchor="text" w:horzAnchor="margin" w:tblpY="73"/>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A7564F" w:rsidRPr="00800FFD" w14:paraId="113841FA" w14:textId="77777777" w:rsidTr="00A7564F">
        <w:trPr>
          <w:trHeight w:val="290"/>
        </w:trPr>
        <w:tc>
          <w:tcPr>
            <w:tcW w:w="1426" w:type="pct"/>
          </w:tcPr>
          <w:p w14:paraId="70711551" w14:textId="77777777" w:rsidR="00A7564F" w:rsidRPr="00800FFD" w:rsidRDefault="00A7564F" w:rsidP="00A7564F">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37" w:type="pct"/>
          </w:tcPr>
          <w:p w14:paraId="20502911" w14:textId="0669783E" w:rsidR="00A7564F" w:rsidRPr="00800FFD"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2018</w:t>
            </w:r>
          </w:p>
        </w:tc>
        <w:tc>
          <w:tcPr>
            <w:tcW w:w="537" w:type="pct"/>
          </w:tcPr>
          <w:p w14:paraId="3D4BBE56" w14:textId="22FB5DF4" w:rsidR="00A7564F" w:rsidRPr="00800FFD"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2017</w:t>
            </w:r>
          </w:p>
        </w:tc>
        <w:tc>
          <w:tcPr>
            <w:tcW w:w="537" w:type="pct"/>
          </w:tcPr>
          <w:p w14:paraId="1DD1B11A" w14:textId="77777777" w:rsidR="00A7564F" w:rsidRPr="00800FFD"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2016</w:t>
            </w:r>
          </w:p>
        </w:tc>
        <w:tc>
          <w:tcPr>
            <w:tcW w:w="491" w:type="pct"/>
          </w:tcPr>
          <w:p w14:paraId="1083ED58" w14:textId="77777777" w:rsidR="00A7564F" w:rsidRPr="00800FFD"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2015</w:t>
            </w:r>
          </w:p>
        </w:tc>
        <w:tc>
          <w:tcPr>
            <w:tcW w:w="491" w:type="pct"/>
          </w:tcPr>
          <w:p w14:paraId="3034F39B" w14:textId="77777777" w:rsidR="00A7564F" w:rsidRPr="00800FFD"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2014</w:t>
            </w:r>
          </w:p>
        </w:tc>
        <w:tc>
          <w:tcPr>
            <w:tcW w:w="491" w:type="pct"/>
          </w:tcPr>
          <w:p w14:paraId="7A724258" w14:textId="77777777" w:rsidR="00A7564F" w:rsidRPr="00800FFD"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2013</w:t>
            </w:r>
          </w:p>
        </w:tc>
        <w:tc>
          <w:tcPr>
            <w:tcW w:w="490" w:type="pct"/>
          </w:tcPr>
          <w:p w14:paraId="0C681D49" w14:textId="77777777" w:rsidR="00A7564F" w:rsidRPr="00800FFD" w:rsidRDefault="00A7564F" w:rsidP="00A7564F">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2012</w:t>
            </w:r>
          </w:p>
        </w:tc>
      </w:tr>
      <w:tr w:rsidR="00800FFD" w:rsidRPr="00800FFD" w14:paraId="53989030" w14:textId="77777777" w:rsidTr="00A7564F">
        <w:trPr>
          <w:trHeight w:val="290"/>
        </w:trPr>
        <w:tc>
          <w:tcPr>
            <w:tcW w:w="1426" w:type="pct"/>
          </w:tcPr>
          <w:p w14:paraId="3647E019" w14:textId="0EF0BE36" w:rsidR="00800FFD" w:rsidRPr="00800FFD" w:rsidRDefault="00800FFD"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65+</w:t>
            </w:r>
          </w:p>
        </w:tc>
        <w:tc>
          <w:tcPr>
            <w:tcW w:w="537" w:type="pct"/>
          </w:tcPr>
          <w:p w14:paraId="5A5848A5" w14:textId="44BDCA80"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76</w:t>
            </w:r>
          </w:p>
        </w:tc>
        <w:tc>
          <w:tcPr>
            <w:tcW w:w="537" w:type="pct"/>
          </w:tcPr>
          <w:p w14:paraId="7E6CF579" w14:textId="03B9F181"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76</w:t>
            </w:r>
          </w:p>
        </w:tc>
        <w:tc>
          <w:tcPr>
            <w:tcW w:w="537" w:type="pct"/>
          </w:tcPr>
          <w:p w14:paraId="35120D5B" w14:textId="3853EDBD"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75</w:t>
            </w:r>
          </w:p>
        </w:tc>
        <w:tc>
          <w:tcPr>
            <w:tcW w:w="491" w:type="pct"/>
          </w:tcPr>
          <w:p w14:paraId="10973334" w14:textId="158CD2EE"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76</w:t>
            </w:r>
          </w:p>
        </w:tc>
        <w:tc>
          <w:tcPr>
            <w:tcW w:w="491" w:type="pct"/>
          </w:tcPr>
          <w:p w14:paraId="13940EE3" w14:textId="3A50D22E"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78</w:t>
            </w:r>
          </w:p>
        </w:tc>
        <w:tc>
          <w:tcPr>
            <w:tcW w:w="491" w:type="pct"/>
          </w:tcPr>
          <w:p w14:paraId="320BC866" w14:textId="7FA815EC"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76</w:t>
            </w:r>
          </w:p>
        </w:tc>
        <w:tc>
          <w:tcPr>
            <w:tcW w:w="490" w:type="pct"/>
          </w:tcPr>
          <w:p w14:paraId="0913B1CC" w14:textId="23D113FA"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76</w:t>
            </w:r>
          </w:p>
        </w:tc>
      </w:tr>
      <w:tr w:rsidR="00800FFD" w:rsidRPr="00800FFD" w14:paraId="5139AB1A" w14:textId="77777777" w:rsidTr="00A7564F">
        <w:trPr>
          <w:trHeight w:val="290"/>
        </w:trPr>
        <w:tc>
          <w:tcPr>
            <w:tcW w:w="1426" w:type="pct"/>
          </w:tcPr>
          <w:p w14:paraId="1EE05A4E" w14:textId="02F00A58" w:rsidR="00800FFD" w:rsidRPr="00800FFD" w:rsidRDefault="00800FFD"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Regional Centres</w:t>
            </w:r>
          </w:p>
        </w:tc>
        <w:tc>
          <w:tcPr>
            <w:tcW w:w="537" w:type="pct"/>
          </w:tcPr>
          <w:p w14:paraId="620FE2D3" w14:textId="4DC97F3A"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76</w:t>
            </w:r>
          </w:p>
        </w:tc>
        <w:tc>
          <w:tcPr>
            <w:tcW w:w="537" w:type="pct"/>
          </w:tcPr>
          <w:p w14:paraId="1FF52626" w14:textId="1A73ABF8"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75</w:t>
            </w:r>
          </w:p>
        </w:tc>
        <w:tc>
          <w:tcPr>
            <w:tcW w:w="537" w:type="pct"/>
          </w:tcPr>
          <w:p w14:paraId="1AC5420B" w14:textId="21608740"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75</w:t>
            </w:r>
          </w:p>
        </w:tc>
        <w:tc>
          <w:tcPr>
            <w:tcW w:w="491" w:type="pct"/>
          </w:tcPr>
          <w:p w14:paraId="1C83695A" w14:textId="73258D11"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75</w:t>
            </w:r>
          </w:p>
        </w:tc>
        <w:tc>
          <w:tcPr>
            <w:tcW w:w="491" w:type="pct"/>
          </w:tcPr>
          <w:p w14:paraId="786D74DD" w14:textId="1157C06C"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c>
          <w:tcPr>
            <w:tcW w:w="491" w:type="pct"/>
          </w:tcPr>
          <w:p w14:paraId="1A2933F4" w14:textId="65A9DF59"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c>
          <w:tcPr>
            <w:tcW w:w="490" w:type="pct"/>
          </w:tcPr>
          <w:p w14:paraId="39BAE03F" w14:textId="78FB3421"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r>
      <w:tr w:rsidR="00800FFD" w:rsidRPr="00800FFD" w14:paraId="05D69065" w14:textId="77777777" w:rsidTr="00A7564F">
        <w:trPr>
          <w:trHeight w:val="290"/>
        </w:trPr>
        <w:tc>
          <w:tcPr>
            <w:tcW w:w="1426" w:type="pct"/>
          </w:tcPr>
          <w:p w14:paraId="2C65D299" w14:textId="39CD3F76" w:rsidR="00800FFD" w:rsidRPr="00800FFD" w:rsidRDefault="00800FFD"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Women</w:t>
            </w:r>
          </w:p>
        </w:tc>
        <w:tc>
          <w:tcPr>
            <w:tcW w:w="537" w:type="pct"/>
          </w:tcPr>
          <w:p w14:paraId="6C1EA9C9" w14:textId="12085E4C"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75</w:t>
            </w:r>
          </w:p>
        </w:tc>
        <w:tc>
          <w:tcPr>
            <w:tcW w:w="537" w:type="pct"/>
          </w:tcPr>
          <w:p w14:paraId="594CFC5D" w14:textId="57813A6E"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75</w:t>
            </w:r>
          </w:p>
        </w:tc>
        <w:tc>
          <w:tcPr>
            <w:tcW w:w="537" w:type="pct"/>
          </w:tcPr>
          <w:p w14:paraId="797A723E" w14:textId="30E25ED8"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74</w:t>
            </w:r>
          </w:p>
        </w:tc>
        <w:tc>
          <w:tcPr>
            <w:tcW w:w="491" w:type="pct"/>
          </w:tcPr>
          <w:p w14:paraId="697DBB64" w14:textId="5439EB65"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75</w:t>
            </w:r>
          </w:p>
        </w:tc>
        <w:tc>
          <w:tcPr>
            <w:tcW w:w="491" w:type="pct"/>
          </w:tcPr>
          <w:p w14:paraId="178AE9BC" w14:textId="57A8DFAD"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77</w:t>
            </w:r>
          </w:p>
        </w:tc>
        <w:tc>
          <w:tcPr>
            <w:tcW w:w="491" w:type="pct"/>
          </w:tcPr>
          <w:p w14:paraId="4735952F" w14:textId="1D3C9B32"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74</w:t>
            </w:r>
          </w:p>
        </w:tc>
        <w:tc>
          <w:tcPr>
            <w:tcW w:w="490" w:type="pct"/>
          </w:tcPr>
          <w:p w14:paraId="6DA8F547" w14:textId="4A021706"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74</w:t>
            </w:r>
          </w:p>
        </w:tc>
      </w:tr>
      <w:tr w:rsidR="00800FFD" w:rsidRPr="00800FFD" w14:paraId="78FF47E3" w14:textId="77777777" w:rsidTr="00A7564F">
        <w:trPr>
          <w:trHeight w:val="290"/>
        </w:trPr>
        <w:tc>
          <w:tcPr>
            <w:tcW w:w="1426" w:type="pct"/>
          </w:tcPr>
          <w:p w14:paraId="136E1FE0" w14:textId="7FC4B48E" w:rsidR="00800FFD" w:rsidRPr="00800FFD" w:rsidRDefault="00800FFD"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Interface</w:t>
            </w:r>
          </w:p>
        </w:tc>
        <w:tc>
          <w:tcPr>
            <w:tcW w:w="537" w:type="pct"/>
          </w:tcPr>
          <w:p w14:paraId="7C3D26F4" w14:textId="384FA9D7"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75</w:t>
            </w:r>
          </w:p>
        </w:tc>
        <w:tc>
          <w:tcPr>
            <w:tcW w:w="537" w:type="pct"/>
          </w:tcPr>
          <w:p w14:paraId="02C99C29" w14:textId="4A28551B"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72</w:t>
            </w:r>
          </w:p>
        </w:tc>
        <w:tc>
          <w:tcPr>
            <w:tcW w:w="537" w:type="pct"/>
          </w:tcPr>
          <w:p w14:paraId="0B7884D3" w14:textId="60C63C8A"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68</w:t>
            </w:r>
          </w:p>
        </w:tc>
        <w:tc>
          <w:tcPr>
            <w:tcW w:w="491" w:type="pct"/>
          </w:tcPr>
          <w:p w14:paraId="298C4169" w14:textId="0D8BA467"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72</w:t>
            </w:r>
          </w:p>
        </w:tc>
        <w:tc>
          <w:tcPr>
            <w:tcW w:w="491" w:type="pct"/>
          </w:tcPr>
          <w:p w14:paraId="04B630CE" w14:textId="3AEE610D"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c>
          <w:tcPr>
            <w:tcW w:w="491" w:type="pct"/>
          </w:tcPr>
          <w:p w14:paraId="5C7B06FE" w14:textId="410DC7F4"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c>
          <w:tcPr>
            <w:tcW w:w="490" w:type="pct"/>
          </w:tcPr>
          <w:p w14:paraId="76C830A6" w14:textId="0AD5BDFF"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r>
      <w:tr w:rsidR="00800FFD" w:rsidRPr="00800FFD" w14:paraId="7F7BDE7D" w14:textId="77777777" w:rsidTr="00A7564F">
        <w:trPr>
          <w:trHeight w:val="290"/>
        </w:trPr>
        <w:tc>
          <w:tcPr>
            <w:tcW w:w="1426" w:type="pct"/>
          </w:tcPr>
          <w:p w14:paraId="7475CBC5" w14:textId="48C8AF30" w:rsidR="00800FFD" w:rsidRPr="00800FFD" w:rsidRDefault="00800FFD"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Metropolitan</w:t>
            </w:r>
          </w:p>
        </w:tc>
        <w:tc>
          <w:tcPr>
            <w:tcW w:w="537" w:type="pct"/>
          </w:tcPr>
          <w:p w14:paraId="61D61F44" w14:textId="55F5AB2A"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75</w:t>
            </w:r>
          </w:p>
        </w:tc>
        <w:tc>
          <w:tcPr>
            <w:tcW w:w="537" w:type="pct"/>
          </w:tcPr>
          <w:p w14:paraId="66172B97" w14:textId="5DC60446"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75</w:t>
            </w:r>
          </w:p>
        </w:tc>
        <w:tc>
          <w:tcPr>
            <w:tcW w:w="537" w:type="pct"/>
          </w:tcPr>
          <w:p w14:paraId="21F036C5" w14:textId="38531772"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74</w:t>
            </w:r>
          </w:p>
        </w:tc>
        <w:tc>
          <w:tcPr>
            <w:tcW w:w="491" w:type="pct"/>
          </w:tcPr>
          <w:p w14:paraId="1771E129" w14:textId="1D839580"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75</w:t>
            </w:r>
          </w:p>
        </w:tc>
        <w:tc>
          <w:tcPr>
            <w:tcW w:w="491" w:type="pct"/>
          </w:tcPr>
          <w:p w14:paraId="06D7A136" w14:textId="2DDFBE19"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c>
          <w:tcPr>
            <w:tcW w:w="491" w:type="pct"/>
          </w:tcPr>
          <w:p w14:paraId="19505AC1" w14:textId="58E84160"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c>
          <w:tcPr>
            <w:tcW w:w="490" w:type="pct"/>
          </w:tcPr>
          <w:p w14:paraId="3AB65230" w14:textId="4743F103"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n/a</w:t>
            </w:r>
          </w:p>
        </w:tc>
      </w:tr>
      <w:tr w:rsidR="00800FFD" w:rsidRPr="00800FFD" w14:paraId="0545F75E" w14:textId="77777777" w:rsidTr="00A7564F">
        <w:trPr>
          <w:trHeight w:val="290"/>
        </w:trPr>
        <w:tc>
          <w:tcPr>
            <w:tcW w:w="1426" w:type="pct"/>
          </w:tcPr>
          <w:p w14:paraId="4E13668F" w14:textId="3AD062D1" w:rsidR="00800FFD" w:rsidRPr="00800FFD" w:rsidRDefault="00800FFD"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35-49</w:t>
            </w:r>
          </w:p>
        </w:tc>
        <w:tc>
          <w:tcPr>
            <w:tcW w:w="537" w:type="pct"/>
          </w:tcPr>
          <w:p w14:paraId="68F45184" w14:textId="676BADDC"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74</w:t>
            </w:r>
          </w:p>
        </w:tc>
        <w:tc>
          <w:tcPr>
            <w:tcW w:w="537" w:type="pct"/>
          </w:tcPr>
          <w:p w14:paraId="59524D3F" w14:textId="527029B4"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c>
          <w:tcPr>
            <w:tcW w:w="537" w:type="pct"/>
          </w:tcPr>
          <w:p w14:paraId="456A46CC" w14:textId="037EE6BA"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72</w:t>
            </w:r>
          </w:p>
        </w:tc>
        <w:tc>
          <w:tcPr>
            <w:tcW w:w="491" w:type="pct"/>
          </w:tcPr>
          <w:p w14:paraId="192AE2F1" w14:textId="077BD61F"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c>
          <w:tcPr>
            <w:tcW w:w="491" w:type="pct"/>
          </w:tcPr>
          <w:p w14:paraId="1D51016F" w14:textId="7A352889"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76</w:t>
            </w:r>
          </w:p>
        </w:tc>
        <w:tc>
          <w:tcPr>
            <w:tcW w:w="491" w:type="pct"/>
          </w:tcPr>
          <w:p w14:paraId="47B0B68C" w14:textId="7B834BA1"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c>
          <w:tcPr>
            <w:tcW w:w="490" w:type="pct"/>
          </w:tcPr>
          <w:p w14:paraId="6157EDAD" w14:textId="591DAC5C"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72</w:t>
            </w:r>
          </w:p>
        </w:tc>
      </w:tr>
      <w:tr w:rsidR="00800FFD" w:rsidRPr="00800FFD" w14:paraId="4F18C879" w14:textId="77777777" w:rsidTr="00A7564F">
        <w:trPr>
          <w:trHeight w:val="290"/>
        </w:trPr>
        <w:tc>
          <w:tcPr>
            <w:tcW w:w="1426" w:type="pct"/>
          </w:tcPr>
          <w:p w14:paraId="682F8BBE" w14:textId="11F294A5" w:rsidR="00800FFD" w:rsidRPr="00800FFD" w:rsidRDefault="00800FFD"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Overall</w:t>
            </w:r>
          </w:p>
        </w:tc>
        <w:tc>
          <w:tcPr>
            <w:tcW w:w="537" w:type="pct"/>
          </w:tcPr>
          <w:p w14:paraId="04F3CEC4" w14:textId="223D47BF"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74</w:t>
            </w:r>
          </w:p>
        </w:tc>
        <w:tc>
          <w:tcPr>
            <w:tcW w:w="537" w:type="pct"/>
          </w:tcPr>
          <w:p w14:paraId="0310D384" w14:textId="1B63A8D8"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c>
          <w:tcPr>
            <w:tcW w:w="537" w:type="pct"/>
          </w:tcPr>
          <w:p w14:paraId="378F1A1D" w14:textId="183D6080"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72</w:t>
            </w:r>
          </w:p>
        </w:tc>
        <w:tc>
          <w:tcPr>
            <w:tcW w:w="491" w:type="pct"/>
          </w:tcPr>
          <w:p w14:paraId="07E995FE" w14:textId="2CBE3D25"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c>
          <w:tcPr>
            <w:tcW w:w="491" w:type="pct"/>
          </w:tcPr>
          <w:p w14:paraId="272BF862" w14:textId="402314BF"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75</w:t>
            </w:r>
          </w:p>
        </w:tc>
        <w:tc>
          <w:tcPr>
            <w:tcW w:w="491" w:type="pct"/>
          </w:tcPr>
          <w:p w14:paraId="5CE48989" w14:textId="4E5FAC42"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c>
          <w:tcPr>
            <w:tcW w:w="490" w:type="pct"/>
          </w:tcPr>
          <w:p w14:paraId="467D46FA" w14:textId="53FDFCEC"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r>
      <w:tr w:rsidR="00800FFD" w:rsidRPr="00800FFD" w14:paraId="4B5C7CA1" w14:textId="77777777" w:rsidTr="00A7564F">
        <w:trPr>
          <w:trHeight w:val="290"/>
        </w:trPr>
        <w:tc>
          <w:tcPr>
            <w:tcW w:w="1426" w:type="pct"/>
          </w:tcPr>
          <w:p w14:paraId="04CFBA21" w14:textId="39289C4E" w:rsidR="00800FFD" w:rsidRPr="00800FFD" w:rsidRDefault="00800FFD"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Small Rural</w:t>
            </w:r>
          </w:p>
        </w:tc>
        <w:tc>
          <w:tcPr>
            <w:tcW w:w="537" w:type="pct"/>
          </w:tcPr>
          <w:p w14:paraId="4D56249B" w14:textId="6601271D"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c>
          <w:tcPr>
            <w:tcW w:w="537" w:type="pct"/>
          </w:tcPr>
          <w:p w14:paraId="3024343E" w14:textId="1D47B014"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72</w:t>
            </w:r>
          </w:p>
        </w:tc>
        <w:tc>
          <w:tcPr>
            <w:tcW w:w="537" w:type="pct"/>
          </w:tcPr>
          <w:p w14:paraId="77F50776" w14:textId="7E70E578"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71</w:t>
            </w:r>
          </w:p>
        </w:tc>
        <w:tc>
          <w:tcPr>
            <w:tcW w:w="491" w:type="pct"/>
          </w:tcPr>
          <w:p w14:paraId="0E2C2B03" w14:textId="0746F82C"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69</w:t>
            </w:r>
          </w:p>
        </w:tc>
        <w:tc>
          <w:tcPr>
            <w:tcW w:w="491" w:type="pct"/>
          </w:tcPr>
          <w:p w14:paraId="4F7AD05B" w14:textId="742CFF5A"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75</w:t>
            </w:r>
          </w:p>
        </w:tc>
        <w:tc>
          <w:tcPr>
            <w:tcW w:w="491" w:type="pct"/>
          </w:tcPr>
          <w:p w14:paraId="35980ABA" w14:textId="123AF2D3"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59</w:t>
            </w:r>
          </w:p>
        </w:tc>
        <w:tc>
          <w:tcPr>
            <w:tcW w:w="490" w:type="pct"/>
          </w:tcPr>
          <w:p w14:paraId="24E048FB" w14:textId="73FB709E"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63</w:t>
            </w:r>
          </w:p>
        </w:tc>
      </w:tr>
      <w:tr w:rsidR="00800FFD" w:rsidRPr="00800FFD" w14:paraId="54A1894F" w14:textId="77777777" w:rsidTr="00A7564F">
        <w:trPr>
          <w:trHeight w:val="290"/>
        </w:trPr>
        <w:tc>
          <w:tcPr>
            <w:tcW w:w="1426" w:type="pct"/>
          </w:tcPr>
          <w:p w14:paraId="36261637" w14:textId="09112B30" w:rsidR="00800FFD" w:rsidRPr="00800FFD" w:rsidRDefault="00800FFD"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18-34</w:t>
            </w:r>
          </w:p>
        </w:tc>
        <w:tc>
          <w:tcPr>
            <w:tcW w:w="537" w:type="pct"/>
          </w:tcPr>
          <w:p w14:paraId="0002C3FB" w14:textId="72B279B8"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c>
          <w:tcPr>
            <w:tcW w:w="537" w:type="pct"/>
          </w:tcPr>
          <w:p w14:paraId="6E2EFAC5" w14:textId="2C7620BA"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72</w:t>
            </w:r>
          </w:p>
        </w:tc>
        <w:tc>
          <w:tcPr>
            <w:tcW w:w="537" w:type="pct"/>
          </w:tcPr>
          <w:p w14:paraId="1B5739A6" w14:textId="00419F67"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71</w:t>
            </w:r>
          </w:p>
        </w:tc>
        <w:tc>
          <w:tcPr>
            <w:tcW w:w="491" w:type="pct"/>
          </w:tcPr>
          <w:p w14:paraId="7C4B664C" w14:textId="66CCC5D7"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c>
          <w:tcPr>
            <w:tcW w:w="491" w:type="pct"/>
          </w:tcPr>
          <w:p w14:paraId="73A07F5F" w14:textId="0C02DBEF"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74</w:t>
            </w:r>
          </w:p>
        </w:tc>
        <w:tc>
          <w:tcPr>
            <w:tcW w:w="491" w:type="pct"/>
          </w:tcPr>
          <w:p w14:paraId="6F4352D3" w14:textId="1C491926"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c>
          <w:tcPr>
            <w:tcW w:w="490" w:type="pct"/>
          </w:tcPr>
          <w:p w14:paraId="04CD577A" w14:textId="038640D4"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r>
      <w:tr w:rsidR="00800FFD" w:rsidRPr="00800FFD" w14:paraId="5B0DFAE4" w14:textId="77777777" w:rsidTr="00A7564F">
        <w:trPr>
          <w:trHeight w:val="290"/>
        </w:trPr>
        <w:tc>
          <w:tcPr>
            <w:tcW w:w="1426" w:type="pct"/>
          </w:tcPr>
          <w:p w14:paraId="541D790F" w14:textId="178FA09F" w:rsidR="00800FFD" w:rsidRPr="00800FFD" w:rsidRDefault="00800FFD"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Men</w:t>
            </w:r>
          </w:p>
        </w:tc>
        <w:tc>
          <w:tcPr>
            <w:tcW w:w="537" w:type="pct"/>
          </w:tcPr>
          <w:p w14:paraId="7C0AE01A" w14:textId="7C11C355"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c>
          <w:tcPr>
            <w:tcW w:w="537" w:type="pct"/>
          </w:tcPr>
          <w:p w14:paraId="09BA1ABB" w14:textId="337AE592"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72</w:t>
            </w:r>
          </w:p>
        </w:tc>
        <w:tc>
          <w:tcPr>
            <w:tcW w:w="537" w:type="pct"/>
          </w:tcPr>
          <w:p w14:paraId="43A02916" w14:textId="1E2AFD1B"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70</w:t>
            </w:r>
          </w:p>
        </w:tc>
        <w:tc>
          <w:tcPr>
            <w:tcW w:w="491" w:type="pct"/>
          </w:tcPr>
          <w:p w14:paraId="725510D3" w14:textId="1D137E8E"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72</w:t>
            </w:r>
          </w:p>
        </w:tc>
        <w:tc>
          <w:tcPr>
            <w:tcW w:w="491" w:type="pct"/>
          </w:tcPr>
          <w:p w14:paraId="447354B4" w14:textId="3DD4BF46"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74</w:t>
            </w:r>
          </w:p>
        </w:tc>
        <w:tc>
          <w:tcPr>
            <w:tcW w:w="491" w:type="pct"/>
          </w:tcPr>
          <w:p w14:paraId="17856685" w14:textId="09AAE22C"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72</w:t>
            </w:r>
          </w:p>
        </w:tc>
        <w:tc>
          <w:tcPr>
            <w:tcW w:w="490" w:type="pct"/>
          </w:tcPr>
          <w:p w14:paraId="73BAA9B8" w14:textId="29DB4D7A"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71</w:t>
            </w:r>
          </w:p>
        </w:tc>
      </w:tr>
      <w:tr w:rsidR="00800FFD" w:rsidRPr="00800FFD" w14:paraId="1ABC4D9F" w14:textId="77777777" w:rsidTr="00A7564F">
        <w:trPr>
          <w:trHeight w:val="290"/>
        </w:trPr>
        <w:tc>
          <w:tcPr>
            <w:tcW w:w="1426" w:type="pct"/>
          </w:tcPr>
          <w:p w14:paraId="425EF131" w14:textId="48D101D7" w:rsidR="00800FFD" w:rsidRPr="00800FFD" w:rsidRDefault="00800FFD"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50-64</w:t>
            </w:r>
          </w:p>
        </w:tc>
        <w:tc>
          <w:tcPr>
            <w:tcW w:w="537" w:type="pct"/>
          </w:tcPr>
          <w:p w14:paraId="7C49E4F1" w14:textId="154083B4"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72</w:t>
            </w:r>
          </w:p>
        </w:tc>
        <w:tc>
          <w:tcPr>
            <w:tcW w:w="537" w:type="pct"/>
          </w:tcPr>
          <w:p w14:paraId="4F57C203" w14:textId="47D67AD9"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72</w:t>
            </w:r>
          </w:p>
        </w:tc>
        <w:tc>
          <w:tcPr>
            <w:tcW w:w="537" w:type="pct"/>
          </w:tcPr>
          <w:p w14:paraId="74BAC56D" w14:textId="7D77B7DC"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71</w:t>
            </w:r>
          </w:p>
        </w:tc>
        <w:tc>
          <w:tcPr>
            <w:tcW w:w="491" w:type="pct"/>
          </w:tcPr>
          <w:p w14:paraId="3C34ECB8" w14:textId="38898895"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71</w:t>
            </w:r>
          </w:p>
        </w:tc>
        <w:tc>
          <w:tcPr>
            <w:tcW w:w="491" w:type="pct"/>
          </w:tcPr>
          <w:p w14:paraId="556A2E14" w14:textId="167B0C37"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c>
          <w:tcPr>
            <w:tcW w:w="491" w:type="pct"/>
          </w:tcPr>
          <w:p w14:paraId="657689EF" w14:textId="01570367"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72</w:t>
            </w:r>
          </w:p>
        </w:tc>
        <w:tc>
          <w:tcPr>
            <w:tcW w:w="490" w:type="pct"/>
          </w:tcPr>
          <w:p w14:paraId="0F967968" w14:textId="284F5FA0"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71</w:t>
            </w:r>
          </w:p>
        </w:tc>
      </w:tr>
      <w:tr w:rsidR="00800FFD" w:rsidRPr="00800FFD" w14:paraId="384BA07D" w14:textId="77777777" w:rsidTr="00A7564F">
        <w:trPr>
          <w:trHeight w:val="290"/>
        </w:trPr>
        <w:tc>
          <w:tcPr>
            <w:tcW w:w="1426" w:type="pct"/>
          </w:tcPr>
          <w:p w14:paraId="44FA8123" w14:textId="6A12E698" w:rsidR="00800FFD" w:rsidRPr="00800FFD" w:rsidRDefault="00800FFD" w:rsidP="00800FFD">
            <w:pPr>
              <w:autoSpaceDE w:val="0"/>
              <w:autoSpaceDN w:val="0"/>
              <w:adjustRightInd w:val="0"/>
              <w:spacing w:after="0"/>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Large Rural</w:t>
            </w:r>
          </w:p>
        </w:tc>
        <w:tc>
          <w:tcPr>
            <w:tcW w:w="537" w:type="pct"/>
          </w:tcPr>
          <w:p w14:paraId="079E544F" w14:textId="72253E7E"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71</w:t>
            </w:r>
          </w:p>
        </w:tc>
        <w:tc>
          <w:tcPr>
            <w:tcW w:w="537" w:type="pct"/>
          </w:tcPr>
          <w:p w14:paraId="5938F447" w14:textId="0DD09E0E"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70</w:t>
            </w:r>
          </w:p>
        </w:tc>
        <w:tc>
          <w:tcPr>
            <w:tcW w:w="537" w:type="pct"/>
          </w:tcPr>
          <w:p w14:paraId="79003C74" w14:textId="63772650"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70</w:t>
            </w:r>
          </w:p>
        </w:tc>
        <w:tc>
          <w:tcPr>
            <w:tcW w:w="491" w:type="pct"/>
          </w:tcPr>
          <w:p w14:paraId="191C273A" w14:textId="0D86E8A1"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c>
          <w:tcPr>
            <w:tcW w:w="491" w:type="pct"/>
          </w:tcPr>
          <w:p w14:paraId="6819A3ED" w14:textId="3E10304D"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c>
          <w:tcPr>
            <w:tcW w:w="491" w:type="pct"/>
          </w:tcPr>
          <w:p w14:paraId="3AB29C5B" w14:textId="0F21ECC6"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71</w:t>
            </w:r>
          </w:p>
        </w:tc>
        <w:tc>
          <w:tcPr>
            <w:tcW w:w="490" w:type="pct"/>
          </w:tcPr>
          <w:p w14:paraId="7125200E" w14:textId="44EC3148" w:rsidR="00800FFD" w:rsidRPr="00800FFD" w:rsidRDefault="00800FFD" w:rsidP="00800FFD">
            <w:pPr>
              <w:autoSpaceDE w:val="0"/>
              <w:autoSpaceDN w:val="0"/>
              <w:adjustRightInd w:val="0"/>
              <w:spacing w:after="0"/>
              <w:jc w:val="center"/>
              <w:rPr>
                <w:rFonts w:asciiTheme="minorHAnsi" w:eastAsiaTheme="minorHAnsi" w:hAnsiTheme="minorHAnsi" w:cstheme="minorHAnsi"/>
                <w:color w:val="000000"/>
                <w:sz w:val="22"/>
                <w:szCs w:val="22"/>
                <w:lang w:val="en-AU"/>
              </w:rPr>
            </w:pPr>
            <w:r w:rsidRPr="00800FFD">
              <w:rPr>
                <w:rFonts w:asciiTheme="minorHAnsi" w:eastAsiaTheme="minorHAnsi" w:hAnsiTheme="minorHAnsi" w:cstheme="minorHAnsi"/>
                <w:color w:val="000000"/>
                <w:sz w:val="22"/>
                <w:szCs w:val="22"/>
                <w:lang w:val="en-AU"/>
              </w:rPr>
              <w:t>73</w:t>
            </w:r>
          </w:p>
        </w:tc>
      </w:tr>
    </w:tbl>
    <w:p w14:paraId="28FE6E60" w14:textId="77777777" w:rsidR="00185A7A" w:rsidRPr="004C2826" w:rsidRDefault="00185A7A" w:rsidP="00935239">
      <w:pPr>
        <w:rPr>
          <w:rFonts w:ascii="Arial" w:hAnsi="Arial" w:cs="Arial"/>
          <w:b/>
          <w:sz w:val="22"/>
          <w:szCs w:val="22"/>
          <w:lang w:val="en-AU"/>
        </w:rPr>
      </w:pPr>
    </w:p>
    <w:p w14:paraId="43DD224E" w14:textId="77777777" w:rsidR="009432E8" w:rsidRPr="004C2826" w:rsidRDefault="009432E8" w:rsidP="00935239">
      <w:pPr>
        <w:rPr>
          <w:rFonts w:ascii="Arial" w:hAnsi="Arial" w:cs="Arial"/>
          <w:b/>
          <w:sz w:val="22"/>
          <w:szCs w:val="22"/>
          <w:lang w:val="en-AU"/>
        </w:rPr>
      </w:pPr>
    </w:p>
    <w:p w14:paraId="1579E47A" w14:textId="17E171DA" w:rsidR="00C43A24" w:rsidRPr="004C2826" w:rsidRDefault="00800FFD" w:rsidP="00C43A24">
      <w:pPr>
        <w:rPr>
          <w:rFonts w:ascii="Arial" w:hAnsi="Arial" w:cs="Arial"/>
          <w:b/>
          <w:sz w:val="22"/>
          <w:szCs w:val="22"/>
        </w:rPr>
      </w:pPr>
      <w:r>
        <w:rPr>
          <w:rFonts w:ascii="Arial" w:hAnsi="Arial" w:cs="Arial"/>
          <w:b/>
          <w:sz w:val="22"/>
          <w:szCs w:val="22"/>
        </w:rPr>
        <w:t xml:space="preserve">2018 </w:t>
      </w:r>
      <w:r w:rsidR="00C43A24">
        <w:rPr>
          <w:rFonts w:ascii="Arial" w:hAnsi="Arial" w:cs="Arial"/>
          <w:b/>
          <w:sz w:val="22"/>
          <w:szCs w:val="22"/>
        </w:rPr>
        <w:t>Art C</w:t>
      </w:r>
      <w:r w:rsidR="00C43A24" w:rsidRPr="00C43A24">
        <w:rPr>
          <w:rFonts w:ascii="Arial" w:hAnsi="Arial" w:cs="Arial"/>
          <w:b/>
          <w:sz w:val="22"/>
          <w:szCs w:val="22"/>
        </w:rPr>
        <w:t xml:space="preserve">entres </w:t>
      </w:r>
      <w:r w:rsidR="00C43A24">
        <w:rPr>
          <w:rFonts w:ascii="Arial" w:hAnsi="Arial" w:cs="Arial"/>
          <w:b/>
          <w:sz w:val="22"/>
          <w:szCs w:val="22"/>
        </w:rPr>
        <w:t>and Libraries Performance Detailed P</w:t>
      </w:r>
      <w:r w:rsidR="00C43A24" w:rsidRPr="00C43A24">
        <w:rPr>
          <w:rFonts w:ascii="Arial" w:hAnsi="Arial" w:cs="Arial"/>
          <w:b/>
          <w:sz w:val="22"/>
          <w:szCs w:val="22"/>
        </w:rPr>
        <w:t>ercentages</w:t>
      </w:r>
    </w:p>
    <w:tbl>
      <w:tblPr>
        <w:tblW w:w="5000" w:type="pct"/>
        <w:tblCellMar>
          <w:left w:w="30" w:type="dxa"/>
          <w:right w:w="30" w:type="dxa"/>
        </w:tblCellMar>
        <w:tblLook w:val="0000" w:firstRow="0" w:lastRow="0" w:firstColumn="0" w:lastColumn="0" w:noHBand="0" w:noVBand="0"/>
      </w:tblPr>
      <w:tblGrid>
        <w:gridCol w:w="1844"/>
        <w:gridCol w:w="1197"/>
        <w:gridCol w:w="1197"/>
        <w:gridCol w:w="1197"/>
        <w:gridCol w:w="1197"/>
        <w:gridCol w:w="1197"/>
        <w:gridCol w:w="1197"/>
      </w:tblGrid>
      <w:tr w:rsidR="00A7564F" w:rsidRPr="004C2826" w14:paraId="1A9D9CE2" w14:textId="77777777" w:rsidTr="00A7564F">
        <w:trPr>
          <w:trHeight w:val="300"/>
        </w:trPr>
        <w:tc>
          <w:tcPr>
            <w:tcW w:w="1021" w:type="pct"/>
          </w:tcPr>
          <w:p w14:paraId="4858A85D" w14:textId="77777777" w:rsidR="00A7564F" w:rsidRPr="004C2826" w:rsidRDefault="00A7564F" w:rsidP="004F4FE5">
            <w:pPr>
              <w:autoSpaceDE w:val="0"/>
              <w:autoSpaceDN w:val="0"/>
              <w:adjustRightInd w:val="0"/>
              <w:spacing w:after="0"/>
              <w:rPr>
                <w:rFonts w:ascii="Arial" w:eastAsiaTheme="minorHAnsi" w:hAnsi="Arial" w:cs="Arial"/>
                <w:color w:val="000000"/>
                <w:sz w:val="22"/>
                <w:szCs w:val="22"/>
                <w:lang w:val="en-AU"/>
              </w:rPr>
            </w:pPr>
          </w:p>
        </w:tc>
        <w:tc>
          <w:tcPr>
            <w:tcW w:w="663" w:type="pct"/>
          </w:tcPr>
          <w:p w14:paraId="0C3FC02B" w14:textId="77777777" w:rsidR="00A7564F" w:rsidRPr="004C2826" w:rsidRDefault="00A7564F" w:rsidP="004F4FE5">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663" w:type="pct"/>
          </w:tcPr>
          <w:p w14:paraId="04BBF6EF" w14:textId="77777777" w:rsidR="00A7564F" w:rsidRPr="004C2826" w:rsidRDefault="00A7564F" w:rsidP="004F4FE5">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663" w:type="pct"/>
          </w:tcPr>
          <w:p w14:paraId="39FCE2FA" w14:textId="77777777" w:rsidR="00A7564F" w:rsidRPr="004C2826" w:rsidRDefault="00A7564F" w:rsidP="004F4FE5">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Average</w:t>
            </w:r>
          </w:p>
        </w:tc>
        <w:tc>
          <w:tcPr>
            <w:tcW w:w="663" w:type="pct"/>
          </w:tcPr>
          <w:p w14:paraId="359C547B" w14:textId="77777777" w:rsidR="00A7564F" w:rsidRPr="004C2826" w:rsidRDefault="00A7564F" w:rsidP="004F4FE5">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663" w:type="pct"/>
          </w:tcPr>
          <w:p w14:paraId="4961CD59" w14:textId="77777777" w:rsidR="00A7564F" w:rsidRPr="004C2826" w:rsidRDefault="00A7564F" w:rsidP="004F4FE5">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663" w:type="pct"/>
          </w:tcPr>
          <w:p w14:paraId="480FA0EE" w14:textId="77777777" w:rsidR="00A7564F" w:rsidRPr="004C2826" w:rsidRDefault="00A7564F" w:rsidP="004F4FE5">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800FFD" w:rsidRPr="004C2826" w14:paraId="50A4C4B9" w14:textId="77777777" w:rsidTr="00A7564F">
        <w:trPr>
          <w:trHeight w:val="300"/>
        </w:trPr>
        <w:tc>
          <w:tcPr>
            <w:tcW w:w="1021" w:type="pct"/>
          </w:tcPr>
          <w:p w14:paraId="0E1A7611" w14:textId="70CB91CE"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2018 Overall</w:t>
            </w:r>
          </w:p>
        </w:tc>
        <w:tc>
          <w:tcPr>
            <w:tcW w:w="663" w:type="pct"/>
          </w:tcPr>
          <w:p w14:paraId="28302DB1" w14:textId="4CA58FDC" w:rsidR="00800FFD" w:rsidRPr="00800FFD" w:rsidRDefault="00800FFD" w:rsidP="00800FFD">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800FFD">
              <w:rPr>
                <w:rFonts w:asciiTheme="majorHAnsi" w:eastAsiaTheme="minorHAnsi" w:hAnsiTheme="majorHAnsi" w:cstheme="majorHAnsi"/>
                <w:color w:val="000000"/>
                <w:sz w:val="22"/>
                <w:szCs w:val="22"/>
                <w:lang w:val="en-AU"/>
              </w:rPr>
              <w:t>16</w:t>
            </w:r>
          </w:p>
        </w:tc>
        <w:tc>
          <w:tcPr>
            <w:tcW w:w="663" w:type="pct"/>
          </w:tcPr>
          <w:p w14:paraId="5B559CAA" w14:textId="068CC6DD" w:rsidR="00800FFD" w:rsidRPr="00800FFD" w:rsidRDefault="00800FFD" w:rsidP="00800FFD">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800FFD">
              <w:rPr>
                <w:rFonts w:asciiTheme="majorHAnsi" w:eastAsiaTheme="minorHAnsi" w:hAnsiTheme="majorHAnsi" w:cstheme="majorHAnsi"/>
                <w:color w:val="000000"/>
                <w:sz w:val="22"/>
                <w:szCs w:val="22"/>
                <w:lang w:val="en-AU"/>
              </w:rPr>
              <w:t>39</w:t>
            </w:r>
          </w:p>
        </w:tc>
        <w:tc>
          <w:tcPr>
            <w:tcW w:w="663" w:type="pct"/>
          </w:tcPr>
          <w:p w14:paraId="7E681CE4" w14:textId="61B5BAE4" w:rsidR="00800FFD" w:rsidRPr="00800FFD" w:rsidRDefault="00800FFD" w:rsidP="00800FFD">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800FFD">
              <w:rPr>
                <w:rFonts w:asciiTheme="majorHAnsi" w:eastAsiaTheme="minorHAnsi" w:hAnsiTheme="majorHAnsi" w:cstheme="majorHAnsi"/>
                <w:color w:val="000000"/>
                <w:sz w:val="22"/>
                <w:szCs w:val="22"/>
                <w:lang w:val="en-AU"/>
              </w:rPr>
              <w:t>34</w:t>
            </w:r>
          </w:p>
        </w:tc>
        <w:tc>
          <w:tcPr>
            <w:tcW w:w="663" w:type="pct"/>
          </w:tcPr>
          <w:p w14:paraId="7B294FAF" w14:textId="13CF95EC" w:rsidR="00800FFD" w:rsidRPr="00800FFD" w:rsidRDefault="00800FFD" w:rsidP="00800FFD">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800FFD">
              <w:rPr>
                <w:rFonts w:asciiTheme="majorHAnsi" w:eastAsiaTheme="minorHAnsi" w:hAnsiTheme="majorHAnsi" w:cstheme="majorHAnsi"/>
                <w:color w:val="000000"/>
                <w:sz w:val="22"/>
                <w:szCs w:val="22"/>
                <w:lang w:val="en-AU"/>
              </w:rPr>
              <w:t>9</w:t>
            </w:r>
          </w:p>
        </w:tc>
        <w:tc>
          <w:tcPr>
            <w:tcW w:w="663" w:type="pct"/>
          </w:tcPr>
          <w:p w14:paraId="7AE2EC53" w14:textId="1DB73117" w:rsidR="00800FFD" w:rsidRPr="00800FFD" w:rsidRDefault="00800FFD" w:rsidP="00800FFD">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800FFD">
              <w:rPr>
                <w:rFonts w:asciiTheme="majorHAnsi" w:eastAsiaTheme="minorHAnsi" w:hAnsiTheme="majorHAnsi" w:cstheme="majorHAnsi"/>
                <w:color w:val="000000"/>
                <w:sz w:val="22"/>
                <w:szCs w:val="22"/>
                <w:lang w:val="en-AU"/>
              </w:rPr>
              <w:t>2</w:t>
            </w:r>
          </w:p>
        </w:tc>
        <w:tc>
          <w:tcPr>
            <w:tcW w:w="663" w:type="pct"/>
          </w:tcPr>
          <w:p w14:paraId="6E9120D0" w14:textId="17E2F53B" w:rsidR="00800FFD" w:rsidRPr="00800FFD" w:rsidRDefault="00800FFD" w:rsidP="00800FFD">
            <w:pPr>
              <w:autoSpaceDE w:val="0"/>
              <w:autoSpaceDN w:val="0"/>
              <w:adjustRightInd w:val="0"/>
              <w:spacing w:after="0"/>
              <w:jc w:val="center"/>
              <w:rPr>
                <w:rFonts w:asciiTheme="majorHAnsi" w:eastAsiaTheme="minorHAnsi" w:hAnsiTheme="majorHAnsi" w:cstheme="majorHAnsi"/>
                <w:i/>
                <w:color w:val="000000"/>
                <w:sz w:val="22"/>
                <w:szCs w:val="22"/>
                <w:lang w:val="en-AU"/>
              </w:rPr>
            </w:pPr>
            <w:r w:rsidRPr="00800FFD">
              <w:rPr>
                <w:rFonts w:asciiTheme="majorHAnsi" w:eastAsiaTheme="minorHAnsi" w:hAnsiTheme="majorHAnsi" w:cstheme="majorHAnsi"/>
                <w:color w:val="000000"/>
                <w:sz w:val="22"/>
                <w:szCs w:val="22"/>
                <w:lang w:val="en-AU"/>
              </w:rPr>
              <w:t>1</w:t>
            </w:r>
          </w:p>
        </w:tc>
      </w:tr>
      <w:tr w:rsidR="00800FFD" w:rsidRPr="004C2826" w14:paraId="33ADF2AF" w14:textId="77777777" w:rsidTr="00A7564F">
        <w:trPr>
          <w:trHeight w:val="300"/>
        </w:trPr>
        <w:tc>
          <w:tcPr>
            <w:tcW w:w="1021" w:type="pct"/>
          </w:tcPr>
          <w:p w14:paraId="2B985C73" w14:textId="4304B39D"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2017 Overall</w:t>
            </w:r>
          </w:p>
        </w:tc>
        <w:tc>
          <w:tcPr>
            <w:tcW w:w="663" w:type="pct"/>
          </w:tcPr>
          <w:p w14:paraId="0F1F7329" w14:textId="018E0D46"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15</w:t>
            </w:r>
          </w:p>
        </w:tc>
        <w:tc>
          <w:tcPr>
            <w:tcW w:w="663" w:type="pct"/>
          </w:tcPr>
          <w:p w14:paraId="44919508" w14:textId="30D72432"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39</w:t>
            </w:r>
          </w:p>
        </w:tc>
        <w:tc>
          <w:tcPr>
            <w:tcW w:w="663" w:type="pct"/>
          </w:tcPr>
          <w:p w14:paraId="200F2308" w14:textId="7D70FD07"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34</w:t>
            </w:r>
          </w:p>
        </w:tc>
        <w:tc>
          <w:tcPr>
            <w:tcW w:w="663" w:type="pct"/>
          </w:tcPr>
          <w:p w14:paraId="7FBFBC8C" w14:textId="30C7CF58"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9</w:t>
            </w:r>
          </w:p>
        </w:tc>
        <w:tc>
          <w:tcPr>
            <w:tcW w:w="663" w:type="pct"/>
          </w:tcPr>
          <w:p w14:paraId="79B15478" w14:textId="1124B476"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w:t>
            </w:r>
          </w:p>
        </w:tc>
        <w:tc>
          <w:tcPr>
            <w:tcW w:w="663" w:type="pct"/>
          </w:tcPr>
          <w:p w14:paraId="23028B7D" w14:textId="55DA47CF"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r>
      <w:tr w:rsidR="00800FFD" w:rsidRPr="004C2826" w14:paraId="77495B3E" w14:textId="77777777" w:rsidTr="00A7564F">
        <w:trPr>
          <w:trHeight w:val="300"/>
        </w:trPr>
        <w:tc>
          <w:tcPr>
            <w:tcW w:w="1021" w:type="pct"/>
          </w:tcPr>
          <w:p w14:paraId="3343E6DC" w14:textId="045559C6"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2016 Overall</w:t>
            </w:r>
          </w:p>
        </w:tc>
        <w:tc>
          <w:tcPr>
            <w:tcW w:w="663" w:type="pct"/>
          </w:tcPr>
          <w:p w14:paraId="4EFC641B" w14:textId="1663B3A9"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18</w:t>
            </w:r>
          </w:p>
        </w:tc>
        <w:tc>
          <w:tcPr>
            <w:tcW w:w="663" w:type="pct"/>
          </w:tcPr>
          <w:p w14:paraId="43994603" w14:textId="5A98A6F0"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40</w:t>
            </w:r>
          </w:p>
        </w:tc>
        <w:tc>
          <w:tcPr>
            <w:tcW w:w="663" w:type="pct"/>
          </w:tcPr>
          <w:p w14:paraId="6A1FB1A3" w14:textId="6D7C7012"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30</w:t>
            </w:r>
          </w:p>
        </w:tc>
        <w:tc>
          <w:tcPr>
            <w:tcW w:w="663" w:type="pct"/>
          </w:tcPr>
          <w:p w14:paraId="5CEE9E2B" w14:textId="24E45BDD"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9</w:t>
            </w:r>
          </w:p>
        </w:tc>
        <w:tc>
          <w:tcPr>
            <w:tcW w:w="663" w:type="pct"/>
          </w:tcPr>
          <w:p w14:paraId="4936BD4C" w14:textId="40AA8CD3"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w:t>
            </w:r>
          </w:p>
        </w:tc>
        <w:tc>
          <w:tcPr>
            <w:tcW w:w="663" w:type="pct"/>
          </w:tcPr>
          <w:p w14:paraId="5408F91B" w14:textId="35E86821"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r>
      <w:tr w:rsidR="00800FFD" w:rsidRPr="004C2826" w14:paraId="3BB13441" w14:textId="77777777" w:rsidTr="00A7564F">
        <w:trPr>
          <w:trHeight w:val="300"/>
        </w:trPr>
        <w:tc>
          <w:tcPr>
            <w:tcW w:w="1021" w:type="pct"/>
          </w:tcPr>
          <w:p w14:paraId="543E62F1" w14:textId="1423E7E8"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2015 Overall</w:t>
            </w:r>
          </w:p>
        </w:tc>
        <w:tc>
          <w:tcPr>
            <w:tcW w:w="663" w:type="pct"/>
          </w:tcPr>
          <w:p w14:paraId="7866967B" w14:textId="3487FEB9"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16</w:t>
            </w:r>
          </w:p>
        </w:tc>
        <w:tc>
          <w:tcPr>
            <w:tcW w:w="663" w:type="pct"/>
          </w:tcPr>
          <w:p w14:paraId="12A7F235" w14:textId="2540DAAA"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40</w:t>
            </w:r>
          </w:p>
        </w:tc>
        <w:tc>
          <w:tcPr>
            <w:tcW w:w="663" w:type="pct"/>
          </w:tcPr>
          <w:p w14:paraId="5003A91B" w14:textId="6B5F5CDE"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33</w:t>
            </w:r>
          </w:p>
        </w:tc>
        <w:tc>
          <w:tcPr>
            <w:tcW w:w="663" w:type="pct"/>
          </w:tcPr>
          <w:p w14:paraId="377B4015" w14:textId="322749A3"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8</w:t>
            </w:r>
          </w:p>
        </w:tc>
        <w:tc>
          <w:tcPr>
            <w:tcW w:w="663" w:type="pct"/>
          </w:tcPr>
          <w:p w14:paraId="0E564637" w14:textId="54DED4ED"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w:t>
            </w:r>
          </w:p>
        </w:tc>
        <w:tc>
          <w:tcPr>
            <w:tcW w:w="663" w:type="pct"/>
          </w:tcPr>
          <w:p w14:paraId="1ED064A1" w14:textId="7CFA4F7C"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r>
      <w:tr w:rsidR="00800FFD" w:rsidRPr="004C2826" w14:paraId="5B92657A" w14:textId="77777777" w:rsidTr="00A7564F">
        <w:trPr>
          <w:trHeight w:val="300"/>
        </w:trPr>
        <w:tc>
          <w:tcPr>
            <w:tcW w:w="1021" w:type="pct"/>
          </w:tcPr>
          <w:p w14:paraId="182E6B32" w14:textId="001BD885"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2014 Overall</w:t>
            </w:r>
          </w:p>
        </w:tc>
        <w:tc>
          <w:tcPr>
            <w:tcW w:w="663" w:type="pct"/>
          </w:tcPr>
          <w:p w14:paraId="47D31EE0" w14:textId="1AE9EACB"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17</w:t>
            </w:r>
          </w:p>
        </w:tc>
        <w:tc>
          <w:tcPr>
            <w:tcW w:w="663" w:type="pct"/>
          </w:tcPr>
          <w:p w14:paraId="09545CAF" w14:textId="49E9B7B3"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40</w:t>
            </w:r>
          </w:p>
        </w:tc>
        <w:tc>
          <w:tcPr>
            <w:tcW w:w="663" w:type="pct"/>
          </w:tcPr>
          <w:p w14:paraId="047448DF" w14:textId="77627C59"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33</w:t>
            </w:r>
          </w:p>
        </w:tc>
        <w:tc>
          <w:tcPr>
            <w:tcW w:w="663" w:type="pct"/>
          </w:tcPr>
          <w:p w14:paraId="7C1C3553" w14:textId="4F1CF88F"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8</w:t>
            </w:r>
          </w:p>
        </w:tc>
        <w:tc>
          <w:tcPr>
            <w:tcW w:w="663" w:type="pct"/>
          </w:tcPr>
          <w:p w14:paraId="6136B8B2" w14:textId="14F44616"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c>
          <w:tcPr>
            <w:tcW w:w="663" w:type="pct"/>
          </w:tcPr>
          <w:p w14:paraId="0B587523" w14:textId="5521C7B0"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r>
      <w:tr w:rsidR="00800FFD" w:rsidRPr="004C2826" w14:paraId="30E470E3" w14:textId="77777777" w:rsidTr="00A7564F">
        <w:trPr>
          <w:trHeight w:val="300"/>
        </w:trPr>
        <w:tc>
          <w:tcPr>
            <w:tcW w:w="1021" w:type="pct"/>
          </w:tcPr>
          <w:p w14:paraId="1A4BE824" w14:textId="0C4D8C96"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2013 Overall</w:t>
            </w:r>
          </w:p>
        </w:tc>
        <w:tc>
          <w:tcPr>
            <w:tcW w:w="663" w:type="pct"/>
          </w:tcPr>
          <w:p w14:paraId="6D15795A" w14:textId="0FF9DD55"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16</w:t>
            </w:r>
          </w:p>
        </w:tc>
        <w:tc>
          <w:tcPr>
            <w:tcW w:w="663" w:type="pct"/>
          </w:tcPr>
          <w:p w14:paraId="6BDD6E73" w14:textId="23800501"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42</w:t>
            </w:r>
          </w:p>
        </w:tc>
        <w:tc>
          <w:tcPr>
            <w:tcW w:w="663" w:type="pct"/>
          </w:tcPr>
          <w:p w14:paraId="28E31C41" w14:textId="780BABB4"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33</w:t>
            </w:r>
          </w:p>
        </w:tc>
        <w:tc>
          <w:tcPr>
            <w:tcW w:w="663" w:type="pct"/>
          </w:tcPr>
          <w:p w14:paraId="2BBFA170" w14:textId="574747B3"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7</w:t>
            </w:r>
          </w:p>
        </w:tc>
        <w:tc>
          <w:tcPr>
            <w:tcW w:w="663" w:type="pct"/>
          </w:tcPr>
          <w:p w14:paraId="71A10586" w14:textId="7BA3CFC4"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c>
          <w:tcPr>
            <w:tcW w:w="663" w:type="pct"/>
          </w:tcPr>
          <w:p w14:paraId="495DDC97" w14:textId="3650C572"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w:t>
            </w:r>
          </w:p>
        </w:tc>
      </w:tr>
      <w:tr w:rsidR="00800FFD" w:rsidRPr="004C2826" w14:paraId="1ADDEF14" w14:textId="77777777" w:rsidTr="00A7564F">
        <w:trPr>
          <w:trHeight w:val="300"/>
        </w:trPr>
        <w:tc>
          <w:tcPr>
            <w:tcW w:w="1021" w:type="pct"/>
          </w:tcPr>
          <w:p w14:paraId="46CB7ABF" w14:textId="26A5824C"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2012 Overall</w:t>
            </w:r>
          </w:p>
        </w:tc>
        <w:tc>
          <w:tcPr>
            <w:tcW w:w="663" w:type="pct"/>
          </w:tcPr>
          <w:p w14:paraId="0730D9C4" w14:textId="11A27711"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17</w:t>
            </w:r>
          </w:p>
        </w:tc>
        <w:tc>
          <w:tcPr>
            <w:tcW w:w="663" w:type="pct"/>
          </w:tcPr>
          <w:p w14:paraId="781EE8A6" w14:textId="472F01EF"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42</w:t>
            </w:r>
          </w:p>
        </w:tc>
        <w:tc>
          <w:tcPr>
            <w:tcW w:w="663" w:type="pct"/>
          </w:tcPr>
          <w:p w14:paraId="54D02E33" w14:textId="0BBD760C"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33</w:t>
            </w:r>
          </w:p>
        </w:tc>
        <w:tc>
          <w:tcPr>
            <w:tcW w:w="663" w:type="pct"/>
          </w:tcPr>
          <w:p w14:paraId="51894B25" w14:textId="36420266"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7</w:t>
            </w:r>
          </w:p>
        </w:tc>
        <w:tc>
          <w:tcPr>
            <w:tcW w:w="663" w:type="pct"/>
          </w:tcPr>
          <w:p w14:paraId="1B14A482" w14:textId="7630FE4E"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w:t>
            </w:r>
          </w:p>
        </w:tc>
        <w:tc>
          <w:tcPr>
            <w:tcW w:w="663" w:type="pct"/>
          </w:tcPr>
          <w:p w14:paraId="01F7CF72" w14:textId="18958E1B"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r>
      <w:tr w:rsidR="00800FFD" w:rsidRPr="004C2826" w14:paraId="7ED73287" w14:textId="77777777" w:rsidTr="00A7564F">
        <w:trPr>
          <w:trHeight w:val="300"/>
        </w:trPr>
        <w:tc>
          <w:tcPr>
            <w:tcW w:w="1021" w:type="pct"/>
          </w:tcPr>
          <w:p w14:paraId="4F29A19E" w14:textId="16287EED"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Metropolitan</w:t>
            </w:r>
          </w:p>
        </w:tc>
        <w:tc>
          <w:tcPr>
            <w:tcW w:w="663" w:type="pct"/>
          </w:tcPr>
          <w:p w14:paraId="0B2A0298" w14:textId="732E44B7"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18</w:t>
            </w:r>
          </w:p>
        </w:tc>
        <w:tc>
          <w:tcPr>
            <w:tcW w:w="663" w:type="pct"/>
          </w:tcPr>
          <w:p w14:paraId="65B22CAD" w14:textId="4A1E2580"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42</w:t>
            </w:r>
          </w:p>
        </w:tc>
        <w:tc>
          <w:tcPr>
            <w:tcW w:w="663" w:type="pct"/>
          </w:tcPr>
          <w:p w14:paraId="7F68D02C" w14:textId="43BAFDDB"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31</w:t>
            </w:r>
          </w:p>
        </w:tc>
        <w:tc>
          <w:tcPr>
            <w:tcW w:w="663" w:type="pct"/>
          </w:tcPr>
          <w:p w14:paraId="73071454" w14:textId="4138B879"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7</w:t>
            </w:r>
          </w:p>
        </w:tc>
        <w:tc>
          <w:tcPr>
            <w:tcW w:w="663" w:type="pct"/>
          </w:tcPr>
          <w:p w14:paraId="71A3CD87" w14:textId="6C6B06A4"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c>
          <w:tcPr>
            <w:tcW w:w="663" w:type="pct"/>
          </w:tcPr>
          <w:p w14:paraId="3410AD5A" w14:textId="2683C526"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r>
      <w:tr w:rsidR="00800FFD" w:rsidRPr="004C2826" w14:paraId="25C9A9CF" w14:textId="77777777" w:rsidTr="00A7564F">
        <w:trPr>
          <w:trHeight w:val="300"/>
        </w:trPr>
        <w:tc>
          <w:tcPr>
            <w:tcW w:w="1021" w:type="pct"/>
          </w:tcPr>
          <w:p w14:paraId="20BA6745" w14:textId="31B59FC3"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Interface</w:t>
            </w:r>
          </w:p>
        </w:tc>
        <w:tc>
          <w:tcPr>
            <w:tcW w:w="663" w:type="pct"/>
          </w:tcPr>
          <w:p w14:paraId="2A189038" w14:textId="75B0F60C"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18</w:t>
            </w:r>
          </w:p>
        </w:tc>
        <w:tc>
          <w:tcPr>
            <w:tcW w:w="663" w:type="pct"/>
          </w:tcPr>
          <w:p w14:paraId="0B617922" w14:textId="35FE2EA7"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37</w:t>
            </w:r>
          </w:p>
        </w:tc>
        <w:tc>
          <w:tcPr>
            <w:tcW w:w="663" w:type="pct"/>
          </w:tcPr>
          <w:p w14:paraId="3570B716" w14:textId="7648E3C8"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36</w:t>
            </w:r>
          </w:p>
        </w:tc>
        <w:tc>
          <w:tcPr>
            <w:tcW w:w="663" w:type="pct"/>
          </w:tcPr>
          <w:p w14:paraId="402CA780" w14:textId="66E3D73C"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7</w:t>
            </w:r>
          </w:p>
        </w:tc>
        <w:tc>
          <w:tcPr>
            <w:tcW w:w="663" w:type="pct"/>
          </w:tcPr>
          <w:p w14:paraId="0C22B18B" w14:textId="1B65DD4E"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w:t>
            </w:r>
          </w:p>
        </w:tc>
        <w:tc>
          <w:tcPr>
            <w:tcW w:w="663" w:type="pct"/>
          </w:tcPr>
          <w:p w14:paraId="2A01E562" w14:textId="3063E51E"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w:t>
            </w:r>
          </w:p>
        </w:tc>
      </w:tr>
      <w:tr w:rsidR="00800FFD" w:rsidRPr="004C2826" w14:paraId="4A648EBF" w14:textId="77777777" w:rsidTr="00A7564F">
        <w:trPr>
          <w:trHeight w:val="300"/>
        </w:trPr>
        <w:tc>
          <w:tcPr>
            <w:tcW w:w="1021" w:type="pct"/>
          </w:tcPr>
          <w:p w14:paraId="44842F6F" w14:textId="1B485D61"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Regional Centres</w:t>
            </w:r>
          </w:p>
        </w:tc>
        <w:tc>
          <w:tcPr>
            <w:tcW w:w="663" w:type="pct"/>
          </w:tcPr>
          <w:p w14:paraId="1E1C88DF" w14:textId="3E1B04DD"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15</w:t>
            </w:r>
          </w:p>
        </w:tc>
        <w:tc>
          <w:tcPr>
            <w:tcW w:w="663" w:type="pct"/>
          </w:tcPr>
          <w:p w14:paraId="47BB9ACB" w14:textId="7DF2C27A"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36</w:t>
            </w:r>
          </w:p>
        </w:tc>
        <w:tc>
          <w:tcPr>
            <w:tcW w:w="663" w:type="pct"/>
          </w:tcPr>
          <w:p w14:paraId="032E380A" w14:textId="72CC19FA"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33</w:t>
            </w:r>
          </w:p>
        </w:tc>
        <w:tc>
          <w:tcPr>
            <w:tcW w:w="663" w:type="pct"/>
          </w:tcPr>
          <w:p w14:paraId="1F288664" w14:textId="6EF5D433"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12</w:t>
            </w:r>
          </w:p>
        </w:tc>
        <w:tc>
          <w:tcPr>
            <w:tcW w:w="663" w:type="pct"/>
          </w:tcPr>
          <w:p w14:paraId="70B86AFE" w14:textId="4B1A7929"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w:t>
            </w:r>
          </w:p>
        </w:tc>
        <w:tc>
          <w:tcPr>
            <w:tcW w:w="663" w:type="pct"/>
          </w:tcPr>
          <w:p w14:paraId="6DED79BF" w14:textId="0C266D61"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r>
      <w:tr w:rsidR="00800FFD" w:rsidRPr="004C2826" w14:paraId="64EC4828" w14:textId="77777777" w:rsidTr="00A7564F">
        <w:trPr>
          <w:trHeight w:val="300"/>
        </w:trPr>
        <w:tc>
          <w:tcPr>
            <w:tcW w:w="1021" w:type="pct"/>
          </w:tcPr>
          <w:p w14:paraId="0EC500B1" w14:textId="3A6E8118"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Large Rural</w:t>
            </w:r>
          </w:p>
        </w:tc>
        <w:tc>
          <w:tcPr>
            <w:tcW w:w="663" w:type="pct"/>
          </w:tcPr>
          <w:p w14:paraId="36B84ED5" w14:textId="13BAAD23"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12</w:t>
            </w:r>
          </w:p>
        </w:tc>
        <w:tc>
          <w:tcPr>
            <w:tcW w:w="663" w:type="pct"/>
          </w:tcPr>
          <w:p w14:paraId="57B514A0" w14:textId="7CDE47D3"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36</w:t>
            </w:r>
          </w:p>
        </w:tc>
        <w:tc>
          <w:tcPr>
            <w:tcW w:w="663" w:type="pct"/>
          </w:tcPr>
          <w:p w14:paraId="58E51065" w14:textId="34A2EC85"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39</w:t>
            </w:r>
          </w:p>
        </w:tc>
        <w:tc>
          <w:tcPr>
            <w:tcW w:w="663" w:type="pct"/>
          </w:tcPr>
          <w:p w14:paraId="66B2DD76" w14:textId="7F82F5DC"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10</w:t>
            </w:r>
          </w:p>
        </w:tc>
        <w:tc>
          <w:tcPr>
            <w:tcW w:w="663" w:type="pct"/>
          </w:tcPr>
          <w:p w14:paraId="76E6F1D9" w14:textId="66A6C298"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w:t>
            </w:r>
          </w:p>
        </w:tc>
        <w:tc>
          <w:tcPr>
            <w:tcW w:w="663" w:type="pct"/>
          </w:tcPr>
          <w:p w14:paraId="14D906F3" w14:textId="356DBBDB"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r>
      <w:tr w:rsidR="00800FFD" w:rsidRPr="004C2826" w14:paraId="6A3F2A81" w14:textId="77777777" w:rsidTr="00A7564F">
        <w:trPr>
          <w:trHeight w:val="300"/>
        </w:trPr>
        <w:tc>
          <w:tcPr>
            <w:tcW w:w="1021" w:type="pct"/>
          </w:tcPr>
          <w:p w14:paraId="579902FE" w14:textId="3A18D196"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Small Rural</w:t>
            </w:r>
          </w:p>
        </w:tc>
        <w:tc>
          <w:tcPr>
            <w:tcW w:w="663" w:type="pct"/>
          </w:tcPr>
          <w:p w14:paraId="2414A9A9" w14:textId="11E8A5CF"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13</w:t>
            </w:r>
          </w:p>
        </w:tc>
        <w:tc>
          <w:tcPr>
            <w:tcW w:w="663" w:type="pct"/>
          </w:tcPr>
          <w:p w14:paraId="47BD74A3" w14:textId="62A55119"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35</w:t>
            </w:r>
          </w:p>
        </w:tc>
        <w:tc>
          <w:tcPr>
            <w:tcW w:w="663" w:type="pct"/>
          </w:tcPr>
          <w:p w14:paraId="4A306C8D" w14:textId="57EACEB0"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35</w:t>
            </w:r>
          </w:p>
        </w:tc>
        <w:tc>
          <w:tcPr>
            <w:tcW w:w="663" w:type="pct"/>
          </w:tcPr>
          <w:p w14:paraId="3EC1472C" w14:textId="5FE484DC"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12</w:t>
            </w:r>
          </w:p>
        </w:tc>
        <w:tc>
          <w:tcPr>
            <w:tcW w:w="663" w:type="pct"/>
          </w:tcPr>
          <w:p w14:paraId="17D436AF" w14:textId="4369DEE0"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w:t>
            </w:r>
          </w:p>
        </w:tc>
        <w:tc>
          <w:tcPr>
            <w:tcW w:w="663" w:type="pct"/>
          </w:tcPr>
          <w:p w14:paraId="434286EE" w14:textId="16974B24"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r>
      <w:tr w:rsidR="00800FFD" w:rsidRPr="004C2826" w14:paraId="3AB3004F" w14:textId="77777777" w:rsidTr="00A7564F">
        <w:trPr>
          <w:trHeight w:val="300"/>
        </w:trPr>
        <w:tc>
          <w:tcPr>
            <w:tcW w:w="1021" w:type="pct"/>
          </w:tcPr>
          <w:p w14:paraId="144E9319" w14:textId="048A72F8"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Men</w:t>
            </w:r>
          </w:p>
        </w:tc>
        <w:tc>
          <w:tcPr>
            <w:tcW w:w="663" w:type="pct"/>
          </w:tcPr>
          <w:p w14:paraId="256DDFB4" w14:textId="376D0367"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12</w:t>
            </w:r>
          </w:p>
        </w:tc>
        <w:tc>
          <w:tcPr>
            <w:tcW w:w="663" w:type="pct"/>
          </w:tcPr>
          <w:p w14:paraId="032BCA05" w14:textId="625DE887"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35</w:t>
            </w:r>
          </w:p>
        </w:tc>
        <w:tc>
          <w:tcPr>
            <w:tcW w:w="663" w:type="pct"/>
          </w:tcPr>
          <w:p w14:paraId="41F1DC30" w14:textId="0B0AEF4A"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36</w:t>
            </w:r>
          </w:p>
        </w:tc>
        <w:tc>
          <w:tcPr>
            <w:tcW w:w="663" w:type="pct"/>
          </w:tcPr>
          <w:p w14:paraId="7698E405" w14:textId="09F761C5"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13</w:t>
            </w:r>
          </w:p>
        </w:tc>
        <w:tc>
          <w:tcPr>
            <w:tcW w:w="663" w:type="pct"/>
          </w:tcPr>
          <w:p w14:paraId="627088B4" w14:textId="1303D20D"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w:t>
            </w:r>
          </w:p>
        </w:tc>
        <w:tc>
          <w:tcPr>
            <w:tcW w:w="663" w:type="pct"/>
          </w:tcPr>
          <w:p w14:paraId="12394905" w14:textId="09FDA73D"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r>
      <w:tr w:rsidR="00800FFD" w:rsidRPr="004C2826" w14:paraId="68A0C6CE" w14:textId="77777777" w:rsidTr="00A7564F">
        <w:trPr>
          <w:trHeight w:val="300"/>
        </w:trPr>
        <w:tc>
          <w:tcPr>
            <w:tcW w:w="1021" w:type="pct"/>
          </w:tcPr>
          <w:p w14:paraId="001FB916" w14:textId="649142F9"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Women</w:t>
            </w:r>
          </w:p>
        </w:tc>
        <w:tc>
          <w:tcPr>
            <w:tcW w:w="663" w:type="pct"/>
          </w:tcPr>
          <w:p w14:paraId="5C0C210F" w14:textId="6270B0F7"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19</w:t>
            </w:r>
          </w:p>
        </w:tc>
        <w:tc>
          <w:tcPr>
            <w:tcW w:w="663" w:type="pct"/>
          </w:tcPr>
          <w:p w14:paraId="585D32C3" w14:textId="34073735"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42</w:t>
            </w:r>
          </w:p>
        </w:tc>
        <w:tc>
          <w:tcPr>
            <w:tcW w:w="663" w:type="pct"/>
          </w:tcPr>
          <w:p w14:paraId="0A7143CD" w14:textId="3A6D81C7"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31</w:t>
            </w:r>
          </w:p>
        </w:tc>
        <w:tc>
          <w:tcPr>
            <w:tcW w:w="663" w:type="pct"/>
          </w:tcPr>
          <w:p w14:paraId="3642C499" w14:textId="42A8992F"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6</w:t>
            </w:r>
          </w:p>
        </w:tc>
        <w:tc>
          <w:tcPr>
            <w:tcW w:w="663" w:type="pct"/>
          </w:tcPr>
          <w:p w14:paraId="3A7CF31B" w14:textId="5BA25729"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c>
          <w:tcPr>
            <w:tcW w:w="663" w:type="pct"/>
          </w:tcPr>
          <w:p w14:paraId="66871E42" w14:textId="7BAAADFA"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r>
      <w:tr w:rsidR="00800FFD" w:rsidRPr="004C2826" w14:paraId="796A5673" w14:textId="77777777" w:rsidTr="00A7564F">
        <w:trPr>
          <w:trHeight w:val="300"/>
        </w:trPr>
        <w:tc>
          <w:tcPr>
            <w:tcW w:w="1021" w:type="pct"/>
          </w:tcPr>
          <w:p w14:paraId="7AF7BE33" w14:textId="294EB657"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18-34</w:t>
            </w:r>
          </w:p>
        </w:tc>
        <w:tc>
          <w:tcPr>
            <w:tcW w:w="663" w:type="pct"/>
          </w:tcPr>
          <w:p w14:paraId="0D48A3EA" w14:textId="1DDB8130"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14</w:t>
            </w:r>
          </w:p>
        </w:tc>
        <w:tc>
          <w:tcPr>
            <w:tcW w:w="663" w:type="pct"/>
          </w:tcPr>
          <w:p w14:paraId="36C50560" w14:textId="24BFD535"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34</w:t>
            </w:r>
          </w:p>
        </w:tc>
        <w:tc>
          <w:tcPr>
            <w:tcW w:w="663" w:type="pct"/>
          </w:tcPr>
          <w:p w14:paraId="3F6C04A6" w14:textId="69863598"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38</w:t>
            </w:r>
          </w:p>
        </w:tc>
        <w:tc>
          <w:tcPr>
            <w:tcW w:w="663" w:type="pct"/>
          </w:tcPr>
          <w:p w14:paraId="2DFB26CD" w14:textId="3C8C5DEE"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13</w:t>
            </w:r>
          </w:p>
        </w:tc>
        <w:tc>
          <w:tcPr>
            <w:tcW w:w="663" w:type="pct"/>
          </w:tcPr>
          <w:p w14:paraId="170C5FCA" w14:textId="3D5C5293"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c>
          <w:tcPr>
            <w:tcW w:w="663" w:type="pct"/>
          </w:tcPr>
          <w:p w14:paraId="50C38FA4" w14:textId="29C0A917"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w:t>
            </w:r>
          </w:p>
        </w:tc>
      </w:tr>
      <w:tr w:rsidR="00800FFD" w:rsidRPr="004C2826" w14:paraId="275A06E9" w14:textId="77777777" w:rsidTr="00A7564F">
        <w:trPr>
          <w:trHeight w:val="300"/>
        </w:trPr>
        <w:tc>
          <w:tcPr>
            <w:tcW w:w="1021" w:type="pct"/>
          </w:tcPr>
          <w:p w14:paraId="7F836BBD" w14:textId="7706E032"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35-49</w:t>
            </w:r>
          </w:p>
        </w:tc>
        <w:tc>
          <w:tcPr>
            <w:tcW w:w="663" w:type="pct"/>
          </w:tcPr>
          <w:p w14:paraId="6FC93C80" w14:textId="22C49C62"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17</w:t>
            </w:r>
          </w:p>
        </w:tc>
        <w:tc>
          <w:tcPr>
            <w:tcW w:w="663" w:type="pct"/>
          </w:tcPr>
          <w:p w14:paraId="1622EAAC" w14:textId="5D67569E"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39</w:t>
            </w:r>
          </w:p>
        </w:tc>
        <w:tc>
          <w:tcPr>
            <w:tcW w:w="663" w:type="pct"/>
          </w:tcPr>
          <w:p w14:paraId="549178D0" w14:textId="2D984BBF"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32</w:t>
            </w:r>
          </w:p>
        </w:tc>
        <w:tc>
          <w:tcPr>
            <w:tcW w:w="663" w:type="pct"/>
          </w:tcPr>
          <w:p w14:paraId="6BD4A378" w14:textId="5275D616"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9</w:t>
            </w:r>
          </w:p>
        </w:tc>
        <w:tc>
          <w:tcPr>
            <w:tcW w:w="663" w:type="pct"/>
          </w:tcPr>
          <w:p w14:paraId="57901F9D" w14:textId="3DBD6C08"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w:t>
            </w:r>
          </w:p>
        </w:tc>
        <w:tc>
          <w:tcPr>
            <w:tcW w:w="663" w:type="pct"/>
          </w:tcPr>
          <w:p w14:paraId="4F19AEF7" w14:textId="6D648354"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r>
      <w:tr w:rsidR="00800FFD" w:rsidRPr="004C2826" w14:paraId="14A28F7D" w14:textId="77777777" w:rsidTr="00A7564F">
        <w:trPr>
          <w:trHeight w:val="300"/>
        </w:trPr>
        <w:tc>
          <w:tcPr>
            <w:tcW w:w="1021" w:type="pct"/>
          </w:tcPr>
          <w:p w14:paraId="43C7CF91" w14:textId="15038179"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50-64</w:t>
            </w:r>
          </w:p>
        </w:tc>
        <w:tc>
          <w:tcPr>
            <w:tcW w:w="663" w:type="pct"/>
          </w:tcPr>
          <w:p w14:paraId="6372CCFC" w14:textId="602DE400"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17</w:t>
            </w:r>
          </w:p>
        </w:tc>
        <w:tc>
          <w:tcPr>
            <w:tcW w:w="663" w:type="pct"/>
          </w:tcPr>
          <w:p w14:paraId="462EBB2F" w14:textId="5AB16886"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37</w:t>
            </w:r>
          </w:p>
        </w:tc>
        <w:tc>
          <w:tcPr>
            <w:tcW w:w="663" w:type="pct"/>
          </w:tcPr>
          <w:p w14:paraId="09CFD989" w14:textId="218931F7"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35</w:t>
            </w:r>
          </w:p>
        </w:tc>
        <w:tc>
          <w:tcPr>
            <w:tcW w:w="663" w:type="pct"/>
          </w:tcPr>
          <w:p w14:paraId="05D91FFC" w14:textId="0A2FD70F"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8</w:t>
            </w:r>
          </w:p>
        </w:tc>
        <w:tc>
          <w:tcPr>
            <w:tcW w:w="663" w:type="pct"/>
          </w:tcPr>
          <w:p w14:paraId="75ACB766" w14:textId="6261E86E"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3</w:t>
            </w:r>
          </w:p>
        </w:tc>
        <w:tc>
          <w:tcPr>
            <w:tcW w:w="663" w:type="pct"/>
          </w:tcPr>
          <w:p w14:paraId="7E04AE60" w14:textId="72C30329"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w:t>
            </w:r>
          </w:p>
        </w:tc>
      </w:tr>
      <w:tr w:rsidR="00800FFD" w:rsidRPr="004C2826" w14:paraId="5A06B0CE" w14:textId="77777777" w:rsidTr="00A7564F">
        <w:trPr>
          <w:trHeight w:val="300"/>
        </w:trPr>
        <w:tc>
          <w:tcPr>
            <w:tcW w:w="1021" w:type="pct"/>
          </w:tcPr>
          <w:p w14:paraId="3B677691" w14:textId="1A9DB3D5" w:rsidR="00800FFD" w:rsidRPr="00800FFD" w:rsidRDefault="00800FFD" w:rsidP="00800FFD">
            <w:pPr>
              <w:autoSpaceDE w:val="0"/>
              <w:autoSpaceDN w:val="0"/>
              <w:adjustRightInd w:val="0"/>
              <w:spacing w:after="0"/>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65+</w:t>
            </w:r>
          </w:p>
        </w:tc>
        <w:tc>
          <w:tcPr>
            <w:tcW w:w="663" w:type="pct"/>
          </w:tcPr>
          <w:p w14:paraId="0B3C6F72" w14:textId="7D1F8E13"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16</w:t>
            </w:r>
          </w:p>
        </w:tc>
        <w:tc>
          <w:tcPr>
            <w:tcW w:w="663" w:type="pct"/>
          </w:tcPr>
          <w:p w14:paraId="288C28EE" w14:textId="475CFCB2"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46</w:t>
            </w:r>
          </w:p>
        </w:tc>
        <w:tc>
          <w:tcPr>
            <w:tcW w:w="663" w:type="pct"/>
          </w:tcPr>
          <w:p w14:paraId="240AF500" w14:textId="05DB6E28"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29</w:t>
            </w:r>
          </w:p>
        </w:tc>
        <w:tc>
          <w:tcPr>
            <w:tcW w:w="663" w:type="pct"/>
          </w:tcPr>
          <w:p w14:paraId="5365BFDD" w14:textId="6064A1AF"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6</w:t>
            </w:r>
          </w:p>
        </w:tc>
        <w:tc>
          <w:tcPr>
            <w:tcW w:w="663" w:type="pct"/>
          </w:tcPr>
          <w:p w14:paraId="017E6A57" w14:textId="61C2F8DB"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w:t>
            </w:r>
          </w:p>
        </w:tc>
        <w:tc>
          <w:tcPr>
            <w:tcW w:w="663" w:type="pct"/>
          </w:tcPr>
          <w:p w14:paraId="69C2320B" w14:textId="7D44D198" w:rsidR="00800FFD" w:rsidRPr="00800FFD" w:rsidRDefault="00800FFD" w:rsidP="00800FFD">
            <w:pPr>
              <w:autoSpaceDE w:val="0"/>
              <w:autoSpaceDN w:val="0"/>
              <w:adjustRightInd w:val="0"/>
              <w:spacing w:after="0"/>
              <w:jc w:val="center"/>
              <w:rPr>
                <w:rFonts w:asciiTheme="majorHAnsi" w:eastAsiaTheme="minorHAnsi" w:hAnsiTheme="majorHAnsi" w:cstheme="majorHAnsi"/>
                <w:color w:val="000000"/>
                <w:sz w:val="22"/>
                <w:szCs w:val="22"/>
                <w:lang w:val="en-AU"/>
              </w:rPr>
            </w:pPr>
            <w:r w:rsidRPr="00800FFD">
              <w:rPr>
                <w:rFonts w:asciiTheme="majorHAnsi" w:eastAsiaTheme="minorHAnsi" w:hAnsiTheme="majorHAnsi" w:cstheme="majorHAnsi"/>
                <w:color w:val="000000"/>
                <w:sz w:val="22"/>
                <w:szCs w:val="22"/>
                <w:lang w:val="en-AU"/>
              </w:rPr>
              <w:t>2</w:t>
            </w:r>
          </w:p>
        </w:tc>
      </w:tr>
    </w:tbl>
    <w:p w14:paraId="6519CF4D" w14:textId="77777777" w:rsidR="009432E8" w:rsidRPr="004C2826" w:rsidRDefault="009432E8" w:rsidP="009432E8">
      <w:pPr>
        <w:rPr>
          <w:rFonts w:ascii="Arial" w:hAnsi="Arial" w:cs="Arial"/>
          <w:b/>
          <w:sz w:val="22"/>
          <w:szCs w:val="22"/>
        </w:rPr>
      </w:pPr>
    </w:p>
    <w:p w14:paraId="4877BAAD" w14:textId="77777777" w:rsidR="004F4FE5" w:rsidRDefault="004F4FE5">
      <w:pPr>
        <w:spacing w:after="160" w:line="259" w:lineRule="auto"/>
        <w:rPr>
          <w:rFonts w:ascii="Arial" w:hAnsi="Arial" w:cs="Arial"/>
          <w:b/>
          <w:sz w:val="22"/>
          <w:szCs w:val="22"/>
        </w:rPr>
      </w:pPr>
      <w:r>
        <w:rPr>
          <w:rFonts w:ascii="Arial" w:hAnsi="Arial" w:cs="Arial"/>
          <w:b/>
          <w:sz w:val="22"/>
          <w:szCs w:val="22"/>
        </w:rPr>
        <w:br w:type="page"/>
      </w:r>
    </w:p>
    <w:p w14:paraId="7E50AF75" w14:textId="66431B2D" w:rsidR="002B6FAE" w:rsidRPr="004F4FE5" w:rsidRDefault="002B6FAE" w:rsidP="009432E8">
      <w:pPr>
        <w:rPr>
          <w:rFonts w:asciiTheme="minorHAnsi" w:hAnsiTheme="minorHAnsi" w:cstheme="minorHAnsi"/>
          <w:b/>
          <w:sz w:val="22"/>
          <w:szCs w:val="22"/>
        </w:rPr>
      </w:pPr>
      <w:r w:rsidRPr="004F4FE5">
        <w:rPr>
          <w:rFonts w:asciiTheme="minorHAnsi" w:hAnsiTheme="minorHAnsi" w:cstheme="minorHAnsi"/>
          <w:b/>
          <w:sz w:val="22"/>
          <w:szCs w:val="22"/>
        </w:rPr>
        <w:lastRenderedPageBreak/>
        <w:t>201</w:t>
      </w:r>
      <w:r w:rsidR="004F4FE5" w:rsidRPr="004F4FE5">
        <w:rPr>
          <w:rFonts w:asciiTheme="minorHAnsi" w:hAnsiTheme="minorHAnsi" w:cstheme="minorHAnsi"/>
          <w:b/>
          <w:sz w:val="22"/>
          <w:szCs w:val="22"/>
        </w:rPr>
        <w:t>8</w:t>
      </w:r>
      <w:r w:rsidRPr="004F4FE5">
        <w:rPr>
          <w:rFonts w:asciiTheme="minorHAnsi" w:hAnsiTheme="minorHAnsi" w:cstheme="minorHAnsi"/>
          <w:b/>
          <w:sz w:val="22"/>
          <w:szCs w:val="22"/>
        </w:rPr>
        <w:t xml:space="preserve"> Community and Cultural Activities Importance Index Scores</w:t>
      </w:r>
    </w:p>
    <w:tbl>
      <w:tblPr>
        <w:tblW w:w="5000" w:type="pct"/>
        <w:tblCellMar>
          <w:left w:w="30" w:type="dxa"/>
          <w:right w:w="30" w:type="dxa"/>
        </w:tblCellMar>
        <w:tblLook w:val="0000" w:firstRow="0" w:lastRow="0" w:firstColumn="0" w:lastColumn="0" w:noHBand="0" w:noVBand="0"/>
      </w:tblPr>
      <w:tblGrid>
        <w:gridCol w:w="2127"/>
        <w:gridCol w:w="985"/>
        <w:gridCol w:w="986"/>
        <w:gridCol w:w="986"/>
        <w:gridCol w:w="986"/>
        <w:gridCol w:w="986"/>
        <w:gridCol w:w="986"/>
        <w:gridCol w:w="984"/>
      </w:tblGrid>
      <w:tr w:rsidR="004F4FE5" w:rsidRPr="004F4FE5" w14:paraId="0FFC9D3C" w14:textId="77777777" w:rsidTr="004F4FE5">
        <w:trPr>
          <w:trHeight w:val="290"/>
        </w:trPr>
        <w:tc>
          <w:tcPr>
            <w:tcW w:w="1179" w:type="pct"/>
          </w:tcPr>
          <w:p w14:paraId="78680F57" w14:textId="77777777" w:rsidR="004F4FE5" w:rsidRPr="004F4FE5" w:rsidRDefault="004F4FE5">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46" w:type="pct"/>
          </w:tcPr>
          <w:p w14:paraId="376A4F96" w14:textId="346AF8E7" w:rsidR="004F4FE5" w:rsidRPr="004F4FE5" w:rsidRDefault="004F4FE5" w:rsidP="002B6FA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2018</w:t>
            </w:r>
          </w:p>
        </w:tc>
        <w:tc>
          <w:tcPr>
            <w:tcW w:w="546" w:type="pct"/>
          </w:tcPr>
          <w:p w14:paraId="4B2175EA" w14:textId="6ACC3717" w:rsidR="004F4FE5" w:rsidRPr="004F4FE5" w:rsidRDefault="004F4FE5" w:rsidP="002B6FA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2017</w:t>
            </w:r>
          </w:p>
        </w:tc>
        <w:tc>
          <w:tcPr>
            <w:tcW w:w="546" w:type="pct"/>
          </w:tcPr>
          <w:p w14:paraId="5DB56ED8" w14:textId="77777777" w:rsidR="004F4FE5" w:rsidRPr="004F4FE5" w:rsidRDefault="004F4FE5" w:rsidP="002B6FA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2016</w:t>
            </w:r>
          </w:p>
        </w:tc>
        <w:tc>
          <w:tcPr>
            <w:tcW w:w="546" w:type="pct"/>
          </w:tcPr>
          <w:p w14:paraId="146A3055" w14:textId="77777777" w:rsidR="004F4FE5" w:rsidRPr="004F4FE5" w:rsidRDefault="004F4FE5" w:rsidP="002B6FA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2015</w:t>
            </w:r>
          </w:p>
        </w:tc>
        <w:tc>
          <w:tcPr>
            <w:tcW w:w="546" w:type="pct"/>
          </w:tcPr>
          <w:p w14:paraId="48CCFAE1" w14:textId="77777777" w:rsidR="004F4FE5" w:rsidRPr="004F4FE5" w:rsidRDefault="004F4FE5" w:rsidP="002B6FA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2014</w:t>
            </w:r>
          </w:p>
        </w:tc>
        <w:tc>
          <w:tcPr>
            <w:tcW w:w="546" w:type="pct"/>
          </w:tcPr>
          <w:p w14:paraId="7AC166F2" w14:textId="77777777" w:rsidR="004F4FE5" w:rsidRPr="004F4FE5" w:rsidRDefault="004F4FE5" w:rsidP="002B6FA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2013</w:t>
            </w:r>
          </w:p>
        </w:tc>
        <w:tc>
          <w:tcPr>
            <w:tcW w:w="546" w:type="pct"/>
          </w:tcPr>
          <w:p w14:paraId="6897509E" w14:textId="77777777" w:rsidR="004F4FE5" w:rsidRPr="004F4FE5" w:rsidRDefault="004F4FE5" w:rsidP="002B6FA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2012</w:t>
            </w:r>
          </w:p>
        </w:tc>
      </w:tr>
      <w:tr w:rsidR="004F4FE5" w:rsidRPr="004F4FE5" w14:paraId="2FBE299D" w14:textId="77777777" w:rsidTr="004F4FE5">
        <w:trPr>
          <w:trHeight w:val="290"/>
        </w:trPr>
        <w:tc>
          <w:tcPr>
            <w:tcW w:w="1179" w:type="pct"/>
          </w:tcPr>
          <w:p w14:paraId="6928C67C" w14:textId="544AFE75"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Women</w:t>
            </w:r>
          </w:p>
        </w:tc>
        <w:tc>
          <w:tcPr>
            <w:tcW w:w="546" w:type="pct"/>
          </w:tcPr>
          <w:p w14:paraId="25F590C2" w14:textId="5C10B7E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64</w:t>
            </w:r>
          </w:p>
        </w:tc>
        <w:tc>
          <w:tcPr>
            <w:tcW w:w="546" w:type="pct"/>
          </w:tcPr>
          <w:p w14:paraId="5C536C05" w14:textId="047C0C6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65</w:t>
            </w:r>
          </w:p>
        </w:tc>
        <w:tc>
          <w:tcPr>
            <w:tcW w:w="546" w:type="pct"/>
          </w:tcPr>
          <w:p w14:paraId="0763E804"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66</w:t>
            </w:r>
          </w:p>
        </w:tc>
        <w:tc>
          <w:tcPr>
            <w:tcW w:w="546" w:type="pct"/>
          </w:tcPr>
          <w:p w14:paraId="1EC8A005"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66</w:t>
            </w:r>
          </w:p>
        </w:tc>
        <w:tc>
          <w:tcPr>
            <w:tcW w:w="546" w:type="pct"/>
          </w:tcPr>
          <w:p w14:paraId="11AFACFF"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65</w:t>
            </w:r>
          </w:p>
        </w:tc>
        <w:tc>
          <w:tcPr>
            <w:tcW w:w="546" w:type="pct"/>
          </w:tcPr>
          <w:p w14:paraId="1B8C6990"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65</w:t>
            </w:r>
          </w:p>
        </w:tc>
        <w:tc>
          <w:tcPr>
            <w:tcW w:w="546" w:type="pct"/>
          </w:tcPr>
          <w:p w14:paraId="74BA7241"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65</w:t>
            </w:r>
          </w:p>
        </w:tc>
      </w:tr>
      <w:tr w:rsidR="004F4FE5" w:rsidRPr="004F4FE5" w14:paraId="20A85EF0" w14:textId="77777777" w:rsidTr="004F4FE5">
        <w:trPr>
          <w:trHeight w:val="290"/>
        </w:trPr>
        <w:tc>
          <w:tcPr>
            <w:tcW w:w="1179" w:type="pct"/>
          </w:tcPr>
          <w:p w14:paraId="2D4F4B92" w14:textId="560FBB39"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18-34</w:t>
            </w:r>
          </w:p>
        </w:tc>
        <w:tc>
          <w:tcPr>
            <w:tcW w:w="546" w:type="pct"/>
          </w:tcPr>
          <w:p w14:paraId="39A8160D" w14:textId="348E6F7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63</w:t>
            </w:r>
          </w:p>
        </w:tc>
        <w:tc>
          <w:tcPr>
            <w:tcW w:w="546" w:type="pct"/>
          </w:tcPr>
          <w:p w14:paraId="5612EA38" w14:textId="58BF302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63</w:t>
            </w:r>
          </w:p>
        </w:tc>
        <w:tc>
          <w:tcPr>
            <w:tcW w:w="546" w:type="pct"/>
          </w:tcPr>
          <w:p w14:paraId="2EB03971"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39986863"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26E96A9E"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63AC0244"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58DFE6DC"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60</w:t>
            </w:r>
          </w:p>
        </w:tc>
      </w:tr>
      <w:tr w:rsidR="004F4FE5" w:rsidRPr="004F4FE5" w14:paraId="7BEDCC80" w14:textId="77777777" w:rsidTr="004F4FE5">
        <w:trPr>
          <w:trHeight w:val="290"/>
        </w:trPr>
        <w:tc>
          <w:tcPr>
            <w:tcW w:w="1179" w:type="pct"/>
          </w:tcPr>
          <w:p w14:paraId="764EEEEE" w14:textId="6B4ECB03"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Regional Centres</w:t>
            </w:r>
          </w:p>
        </w:tc>
        <w:tc>
          <w:tcPr>
            <w:tcW w:w="546" w:type="pct"/>
          </w:tcPr>
          <w:p w14:paraId="6580F055" w14:textId="48CF18F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4D31272E" w14:textId="0062B33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71B90053"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614E7094"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63</w:t>
            </w:r>
          </w:p>
        </w:tc>
        <w:tc>
          <w:tcPr>
            <w:tcW w:w="546" w:type="pct"/>
          </w:tcPr>
          <w:p w14:paraId="1941C47F"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c>
          <w:tcPr>
            <w:tcW w:w="546" w:type="pct"/>
          </w:tcPr>
          <w:p w14:paraId="0B1BF0BD"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c>
          <w:tcPr>
            <w:tcW w:w="546" w:type="pct"/>
          </w:tcPr>
          <w:p w14:paraId="49EF49C4"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r>
      <w:tr w:rsidR="004F4FE5" w:rsidRPr="004F4FE5" w14:paraId="7F3FD361" w14:textId="77777777" w:rsidTr="004F4FE5">
        <w:trPr>
          <w:trHeight w:val="290"/>
        </w:trPr>
        <w:tc>
          <w:tcPr>
            <w:tcW w:w="1179" w:type="pct"/>
          </w:tcPr>
          <w:p w14:paraId="6CCB44B5" w14:textId="5CA47996"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Interface</w:t>
            </w:r>
          </w:p>
        </w:tc>
        <w:tc>
          <w:tcPr>
            <w:tcW w:w="546" w:type="pct"/>
          </w:tcPr>
          <w:p w14:paraId="3609FF89" w14:textId="2CD9546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4D17B77C" w14:textId="1E90DA0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21E6E0E6"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64</w:t>
            </w:r>
          </w:p>
        </w:tc>
        <w:tc>
          <w:tcPr>
            <w:tcW w:w="546" w:type="pct"/>
          </w:tcPr>
          <w:p w14:paraId="314E8AA8"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65</w:t>
            </w:r>
          </w:p>
        </w:tc>
        <w:tc>
          <w:tcPr>
            <w:tcW w:w="546" w:type="pct"/>
          </w:tcPr>
          <w:p w14:paraId="2D2A243A"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60</w:t>
            </w:r>
          </w:p>
        </w:tc>
        <w:tc>
          <w:tcPr>
            <w:tcW w:w="546" w:type="pct"/>
          </w:tcPr>
          <w:p w14:paraId="44BC8CB4"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64</w:t>
            </w:r>
          </w:p>
        </w:tc>
        <w:tc>
          <w:tcPr>
            <w:tcW w:w="546" w:type="pct"/>
          </w:tcPr>
          <w:p w14:paraId="106EA1BF"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63</w:t>
            </w:r>
          </w:p>
        </w:tc>
      </w:tr>
      <w:tr w:rsidR="004F4FE5" w:rsidRPr="004F4FE5" w14:paraId="3501E063" w14:textId="77777777" w:rsidTr="004F4FE5">
        <w:trPr>
          <w:trHeight w:val="290"/>
        </w:trPr>
        <w:tc>
          <w:tcPr>
            <w:tcW w:w="1179" w:type="pct"/>
          </w:tcPr>
          <w:p w14:paraId="4E9D3CE1" w14:textId="17B3196F"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Metropolitan</w:t>
            </w:r>
          </w:p>
        </w:tc>
        <w:tc>
          <w:tcPr>
            <w:tcW w:w="546" w:type="pct"/>
          </w:tcPr>
          <w:p w14:paraId="7BA11C83" w14:textId="4CE3704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01355B55" w14:textId="389D0A4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76FD8C50"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77FCE15B"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3B5E5506"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c>
          <w:tcPr>
            <w:tcW w:w="546" w:type="pct"/>
          </w:tcPr>
          <w:p w14:paraId="2CF08F7D"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c>
          <w:tcPr>
            <w:tcW w:w="546" w:type="pct"/>
          </w:tcPr>
          <w:p w14:paraId="23BD6CC1"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r>
      <w:tr w:rsidR="004F4FE5" w:rsidRPr="004F4FE5" w14:paraId="0D389953" w14:textId="77777777" w:rsidTr="004F4FE5">
        <w:trPr>
          <w:trHeight w:val="290"/>
        </w:trPr>
        <w:tc>
          <w:tcPr>
            <w:tcW w:w="1179" w:type="pct"/>
          </w:tcPr>
          <w:p w14:paraId="2409F941" w14:textId="3C43F2DA"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Overall</w:t>
            </w:r>
          </w:p>
        </w:tc>
        <w:tc>
          <w:tcPr>
            <w:tcW w:w="546" w:type="pct"/>
          </w:tcPr>
          <w:p w14:paraId="34140222" w14:textId="15C8586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2DABEA70" w14:textId="6ECFC70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374D8A87"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64</w:t>
            </w:r>
          </w:p>
        </w:tc>
        <w:tc>
          <w:tcPr>
            <w:tcW w:w="546" w:type="pct"/>
          </w:tcPr>
          <w:p w14:paraId="34C82D98"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63</w:t>
            </w:r>
          </w:p>
        </w:tc>
        <w:tc>
          <w:tcPr>
            <w:tcW w:w="546" w:type="pct"/>
          </w:tcPr>
          <w:p w14:paraId="7E89DDCE"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0A0F33E1"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044604F3"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63</w:t>
            </w:r>
          </w:p>
        </w:tc>
      </w:tr>
      <w:tr w:rsidR="004F4FE5" w:rsidRPr="004F4FE5" w14:paraId="19F4DF6A" w14:textId="77777777" w:rsidTr="004F4FE5">
        <w:trPr>
          <w:trHeight w:val="290"/>
        </w:trPr>
        <w:tc>
          <w:tcPr>
            <w:tcW w:w="1179" w:type="pct"/>
          </w:tcPr>
          <w:p w14:paraId="4F5EBDB9" w14:textId="57D374F5"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65+</w:t>
            </w:r>
          </w:p>
        </w:tc>
        <w:tc>
          <w:tcPr>
            <w:tcW w:w="546" w:type="pct"/>
          </w:tcPr>
          <w:p w14:paraId="40C8F014" w14:textId="663AD18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00A1415F" w14:textId="7EA2A60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455580D9"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7C3CEC88"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484B11B2"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02F2AFE9"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335333BE"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r>
      <w:tr w:rsidR="004F4FE5" w:rsidRPr="004F4FE5" w14:paraId="68560CD8" w14:textId="77777777" w:rsidTr="004F4FE5">
        <w:trPr>
          <w:trHeight w:val="290"/>
        </w:trPr>
        <w:tc>
          <w:tcPr>
            <w:tcW w:w="1179" w:type="pct"/>
          </w:tcPr>
          <w:p w14:paraId="622B9263" w14:textId="11F06E98"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35-49</w:t>
            </w:r>
          </w:p>
        </w:tc>
        <w:tc>
          <w:tcPr>
            <w:tcW w:w="546" w:type="pct"/>
          </w:tcPr>
          <w:p w14:paraId="0FD22FEF" w14:textId="4FCF817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60</w:t>
            </w:r>
          </w:p>
        </w:tc>
        <w:tc>
          <w:tcPr>
            <w:tcW w:w="546" w:type="pct"/>
          </w:tcPr>
          <w:p w14:paraId="3C9BD89A" w14:textId="77AF014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41D1505B"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160486AE"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46AF8FF6"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5832A689"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63</w:t>
            </w:r>
          </w:p>
        </w:tc>
        <w:tc>
          <w:tcPr>
            <w:tcW w:w="546" w:type="pct"/>
          </w:tcPr>
          <w:p w14:paraId="2A2BAB44"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r>
      <w:tr w:rsidR="004F4FE5" w:rsidRPr="004F4FE5" w14:paraId="51133C94" w14:textId="77777777" w:rsidTr="004F4FE5">
        <w:trPr>
          <w:trHeight w:val="290"/>
        </w:trPr>
        <w:tc>
          <w:tcPr>
            <w:tcW w:w="1179" w:type="pct"/>
          </w:tcPr>
          <w:p w14:paraId="48379CB3" w14:textId="32521A24"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Large Rural</w:t>
            </w:r>
          </w:p>
        </w:tc>
        <w:tc>
          <w:tcPr>
            <w:tcW w:w="546" w:type="pct"/>
          </w:tcPr>
          <w:p w14:paraId="59FBABC8" w14:textId="12C1AC8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60</w:t>
            </w:r>
          </w:p>
        </w:tc>
        <w:tc>
          <w:tcPr>
            <w:tcW w:w="546" w:type="pct"/>
          </w:tcPr>
          <w:p w14:paraId="18835DE4" w14:textId="0D859D9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02B5A5A9"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0DA0EFDB"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721E6585"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1329A2AB"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3F523DA2"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59</w:t>
            </w:r>
          </w:p>
        </w:tc>
      </w:tr>
      <w:tr w:rsidR="004F4FE5" w:rsidRPr="004F4FE5" w14:paraId="17615E33" w14:textId="77777777" w:rsidTr="004F4FE5">
        <w:trPr>
          <w:trHeight w:val="290"/>
        </w:trPr>
        <w:tc>
          <w:tcPr>
            <w:tcW w:w="1179" w:type="pct"/>
          </w:tcPr>
          <w:p w14:paraId="6A07D39A" w14:textId="3BA08CD6"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Small Rural</w:t>
            </w:r>
          </w:p>
        </w:tc>
        <w:tc>
          <w:tcPr>
            <w:tcW w:w="546" w:type="pct"/>
          </w:tcPr>
          <w:p w14:paraId="5D7EA923" w14:textId="1947CC3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60</w:t>
            </w:r>
          </w:p>
        </w:tc>
        <w:tc>
          <w:tcPr>
            <w:tcW w:w="546" w:type="pct"/>
          </w:tcPr>
          <w:p w14:paraId="494DB2FB" w14:textId="26F9F02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60</w:t>
            </w:r>
          </w:p>
        </w:tc>
        <w:tc>
          <w:tcPr>
            <w:tcW w:w="546" w:type="pct"/>
          </w:tcPr>
          <w:p w14:paraId="44D82093"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326675A1"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1FBB6D3E"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c>
          <w:tcPr>
            <w:tcW w:w="546" w:type="pct"/>
          </w:tcPr>
          <w:p w14:paraId="745AAF7F"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62</w:t>
            </w:r>
          </w:p>
        </w:tc>
        <w:tc>
          <w:tcPr>
            <w:tcW w:w="546" w:type="pct"/>
          </w:tcPr>
          <w:p w14:paraId="560BA262"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61</w:t>
            </w:r>
          </w:p>
        </w:tc>
      </w:tr>
      <w:tr w:rsidR="004F4FE5" w:rsidRPr="004F4FE5" w14:paraId="6613D0A4" w14:textId="77777777" w:rsidTr="004F4FE5">
        <w:trPr>
          <w:trHeight w:val="290"/>
        </w:trPr>
        <w:tc>
          <w:tcPr>
            <w:tcW w:w="1179" w:type="pct"/>
          </w:tcPr>
          <w:p w14:paraId="0D6780C7" w14:textId="33C1E716"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50-64</w:t>
            </w:r>
          </w:p>
        </w:tc>
        <w:tc>
          <w:tcPr>
            <w:tcW w:w="546" w:type="pct"/>
          </w:tcPr>
          <w:p w14:paraId="2209876F" w14:textId="30CAF628"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59</w:t>
            </w:r>
          </w:p>
        </w:tc>
        <w:tc>
          <w:tcPr>
            <w:tcW w:w="546" w:type="pct"/>
          </w:tcPr>
          <w:p w14:paraId="56C41940" w14:textId="5F2B7A8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57</w:t>
            </w:r>
          </w:p>
        </w:tc>
        <w:tc>
          <w:tcPr>
            <w:tcW w:w="546" w:type="pct"/>
          </w:tcPr>
          <w:p w14:paraId="3C09869D"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58</w:t>
            </w:r>
          </w:p>
        </w:tc>
        <w:tc>
          <w:tcPr>
            <w:tcW w:w="546" w:type="pct"/>
          </w:tcPr>
          <w:p w14:paraId="547E111F"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58</w:t>
            </w:r>
          </w:p>
        </w:tc>
        <w:tc>
          <w:tcPr>
            <w:tcW w:w="546" w:type="pct"/>
          </w:tcPr>
          <w:p w14:paraId="0363B52C"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58</w:t>
            </w:r>
          </w:p>
        </w:tc>
        <w:tc>
          <w:tcPr>
            <w:tcW w:w="546" w:type="pct"/>
          </w:tcPr>
          <w:p w14:paraId="232A0379"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59</w:t>
            </w:r>
          </w:p>
        </w:tc>
        <w:tc>
          <w:tcPr>
            <w:tcW w:w="546" w:type="pct"/>
          </w:tcPr>
          <w:p w14:paraId="1DD3EC0F"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58</w:t>
            </w:r>
          </w:p>
        </w:tc>
      </w:tr>
      <w:tr w:rsidR="004F4FE5" w:rsidRPr="004F4FE5" w14:paraId="1FF65F3D" w14:textId="77777777" w:rsidTr="004F4FE5">
        <w:trPr>
          <w:trHeight w:val="290"/>
        </w:trPr>
        <w:tc>
          <w:tcPr>
            <w:tcW w:w="1179" w:type="pct"/>
          </w:tcPr>
          <w:p w14:paraId="21381193" w14:textId="6EB1C409"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Men</w:t>
            </w:r>
          </w:p>
        </w:tc>
        <w:tc>
          <w:tcPr>
            <w:tcW w:w="546" w:type="pct"/>
          </w:tcPr>
          <w:p w14:paraId="4C3B1743" w14:textId="34BA6FA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57</w:t>
            </w:r>
          </w:p>
        </w:tc>
        <w:tc>
          <w:tcPr>
            <w:tcW w:w="546" w:type="pct"/>
          </w:tcPr>
          <w:p w14:paraId="7F0700C0" w14:textId="629D6BB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57</w:t>
            </w:r>
          </w:p>
        </w:tc>
        <w:tc>
          <w:tcPr>
            <w:tcW w:w="546" w:type="pct"/>
          </w:tcPr>
          <w:p w14:paraId="4AB4C979"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63</w:t>
            </w:r>
          </w:p>
        </w:tc>
        <w:tc>
          <w:tcPr>
            <w:tcW w:w="546" w:type="pct"/>
          </w:tcPr>
          <w:p w14:paraId="14A20D63"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59</w:t>
            </w:r>
          </w:p>
        </w:tc>
        <w:tc>
          <w:tcPr>
            <w:tcW w:w="546" w:type="pct"/>
          </w:tcPr>
          <w:p w14:paraId="27E84E0E"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c>
          <w:tcPr>
            <w:tcW w:w="546" w:type="pct"/>
          </w:tcPr>
          <w:p w14:paraId="160746AE"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c>
          <w:tcPr>
            <w:tcW w:w="546" w:type="pct"/>
          </w:tcPr>
          <w:p w14:paraId="302F41A7" w14:textId="7777777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r>
    </w:tbl>
    <w:p w14:paraId="49B06A25" w14:textId="77777777" w:rsidR="002B6FAE" w:rsidRPr="004F4FE5" w:rsidRDefault="002B6FAE" w:rsidP="009432E8">
      <w:pPr>
        <w:rPr>
          <w:rFonts w:asciiTheme="minorHAnsi" w:hAnsiTheme="minorHAnsi" w:cstheme="minorHAnsi"/>
          <w:b/>
          <w:sz w:val="22"/>
          <w:szCs w:val="22"/>
        </w:rPr>
      </w:pPr>
    </w:p>
    <w:p w14:paraId="0FE4F61F" w14:textId="77777777" w:rsidR="002B6FAE" w:rsidRPr="004F4FE5" w:rsidRDefault="002B6FAE" w:rsidP="009432E8">
      <w:pPr>
        <w:rPr>
          <w:rFonts w:asciiTheme="minorHAnsi" w:hAnsiTheme="minorHAnsi" w:cstheme="minorHAnsi"/>
          <w:b/>
          <w:sz w:val="22"/>
          <w:szCs w:val="22"/>
        </w:rPr>
      </w:pPr>
    </w:p>
    <w:p w14:paraId="5DC2AD38" w14:textId="6B16F6F8" w:rsidR="009432E8" w:rsidRPr="004F4FE5" w:rsidRDefault="004F4FE5" w:rsidP="009432E8">
      <w:pPr>
        <w:rPr>
          <w:rFonts w:asciiTheme="minorHAnsi" w:hAnsiTheme="minorHAnsi" w:cstheme="minorHAnsi"/>
          <w:b/>
          <w:sz w:val="22"/>
          <w:szCs w:val="22"/>
        </w:rPr>
      </w:pPr>
      <w:r w:rsidRPr="004F4FE5">
        <w:rPr>
          <w:rFonts w:asciiTheme="minorHAnsi" w:hAnsiTheme="minorHAnsi" w:cstheme="minorHAnsi"/>
          <w:b/>
          <w:sz w:val="22"/>
          <w:szCs w:val="22"/>
        </w:rPr>
        <w:t xml:space="preserve">2018 </w:t>
      </w:r>
      <w:r w:rsidR="00C43A24" w:rsidRPr="004F4FE5">
        <w:rPr>
          <w:rFonts w:asciiTheme="minorHAnsi" w:hAnsiTheme="minorHAnsi" w:cstheme="minorHAnsi"/>
          <w:b/>
          <w:sz w:val="22"/>
          <w:szCs w:val="22"/>
        </w:rPr>
        <w:t xml:space="preserve">Community and Cultural Activities Importance </w:t>
      </w:r>
      <w:r w:rsidR="002B6FAE" w:rsidRPr="004F4FE5">
        <w:rPr>
          <w:rFonts w:asciiTheme="minorHAnsi" w:hAnsiTheme="minorHAnsi" w:cstheme="minorHAnsi"/>
          <w:b/>
          <w:sz w:val="22"/>
          <w:szCs w:val="22"/>
        </w:rPr>
        <w:t>Detailed Percentages</w:t>
      </w:r>
    </w:p>
    <w:tbl>
      <w:tblPr>
        <w:tblW w:w="5000" w:type="pct"/>
        <w:tblCellMar>
          <w:left w:w="30" w:type="dxa"/>
          <w:right w:w="30" w:type="dxa"/>
        </w:tblCellMar>
        <w:tblLook w:val="0000" w:firstRow="0" w:lastRow="0" w:firstColumn="0" w:lastColumn="0" w:noHBand="0" w:noVBand="0"/>
      </w:tblPr>
      <w:tblGrid>
        <w:gridCol w:w="1844"/>
        <w:gridCol w:w="1197"/>
        <w:gridCol w:w="1197"/>
        <w:gridCol w:w="1197"/>
        <w:gridCol w:w="1197"/>
        <w:gridCol w:w="1197"/>
        <w:gridCol w:w="1197"/>
      </w:tblGrid>
      <w:tr w:rsidR="009432E8" w:rsidRPr="004F4FE5" w14:paraId="0453E8B5" w14:textId="77777777" w:rsidTr="004F4FE5">
        <w:trPr>
          <w:trHeight w:val="301"/>
        </w:trPr>
        <w:tc>
          <w:tcPr>
            <w:tcW w:w="1021" w:type="pct"/>
          </w:tcPr>
          <w:p w14:paraId="107C32C2" w14:textId="77777777" w:rsidR="009432E8" w:rsidRPr="004F4FE5" w:rsidRDefault="009432E8" w:rsidP="009432E8">
            <w:pPr>
              <w:autoSpaceDE w:val="0"/>
              <w:autoSpaceDN w:val="0"/>
              <w:adjustRightInd w:val="0"/>
              <w:spacing w:after="0"/>
              <w:rPr>
                <w:rFonts w:asciiTheme="minorHAnsi" w:eastAsiaTheme="minorHAnsi" w:hAnsiTheme="minorHAnsi" w:cstheme="minorHAnsi"/>
                <w:color w:val="000000"/>
                <w:sz w:val="22"/>
                <w:szCs w:val="22"/>
                <w:lang w:val="en-AU"/>
              </w:rPr>
            </w:pPr>
          </w:p>
        </w:tc>
        <w:tc>
          <w:tcPr>
            <w:tcW w:w="663" w:type="pct"/>
          </w:tcPr>
          <w:p w14:paraId="07B40828" w14:textId="77777777" w:rsidR="009432E8" w:rsidRPr="004F4FE5" w:rsidRDefault="009432E8"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i/>
                <w:color w:val="000000"/>
                <w:sz w:val="22"/>
                <w:szCs w:val="22"/>
                <w:lang w:val="en-AU"/>
              </w:rPr>
              <w:t>Extremely important</w:t>
            </w:r>
          </w:p>
        </w:tc>
        <w:tc>
          <w:tcPr>
            <w:tcW w:w="663" w:type="pct"/>
          </w:tcPr>
          <w:p w14:paraId="20A9AB8B" w14:textId="77777777" w:rsidR="009432E8" w:rsidRPr="004F4FE5" w:rsidRDefault="009432E8"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i/>
                <w:color w:val="000000"/>
                <w:sz w:val="22"/>
                <w:szCs w:val="22"/>
                <w:lang w:val="en-AU"/>
              </w:rPr>
              <w:t>Very important</w:t>
            </w:r>
          </w:p>
        </w:tc>
        <w:tc>
          <w:tcPr>
            <w:tcW w:w="663" w:type="pct"/>
          </w:tcPr>
          <w:p w14:paraId="2826B223" w14:textId="77777777" w:rsidR="009432E8" w:rsidRPr="004F4FE5" w:rsidRDefault="009432E8"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i/>
                <w:color w:val="000000"/>
                <w:sz w:val="22"/>
                <w:szCs w:val="22"/>
                <w:lang w:val="en-AU"/>
              </w:rPr>
              <w:t>Fairly important</w:t>
            </w:r>
          </w:p>
        </w:tc>
        <w:tc>
          <w:tcPr>
            <w:tcW w:w="663" w:type="pct"/>
          </w:tcPr>
          <w:p w14:paraId="6F8CBCDB" w14:textId="77777777" w:rsidR="009432E8" w:rsidRPr="004F4FE5" w:rsidRDefault="009432E8"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i/>
                <w:color w:val="000000"/>
                <w:sz w:val="22"/>
                <w:szCs w:val="22"/>
                <w:lang w:val="en-AU"/>
              </w:rPr>
              <w:t>Not that important</w:t>
            </w:r>
          </w:p>
        </w:tc>
        <w:tc>
          <w:tcPr>
            <w:tcW w:w="663" w:type="pct"/>
          </w:tcPr>
          <w:p w14:paraId="05361D17" w14:textId="77777777" w:rsidR="009432E8" w:rsidRPr="004F4FE5" w:rsidRDefault="009432E8"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i/>
                <w:color w:val="000000"/>
                <w:sz w:val="22"/>
                <w:szCs w:val="22"/>
                <w:lang w:val="en-AU"/>
              </w:rPr>
              <w:t>Not at all important</w:t>
            </w:r>
          </w:p>
        </w:tc>
        <w:tc>
          <w:tcPr>
            <w:tcW w:w="663" w:type="pct"/>
          </w:tcPr>
          <w:p w14:paraId="0806B4D4" w14:textId="77777777" w:rsidR="009432E8" w:rsidRPr="004F4FE5" w:rsidRDefault="009432E8"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i/>
                <w:color w:val="000000"/>
                <w:sz w:val="22"/>
                <w:szCs w:val="22"/>
                <w:lang w:val="en-AU"/>
              </w:rPr>
              <w:t>Can't say</w:t>
            </w:r>
          </w:p>
        </w:tc>
      </w:tr>
      <w:tr w:rsidR="004F4FE5" w:rsidRPr="004F4FE5" w14:paraId="244905E9" w14:textId="77777777" w:rsidTr="004F4FE5">
        <w:trPr>
          <w:trHeight w:val="301"/>
        </w:trPr>
        <w:tc>
          <w:tcPr>
            <w:tcW w:w="1021" w:type="pct"/>
          </w:tcPr>
          <w:p w14:paraId="2B4715D5" w14:textId="55A411D2"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2018 Overall</w:t>
            </w:r>
          </w:p>
        </w:tc>
        <w:tc>
          <w:tcPr>
            <w:tcW w:w="663" w:type="pct"/>
          </w:tcPr>
          <w:p w14:paraId="611D52F6" w14:textId="124C9742" w:rsidR="004F4FE5" w:rsidRPr="004F4FE5" w:rsidRDefault="004F4FE5" w:rsidP="004F4FE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color w:val="000000"/>
                <w:sz w:val="22"/>
                <w:szCs w:val="22"/>
                <w:lang w:val="en-AU"/>
              </w:rPr>
              <w:t>12</w:t>
            </w:r>
          </w:p>
        </w:tc>
        <w:tc>
          <w:tcPr>
            <w:tcW w:w="663" w:type="pct"/>
          </w:tcPr>
          <w:p w14:paraId="3D048541" w14:textId="1F537D05" w:rsidR="004F4FE5" w:rsidRPr="004F4FE5" w:rsidRDefault="004F4FE5" w:rsidP="004F4FE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color w:val="000000"/>
                <w:sz w:val="22"/>
                <w:szCs w:val="22"/>
                <w:lang w:val="en-AU"/>
              </w:rPr>
              <w:t>34</w:t>
            </w:r>
          </w:p>
        </w:tc>
        <w:tc>
          <w:tcPr>
            <w:tcW w:w="663" w:type="pct"/>
          </w:tcPr>
          <w:p w14:paraId="7178D8F1" w14:textId="60EFEB93" w:rsidR="004F4FE5" w:rsidRPr="004F4FE5" w:rsidRDefault="004F4FE5" w:rsidP="004F4FE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color w:val="000000"/>
                <w:sz w:val="22"/>
                <w:szCs w:val="22"/>
                <w:lang w:val="en-AU"/>
              </w:rPr>
              <w:t>40</w:t>
            </w:r>
          </w:p>
        </w:tc>
        <w:tc>
          <w:tcPr>
            <w:tcW w:w="663" w:type="pct"/>
          </w:tcPr>
          <w:p w14:paraId="44277695" w14:textId="6F2D6088" w:rsidR="004F4FE5" w:rsidRPr="004F4FE5" w:rsidRDefault="004F4FE5" w:rsidP="004F4FE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color w:val="000000"/>
                <w:sz w:val="22"/>
                <w:szCs w:val="22"/>
                <w:lang w:val="en-AU"/>
              </w:rPr>
              <w:t>10</w:t>
            </w:r>
          </w:p>
        </w:tc>
        <w:tc>
          <w:tcPr>
            <w:tcW w:w="663" w:type="pct"/>
          </w:tcPr>
          <w:p w14:paraId="38FD14A9" w14:textId="3ADD4475" w:rsidR="004F4FE5" w:rsidRPr="004F4FE5" w:rsidRDefault="004F4FE5" w:rsidP="004F4FE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color w:val="000000"/>
                <w:sz w:val="22"/>
                <w:szCs w:val="22"/>
                <w:lang w:val="en-AU"/>
              </w:rPr>
              <w:t>2</w:t>
            </w:r>
          </w:p>
        </w:tc>
        <w:tc>
          <w:tcPr>
            <w:tcW w:w="663" w:type="pct"/>
          </w:tcPr>
          <w:p w14:paraId="600E6BC3" w14:textId="55980A81" w:rsidR="004F4FE5" w:rsidRPr="004F4FE5" w:rsidRDefault="004F4FE5" w:rsidP="004F4FE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color w:val="000000"/>
                <w:sz w:val="22"/>
                <w:szCs w:val="22"/>
                <w:lang w:val="en-AU"/>
              </w:rPr>
              <w:t>1</w:t>
            </w:r>
          </w:p>
        </w:tc>
      </w:tr>
      <w:tr w:rsidR="004F4FE5" w:rsidRPr="004F4FE5" w14:paraId="55C710B6" w14:textId="77777777" w:rsidTr="004F4FE5">
        <w:trPr>
          <w:trHeight w:val="301"/>
        </w:trPr>
        <w:tc>
          <w:tcPr>
            <w:tcW w:w="1021" w:type="pct"/>
          </w:tcPr>
          <w:p w14:paraId="22132A5E" w14:textId="26EFB53F"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2017 Overall</w:t>
            </w:r>
          </w:p>
        </w:tc>
        <w:tc>
          <w:tcPr>
            <w:tcW w:w="663" w:type="pct"/>
          </w:tcPr>
          <w:p w14:paraId="544D1DFB" w14:textId="5237083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12</w:t>
            </w:r>
          </w:p>
        </w:tc>
        <w:tc>
          <w:tcPr>
            <w:tcW w:w="663" w:type="pct"/>
          </w:tcPr>
          <w:p w14:paraId="2D840B1D" w14:textId="5EBE1E6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35</w:t>
            </w:r>
          </w:p>
        </w:tc>
        <w:tc>
          <w:tcPr>
            <w:tcW w:w="663" w:type="pct"/>
          </w:tcPr>
          <w:p w14:paraId="3DAB24B6" w14:textId="78CD3DB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39</w:t>
            </w:r>
          </w:p>
        </w:tc>
        <w:tc>
          <w:tcPr>
            <w:tcW w:w="663" w:type="pct"/>
          </w:tcPr>
          <w:p w14:paraId="69AC3767" w14:textId="4FC90DF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11</w:t>
            </w:r>
          </w:p>
        </w:tc>
        <w:tc>
          <w:tcPr>
            <w:tcW w:w="663" w:type="pct"/>
          </w:tcPr>
          <w:p w14:paraId="0ED649BB" w14:textId="223B8484"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w:t>
            </w:r>
          </w:p>
        </w:tc>
        <w:tc>
          <w:tcPr>
            <w:tcW w:w="663" w:type="pct"/>
          </w:tcPr>
          <w:p w14:paraId="4DD74035" w14:textId="18CFF8C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r>
      <w:tr w:rsidR="004F4FE5" w:rsidRPr="004F4FE5" w14:paraId="3824515B" w14:textId="77777777" w:rsidTr="004F4FE5">
        <w:trPr>
          <w:trHeight w:val="301"/>
        </w:trPr>
        <w:tc>
          <w:tcPr>
            <w:tcW w:w="1021" w:type="pct"/>
          </w:tcPr>
          <w:p w14:paraId="50D8FFB1" w14:textId="7E6AD732"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2016 Overall</w:t>
            </w:r>
          </w:p>
        </w:tc>
        <w:tc>
          <w:tcPr>
            <w:tcW w:w="663" w:type="pct"/>
          </w:tcPr>
          <w:p w14:paraId="2FD60085" w14:textId="09EF651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12</w:t>
            </w:r>
          </w:p>
        </w:tc>
        <w:tc>
          <w:tcPr>
            <w:tcW w:w="663" w:type="pct"/>
          </w:tcPr>
          <w:p w14:paraId="3FDEB247" w14:textId="4EA1B9A3"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37</w:t>
            </w:r>
          </w:p>
        </w:tc>
        <w:tc>
          <w:tcPr>
            <w:tcW w:w="663" w:type="pct"/>
          </w:tcPr>
          <w:p w14:paraId="5D6A1DF7" w14:textId="2845E72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38</w:t>
            </w:r>
          </w:p>
        </w:tc>
        <w:tc>
          <w:tcPr>
            <w:tcW w:w="663" w:type="pct"/>
          </w:tcPr>
          <w:p w14:paraId="4B0C7435" w14:textId="768FCE1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10</w:t>
            </w:r>
          </w:p>
        </w:tc>
        <w:tc>
          <w:tcPr>
            <w:tcW w:w="663" w:type="pct"/>
          </w:tcPr>
          <w:p w14:paraId="37D2E92D" w14:textId="7EF0E4D8"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w:t>
            </w:r>
          </w:p>
        </w:tc>
        <w:tc>
          <w:tcPr>
            <w:tcW w:w="663" w:type="pct"/>
          </w:tcPr>
          <w:p w14:paraId="3148279C" w14:textId="55F2E378"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r>
      <w:tr w:rsidR="004F4FE5" w:rsidRPr="004F4FE5" w14:paraId="0082AC33" w14:textId="77777777" w:rsidTr="004F4FE5">
        <w:trPr>
          <w:trHeight w:val="301"/>
        </w:trPr>
        <w:tc>
          <w:tcPr>
            <w:tcW w:w="1021" w:type="pct"/>
          </w:tcPr>
          <w:p w14:paraId="6451E70C" w14:textId="35117ACA"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2015 Overall</w:t>
            </w:r>
          </w:p>
        </w:tc>
        <w:tc>
          <w:tcPr>
            <w:tcW w:w="663" w:type="pct"/>
          </w:tcPr>
          <w:p w14:paraId="3519B324" w14:textId="7486D30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11</w:t>
            </w:r>
          </w:p>
        </w:tc>
        <w:tc>
          <w:tcPr>
            <w:tcW w:w="663" w:type="pct"/>
          </w:tcPr>
          <w:p w14:paraId="35FA489E" w14:textId="6BC2187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37</w:t>
            </w:r>
          </w:p>
        </w:tc>
        <w:tc>
          <w:tcPr>
            <w:tcW w:w="663" w:type="pct"/>
          </w:tcPr>
          <w:p w14:paraId="5DC09563" w14:textId="0271C4B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40</w:t>
            </w:r>
          </w:p>
        </w:tc>
        <w:tc>
          <w:tcPr>
            <w:tcW w:w="663" w:type="pct"/>
          </w:tcPr>
          <w:p w14:paraId="402FD573" w14:textId="38061E4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10</w:t>
            </w:r>
          </w:p>
        </w:tc>
        <w:tc>
          <w:tcPr>
            <w:tcW w:w="663" w:type="pct"/>
          </w:tcPr>
          <w:p w14:paraId="061C787E" w14:textId="7DF9972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w:t>
            </w:r>
          </w:p>
        </w:tc>
        <w:tc>
          <w:tcPr>
            <w:tcW w:w="663" w:type="pct"/>
          </w:tcPr>
          <w:p w14:paraId="0D4739D7" w14:textId="0DF594A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w:t>
            </w:r>
          </w:p>
        </w:tc>
      </w:tr>
      <w:tr w:rsidR="004F4FE5" w:rsidRPr="004F4FE5" w14:paraId="1AF3669E" w14:textId="77777777" w:rsidTr="004F4FE5">
        <w:trPr>
          <w:trHeight w:val="301"/>
        </w:trPr>
        <w:tc>
          <w:tcPr>
            <w:tcW w:w="1021" w:type="pct"/>
          </w:tcPr>
          <w:p w14:paraId="3014D1C2" w14:textId="239FBADD"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2014 Overall</w:t>
            </w:r>
          </w:p>
        </w:tc>
        <w:tc>
          <w:tcPr>
            <w:tcW w:w="663" w:type="pct"/>
          </w:tcPr>
          <w:p w14:paraId="29BFBFEB" w14:textId="7586DF5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11</w:t>
            </w:r>
          </w:p>
        </w:tc>
        <w:tc>
          <w:tcPr>
            <w:tcW w:w="663" w:type="pct"/>
          </w:tcPr>
          <w:p w14:paraId="3C326171" w14:textId="319B3C04"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37</w:t>
            </w:r>
          </w:p>
        </w:tc>
        <w:tc>
          <w:tcPr>
            <w:tcW w:w="663" w:type="pct"/>
          </w:tcPr>
          <w:p w14:paraId="73D0FDAF" w14:textId="3DD0EDB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41</w:t>
            </w:r>
          </w:p>
        </w:tc>
        <w:tc>
          <w:tcPr>
            <w:tcW w:w="663" w:type="pct"/>
          </w:tcPr>
          <w:p w14:paraId="33A10BA0" w14:textId="1A1CB47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9</w:t>
            </w:r>
          </w:p>
        </w:tc>
        <w:tc>
          <w:tcPr>
            <w:tcW w:w="663" w:type="pct"/>
          </w:tcPr>
          <w:p w14:paraId="4447C614" w14:textId="087B708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c>
          <w:tcPr>
            <w:tcW w:w="663" w:type="pct"/>
          </w:tcPr>
          <w:p w14:paraId="1086B5A6" w14:textId="6035491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r>
      <w:tr w:rsidR="004F4FE5" w:rsidRPr="004F4FE5" w14:paraId="08817A18" w14:textId="77777777" w:rsidTr="004F4FE5">
        <w:trPr>
          <w:trHeight w:val="301"/>
        </w:trPr>
        <w:tc>
          <w:tcPr>
            <w:tcW w:w="1021" w:type="pct"/>
          </w:tcPr>
          <w:p w14:paraId="06B46F8D" w14:textId="34A42116"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2013 Overall</w:t>
            </w:r>
          </w:p>
        </w:tc>
        <w:tc>
          <w:tcPr>
            <w:tcW w:w="663" w:type="pct"/>
          </w:tcPr>
          <w:p w14:paraId="532837E2" w14:textId="76CB8B2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11</w:t>
            </w:r>
          </w:p>
        </w:tc>
        <w:tc>
          <w:tcPr>
            <w:tcW w:w="663" w:type="pct"/>
          </w:tcPr>
          <w:p w14:paraId="48F4B3C4" w14:textId="784E247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37</w:t>
            </w:r>
          </w:p>
        </w:tc>
        <w:tc>
          <w:tcPr>
            <w:tcW w:w="663" w:type="pct"/>
          </w:tcPr>
          <w:p w14:paraId="6EA137CC" w14:textId="29BDF56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41</w:t>
            </w:r>
          </w:p>
        </w:tc>
        <w:tc>
          <w:tcPr>
            <w:tcW w:w="663" w:type="pct"/>
          </w:tcPr>
          <w:p w14:paraId="39E685E5" w14:textId="17567A4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9</w:t>
            </w:r>
          </w:p>
        </w:tc>
        <w:tc>
          <w:tcPr>
            <w:tcW w:w="663" w:type="pct"/>
          </w:tcPr>
          <w:p w14:paraId="5BAB7489" w14:textId="101F04B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w:t>
            </w:r>
          </w:p>
        </w:tc>
        <w:tc>
          <w:tcPr>
            <w:tcW w:w="663" w:type="pct"/>
          </w:tcPr>
          <w:p w14:paraId="5BA29D82" w14:textId="0223F72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r>
      <w:tr w:rsidR="004F4FE5" w:rsidRPr="004F4FE5" w14:paraId="4965FD81" w14:textId="77777777" w:rsidTr="004F4FE5">
        <w:trPr>
          <w:trHeight w:val="301"/>
        </w:trPr>
        <w:tc>
          <w:tcPr>
            <w:tcW w:w="1021" w:type="pct"/>
          </w:tcPr>
          <w:p w14:paraId="6A35937A" w14:textId="2F9E845E"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2012 Overall</w:t>
            </w:r>
          </w:p>
        </w:tc>
        <w:tc>
          <w:tcPr>
            <w:tcW w:w="663" w:type="pct"/>
          </w:tcPr>
          <w:p w14:paraId="2467A855" w14:textId="5884E7E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11</w:t>
            </w:r>
          </w:p>
        </w:tc>
        <w:tc>
          <w:tcPr>
            <w:tcW w:w="663" w:type="pct"/>
          </w:tcPr>
          <w:p w14:paraId="37B185C5" w14:textId="1A1185F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37</w:t>
            </w:r>
          </w:p>
        </w:tc>
        <w:tc>
          <w:tcPr>
            <w:tcW w:w="663" w:type="pct"/>
          </w:tcPr>
          <w:p w14:paraId="30659595" w14:textId="779E02D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39</w:t>
            </w:r>
          </w:p>
        </w:tc>
        <w:tc>
          <w:tcPr>
            <w:tcW w:w="663" w:type="pct"/>
          </w:tcPr>
          <w:p w14:paraId="442845C0" w14:textId="6411C2D4"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10</w:t>
            </w:r>
          </w:p>
        </w:tc>
        <w:tc>
          <w:tcPr>
            <w:tcW w:w="663" w:type="pct"/>
          </w:tcPr>
          <w:p w14:paraId="5808C1AC" w14:textId="075E2B9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w:t>
            </w:r>
          </w:p>
        </w:tc>
        <w:tc>
          <w:tcPr>
            <w:tcW w:w="663" w:type="pct"/>
          </w:tcPr>
          <w:p w14:paraId="62FAC50A" w14:textId="1347B86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r>
      <w:tr w:rsidR="004F4FE5" w:rsidRPr="004F4FE5" w14:paraId="797801E8" w14:textId="77777777" w:rsidTr="004F4FE5">
        <w:trPr>
          <w:trHeight w:val="301"/>
        </w:trPr>
        <w:tc>
          <w:tcPr>
            <w:tcW w:w="1021" w:type="pct"/>
          </w:tcPr>
          <w:p w14:paraId="68BB14C7" w14:textId="13DF6B6F"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Metropolitan</w:t>
            </w:r>
          </w:p>
        </w:tc>
        <w:tc>
          <w:tcPr>
            <w:tcW w:w="663" w:type="pct"/>
          </w:tcPr>
          <w:p w14:paraId="6C190B1B" w14:textId="3162881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12</w:t>
            </w:r>
          </w:p>
        </w:tc>
        <w:tc>
          <w:tcPr>
            <w:tcW w:w="663" w:type="pct"/>
          </w:tcPr>
          <w:p w14:paraId="17CBEB78" w14:textId="3538050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34</w:t>
            </w:r>
          </w:p>
        </w:tc>
        <w:tc>
          <w:tcPr>
            <w:tcW w:w="663" w:type="pct"/>
          </w:tcPr>
          <w:p w14:paraId="05151A5D" w14:textId="3DB0FB9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41</w:t>
            </w:r>
          </w:p>
        </w:tc>
        <w:tc>
          <w:tcPr>
            <w:tcW w:w="663" w:type="pct"/>
          </w:tcPr>
          <w:p w14:paraId="15A10501" w14:textId="2163C784"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11</w:t>
            </w:r>
          </w:p>
        </w:tc>
        <w:tc>
          <w:tcPr>
            <w:tcW w:w="663" w:type="pct"/>
          </w:tcPr>
          <w:p w14:paraId="5D49B913" w14:textId="26900C0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w:t>
            </w:r>
          </w:p>
        </w:tc>
        <w:tc>
          <w:tcPr>
            <w:tcW w:w="663" w:type="pct"/>
          </w:tcPr>
          <w:p w14:paraId="704DF334" w14:textId="2721565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r>
      <w:tr w:rsidR="004F4FE5" w:rsidRPr="004F4FE5" w14:paraId="0BECEE45" w14:textId="77777777" w:rsidTr="004F4FE5">
        <w:trPr>
          <w:trHeight w:val="301"/>
        </w:trPr>
        <w:tc>
          <w:tcPr>
            <w:tcW w:w="1021" w:type="pct"/>
          </w:tcPr>
          <w:p w14:paraId="0BEE1067" w14:textId="72459E68"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Interface</w:t>
            </w:r>
          </w:p>
        </w:tc>
        <w:tc>
          <w:tcPr>
            <w:tcW w:w="663" w:type="pct"/>
          </w:tcPr>
          <w:p w14:paraId="46F80148" w14:textId="33E1FA3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13</w:t>
            </w:r>
          </w:p>
        </w:tc>
        <w:tc>
          <w:tcPr>
            <w:tcW w:w="663" w:type="pct"/>
          </w:tcPr>
          <w:p w14:paraId="3355F409" w14:textId="1E8EC11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35</w:t>
            </w:r>
          </w:p>
        </w:tc>
        <w:tc>
          <w:tcPr>
            <w:tcW w:w="663" w:type="pct"/>
          </w:tcPr>
          <w:p w14:paraId="037FBEB0" w14:textId="4A81D793"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39</w:t>
            </w:r>
          </w:p>
        </w:tc>
        <w:tc>
          <w:tcPr>
            <w:tcW w:w="663" w:type="pct"/>
          </w:tcPr>
          <w:p w14:paraId="56C30901" w14:textId="6AEB5023"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10</w:t>
            </w:r>
          </w:p>
        </w:tc>
        <w:tc>
          <w:tcPr>
            <w:tcW w:w="663" w:type="pct"/>
          </w:tcPr>
          <w:p w14:paraId="133D4581" w14:textId="02E1DE9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w:t>
            </w:r>
          </w:p>
        </w:tc>
        <w:tc>
          <w:tcPr>
            <w:tcW w:w="663" w:type="pct"/>
          </w:tcPr>
          <w:p w14:paraId="30A02D0C" w14:textId="712508E4"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r>
      <w:tr w:rsidR="004F4FE5" w:rsidRPr="004F4FE5" w14:paraId="49254D22" w14:textId="77777777" w:rsidTr="004F4FE5">
        <w:trPr>
          <w:trHeight w:val="301"/>
        </w:trPr>
        <w:tc>
          <w:tcPr>
            <w:tcW w:w="1021" w:type="pct"/>
          </w:tcPr>
          <w:p w14:paraId="1B7D766E" w14:textId="1FD5F3EF"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Regional Centres</w:t>
            </w:r>
          </w:p>
        </w:tc>
        <w:tc>
          <w:tcPr>
            <w:tcW w:w="663" w:type="pct"/>
          </w:tcPr>
          <w:p w14:paraId="373517A1" w14:textId="6FF537A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14</w:t>
            </w:r>
          </w:p>
        </w:tc>
        <w:tc>
          <w:tcPr>
            <w:tcW w:w="663" w:type="pct"/>
          </w:tcPr>
          <w:p w14:paraId="0AD841C6" w14:textId="2B4170B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36</w:t>
            </w:r>
          </w:p>
        </w:tc>
        <w:tc>
          <w:tcPr>
            <w:tcW w:w="663" w:type="pct"/>
          </w:tcPr>
          <w:p w14:paraId="25600AF2" w14:textId="46DC743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36</w:t>
            </w:r>
          </w:p>
        </w:tc>
        <w:tc>
          <w:tcPr>
            <w:tcW w:w="663" w:type="pct"/>
          </w:tcPr>
          <w:p w14:paraId="70909A5C" w14:textId="1C44413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10</w:t>
            </w:r>
          </w:p>
        </w:tc>
        <w:tc>
          <w:tcPr>
            <w:tcW w:w="663" w:type="pct"/>
          </w:tcPr>
          <w:p w14:paraId="767EC151" w14:textId="3CB91D4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w:t>
            </w:r>
          </w:p>
        </w:tc>
        <w:tc>
          <w:tcPr>
            <w:tcW w:w="663" w:type="pct"/>
          </w:tcPr>
          <w:p w14:paraId="77CB310A" w14:textId="75EBE883"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r>
      <w:tr w:rsidR="004F4FE5" w:rsidRPr="004F4FE5" w14:paraId="343DEB20" w14:textId="77777777" w:rsidTr="004F4FE5">
        <w:trPr>
          <w:trHeight w:val="301"/>
        </w:trPr>
        <w:tc>
          <w:tcPr>
            <w:tcW w:w="1021" w:type="pct"/>
          </w:tcPr>
          <w:p w14:paraId="370CFEF9" w14:textId="24113DA7"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Large Rural</w:t>
            </w:r>
          </w:p>
        </w:tc>
        <w:tc>
          <w:tcPr>
            <w:tcW w:w="663" w:type="pct"/>
          </w:tcPr>
          <w:p w14:paraId="089E6656" w14:textId="2427E3B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11</w:t>
            </w:r>
          </w:p>
        </w:tc>
        <w:tc>
          <w:tcPr>
            <w:tcW w:w="663" w:type="pct"/>
          </w:tcPr>
          <w:p w14:paraId="3FC8967B" w14:textId="52F0BF28"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33</w:t>
            </w:r>
          </w:p>
        </w:tc>
        <w:tc>
          <w:tcPr>
            <w:tcW w:w="663" w:type="pct"/>
          </w:tcPr>
          <w:p w14:paraId="0D41D117" w14:textId="1BC7294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43</w:t>
            </w:r>
          </w:p>
        </w:tc>
        <w:tc>
          <w:tcPr>
            <w:tcW w:w="663" w:type="pct"/>
          </w:tcPr>
          <w:p w14:paraId="30FF221E" w14:textId="502FDBA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10</w:t>
            </w:r>
          </w:p>
        </w:tc>
        <w:tc>
          <w:tcPr>
            <w:tcW w:w="663" w:type="pct"/>
          </w:tcPr>
          <w:p w14:paraId="46CCACAB" w14:textId="717CEF8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w:t>
            </w:r>
          </w:p>
        </w:tc>
        <w:tc>
          <w:tcPr>
            <w:tcW w:w="663" w:type="pct"/>
          </w:tcPr>
          <w:p w14:paraId="3508F8CF" w14:textId="22BF636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r>
      <w:tr w:rsidR="004F4FE5" w:rsidRPr="004F4FE5" w14:paraId="768141E5" w14:textId="77777777" w:rsidTr="004F4FE5">
        <w:trPr>
          <w:trHeight w:val="301"/>
        </w:trPr>
        <w:tc>
          <w:tcPr>
            <w:tcW w:w="1021" w:type="pct"/>
          </w:tcPr>
          <w:p w14:paraId="467200DE" w14:textId="43AA252B"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Small Rural</w:t>
            </w:r>
          </w:p>
        </w:tc>
        <w:tc>
          <w:tcPr>
            <w:tcW w:w="663" w:type="pct"/>
          </w:tcPr>
          <w:p w14:paraId="1E98211D" w14:textId="24D7C75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11</w:t>
            </w:r>
          </w:p>
        </w:tc>
        <w:tc>
          <w:tcPr>
            <w:tcW w:w="663" w:type="pct"/>
          </w:tcPr>
          <w:p w14:paraId="4D3B0E8E" w14:textId="52DD1FC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31</w:t>
            </w:r>
          </w:p>
        </w:tc>
        <w:tc>
          <w:tcPr>
            <w:tcW w:w="663" w:type="pct"/>
          </w:tcPr>
          <w:p w14:paraId="6DAA4030" w14:textId="65214CD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46</w:t>
            </w:r>
          </w:p>
        </w:tc>
        <w:tc>
          <w:tcPr>
            <w:tcW w:w="663" w:type="pct"/>
          </w:tcPr>
          <w:p w14:paraId="376D7324" w14:textId="38C17CE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11</w:t>
            </w:r>
          </w:p>
        </w:tc>
        <w:tc>
          <w:tcPr>
            <w:tcW w:w="663" w:type="pct"/>
          </w:tcPr>
          <w:p w14:paraId="7CE6EFBC" w14:textId="7E27C0C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c>
          <w:tcPr>
            <w:tcW w:w="663" w:type="pct"/>
          </w:tcPr>
          <w:p w14:paraId="42880053" w14:textId="1F6ABE4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r>
      <w:tr w:rsidR="004F4FE5" w:rsidRPr="004F4FE5" w14:paraId="4350DA0C" w14:textId="77777777" w:rsidTr="004F4FE5">
        <w:trPr>
          <w:trHeight w:val="301"/>
        </w:trPr>
        <w:tc>
          <w:tcPr>
            <w:tcW w:w="1021" w:type="pct"/>
          </w:tcPr>
          <w:p w14:paraId="57C9F4E9" w14:textId="2FEB0EFE"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Men</w:t>
            </w:r>
          </w:p>
        </w:tc>
        <w:tc>
          <w:tcPr>
            <w:tcW w:w="663" w:type="pct"/>
          </w:tcPr>
          <w:p w14:paraId="79C57F42" w14:textId="22A6B2F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10</w:t>
            </w:r>
          </w:p>
        </w:tc>
        <w:tc>
          <w:tcPr>
            <w:tcW w:w="663" w:type="pct"/>
          </w:tcPr>
          <w:p w14:paraId="28B00768" w14:textId="599B344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30</w:t>
            </w:r>
          </w:p>
        </w:tc>
        <w:tc>
          <w:tcPr>
            <w:tcW w:w="663" w:type="pct"/>
          </w:tcPr>
          <w:p w14:paraId="0418E126" w14:textId="45A4E83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42</w:t>
            </w:r>
          </w:p>
        </w:tc>
        <w:tc>
          <w:tcPr>
            <w:tcW w:w="663" w:type="pct"/>
          </w:tcPr>
          <w:p w14:paraId="49822367" w14:textId="7A82AC3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14</w:t>
            </w:r>
          </w:p>
        </w:tc>
        <w:tc>
          <w:tcPr>
            <w:tcW w:w="663" w:type="pct"/>
          </w:tcPr>
          <w:p w14:paraId="209513E4" w14:textId="099F441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w:t>
            </w:r>
          </w:p>
        </w:tc>
        <w:tc>
          <w:tcPr>
            <w:tcW w:w="663" w:type="pct"/>
          </w:tcPr>
          <w:p w14:paraId="1228D3C5" w14:textId="13108D6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r>
      <w:tr w:rsidR="004F4FE5" w:rsidRPr="004F4FE5" w14:paraId="200873B9" w14:textId="77777777" w:rsidTr="004F4FE5">
        <w:trPr>
          <w:trHeight w:val="301"/>
        </w:trPr>
        <w:tc>
          <w:tcPr>
            <w:tcW w:w="1021" w:type="pct"/>
          </w:tcPr>
          <w:p w14:paraId="0FC9E204" w14:textId="15742F1A"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Women</w:t>
            </w:r>
          </w:p>
        </w:tc>
        <w:tc>
          <w:tcPr>
            <w:tcW w:w="663" w:type="pct"/>
          </w:tcPr>
          <w:p w14:paraId="4EF07D42" w14:textId="17E9C07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14</w:t>
            </w:r>
          </w:p>
        </w:tc>
        <w:tc>
          <w:tcPr>
            <w:tcW w:w="663" w:type="pct"/>
          </w:tcPr>
          <w:p w14:paraId="7B022397" w14:textId="7671CD1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38</w:t>
            </w:r>
          </w:p>
        </w:tc>
        <w:tc>
          <w:tcPr>
            <w:tcW w:w="663" w:type="pct"/>
          </w:tcPr>
          <w:p w14:paraId="1C1C5729" w14:textId="6D1BA87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39</w:t>
            </w:r>
          </w:p>
        </w:tc>
        <w:tc>
          <w:tcPr>
            <w:tcW w:w="663" w:type="pct"/>
          </w:tcPr>
          <w:p w14:paraId="06488AC0" w14:textId="691A798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w:t>
            </w:r>
          </w:p>
        </w:tc>
        <w:tc>
          <w:tcPr>
            <w:tcW w:w="663" w:type="pct"/>
          </w:tcPr>
          <w:p w14:paraId="27FFACD6" w14:textId="10555568"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c>
          <w:tcPr>
            <w:tcW w:w="663" w:type="pct"/>
          </w:tcPr>
          <w:p w14:paraId="1696535A" w14:textId="689A2D9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r>
      <w:tr w:rsidR="004F4FE5" w:rsidRPr="004F4FE5" w14:paraId="12313DE3" w14:textId="77777777" w:rsidTr="004F4FE5">
        <w:trPr>
          <w:trHeight w:val="301"/>
        </w:trPr>
        <w:tc>
          <w:tcPr>
            <w:tcW w:w="1021" w:type="pct"/>
          </w:tcPr>
          <w:p w14:paraId="7F4C3361" w14:textId="6B1B70C9"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18-34</w:t>
            </w:r>
          </w:p>
        </w:tc>
        <w:tc>
          <w:tcPr>
            <w:tcW w:w="663" w:type="pct"/>
          </w:tcPr>
          <w:p w14:paraId="295C12C4" w14:textId="496F5CA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15</w:t>
            </w:r>
          </w:p>
        </w:tc>
        <w:tc>
          <w:tcPr>
            <w:tcW w:w="663" w:type="pct"/>
          </w:tcPr>
          <w:p w14:paraId="4C48ACDD" w14:textId="0FB944E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34</w:t>
            </w:r>
          </w:p>
        </w:tc>
        <w:tc>
          <w:tcPr>
            <w:tcW w:w="663" w:type="pct"/>
          </w:tcPr>
          <w:p w14:paraId="1B1C74F3" w14:textId="7F83D7A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39</w:t>
            </w:r>
          </w:p>
        </w:tc>
        <w:tc>
          <w:tcPr>
            <w:tcW w:w="663" w:type="pct"/>
          </w:tcPr>
          <w:p w14:paraId="2DBF5FE0" w14:textId="26339E1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10</w:t>
            </w:r>
          </w:p>
        </w:tc>
        <w:tc>
          <w:tcPr>
            <w:tcW w:w="663" w:type="pct"/>
          </w:tcPr>
          <w:p w14:paraId="21CDE6CC" w14:textId="4846A8A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c>
          <w:tcPr>
            <w:tcW w:w="663" w:type="pct"/>
          </w:tcPr>
          <w:p w14:paraId="731BF274" w14:textId="07EA347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w:t>
            </w:r>
          </w:p>
        </w:tc>
      </w:tr>
      <w:tr w:rsidR="004F4FE5" w:rsidRPr="004F4FE5" w14:paraId="622422A2" w14:textId="77777777" w:rsidTr="004F4FE5">
        <w:trPr>
          <w:trHeight w:val="301"/>
        </w:trPr>
        <w:tc>
          <w:tcPr>
            <w:tcW w:w="1021" w:type="pct"/>
          </w:tcPr>
          <w:p w14:paraId="061FD6C1" w14:textId="44BC4BC9"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35-49</w:t>
            </w:r>
          </w:p>
        </w:tc>
        <w:tc>
          <w:tcPr>
            <w:tcW w:w="663" w:type="pct"/>
          </w:tcPr>
          <w:p w14:paraId="0E7E60D0" w14:textId="4BC6F97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11</w:t>
            </w:r>
          </w:p>
        </w:tc>
        <w:tc>
          <w:tcPr>
            <w:tcW w:w="663" w:type="pct"/>
          </w:tcPr>
          <w:p w14:paraId="2154D5F8" w14:textId="394D245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34</w:t>
            </w:r>
          </w:p>
        </w:tc>
        <w:tc>
          <w:tcPr>
            <w:tcW w:w="663" w:type="pct"/>
          </w:tcPr>
          <w:p w14:paraId="4EA14CBB" w14:textId="111BB5A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42</w:t>
            </w:r>
          </w:p>
        </w:tc>
        <w:tc>
          <w:tcPr>
            <w:tcW w:w="663" w:type="pct"/>
          </w:tcPr>
          <w:p w14:paraId="1D098045" w14:textId="6539BDD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10</w:t>
            </w:r>
          </w:p>
        </w:tc>
        <w:tc>
          <w:tcPr>
            <w:tcW w:w="663" w:type="pct"/>
          </w:tcPr>
          <w:p w14:paraId="108AA4D8" w14:textId="4898ABB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w:t>
            </w:r>
          </w:p>
        </w:tc>
        <w:tc>
          <w:tcPr>
            <w:tcW w:w="663" w:type="pct"/>
          </w:tcPr>
          <w:p w14:paraId="31E2BAC7" w14:textId="4C33AB94"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r>
      <w:tr w:rsidR="004F4FE5" w:rsidRPr="004F4FE5" w14:paraId="05E71802" w14:textId="77777777" w:rsidTr="004F4FE5">
        <w:trPr>
          <w:trHeight w:val="301"/>
        </w:trPr>
        <w:tc>
          <w:tcPr>
            <w:tcW w:w="1021" w:type="pct"/>
          </w:tcPr>
          <w:p w14:paraId="1F517F7D" w14:textId="3AC30272"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50-64</w:t>
            </w:r>
          </w:p>
        </w:tc>
        <w:tc>
          <w:tcPr>
            <w:tcW w:w="663" w:type="pct"/>
          </w:tcPr>
          <w:p w14:paraId="1494A1B3" w14:textId="7CCB198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11</w:t>
            </w:r>
          </w:p>
        </w:tc>
        <w:tc>
          <w:tcPr>
            <w:tcW w:w="663" w:type="pct"/>
          </w:tcPr>
          <w:p w14:paraId="250C07DA" w14:textId="7869178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32</w:t>
            </w:r>
          </w:p>
        </w:tc>
        <w:tc>
          <w:tcPr>
            <w:tcW w:w="663" w:type="pct"/>
          </w:tcPr>
          <w:p w14:paraId="5995F608" w14:textId="46DA8704"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42</w:t>
            </w:r>
          </w:p>
        </w:tc>
        <w:tc>
          <w:tcPr>
            <w:tcW w:w="663" w:type="pct"/>
          </w:tcPr>
          <w:p w14:paraId="690C87D1" w14:textId="1F0F4C2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11</w:t>
            </w:r>
          </w:p>
        </w:tc>
        <w:tc>
          <w:tcPr>
            <w:tcW w:w="663" w:type="pct"/>
          </w:tcPr>
          <w:p w14:paraId="20C340E2" w14:textId="6F5298D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w:t>
            </w:r>
          </w:p>
        </w:tc>
        <w:tc>
          <w:tcPr>
            <w:tcW w:w="663" w:type="pct"/>
          </w:tcPr>
          <w:p w14:paraId="7D9CDD6A" w14:textId="08A5BA28"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w:t>
            </w:r>
          </w:p>
        </w:tc>
      </w:tr>
      <w:tr w:rsidR="004F4FE5" w:rsidRPr="004F4FE5" w14:paraId="6624BD0E" w14:textId="77777777" w:rsidTr="004F4FE5">
        <w:trPr>
          <w:trHeight w:val="301"/>
        </w:trPr>
        <w:tc>
          <w:tcPr>
            <w:tcW w:w="1021" w:type="pct"/>
          </w:tcPr>
          <w:p w14:paraId="0D90B8CE" w14:textId="1FE60739"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65+</w:t>
            </w:r>
          </w:p>
        </w:tc>
        <w:tc>
          <w:tcPr>
            <w:tcW w:w="663" w:type="pct"/>
          </w:tcPr>
          <w:p w14:paraId="040E7388" w14:textId="3266AEF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11</w:t>
            </w:r>
          </w:p>
        </w:tc>
        <w:tc>
          <w:tcPr>
            <w:tcW w:w="663" w:type="pct"/>
          </w:tcPr>
          <w:p w14:paraId="3972E0D4" w14:textId="40BF4EE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36</w:t>
            </w:r>
          </w:p>
        </w:tc>
        <w:tc>
          <w:tcPr>
            <w:tcW w:w="663" w:type="pct"/>
          </w:tcPr>
          <w:p w14:paraId="0727F63E" w14:textId="64B59EF3"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38</w:t>
            </w:r>
          </w:p>
        </w:tc>
        <w:tc>
          <w:tcPr>
            <w:tcW w:w="663" w:type="pct"/>
          </w:tcPr>
          <w:p w14:paraId="231E581B" w14:textId="57D2211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11</w:t>
            </w:r>
          </w:p>
        </w:tc>
        <w:tc>
          <w:tcPr>
            <w:tcW w:w="663" w:type="pct"/>
          </w:tcPr>
          <w:p w14:paraId="5E26C465" w14:textId="302B499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w:t>
            </w:r>
          </w:p>
        </w:tc>
        <w:tc>
          <w:tcPr>
            <w:tcW w:w="663" w:type="pct"/>
          </w:tcPr>
          <w:p w14:paraId="10494690" w14:textId="4C6BC32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w:t>
            </w:r>
          </w:p>
        </w:tc>
      </w:tr>
    </w:tbl>
    <w:p w14:paraId="033AA37A" w14:textId="77777777" w:rsidR="004F4FE5" w:rsidRPr="004F4FE5" w:rsidRDefault="004F4FE5" w:rsidP="002B6FAE">
      <w:pPr>
        <w:rPr>
          <w:rFonts w:asciiTheme="minorHAnsi" w:hAnsiTheme="minorHAnsi" w:cstheme="minorHAnsi"/>
          <w:b/>
          <w:sz w:val="22"/>
          <w:szCs w:val="22"/>
        </w:rPr>
      </w:pPr>
    </w:p>
    <w:p w14:paraId="7C01B0F5" w14:textId="77777777" w:rsidR="004F4FE5" w:rsidRPr="004F4FE5" w:rsidRDefault="004F4FE5">
      <w:pPr>
        <w:spacing w:after="160" w:line="259" w:lineRule="auto"/>
        <w:rPr>
          <w:rFonts w:asciiTheme="minorHAnsi" w:hAnsiTheme="minorHAnsi" w:cstheme="minorHAnsi"/>
          <w:b/>
          <w:sz w:val="22"/>
          <w:szCs w:val="22"/>
        </w:rPr>
      </w:pPr>
      <w:r w:rsidRPr="004F4FE5">
        <w:rPr>
          <w:rFonts w:asciiTheme="minorHAnsi" w:hAnsiTheme="minorHAnsi" w:cstheme="minorHAnsi"/>
          <w:b/>
          <w:sz w:val="22"/>
          <w:szCs w:val="22"/>
        </w:rPr>
        <w:br w:type="page"/>
      </w:r>
    </w:p>
    <w:p w14:paraId="424942B8" w14:textId="56707010" w:rsidR="002B6FAE" w:rsidRPr="004F4FE5" w:rsidRDefault="004F4FE5" w:rsidP="002B6FAE">
      <w:pPr>
        <w:rPr>
          <w:rFonts w:asciiTheme="minorHAnsi" w:hAnsiTheme="minorHAnsi" w:cstheme="minorHAnsi"/>
          <w:b/>
          <w:sz w:val="22"/>
          <w:szCs w:val="22"/>
        </w:rPr>
      </w:pPr>
      <w:r>
        <w:rPr>
          <w:rFonts w:ascii="Arial" w:hAnsi="Arial" w:cs="Arial"/>
          <w:b/>
          <w:sz w:val="22"/>
          <w:szCs w:val="22"/>
        </w:rPr>
        <w:lastRenderedPageBreak/>
        <w:t xml:space="preserve">2018 </w:t>
      </w:r>
      <w:r w:rsidR="002B6FAE">
        <w:rPr>
          <w:rFonts w:ascii="Arial" w:hAnsi="Arial" w:cs="Arial"/>
          <w:b/>
          <w:sz w:val="22"/>
          <w:szCs w:val="22"/>
        </w:rPr>
        <w:t xml:space="preserve">Community </w:t>
      </w:r>
      <w:r w:rsidR="002B6FAE" w:rsidRPr="004F4FE5">
        <w:rPr>
          <w:rFonts w:asciiTheme="minorHAnsi" w:hAnsiTheme="minorHAnsi" w:cstheme="minorHAnsi"/>
          <w:b/>
          <w:sz w:val="22"/>
          <w:szCs w:val="22"/>
        </w:rPr>
        <w:t>and Cultural Activities Performance Index Scores</w:t>
      </w:r>
    </w:p>
    <w:tbl>
      <w:tblPr>
        <w:tblW w:w="5000" w:type="pct"/>
        <w:tblCellMar>
          <w:left w:w="30" w:type="dxa"/>
          <w:right w:w="30" w:type="dxa"/>
        </w:tblCellMar>
        <w:tblLook w:val="0000" w:firstRow="0" w:lastRow="0" w:firstColumn="0" w:lastColumn="0" w:noHBand="0" w:noVBand="0"/>
      </w:tblPr>
      <w:tblGrid>
        <w:gridCol w:w="1990"/>
        <w:gridCol w:w="1006"/>
        <w:gridCol w:w="1006"/>
        <w:gridCol w:w="1005"/>
        <w:gridCol w:w="1005"/>
        <w:gridCol w:w="1005"/>
        <w:gridCol w:w="1005"/>
        <w:gridCol w:w="1004"/>
      </w:tblGrid>
      <w:tr w:rsidR="004F4FE5" w:rsidRPr="004F4FE5" w14:paraId="1BA0BA82" w14:textId="77777777" w:rsidTr="004F4FE5">
        <w:trPr>
          <w:trHeight w:val="305"/>
        </w:trPr>
        <w:tc>
          <w:tcPr>
            <w:tcW w:w="1102" w:type="pct"/>
          </w:tcPr>
          <w:p w14:paraId="0F917260" w14:textId="77777777" w:rsidR="004F4FE5" w:rsidRPr="004F4FE5" w:rsidRDefault="004F4FE5" w:rsidP="009432E8">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57" w:type="pct"/>
          </w:tcPr>
          <w:p w14:paraId="0298ABF2" w14:textId="46101647" w:rsidR="004F4FE5" w:rsidRPr="004F4FE5"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2018</w:t>
            </w:r>
          </w:p>
        </w:tc>
        <w:tc>
          <w:tcPr>
            <w:tcW w:w="557" w:type="pct"/>
          </w:tcPr>
          <w:p w14:paraId="59DD8512" w14:textId="547E0BD4" w:rsidR="004F4FE5" w:rsidRPr="004F4FE5"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2017</w:t>
            </w:r>
          </w:p>
        </w:tc>
        <w:tc>
          <w:tcPr>
            <w:tcW w:w="557" w:type="pct"/>
          </w:tcPr>
          <w:p w14:paraId="2246E639" w14:textId="77777777" w:rsidR="004F4FE5" w:rsidRPr="004F4FE5"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2016</w:t>
            </w:r>
          </w:p>
        </w:tc>
        <w:tc>
          <w:tcPr>
            <w:tcW w:w="557" w:type="pct"/>
          </w:tcPr>
          <w:p w14:paraId="14FAD4A7" w14:textId="77777777" w:rsidR="004F4FE5" w:rsidRPr="004F4FE5"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2015</w:t>
            </w:r>
          </w:p>
        </w:tc>
        <w:tc>
          <w:tcPr>
            <w:tcW w:w="557" w:type="pct"/>
          </w:tcPr>
          <w:p w14:paraId="75BCCA21" w14:textId="77777777" w:rsidR="004F4FE5" w:rsidRPr="004F4FE5"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2014</w:t>
            </w:r>
          </w:p>
        </w:tc>
        <w:tc>
          <w:tcPr>
            <w:tcW w:w="557" w:type="pct"/>
          </w:tcPr>
          <w:p w14:paraId="66A34E6B" w14:textId="77777777" w:rsidR="004F4FE5" w:rsidRPr="004F4FE5"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2013</w:t>
            </w:r>
          </w:p>
        </w:tc>
        <w:tc>
          <w:tcPr>
            <w:tcW w:w="556" w:type="pct"/>
          </w:tcPr>
          <w:p w14:paraId="22045795" w14:textId="77777777" w:rsidR="004F4FE5" w:rsidRPr="004F4FE5"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2012</w:t>
            </w:r>
          </w:p>
        </w:tc>
      </w:tr>
      <w:tr w:rsidR="004F4FE5" w:rsidRPr="004F4FE5" w14:paraId="788AC742" w14:textId="77777777" w:rsidTr="004F4FE5">
        <w:trPr>
          <w:trHeight w:val="305"/>
        </w:trPr>
        <w:tc>
          <w:tcPr>
            <w:tcW w:w="1102" w:type="pct"/>
          </w:tcPr>
          <w:p w14:paraId="001FDCBB" w14:textId="4530A3BC"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Metropolitan</w:t>
            </w:r>
          </w:p>
        </w:tc>
        <w:tc>
          <w:tcPr>
            <w:tcW w:w="557" w:type="pct"/>
          </w:tcPr>
          <w:p w14:paraId="154DF046" w14:textId="760638D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70</w:t>
            </w:r>
          </w:p>
        </w:tc>
        <w:tc>
          <w:tcPr>
            <w:tcW w:w="557" w:type="pct"/>
          </w:tcPr>
          <w:p w14:paraId="61639AB1" w14:textId="4B9B14A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70</w:t>
            </w:r>
          </w:p>
        </w:tc>
        <w:tc>
          <w:tcPr>
            <w:tcW w:w="557" w:type="pct"/>
          </w:tcPr>
          <w:p w14:paraId="45327150" w14:textId="5FC008D8"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71</w:t>
            </w:r>
          </w:p>
        </w:tc>
        <w:tc>
          <w:tcPr>
            <w:tcW w:w="557" w:type="pct"/>
          </w:tcPr>
          <w:p w14:paraId="3B31D956" w14:textId="1C8FC7D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71</w:t>
            </w:r>
          </w:p>
        </w:tc>
        <w:tc>
          <w:tcPr>
            <w:tcW w:w="557" w:type="pct"/>
          </w:tcPr>
          <w:p w14:paraId="026B98D4" w14:textId="4B59D5F4"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c>
          <w:tcPr>
            <w:tcW w:w="557" w:type="pct"/>
          </w:tcPr>
          <w:p w14:paraId="74D2B5A9" w14:textId="3A1EEDC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c>
          <w:tcPr>
            <w:tcW w:w="556" w:type="pct"/>
          </w:tcPr>
          <w:p w14:paraId="528FFA86" w14:textId="0A49E89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r>
      <w:tr w:rsidR="004F4FE5" w:rsidRPr="004F4FE5" w14:paraId="1537C7EF" w14:textId="77777777" w:rsidTr="004F4FE5">
        <w:trPr>
          <w:trHeight w:val="305"/>
        </w:trPr>
        <w:tc>
          <w:tcPr>
            <w:tcW w:w="1102" w:type="pct"/>
          </w:tcPr>
          <w:p w14:paraId="7F0B3458" w14:textId="5A4CD0A9"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Women</w:t>
            </w:r>
          </w:p>
        </w:tc>
        <w:tc>
          <w:tcPr>
            <w:tcW w:w="557" w:type="pct"/>
          </w:tcPr>
          <w:p w14:paraId="38E0ED29" w14:textId="4FEDC99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70</w:t>
            </w:r>
          </w:p>
        </w:tc>
        <w:tc>
          <w:tcPr>
            <w:tcW w:w="557" w:type="pct"/>
          </w:tcPr>
          <w:p w14:paraId="6BE42075" w14:textId="6711352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71</w:t>
            </w:r>
          </w:p>
        </w:tc>
        <w:tc>
          <w:tcPr>
            <w:tcW w:w="557" w:type="pct"/>
          </w:tcPr>
          <w:p w14:paraId="29BE1886" w14:textId="61E4B10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70</w:t>
            </w:r>
          </w:p>
        </w:tc>
        <w:tc>
          <w:tcPr>
            <w:tcW w:w="557" w:type="pct"/>
          </w:tcPr>
          <w:p w14:paraId="7CBF956F" w14:textId="50CD5864"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71</w:t>
            </w:r>
          </w:p>
        </w:tc>
        <w:tc>
          <w:tcPr>
            <w:tcW w:w="557" w:type="pct"/>
          </w:tcPr>
          <w:p w14:paraId="5CD4AB79" w14:textId="488AE04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71</w:t>
            </w:r>
          </w:p>
        </w:tc>
        <w:tc>
          <w:tcPr>
            <w:tcW w:w="557" w:type="pct"/>
          </w:tcPr>
          <w:p w14:paraId="65C32D60" w14:textId="0A6EEF7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70</w:t>
            </w:r>
          </w:p>
        </w:tc>
        <w:tc>
          <w:tcPr>
            <w:tcW w:w="556" w:type="pct"/>
          </w:tcPr>
          <w:p w14:paraId="0BB0B5B6" w14:textId="119E49D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70</w:t>
            </w:r>
          </w:p>
        </w:tc>
      </w:tr>
      <w:tr w:rsidR="004F4FE5" w:rsidRPr="004F4FE5" w14:paraId="45083FC7" w14:textId="77777777" w:rsidTr="004F4FE5">
        <w:trPr>
          <w:trHeight w:val="305"/>
        </w:trPr>
        <w:tc>
          <w:tcPr>
            <w:tcW w:w="1102" w:type="pct"/>
          </w:tcPr>
          <w:p w14:paraId="17FDD3E0" w14:textId="0B59ACF2"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65+</w:t>
            </w:r>
          </w:p>
        </w:tc>
        <w:tc>
          <w:tcPr>
            <w:tcW w:w="557" w:type="pct"/>
          </w:tcPr>
          <w:p w14:paraId="4B84ADEB" w14:textId="0A4C7F6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7FB5E6C1" w14:textId="78E5E21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70</w:t>
            </w:r>
          </w:p>
        </w:tc>
        <w:tc>
          <w:tcPr>
            <w:tcW w:w="557" w:type="pct"/>
          </w:tcPr>
          <w:p w14:paraId="006264AA" w14:textId="175C719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59BC8C9F" w14:textId="4422967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71</w:t>
            </w:r>
          </w:p>
        </w:tc>
        <w:tc>
          <w:tcPr>
            <w:tcW w:w="557" w:type="pct"/>
          </w:tcPr>
          <w:p w14:paraId="316B98D0" w14:textId="13F2D9B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72</w:t>
            </w:r>
          </w:p>
        </w:tc>
        <w:tc>
          <w:tcPr>
            <w:tcW w:w="557" w:type="pct"/>
          </w:tcPr>
          <w:p w14:paraId="07D23EC1" w14:textId="2F754A3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71</w:t>
            </w:r>
          </w:p>
        </w:tc>
        <w:tc>
          <w:tcPr>
            <w:tcW w:w="556" w:type="pct"/>
          </w:tcPr>
          <w:p w14:paraId="27BE27C4" w14:textId="363AACA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71</w:t>
            </w:r>
          </w:p>
        </w:tc>
      </w:tr>
      <w:tr w:rsidR="004F4FE5" w:rsidRPr="004F4FE5" w14:paraId="7D37D164" w14:textId="77777777" w:rsidTr="004F4FE5">
        <w:trPr>
          <w:trHeight w:val="305"/>
        </w:trPr>
        <w:tc>
          <w:tcPr>
            <w:tcW w:w="1102" w:type="pct"/>
          </w:tcPr>
          <w:p w14:paraId="68838A42" w14:textId="54AA28E5"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35-49</w:t>
            </w:r>
          </w:p>
        </w:tc>
        <w:tc>
          <w:tcPr>
            <w:tcW w:w="557" w:type="pct"/>
          </w:tcPr>
          <w:p w14:paraId="7234D16C" w14:textId="1EEFBD0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195C056F" w14:textId="7485966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70</w:t>
            </w:r>
          </w:p>
        </w:tc>
        <w:tc>
          <w:tcPr>
            <w:tcW w:w="557" w:type="pct"/>
          </w:tcPr>
          <w:p w14:paraId="7A4925AC" w14:textId="2A366A5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70</w:t>
            </w:r>
          </w:p>
        </w:tc>
        <w:tc>
          <w:tcPr>
            <w:tcW w:w="557" w:type="pct"/>
          </w:tcPr>
          <w:p w14:paraId="63373A15" w14:textId="590F387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70</w:t>
            </w:r>
          </w:p>
        </w:tc>
        <w:tc>
          <w:tcPr>
            <w:tcW w:w="557" w:type="pct"/>
          </w:tcPr>
          <w:p w14:paraId="58BC288B" w14:textId="1820949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71</w:t>
            </w:r>
          </w:p>
        </w:tc>
        <w:tc>
          <w:tcPr>
            <w:tcW w:w="557" w:type="pct"/>
          </w:tcPr>
          <w:p w14:paraId="456C526F" w14:textId="36CE22B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6" w:type="pct"/>
          </w:tcPr>
          <w:p w14:paraId="67A3426A" w14:textId="25D5849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r>
      <w:tr w:rsidR="004F4FE5" w:rsidRPr="004F4FE5" w14:paraId="3541A7C5" w14:textId="77777777" w:rsidTr="004F4FE5">
        <w:trPr>
          <w:trHeight w:val="305"/>
        </w:trPr>
        <w:tc>
          <w:tcPr>
            <w:tcW w:w="1102" w:type="pct"/>
          </w:tcPr>
          <w:p w14:paraId="6168F751" w14:textId="1CC2099E"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Small Rural</w:t>
            </w:r>
          </w:p>
        </w:tc>
        <w:tc>
          <w:tcPr>
            <w:tcW w:w="557" w:type="pct"/>
          </w:tcPr>
          <w:p w14:paraId="5F9CA748" w14:textId="5AF7A5D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12E4C05C" w14:textId="37B6F6B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6CB44C68" w14:textId="6DBD71E4"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65</w:t>
            </w:r>
          </w:p>
        </w:tc>
        <w:tc>
          <w:tcPr>
            <w:tcW w:w="557" w:type="pct"/>
          </w:tcPr>
          <w:p w14:paraId="5BE41A74" w14:textId="4E9860D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c>
          <w:tcPr>
            <w:tcW w:w="557" w:type="pct"/>
          </w:tcPr>
          <w:p w14:paraId="58D7CAE7" w14:textId="5FDB703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71</w:t>
            </w:r>
          </w:p>
        </w:tc>
        <w:tc>
          <w:tcPr>
            <w:tcW w:w="557" w:type="pct"/>
          </w:tcPr>
          <w:p w14:paraId="698FD5EF" w14:textId="43D6581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c>
          <w:tcPr>
            <w:tcW w:w="556" w:type="pct"/>
          </w:tcPr>
          <w:p w14:paraId="4E0F1FBE" w14:textId="1D5BDD0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67</w:t>
            </w:r>
          </w:p>
        </w:tc>
      </w:tr>
      <w:tr w:rsidR="004F4FE5" w:rsidRPr="004F4FE5" w14:paraId="5E4C0618" w14:textId="77777777" w:rsidTr="004F4FE5">
        <w:trPr>
          <w:trHeight w:val="305"/>
        </w:trPr>
        <w:tc>
          <w:tcPr>
            <w:tcW w:w="1102" w:type="pct"/>
          </w:tcPr>
          <w:p w14:paraId="32CE120D" w14:textId="39DC29C0"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Overall</w:t>
            </w:r>
          </w:p>
        </w:tc>
        <w:tc>
          <w:tcPr>
            <w:tcW w:w="557" w:type="pct"/>
          </w:tcPr>
          <w:p w14:paraId="49E6000C" w14:textId="4E3A78F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26973C44" w14:textId="18FB67E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12EFB161" w14:textId="2C32DB5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1074A451" w14:textId="451DBD0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65D0753D" w14:textId="4FFFC48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70</w:t>
            </w:r>
          </w:p>
        </w:tc>
        <w:tc>
          <w:tcPr>
            <w:tcW w:w="557" w:type="pct"/>
          </w:tcPr>
          <w:p w14:paraId="092E9FBF" w14:textId="1B34707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6" w:type="pct"/>
          </w:tcPr>
          <w:p w14:paraId="5CB31C28" w14:textId="0616374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r>
      <w:tr w:rsidR="004F4FE5" w:rsidRPr="004F4FE5" w14:paraId="0AC85BD2" w14:textId="77777777" w:rsidTr="004F4FE5">
        <w:trPr>
          <w:trHeight w:val="305"/>
        </w:trPr>
        <w:tc>
          <w:tcPr>
            <w:tcW w:w="1102" w:type="pct"/>
          </w:tcPr>
          <w:p w14:paraId="25929F36" w14:textId="10B10562"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Regional Centres</w:t>
            </w:r>
          </w:p>
        </w:tc>
        <w:tc>
          <w:tcPr>
            <w:tcW w:w="557" w:type="pct"/>
          </w:tcPr>
          <w:p w14:paraId="6EC64E07" w14:textId="72283B1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c>
          <w:tcPr>
            <w:tcW w:w="557" w:type="pct"/>
          </w:tcPr>
          <w:p w14:paraId="04F2A1F4" w14:textId="1EDE85E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6B3BBE1E" w14:textId="23D460F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6DF972BE" w14:textId="48B11CB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15B3C7F4" w14:textId="42993F7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c>
          <w:tcPr>
            <w:tcW w:w="557" w:type="pct"/>
          </w:tcPr>
          <w:p w14:paraId="2D0AA8E5" w14:textId="574B420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c>
          <w:tcPr>
            <w:tcW w:w="556" w:type="pct"/>
          </w:tcPr>
          <w:p w14:paraId="0CFE1716" w14:textId="385E835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r>
      <w:tr w:rsidR="004F4FE5" w:rsidRPr="004F4FE5" w14:paraId="77ED6274" w14:textId="77777777" w:rsidTr="004F4FE5">
        <w:trPr>
          <w:trHeight w:val="305"/>
        </w:trPr>
        <w:tc>
          <w:tcPr>
            <w:tcW w:w="1102" w:type="pct"/>
          </w:tcPr>
          <w:p w14:paraId="43773CF0" w14:textId="629F164C"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18-34</w:t>
            </w:r>
          </w:p>
        </w:tc>
        <w:tc>
          <w:tcPr>
            <w:tcW w:w="557" w:type="pct"/>
          </w:tcPr>
          <w:p w14:paraId="13758344" w14:textId="0C27530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c>
          <w:tcPr>
            <w:tcW w:w="557" w:type="pct"/>
          </w:tcPr>
          <w:p w14:paraId="50699F20" w14:textId="3A02625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67</w:t>
            </w:r>
          </w:p>
        </w:tc>
        <w:tc>
          <w:tcPr>
            <w:tcW w:w="557" w:type="pct"/>
          </w:tcPr>
          <w:p w14:paraId="7F0A6397" w14:textId="374811E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c>
          <w:tcPr>
            <w:tcW w:w="557" w:type="pct"/>
          </w:tcPr>
          <w:p w14:paraId="4C9B974F" w14:textId="49895BF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08088A7E" w14:textId="0F1B26D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4AB5C09D" w14:textId="009430D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c>
          <w:tcPr>
            <w:tcW w:w="556" w:type="pct"/>
          </w:tcPr>
          <w:p w14:paraId="39AB33C2" w14:textId="4E2F16A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r>
      <w:tr w:rsidR="004F4FE5" w:rsidRPr="004F4FE5" w14:paraId="2B446A03" w14:textId="77777777" w:rsidTr="004F4FE5">
        <w:trPr>
          <w:trHeight w:val="305"/>
        </w:trPr>
        <w:tc>
          <w:tcPr>
            <w:tcW w:w="1102" w:type="pct"/>
          </w:tcPr>
          <w:p w14:paraId="68E6F932" w14:textId="21F76CBA"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Men</w:t>
            </w:r>
          </w:p>
        </w:tc>
        <w:tc>
          <w:tcPr>
            <w:tcW w:w="557" w:type="pct"/>
          </w:tcPr>
          <w:p w14:paraId="1D03D339" w14:textId="2C12ECB8"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67</w:t>
            </w:r>
          </w:p>
        </w:tc>
        <w:tc>
          <w:tcPr>
            <w:tcW w:w="557" w:type="pct"/>
          </w:tcPr>
          <w:p w14:paraId="7FF2D325" w14:textId="57D2249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67</w:t>
            </w:r>
          </w:p>
        </w:tc>
        <w:tc>
          <w:tcPr>
            <w:tcW w:w="557" w:type="pct"/>
          </w:tcPr>
          <w:p w14:paraId="219B266F" w14:textId="3CA87F5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67</w:t>
            </w:r>
          </w:p>
        </w:tc>
        <w:tc>
          <w:tcPr>
            <w:tcW w:w="557" w:type="pct"/>
          </w:tcPr>
          <w:p w14:paraId="581E2AB1" w14:textId="24E3FEA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c>
          <w:tcPr>
            <w:tcW w:w="557" w:type="pct"/>
          </w:tcPr>
          <w:p w14:paraId="1858B540" w14:textId="733DDC03"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c>
          <w:tcPr>
            <w:tcW w:w="557" w:type="pct"/>
          </w:tcPr>
          <w:p w14:paraId="1E2E0FC6" w14:textId="35C8F78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c>
          <w:tcPr>
            <w:tcW w:w="556" w:type="pct"/>
          </w:tcPr>
          <w:p w14:paraId="681FE942" w14:textId="152C3F28"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67</w:t>
            </w:r>
          </w:p>
        </w:tc>
      </w:tr>
      <w:tr w:rsidR="004F4FE5" w:rsidRPr="004F4FE5" w14:paraId="72F668AD" w14:textId="77777777" w:rsidTr="004F4FE5">
        <w:trPr>
          <w:trHeight w:val="305"/>
        </w:trPr>
        <w:tc>
          <w:tcPr>
            <w:tcW w:w="1102" w:type="pct"/>
          </w:tcPr>
          <w:p w14:paraId="7AA3B12E" w14:textId="1E54C600"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Interface</w:t>
            </w:r>
          </w:p>
        </w:tc>
        <w:tc>
          <w:tcPr>
            <w:tcW w:w="557" w:type="pct"/>
          </w:tcPr>
          <w:p w14:paraId="238D0DCE" w14:textId="353CB73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67</w:t>
            </w:r>
          </w:p>
        </w:tc>
        <w:tc>
          <w:tcPr>
            <w:tcW w:w="557" w:type="pct"/>
          </w:tcPr>
          <w:p w14:paraId="74D12579" w14:textId="040B2DD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64</w:t>
            </w:r>
          </w:p>
        </w:tc>
        <w:tc>
          <w:tcPr>
            <w:tcW w:w="557" w:type="pct"/>
          </w:tcPr>
          <w:p w14:paraId="1697853A" w14:textId="7F45503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63</w:t>
            </w:r>
          </w:p>
        </w:tc>
        <w:tc>
          <w:tcPr>
            <w:tcW w:w="557" w:type="pct"/>
          </w:tcPr>
          <w:p w14:paraId="4DDEB5B2" w14:textId="5D95EB3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65</w:t>
            </w:r>
          </w:p>
        </w:tc>
        <w:tc>
          <w:tcPr>
            <w:tcW w:w="557" w:type="pct"/>
          </w:tcPr>
          <w:p w14:paraId="73ED4D45" w14:textId="05FD4C0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c>
          <w:tcPr>
            <w:tcW w:w="557" w:type="pct"/>
          </w:tcPr>
          <w:p w14:paraId="71BA4793" w14:textId="43DEBEA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c>
          <w:tcPr>
            <w:tcW w:w="556" w:type="pct"/>
          </w:tcPr>
          <w:p w14:paraId="1258C7D1" w14:textId="39D855F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n/a</w:t>
            </w:r>
          </w:p>
        </w:tc>
      </w:tr>
      <w:tr w:rsidR="004F4FE5" w:rsidRPr="004F4FE5" w14:paraId="0FBBD6EB" w14:textId="77777777" w:rsidTr="004F4FE5">
        <w:trPr>
          <w:trHeight w:val="305"/>
        </w:trPr>
        <w:tc>
          <w:tcPr>
            <w:tcW w:w="1102" w:type="pct"/>
          </w:tcPr>
          <w:p w14:paraId="721AA72F" w14:textId="2D705BF5"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Large Rural</w:t>
            </w:r>
          </w:p>
        </w:tc>
        <w:tc>
          <w:tcPr>
            <w:tcW w:w="557" w:type="pct"/>
          </w:tcPr>
          <w:p w14:paraId="338ECF9A" w14:textId="4A848DD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67</w:t>
            </w:r>
          </w:p>
        </w:tc>
        <w:tc>
          <w:tcPr>
            <w:tcW w:w="557" w:type="pct"/>
          </w:tcPr>
          <w:p w14:paraId="038CBD79" w14:textId="4F11102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494D8720" w14:textId="480587D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67</w:t>
            </w:r>
          </w:p>
        </w:tc>
        <w:tc>
          <w:tcPr>
            <w:tcW w:w="557" w:type="pct"/>
          </w:tcPr>
          <w:p w14:paraId="3E45AAFF" w14:textId="6908E4C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11BDC059" w14:textId="6A6AF19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c>
          <w:tcPr>
            <w:tcW w:w="557" w:type="pct"/>
          </w:tcPr>
          <w:p w14:paraId="3788C34A" w14:textId="2EBA59D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67</w:t>
            </w:r>
          </w:p>
        </w:tc>
        <w:tc>
          <w:tcPr>
            <w:tcW w:w="556" w:type="pct"/>
          </w:tcPr>
          <w:p w14:paraId="14B8C720" w14:textId="6289346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66</w:t>
            </w:r>
          </w:p>
        </w:tc>
      </w:tr>
      <w:tr w:rsidR="004F4FE5" w:rsidRPr="004F4FE5" w14:paraId="74C24E34" w14:textId="77777777" w:rsidTr="004F4FE5">
        <w:trPr>
          <w:trHeight w:val="305"/>
        </w:trPr>
        <w:tc>
          <w:tcPr>
            <w:tcW w:w="1102" w:type="pct"/>
          </w:tcPr>
          <w:p w14:paraId="3430A301" w14:textId="5A1D3FB5"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50-64</w:t>
            </w:r>
          </w:p>
        </w:tc>
        <w:tc>
          <w:tcPr>
            <w:tcW w:w="557" w:type="pct"/>
          </w:tcPr>
          <w:p w14:paraId="27201348" w14:textId="2F21EA28"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67</w:t>
            </w:r>
          </w:p>
        </w:tc>
        <w:tc>
          <w:tcPr>
            <w:tcW w:w="557" w:type="pct"/>
          </w:tcPr>
          <w:p w14:paraId="48EA2897" w14:textId="397A1EC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c>
          <w:tcPr>
            <w:tcW w:w="557" w:type="pct"/>
          </w:tcPr>
          <w:p w14:paraId="5A2410C8" w14:textId="0B754C7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67</w:t>
            </w:r>
          </w:p>
        </w:tc>
        <w:tc>
          <w:tcPr>
            <w:tcW w:w="557" w:type="pct"/>
          </w:tcPr>
          <w:p w14:paraId="34A4A006" w14:textId="5C3F0F2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c>
          <w:tcPr>
            <w:tcW w:w="557" w:type="pct"/>
          </w:tcPr>
          <w:p w14:paraId="2A9BD814" w14:textId="470C7B1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69</w:t>
            </w:r>
          </w:p>
        </w:tc>
        <w:tc>
          <w:tcPr>
            <w:tcW w:w="557" w:type="pct"/>
          </w:tcPr>
          <w:p w14:paraId="37BD3F33" w14:textId="4B29CC6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68</w:t>
            </w:r>
          </w:p>
        </w:tc>
        <w:tc>
          <w:tcPr>
            <w:tcW w:w="556" w:type="pct"/>
          </w:tcPr>
          <w:p w14:paraId="722E4963" w14:textId="4BC8A10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eastAsiaTheme="minorHAnsi" w:hAnsiTheme="minorHAnsi" w:cstheme="minorHAnsi"/>
                <w:color w:val="000000"/>
                <w:sz w:val="22"/>
                <w:szCs w:val="22"/>
                <w:lang w:val="en-AU"/>
              </w:rPr>
              <w:t>67</w:t>
            </w:r>
          </w:p>
        </w:tc>
      </w:tr>
    </w:tbl>
    <w:p w14:paraId="5D3F08D1" w14:textId="6519032F" w:rsidR="009432E8" w:rsidRDefault="009432E8" w:rsidP="00935239">
      <w:pPr>
        <w:rPr>
          <w:rFonts w:asciiTheme="minorHAnsi" w:hAnsiTheme="minorHAnsi" w:cstheme="minorHAnsi"/>
          <w:b/>
          <w:sz w:val="22"/>
          <w:szCs w:val="22"/>
          <w:lang w:val="en-AU"/>
        </w:rPr>
      </w:pPr>
    </w:p>
    <w:p w14:paraId="0B9C1D69" w14:textId="77777777" w:rsidR="000770F8" w:rsidRPr="004F4FE5" w:rsidRDefault="000770F8" w:rsidP="00935239">
      <w:pPr>
        <w:rPr>
          <w:rFonts w:asciiTheme="minorHAnsi" w:hAnsiTheme="minorHAnsi" w:cstheme="minorHAnsi"/>
          <w:b/>
          <w:sz w:val="22"/>
          <w:szCs w:val="22"/>
          <w:lang w:val="en-AU"/>
        </w:rPr>
      </w:pPr>
    </w:p>
    <w:p w14:paraId="5642115E" w14:textId="7DB78572" w:rsidR="002B6FAE" w:rsidRPr="004F4FE5" w:rsidRDefault="004F4FE5" w:rsidP="002B6FAE">
      <w:pPr>
        <w:rPr>
          <w:rFonts w:asciiTheme="minorHAnsi" w:hAnsiTheme="minorHAnsi" w:cstheme="minorHAnsi"/>
          <w:b/>
          <w:sz w:val="22"/>
          <w:szCs w:val="22"/>
        </w:rPr>
      </w:pPr>
      <w:r w:rsidRPr="004F4FE5">
        <w:rPr>
          <w:rFonts w:asciiTheme="minorHAnsi" w:hAnsiTheme="minorHAnsi" w:cstheme="minorHAnsi"/>
          <w:b/>
          <w:sz w:val="22"/>
          <w:szCs w:val="22"/>
        </w:rPr>
        <w:t xml:space="preserve">2018 </w:t>
      </w:r>
      <w:r w:rsidR="002B6FAE" w:rsidRPr="004F4FE5">
        <w:rPr>
          <w:rFonts w:asciiTheme="minorHAnsi" w:hAnsiTheme="minorHAnsi" w:cstheme="minorHAnsi"/>
          <w:b/>
          <w:sz w:val="22"/>
          <w:szCs w:val="22"/>
        </w:rPr>
        <w:t>Community and Cultural Activities Performance Detailed Percentages</w:t>
      </w:r>
    </w:p>
    <w:tbl>
      <w:tblPr>
        <w:tblW w:w="5000" w:type="pct"/>
        <w:tblCellMar>
          <w:left w:w="30" w:type="dxa"/>
          <w:right w:w="30" w:type="dxa"/>
        </w:tblCellMar>
        <w:tblLook w:val="0000" w:firstRow="0" w:lastRow="0" w:firstColumn="0" w:lastColumn="0" w:noHBand="0" w:noVBand="0"/>
      </w:tblPr>
      <w:tblGrid>
        <w:gridCol w:w="1844"/>
        <w:gridCol w:w="1197"/>
        <w:gridCol w:w="1197"/>
        <w:gridCol w:w="1197"/>
        <w:gridCol w:w="1197"/>
        <w:gridCol w:w="1197"/>
        <w:gridCol w:w="1197"/>
      </w:tblGrid>
      <w:tr w:rsidR="009432E8" w:rsidRPr="004F4FE5" w14:paraId="7DCDD928" w14:textId="77777777" w:rsidTr="004F4FE5">
        <w:trPr>
          <w:trHeight w:val="301"/>
        </w:trPr>
        <w:tc>
          <w:tcPr>
            <w:tcW w:w="1021" w:type="pct"/>
          </w:tcPr>
          <w:p w14:paraId="3FA11C04" w14:textId="77777777" w:rsidR="009432E8" w:rsidRPr="004F4FE5" w:rsidRDefault="009432E8" w:rsidP="009432E8">
            <w:pPr>
              <w:autoSpaceDE w:val="0"/>
              <w:autoSpaceDN w:val="0"/>
              <w:adjustRightInd w:val="0"/>
              <w:spacing w:after="0"/>
              <w:rPr>
                <w:rFonts w:asciiTheme="minorHAnsi" w:eastAsiaTheme="minorHAnsi" w:hAnsiTheme="minorHAnsi" w:cstheme="minorHAnsi"/>
                <w:color w:val="000000"/>
                <w:sz w:val="22"/>
                <w:szCs w:val="22"/>
                <w:lang w:val="en-AU"/>
              </w:rPr>
            </w:pPr>
          </w:p>
        </w:tc>
        <w:tc>
          <w:tcPr>
            <w:tcW w:w="663" w:type="pct"/>
          </w:tcPr>
          <w:p w14:paraId="22BC8944" w14:textId="77777777" w:rsidR="009432E8" w:rsidRPr="004F4FE5" w:rsidRDefault="009432E8"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i/>
                <w:color w:val="000000"/>
                <w:sz w:val="22"/>
                <w:szCs w:val="22"/>
                <w:lang w:val="en-AU"/>
              </w:rPr>
              <w:t>Very good</w:t>
            </w:r>
          </w:p>
        </w:tc>
        <w:tc>
          <w:tcPr>
            <w:tcW w:w="663" w:type="pct"/>
          </w:tcPr>
          <w:p w14:paraId="35EAB7F1" w14:textId="77777777" w:rsidR="009432E8" w:rsidRPr="004F4FE5" w:rsidRDefault="009432E8"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i/>
                <w:color w:val="000000"/>
                <w:sz w:val="22"/>
                <w:szCs w:val="22"/>
                <w:lang w:val="en-AU"/>
              </w:rPr>
              <w:t>Good</w:t>
            </w:r>
          </w:p>
        </w:tc>
        <w:tc>
          <w:tcPr>
            <w:tcW w:w="663" w:type="pct"/>
          </w:tcPr>
          <w:p w14:paraId="089F61E9" w14:textId="77777777" w:rsidR="009432E8" w:rsidRPr="004F4FE5" w:rsidRDefault="009432E8"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i/>
                <w:color w:val="000000"/>
                <w:sz w:val="22"/>
                <w:szCs w:val="22"/>
                <w:lang w:val="en-AU"/>
              </w:rPr>
              <w:t>Average</w:t>
            </w:r>
          </w:p>
        </w:tc>
        <w:tc>
          <w:tcPr>
            <w:tcW w:w="663" w:type="pct"/>
          </w:tcPr>
          <w:p w14:paraId="657BD473" w14:textId="77777777" w:rsidR="009432E8" w:rsidRPr="004F4FE5" w:rsidRDefault="009432E8"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i/>
                <w:color w:val="000000"/>
                <w:sz w:val="22"/>
                <w:szCs w:val="22"/>
                <w:lang w:val="en-AU"/>
              </w:rPr>
              <w:t>Poor</w:t>
            </w:r>
          </w:p>
        </w:tc>
        <w:tc>
          <w:tcPr>
            <w:tcW w:w="663" w:type="pct"/>
          </w:tcPr>
          <w:p w14:paraId="5A923171" w14:textId="77777777" w:rsidR="009432E8" w:rsidRPr="004F4FE5" w:rsidRDefault="009432E8"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i/>
                <w:color w:val="000000"/>
                <w:sz w:val="22"/>
                <w:szCs w:val="22"/>
                <w:lang w:val="en-AU"/>
              </w:rPr>
              <w:t>Very poor</w:t>
            </w:r>
          </w:p>
        </w:tc>
        <w:tc>
          <w:tcPr>
            <w:tcW w:w="663" w:type="pct"/>
          </w:tcPr>
          <w:p w14:paraId="357FAAF2" w14:textId="77777777" w:rsidR="009432E8" w:rsidRPr="004F4FE5" w:rsidRDefault="009432E8"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eastAsiaTheme="minorHAnsi" w:hAnsiTheme="minorHAnsi" w:cstheme="minorHAnsi"/>
                <w:i/>
                <w:color w:val="000000"/>
                <w:sz w:val="22"/>
                <w:szCs w:val="22"/>
                <w:lang w:val="en-AU"/>
              </w:rPr>
              <w:t>Can't say</w:t>
            </w:r>
          </w:p>
        </w:tc>
      </w:tr>
      <w:tr w:rsidR="004F4FE5" w:rsidRPr="004F4FE5" w14:paraId="1595B024" w14:textId="77777777" w:rsidTr="004F4FE5">
        <w:trPr>
          <w:trHeight w:val="301"/>
        </w:trPr>
        <w:tc>
          <w:tcPr>
            <w:tcW w:w="1021" w:type="pct"/>
            <w:vAlign w:val="bottom"/>
          </w:tcPr>
          <w:p w14:paraId="667960F7" w14:textId="52ACCA9F"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2018 Overall</w:t>
            </w:r>
          </w:p>
        </w:tc>
        <w:tc>
          <w:tcPr>
            <w:tcW w:w="663" w:type="pct"/>
            <w:vAlign w:val="bottom"/>
          </w:tcPr>
          <w:p w14:paraId="5989BFD1" w14:textId="49E6124C" w:rsidR="004F4FE5" w:rsidRPr="004F4FE5" w:rsidRDefault="004F4FE5" w:rsidP="004F4FE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hAnsiTheme="minorHAnsi" w:cstheme="minorHAnsi"/>
                <w:color w:val="000000"/>
                <w:sz w:val="22"/>
                <w:szCs w:val="22"/>
              </w:rPr>
              <w:t>17</w:t>
            </w:r>
          </w:p>
        </w:tc>
        <w:tc>
          <w:tcPr>
            <w:tcW w:w="663" w:type="pct"/>
            <w:vAlign w:val="bottom"/>
          </w:tcPr>
          <w:p w14:paraId="149097D6" w14:textId="1A58D3F7" w:rsidR="004F4FE5" w:rsidRPr="004F4FE5" w:rsidRDefault="004F4FE5" w:rsidP="004F4FE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hAnsiTheme="minorHAnsi" w:cstheme="minorHAnsi"/>
                <w:color w:val="000000"/>
                <w:sz w:val="22"/>
                <w:szCs w:val="22"/>
              </w:rPr>
              <w:t>42</w:t>
            </w:r>
          </w:p>
        </w:tc>
        <w:tc>
          <w:tcPr>
            <w:tcW w:w="663" w:type="pct"/>
            <w:vAlign w:val="bottom"/>
          </w:tcPr>
          <w:p w14:paraId="0A1D973B" w14:textId="5CC862DA" w:rsidR="004F4FE5" w:rsidRPr="004F4FE5" w:rsidRDefault="004F4FE5" w:rsidP="004F4FE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hAnsiTheme="minorHAnsi" w:cstheme="minorHAnsi"/>
                <w:color w:val="000000"/>
                <w:sz w:val="22"/>
                <w:szCs w:val="22"/>
              </w:rPr>
              <w:t>25</w:t>
            </w:r>
          </w:p>
        </w:tc>
        <w:tc>
          <w:tcPr>
            <w:tcW w:w="663" w:type="pct"/>
            <w:vAlign w:val="bottom"/>
          </w:tcPr>
          <w:p w14:paraId="2C3F6589" w14:textId="0E8520E9" w:rsidR="004F4FE5" w:rsidRPr="004F4FE5" w:rsidRDefault="004F4FE5" w:rsidP="004F4FE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hAnsiTheme="minorHAnsi" w:cstheme="minorHAnsi"/>
                <w:color w:val="000000"/>
                <w:sz w:val="22"/>
                <w:szCs w:val="22"/>
              </w:rPr>
              <w:t>5</w:t>
            </w:r>
          </w:p>
        </w:tc>
        <w:tc>
          <w:tcPr>
            <w:tcW w:w="663" w:type="pct"/>
            <w:vAlign w:val="bottom"/>
          </w:tcPr>
          <w:p w14:paraId="17270DF7" w14:textId="244C4AB6" w:rsidR="004F4FE5" w:rsidRPr="004F4FE5" w:rsidRDefault="004F4FE5" w:rsidP="004F4FE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hAnsiTheme="minorHAnsi" w:cstheme="minorHAnsi"/>
                <w:color w:val="000000"/>
                <w:sz w:val="22"/>
                <w:szCs w:val="22"/>
              </w:rPr>
              <w:t>2</w:t>
            </w:r>
          </w:p>
        </w:tc>
        <w:tc>
          <w:tcPr>
            <w:tcW w:w="663" w:type="pct"/>
            <w:vAlign w:val="bottom"/>
          </w:tcPr>
          <w:p w14:paraId="504F845C" w14:textId="1DDAE736" w:rsidR="004F4FE5" w:rsidRPr="004F4FE5" w:rsidRDefault="004F4FE5" w:rsidP="004F4FE5">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F4FE5">
              <w:rPr>
                <w:rFonts w:asciiTheme="minorHAnsi" w:hAnsiTheme="minorHAnsi" w:cstheme="minorHAnsi"/>
                <w:color w:val="000000"/>
                <w:sz w:val="22"/>
                <w:szCs w:val="22"/>
              </w:rPr>
              <w:t>9</w:t>
            </w:r>
          </w:p>
        </w:tc>
      </w:tr>
      <w:tr w:rsidR="004F4FE5" w:rsidRPr="004F4FE5" w14:paraId="03EF271C" w14:textId="77777777" w:rsidTr="004F4FE5">
        <w:trPr>
          <w:trHeight w:val="301"/>
        </w:trPr>
        <w:tc>
          <w:tcPr>
            <w:tcW w:w="1021" w:type="pct"/>
            <w:vAlign w:val="bottom"/>
          </w:tcPr>
          <w:p w14:paraId="5D10CC2A" w14:textId="6DD44C45"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2017 Overall</w:t>
            </w:r>
          </w:p>
        </w:tc>
        <w:tc>
          <w:tcPr>
            <w:tcW w:w="663" w:type="pct"/>
            <w:vAlign w:val="bottom"/>
          </w:tcPr>
          <w:p w14:paraId="6875522E" w14:textId="10BE241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17</w:t>
            </w:r>
          </w:p>
        </w:tc>
        <w:tc>
          <w:tcPr>
            <w:tcW w:w="663" w:type="pct"/>
            <w:vAlign w:val="bottom"/>
          </w:tcPr>
          <w:p w14:paraId="77DE9044" w14:textId="126CBBE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42</w:t>
            </w:r>
          </w:p>
        </w:tc>
        <w:tc>
          <w:tcPr>
            <w:tcW w:w="663" w:type="pct"/>
            <w:vAlign w:val="bottom"/>
          </w:tcPr>
          <w:p w14:paraId="30516D93" w14:textId="64AF190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25</w:t>
            </w:r>
          </w:p>
        </w:tc>
        <w:tc>
          <w:tcPr>
            <w:tcW w:w="663" w:type="pct"/>
            <w:vAlign w:val="bottom"/>
          </w:tcPr>
          <w:p w14:paraId="3EE57765" w14:textId="1B47282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5</w:t>
            </w:r>
          </w:p>
        </w:tc>
        <w:tc>
          <w:tcPr>
            <w:tcW w:w="663" w:type="pct"/>
            <w:vAlign w:val="bottom"/>
          </w:tcPr>
          <w:p w14:paraId="0422331D" w14:textId="0A0D9B4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w:t>
            </w:r>
          </w:p>
        </w:tc>
        <w:tc>
          <w:tcPr>
            <w:tcW w:w="663" w:type="pct"/>
            <w:vAlign w:val="bottom"/>
          </w:tcPr>
          <w:p w14:paraId="2F0F95B6" w14:textId="2898131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10</w:t>
            </w:r>
          </w:p>
        </w:tc>
      </w:tr>
      <w:tr w:rsidR="004F4FE5" w:rsidRPr="004F4FE5" w14:paraId="314CA642" w14:textId="77777777" w:rsidTr="004F4FE5">
        <w:trPr>
          <w:trHeight w:val="301"/>
        </w:trPr>
        <w:tc>
          <w:tcPr>
            <w:tcW w:w="1021" w:type="pct"/>
            <w:vAlign w:val="bottom"/>
          </w:tcPr>
          <w:p w14:paraId="08BC154C" w14:textId="010B194C"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2016 Overall</w:t>
            </w:r>
          </w:p>
        </w:tc>
        <w:tc>
          <w:tcPr>
            <w:tcW w:w="663" w:type="pct"/>
            <w:vAlign w:val="bottom"/>
          </w:tcPr>
          <w:p w14:paraId="3289B9F6" w14:textId="323204F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17</w:t>
            </w:r>
          </w:p>
        </w:tc>
        <w:tc>
          <w:tcPr>
            <w:tcW w:w="663" w:type="pct"/>
            <w:vAlign w:val="bottom"/>
          </w:tcPr>
          <w:p w14:paraId="68AFD26E" w14:textId="415AA49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41</w:t>
            </w:r>
          </w:p>
        </w:tc>
        <w:tc>
          <w:tcPr>
            <w:tcW w:w="663" w:type="pct"/>
            <w:vAlign w:val="bottom"/>
          </w:tcPr>
          <w:p w14:paraId="3C28AB6A" w14:textId="0021659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25</w:t>
            </w:r>
          </w:p>
        </w:tc>
        <w:tc>
          <w:tcPr>
            <w:tcW w:w="663" w:type="pct"/>
            <w:vAlign w:val="bottom"/>
          </w:tcPr>
          <w:p w14:paraId="7F44D918" w14:textId="5A939EF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5</w:t>
            </w:r>
          </w:p>
        </w:tc>
        <w:tc>
          <w:tcPr>
            <w:tcW w:w="663" w:type="pct"/>
            <w:vAlign w:val="bottom"/>
          </w:tcPr>
          <w:p w14:paraId="0F497AE3" w14:textId="428BACE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w:t>
            </w:r>
          </w:p>
        </w:tc>
        <w:tc>
          <w:tcPr>
            <w:tcW w:w="663" w:type="pct"/>
            <w:vAlign w:val="bottom"/>
          </w:tcPr>
          <w:p w14:paraId="10FC1209" w14:textId="2FBC929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9</w:t>
            </w:r>
          </w:p>
        </w:tc>
      </w:tr>
      <w:tr w:rsidR="004F4FE5" w:rsidRPr="004F4FE5" w14:paraId="70C65037" w14:textId="77777777" w:rsidTr="004F4FE5">
        <w:trPr>
          <w:trHeight w:val="301"/>
        </w:trPr>
        <w:tc>
          <w:tcPr>
            <w:tcW w:w="1021" w:type="pct"/>
            <w:vAlign w:val="bottom"/>
          </w:tcPr>
          <w:p w14:paraId="6492F449" w14:textId="7850EC2C"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2015 Overall</w:t>
            </w:r>
          </w:p>
        </w:tc>
        <w:tc>
          <w:tcPr>
            <w:tcW w:w="663" w:type="pct"/>
            <w:vAlign w:val="bottom"/>
          </w:tcPr>
          <w:p w14:paraId="74B28B34" w14:textId="23EF0288"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18</w:t>
            </w:r>
          </w:p>
        </w:tc>
        <w:tc>
          <w:tcPr>
            <w:tcW w:w="663" w:type="pct"/>
            <w:vAlign w:val="bottom"/>
          </w:tcPr>
          <w:p w14:paraId="00933F4F" w14:textId="0A0B11B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43</w:t>
            </w:r>
          </w:p>
        </w:tc>
        <w:tc>
          <w:tcPr>
            <w:tcW w:w="663" w:type="pct"/>
            <w:vAlign w:val="bottom"/>
          </w:tcPr>
          <w:p w14:paraId="2BF05F17" w14:textId="438C657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25</w:t>
            </w:r>
          </w:p>
        </w:tc>
        <w:tc>
          <w:tcPr>
            <w:tcW w:w="663" w:type="pct"/>
            <w:vAlign w:val="bottom"/>
          </w:tcPr>
          <w:p w14:paraId="3F7CC156" w14:textId="6DCFF6B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5</w:t>
            </w:r>
          </w:p>
        </w:tc>
        <w:tc>
          <w:tcPr>
            <w:tcW w:w="663" w:type="pct"/>
            <w:vAlign w:val="bottom"/>
          </w:tcPr>
          <w:p w14:paraId="3011C644" w14:textId="539976F8"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w:t>
            </w:r>
          </w:p>
        </w:tc>
        <w:tc>
          <w:tcPr>
            <w:tcW w:w="663" w:type="pct"/>
            <w:vAlign w:val="bottom"/>
          </w:tcPr>
          <w:p w14:paraId="34EFDB8C" w14:textId="667710C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7</w:t>
            </w:r>
          </w:p>
        </w:tc>
      </w:tr>
      <w:tr w:rsidR="004F4FE5" w:rsidRPr="004F4FE5" w14:paraId="3FDBE327" w14:textId="77777777" w:rsidTr="004F4FE5">
        <w:trPr>
          <w:trHeight w:val="301"/>
        </w:trPr>
        <w:tc>
          <w:tcPr>
            <w:tcW w:w="1021" w:type="pct"/>
            <w:vAlign w:val="bottom"/>
          </w:tcPr>
          <w:p w14:paraId="03003D54" w14:textId="48977677"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2014 Overall</w:t>
            </w:r>
          </w:p>
        </w:tc>
        <w:tc>
          <w:tcPr>
            <w:tcW w:w="663" w:type="pct"/>
            <w:vAlign w:val="bottom"/>
          </w:tcPr>
          <w:p w14:paraId="3B3D6FFF" w14:textId="611007F4"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18</w:t>
            </w:r>
          </w:p>
        </w:tc>
        <w:tc>
          <w:tcPr>
            <w:tcW w:w="663" w:type="pct"/>
            <w:vAlign w:val="bottom"/>
          </w:tcPr>
          <w:p w14:paraId="3EFE511F" w14:textId="1904998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44</w:t>
            </w:r>
          </w:p>
        </w:tc>
        <w:tc>
          <w:tcPr>
            <w:tcW w:w="663" w:type="pct"/>
            <w:vAlign w:val="bottom"/>
          </w:tcPr>
          <w:p w14:paraId="3D7AE7AE" w14:textId="096C9D7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24</w:t>
            </w:r>
          </w:p>
        </w:tc>
        <w:tc>
          <w:tcPr>
            <w:tcW w:w="663" w:type="pct"/>
            <w:vAlign w:val="bottom"/>
          </w:tcPr>
          <w:p w14:paraId="2F16DAC0" w14:textId="2D310B1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5</w:t>
            </w:r>
          </w:p>
        </w:tc>
        <w:tc>
          <w:tcPr>
            <w:tcW w:w="663" w:type="pct"/>
            <w:vAlign w:val="bottom"/>
          </w:tcPr>
          <w:p w14:paraId="1AD2B7BE" w14:textId="143251D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w:t>
            </w:r>
          </w:p>
        </w:tc>
        <w:tc>
          <w:tcPr>
            <w:tcW w:w="663" w:type="pct"/>
            <w:vAlign w:val="bottom"/>
          </w:tcPr>
          <w:p w14:paraId="20DFAC26" w14:textId="71AB3C28"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8</w:t>
            </w:r>
          </w:p>
        </w:tc>
      </w:tr>
      <w:tr w:rsidR="004F4FE5" w:rsidRPr="004F4FE5" w14:paraId="0795935C" w14:textId="77777777" w:rsidTr="004F4FE5">
        <w:trPr>
          <w:trHeight w:val="301"/>
        </w:trPr>
        <w:tc>
          <w:tcPr>
            <w:tcW w:w="1021" w:type="pct"/>
            <w:vAlign w:val="bottom"/>
          </w:tcPr>
          <w:p w14:paraId="71A63598" w14:textId="327894EC"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2013 Overall</w:t>
            </w:r>
          </w:p>
        </w:tc>
        <w:tc>
          <w:tcPr>
            <w:tcW w:w="663" w:type="pct"/>
            <w:vAlign w:val="bottom"/>
          </w:tcPr>
          <w:p w14:paraId="1062EDAD" w14:textId="355C6C9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17</w:t>
            </w:r>
          </w:p>
        </w:tc>
        <w:tc>
          <w:tcPr>
            <w:tcW w:w="663" w:type="pct"/>
            <w:vAlign w:val="bottom"/>
          </w:tcPr>
          <w:p w14:paraId="3E44B73A" w14:textId="0040066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44</w:t>
            </w:r>
          </w:p>
        </w:tc>
        <w:tc>
          <w:tcPr>
            <w:tcW w:w="663" w:type="pct"/>
            <w:vAlign w:val="bottom"/>
          </w:tcPr>
          <w:p w14:paraId="6D35FA71" w14:textId="6EC4AA5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25</w:t>
            </w:r>
          </w:p>
        </w:tc>
        <w:tc>
          <w:tcPr>
            <w:tcW w:w="663" w:type="pct"/>
            <w:vAlign w:val="bottom"/>
          </w:tcPr>
          <w:p w14:paraId="4AD5C11A" w14:textId="7843707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5</w:t>
            </w:r>
          </w:p>
        </w:tc>
        <w:tc>
          <w:tcPr>
            <w:tcW w:w="663" w:type="pct"/>
            <w:vAlign w:val="bottom"/>
          </w:tcPr>
          <w:p w14:paraId="055DEC9F" w14:textId="58E679A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w:t>
            </w:r>
          </w:p>
        </w:tc>
        <w:tc>
          <w:tcPr>
            <w:tcW w:w="663" w:type="pct"/>
            <w:vAlign w:val="bottom"/>
          </w:tcPr>
          <w:p w14:paraId="7F4B51FF" w14:textId="7566BB0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8</w:t>
            </w:r>
          </w:p>
        </w:tc>
      </w:tr>
      <w:tr w:rsidR="004F4FE5" w:rsidRPr="004F4FE5" w14:paraId="55FE3F68" w14:textId="77777777" w:rsidTr="004F4FE5">
        <w:trPr>
          <w:trHeight w:val="301"/>
        </w:trPr>
        <w:tc>
          <w:tcPr>
            <w:tcW w:w="1021" w:type="pct"/>
            <w:vAlign w:val="bottom"/>
          </w:tcPr>
          <w:p w14:paraId="1042DD4F" w14:textId="28E1DEC2"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2012 Overall</w:t>
            </w:r>
          </w:p>
        </w:tc>
        <w:tc>
          <w:tcPr>
            <w:tcW w:w="663" w:type="pct"/>
            <w:vAlign w:val="bottom"/>
          </w:tcPr>
          <w:p w14:paraId="7030CB9B" w14:textId="2CCA3F6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15</w:t>
            </w:r>
          </w:p>
        </w:tc>
        <w:tc>
          <w:tcPr>
            <w:tcW w:w="663" w:type="pct"/>
            <w:vAlign w:val="bottom"/>
          </w:tcPr>
          <w:p w14:paraId="1AFFE416" w14:textId="3E57BC8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44</w:t>
            </w:r>
          </w:p>
        </w:tc>
        <w:tc>
          <w:tcPr>
            <w:tcW w:w="663" w:type="pct"/>
            <w:vAlign w:val="bottom"/>
          </w:tcPr>
          <w:p w14:paraId="65DDCD52" w14:textId="0B476D8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26</w:t>
            </w:r>
          </w:p>
        </w:tc>
        <w:tc>
          <w:tcPr>
            <w:tcW w:w="663" w:type="pct"/>
            <w:vAlign w:val="bottom"/>
          </w:tcPr>
          <w:p w14:paraId="091ABEE0" w14:textId="21D9088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5</w:t>
            </w:r>
          </w:p>
        </w:tc>
        <w:tc>
          <w:tcPr>
            <w:tcW w:w="663" w:type="pct"/>
            <w:vAlign w:val="bottom"/>
          </w:tcPr>
          <w:p w14:paraId="6219430E" w14:textId="7C8F930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w:t>
            </w:r>
          </w:p>
        </w:tc>
        <w:tc>
          <w:tcPr>
            <w:tcW w:w="663" w:type="pct"/>
            <w:vAlign w:val="bottom"/>
          </w:tcPr>
          <w:p w14:paraId="7E2E6C50" w14:textId="068B193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9</w:t>
            </w:r>
          </w:p>
        </w:tc>
      </w:tr>
      <w:tr w:rsidR="004F4FE5" w:rsidRPr="004F4FE5" w14:paraId="1DAFFB12" w14:textId="77777777" w:rsidTr="004F4FE5">
        <w:trPr>
          <w:trHeight w:val="301"/>
        </w:trPr>
        <w:tc>
          <w:tcPr>
            <w:tcW w:w="1021" w:type="pct"/>
            <w:vAlign w:val="bottom"/>
          </w:tcPr>
          <w:p w14:paraId="15D36CD9" w14:textId="0546150E"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Metropolitan</w:t>
            </w:r>
          </w:p>
        </w:tc>
        <w:tc>
          <w:tcPr>
            <w:tcW w:w="663" w:type="pct"/>
            <w:vAlign w:val="bottom"/>
          </w:tcPr>
          <w:p w14:paraId="6B03822B" w14:textId="2FD60D8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18</w:t>
            </w:r>
          </w:p>
        </w:tc>
        <w:tc>
          <w:tcPr>
            <w:tcW w:w="663" w:type="pct"/>
            <w:vAlign w:val="bottom"/>
          </w:tcPr>
          <w:p w14:paraId="00A59473" w14:textId="25E30AA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42</w:t>
            </w:r>
          </w:p>
        </w:tc>
        <w:tc>
          <w:tcPr>
            <w:tcW w:w="663" w:type="pct"/>
            <w:vAlign w:val="bottom"/>
          </w:tcPr>
          <w:p w14:paraId="6B3CB7BF" w14:textId="714ABBE3"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24</w:t>
            </w:r>
          </w:p>
        </w:tc>
        <w:tc>
          <w:tcPr>
            <w:tcW w:w="663" w:type="pct"/>
            <w:vAlign w:val="bottom"/>
          </w:tcPr>
          <w:p w14:paraId="13620E88" w14:textId="18BD0DD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w:t>
            </w:r>
          </w:p>
        </w:tc>
        <w:tc>
          <w:tcPr>
            <w:tcW w:w="663" w:type="pct"/>
            <w:vAlign w:val="bottom"/>
          </w:tcPr>
          <w:p w14:paraId="33D424E4" w14:textId="3DEA3EF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w:t>
            </w:r>
          </w:p>
        </w:tc>
        <w:tc>
          <w:tcPr>
            <w:tcW w:w="663" w:type="pct"/>
            <w:vAlign w:val="bottom"/>
          </w:tcPr>
          <w:p w14:paraId="6C97FC1E" w14:textId="4BB19ED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11</w:t>
            </w:r>
          </w:p>
        </w:tc>
      </w:tr>
      <w:tr w:rsidR="004F4FE5" w:rsidRPr="004F4FE5" w14:paraId="08BFDA74" w14:textId="77777777" w:rsidTr="004F4FE5">
        <w:trPr>
          <w:trHeight w:val="301"/>
        </w:trPr>
        <w:tc>
          <w:tcPr>
            <w:tcW w:w="1021" w:type="pct"/>
            <w:vAlign w:val="bottom"/>
          </w:tcPr>
          <w:p w14:paraId="033F91DF" w14:textId="1BAD420C"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Interface</w:t>
            </w:r>
          </w:p>
        </w:tc>
        <w:tc>
          <w:tcPr>
            <w:tcW w:w="663" w:type="pct"/>
            <w:vAlign w:val="bottom"/>
          </w:tcPr>
          <w:p w14:paraId="38CBD18F" w14:textId="7BE237D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14</w:t>
            </w:r>
          </w:p>
        </w:tc>
        <w:tc>
          <w:tcPr>
            <w:tcW w:w="663" w:type="pct"/>
            <w:vAlign w:val="bottom"/>
          </w:tcPr>
          <w:p w14:paraId="7E33219B" w14:textId="63D6BFF3"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42</w:t>
            </w:r>
          </w:p>
        </w:tc>
        <w:tc>
          <w:tcPr>
            <w:tcW w:w="663" w:type="pct"/>
            <w:vAlign w:val="bottom"/>
          </w:tcPr>
          <w:p w14:paraId="0A9D332B" w14:textId="3F992E70"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27</w:t>
            </w:r>
          </w:p>
        </w:tc>
        <w:tc>
          <w:tcPr>
            <w:tcW w:w="663" w:type="pct"/>
            <w:vAlign w:val="bottom"/>
          </w:tcPr>
          <w:p w14:paraId="4BC0B5D6" w14:textId="304945F4"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5</w:t>
            </w:r>
          </w:p>
        </w:tc>
        <w:tc>
          <w:tcPr>
            <w:tcW w:w="663" w:type="pct"/>
            <w:vAlign w:val="bottom"/>
          </w:tcPr>
          <w:p w14:paraId="3B0CBBF1" w14:textId="4BF6C9F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w:t>
            </w:r>
          </w:p>
        </w:tc>
        <w:tc>
          <w:tcPr>
            <w:tcW w:w="663" w:type="pct"/>
            <w:vAlign w:val="bottom"/>
          </w:tcPr>
          <w:p w14:paraId="7292E749" w14:textId="5FE1333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10</w:t>
            </w:r>
          </w:p>
        </w:tc>
      </w:tr>
      <w:tr w:rsidR="004F4FE5" w:rsidRPr="004F4FE5" w14:paraId="1262E2CD" w14:textId="77777777" w:rsidTr="004F4FE5">
        <w:trPr>
          <w:trHeight w:val="301"/>
        </w:trPr>
        <w:tc>
          <w:tcPr>
            <w:tcW w:w="1021" w:type="pct"/>
            <w:vAlign w:val="bottom"/>
          </w:tcPr>
          <w:p w14:paraId="432C3C3A" w14:textId="44D5C326"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Regional Centres</w:t>
            </w:r>
          </w:p>
        </w:tc>
        <w:tc>
          <w:tcPr>
            <w:tcW w:w="663" w:type="pct"/>
            <w:vAlign w:val="bottom"/>
          </w:tcPr>
          <w:p w14:paraId="130F5DBB" w14:textId="0C091D5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18</w:t>
            </w:r>
          </w:p>
        </w:tc>
        <w:tc>
          <w:tcPr>
            <w:tcW w:w="663" w:type="pct"/>
            <w:vAlign w:val="bottom"/>
          </w:tcPr>
          <w:p w14:paraId="4F8B8E8C" w14:textId="16AF1DC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43</w:t>
            </w:r>
          </w:p>
        </w:tc>
        <w:tc>
          <w:tcPr>
            <w:tcW w:w="663" w:type="pct"/>
            <w:vAlign w:val="bottom"/>
          </w:tcPr>
          <w:p w14:paraId="37E872DE" w14:textId="2B1B2DC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25</w:t>
            </w:r>
          </w:p>
        </w:tc>
        <w:tc>
          <w:tcPr>
            <w:tcW w:w="663" w:type="pct"/>
            <w:vAlign w:val="bottom"/>
          </w:tcPr>
          <w:p w14:paraId="6B8B789A" w14:textId="40F06B0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6</w:t>
            </w:r>
          </w:p>
        </w:tc>
        <w:tc>
          <w:tcPr>
            <w:tcW w:w="663" w:type="pct"/>
            <w:vAlign w:val="bottom"/>
          </w:tcPr>
          <w:p w14:paraId="609E907F" w14:textId="44A695A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w:t>
            </w:r>
          </w:p>
        </w:tc>
        <w:tc>
          <w:tcPr>
            <w:tcW w:w="663" w:type="pct"/>
            <w:vAlign w:val="bottom"/>
          </w:tcPr>
          <w:p w14:paraId="3E1A4F59" w14:textId="3CAB588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6</w:t>
            </w:r>
          </w:p>
        </w:tc>
      </w:tr>
      <w:tr w:rsidR="004F4FE5" w:rsidRPr="004F4FE5" w14:paraId="49051D7A" w14:textId="77777777" w:rsidTr="004F4FE5">
        <w:trPr>
          <w:trHeight w:val="301"/>
        </w:trPr>
        <w:tc>
          <w:tcPr>
            <w:tcW w:w="1021" w:type="pct"/>
            <w:vAlign w:val="bottom"/>
          </w:tcPr>
          <w:p w14:paraId="76A3814D" w14:textId="06971FCB"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Large Rural</w:t>
            </w:r>
          </w:p>
        </w:tc>
        <w:tc>
          <w:tcPr>
            <w:tcW w:w="663" w:type="pct"/>
            <w:vAlign w:val="bottom"/>
          </w:tcPr>
          <w:p w14:paraId="79A454F7" w14:textId="3D715293"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16</w:t>
            </w:r>
          </w:p>
        </w:tc>
        <w:tc>
          <w:tcPr>
            <w:tcW w:w="663" w:type="pct"/>
            <w:vAlign w:val="bottom"/>
          </w:tcPr>
          <w:p w14:paraId="305C7A72" w14:textId="36416283"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41</w:t>
            </w:r>
          </w:p>
        </w:tc>
        <w:tc>
          <w:tcPr>
            <w:tcW w:w="663" w:type="pct"/>
            <w:vAlign w:val="bottom"/>
          </w:tcPr>
          <w:p w14:paraId="66D244D9" w14:textId="42D0C62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26</w:t>
            </w:r>
          </w:p>
        </w:tc>
        <w:tc>
          <w:tcPr>
            <w:tcW w:w="663" w:type="pct"/>
            <w:vAlign w:val="bottom"/>
          </w:tcPr>
          <w:p w14:paraId="2BA82614" w14:textId="237591D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7</w:t>
            </w:r>
          </w:p>
        </w:tc>
        <w:tc>
          <w:tcPr>
            <w:tcW w:w="663" w:type="pct"/>
            <w:vAlign w:val="bottom"/>
          </w:tcPr>
          <w:p w14:paraId="6CC9A0A9" w14:textId="052602D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w:t>
            </w:r>
          </w:p>
        </w:tc>
        <w:tc>
          <w:tcPr>
            <w:tcW w:w="663" w:type="pct"/>
            <w:vAlign w:val="bottom"/>
          </w:tcPr>
          <w:p w14:paraId="0E25539B" w14:textId="6D5AF16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9</w:t>
            </w:r>
          </w:p>
        </w:tc>
      </w:tr>
      <w:tr w:rsidR="004F4FE5" w:rsidRPr="004F4FE5" w14:paraId="3EBF8F62" w14:textId="77777777" w:rsidTr="004F4FE5">
        <w:trPr>
          <w:trHeight w:val="301"/>
        </w:trPr>
        <w:tc>
          <w:tcPr>
            <w:tcW w:w="1021" w:type="pct"/>
            <w:vAlign w:val="bottom"/>
          </w:tcPr>
          <w:p w14:paraId="6448A5B0" w14:textId="1711BCF1"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Small Rural</w:t>
            </w:r>
          </w:p>
        </w:tc>
        <w:tc>
          <w:tcPr>
            <w:tcW w:w="663" w:type="pct"/>
            <w:vAlign w:val="bottom"/>
          </w:tcPr>
          <w:p w14:paraId="52093F02" w14:textId="32BC506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18</w:t>
            </w:r>
          </w:p>
        </w:tc>
        <w:tc>
          <w:tcPr>
            <w:tcW w:w="663" w:type="pct"/>
            <w:vAlign w:val="bottom"/>
          </w:tcPr>
          <w:p w14:paraId="47C3030C" w14:textId="2C280658"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41</w:t>
            </w:r>
          </w:p>
        </w:tc>
        <w:tc>
          <w:tcPr>
            <w:tcW w:w="663" w:type="pct"/>
            <w:vAlign w:val="bottom"/>
          </w:tcPr>
          <w:p w14:paraId="1F58BC9A" w14:textId="7DF249F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28</w:t>
            </w:r>
          </w:p>
        </w:tc>
        <w:tc>
          <w:tcPr>
            <w:tcW w:w="663" w:type="pct"/>
            <w:vAlign w:val="bottom"/>
          </w:tcPr>
          <w:p w14:paraId="2A48203C" w14:textId="4EAD12B8"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3</w:t>
            </w:r>
          </w:p>
        </w:tc>
        <w:tc>
          <w:tcPr>
            <w:tcW w:w="663" w:type="pct"/>
            <w:vAlign w:val="bottom"/>
          </w:tcPr>
          <w:p w14:paraId="2C0971CB" w14:textId="710EA02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w:t>
            </w:r>
          </w:p>
        </w:tc>
        <w:tc>
          <w:tcPr>
            <w:tcW w:w="663" w:type="pct"/>
            <w:vAlign w:val="bottom"/>
          </w:tcPr>
          <w:p w14:paraId="015F43FA" w14:textId="10E3512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8</w:t>
            </w:r>
          </w:p>
        </w:tc>
      </w:tr>
      <w:tr w:rsidR="004F4FE5" w:rsidRPr="004F4FE5" w14:paraId="1B3FA637" w14:textId="77777777" w:rsidTr="004F4FE5">
        <w:trPr>
          <w:trHeight w:val="301"/>
        </w:trPr>
        <w:tc>
          <w:tcPr>
            <w:tcW w:w="1021" w:type="pct"/>
            <w:vAlign w:val="bottom"/>
          </w:tcPr>
          <w:p w14:paraId="55EC79F8" w14:textId="185D9694"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Men</w:t>
            </w:r>
          </w:p>
        </w:tc>
        <w:tc>
          <w:tcPr>
            <w:tcW w:w="663" w:type="pct"/>
            <w:vAlign w:val="bottom"/>
          </w:tcPr>
          <w:p w14:paraId="6C0FFC74" w14:textId="4A7FBB3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15</w:t>
            </w:r>
          </w:p>
        </w:tc>
        <w:tc>
          <w:tcPr>
            <w:tcW w:w="663" w:type="pct"/>
            <w:vAlign w:val="bottom"/>
          </w:tcPr>
          <w:p w14:paraId="3C54D46B" w14:textId="0C8EA02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41</w:t>
            </w:r>
          </w:p>
        </w:tc>
        <w:tc>
          <w:tcPr>
            <w:tcW w:w="663" w:type="pct"/>
            <w:vAlign w:val="bottom"/>
          </w:tcPr>
          <w:p w14:paraId="1D65E477" w14:textId="68445164"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28</w:t>
            </w:r>
          </w:p>
        </w:tc>
        <w:tc>
          <w:tcPr>
            <w:tcW w:w="663" w:type="pct"/>
            <w:vAlign w:val="bottom"/>
          </w:tcPr>
          <w:p w14:paraId="68FA69AB" w14:textId="56BFE81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5</w:t>
            </w:r>
          </w:p>
        </w:tc>
        <w:tc>
          <w:tcPr>
            <w:tcW w:w="663" w:type="pct"/>
            <w:vAlign w:val="bottom"/>
          </w:tcPr>
          <w:p w14:paraId="69B4A70D" w14:textId="6281B21D"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w:t>
            </w:r>
          </w:p>
        </w:tc>
        <w:tc>
          <w:tcPr>
            <w:tcW w:w="663" w:type="pct"/>
            <w:vAlign w:val="bottom"/>
          </w:tcPr>
          <w:p w14:paraId="52798712" w14:textId="641C1F83"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10</w:t>
            </w:r>
          </w:p>
        </w:tc>
      </w:tr>
      <w:tr w:rsidR="004F4FE5" w:rsidRPr="004F4FE5" w14:paraId="38BBCF4E" w14:textId="77777777" w:rsidTr="004F4FE5">
        <w:trPr>
          <w:trHeight w:val="301"/>
        </w:trPr>
        <w:tc>
          <w:tcPr>
            <w:tcW w:w="1021" w:type="pct"/>
            <w:vAlign w:val="bottom"/>
          </w:tcPr>
          <w:p w14:paraId="73D85C4D" w14:textId="46E10B19"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Women</w:t>
            </w:r>
          </w:p>
        </w:tc>
        <w:tc>
          <w:tcPr>
            <w:tcW w:w="663" w:type="pct"/>
            <w:vAlign w:val="bottom"/>
          </w:tcPr>
          <w:p w14:paraId="4E59EB62" w14:textId="6702912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19</w:t>
            </w:r>
          </w:p>
        </w:tc>
        <w:tc>
          <w:tcPr>
            <w:tcW w:w="663" w:type="pct"/>
            <w:vAlign w:val="bottom"/>
          </w:tcPr>
          <w:p w14:paraId="6AA800B7" w14:textId="0D2348A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43</w:t>
            </w:r>
          </w:p>
        </w:tc>
        <w:tc>
          <w:tcPr>
            <w:tcW w:w="663" w:type="pct"/>
            <w:vAlign w:val="bottom"/>
          </w:tcPr>
          <w:p w14:paraId="4A305ED2" w14:textId="3F93535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23</w:t>
            </w:r>
          </w:p>
        </w:tc>
        <w:tc>
          <w:tcPr>
            <w:tcW w:w="663" w:type="pct"/>
            <w:vAlign w:val="bottom"/>
          </w:tcPr>
          <w:p w14:paraId="3CB27F2C" w14:textId="7C1E57C3"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5</w:t>
            </w:r>
          </w:p>
        </w:tc>
        <w:tc>
          <w:tcPr>
            <w:tcW w:w="663" w:type="pct"/>
            <w:vAlign w:val="bottom"/>
          </w:tcPr>
          <w:p w14:paraId="26C58F81" w14:textId="7E421A43"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w:t>
            </w:r>
          </w:p>
        </w:tc>
        <w:tc>
          <w:tcPr>
            <w:tcW w:w="663" w:type="pct"/>
            <w:vAlign w:val="bottom"/>
          </w:tcPr>
          <w:p w14:paraId="041F1D83" w14:textId="3054720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8</w:t>
            </w:r>
          </w:p>
        </w:tc>
      </w:tr>
      <w:tr w:rsidR="004F4FE5" w:rsidRPr="004F4FE5" w14:paraId="0B113838" w14:textId="77777777" w:rsidTr="004F4FE5">
        <w:trPr>
          <w:trHeight w:val="301"/>
        </w:trPr>
        <w:tc>
          <w:tcPr>
            <w:tcW w:w="1021" w:type="pct"/>
            <w:vAlign w:val="bottom"/>
          </w:tcPr>
          <w:p w14:paraId="180CBD54" w14:textId="335F546B"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18-34</w:t>
            </w:r>
          </w:p>
        </w:tc>
        <w:tc>
          <w:tcPr>
            <w:tcW w:w="663" w:type="pct"/>
            <w:vAlign w:val="bottom"/>
          </w:tcPr>
          <w:p w14:paraId="3BC7F8C3" w14:textId="21E0FC5A"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18</w:t>
            </w:r>
          </w:p>
        </w:tc>
        <w:tc>
          <w:tcPr>
            <w:tcW w:w="663" w:type="pct"/>
            <w:vAlign w:val="bottom"/>
          </w:tcPr>
          <w:p w14:paraId="019F21FE" w14:textId="0F432BD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41</w:t>
            </w:r>
          </w:p>
        </w:tc>
        <w:tc>
          <w:tcPr>
            <w:tcW w:w="663" w:type="pct"/>
            <w:vAlign w:val="bottom"/>
          </w:tcPr>
          <w:p w14:paraId="50E7B5E2" w14:textId="405017DF"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28</w:t>
            </w:r>
          </w:p>
        </w:tc>
        <w:tc>
          <w:tcPr>
            <w:tcW w:w="663" w:type="pct"/>
            <w:vAlign w:val="bottom"/>
          </w:tcPr>
          <w:p w14:paraId="64398A2C" w14:textId="1FF756A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6</w:t>
            </w:r>
          </w:p>
        </w:tc>
        <w:tc>
          <w:tcPr>
            <w:tcW w:w="663" w:type="pct"/>
            <w:vAlign w:val="bottom"/>
          </w:tcPr>
          <w:p w14:paraId="0E76B4F2" w14:textId="51B9872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w:t>
            </w:r>
          </w:p>
        </w:tc>
        <w:tc>
          <w:tcPr>
            <w:tcW w:w="663" w:type="pct"/>
            <w:vAlign w:val="bottom"/>
          </w:tcPr>
          <w:p w14:paraId="7B085E29" w14:textId="2F220A4B"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6</w:t>
            </w:r>
          </w:p>
        </w:tc>
      </w:tr>
      <w:tr w:rsidR="004F4FE5" w:rsidRPr="004F4FE5" w14:paraId="6D9C4EC2" w14:textId="77777777" w:rsidTr="004F4FE5">
        <w:trPr>
          <w:trHeight w:val="301"/>
        </w:trPr>
        <w:tc>
          <w:tcPr>
            <w:tcW w:w="1021" w:type="pct"/>
            <w:vAlign w:val="bottom"/>
          </w:tcPr>
          <w:p w14:paraId="2EA6706C" w14:textId="1CFAADD3"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35-49</w:t>
            </w:r>
          </w:p>
        </w:tc>
        <w:tc>
          <w:tcPr>
            <w:tcW w:w="663" w:type="pct"/>
            <w:vAlign w:val="bottom"/>
          </w:tcPr>
          <w:p w14:paraId="42339BED" w14:textId="77073E7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18</w:t>
            </w:r>
          </w:p>
        </w:tc>
        <w:tc>
          <w:tcPr>
            <w:tcW w:w="663" w:type="pct"/>
            <w:vAlign w:val="bottom"/>
          </w:tcPr>
          <w:p w14:paraId="50F1B1E2" w14:textId="7B21941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44</w:t>
            </w:r>
          </w:p>
        </w:tc>
        <w:tc>
          <w:tcPr>
            <w:tcW w:w="663" w:type="pct"/>
            <w:vAlign w:val="bottom"/>
          </w:tcPr>
          <w:p w14:paraId="6341FC52" w14:textId="454F9632"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24</w:t>
            </w:r>
          </w:p>
        </w:tc>
        <w:tc>
          <w:tcPr>
            <w:tcW w:w="663" w:type="pct"/>
            <w:vAlign w:val="bottom"/>
          </w:tcPr>
          <w:p w14:paraId="7579D218" w14:textId="0D629A0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5</w:t>
            </w:r>
          </w:p>
        </w:tc>
        <w:tc>
          <w:tcPr>
            <w:tcW w:w="663" w:type="pct"/>
            <w:vAlign w:val="bottom"/>
          </w:tcPr>
          <w:p w14:paraId="5D7DC9AB" w14:textId="4C3C7B5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w:t>
            </w:r>
          </w:p>
        </w:tc>
        <w:tc>
          <w:tcPr>
            <w:tcW w:w="663" w:type="pct"/>
            <w:vAlign w:val="bottom"/>
          </w:tcPr>
          <w:p w14:paraId="3DAE9524" w14:textId="09C3B5D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8</w:t>
            </w:r>
          </w:p>
        </w:tc>
      </w:tr>
      <w:tr w:rsidR="004F4FE5" w:rsidRPr="004F4FE5" w14:paraId="4F72080A" w14:textId="77777777" w:rsidTr="004F4FE5">
        <w:trPr>
          <w:trHeight w:val="301"/>
        </w:trPr>
        <w:tc>
          <w:tcPr>
            <w:tcW w:w="1021" w:type="pct"/>
            <w:vAlign w:val="bottom"/>
          </w:tcPr>
          <w:p w14:paraId="208649A9" w14:textId="4FFB19DF"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50-64</w:t>
            </w:r>
          </w:p>
        </w:tc>
        <w:tc>
          <w:tcPr>
            <w:tcW w:w="663" w:type="pct"/>
            <w:vAlign w:val="bottom"/>
          </w:tcPr>
          <w:p w14:paraId="5AC4A27F" w14:textId="2E81A86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15</w:t>
            </w:r>
          </w:p>
        </w:tc>
        <w:tc>
          <w:tcPr>
            <w:tcW w:w="663" w:type="pct"/>
            <w:vAlign w:val="bottom"/>
          </w:tcPr>
          <w:p w14:paraId="449AD4A1" w14:textId="5F610B8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40</w:t>
            </w:r>
          </w:p>
        </w:tc>
        <w:tc>
          <w:tcPr>
            <w:tcW w:w="663" w:type="pct"/>
            <w:vAlign w:val="bottom"/>
          </w:tcPr>
          <w:p w14:paraId="02DBECF3" w14:textId="2138A033"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26</w:t>
            </w:r>
          </w:p>
        </w:tc>
        <w:tc>
          <w:tcPr>
            <w:tcW w:w="663" w:type="pct"/>
            <w:vAlign w:val="bottom"/>
          </w:tcPr>
          <w:p w14:paraId="4A1DCC31" w14:textId="3DDC649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6</w:t>
            </w:r>
          </w:p>
        </w:tc>
        <w:tc>
          <w:tcPr>
            <w:tcW w:w="663" w:type="pct"/>
            <w:vAlign w:val="bottom"/>
          </w:tcPr>
          <w:p w14:paraId="742F4A31" w14:textId="12EA9FC1"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w:t>
            </w:r>
          </w:p>
        </w:tc>
        <w:tc>
          <w:tcPr>
            <w:tcW w:w="663" w:type="pct"/>
            <w:vAlign w:val="bottom"/>
          </w:tcPr>
          <w:p w14:paraId="553E3B33" w14:textId="583F9A7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10</w:t>
            </w:r>
          </w:p>
        </w:tc>
      </w:tr>
      <w:tr w:rsidR="004F4FE5" w:rsidRPr="004F4FE5" w14:paraId="4DD8CC70" w14:textId="77777777" w:rsidTr="004F4FE5">
        <w:trPr>
          <w:trHeight w:val="301"/>
        </w:trPr>
        <w:tc>
          <w:tcPr>
            <w:tcW w:w="1021" w:type="pct"/>
            <w:vAlign w:val="bottom"/>
          </w:tcPr>
          <w:p w14:paraId="64AB52C7" w14:textId="53734AA6" w:rsidR="004F4FE5" w:rsidRPr="004F4FE5" w:rsidRDefault="004F4FE5" w:rsidP="004F4FE5">
            <w:pPr>
              <w:autoSpaceDE w:val="0"/>
              <w:autoSpaceDN w:val="0"/>
              <w:adjustRightInd w:val="0"/>
              <w:spacing w:after="0"/>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65+</w:t>
            </w:r>
          </w:p>
        </w:tc>
        <w:tc>
          <w:tcPr>
            <w:tcW w:w="663" w:type="pct"/>
            <w:vAlign w:val="bottom"/>
          </w:tcPr>
          <w:p w14:paraId="1B9392C2" w14:textId="6DAEE4E6"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17</w:t>
            </w:r>
          </w:p>
        </w:tc>
        <w:tc>
          <w:tcPr>
            <w:tcW w:w="663" w:type="pct"/>
            <w:vAlign w:val="bottom"/>
          </w:tcPr>
          <w:p w14:paraId="0771D6A0" w14:textId="5F32E92C"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42</w:t>
            </w:r>
          </w:p>
        </w:tc>
        <w:tc>
          <w:tcPr>
            <w:tcW w:w="663" w:type="pct"/>
            <w:vAlign w:val="bottom"/>
          </w:tcPr>
          <w:p w14:paraId="354369CE" w14:textId="00A446F5"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24</w:t>
            </w:r>
          </w:p>
        </w:tc>
        <w:tc>
          <w:tcPr>
            <w:tcW w:w="663" w:type="pct"/>
            <w:vAlign w:val="bottom"/>
          </w:tcPr>
          <w:p w14:paraId="763EC7B8" w14:textId="53B16147"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4</w:t>
            </w:r>
          </w:p>
        </w:tc>
        <w:tc>
          <w:tcPr>
            <w:tcW w:w="663" w:type="pct"/>
            <w:vAlign w:val="bottom"/>
          </w:tcPr>
          <w:p w14:paraId="6180CD69" w14:textId="7D22BC39"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w:t>
            </w:r>
          </w:p>
        </w:tc>
        <w:tc>
          <w:tcPr>
            <w:tcW w:w="663" w:type="pct"/>
            <w:vAlign w:val="bottom"/>
          </w:tcPr>
          <w:p w14:paraId="255520D2" w14:textId="4ADE996E" w:rsidR="004F4FE5" w:rsidRPr="004F4FE5" w:rsidRDefault="004F4FE5" w:rsidP="004F4FE5">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F4FE5">
              <w:rPr>
                <w:rFonts w:asciiTheme="minorHAnsi" w:hAnsiTheme="minorHAnsi" w:cstheme="minorHAnsi"/>
                <w:color w:val="000000"/>
                <w:sz w:val="22"/>
                <w:szCs w:val="22"/>
              </w:rPr>
              <w:t>12</w:t>
            </w:r>
          </w:p>
        </w:tc>
      </w:tr>
    </w:tbl>
    <w:p w14:paraId="1127CEB7" w14:textId="77777777" w:rsidR="009432E8" w:rsidRPr="004F4FE5" w:rsidRDefault="009432E8" w:rsidP="00935239">
      <w:pPr>
        <w:rPr>
          <w:rFonts w:asciiTheme="minorHAnsi" w:hAnsiTheme="minorHAnsi" w:cstheme="minorHAnsi"/>
          <w:b/>
          <w:sz w:val="22"/>
          <w:szCs w:val="22"/>
          <w:lang w:val="en-AU"/>
        </w:rPr>
      </w:pPr>
    </w:p>
    <w:p w14:paraId="492601CF" w14:textId="77777777" w:rsidR="000770F8" w:rsidRDefault="000770F8" w:rsidP="009432E8">
      <w:pPr>
        <w:rPr>
          <w:rFonts w:asciiTheme="minorHAnsi" w:hAnsiTheme="minorHAnsi" w:cstheme="minorHAnsi"/>
          <w:b/>
          <w:sz w:val="22"/>
          <w:szCs w:val="22"/>
          <w:lang w:val="en-AU"/>
        </w:rPr>
      </w:pPr>
      <w:r>
        <w:rPr>
          <w:rFonts w:asciiTheme="minorHAnsi" w:hAnsiTheme="minorHAnsi" w:cstheme="minorHAnsi"/>
          <w:b/>
          <w:sz w:val="22"/>
          <w:szCs w:val="22"/>
          <w:lang w:val="en-AU"/>
        </w:rPr>
        <w:br/>
      </w:r>
    </w:p>
    <w:p w14:paraId="375ED7D1" w14:textId="77777777" w:rsidR="000770F8" w:rsidRDefault="000770F8">
      <w:pPr>
        <w:spacing w:after="160" w:line="259" w:lineRule="auto"/>
        <w:rPr>
          <w:rFonts w:asciiTheme="minorHAnsi" w:hAnsiTheme="minorHAnsi" w:cstheme="minorHAnsi"/>
          <w:b/>
          <w:sz w:val="22"/>
          <w:szCs w:val="22"/>
          <w:lang w:val="en-AU"/>
        </w:rPr>
      </w:pPr>
      <w:r>
        <w:rPr>
          <w:rFonts w:asciiTheme="minorHAnsi" w:hAnsiTheme="minorHAnsi" w:cstheme="minorHAnsi"/>
          <w:b/>
          <w:sz w:val="22"/>
          <w:szCs w:val="22"/>
          <w:lang w:val="en-AU"/>
        </w:rPr>
        <w:br w:type="page"/>
      </w:r>
    </w:p>
    <w:p w14:paraId="3DBE1E9D" w14:textId="52202CAD" w:rsidR="009432E8" w:rsidRPr="0092294C" w:rsidRDefault="002B6FAE" w:rsidP="009432E8">
      <w:pPr>
        <w:rPr>
          <w:rFonts w:asciiTheme="minorHAnsi" w:hAnsiTheme="minorHAnsi" w:cstheme="minorHAnsi"/>
          <w:b/>
          <w:sz w:val="22"/>
          <w:szCs w:val="22"/>
        </w:rPr>
      </w:pPr>
      <w:r w:rsidRPr="0092294C">
        <w:rPr>
          <w:rFonts w:asciiTheme="minorHAnsi" w:hAnsiTheme="minorHAnsi" w:cstheme="minorHAnsi"/>
          <w:b/>
          <w:sz w:val="22"/>
          <w:szCs w:val="22"/>
        </w:rPr>
        <w:t>201</w:t>
      </w:r>
      <w:r w:rsidR="0092294C" w:rsidRPr="0092294C">
        <w:rPr>
          <w:rFonts w:asciiTheme="minorHAnsi" w:hAnsiTheme="minorHAnsi" w:cstheme="minorHAnsi"/>
          <w:b/>
          <w:sz w:val="22"/>
          <w:szCs w:val="22"/>
        </w:rPr>
        <w:t>8</w:t>
      </w:r>
      <w:r w:rsidRPr="0092294C">
        <w:rPr>
          <w:rFonts w:asciiTheme="minorHAnsi" w:hAnsiTheme="minorHAnsi" w:cstheme="minorHAnsi"/>
          <w:b/>
          <w:sz w:val="22"/>
          <w:szCs w:val="22"/>
        </w:rPr>
        <w:t xml:space="preserve"> Waste Management Importance Index Scores</w:t>
      </w:r>
    </w:p>
    <w:tbl>
      <w:tblPr>
        <w:tblW w:w="5000" w:type="pct"/>
        <w:tblCellMar>
          <w:left w:w="30" w:type="dxa"/>
          <w:right w:w="30" w:type="dxa"/>
        </w:tblCellMar>
        <w:tblLook w:val="0000" w:firstRow="0" w:lastRow="0" w:firstColumn="0" w:lastColumn="0" w:noHBand="0" w:noVBand="0"/>
      </w:tblPr>
      <w:tblGrid>
        <w:gridCol w:w="1990"/>
        <w:gridCol w:w="1006"/>
        <w:gridCol w:w="1006"/>
        <w:gridCol w:w="1005"/>
        <w:gridCol w:w="1005"/>
        <w:gridCol w:w="1005"/>
        <w:gridCol w:w="1005"/>
        <w:gridCol w:w="1004"/>
      </w:tblGrid>
      <w:tr w:rsidR="004F4FE5" w:rsidRPr="0092294C" w14:paraId="6314F79F" w14:textId="77777777" w:rsidTr="0092294C">
        <w:trPr>
          <w:trHeight w:val="290"/>
        </w:trPr>
        <w:tc>
          <w:tcPr>
            <w:tcW w:w="1102" w:type="pct"/>
          </w:tcPr>
          <w:p w14:paraId="41A93770" w14:textId="77777777" w:rsidR="004F4FE5" w:rsidRPr="0092294C" w:rsidRDefault="004F4FE5" w:rsidP="009432E8">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57" w:type="pct"/>
          </w:tcPr>
          <w:p w14:paraId="0D9712FA" w14:textId="47ADF241" w:rsidR="004F4FE5" w:rsidRPr="0092294C"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2018</w:t>
            </w:r>
          </w:p>
        </w:tc>
        <w:tc>
          <w:tcPr>
            <w:tcW w:w="557" w:type="pct"/>
          </w:tcPr>
          <w:p w14:paraId="13C0ABB1" w14:textId="48E17D77" w:rsidR="004F4FE5" w:rsidRPr="0092294C"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2017</w:t>
            </w:r>
          </w:p>
        </w:tc>
        <w:tc>
          <w:tcPr>
            <w:tcW w:w="557" w:type="pct"/>
          </w:tcPr>
          <w:p w14:paraId="61875D45" w14:textId="77777777" w:rsidR="004F4FE5" w:rsidRPr="0092294C"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2016</w:t>
            </w:r>
          </w:p>
        </w:tc>
        <w:tc>
          <w:tcPr>
            <w:tcW w:w="557" w:type="pct"/>
          </w:tcPr>
          <w:p w14:paraId="21121435" w14:textId="77777777" w:rsidR="004F4FE5" w:rsidRPr="0092294C"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2015</w:t>
            </w:r>
          </w:p>
        </w:tc>
        <w:tc>
          <w:tcPr>
            <w:tcW w:w="557" w:type="pct"/>
          </w:tcPr>
          <w:p w14:paraId="4D9DFD8F" w14:textId="77777777" w:rsidR="004F4FE5" w:rsidRPr="0092294C"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2014</w:t>
            </w:r>
          </w:p>
        </w:tc>
        <w:tc>
          <w:tcPr>
            <w:tcW w:w="557" w:type="pct"/>
          </w:tcPr>
          <w:p w14:paraId="41153BA7" w14:textId="77777777" w:rsidR="004F4FE5" w:rsidRPr="0092294C"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2013</w:t>
            </w:r>
          </w:p>
        </w:tc>
        <w:tc>
          <w:tcPr>
            <w:tcW w:w="557" w:type="pct"/>
          </w:tcPr>
          <w:p w14:paraId="669E544D" w14:textId="77777777" w:rsidR="004F4FE5" w:rsidRPr="0092294C"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2012</w:t>
            </w:r>
          </w:p>
        </w:tc>
      </w:tr>
      <w:tr w:rsidR="0092294C" w:rsidRPr="0092294C" w14:paraId="444D2CD2" w14:textId="77777777" w:rsidTr="0092294C">
        <w:trPr>
          <w:trHeight w:val="290"/>
        </w:trPr>
        <w:tc>
          <w:tcPr>
            <w:tcW w:w="1102" w:type="pct"/>
          </w:tcPr>
          <w:p w14:paraId="366C6CF3" w14:textId="6E297FBC"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Interface</w:t>
            </w:r>
          </w:p>
        </w:tc>
        <w:tc>
          <w:tcPr>
            <w:tcW w:w="557" w:type="pct"/>
          </w:tcPr>
          <w:p w14:paraId="12F59C72" w14:textId="4916362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84</w:t>
            </w:r>
          </w:p>
        </w:tc>
        <w:tc>
          <w:tcPr>
            <w:tcW w:w="557" w:type="pct"/>
            <w:vAlign w:val="bottom"/>
          </w:tcPr>
          <w:p w14:paraId="789C661D" w14:textId="6251C44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c>
          <w:tcPr>
            <w:tcW w:w="557" w:type="pct"/>
            <w:vAlign w:val="bottom"/>
          </w:tcPr>
          <w:p w14:paraId="23065D73" w14:textId="27B86521"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81</w:t>
            </w:r>
          </w:p>
        </w:tc>
        <w:tc>
          <w:tcPr>
            <w:tcW w:w="557" w:type="pct"/>
            <w:vAlign w:val="bottom"/>
          </w:tcPr>
          <w:p w14:paraId="463BC271" w14:textId="4085750D"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c>
          <w:tcPr>
            <w:tcW w:w="557" w:type="pct"/>
            <w:vAlign w:val="bottom"/>
          </w:tcPr>
          <w:p w14:paraId="7D9F55B2" w14:textId="1E58CEF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n/a</w:t>
            </w:r>
          </w:p>
        </w:tc>
        <w:tc>
          <w:tcPr>
            <w:tcW w:w="557" w:type="pct"/>
            <w:vAlign w:val="bottom"/>
          </w:tcPr>
          <w:p w14:paraId="64A7760A" w14:textId="5FF6188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n/a</w:t>
            </w:r>
          </w:p>
        </w:tc>
        <w:tc>
          <w:tcPr>
            <w:tcW w:w="557" w:type="pct"/>
            <w:vAlign w:val="bottom"/>
          </w:tcPr>
          <w:p w14:paraId="07683886" w14:textId="78C9EBB6"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n/a</w:t>
            </w:r>
          </w:p>
        </w:tc>
      </w:tr>
      <w:tr w:rsidR="0092294C" w:rsidRPr="0092294C" w14:paraId="1AD698FD" w14:textId="77777777" w:rsidTr="0092294C">
        <w:trPr>
          <w:trHeight w:val="290"/>
        </w:trPr>
        <w:tc>
          <w:tcPr>
            <w:tcW w:w="1102" w:type="pct"/>
          </w:tcPr>
          <w:p w14:paraId="5FBD3A58" w14:textId="68958933"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Metropolitan</w:t>
            </w:r>
          </w:p>
        </w:tc>
        <w:tc>
          <w:tcPr>
            <w:tcW w:w="557" w:type="pct"/>
          </w:tcPr>
          <w:p w14:paraId="7BE7DE2B" w14:textId="4BBD4E7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83</w:t>
            </w:r>
          </w:p>
        </w:tc>
        <w:tc>
          <w:tcPr>
            <w:tcW w:w="557" w:type="pct"/>
            <w:vAlign w:val="bottom"/>
          </w:tcPr>
          <w:p w14:paraId="79743BCD" w14:textId="328B7C8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81</w:t>
            </w:r>
          </w:p>
        </w:tc>
        <w:tc>
          <w:tcPr>
            <w:tcW w:w="557" w:type="pct"/>
            <w:vAlign w:val="bottom"/>
          </w:tcPr>
          <w:p w14:paraId="7B270EA5" w14:textId="6422A91B"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82</w:t>
            </w:r>
          </w:p>
        </w:tc>
        <w:tc>
          <w:tcPr>
            <w:tcW w:w="557" w:type="pct"/>
            <w:vAlign w:val="bottom"/>
          </w:tcPr>
          <w:p w14:paraId="2469D4CB" w14:textId="4022C9E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81</w:t>
            </w:r>
          </w:p>
        </w:tc>
        <w:tc>
          <w:tcPr>
            <w:tcW w:w="557" w:type="pct"/>
            <w:vAlign w:val="bottom"/>
          </w:tcPr>
          <w:p w14:paraId="0B15252C" w14:textId="7448D0A8"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n/a</w:t>
            </w:r>
          </w:p>
        </w:tc>
        <w:tc>
          <w:tcPr>
            <w:tcW w:w="557" w:type="pct"/>
            <w:vAlign w:val="bottom"/>
          </w:tcPr>
          <w:p w14:paraId="453FD004" w14:textId="5E555B76"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n/a</w:t>
            </w:r>
          </w:p>
        </w:tc>
        <w:tc>
          <w:tcPr>
            <w:tcW w:w="557" w:type="pct"/>
            <w:vAlign w:val="bottom"/>
          </w:tcPr>
          <w:p w14:paraId="3C1C0AC9" w14:textId="78A2A0E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n/a</w:t>
            </w:r>
          </w:p>
        </w:tc>
      </w:tr>
      <w:tr w:rsidR="0092294C" w:rsidRPr="0092294C" w14:paraId="7B1557D6" w14:textId="77777777" w:rsidTr="0092294C">
        <w:trPr>
          <w:trHeight w:val="290"/>
        </w:trPr>
        <w:tc>
          <w:tcPr>
            <w:tcW w:w="1102" w:type="pct"/>
          </w:tcPr>
          <w:p w14:paraId="35B7DED4" w14:textId="62020F7F"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Women</w:t>
            </w:r>
          </w:p>
        </w:tc>
        <w:tc>
          <w:tcPr>
            <w:tcW w:w="557" w:type="pct"/>
          </w:tcPr>
          <w:p w14:paraId="6E4647C7" w14:textId="04195A7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83</w:t>
            </w:r>
          </w:p>
        </w:tc>
        <w:tc>
          <w:tcPr>
            <w:tcW w:w="557" w:type="pct"/>
            <w:vAlign w:val="bottom"/>
          </w:tcPr>
          <w:p w14:paraId="69EC3857" w14:textId="42967C5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81</w:t>
            </w:r>
          </w:p>
        </w:tc>
        <w:tc>
          <w:tcPr>
            <w:tcW w:w="557" w:type="pct"/>
            <w:vAlign w:val="bottom"/>
          </w:tcPr>
          <w:p w14:paraId="263A4CD4" w14:textId="246B6A0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82</w:t>
            </w:r>
          </w:p>
        </w:tc>
        <w:tc>
          <w:tcPr>
            <w:tcW w:w="557" w:type="pct"/>
            <w:vAlign w:val="bottom"/>
          </w:tcPr>
          <w:p w14:paraId="25A23816" w14:textId="784C472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80</w:t>
            </w:r>
          </w:p>
        </w:tc>
        <w:tc>
          <w:tcPr>
            <w:tcW w:w="557" w:type="pct"/>
            <w:vAlign w:val="bottom"/>
          </w:tcPr>
          <w:p w14:paraId="5B4E5A04" w14:textId="6DB076D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80</w:t>
            </w:r>
          </w:p>
        </w:tc>
        <w:tc>
          <w:tcPr>
            <w:tcW w:w="557" w:type="pct"/>
            <w:vAlign w:val="bottom"/>
          </w:tcPr>
          <w:p w14:paraId="67E023DE" w14:textId="05EA044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81</w:t>
            </w:r>
          </w:p>
        </w:tc>
        <w:tc>
          <w:tcPr>
            <w:tcW w:w="557" w:type="pct"/>
            <w:vAlign w:val="bottom"/>
          </w:tcPr>
          <w:p w14:paraId="1CCCE261" w14:textId="50D374B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80</w:t>
            </w:r>
          </w:p>
        </w:tc>
      </w:tr>
      <w:tr w:rsidR="0092294C" w:rsidRPr="0092294C" w14:paraId="5DCD06E9" w14:textId="77777777" w:rsidTr="0092294C">
        <w:trPr>
          <w:trHeight w:val="290"/>
        </w:trPr>
        <w:tc>
          <w:tcPr>
            <w:tcW w:w="1102" w:type="pct"/>
          </w:tcPr>
          <w:p w14:paraId="7CD79A36" w14:textId="7C0F092E"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65+</w:t>
            </w:r>
          </w:p>
        </w:tc>
        <w:tc>
          <w:tcPr>
            <w:tcW w:w="557" w:type="pct"/>
          </w:tcPr>
          <w:p w14:paraId="40A1BA71" w14:textId="67E01348"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82</w:t>
            </w:r>
          </w:p>
        </w:tc>
        <w:tc>
          <w:tcPr>
            <w:tcW w:w="557" w:type="pct"/>
            <w:vAlign w:val="bottom"/>
          </w:tcPr>
          <w:p w14:paraId="7643F1FD" w14:textId="242D09A1"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c>
          <w:tcPr>
            <w:tcW w:w="557" w:type="pct"/>
            <w:vAlign w:val="bottom"/>
          </w:tcPr>
          <w:p w14:paraId="27A7782A" w14:textId="4D138B5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80</w:t>
            </w:r>
          </w:p>
        </w:tc>
        <w:tc>
          <w:tcPr>
            <w:tcW w:w="557" w:type="pct"/>
            <w:vAlign w:val="bottom"/>
          </w:tcPr>
          <w:p w14:paraId="5EB9A378" w14:textId="68417368"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c>
          <w:tcPr>
            <w:tcW w:w="557" w:type="pct"/>
            <w:vAlign w:val="bottom"/>
          </w:tcPr>
          <w:p w14:paraId="12C125FD" w14:textId="2CB25B96"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80</w:t>
            </w:r>
          </w:p>
        </w:tc>
        <w:tc>
          <w:tcPr>
            <w:tcW w:w="557" w:type="pct"/>
            <w:vAlign w:val="bottom"/>
          </w:tcPr>
          <w:p w14:paraId="16DB03E6" w14:textId="5D01C3AF"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80</w:t>
            </w:r>
          </w:p>
        </w:tc>
        <w:tc>
          <w:tcPr>
            <w:tcW w:w="557" w:type="pct"/>
            <w:vAlign w:val="bottom"/>
          </w:tcPr>
          <w:p w14:paraId="6B314FBD" w14:textId="1593950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r>
      <w:tr w:rsidR="0092294C" w:rsidRPr="0092294C" w14:paraId="442D9465" w14:textId="77777777" w:rsidTr="0092294C">
        <w:trPr>
          <w:trHeight w:val="290"/>
        </w:trPr>
        <w:tc>
          <w:tcPr>
            <w:tcW w:w="1102" w:type="pct"/>
          </w:tcPr>
          <w:p w14:paraId="1D8EFF39" w14:textId="244F2C7E"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50-64</w:t>
            </w:r>
          </w:p>
        </w:tc>
        <w:tc>
          <w:tcPr>
            <w:tcW w:w="557" w:type="pct"/>
          </w:tcPr>
          <w:p w14:paraId="48BEF3E0" w14:textId="0C6AA9D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82</w:t>
            </w:r>
          </w:p>
        </w:tc>
        <w:tc>
          <w:tcPr>
            <w:tcW w:w="557" w:type="pct"/>
            <w:vAlign w:val="bottom"/>
          </w:tcPr>
          <w:p w14:paraId="11E1FABD" w14:textId="7F0D717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80</w:t>
            </w:r>
          </w:p>
        </w:tc>
        <w:tc>
          <w:tcPr>
            <w:tcW w:w="557" w:type="pct"/>
            <w:vAlign w:val="bottom"/>
          </w:tcPr>
          <w:p w14:paraId="255CCDA6" w14:textId="2D0B2B4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81</w:t>
            </w:r>
          </w:p>
        </w:tc>
        <w:tc>
          <w:tcPr>
            <w:tcW w:w="557" w:type="pct"/>
            <w:vAlign w:val="bottom"/>
          </w:tcPr>
          <w:p w14:paraId="744A1A7D" w14:textId="3B53326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81</w:t>
            </w:r>
          </w:p>
        </w:tc>
        <w:tc>
          <w:tcPr>
            <w:tcW w:w="557" w:type="pct"/>
            <w:vAlign w:val="bottom"/>
          </w:tcPr>
          <w:p w14:paraId="59E72EA9" w14:textId="7F53EAB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80</w:t>
            </w:r>
          </w:p>
        </w:tc>
        <w:tc>
          <w:tcPr>
            <w:tcW w:w="557" w:type="pct"/>
            <w:vAlign w:val="bottom"/>
          </w:tcPr>
          <w:p w14:paraId="14F5EFF9" w14:textId="7206259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81</w:t>
            </w:r>
          </w:p>
        </w:tc>
        <w:tc>
          <w:tcPr>
            <w:tcW w:w="557" w:type="pct"/>
            <w:vAlign w:val="bottom"/>
          </w:tcPr>
          <w:p w14:paraId="3A03F07C" w14:textId="7B97C80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r>
      <w:tr w:rsidR="0092294C" w:rsidRPr="0092294C" w14:paraId="33E88D7E" w14:textId="77777777" w:rsidTr="0092294C">
        <w:trPr>
          <w:trHeight w:val="290"/>
        </w:trPr>
        <w:tc>
          <w:tcPr>
            <w:tcW w:w="1102" w:type="pct"/>
          </w:tcPr>
          <w:p w14:paraId="23A2CE3F" w14:textId="2BB48443"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35-49</w:t>
            </w:r>
          </w:p>
        </w:tc>
        <w:tc>
          <w:tcPr>
            <w:tcW w:w="557" w:type="pct"/>
          </w:tcPr>
          <w:p w14:paraId="43589774" w14:textId="4742D46F"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82</w:t>
            </w:r>
          </w:p>
        </w:tc>
        <w:tc>
          <w:tcPr>
            <w:tcW w:w="557" w:type="pct"/>
            <w:vAlign w:val="bottom"/>
          </w:tcPr>
          <w:p w14:paraId="37CEFB6A" w14:textId="2ED816A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80</w:t>
            </w:r>
          </w:p>
        </w:tc>
        <w:tc>
          <w:tcPr>
            <w:tcW w:w="557" w:type="pct"/>
            <w:vAlign w:val="bottom"/>
          </w:tcPr>
          <w:p w14:paraId="1A8FD1A6" w14:textId="6B4D646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80</w:t>
            </w:r>
          </w:p>
        </w:tc>
        <w:tc>
          <w:tcPr>
            <w:tcW w:w="557" w:type="pct"/>
            <w:vAlign w:val="bottom"/>
          </w:tcPr>
          <w:p w14:paraId="1A6A935E" w14:textId="29FAEE6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80</w:t>
            </w:r>
          </w:p>
        </w:tc>
        <w:tc>
          <w:tcPr>
            <w:tcW w:w="557" w:type="pct"/>
            <w:vAlign w:val="bottom"/>
          </w:tcPr>
          <w:p w14:paraId="05A42A42" w14:textId="7BF7B98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c>
          <w:tcPr>
            <w:tcW w:w="557" w:type="pct"/>
            <w:vAlign w:val="bottom"/>
          </w:tcPr>
          <w:p w14:paraId="05F5E6CB" w14:textId="16027F36"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80</w:t>
            </w:r>
          </w:p>
        </w:tc>
        <w:tc>
          <w:tcPr>
            <w:tcW w:w="557" w:type="pct"/>
            <w:vAlign w:val="bottom"/>
          </w:tcPr>
          <w:p w14:paraId="45A3B1CB" w14:textId="6AC0662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r>
      <w:tr w:rsidR="0092294C" w:rsidRPr="0092294C" w14:paraId="2D23274E" w14:textId="77777777" w:rsidTr="0092294C">
        <w:trPr>
          <w:trHeight w:val="290"/>
        </w:trPr>
        <w:tc>
          <w:tcPr>
            <w:tcW w:w="1102" w:type="pct"/>
          </w:tcPr>
          <w:p w14:paraId="7B88DEF4" w14:textId="497B9075"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Overall</w:t>
            </w:r>
          </w:p>
        </w:tc>
        <w:tc>
          <w:tcPr>
            <w:tcW w:w="557" w:type="pct"/>
          </w:tcPr>
          <w:p w14:paraId="63E8021F" w14:textId="2461BA5D"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81</w:t>
            </w:r>
          </w:p>
        </w:tc>
        <w:tc>
          <w:tcPr>
            <w:tcW w:w="557" w:type="pct"/>
            <w:vAlign w:val="bottom"/>
          </w:tcPr>
          <w:p w14:paraId="4CDE4215" w14:textId="17B11B1B"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c>
          <w:tcPr>
            <w:tcW w:w="557" w:type="pct"/>
            <w:vAlign w:val="bottom"/>
          </w:tcPr>
          <w:p w14:paraId="0599FAD2" w14:textId="6BE35F6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80</w:t>
            </w:r>
          </w:p>
        </w:tc>
        <w:tc>
          <w:tcPr>
            <w:tcW w:w="557" w:type="pct"/>
            <w:vAlign w:val="bottom"/>
          </w:tcPr>
          <w:p w14:paraId="7F37FFEF" w14:textId="48DF8E22"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c>
          <w:tcPr>
            <w:tcW w:w="557" w:type="pct"/>
            <w:vAlign w:val="bottom"/>
          </w:tcPr>
          <w:p w14:paraId="22627620" w14:textId="4EE77CB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c>
          <w:tcPr>
            <w:tcW w:w="557" w:type="pct"/>
            <w:vAlign w:val="bottom"/>
          </w:tcPr>
          <w:p w14:paraId="365A7EAB" w14:textId="5ED5EAE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c>
          <w:tcPr>
            <w:tcW w:w="557" w:type="pct"/>
            <w:vAlign w:val="bottom"/>
          </w:tcPr>
          <w:p w14:paraId="48BA462E" w14:textId="1597498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78</w:t>
            </w:r>
          </w:p>
        </w:tc>
      </w:tr>
      <w:tr w:rsidR="0092294C" w:rsidRPr="0092294C" w14:paraId="655EEB41" w14:textId="77777777" w:rsidTr="0092294C">
        <w:trPr>
          <w:trHeight w:val="290"/>
        </w:trPr>
        <w:tc>
          <w:tcPr>
            <w:tcW w:w="1102" w:type="pct"/>
          </w:tcPr>
          <w:p w14:paraId="38A7B7F3" w14:textId="664ACE44"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Regional Centres</w:t>
            </w:r>
          </w:p>
        </w:tc>
        <w:tc>
          <w:tcPr>
            <w:tcW w:w="557" w:type="pct"/>
          </w:tcPr>
          <w:p w14:paraId="4253C755" w14:textId="5ED7FD0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81</w:t>
            </w:r>
          </w:p>
        </w:tc>
        <w:tc>
          <w:tcPr>
            <w:tcW w:w="557" w:type="pct"/>
            <w:vAlign w:val="bottom"/>
          </w:tcPr>
          <w:p w14:paraId="1548AC3D" w14:textId="5DBAB41D"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c>
          <w:tcPr>
            <w:tcW w:w="557" w:type="pct"/>
            <w:vAlign w:val="bottom"/>
          </w:tcPr>
          <w:p w14:paraId="2004542A" w14:textId="3B526F3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c>
          <w:tcPr>
            <w:tcW w:w="557" w:type="pct"/>
            <w:vAlign w:val="bottom"/>
          </w:tcPr>
          <w:p w14:paraId="611D84FB" w14:textId="7A38B2D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80</w:t>
            </w:r>
          </w:p>
        </w:tc>
        <w:tc>
          <w:tcPr>
            <w:tcW w:w="557" w:type="pct"/>
            <w:vAlign w:val="bottom"/>
          </w:tcPr>
          <w:p w14:paraId="44837417" w14:textId="3D0F055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n/a</w:t>
            </w:r>
          </w:p>
        </w:tc>
        <w:tc>
          <w:tcPr>
            <w:tcW w:w="557" w:type="pct"/>
            <w:vAlign w:val="bottom"/>
          </w:tcPr>
          <w:p w14:paraId="02096735" w14:textId="0AEA6B2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n/a</w:t>
            </w:r>
          </w:p>
        </w:tc>
        <w:tc>
          <w:tcPr>
            <w:tcW w:w="557" w:type="pct"/>
            <w:vAlign w:val="bottom"/>
          </w:tcPr>
          <w:p w14:paraId="3DC90F5B" w14:textId="38AE1F8B"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n/a</w:t>
            </w:r>
          </w:p>
        </w:tc>
      </w:tr>
      <w:tr w:rsidR="0092294C" w:rsidRPr="0092294C" w14:paraId="15B2D5E5" w14:textId="77777777" w:rsidTr="0092294C">
        <w:trPr>
          <w:trHeight w:val="290"/>
        </w:trPr>
        <w:tc>
          <w:tcPr>
            <w:tcW w:w="1102" w:type="pct"/>
          </w:tcPr>
          <w:p w14:paraId="0573FB40" w14:textId="1D54A777"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Large Rural</w:t>
            </w:r>
          </w:p>
        </w:tc>
        <w:tc>
          <w:tcPr>
            <w:tcW w:w="557" w:type="pct"/>
          </w:tcPr>
          <w:p w14:paraId="267E409D" w14:textId="53A9435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81</w:t>
            </w:r>
          </w:p>
        </w:tc>
        <w:tc>
          <w:tcPr>
            <w:tcW w:w="557" w:type="pct"/>
            <w:vAlign w:val="bottom"/>
          </w:tcPr>
          <w:p w14:paraId="4D7A8989" w14:textId="214DE9C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78</w:t>
            </w:r>
          </w:p>
        </w:tc>
        <w:tc>
          <w:tcPr>
            <w:tcW w:w="557" w:type="pct"/>
            <w:vAlign w:val="bottom"/>
          </w:tcPr>
          <w:p w14:paraId="70FB2AF4" w14:textId="23BAA3D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c>
          <w:tcPr>
            <w:tcW w:w="557" w:type="pct"/>
            <w:vAlign w:val="bottom"/>
          </w:tcPr>
          <w:p w14:paraId="6EABB8D7" w14:textId="0E2E0A71"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78</w:t>
            </w:r>
          </w:p>
        </w:tc>
        <w:tc>
          <w:tcPr>
            <w:tcW w:w="557" w:type="pct"/>
            <w:vAlign w:val="bottom"/>
          </w:tcPr>
          <w:p w14:paraId="4CDF0704" w14:textId="714D772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77</w:t>
            </w:r>
          </w:p>
        </w:tc>
        <w:tc>
          <w:tcPr>
            <w:tcW w:w="557" w:type="pct"/>
            <w:vAlign w:val="bottom"/>
          </w:tcPr>
          <w:p w14:paraId="231D087C" w14:textId="1BAB3952"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78</w:t>
            </w:r>
          </w:p>
        </w:tc>
        <w:tc>
          <w:tcPr>
            <w:tcW w:w="557" w:type="pct"/>
            <w:vAlign w:val="bottom"/>
          </w:tcPr>
          <w:p w14:paraId="2BDB4355" w14:textId="525D4AF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76</w:t>
            </w:r>
          </w:p>
        </w:tc>
      </w:tr>
      <w:tr w:rsidR="0092294C" w:rsidRPr="0092294C" w14:paraId="6FB1267E" w14:textId="77777777" w:rsidTr="0092294C">
        <w:trPr>
          <w:trHeight w:val="290"/>
        </w:trPr>
        <w:tc>
          <w:tcPr>
            <w:tcW w:w="1102" w:type="pct"/>
          </w:tcPr>
          <w:p w14:paraId="08C466A5" w14:textId="15623A23"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Men</w:t>
            </w:r>
          </w:p>
        </w:tc>
        <w:tc>
          <w:tcPr>
            <w:tcW w:w="557" w:type="pct"/>
          </w:tcPr>
          <w:p w14:paraId="07A1959E" w14:textId="745D208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80</w:t>
            </w:r>
          </w:p>
        </w:tc>
        <w:tc>
          <w:tcPr>
            <w:tcW w:w="557" w:type="pct"/>
            <w:vAlign w:val="bottom"/>
          </w:tcPr>
          <w:p w14:paraId="71A2811C" w14:textId="1193492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77</w:t>
            </w:r>
          </w:p>
        </w:tc>
        <w:tc>
          <w:tcPr>
            <w:tcW w:w="557" w:type="pct"/>
            <w:vAlign w:val="bottom"/>
          </w:tcPr>
          <w:p w14:paraId="023FFFB8" w14:textId="4121CDE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78</w:t>
            </w:r>
          </w:p>
        </w:tc>
        <w:tc>
          <w:tcPr>
            <w:tcW w:w="557" w:type="pct"/>
            <w:vAlign w:val="bottom"/>
          </w:tcPr>
          <w:p w14:paraId="6C41E2B9" w14:textId="3898372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77</w:t>
            </w:r>
          </w:p>
        </w:tc>
        <w:tc>
          <w:tcPr>
            <w:tcW w:w="557" w:type="pct"/>
            <w:vAlign w:val="bottom"/>
          </w:tcPr>
          <w:p w14:paraId="36A3CBD8" w14:textId="7B65891B"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77</w:t>
            </w:r>
          </w:p>
        </w:tc>
        <w:tc>
          <w:tcPr>
            <w:tcW w:w="557" w:type="pct"/>
            <w:vAlign w:val="bottom"/>
          </w:tcPr>
          <w:p w14:paraId="44CFF8F5" w14:textId="0682A1A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77</w:t>
            </w:r>
          </w:p>
        </w:tc>
        <w:tc>
          <w:tcPr>
            <w:tcW w:w="557" w:type="pct"/>
            <w:vAlign w:val="bottom"/>
          </w:tcPr>
          <w:p w14:paraId="798EA086" w14:textId="5BB72B3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77</w:t>
            </w:r>
          </w:p>
        </w:tc>
      </w:tr>
      <w:tr w:rsidR="0092294C" w:rsidRPr="0092294C" w14:paraId="3A8C0D5C" w14:textId="77777777" w:rsidTr="0092294C">
        <w:trPr>
          <w:trHeight w:val="290"/>
        </w:trPr>
        <w:tc>
          <w:tcPr>
            <w:tcW w:w="1102" w:type="pct"/>
          </w:tcPr>
          <w:p w14:paraId="7A1EACAD" w14:textId="487C5F04"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18-34</w:t>
            </w:r>
          </w:p>
        </w:tc>
        <w:tc>
          <w:tcPr>
            <w:tcW w:w="557" w:type="pct"/>
          </w:tcPr>
          <w:p w14:paraId="5175E0B1" w14:textId="6656053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79</w:t>
            </w:r>
          </w:p>
        </w:tc>
        <w:tc>
          <w:tcPr>
            <w:tcW w:w="557" w:type="pct"/>
            <w:vAlign w:val="bottom"/>
          </w:tcPr>
          <w:p w14:paraId="05D36143" w14:textId="666D80D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78</w:t>
            </w:r>
          </w:p>
        </w:tc>
        <w:tc>
          <w:tcPr>
            <w:tcW w:w="557" w:type="pct"/>
            <w:vAlign w:val="bottom"/>
          </w:tcPr>
          <w:p w14:paraId="1946F6EC" w14:textId="7A8518D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c>
          <w:tcPr>
            <w:tcW w:w="557" w:type="pct"/>
            <w:vAlign w:val="bottom"/>
          </w:tcPr>
          <w:p w14:paraId="527B7C52" w14:textId="1CE8CD6D"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76</w:t>
            </w:r>
          </w:p>
        </w:tc>
        <w:tc>
          <w:tcPr>
            <w:tcW w:w="557" w:type="pct"/>
            <w:vAlign w:val="bottom"/>
          </w:tcPr>
          <w:p w14:paraId="665D45A8" w14:textId="4A69F52F"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77</w:t>
            </w:r>
          </w:p>
        </w:tc>
        <w:tc>
          <w:tcPr>
            <w:tcW w:w="557" w:type="pct"/>
            <w:vAlign w:val="bottom"/>
          </w:tcPr>
          <w:p w14:paraId="23461F24" w14:textId="5881E61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76</w:t>
            </w:r>
          </w:p>
        </w:tc>
        <w:tc>
          <w:tcPr>
            <w:tcW w:w="557" w:type="pct"/>
            <w:vAlign w:val="bottom"/>
          </w:tcPr>
          <w:p w14:paraId="54256B23" w14:textId="69A66E7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76</w:t>
            </w:r>
          </w:p>
        </w:tc>
      </w:tr>
      <w:tr w:rsidR="0092294C" w:rsidRPr="0092294C" w14:paraId="538C3323" w14:textId="77777777" w:rsidTr="0092294C">
        <w:trPr>
          <w:trHeight w:val="290"/>
        </w:trPr>
        <w:tc>
          <w:tcPr>
            <w:tcW w:w="1102" w:type="pct"/>
          </w:tcPr>
          <w:p w14:paraId="29E94EA0" w14:textId="17D99D01"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Small Rural</w:t>
            </w:r>
          </w:p>
        </w:tc>
        <w:tc>
          <w:tcPr>
            <w:tcW w:w="557" w:type="pct"/>
          </w:tcPr>
          <w:p w14:paraId="6F9233F5" w14:textId="1268FB6B"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78</w:t>
            </w:r>
          </w:p>
        </w:tc>
        <w:tc>
          <w:tcPr>
            <w:tcW w:w="557" w:type="pct"/>
            <w:vAlign w:val="bottom"/>
          </w:tcPr>
          <w:p w14:paraId="767A1F8C" w14:textId="624917D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76</w:t>
            </w:r>
          </w:p>
        </w:tc>
        <w:tc>
          <w:tcPr>
            <w:tcW w:w="557" w:type="pct"/>
            <w:vAlign w:val="bottom"/>
          </w:tcPr>
          <w:p w14:paraId="46192C61" w14:textId="4EFF2C8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79</w:t>
            </w:r>
          </w:p>
        </w:tc>
        <w:tc>
          <w:tcPr>
            <w:tcW w:w="557" w:type="pct"/>
            <w:vAlign w:val="bottom"/>
          </w:tcPr>
          <w:p w14:paraId="4EC85C14" w14:textId="1C7965DB"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77</w:t>
            </w:r>
          </w:p>
        </w:tc>
        <w:tc>
          <w:tcPr>
            <w:tcW w:w="557" w:type="pct"/>
            <w:vAlign w:val="bottom"/>
          </w:tcPr>
          <w:p w14:paraId="7781591C" w14:textId="126D667D"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77</w:t>
            </w:r>
          </w:p>
        </w:tc>
        <w:tc>
          <w:tcPr>
            <w:tcW w:w="557" w:type="pct"/>
            <w:vAlign w:val="bottom"/>
          </w:tcPr>
          <w:p w14:paraId="38446BF4" w14:textId="75D6257F"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77</w:t>
            </w:r>
          </w:p>
        </w:tc>
        <w:tc>
          <w:tcPr>
            <w:tcW w:w="557" w:type="pct"/>
            <w:vAlign w:val="bottom"/>
          </w:tcPr>
          <w:p w14:paraId="33EE2EF5" w14:textId="6F1EDED6"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hAnsiTheme="minorHAnsi" w:cstheme="minorHAnsi"/>
                <w:color w:val="000000"/>
                <w:sz w:val="22"/>
                <w:szCs w:val="22"/>
              </w:rPr>
              <w:t>77</w:t>
            </w:r>
          </w:p>
        </w:tc>
      </w:tr>
    </w:tbl>
    <w:p w14:paraId="4492A027" w14:textId="31EBC297" w:rsidR="009432E8" w:rsidRPr="0092294C" w:rsidRDefault="009432E8" w:rsidP="009432E8">
      <w:pPr>
        <w:rPr>
          <w:rFonts w:asciiTheme="minorHAnsi" w:hAnsiTheme="minorHAnsi" w:cstheme="minorHAnsi"/>
          <w:b/>
          <w:sz w:val="22"/>
          <w:szCs w:val="22"/>
        </w:rPr>
      </w:pPr>
    </w:p>
    <w:p w14:paraId="3C94DD64" w14:textId="77777777" w:rsidR="0092294C" w:rsidRPr="0092294C" w:rsidRDefault="0092294C" w:rsidP="009432E8">
      <w:pPr>
        <w:rPr>
          <w:rFonts w:asciiTheme="minorHAnsi" w:hAnsiTheme="minorHAnsi" w:cstheme="minorHAnsi"/>
          <w:b/>
          <w:sz w:val="22"/>
          <w:szCs w:val="22"/>
        </w:rPr>
      </w:pPr>
    </w:p>
    <w:p w14:paraId="4816DB39" w14:textId="65B8CDC2" w:rsidR="009432E8" w:rsidRPr="0092294C" w:rsidRDefault="0092294C" w:rsidP="009432E8">
      <w:pPr>
        <w:rPr>
          <w:rFonts w:asciiTheme="minorHAnsi" w:hAnsiTheme="minorHAnsi" w:cstheme="minorHAnsi"/>
          <w:b/>
          <w:sz w:val="22"/>
          <w:szCs w:val="22"/>
        </w:rPr>
      </w:pPr>
      <w:r w:rsidRPr="0092294C">
        <w:rPr>
          <w:rFonts w:asciiTheme="minorHAnsi" w:hAnsiTheme="minorHAnsi" w:cstheme="minorHAnsi"/>
          <w:b/>
          <w:sz w:val="22"/>
          <w:szCs w:val="22"/>
        </w:rPr>
        <w:t xml:space="preserve">2018 </w:t>
      </w:r>
      <w:r w:rsidR="002B6FAE" w:rsidRPr="0092294C">
        <w:rPr>
          <w:rFonts w:asciiTheme="minorHAnsi" w:hAnsiTheme="minorHAnsi" w:cstheme="minorHAnsi"/>
          <w:b/>
          <w:sz w:val="22"/>
          <w:szCs w:val="22"/>
        </w:rPr>
        <w:t>Waste Management Importance Detailed Percentages</w:t>
      </w:r>
    </w:p>
    <w:tbl>
      <w:tblPr>
        <w:tblW w:w="5000" w:type="pct"/>
        <w:tblLayout w:type="fixed"/>
        <w:tblLook w:val="04A0" w:firstRow="1" w:lastRow="0" w:firstColumn="1" w:lastColumn="0" w:noHBand="0" w:noVBand="1"/>
      </w:tblPr>
      <w:tblGrid>
        <w:gridCol w:w="1990"/>
        <w:gridCol w:w="1246"/>
        <w:gridCol w:w="1247"/>
        <w:gridCol w:w="1247"/>
        <w:gridCol w:w="1247"/>
        <w:gridCol w:w="1247"/>
        <w:gridCol w:w="802"/>
      </w:tblGrid>
      <w:tr w:rsidR="00F952B2" w:rsidRPr="0092294C" w14:paraId="018BC830" w14:textId="77777777" w:rsidTr="0092294C">
        <w:trPr>
          <w:trHeight w:val="309"/>
        </w:trPr>
        <w:tc>
          <w:tcPr>
            <w:tcW w:w="1102" w:type="pct"/>
            <w:shd w:val="clear" w:color="auto" w:fill="auto"/>
            <w:noWrap/>
            <w:vAlign w:val="bottom"/>
            <w:hideMark/>
          </w:tcPr>
          <w:p w14:paraId="2FE4F87E" w14:textId="77777777" w:rsidR="00F952B2" w:rsidRPr="0092294C" w:rsidRDefault="00F952B2" w:rsidP="00F952B2">
            <w:pPr>
              <w:spacing w:after="0"/>
              <w:rPr>
                <w:rFonts w:asciiTheme="minorHAnsi" w:eastAsia="Times New Roman" w:hAnsiTheme="minorHAnsi" w:cstheme="minorHAnsi"/>
                <w:color w:val="000000"/>
                <w:sz w:val="22"/>
                <w:szCs w:val="22"/>
                <w:lang w:val="en-AU" w:eastAsia="en-AU"/>
              </w:rPr>
            </w:pPr>
          </w:p>
        </w:tc>
        <w:tc>
          <w:tcPr>
            <w:tcW w:w="690" w:type="pct"/>
            <w:shd w:val="clear" w:color="auto" w:fill="auto"/>
            <w:noWrap/>
            <w:vAlign w:val="bottom"/>
            <w:hideMark/>
          </w:tcPr>
          <w:p w14:paraId="7E1DCAFE" w14:textId="77777777" w:rsidR="00F952B2" w:rsidRPr="0092294C" w:rsidRDefault="00F952B2" w:rsidP="001F18BC">
            <w:pPr>
              <w:spacing w:after="0"/>
              <w:jc w:val="center"/>
              <w:rPr>
                <w:rFonts w:asciiTheme="minorHAnsi" w:eastAsia="Times New Roman" w:hAnsiTheme="minorHAnsi" w:cstheme="minorHAnsi"/>
                <w:i/>
                <w:color w:val="000000"/>
                <w:sz w:val="22"/>
                <w:szCs w:val="22"/>
                <w:lang w:val="en-AU" w:eastAsia="en-AU"/>
              </w:rPr>
            </w:pPr>
            <w:r w:rsidRPr="0092294C">
              <w:rPr>
                <w:rFonts w:asciiTheme="minorHAnsi" w:eastAsia="Times New Roman" w:hAnsiTheme="minorHAnsi" w:cstheme="minorHAnsi"/>
                <w:i/>
                <w:color w:val="000000"/>
                <w:sz w:val="22"/>
                <w:szCs w:val="22"/>
                <w:lang w:val="en-AU" w:eastAsia="en-AU"/>
              </w:rPr>
              <w:t>Extremely important</w:t>
            </w:r>
          </w:p>
        </w:tc>
        <w:tc>
          <w:tcPr>
            <w:tcW w:w="691" w:type="pct"/>
            <w:shd w:val="clear" w:color="auto" w:fill="auto"/>
            <w:noWrap/>
            <w:vAlign w:val="bottom"/>
            <w:hideMark/>
          </w:tcPr>
          <w:p w14:paraId="58016E94" w14:textId="77777777" w:rsidR="00F952B2" w:rsidRPr="0092294C" w:rsidRDefault="00F952B2" w:rsidP="001F18BC">
            <w:pPr>
              <w:spacing w:after="0"/>
              <w:jc w:val="center"/>
              <w:rPr>
                <w:rFonts w:asciiTheme="minorHAnsi" w:eastAsia="Times New Roman" w:hAnsiTheme="minorHAnsi" w:cstheme="minorHAnsi"/>
                <w:i/>
                <w:color w:val="000000"/>
                <w:sz w:val="22"/>
                <w:szCs w:val="22"/>
                <w:lang w:val="en-AU" w:eastAsia="en-AU"/>
              </w:rPr>
            </w:pPr>
            <w:r w:rsidRPr="0092294C">
              <w:rPr>
                <w:rFonts w:asciiTheme="minorHAnsi" w:eastAsia="Times New Roman" w:hAnsiTheme="minorHAnsi" w:cstheme="minorHAnsi"/>
                <w:i/>
                <w:color w:val="000000"/>
                <w:sz w:val="22"/>
                <w:szCs w:val="22"/>
                <w:lang w:val="en-AU" w:eastAsia="en-AU"/>
              </w:rPr>
              <w:t>Very important</w:t>
            </w:r>
          </w:p>
        </w:tc>
        <w:tc>
          <w:tcPr>
            <w:tcW w:w="691" w:type="pct"/>
            <w:shd w:val="clear" w:color="auto" w:fill="auto"/>
            <w:noWrap/>
            <w:vAlign w:val="bottom"/>
            <w:hideMark/>
          </w:tcPr>
          <w:p w14:paraId="49FC0ACB" w14:textId="77777777" w:rsidR="00F952B2" w:rsidRPr="0092294C" w:rsidRDefault="00F952B2" w:rsidP="001F18BC">
            <w:pPr>
              <w:spacing w:after="0"/>
              <w:jc w:val="center"/>
              <w:rPr>
                <w:rFonts w:asciiTheme="minorHAnsi" w:eastAsia="Times New Roman" w:hAnsiTheme="minorHAnsi" w:cstheme="minorHAnsi"/>
                <w:i/>
                <w:color w:val="000000"/>
                <w:sz w:val="22"/>
                <w:szCs w:val="22"/>
                <w:lang w:val="en-AU" w:eastAsia="en-AU"/>
              </w:rPr>
            </w:pPr>
            <w:r w:rsidRPr="0092294C">
              <w:rPr>
                <w:rFonts w:asciiTheme="minorHAnsi" w:eastAsia="Times New Roman" w:hAnsiTheme="minorHAnsi" w:cstheme="minorHAnsi"/>
                <w:i/>
                <w:color w:val="000000"/>
                <w:sz w:val="22"/>
                <w:szCs w:val="22"/>
                <w:lang w:val="en-AU" w:eastAsia="en-AU"/>
              </w:rPr>
              <w:t>Fairly important</w:t>
            </w:r>
          </w:p>
        </w:tc>
        <w:tc>
          <w:tcPr>
            <w:tcW w:w="691" w:type="pct"/>
            <w:shd w:val="clear" w:color="auto" w:fill="auto"/>
            <w:noWrap/>
            <w:vAlign w:val="bottom"/>
            <w:hideMark/>
          </w:tcPr>
          <w:p w14:paraId="6536DE38" w14:textId="77777777" w:rsidR="00F952B2" w:rsidRPr="0092294C" w:rsidRDefault="00F952B2" w:rsidP="001F18BC">
            <w:pPr>
              <w:spacing w:after="0"/>
              <w:jc w:val="center"/>
              <w:rPr>
                <w:rFonts w:asciiTheme="minorHAnsi" w:eastAsia="Times New Roman" w:hAnsiTheme="minorHAnsi" w:cstheme="minorHAnsi"/>
                <w:i/>
                <w:color w:val="000000"/>
                <w:sz w:val="22"/>
                <w:szCs w:val="22"/>
                <w:lang w:val="en-AU" w:eastAsia="en-AU"/>
              </w:rPr>
            </w:pPr>
            <w:r w:rsidRPr="0092294C">
              <w:rPr>
                <w:rFonts w:asciiTheme="minorHAnsi" w:eastAsia="Times New Roman" w:hAnsiTheme="minorHAnsi" w:cstheme="minorHAnsi"/>
                <w:i/>
                <w:color w:val="000000"/>
                <w:sz w:val="22"/>
                <w:szCs w:val="22"/>
                <w:lang w:val="en-AU" w:eastAsia="en-AU"/>
              </w:rPr>
              <w:t>Not that important</w:t>
            </w:r>
          </w:p>
        </w:tc>
        <w:tc>
          <w:tcPr>
            <w:tcW w:w="691" w:type="pct"/>
            <w:shd w:val="clear" w:color="auto" w:fill="auto"/>
            <w:noWrap/>
            <w:vAlign w:val="bottom"/>
            <w:hideMark/>
          </w:tcPr>
          <w:p w14:paraId="04F7E755" w14:textId="77777777" w:rsidR="00F952B2" w:rsidRPr="0092294C" w:rsidRDefault="00F952B2" w:rsidP="001F18BC">
            <w:pPr>
              <w:spacing w:after="0"/>
              <w:jc w:val="center"/>
              <w:rPr>
                <w:rFonts w:asciiTheme="minorHAnsi" w:eastAsia="Times New Roman" w:hAnsiTheme="minorHAnsi" w:cstheme="minorHAnsi"/>
                <w:i/>
                <w:color w:val="000000"/>
                <w:sz w:val="22"/>
                <w:szCs w:val="22"/>
                <w:lang w:val="en-AU" w:eastAsia="en-AU"/>
              </w:rPr>
            </w:pPr>
            <w:r w:rsidRPr="0092294C">
              <w:rPr>
                <w:rFonts w:asciiTheme="minorHAnsi" w:eastAsia="Times New Roman" w:hAnsiTheme="minorHAnsi" w:cstheme="minorHAnsi"/>
                <w:i/>
                <w:color w:val="000000"/>
                <w:sz w:val="22"/>
                <w:szCs w:val="22"/>
                <w:lang w:val="en-AU" w:eastAsia="en-AU"/>
              </w:rPr>
              <w:t>Not at all important</w:t>
            </w:r>
          </w:p>
        </w:tc>
        <w:tc>
          <w:tcPr>
            <w:tcW w:w="444" w:type="pct"/>
            <w:shd w:val="clear" w:color="auto" w:fill="auto"/>
            <w:noWrap/>
            <w:vAlign w:val="bottom"/>
            <w:hideMark/>
          </w:tcPr>
          <w:p w14:paraId="35726B51" w14:textId="77777777" w:rsidR="00F952B2" w:rsidRPr="0092294C" w:rsidRDefault="00F952B2" w:rsidP="001F18BC">
            <w:pPr>
              <w:spacing w:after="0"/>
              <w:jc w:val="center"/>
              <w:rPr>
                <w:rFonts w:asciiTheme="minorHAnsi" w:eastAsia="Times New Roman" w:hAnsiTheme="minorHAnsi" w:cstheme="minorHAnsi"/>
                <w:i/>
                <w:color w:val="000000"/>
                <w:sz w:val="22"/>
                <w:szCs w:val="22"/>
                <w:lang w:val="en-AU" w:eastAsia="en-AU"/>
              </w:rPr>
            </w:pPr>
            <w:r w:rsidRPr="0092294C">
              <w:rPr>
                <w:rFonts w:asciiTheme="minorHAnsi" w:eastAsia="Times New Roman" w:hAnsiTheme="minorHAnsi" w:cstheme="minorHAnsi"/>
                <w:i/>
                <w:color w:val="000000"/>
                <w:sz w:val="22"/>
                <w:szCs w:val="22"/>
                <w:lang w:val="en-AU" w:eastAsia="en-AU"/>
              </w:rPr>
              <w:t>Can't say</w:t>
            </w:r>
          </w:p>
        </w:tc>
      </w:tr>
      <w:tr w:rsidR="0092294C" w:rsidRPr="0092294C" w14:paraId="3C646F1B" w14:textId="77777777" w:rsidTr="0092294C">
        <w:trPr>
          <w:trHeight w:val="309"/>
        </w:trPr>
        <w:tc>
          <w:tcPr>
            <w:tcW w:w="1102" w:type="pct"/>
            <w:shd w:val="clear" w:color="auto" w:fill="auto"/>
            <w:noWrap/>
          </w:tcPr>
          <w:p w14:paraId="2F418109" w14:textId="0550F746"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2018 Overall</w:t>
            </w:r>
          </w:p>
        </w:tc>
        <w:tc>
          <w:tcPr>
            <w:tcW w:w="690" w:type="pct"/>
            <w:shd w:val="clear" w:color="auto" w:fill="auto"/>
            <w:noWrap/>
          </w:tcPr>
          <w:p w14:paraId="7F000E88" w14:textId="0E2AF739" w:rsidR="0092294C" w:rsidRPr="0092294C" w:rsidRDefault="0092294C" w:rsidP="0092294C">
            <w:pPr>
              <w:spacing w:after="0"/>
              <w:jc w:val="center"/>
              <w:rPr>
                <w:rFonts w:asciiTheme="minorHAnsi" w:eastAsia="Times New Roman" w:hAnsiTheme="minorHAnsi" w:cstheme="minorHAnsi"/>
                <w:i/>
                <w:color w:val="000000"/>
                <w:sz w:val="22"/>
                <w:szCs w:val="22"/>
                <w:lang w:val="en-AU" w:eastAsia="en-AU"/>
              </w:rPr>
            </w:pPr>
            <w:r w:rsidRPr="0092294C">
              <w:rPr>
                <w:rFonts w:asciiTheme="minorHAnsi" w:eastAsiaTheme="minorHAnsi" w:hAnsiTheme="minorHAnsi" w:cstheme="minorHAnsi"/>
                <w:color w:val="000000"/>
                <w:sz w:val="22"/>
                <w:szCs w:val="22"/>
                <w:lang w:val="en-AU"/>
              </w:rPr>
              <w:t>42</w:t>
            </w:r>
          </w:p>
        </w:tc>
        <w:tc>
          <w:tcPr>
            <w:tcW w:w="691" w:type="pct"/>
            <w:shd w:val="clear" w:color="auto" w:fill="auto"/>
            <w:noWrap/>
          </w:tcPr>
          <w:p w14:paraId="403A768F" w14:textId="215B016D" w:rsidR="0092294C" w:rsidRPr="0092294C" w:rsidRDefault="0092294C" w:rsidP="0092294C">
            <w:pPr>
              <w:spacing w:after="0"/>
              <w:jc w:val="center"/>
              <w:rPr>
                <w:rFonts w:asciiTheme="minorHAnsi" w:eastAsia="Times New Roman" w:hAnsiTheme="minorHAnsi" w:cstheme="minorHAnsi"/>
                <w:i/>
                <w:color w:val="000000"/>
                <w:sz w:val="22"/>
                <w:szCs w:val="22"/>
                <w:lang w:val="en-AU" w:eastAsia="en-AU"/>
              </w:rPr>
            </w:pPr>
            <w:r w:rsidRPr="0092294C">
              <w:rPr>
                <w:rFonts w:asciiTheme="minorHAnsi" w:eastAsiaTheme="minorHAnsi" w:hAnsiTheme="minorHAnsi" w:cstheme="minorHAnsi"/>
                <w:color w:val="000000"/>
                <w:sz w:val="22"/>
                <w:szCs w:val="22"/>
                <w:lang w:val="en-AU"/>
              </w:rPr>
              <w:t>43</w:t>
            </w:r>
          </w:p>
        </w:tc>
        <w:tc>
          <w:tcPr>
            <w:tcW w:w="691" w:type="pct"/>
            <w:shd w:val="clear" w:color="auto" w:fill="auto"/>
            <w:noWrap/>
          </w:tcPr>
          <w:p w14:paraId="1DE32F3B" w14:textId="3B528385" w:rsidR="0092294C" w:rsidRPr="0092294C" w:rsidRDefault="0092294C" w:rsidP="0092294C">
            <w:pPr>
              <w:spacing w:after="0"/>
              <w:jc w:val="center"/>
              <w:rPr>
                <w:rFonts w:asciiTheme="minorHAnsi" w:eastAsia="Times New Roman" w:hAnsiTheme="minorHAnsi" w:cstheme="minorHAnsi"/>
                <w:i/>
                <w:color w:val="000000"/>
                <w:sz w:val="22"/>
                <w:szCs w:val="22"/>
                <w:lang w:val="en-AU" w:eastAsia="en-AU"/>
              </w:rPr>
            </w:pPr>
            <w:r w:rsidRPr="0092294C">
              <w:rPr>
                <w:rFonts w:asciiTheme="minorHAnsi" w:eastAsiaTheme="minorHAnsi" w:hAnsiTheme="minorHAnsi" w:cstheme="minorHAnsi"/>
                <w:color w:val="000000"/>
                <w:sz w:val="22"/>
                <w:szCs w:val="22"/>
                <w:lang w:val="en-AU"/>
              </w:rPr>
              <w:t>13</w:t>
            </w:r>
          </w:p>
        </w:tc>
        <w:tc>
          <w:tcPr>
            <w:tcW w:w="691" w:type="pct"/>
            <w:shd w:val="clear" w:color="auto" w:fill="auto"/>
            <w:noWrap/>
          </w:tcPr>
          <w:p w14:paraId="2F97B7C3" w14:textId="678C65BF" w:rsidR="0092294C" w:rsidRPr="0092294C" w:rsidRDefault="0092294C" w:rsidP="0092294C">
            <w:pPr>
              <w:spacing w:after="0"/>
              <w:jc w:val="center"/>
              <w:rPr>
                <w:rFonts w:asciiTheme="minorHAnsi" w:eastAsia="Times New Roman" w:hAnsiTheme="minorHAnsi" w:cstheme="minorHAnsi"/>
                <w: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c>
          <w:tcPr>
            <w:tcW w:w="691" w:type="pct"/>
            <w:shd w:val="clear" w:color="auto" w:fill="auto"/>
            <w:noWrap/>
          </w:tcPr>
          <w:p w14:paraId="6A7178B2" w14:textId="102847D3" w:rsidR="0092294C" w:rsidRPr="0092294C" w:rsidRDefault="0092294C" w:rsidP="0092294C">
            <w:pPr>
              <w:spacing w:after="0"/>
              <w:jc w:val="center"/>
              <w:rPr>
                <w:rFonts w:asciiTheme="minorHAnsi" w:eastAsia="Times New Roman" w:hAnsiTheme="minorHAnsi" w:cstheme="minorHAnsi"/>
                <w: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tcPr>
          <w:p w14:paraId="1E304219" w14:textId="745831A8" w:rsidR="0092294C" w:rsidRPr="0092294C" w:rsidRDefault="0092294C" w:rsidP="0092294C">
            <w:pPr>
              <w:spacing w:after="0"/>
              <w:jc w:val="center"/>
              <w:rPr>
                <w:rFonts w:asciiTheme="minorHAnsi" w:eastAsia="Times New Roman" w:hAnsiTheme="minorHAnsi" w:cstheme="minorHAnsi"/>
                <w: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r>
      <w:tr w:rsidR="0092294C" w:rsidRPr="0092294C" w14:paraId="7C5B160E" w14:textId="77777777" w:rsidTr="0092294C">
        <w:trPr>
          <w:trHeight w:val="309"/>
        </w:trPr>
        <w:tc>
          <w:tcPr>
            <w:tcW w:w="1102" w:type="pct"/>
            <w:shd w:val="clear" w:color="auto" w:fill="auto"/>
            <w:noWrap/>
            <w:hideMark/>
          </w:tcPr>
          <w:p w14:paraId="6A8B9108" w14:textId="24811ED4"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2017 Overall</w:t>
            </w:r>
          </w:p>
        </w:tc>
        <w:tc>
          <w:tcPr>
            <w:tcW w:w="690" w:type="pct"/>
            <w:shd w:val="clear" w:color="auto" w:fill="auto"/>
            <w:noWrap/>
            <w:hideMark/>
          </w:tcPr>
          <w:p w14:paraId="0747D792" w14:textId="74C5C09D"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36</w:t>
            </w:r>
          </w:p>
        </w:tc>
        <w:tc>
          <w:tcPr>
            <w:tcW w:w="691" w:type="pct"/>
            <w:shd w:val="clear" w:color="auto" w:fill="auto"/>
            <w:noWrap/>
            <w:hideMark/>
          </w:tcPr>
          <w:p w14:paraId="6A25BE0C" w14:textId="4DBFAB11"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46</w:t>
            </w:r>
          </w:p>
        </w:tc>
        <w:tc>
          <w:tcPr>
            <w:tcW w:w="691" w:type="pct"/>
            <w:shd w:val="clear" w:color="auto" w:fill="auto"/>
            <w:noWrap/>
            <w:hideMark/>
          </w:tcPr>
          <w:p w14:paraId="44F8D389" w14:textId="5B9C8F94"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16</w:t>
            </w:r>
          </w:p>
        </w:tc>
        <w:tc>
          <w:tcPr>
            <w:tcW w:w="691" w:type="pct"/>
            <w:shd w:val="clear" w:color="auto" w:fill="auto"/>
            <w:noWrap/>
            <w:hideMark/>
          </w:tcPr>
          <w:p w14:paraId="18D80E4E" w14:textId="61AB5858"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c>
          <w:tcPr>
            <w:tcW w:w="691" w:type="pct"/>
            <w:shd w:val="clear" w:color="auto" w:fill="auto"/>
            <w:noWrap/>
            <w:hideMark/>
          </w:tcPr>
          <w:p w14:paraId="33A99084" w14:textId="2CA763A2"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hideMark/>
          </w:tcPr>
          <w:p w14:paraId="0B19EB0D" w14:textId="7A71D846"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r>
      <w:tr w:rsidR="0092294C" w:rsidRPr="0092294C" w14:paraId="60B588D8" w14:textId="77777777" w:rsidTr="0092294C">
        <w:trPr>
          <w:trHeight w:val="309"/>
        </w:trPr>
        <w:tc>
          <w:tcPr>
            <w:tcW w:w="1102" w:type="pct"/>
            <w:shd w:val="clear" w:color="auto" w:fill="auto"/>
            <w:noWrap/>
            <w:hideMark/>
          </w:tcPr>
          <w:p w14:paraId="4D6A0A1A" w14:textId="439821BE"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2016 Overall</w:t>
            </w:r>
          </w:p>
        </w:tc>
        <w:tc>
          <w:tcPr>
            <w:tcW w:w="690" w:type="pct"/>
            <w:shd w:val="clear" w:color="auto" w:fill="auto"/>
            <w:noWrap/>
            <w:hideMark/>
          </w:tcPr>
          <w:p w14:paraId="78125A63" w14:textId="1F760894"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38</w:t>
            </w:r>
          </w:p>
        </w:tc>
        <w:tc>
          <w:tcPr>
            <w:tcW w:w="691" w:type="pct"/>
            <w:shd w:val="clear" w:color="auto" w:fill="auto"/>
            <w:noWrap/>
            <w:hideMark/>
          </w:tcPr>
          <w:p w14:paraId="73228B16" w14:textId="74295C47"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45</w:t>
            </w:r>
          </w:p>
        </w:tc>
        <w:tc>
          <w:tcPr>
            <w:tcW w:w="691" w:type="pct"/>
            <w:shd w:val="clear" w:color="auto" w:fill="auto"/>
            <w:noWrap/>
            <w:hideMark/>
          </w:tcPr>
          <w:p w14:paraId="0F3EC667" w14:textId="55D68197"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14</w:t>
            </w:r>
          </w:p>
        </w:tc>
        <w:tc>
          <w:tcPr>
            <w:tcW w:w="691" w:type="pct"/>
            <w:shd w:val="clear" w:color="auto" w:fill="auto"/>
            <w:noWrap/>
            <w:hideMark/>
          </w:tcPr>
          <w:p w14:paraId="764E172F" w14:textId="3EB2039C"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2</w:t>
            </w:r>
          </w:p>
        </w:tc>
        <w:tc>
          <w:tcPr>
            <w:tcW w:w="691" w:type="pct"/>
            <w:shd w:val="clear" w:color="auto" w:fill="auto"/>
            <w:noWrap/>
            <w:hideMark/>
          </w:tcPr>
          <w:p w14:paraId="2CDC6800" w14:textId="3A8AA424"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c>
          <w:tcPr>
            <w:tcW w:w="444" w:type="pct"/>
            <w:shd w:val="clear" w:color="auto" w:fill="auto"/>
            <w:noWrap/>
            <w:hideMark/>
          </w:tcPr>
          <w:p w14:paraId="1E8EA0A4" w14:textId="5529C513"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r>
      <w:tr w:rsidR="0092294C" w:rsidRPr="0092294C" w14:paraId="2EE1A4F1" w14:textId="77777777" w:rsidTr="0092294C">
        <w:trPr>
          <w:trHeight w:val="309"/>
        </w:trPr>
        <w:tc>
          <w:tcPr>
            <w:tcW w:w="1102" w:type="pct"/>
            <w:shd w:val="clear" w:color="auto" w:fill="auto"/>
            <w:noWrap/>
            <w:hideMark/>
          </w:tcPr>
          <w:p w14:paraId="2F4FBB6F" w14:textId="75C487D4"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2015 Overall</w:t>
            </w:r>
          </w:p>
        </w:tc>
        <w:tc>
          <w:tcPr>
            <w:tcW w:w="690" w:type="pct"/>
            <w:shd w:val="clear" w:color="auto" w:fill="auto"/>
            <w:noWrap/>
            <w:hideMark/>
          </w:tcPr>
          <w:p w14:paraId="20D6598F" w14:textId="64B5A6F0"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35</w:t>
            </w:r>
          </w:p>
        </w:tc>
        <w:tc>
          <w:tcPr>
            <w:tcW w:w="691" w:type="pct"/>
            <w:shd w:val="clear" w:color="auto" w:fill="auto"/>
            <w:noWrap/>
            <w:hideMark/>
          </w:tcPr>
          <w:p w14:paraId="5A367A52" w14:textId="459AE315"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46</w:t>
            </w:r>
          </w:p>
        </w:tc>
        <w:tc>
          <w:tcPr>
            <w:tcW w:w="691" w:type="pct"/>
            <w:shd w:val="clear" w:color="auto" w:fill="auto"/>
            <w:noWrap/>
            <w:hideMark/>
          </w:tcPr>
          <w:p w14:paraId="76FF7E8B" w14:textId="2CBF4DFC"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16</w:t>
            </w:r>
          </w:p>
        </w:tc>
        <w:tc>
          <w:tcPr>
            <w:tcW w:w="691" w:type="pct"/>
            <w:shd w:val="clear" w:color="auto" w:fill="auto"/>
            <w:noWrap/>
            <w:hideMark/>
          </w:tcPr>
          <w:p w14:paraId="42A683C5" w14:textId="4C80B7AF"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c>
          <w:tcPr>
            <w:tcW w:w="691" w:type="pct"/>
            <w:shd w:val="clear" w:color="auto" w:fill="auto"/>
            <w:noWrap/>
            <w:hideMark/>
          </w:tcPr>
          <w:p w14:paraId="0919FE5A" w14:textId="69844510"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hideMark/>
          </w:tcPr>
          <w:p w14:paraId="453F77BF" w14:textId="2EBDC954"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r>
      <w:tr w:rsidR="0092294C" w:rsidRPr="0092294C" w14:paraId="1ADF315D" w14:textId="77777777" w:rsidTr="0092294C">
        <w:trPr>
          <w:trHeight w:val="309"/>
        </w:trPr>
        <w:tc>
          <w:tcPr>
            <w:tcW w:w="1102" w:type="pct"/>
            <w:shd w:val="clear" w:color="auto" w:fill="auto"/>
            <w:noWrap/>
            <w:hideMark/>
          </w:tcPr>
          <w:p w14:paraId="21818120" w14:textId="01D2F090"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2014 Overall</w:t>
            </w:r>
          </w:p>
        </w:tc>
        <w:tc>
          <w:tcPr>
            <w:tcW w:w="690" w:type="pct"/>
            <w:shd w:val="clear" w:color="auto" w:fill="auto"/>
            <w:noWrap/>
            <w:hideMark/>
          </w:tcPr>
          <w:p w14:paraId="00437EB9" w14:textId="4531267E"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35</w:t>
            </w:r>
          </w:p>
        </w:tc>
        <w:tc>
          <w:tcPr>
            <w:tcW w:w="691" w:type="pct"/>
            <w:shd w:val="clear" w:color="auto" w:fill="auto"/>
            <w:noWrap/>
            <w:hideMark/>
          </w:tcPr>
          <w:p w14:paraId="3861275F" w14:textId="1F8B5ACF"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47</w:t>
            </w:r>
          </w:p>
        </w:tc>
        <w:tc>
          <w:tcPr>
            <w:tcW w:w="691" w:type="pct"/>
            <w:shd w:val="clear" w:color="auto" w:fill="auto"/>
            <w:noWrap/>
            <w:hideMark/>
          </w:tcPr>
          <w:p w14:paraId="023028C8" w14:textId="441D160B"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16</w:t>
            </w:r>
          </w:p>
        </w:tc>
        <w:tc>
          <w:tcPr>
            <w:tcW w:w="691" w:type="pct"/>
            <w:shd w:val="clear" w:color="auto" w:fill="auto"/>
            <w:noWrap/>
            <w:hideMark/>
          </w:tcPr>
          <w:p w14:paraId="0C99242D" w14:textId="7605D966"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c>
          <w:tcPr>
            <w:tcW w:w="691" w:type="pct"/>
            <w:shd w:val="clear" w:color="auto" w:fill="auto"/>
            <w:noWrap/>
            <w:hideMark/>
          </w:tcPr>
          <w:p w14:paraId="6A0D8992" w14:textId="0B21EE97"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hideMark/>
          </w:tcPr>
          <w:p w14:paraId="246391DA" w14:textId="128D075F"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r>
      <w:tr w:rsidR="0092294C" w:rsidRPr="0092294C" w14:paraId="477DBFFB" w14:textId="77777777" w:rsidTr="0092294C">
        <w:trPr>
          <w:trHeight w:val="309"/>
        </w:trPr>
        <w:tc>
          <w:tcPr>
            <w:tcW w:w="1102" w:type="pct"/>
            <w:shd w:val="clear" w:color="auto" w:fill="auto"/>
            <w:noWrap/>
            <w:hideMark/>
          </w:tcPr>
          <w:p w14:paraId="7F75761A" w14:textId="5D6ED5A8"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2013 Overall</w:t>
            </w:r>
          </w:p>
        </w:tc>
        <w:tc>
          <w:tcPr>
            <w:tcW w:w="690" w:type="pct"/>
            <w:shd w:val="clear" w:color="auto" w:fill="auto"/>
            <w:noWrap/>
            <w:hideMark/>
          </w:tcPr>
          <w:p w14:paraId="5840C1EC" w14:textId="37D2400E"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36</w:t>
            </w:r>
          </w:p>
        </w:tc>
        <w:tc>
          <w:tcPr>
            <w:tcW w:w="691" w:type="pct"/>
            <w:shd w:val="clear" w:color="auto" w:fill="auto"/>
            <w:noWrap/>
            <w:hideMark/>
          </w:tcPr>
          <w:p w14:paraId="475C6BF3" w14:textId="72DC048E"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47</w:t>
            </w:r>
          </w:p>
        </w:tc>
        <w:tc>
          <w:tcPr>
            <w:tcW w:w="691" w:type="pct"/>
            <w:shd w:val="clear" w:color="auto" w:fill="auto"/>
            <w:noWrap/>
            <w:hideMark/>
          </w:tcPr>
          <w:p w14:paraId="3FA634BA" w14:textId="22B19609"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15</w:t>
            </w:r>
          </w:p>
        </w:tc>
        <w:tc>
          <w:tcPr>
            <w:tcW w:w="691" w:type="pct"/>
            <w:shd w:val="clear" w:color="auto" w:fill="auto"/>
            <w:noWrap/>
            <w:hideMark/>
          </w:tcPr>
          <w:p w14:paraId="6641892D" w14:textId="4D125B30"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c>
          <w:tcPr>
            <w:tcW w:w="691" w:type="pct"/>
            <w:shd w:val="clear" w:color="auto" w:fill="auto"/>
            <w:noWrap/>
            <w:hideMark/>
          </w:tcPr>
          <w:p w14:paraId="7B3879BB" w14:textId="63F280ED"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hideMark/>
          </w:tcPr>
          <w:p w14:paraId="40A2FAD6" w14:textId="2B54936A"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r>
      <w:tr w:rsidR="0092294C" w:rsidRPr="0092294C" w14:paraId="7B7E70A9" w14:textId="77777777" w:rsidTr="0092294C">
        <w:trPr>
          <w:trHeight w:val="309"/>
        </w:trPr>
        <w:tc>
          <w:tcPr>
            <w:tcW w:w="1102" w:type="pct"/>
            <w:shd w:val="clear" w:color="auto" w:fill="auto"/>
            <w:noWrap/>
            <w:hideMark/>
          </w:tcPr>
          <w:p w14:paraId="3E3ACAAA" w14:textId="57394EDA"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2012 Overall</w:t>
            </w:r>
          </w:p>
        </w:tc>
        <w:tc>
          <w:tcPr>
            <w:tcW w:w="690" w:type="pct"/>
            <w:shd w:val="clear" w:color="auto" w:fill="auto"/>
            <w:noWrap/>
            <w:hideMark/>
          </w:tcPr>
          <w:p w14:paraId="707DA45C" w14:textId="3D228951"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32</w:t>
            </w:r>
          </w:p>
        </w:tc>
        <w:tc>
          <w:tcPr>
            <w:tcW w:w="691" w:type="pct"/>
            <w:shd w:val="clear" w:color="auto" w:fill="auto"/>
            <w:noWrap/>
            <w:hideMark/>
          </w:tcPr>
          <w:p w14:paraId="1F175E00" w14:textId="5CAB5704"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49</w:t>
            </w:r>
          </w:p>
        </w:tc>
        <w:tc>
          <w:tcPr>
            <w:tcW w:w="691" w:type="pct"/>
            <w:shd w:val="clear" w:color="auto" w:fill="auto"/>
            <w:noWrap/>
            <w:hideMark/>
          </w:tcPr>
          <w:p w14:paraId="5E7DF426" w14:textId="197B9D29"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16</w:t>
            </w:r>
          </w:p>
        </w:tc>
        <w:tc>
          <w:tcPr>
            <w:tcW w:w="691" w:type="pct"/>
            <w:shd w:val="clear" w:color="auto" w:fill="auto"/>
            <w:noWrap/>
            <w:hideMark/>
          </w:tcPr>
          <w:p w14:paraId="210C40F4" w14:textId="2819E73C"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c>
          <w:tcPr>
            <w:tcW w:w="691" w:type="pct"/>
            <w:shd w:val="clear" w:color="auto" w:fill="auto"/>
            <w:noWrap/>
            <w:hideMark/>
          </w:tcPr>
          <w:p w14:paraId="6E24A0BD" w14:textId="1FD7F2D4"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hideMark/>
          </w:tcPr>
          <w:p w14:paraId="0E37532C" w14:textId="10F505F3"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r>
      <w:tr w:rsidR="0092294C" w:rsidRPr="0092294C" w14:paraId="0B9E45F3" w14:textId="77777777" w:rsidTr="0092294C">
        <w:trPr>
          <w:trHeight w:val="309"/>
        </w:trPr>
        <w:tc>
          <w:tcPr>
            <w:tcW w:w="1102" w:type="pct"/>
            <w:shd w:val="clear" w:color="auto" w:fill="auto"/>
            <w:noWrap/>
            <w:hideMark/>
          </w:tcPr>
          <w:p w14:paraId="3CB4EDA5" w14:textId="34FCC3D3"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Metropolitan</w:t>
            </w:r>
          </w:p>
        </w:tc>
        <w:tc>
          <w:tcPr>
            <w:tcW w:w="690" w:type="pct"/>
            <w:shd w:val="clear" w:color="auto" w:fill="auto"/>
            <w:noWrap/>
            <w:hideMark/>
          </w:tcPr>
          <w:p w14:paraId="040D9C4D" w14:textId="4389D43A"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46</w:t>
            </w:r>
          </w:p>
        </w:tc>
        <w:tc>
          <w:tcPr>
            <w:tcW w:w="691" w:type="pct"/>
            <w:shd w:val="clear" w:color="auto" w:fill="auto"/>
            <w:noWrap/>
            <w:hideMark/>
          </w:tcPr>
          <w:p w14:paraId="1931E2C8" w14:textId="19515149"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42</w:t>
            </w:r>
          </w:p>
        </w:tc>
        <w:tc>
          <w:tcPr>
            <w:tcW w:w="691" w:type="pct"/>
            <w:shd w:val="clear" w:color="auto" w:fill="auto"/>
            <w:noWrap/>
            <w:hideMark/>
          </w:tcPr>
          <w:p w14:paraId="29D5DDF6" w14:textId="4E5E8FC6"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11</w:t>
            </w:r>
          </w:p>
        </w:tc>
        <w:tc>
          <w:tcPr>
            <w:tcW w:w="691" w:type="pct"/>
            <w:shd w:val="clear" w:color="auto" w:fill="auto"/>
            <w:noWrap/>
            <w:hideMark/>
          </w:tcPr>
          <w:p w14:paraId="0CB0EEE7" w14:textId="519675F6"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c>
          <w:tcPr>
            <w:tcW w:w="691" w:type="pct"/>
            <w:shd w:val="clear" w:color="auto" w:fill="auto"/>
            <w:noWrap/>
            <w:hideMark/>
          </w:tcPr>
          <w:p w14:paraId="7AC9C0CC" w14:textId="4F1E34E7"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hideMark/>
          </w:tcPr>
          <w:p w14:paraId="28F64ABF" w14:textId="4082D840"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r>
      <w:tr w:rsidR="0092294C" w:rsidRPr="0092294C" w14:paraId="6C42F919" w14:textId="77777777" w:rsidTr="0092294C">
        <w:trPr>
          <w:trHeight w:val="309"/>
        </w:trPr>
        <w:tc>
          <w:tcPr>
            <w:tcW w:w="1102" w:type="pct"/>
            <w:shd w:val="clear" w:color="auto" w:fill="auto"/>
            <w:noWrap/>
            <w:hideMark/>
          </w:tcPr>
          <w:p w14:paraId="51EE3678" w14:textId="2D25C091"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Interface</w:t>
            </w:r>
          </w:p>
        </w:tc>
        <w:tc>
          <w:tcPr>
            <w:tcW w:w="690" w:type="pct"/>
            <w:shd w:val="clear" w:color="auto" w:fill="auto"/>
            <w:noWrap/>
            <w:hideMark/>
          </w:tcPr>
          <w:p w14:paraId="3AAC8677" w14:textId="2765BC26"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46</w:t>
            </w:r>
          </w:p>
        </w:tc>
        <w:tc>
          <w:tcPr>
            <w:tcW w:w="691" w:type="pct"/>
            <w:shd w:val="clear" w:color="auto" w:fill="auto"/>
            <w:noWrap/>
            <w:hideMark/>
          </w:tcPr>
          <w:p w14:paraId="07AF5A27" w14:textId="7C651252"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43</w:t>
            </w:r>
          </w:p>
        </w:tc>
        <w:tc>
          <w:tcPr>
            <w:tcW w:w="691" w:type="pct"/>
            <w:shd w:val="clear" w:color="auto" w:fill="auto"/>
            <w:noWrap/>
            <w:hideMark/>
          </w:tcPr>
          <w:p w14:paraId="6D223241" w14:textId="6D92755C"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10</w:t>
            </w:r>
          </w:p>
        </w:tc>
        <w:tc>
          <w:tcPr>
            <w:tcW w:w="691" w:type="pct"/>
            <w:shd w:val="clear" w:color="auto" w:fill="auto"/>
            <w:noWrap/>
            <w:hideMark/>
          </w:tcPr>
          <w:p w14:paraId="53EEC845" w14:textId="602BD86C"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691" w:type="pct"/>
            <w:shd w:val="clear" w:color="auto" w:fill="auto"/>
            <w:noWrap/>
            <w:hideMark/>
          </w:tcPr>
          <w:p w14:paraId="0A85E532" w14:textId="4D242415"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hideMark/>
          </w:tcPr>
          <w:p w14:paraId="4DB678BE" w14:textId="6C3E0E72"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r>
      <w:tr w:rsidR="0092294C" w:rsidRPr="0092294C" w14:paraId="79127EFF" w14:textId="77777777" w:rsidTr="0092294C">
        <w:trPr>
          <w:trHeight w:val="309"/>
        </w:trPr>
        <w:tc>
          <w:tcPr>
            <w:tcW w:w="1102" w:type="pct"/>
            <w:shd w:val="clear" w:color="auto" w:fill="auto"/>
            <w:noWrap/>
            <w:hideMark/>
          </w:tcPr>
          <w:p w14:paraId="605B1962" w14:textId="26655604"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Regional Centres</w:t>
            </w:r>
          </w:p>
        </w:tc>
        <w:tc>
          <w:tcPr>
            <w:tcW w:w="690" w:type="pct"/>
            <w:shd w:val="clear" w:color="auto" w:fill="auto"/>
            <w:noWrap/>
            <w:hideMark/>
          </w:tcPr>
          <w:p w14:paraId="21E9B49F" w14:textId="0BAB97FC"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41</w:t>
            </w:r>
          </w:p>
        </w:tc>
        <w:tc>
          <w:tcPr>
            <w:tcW w:w="691" w:type="pct"/>
            <w:shd w:val="clear" w:color="auto" w:fill="auto"/>
            <w:noWrap/>
            <w:hideMark/>
          </w:tcPr>
          <w:p w14:paraId="1DC30072" w14:textId="7CF94E10"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43</w:t>
            </w:r>
          </w:p>
        </w:tc>
        <w:tc>
          <w:tcPr>
            <w:tcW w:w="691" w:type="pct"/>
            <w:shd w:val="clear" w:color="auto" w:fill="auto"/>
            <w:noWrap/>
            <w:hideMark/>
          </w:tcPr>
          <w:p w14:paraId="5CF4D03B" w14:textId="168B74E5"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14</w:t>
            </w:r>
          </w:p>
        </w:tc>
        <w:tc>
          <w:tcPr>
            <w:tcW w:w="691" w:type="pct"/>
            <w:shd w:val="clear" w:color="auto" w:fill="auto"/>
            <w:noWrap/>
            <w:hideMark/>
          </w:tcPr>
          <w:p w14:paraId="36E557D4" w14:textId="29AD3408"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2</w:t>
            </w:r>
          </w:p>
        </w:tc>
        <w:tc>
          <w:tcPr>
            <w:tcW w:w="691" w:type="pct"/>
            <w:shd w:val="clear" w:color="auto" w:fill="auto"/>
            <w:noWrap/>
            <w:hideMark/>
          </w:tcPr>
          <w:p w14:paraId="1767252D" w14:textId="6631C64D"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hideMark/>
          </w:tcPr>
          <w:p w14:paraId="6B09FBEC" w14:textId="4D54ACAD"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r>
      <w:tr w:rsidR="0092294C" w:rsidRPr="0092294C" w14:paraId="5BB55E0B" w14:textId="77777777" w:rsidTr="0092294C">
        <w:trPr>
          <w:trHeight w:val="309"/>
        </w:trPr>
        <w:tc>
          <w:tcPr>
            <w:tcW w:w="1102" w:type="pct"/>
            <w:shd w:val="clear" w:color="auto" w:fill="auto"/>
            <w:noWrap/>
            <w:hideMark/>
          </w:tcPr>
          <w:p w14:paraId="559EFCFD" w14:textId="4743752E"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Large Rural</w:t>
            </w:r>
          </w:p>
        </w:tc>
        <w:tc>
          <w:tcPr>
            <w:tcW w:w="690" w:type="pct"/>
            <w:shd w:val="clear" w:color="auto" w:fill="auto"/>
            <w:noWrap/>
            <w:hideMark/>
          </w:tcPr>
          <w:p w14:paraId="4F5C5598" w14:textId="6B7DDA08"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40</w:t>
            </w:r>
          </w:p>
        </w:tc>
        <w:tc>
          <w:tcPr>
            <w:tcW w:w="691" w:type="pct"/>
            <w:shd w:val="clear" w:color="auto" w:fill="auto"/>
            <w:noWrap/>
            <w:hideMark/>
          </w:tcPr>
          <w:p w14:paraId="244C8056" w14:textId="7D40B1DD"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42</w:t>
            </w:r>
          </w:p>
        </w:tc>
        <w:tc>
          <w:tcPr>
            <w:tcW w:w="691" w:type="pct"/>
            <w:shd w:val="clear" w:color="auto" w:fill="auto"/>
            <w:noWrap/>
            <w:hideMark/>
          </w:tcPr>
          <w:p w14:paraId="25E42E19" w14:textId="7EB7F61D"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15</w:t>
            </w:r>
          </w:p>
        </w:tc>
        <w:tc>
          <w:tcPr>
            <w:tcW w:w="691" w:type="pct"/>
            <w:shd w:val="clear" w:color="auto" w:fill="auto"/>
            <w:noWrap/>
            <w:hideMark/>
          </w:tcPr>
          <w:p w14:paraId="3DC93A2B" w14:textId="5C7A63A5"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c>
          <w:tcPr>
            <w:tcW w:w="691" w:type="pct"/>
            <w:shd w:val="clear" w:color="auto" w:fill="auto"/>
            <w:noWrap/>
            <w:hideMark/>
          </w:tcPr>
          <w:p w14:paraId="6BC9493A" w14:textId="61A9571E"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hideMark/>
          </w:tcPr>
          <w:p w14:paraId="240B2C76" w14:textId="21D892C3"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r>
      <w:tr w:rsidR="0092294C" w:rsidRPr="0092294C" w14:paraId="35D9C294" w14:textId="77777777" w:rsidTr="0092294C">
        <w:trPr>
          <w:trHeight w:val="309"/>
        </w:trPr>
        <w:tc>
          <w:tcPr>
            <w:tcW w:w="1102" w:type="pct"/>
            <w:shd w:val="clear" w:color="auto" w:fill="auto"/>
            <w:noWrap/>
            <w:hideMark/>
          </w:tcPr>
          <w:p w14:paraId="57E5A828" w14:textId="1A832CD2"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Small Rural</w:t>
            </w:r>
          </w:p>
        </w:tc>
        <w:tc>
          <w:tcPr>
            <w:tcW w:w="690" w:type="pct"/>
            <w:shd w:val="clear" w:color="auto" w:fill="auto"/>
            <w:noWrap/>
            <w:hideMark/>
          </w:tcPr>
          <w:p w14:paraId="2070F068" w14:textId="062B0F34"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35</w:t>
            </w:r>
          </w:p>
        </w:tc>
        <w:tc>
          <w:tcPr>
            <w:tcW w:w="691" w:type="pct"/>
            <w:shd w:val="clear" w:color="auto" w:fill="auto"/>
            <w:noWrap/>
            <w:hideMark/>
          </w:tcPr>
          <w:p w14:paraId="27C39282" w14:textId="51C8D64C"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46</w:t>
            </w:r>
          </w:p>
        </w:tc>
        <w:tc>
          <w:tcPr>
            <w:tcW w:w="691" w:type="pct"/>
            <w:shd w:val="clear" w:color="auto" w:fill="auto"/>
            <w:noWrap/>
            <w:hideMark/>
          </w:tcPr>
          <w:p w14:paraId="14D85F12" w14:textId="3651524A"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16</w:t>
            </w:r>
          </w:p>
        </w:tc>
        <w:tc>
          <w:tcPr>
            <w:tcW w:w="691" w:type="pct"/>
            <w:shd w:val="clear" w:color="auto" w:fill="auto"/>
            <w:noWrap/>
            <w:hideMark/>
          </w:tcPr>
          <w:p w14:paraId="4BC3E0D9" w14:textId="5DB01EF2"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2</w:t>
            </w:r>
          </w:p>
        </w:tc>
        <w:tc>
          <w:tcPr>
            <w:tcW w:w="691" w:type="pct"/>
            <w:shd w:val="clear" w:color="auto" w:fill="auto"/>
            <w:noWrap/>
            <w:hideMark/>
          </w:tcPr>
          <w:p w14:paraId="3495BE39" w14:textId="41CD65F8"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c>
          <w:tcPr>
            <w:tcW w:w="444" w:type="pct"/>
            <w:shd w:val="clear" w:color="auto" w:fill="auto"/>
            <w:noWrap/>
            <w:hideMark/>
          </w:tcPr>
          <w:p w14:paraId="6FAF5EEE" w14:textId="12387FC6"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r>
      <w:tr w:rsidR="0092294C" w:rsidRPr="0092294C" w14:paraId="3374B774" w14:textId="77777777" w:rsidTr="0092294C">
        <w:trPr>
          <w:trHeight w:val="309"/>
        </w:trPr>
        <w:tc>
          <w:tcPr>
            <w:tcW w:w="1102" w:type="pct"/>
            <w:shd w:val="clear" w:color="auto" w:fill="auto"/>
            <w:noWrap/>
            <w:hideMark/>
          </w:tcPr>
          <w:p w14:paraId="7E0A73D0" w14:textId="0B0F868F"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Men</w:t>
            </w:r>
          </w:p>
        </w:tc>
        <w:tc>
          <w:tcPr>
            <w:tcW w:w="690" w:type="pct"/>
            <w:shd w:val="clear" w:color="auto" w:fill="auto"/>
            <w:noWrap/>
            <w:hideMark/>
          </w:tcPr>
          <w:p w14:paraId="720A00C6" w14:textId="247C31CF"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39</w:t>
            </w:r>
          </w:p>
        </w:tc>
        <w:tc>
          <w:tcPr>
            <w:tcW w:w="691" w:type="pct"/>
            <w:shd w:val="clear" w:color="auto" w:fill="auto"/>
            <w:noWrap/>
            <w:hideMark/>
          </w:tcPr>
          <w:p w14:paraId="04CCA2D8" w14:textId="5F216BD3"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43</w:t>
            </w:r>
          </w:p>
        </w:tc>
        <w:tc>
          <w:tcPr>
            <w:tcW w:w="691" w:type="pct"/>
            <w:shd w:val="clear" w:color="auto" w:fill="auto"/>
            <w:noWrap/>
            <w:hideMark/>
          </w:tcPr>
          <w:p w14:paraId="398FF623" w14:textId="484777F1"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15</w:t>
            </w:r>
          </w:p>
        </w:tc>
        <w:tc>
          <w:tcPr>
            <w:tcW w:w="691" w:type="pct"/>
            <w:shd w:val="clear" w:color="auto" w:fill="auto"/>
            <w:noWrap/>
            <w:hideMark/>
          </w:tcPr>
          <w:p w14:paraId="62E262FF" w14:textId="0E3BE459"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2</w:t>
            </w:r>
          </w:p>
        </w:tc>
        <w:tc>
          <w:tcPr>
            <w:tcW w:w="691" w:type="pct"/>
            <w:shd w:val="clear" w:color="auto" w:fill="auto"/>
            <w:noWrap/>
            <w:hideMark/>
          </w:tcPr>
          <w:p w14:paraId="21FCB904" w14:textId="4F62B61D"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hideMark/>
          </w:tcPr>
          <w:p w14:paraId="775282E6" w14:textId="7F5165C4"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r>
      <w:tr w:rsidR="0092294C" w:rsidRPr="0092294C" w14:paraId="118024FE" w14:textId="77777777" w:rsidTr="0092294C">
        <w:trPr>
          <w:trHeight w:val="309"/>
        </w:trPr>
        <w:tc>
          <w:tcPr>
            <w:tcW w:w="1102" w:type="pct"/>
            <w:shd w:val="clear" w:color="auto" w:fill="auto"/>
            <w:noWrap/>
            <w:hideMark/>
          </w:tcPr>
          <w:p w14:paraId="1FAEA766" w14:textId="29C15DCF"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Women</w:t>
            </w:r>
          </w:p>
        </w:tc>
        <w:tc>
          <w:tcPr>
            <w:tcW w:w="690" w:type="pct"/>
            <w:shd w:val="clear" w:color="auto" w:fill="auto"/>
            <w:noWrap/>
            <w:hideMark/>
          </w:tcPr>
          <w:p w14:paraId="0A58A7C2" w14:textId="6A655B5F"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45</w:t>
            </w:r>
          </w:p>
        </w:tc>
        <w:tc>
          <w:tcPr>
            <w:tcW w:w="691" w:type="pct"/>
            <w:shd w:val="clear" w:color="auto" w:fill="auto"/>
            <w:noWrap/>
            <w:hideMark/>
          </w:tcPr>
          <w:p w14:paraId="06287DB2" w14:textId="400F104B"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43</w:t>
            </w:r>
          </w:p>
        </w:tc>
        <w:tc>
          <w:tcPr>
            <w:tcW w:w="691" w:type="pct"/>
            <w:shd w:val="clear" w:color="auto" w:fill="auto"/>
            <w:noWrap/>
            <w:hideMark/>
          </w:tcPr>
          <w:p w14:paraId="5A6ABC53" w14:textId="6037502A"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11</w:t>
            </w:r>
          </w:p>
        </w:tc>
        <w:tc>
          <w:tcPr>
            <w:tcW w:w="691" w:type="pct"/>
            <w:shd w:val="clear" w:color="auto" w:fill="auto"/>
            <w:noWrap/>
            <w:hideMark/>
          </w:tcPr>
          <w:p w14:paraId="4BC7B1DD" w14:textId="5B42C345"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c>
          <w:tcPr>
            <w:tcW w:w="691" w:type="pct"/>
            <w:shd w:val="clear" w:color="auto" w:fill="auto"/>
            <w:noWrap/>
            <w:hideMark/>
          </w:tcPr>
          <w:p w14:paraId="46FF52D6" w14:textId="51DEE3CC"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hideMark/>
          </w:tcPr>
          <w:p w14:paraId="4C19B6A1" w14:textId="2075BEAC"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r>
      <w:tr w:rsidR="0092294C" w:rsidRPr="0092294C" w14:paraId="520DCB4E" w14:textId="77777777" w:rsidTr="0092294C">
        <w:trPr>
          <w:trHeight w:val="309"/>
        </w:trPr>
        <w:tc>
          <w:tcPr>
            <w:tcW w:w="1102" w:type="pct"/>
            <w:shd w:val="clear" w:color="auto" w:fill="auto"/>
            <w:noWrap/>
            <w:hideMark/>
          </w:tcPr>
          <w:p w14:paraId="7C17EA54" w14:textId="5D9FA696"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18-34</w:t>
            </w:r>
          </w:p>
        </w:tc>
        <w:tc>
          <w:tcPr>
            <w:tcW w:w="690" w:type="pct"/>
            <w:shd w:val="clear" w:color="auto" w:fill="auto"/>
            <w:noWrap/>
            <w:hideMark/>
          </w:tcPr>
          <w:p w14:paraId="3C859259" w14:textId="6EB32F88"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39</w:t>
            </w:r>
          </w:p>
        </w:tc>
        <w:tc>
          <w:tcPr>
            <w:tcW w:w="691" w:type="pct"/>
            <w:shd w:val="clear" w:color="auto" w:fill="auto"/>
            <w:noWrap/>
            <w:hideMark/>
          </w:tcPr>
          <w:p w14:paraId="6B4C47A8" w14:textId="2ED6E463"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42</w:t>
            </w:r>
          </w:p>
        </w:tc>
        <w:tc>
          <w:tcPr>
            <w:tcW w:w="691" w:type="pct"/>
            <w:shd w:val="clear" w:color="auto" w:fill="auto"/>
            <w:noWrap/>
            <w:hideMark/>
          </w:tcPr>
          <w:p w14:paraId="6865E460" w14:textId="17F3D683"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17</w:t>
            </w:r>
          </w:p>
        </w:tc>
        <w:tc>
          <w:tcPr>
            <w:tcW w:w="691" w:type="pct"/>
            <w:shd w:val="clear" w:color="auto" w:fill="auto"/>
            <w:noWrap/>
            <w:hideMark/>
          </w:tcPr>
          <w:p w14:paraId="27F729E4" w14:textId="4272671A"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2</w:t>
            </w:r>
          </w:p>
        </w:tc>
        <w:tc>
          <w:tcPr>
            <w:tcW w:w="691" w:type="pct"/>
            <w:shd w:val="clear" w:color="auto" w:fill="auto"/>
            <w:noWrap/>
            <w:hideMark/>
          </w:tcPr>
          <w:p w14:paraId="500EE2B3" w14:textId="6902FD08"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hideMark/>
          </w:tcPr>
          <w:p w14:paraId="661BC2D1" w14:textId="71F67D7E"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r>
      <w:tr w:rsidR="0092294C" w:rsidRPr="0092294C" w14:paraId="283BA34B" w14:textId="77777777" w:rsidTr="0092294C">
        <w:trPr>
          <w:trHeight w:val="309"/>
        </w:trPr>
        <w:tc>
          <w:tcPr>
            <w:tcW w:w="1102" w:type="pct"/>
            <w:shd w:val="clear" w:color="auto" w:fill="auto"/>
            <w:noWrap/>
            <w:hideMark/>
          </w:tcPr>
          <w:p w14:paraId="763D4114" w14:textId="68771091"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35-49</w:t>
            </w:r>
          </w:p>
        </w:tc>
        <w:tc>
          <w:tcPr>
            <w:tcW w:w="690" w:type="pct"/>
            <w:shd w:val="clear" w:color="auto" w:fill="auto"/>
            <w:noWrap/>
            <w:hideMark/>
          </w:tcPr>
          <w:p w14:paraId="26F6A2FD" w14:textId="7AEA48F3"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44</w:t>
            </w:r>
          </w:p>
        </w:tc>
        <w:tc>
          <w:tcPr>
            <w:tcW w:w="691" w:type="pct"/>
            <w:shd w:val="clear" w:color="auto" w:fill="auto"/>
            <w:noWrap/>
            <w:hideMark/>
          </w:tcPr>
          <w:p w14:paraId="5ED78E2A" w14:textId="029BADDA"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41</w:t>
            </w:r>
          </w:p>
        </w:tc>
        <w:tc>
          <w:tcPr>
            <w:tcW w:w="691" w:type="pct"/>
            <w:shd w:val="clear" w:color="auto" w:fill="auto"/>
            <w:noWrap/>
            <w:hideMark/>
          </w:tcPr>
          <w:p w14:paraId="0E75BB53" w14:textId="43E5BA88"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14</w:t>
            </w:r>
          </w:p>
        </w:tc>
        <w:tc>
          <w:tcPr>
            <w:tcW w:w="691" w:type="pct"/>
            <w:shd w:val="clear" w:color="auto" w:fill="auto"/>
            <w:noWrap/>
            <w:hideMark/>
          </w:tcPr>
          <w:p w14:paraId="55A01F5D" w14:textId="12F24EB4"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c>
          <w:tcPr>
            <w:tcW w:w="691" w:type="pct"/>
            <w:shd w:val="clear" w:color="auto" w:fill="auto"/>
            <w:noWrap/>
            <w:hideMark/>
          </w:tcPr>
          <w:p w14:paraId="7AE0262C" w14:textId="514E17D2"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hideMark/>
          </w:tcPr>
          <w:p w14:paraId="04255BB3" w14:textId="35E48E2D"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r>
      <w:tr w:rsidR="0092294C" w:rsidRPr="0092294C" w14:paraId="1D46CD5B" w14:textId="77777777" w:rsidTr="0092294C">
        <w:trPr>
          <w:trHeight w:val="309"/>
        </w:trPr>
        <w:tc>
          <w:tcPr>
            <w:tcW w:w="1102" w:type="pct"/>
            <w:shd w:val="clear" w:color="auto" w:fill="auto"/>
            <w:noWrap/>
            <w:hideMark/>
          </w:tcPr>
          <w:p w14:paraId="12F42FBE" w14:textId="58CC7BF4"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50-64</w:t>
            </w:r>
          </w:p>
        </w:tc>
        <w:tc>
          <w:tcPr>
            <w:tcW w:w="690" w:type="pct"/>
            <w:shd w:val="clear" w:color="auto" w:fill="auto"/>
            <w:noWrap/>
            <w:hideMark/>
          </w:tcPr>
          <w:p w14:paraId="3CD8480B" w14:textId="482FBE14"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44</w:t>
            </w:r>
          </w:p>
        </w:tc>
        <w:tc>
          <w:tcPr>
            <w:tcW w:w="691" w:type="pct"/>
            <w:shd w:val="clear" w:color="auto" w:fill="auto"/>
            <w:noWrap/>
            <w:hideMark/>
          </w:tcPr>
          <w:p w14:paraId="5050946E" w14:textId="76CB377F"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42</w:t>
            </w:r>
          </w:p>
        </w:tc>
        <w:tc>
          <w:tcPr>
            <w:tcW w:w="691" w:type="pct"/>
            <w:shd w:val="clear" w:color="auto" w:fill="auto"/>
            <w:noWrap/>
            <w:hideMark/>
          </w:tcPr>
          <w:p w14:paraId="3E5B0FE9" w14:textId="0DB6EB1D"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12</w:t>
            </w:r>
          </w:p>
        </w:tc>
        <w:tc>
          <w:tcPr>
            <w:tcW w:w="691" w:type="pct"/>
            <w:shd w:val="clear" w:color="auto" w:fill="auto"/>
            <w:noWrap/>
            <w:hideMark/>
          </w:tcPr>
          <w:p w14:paraId="467E3037" w14:textId="1E0A196B"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c>
          <w:tcPr>
            <w:tcW w:w="691" w:type="pct"/>
            <w:shd w:val="clear" w:color="auto" w:fill="auto"/>
            <w:noWrap/>
            <w:hideMark/>
          </w:tcPr>
          <w:p w14:paraId="720C8E43" w14:textId="6C19BAE1"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hideMark/>
          </w:tcPr>
          <w:p w14:paraId="66BA89D6" w14:textId="0AC22360"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r>
      <w:tr w:rsidR="0092294C" w:rsidRPr="0092294C" w14:paraId="76A33C7F" w14:textId="77777777" w:rsidTr="0092294C">
        <w:trPr>
          <w:trHeight w:val="309"/>
        </w:trPr>
        <w:tc>
          <w:tcPr>
            <w:tcW w:w="1102" w:type="pct"/>
            <w:shd w:val="clear" w:color="auto" w:fill="auto"/>
            <w:noWrap/>
            <w:hideMark/>
          </w:tcPr>
          <w:p w14:paraId="4040E424" w14:textId="5E095564" w:rsidR="0092294C" w:rsidRPr="0092294C" w:rsidRDefault="0092294C" w:rsidP="0092294C">
            <w:pPr>
              <w:spacing w:after="0"/>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65+</w:t>
            </w:r>
          </w:p>
        </w:tc>
        <w:tc>
          <w:tcPr>
            <w:tcW w:w="690" w:type="pct"/>
            <w:shd w:val="clear" w:color="auto" w:fill="auto"/>
            <w:noWrap/>
            <w:hideMark/>
          </w:tcPr>
          <w:p w14:paraId="147D08E1" w14:textId="3A5C1A8B"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41</w:t>
            </w:r>
          </w:p>
        </w:tc>
        <w:tc>
          <w:tcPr>
            <w:tcW w:w="691" w:type="pct"/>
            <w:shd w:val="clear" w:color="auto" w:fill="auto"/>
            <w:noWrap/>
            <w:hideMark/>
          </w:tcPr>
          <w:p w14:paraId="1BCA6460" w14:textId="2CF17D52"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47</w:t>
            </w:r>
          </w:p>
        </w:tc>
        <w:tc>
          <w:tcPr>
            <w:tcW w:w="691" w:type="pct"/>
            <w:shd w:val="clear" w:color="auto" w:fill="auto"/>
            <w:noWrap/>
            <w:hideMark/>
          </w:tcPr>
          <w:p w14:paraId="3E797909" w14:textId="04348FFA"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10</w:t>
            </w:r>
          </w:p>
        </w:tc>
        <w:tc>
          <w:tcPr>
            <w:tcW w:w="691" w:type="pct"/>
            <w:shd w:val="clear" w:color="auto" w:fill="auto"/>
            <w:noWrap/>
            <w:hideMark/>
          </w:tcPr>
          <w:p w14:paraId="55253705" w14:textId="37795FE8"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c>
          <w:tcPr>
            <w:tcW w:w="691" w:type="pct"/>
            <w:shd w:val="clear" w:color="auto" w:fill="auto"/>
            <w:noWrap/>
            <w:hideMark/>
          </w:tcPr>
          <w:p w14:paraId="0FBC921C" w14:textId="16CD791C"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w:t>
            </w:r>
          </w:p>
        </w:tc>
        <w:tc>
          <w:tcPr>
            <w:tcW w:w="444" w:type="pct"/>
            <w:shd w:val="clear" w:color="auto" w:fill="auto"/>
            <w:noWrap/>
            <w:hideMark/>
          </w:tcPr>
          <w:p w14:paraId="503E0719" w14:textId="54939118" w:rsidR="0092294C" w:rsidRPr="0092294C" w:rsidRDefault="0092294C" w:rsidP="0092294C">
            <w:pPr>
              <w:spacing w:after="0"/>
              <w:jc w:val="center"/>
              <w:rPr>
                <w:rFonts w:asciiTheme="minorHAnsi" w:eastAsia="Times New Roman" w:hAnsiTheme="minorHAnsi" w:cstheme="minorHAnsi"/>
                <w:color w:val="000000"/>
                <w:sz w:val="22"/>
                <w:szCs w:val="22"/>
                <w:lang w:val="en-AU" w:eastAsia="en-AU"/>
              </w:rPr>
            </w:pPr>
            <w:r w:rsidRPr="0092294C">
              <w:rPr>
                <w:rFonts w:asciiTheme="minorHAnsi" w:eastAsiaTheme="minorHAnsi" w:hAnsiTheme="minorHAnsi" w:cstheme="minorHAnsi"/>
                <w:color w:val="000000"/>
                <w:sz w:val="22"/>
                <w:szCs w:val="22"/>
                <w:lang w:val="en-AU"/>
              </w:rPr>
              <w:t>1</w:t>
            </w:r>
          </w:p>
        </w:tc>
      </w:tr>
    </w:tbl>
    <w:p w14:paraId="6F54BBFC" w14:textId="77777777" w:rsidR="00F952B2" w:rsidRPr="0092294C" w:rsidRDefault="00F952B2" w:rsidP="009432E8">
      <w:pPr>
        <w:rPr>
          <w:rFonts w:asciiTheme="minorHAnsi" w:hAnsiTheme="minorHAnsi" w:cstheme="minorHAnsi"/>
          <w:b/>
          <w:sz w:val="22"/>
          <w:szCs w:val="22"/>
        </w:rPr>
      </w:pPr>
    </w:p>
    <w:p w14:paraId="35B95FB0" w14:textId="77777777" w:rsidR="0092294C" w:rsidRPr="0092294C" w:rsidRDefault="0092294C">
      <w:pPr>
        <w:spacing w:after="160" w:line="259" w:lineRule="auto"/>
        <w:rPr>
          <w:rFonts w:asciiTheme="minorHAnsi" w:hAnsiTheme="minorHAnsi" w:cstheme="minorHAnsi"/>
          <w:b/>
          <w:sz w:val="22"/>
          <w:szCs w:val="22"/>
          <w:lang w:val="en-AU"/>
        </w:rPr>
      </w:pPr>
      <w:r w:rsidRPr="0092294C">
        <w:rPr>
          <w:rFonts w:asciiTheme="minorHAnsi" w:hAnsiTheme="minorHAnsi" w:cstheme="minorHAnsi"/>
          <w:b/>
          <w:sz w:val="22"/>
          <w:szCs w:val="22"/>
          <w:lang w:val="en-AU"/>
        </w:rPr>
        <w:br w:type="page"/>
      </w:r>
    </w:p>
    <w:p w14:paraId="56CE2B01" w14:textId="77EC6B1F" w:rsidR="00F952B2" w:rsidRPr="0092294C" w:rsidRDefault="0092294C" w:rsidP="00F952B2">
      <w:pPr>
        <w:rPr>
          <w:rFonts w:asciiTheme="minorHAnsi" w:hAnsiTheme="minorHAnsi" w:cstheme="minorHAnsi"/>
          <w:b/>
          <w:sz w:val="22"/>
          <w:szCs w:val="22"/>
        </w:rPr>
      </w:pPr>
      <w:r w:rsidRPr="0092294C">
        <w:rPr>
          <w:rFonts w:asciiTheme="minorHAnsi" w:hAnsiTheme="minorHAnsi" w:cstheme="minorHAnsi"/>
          <w:b/>
          <w:sz w:val="22"/>
          <w:szCs w:val="22"/>
        </w:rPr>
        <w:lastRenderedPageBreak/>
        <w:t xml:space="preserve">2018 </w:t>
      </w:r>
      <w:r w:rsidR="002B6FAE" w:rsidRPr="0092294C">
        <w:rPr>
          <w:rFonts w:asciiTheme="minorHAnsi" w:hAnsiTheme="minorHAnsi" w:cstheme="minorHAnsi"/>
          <w:b/>
          <w:sz w:val="22"/>
          <w:szCs w:val="22"/>
        </w:rPr>
        <w:t>Waste Management Performance Index Scores</w:t>
      </w:r>
    </w:p>
    <w:tbl>
      <w:tblPr>
        <w:tblW w:w="5000" w:type="pct"/>
        <w:tblCellMar>
          <w:left w:w="30" w:type="dxa"/>
          <w:right w:w="30" w:type="dxa"/>
        </w:tblCellMar>
        <w:tblLook w:val="0000" w:firstRow="0" w:lastRow="0" w:firstColumn="0" w:lastColumn="0" w:noHBand="0" w:noVBand="0"/>
      </w:tblPr>
      <w:tblGrid>
        <w:gridCol w:w="1990"/>
        <w:gridCol w:w="1006"/>
        <w:gridCol w:w="1006"/>
        <w:gridCol w:w="1005"/>
        <w:gridCol w:w="1005"/>
        <w:gridCol w:w="1005"/>
        <w:gridCol w:w="1005"/>
        <w:gridCol w:w="1004"/>
      </w:tblGrid>
      <w:tr w:rsidR="004F4FE5" w:rsidRPr="0092294C" w14:paraId="1B50900F" w14:textId="77777777" w:rsidTr="0092294C">
        <w:trPr>
          <w:trHeight w:val="290"/>
        </w:trPr>
        <w:tc>
          <w:tcPr>
            <w:tcW w:w="1102" w:type="pct"/>
          </w:tcPr>
          <w:p w14:paraId="3E549BE8" w14:textId="77777777" w:rsidR="004F4FE5" w:rsidRPr="0092294C" w:rsidRDefault="004F4FE5" w:rsidP="00F952B2">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57" w:type="pct"/>
          </w:tcPr>
          <w:p w14:paraId="16B8C43D" w14:textId="76F8AC0B" w:rsidR="004F4FE5" w:rsidRPr="0092294C"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2018</w:t>
            </w:r>
          </w:p>
        </w:tc>
        <w:tc>
          <w:tcPr>
            <w:tcW w:w="557" w:type="pct"/>
          </w:tcPr>
          <w:p w14:paraId="4EEDE541" w14:textId="1166257C" w:rsidR="004F4FE5" w:rsidRPr="0092294C"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2017</w:t>
            </w:r>
          </w:p>
        </w:tc>
        <w:tc>
          <w:tcPr>
            <w:tcW w:w="557" w:type="pct"/>
          </w:tcPr>
          <w:p w14:paraId="1780BD84" w14:textId="77777777" w:rsidR="004F4FE5" w:rsidRPr="0092294C"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2016</w:t>
            </w:r>
          </w:p>
        </w:tc>
        <w:tc>
          <w:tcPr>
            <w:tcW w:w="557" w:type="pct"/>
          </w:tcPr>
          <w:p w14:paraId="40F32EB2" w14:textId="77777777" w:rsidR="004F4FE5" w:rsidRPr="0092294C"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2015</w:t>
            </w:r>
          </w:p>
        </w:tc>
        <w:tc>
          <w:tcPr>
            <w:tcW w:w="557" w:type="pct"/>
          </w:tcPr>
          <w:p w14:paraId="4C532FEA" w14:textId="77777777" w:rsidR="004F4FE5" w:rsidRPr="0092294C"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2014</w:t>
            </w:r>
          </w:p>
        </w:tc>
        <w:tc>
          <w:tcPr>
            <w:tcW w:w="557" w:type="pct"/>
          </w:tcPr>
          <w:p w14:paraId="2E620843" w14:textId="77777777" w:rsidR="004F4FE5" w:rsidRPr="0092294C"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2013</w:t>
            </w:r>
          </w:p>
        </w:tc>
        <w:tc>
          <w:tcPr>
            <w:tcW w:w="556" w:type="pct"/>
          </w:tcPr>
          <w:p w14:paraId="01E3CD88" w14:textId="77777777" w:rsidR="004F4FE5" w:rsidRPr="0092294C" w:rsidRDefault="004F4FE5"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2012</w:t>
            </w:r>
          </w:p>
        </w:tc>
      </w:tr>
      <w:tr w:rsidR="0092294C" w:rsidRPr="0092294C" w14:paraId="69CB6A17" w14:textId="77777777" w:rsidTr="0092294C">
        <w:trPr>
          <w:trHeight w:val="290"/>
        </w:trPr>
        <w:tc>
          <w:tcPr>
            <w:tcW w:w="1102" w:type="pct"/>
          </w:tcPr>
          <w:p w14:paraId="7CB34506" w14:textId="6E422B6B"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Metropolitan</w:t>
            </w:r>
          </w:p>
        </w:tc>
        <w:tc>
          <w:tcPr>
            <w:tcW w:w="557" w:type="pct"/>
          </w:tcPr>
          <w:p w14:paraId="30254B73" w14:textId="7B889E7B"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75</w:t>
            </w:r>
          </w:p>
        </w:tc>
        <w:tc>
          <w:tcPr>
            <w:tcW w:w="557" w:type="pct"/>
          </w:tcPr>
          <w:p w14:paraId="046BE328" w14:textId="3887E08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75</w:t>
            </w:r>
          </w:p>
        </w:tc>
        <w:tc>
          <w:tcPr>
            <w:tcW w:w="557" w:type="pct"/>
          </w:tcPr>
          <w:p w14:paraId="39F61F44" w14:textId="3A6C355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76</w:t>
            </w:r>
          </w:p>
        </w:tc>
        <w:tc>
          <w:tcPr>
            <w:tcW w:w="557" w:type="pct"/>
          </w:tcPr>
          <w:p w14:paraId="321A5436" w14:textId="3E13C80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77</w:t>
            </w:r>
          </w:p>
        </w:tc>
        <w:tc>
          <w:tcPr>
            <w:tcW w:w="557" w:type="pct"/>
          </w:tcPr>
          <w:p w14:paraId="371D73A9" w14:textId="18CDEBF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n/a</w:t>
            </w:r>
          </w:p>
        </w:tc>
        <w:tc>
          <w:tcPr>
            <w:tcW w:w="557" w:type="pct"/>
          </w:tcPr>
          <w:p w14:paraId="7FEADE47" w14:textId="093F9BD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n/a</w:t>
            </w:r>
          </w:p>
        </w:tc>
        <w:tc>
          <w:tcPr>
            <w:tcW w:w="556" w:type="pct"/>
          </w:tcPr>
          <w:p w14:paraId="705E395C" w14:textId="5D01AA1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n/a</w:t>
            </w:r>
          </w:p>
        </w:tc>
      </w:tr>
      <w:tr w:rsidR="0092294C" w:rsidRPr="0092294C" w14:paraId="35676921" w14:textId="77777777" w:rsidTr="0092294C">
        <w:trPr>
          <w:trHeight w:val="290"/>
        </w:trPr>
        <w:tc>
          <w:tcPr>
            <w:tcW w:w="1102" w:type="pct"/>
          </w:tcPr>
          <w:p w14:paraId="3BB1F54F" w14:textId="5A3178BB"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65+</w:t>
            </w:r>
          </w:p>
        </w:tc>
        <w:tc>
          <w:tcPr>
            <w:tcW w:w="557" w:type="pct"/>
          </w:tcPr>
          <w:p w14:paraId="3760FCDD" w14:textId="36F18BC8"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73</w:t>
            </w:r>
          </w:p>
        </w:tc>
        <w:tc>
          <w:tcPr>
            <w:tcW w:w="557" w:type="pct"/>
          </w:tcPr>
          <w:p w14:paraId="351CA254" w14:textId="5F2FBF9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74</w:t>
            </w:r>
          </w:p>
        </w:tc>
        <w:tc>
          <w:tcPr>
            <w:tcW w:w="557" w:type="pct"/>
          </w:tcPr>
          <w:p w14:paraId="268C470F" w14:textId="65FDFD1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74</w:t>
            </w:r>
          </w:p>
        </w:tc>
        <w:tc>
          <w:tcPr>
            <w:tcW w:w="557" w:type="pct"/>
          </w:tcPr>
          <w:p w14:paraId="6E8EDC6B" w14:textId="5FFCB2D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75</w:t>
            </w:r>
          </w:p>
        </w:tc>
        <w:tc>
          <w:tcPr>
            <w:tcW w:w="557" w:type="pct"/>
          </w:tcPr>
          <w:p w14:paraId="79AAEA21" w14:textId="7128430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75</w:t>
            </w:r>
          </w:p>
        </w:tc>
        <w:tc>
          <w:tcPr>
            <w:tcW w:w="557" w:type="pct"/>
          </w:tcPr>
          <w:p w14:paraId="2CE4FE88" w14:textId="6826E292"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74</w:t>
            </w:r>
          </w:p>
        </w:tc>
        <w:tc>
          <w:tcPr>
            <w:tcW w:w="556" w:type="pct"/>
          </w:tcPr>
          <w:p w14:paraId="68057BB3" w14:textId="3C94F63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75</w:t>
            </w:r>
          </w:p>
        </w:tc>
      </w:tr>
      <w:tr w:rsidR="0092294C" w:rsidRPr="0092294C" w14:paraId="63F7BD41" w14:textId="77777777" w:rsidTr="0092294C">
        <w:trPr>
          <w:trHeight w:val="290"/>
        </w:trPr>
        <w:tc>
          <w:tcPr>
            <w:tcW w:w="1102" w:type="pct"/>
          </w:tcPr>
          <w:p w14:paraId="5B38EE6E" w14:textId="7D033623"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Men</w:t>
            </w:r>
          </w:p>
        </w:tc>
        <w:tc>
          <w:tcPr>
            <w:tcW w:w="557" w:type="pct"/>
          </w:tcPr>
          <w:p w14:paraId="65CF5C6B" w14:textId="7F40E89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70</w:t>
            </w:r>
          </w:p>
        </w:tc>
        <w:tc>
          <w:tcPr>
            <w:tcW w:w="557" w:type="pct"/>
          </w:tcPr>
          <w:p w14:paraId="321FCAD4" w14:textId="0043F29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71</w:t>
            </w:r>
          </w:p>
        </w:tc>
        <w:tc>
          <w:tcPr>
            <w:tcW w:w="557" w:type="pct"/>
          </w:tcPr>
          <w:p w14:paraId="08B4EAD4" w14:textId="13ABDE5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70</w:t>
            </w:r>
          </w:p>
        </w:tc>
        <w:tc>
          <w:tcPr>
            <w:tcW w:w="557" w:type="pct"/>
          </w:tcPr>
          <w:p w14:paraId="1FA18941" w14:textId="5B666832"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72</w:t>
            </w:r>
          </w:p>
        </w:tc>
        <w:tc>
          <w:tcPr>
            <w:tcW w:w="557" w:type="pct"/>
          </w:tcPr>
          <w:p w14:paraId="131B4BF9" w14:textId="6FC71478"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73</w:t>
            </w:r>
          </w:p>
        </w:tc>
        <w:tc>
          <w:tcPr>
            <w:tcW w:w="557" w:type="pct"/>
          </w:tcPr>
          <w:p w14:paraId="193E3C44" w14:textId="3493E276"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72</w:t>
            </w:r>
          </w:p>
        </w:tc>
        <w:tc>
          <w:tcPr>
            <w:tcW w:w="556" w:type="pct"/>
          </w:tcPr>
          <w:p w14:paraId="039AC803" w14:textId="0D91978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72</w:t>
            </w:r>
          </w:p>
        </w:tc>
      </w:tr>
      <w:tr w:rsidR="0092294C" w:rsidRPr="0092294C" w14:paraId="46C3AA51" w14:textId="77777777" w:rsidTr="0092294C">
        <w:trPr>
          <w:trHeight w:val="290"/>
        </w:trPr>
        <w:tc>
          <w:tcPr>
            <w:tcW w:w="1102" w:type="pct"/>
          </w:tcPr>
          <w:p w14:paraId="32246039" w14:textId="401BE746"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Overall</w:t>
            </w:r>
          </w:p>
        </w:tc>
        <w:tc>
          <w:tcPr>
            <w:tcW w:w="557" w:type="pct"/>
          </w:tcPr>
          <w:p w14:paraId="6A3ADEC9" w14:textId="09844DA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70</w:t>
            </w:r>
          </w:p>
        </w:tc>
        <w:tc>
          <w:tcPr>
            <w:tcW w:w="557" w:type="pct"/>
          </w:tcPr>
          <w:p w14:paraId="388C3CFB" w14:textId="29C4FBF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71</w:t>
            </w:r>
          </w:p>
        </w:tc>
        <w:tc>
          <w:tcPr>
            <w:tcW w:w="557" w:type="pct"/>
          </w:tcPr>
          <w:p w14:paraId="770C2D97" w14:textId="08E5637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70</w:t>
            </w:r>
          </w:p>
        </w:tc>
        <w:tc>
          <w:tcPr>
            <w:tcW w:w="557" w:type="pct"/>
          </w:tcPr>
          <w:p w14:paraId="293DF3D7" w14:textId="44F10A7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72</w:t>
            </w:r>
          </w:p>
        </w:tc>
        <w:tc>
          <w:tcPr>
            <w:tcW w:w="557" w:type="pct"/>
          </w:tcPr>
          <w:p w14:paraId="48C04DDB" w14:textId="1E1FE0F1"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73</w:t>
            </w:r>
          </w:p>
        </w:tc>
        <w:tc>
          <w:tcPr>
            <w:tcW w:w="557" w:type="pct"/>
          </w:tcPr>
          <w:p w14:paraId="1477A0BB" w14:textId="0D83C532"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71</w:t>
            </w:r>
          </w:p>
        </w:tc>
        <w:tc>
          <w:tcPr>
            <w:tcW w:w="556" w:type="pct"/>
          </w:tcPr>
          <w:p w14:paraId="4C5DD510" w14:textId="52FDC45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72</w:t>
            </w:r>
          </w:p>
        </w:tc>
      </w:tr>
      <w:tr w:rsidR="0092294C" w:rsidRPr="0092294C" w14:paraId="5BF0F9AB" w14:textId="77777777" w:rsidTr="0092294C">
        <w:trPr>
          <w:trHeight w:val="290"/>
        </w:trPr>
        <w:tc>
          <w:tcPr>
            <w:tcW w:w="1102" w:type="pct"/>
          </w:tcPr>
          <w:p w14:paraId="5B69C7A8" w14:textId="37E3656E"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Women</w:t>
            </w:r>
          </w:p>
        </w:tc>
        <w:tc>
          <w:tcPr>
            <w:tcW w:w="557" w:type="pct"/>
          </w:tcPr>
          <w:p w14:paraId="5DC04CAD" w14:textId="29B70DC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70</w:t>
            </w:r>
          </w:p>
        </w:tc>
        <w:tc>
          <w:tcPr>
            <w:tcW w:w="557" w:type="pct"/>
          </w:tcPr>
          <w:p w14:paraId="041D56E5" w14:textId="195E52FB"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71</w:t>
            </w:r>
          </w:p>
        </w:tc>
        <w:tc>
          <w:tcPr>
            <w:tcW w:w="557" w:type="pct"/>
          </w:tcPr>
          <w:p w14:paraId="749B4104" w14:textId="32FEF36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70</w:t>
            </w:r>
          </w:p>
        </w:tc>
        <w:tc>
          <w:tcPr>
            <w:tcW w:w="557" w:type="pct"/>
          </w:tcPr>
          <w:p w14:paraId="031A2EA4" w14:textId="0BBD40D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72</w:t>
            </w:r>
          </w:p>
        </w:tc>
        <w:tc>
          <w:tcPr>
            <w:tcW w:w="557" w:type="pct"/>
          </w:tcPr>
          <w:p w14:paraId="1E7C0A8B" w14:textId="7F20E1A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72</w:t>
            </w:r>
          </w:p>
        </w:tc>
        <w:tc>
          <w:tcPr>
            <w:tcW w:w="557" w:type="pct"/>
          </w:tcPr>
          <w:p w14:paraId="17AD3C7C" w14:textId="79E2B2D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70</w:t>
            </w:r>
          </w:p>
        </w:tc>
        <w:tc>
          <w:tcPr>
            <w:tcW w:w="556" w:type="pct"/>
          </w:tcPr>
          <w:p w14:paraId="6BF61E30" w14:textId="29F42EDB"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72</w:t>
            </w:r>
          </w:p>
        </w:tc>
      </w:tr>
      <w:tr w:rsidR="0092294C" w:rsidRPr="0092294C" w14:paraId="68D00A65" w14:textId="77777777" w:rsidTr="0092294C">
        <w:trPr>
          <w:trHeight w:val="290"/>
        </w:trPr>
        <w:tc>
          <w:tcPr>
            <w:tcW w:w="1102" w:type="pct"/>
          </w:tcPr>
          <w:p w14:paraId="46A6F40E" w14:textId="5A15B4A9"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Regional Centres</w:t>
            </w:r>
          </w:p>
        </w:tc>
        <w:tc>
          <w:tcPr>
            <w:tcW w:w="557" w:type="pct"/>
          </w:tcPr>
          <w:p w14:paraId="01A1CCA6" w14:textId="0DC0A89D"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70</w:t>
            </w:r>
          </w:p>
        </w:tc>
        <w:tc>
          <w:tcPr>
            <w:tcW w:w="557" w:type="pct"/>
          </w:tcPr>
          <w:p w14:paraId="0DED9C40" w14:textId="4995854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69</w:t>
            </w:r>
          </w:p>
        </w:tc>
        <w:tc>
          <w:tcPr>
            <w:tcW w:w="557" w:type="pct"/>
          </w:tcPr>
          <w:p w14:paraId="6F8FEA96" w14:textId="7D99ED4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69</w:t>
            </w:r>
          </w:p>
        </w:tc>
        <w:tc>
          <w:tcPr>
            <w:tcW w:w="557" w:type="pct"/>
          </w:tcPr>
          <w:p w14:paraId="7F276430" w14:textId="281D976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71</w:t>
            </w:r>
          </w:p>
        </w:tc>
        <w:tc>
          <w:tcPr>
            <w:tcW w:w="557" w:type="pct"/>
          </w:tcPr>
          <w:p w14:paraId="253B94A1" w14:textId="30138BA1"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n/a</w:t>
            </w:r>
          </w:p>
        </w:tc>
        <w:tc>
          <w:tcPr>
            <w:tcW w:w="557" w:type="pct"/>
          </w:tcPr>
          <w:p w14:paraId="79C19C75" w14:textId="55FD444D"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n/a</w:t>
            </w:r>
          </w:p>
        </w:tc>
        <w:tc>
          <w:tcPr>
            <w:tcW w:w="556" w:type="pct"/>
          </w:tcPr>
          <w:p w14:paraId="139C28A5" w14:textId="4C32DEF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n/a</w:t>
            </w:r>
          </w:p>
        </w:tc>
      </w:tr>
      <w:tr w:rsidR="0092294C" w:rsidRPr="0092294C" w14:paraId="3CB4BC1C" w14:textId="77777777" w:rsidTr="0092294C">
        <w:trPr>
          <w:trHeight w:val="290"/>
        </w:trPr>
        <w:tc>
          <w:tcPr>
            <w:tcW w:w="1102" w:type="pct"/>
          </w:tcPr>
          <w:p w14:paraId="102BB756" w14:textId="3AD4EEDF"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18-34</w:t>
            </w:r>
          </w:p>
        </w:tc>
        <w:tc>
          <w:tcPr>
            <w:tcW w:w="557" w:type="pct"/>
          </w:tcPr>
          <w:p w14:paraId="7A68276A" w14:textId="15DCB10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70</w:t>
            </w:r>
          </w:p>
        </w:tc>
        <w:tc>
          <w:tcPr>
            <w:tcW w:w="557" w:type="pct"/>
          </w:tcPr>
          <w:p w14:paraId="78250E45" w14:textId="5EB7A7D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71</w:t>
            </w:r>
          </w:p>
        </w:tc>
        <w:tc>
          <w:tcPr>
            <w:tcW w:w="557" w:type="pct"/>
          </w:tcPr>
          <w:p w14:paraId="40A15777" w14:textId="566BC9D6"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70</w:t>
            </w:r>
          </w:p>
        </w:tc>
        <w:tc>
          <w:tcPr>
            <w:tcW w:w="557" w:type="pct"/>
          </w:tcPr>
          <w:p w14:paraId="08A54760" w14:textId="0D02B74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73</w:t>
            </w:r>
          </w:p>
        </w:tc>
        <w:tc>
          <w:tcPr>
            <w:tcW w:w="557" w:type="pct"/>
          </w:tcPr>
          <w:p w14:paraId="47AFEADE" w14:textId="342154B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74</w:t>
            </w:r>
          </w:p>
        </w:tc>
        <w:tc>
          <w:tcPr>
            <w:tcW w:w="557" w:type="pct"/>
          </w:tcPr>
          <w:p w14:paraId="42D21AF1" w14:textId="4D5B52AF"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73</w:t>
            </w:r>
          </w:p>
        </w:tc>
        <w:tc>
          <w:tcPr>
            <w:tcW w:w="556" w:type="pct"/>
          </w:tcPr>
          <w:p w14:paraId="116076A8" w14:textId="1E3DDC1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73</w:t>
            </w:r>
          </w:p>
        </w:tc>
      </w:tr>
      <w:tr w:rsidR="0092294C" w:rsidRPr="0092294C" w14:paraId="526FCD8F" w14:textId="77777777" w:rsidTr="0092294C">
        <w:trPr>
          <w:trHeight w:val="290"/>
        </w:trPr>
        <w:tc>
          <w:tcPr>
            <w:tcW w:w="1102" w:type="pct"/>
          </w:tcPr>
          <w:p w14:paraId="7CA15709" w14:textId="32B4045D"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35-49</w:t>
            </w:r>
          </w:p>
        </w:tc>
        <w:tc>
          <w:tcPr>
            <w:tcW w:w="557" w:type="pct"/>
          </w:tcPr>
          <w:p w14:paraId="55D846E7" w14:textId="3F18274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69</w:t>
            </w:r>
          </w:p>
        </w:tc>
        <w:tc>
          <w:tcPr>
            <w:tcW w:w="557" w:type="pct"/>
          </w:tcPr>
          <w:p w14:paraId="5494DE71" w14:textId="4F55929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70</w:t>
            </w:r>
          </w:p>
        </w:tc>
        <w:tc>
          <w:tcPr>
            <w:tcW w:w="557" w:type="pct"/>
          </w:tcPr>
          <w:p w14:paraId="6E267DB9" w14:textId="0FA4B031"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68</w:t>
            </w:r>
          </w:p>
        </w:tc>
        <w:tc>
          <w:tcPr>
            <w:tcW w:w="557" w:type="pct"/>
          </w:tcPr>
          <w:p w14:paraId="55B218E4" w14:textId="176DF96B"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69</w:t>
            </w:r>
          </w:p>
        </w:tc>
        <w:tc>
          <w:tcPr>
            <w:tcW w:w="557" w:type="pct"/>
          </w:tcPr>
          <w:p w14:paraId="2C71D83E" w14:textId="17DEDB2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71</w:t>
            </w:r>
          </w:p>
        </w:tc>
        <w:tc>
          <w:tcPr>
            <w:tcW w:w="557" w:type="pct"/>
          </w:tcPr>
          <w:p w14:paraId="26818E34" w14:textId="4DD922A2"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69</w:t>
            </w:r>
          </w:p>
        </w:tc>
        <w:tc>
          <w:tcPr>
            <w:tcW w:w="556" w:type="pct"/>
          </w:tcPr>
          <w:p w14:paraId="533925E6" w14:textId="464FE618"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69</w:t>
            </w:r>
          </w:p>
        </w:tc>
      </w:tr>
      <w:tr w:rsidR="0092294C" w:rsidRPr="0092294C" w14:paraId="1087FDD3" w14:textId="77777777" w:rsidTr="0092294C">
        <w:trPr>
          <w:trHeight w:val="290"/>
        </w:trPr>
        <w:tc>
          <w:tcPr>
            <w:tcW w:w="1102" w:type="pct"/>
          </w:tcPr>
          <w:p w14:paraId="262DBB18" w14:textId="01C4CC16"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Small Rural</w:t>
            </w:r>
          </w:p>
        </w:tc>
        <w:tc>
          <w:tcPr>
            <w:tcW w:w="557" w:type="pct"/>
          </w:tcPr>
          <w:p w14:paraId="559D1D7B" w14:textId="75D6134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69</w:t>
            </w:r>
          </w:p>
        </w:tc>
        <w:tc>
          <w:tcPr>
            <w:tcW w:w="557" w:type="pct"/>
          </w:tcPr>
          <w:p w14:paraId="436F60E2" w14:textId="2B384F2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70</w:t>
            </w:r>
          </w:p>
        </w:tc>
        <w:tc>
          <w:tcPr>
            <w:tcW w:w="557" w:type="pct"/>
          </w:tcPr>
          <w:p w14:paraId="22E49DC9" w14:textId="17DB7511"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69</w:t>
            </w:r>
          </w:p>
        </w:tc>
        <w:tc>
          <w:tcPr>
            <w:tcW w:w="557" w:type="pct"/>
          </w:tcPr>
          <w:p w14:paraId="37860023" w14:textId="41181D0D"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71</w:t>
            </w:r>
          </w:p>
        </w:tc>
        <w:tc>
          <w:tcPr>
            <w:tcW w:w="557" w:type="pct"/>
          </w:tcPr>
          <w:p w14:paraId="2AC00992" w14:textId="2FFC91A6"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73</w:t>
            </w:r>
          </w:p>
        </w:tc>
        <w:tc>
          <w:tcPr>
            <w:tcW w:w="557" w:type="pct"/>
          </w:tcPr>
          <w:p w14:paraId="243BEB20" w14:textId="608218D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71</w:t>
            </w:r>
          </w:p>
        </w:tc>
        <w:tc>
          <w:tcPr>
            <w:tcW w:w="556" w:type="pct"/>
          </w:tcPr>
          <w:p w14:paraId="29B7F03C" w14:textId="0FFD0AE2"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72</w:t>
            </w:r>
          </w:p>
        </w:tc>
      </w:tr>
      <w:tr w:rsidR="0092294C" w:rsidRPr="0092294C" w14:paraId="072A826D" w14:textId="77777777" w:rsidTr="0092294C">
        <w:trPr>
          <w:trHeight w:val="290"/>
        </w:trPr>
        <w:tc>
          <w:tcPr>
            <w:tcW w:w="1102" w:type="pct"/>
          </w:tcPr>
          <w:p w14:paraId="4C213AD4" w14:textId="4FC4B703"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50-64</w:t>
            </w:r>
          </w:p>
        </w:tc>
        <w:tc>
          <w:tcPr>
            <w:tcW w:w="557" w:type="pct"/>
          </w:tcPr>
          <w:p w14:paraId="75D89D7E" w14:textId="48ADD72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68</w:t>
            </w:r>
          </w:p>
        </w:tc>
        <w:tc>
          <w:tcPr>
            <w:tcW w:w="557" w:type="pct"/>
          </w:tcPr>
          <w:p w14:paraId="31DAB32E" w14:textId="3A06F66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69</w:t>
            </w:r>
          </w:p>
        </w:tc>
        <w:tc>
          <w:tcPr>
            <w:tcW w:w="557" w:type="pct"/>
          </w:tcPr>
          <w:p w14:paraId="2E18AF39" w14:textId="6265766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67</w:t>
            </w:r>
          </w:p>
        </w:tc>
        <w:tc>
          <w:tcPr>
            <w:tcW w:w="557" w:type="pct"/>
          </w:tcPr>
          <w:p w14:paraId="0406EA70" w14:textId="32F06DD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70</w:t>
            </w:r>
          </w:p>
        </w:tc>
        <w:tc>
          <w:tcPr>
            <w:tcW w:w="557" w:type="pct"/>
          </w:tcPr>
          <w:p w14:paraId="185C7E2A" w14:textId="66A65CD2"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71</w:t>
            </w:r>
          </w:p>
        </w:tc>
        <w:tc>
          <w:tcPr>
            <w:tcW w:w="557" w:type="pct"/>
          </w:tcPr>
          <w:p w14:paraId="2F60E2EE" w14:textId="2284C8B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69</w:t>
            </w:r>
          </w:p>
        </w:tc>
        <w:tc>
          <w:tcPr>
            <w:tcW w:w="556" w:type="pct"/>
          </w:tcPr>
          <w:p w14:paraId="32EE9DDA" w14:textId="6FE20008"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70</w:t>
            </w:r>
          </w:p>
        </w:tc>
      </w:tr>
      <w:tr w:rsidR="0092294C" w:rsidRPr="0092294C" w14:paraId="0F878D6D" w14:textId="77777777" w:rsidTr="0092294C">
        <w:trPr>
          <w:trHeight w:val="290"/>
        </w:trPr>
        <w:tc>
          <w:tcPr>
            <w:tcW w:w="1102" w:type="pct"/>
          </w:tcPr>
          <w:p w14:paraId="04DA34FE" w14:textId="7549348B"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Interface</w:t>
            </w:r>
          </w:p>
        </w:tc>
        <w:tc>
          <w:tcPr>
            <w:tcW w:w="557" w:type="pct"/>
          </w:tcPr>
          <w:p w14:paraId="4634F5A2" w14:textId="1471AC6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68</w:t>
            </w:r>
          </w:p>
        </w:tc>
        <w:tc>
          <w:tcPr>
            <w:tcW w:w="557" w:type="pct"/>
          </w:tcPr>
          <w:p w14:paraId="422F99E3" w14:textId="3AA868A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71</w:t>
            </w:r>
          </w:p>
        </w:tc>
        <w:tc>
          <w:tcPr>
            <w:tcW w:w="557" w:type="pct"/>
          </w:tcPr>
          <w:p w14:paraId="372F7A59" w14:textId="22AE766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71</w:t>
            </w:r>
          </w:p>
        </w:tc>
        <w:tc>
          <w:tcPr>
            <w:tcW w:w="557" w:type="pct"/>
          </w:tcPr>
          <w:p w14:paraId="33757CDA" w14:textId="37E490D1"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73</w:t>
            </w:r>
          </w:p>
        </w:tc>
        <w:tc>
          <w:tcPr>
            <w:tcW w:w="557" w:type="pct"/>
          </w:tcPr>
          <w:p w14:paraId="3D438CD7" w14:textId="1601668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n/a</w:t>
            </w:r>
          </w:p>
        </w:tc>
        <w:tc>
          <w:tcPr>
            <w:tcW w:w="557" w:type="pct"/>
          </w:tcPr>
          <w:p w14:paraId="637EDF2F" w14:textId="602F19CD"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n/a</w:t>
            </w:r>
          </w:p>
        </w:tc>
        <w:tc>
          <w:tcPr>
            <w:tcW w:w="556" w:type="pct"/>
          </w:tcPr>
          <w:p w14:paraId="1544E811" w14:textId="637E546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n/a</w:t>
            </w:r>
          </w:p>
        </w:tc>
      </w:tr>
      <w:tr w:rsidR="0092294C" w:rsidRPr="0092294C" w14:paraId="42BC1AE2" w14:textId="77777777" w:rsidTr="0092294C">
        <w:trPr>
          <w:trHeight w:val="290"/>
        </w:trPr>
        <w:tc>
          <w:tcPr>
            <w:tcW w:w="1102" w:type="pct"/>
          </w:tcPr>
          <w:p w14:paraId="5E493961" w14:textId="7FEEC237"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Large Rural</w:t>
            </w:r>
          </w:p>
        </w:tc>
        <w:tc>
          <w:tcPr>
            <w:tcW w:w="557" w:type="pct"/>
          </w:tcPr>
          <w:p w14:paraId="009F5509" w14:textId="059DB7BD"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67</w:t>
            </w:r>
          </w:p>
        </w:tc>
        <w:tc>
          <w:tcPr>
            <w:tcW w:w="557" w:type="pct"/>
          </w:tcPr>
          <w:p w14:paraId="3A2B3394" w14:textId="6100D87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68</w:t>
            </w:r>
          </w:p>
        </w:tc>
        <w:tc>
          <w:tcPr>
            <w:tcW w:w="557" w:type="pct"/>
          </w:tcPr>
          <w:p w14:paraId="2666797A" w14:textId="04CF5CB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66</w:t>
            </w:r>
          </w:p>
        </w:tc>
        <w:tc>
          <w:tcPr>
            <w:tcW w:w="557" w:type="pct"/>
          </w:tcPr>
          <w:p w14:paraId="444F0673" w14:textId="57F89216"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68</w:t>
            </w:r>
          </w:p>
        </w:tc>
        <w:tc>
          <w:tcPr>
            <w:tcW w:w="557" w:type="pct"/>
          </w:tcPr>
          <w:p w14:paraId="26B74E68" w14:textId="5B14FDAF"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70</w:t>
            </w:r>
          </w:p>
        </w:tc>
        <w:tc>
          <w:tcPr>
            <w:tcW w:w="557" w:type="pct"/>
          </w:tcPr>
          <w:p w14:paraId="6147C372" w14:textId="0E9D0F8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68</w:t>
            </w:r>
          </w:p>
        </w:tc>
        <w:tc>
          <w:tcPr>
            <w:tcW w:w="556" w:type="pct"/>
          </w:tcPr>
          <w:p w14:paraId="1921DA30" w14:textId="237CC5E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69</w:t>
            </w:r>
          </w:p>
        </w:tc>
      </w:tr>
    </w:tbl>
    <w:p w14:paraId="456039D3" w14:textId="4568E372" w:rsidR="00F952B2" w:rsidRPr="0092294C" w:rsidRDefault="00F952B2" w:rsidP="00935239">
      <w:pPr>
        <w:rPr>
          <w:rFonts w:asciiTheme="minorHAnsi" w:hAnsiTheme="minorHAnsi" w:cstheme="minorHAnsi"/>
          <w:b/>
          <w:sz w:val="22"/>
          <w:szCs w:val="22"/>
          <w:lang w:val="en-AU"/>
        </w:rPr>
      </w:pPr>
    </w:p>
    <w:p w14:paraId="63EA632E" w14:textId="77777777" w:rsidR="0092294C" w:rsidRPr="0092294C" w:rsidRDefault="0092294C" w:rsidP="00935239">
      <w:pPr>
        <w:rPr>
          <w:rFonts w:asciiTheme="minorHAnsi" w:hAnsiTheme="minorHAnsi" w:cstheme="minorHAnsi"/>
          <w:b/>
          <w:sz w:val="22"/>
          <w:szCs w:val="22"/>
          <w:lang w:val="en-AU"/>
        </w:rPr>
      </w:pPr>
    </w:p>
    <w:p w14:paraId="179738CF" w14:textId="17B01A76" w:rsidR="00F952B2" w:rsidRPr="0092294C" w:rsidRDefault="0092294C" w:rsidP="00F952B2">
      <w:pPr>
        <w:rPr>
          <w:rFonts w:asciiTheme="minorHAnsi" w:hAnsiTheme="minorHAnsi" w:cstheme="minorHAnsi"/>
          <w:b/>
          <w:sz w:val="22"/>
          <w:szCs w:val="22"/>
        </w:rPr>
      </w:pPr>
      <w:r w:rsidRPr="0092294C">
        <w:rPr>
          <w:rFonts w:asciiTheme="minorHAnsi" w:hAnsiTheme="minorHAnsi" w:cstheme="minorHAnsi"/>
          <w:b/>
          <w:sz w:val="22"/>
          <w:szCs w:val="22"/>
        </w:rPr>
        <w:t xml:space="preserve">2018 </w:t>
      </w:r>
      <w:r w:rsidR="002B6FAE" w:rsidRPr="0092294C">
        <w:rPr>
          <w:rFonts w:asciiTheme="minorHAnsi" w:hAnsiTheme="minorHAnsi" w:cstheme="minorHAnsi"/>
          <w:b/>
          <w:sz w:val="22"/>
          <w:szCs w:val="22"/>
        </w:rPr>
        <w:t>Waste Management Performance Detailed Percentages</w:t>
      </w:r>
    </w:p>
    <w:tbl>
      <w:tblPr>
        <w:tblW w:w="5000" w:type="pct"/>
        <w:tblCellMar>
          <w:left w:w="30" w:type="dxa"/>
          <w:right w:w="30" w:type="dxa"/>
        </w:tblCellMar>
        <w:tblLook w:val="0000" w:firstRow="0" w:lastRow="0" w:firstColumn="0" w:lastColumn="0" w:noHBand="0" w:noVBand="0"/>
      </w:tblPr>
      <w:tblGrid>
        <w:gridCol w:w="1844"/>
        <w:gridCol w:w="1197"/>
        <w:gridCol w:w="1197"/>
        <w:gridCol w:w="1197"/>
        <w:gridCol w:w="1197"/>
        <w:gridCol w:w="1197"/>
        <w:gridCol w:w="1197"/>
      </w:tblGrid>
      <w:tr w:rsidR="00F952B2" w:rsidRPr="0092294C" w14:paraId="441A3C37" w14:textId="77777777" w:rsidTr="0092294C">
        <w:trPr>
          <w:trHeight w:val="287"/>
        </w:trPr>
        <w:tc>
          <w:tcPr>
            <w:tcW w:w="1021" w:type="pct"/>
          </w:tcPr>
          <w:p w14:paraId="1F6B18EB" w14:textId="77777777" w:rsidR="00F952B2" w:rsidRPr="0092294C" w:rsidRDefault="00F952B2" w:rsidP="00F952B2">
            <w:pPr>
              <w:autoSpaceDE w:val="0"/>
              <w:autoSpaceDN w:val="0"/>
              <w:adjustRightInd w:val="0"/>
              <w:spacing w:after="0"/>
              <w:rPr>
                <w:rFonts w:asciiTheme="minorHAnsi" w:eastAsiaTheme="minorHAnsi" w:hAnsiTheme="minorHAnsi" w:cstheme="minorHAnsi"/>
                <w:color w:val="000000"/>
                <w:sz w:val="22"/>
                <w:szCs w:val="22"/>
                <w:lang w:val="en-AU"/>
              </w:rPr>
            </w:pPr>
          </w:p>
        </w:tc>
        <w:tc>
          <w:tcPr>
            <w:tcW w:w="663" w:type="pct"/>
          </w:tcPr>
          <w:p w14:paraId="6AA7C04B" w14:textId="77777777" w:rsidR="00F952B2" w:rsidRPr="0092294C" w:rsidRDefault="00F952B2"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92294C">
              <w:rPr>
                <w:rFonts w:asciiTheme="minorHAnsi" w:eastAsiaTheme="minorHAnsi" w:hAnsiTheme="minorHAnsi" w:cstheme="minorHAnsi"/>
                <w:i/>
                <w:color w:val="000000"/>
                <w:sz w:val="22"/>
                <w:szCs w:val="22"/>
                <w:lang w:val="en-AU"/>
              </w:rPr>
              <w:t>Very good</w:t>
            </w:r>
          </w:p>
        </w:tc>
        <w:tc>
          <w:tcPr>
            <w:tcW w:w="663" w:type="pct"/>
          </w:tcPr>
          <w:p w14:paraId="4088DDAE" w14:textId="77777777" w:rsidR="00F952B2" w:rsidRPr="0092294C" w:rsidRDefault="00F952B2"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92294C">
              <w:rPr>
                <w:rFonts w:asciiTheme="minorHAnsi" w:eastAsiaTheme="minorHAnsi" w:hAnsiTheme="minorHAnsi" w:cstheme="minorHAnsi"/>
                <w:i/>
                <w:color w:val="000000"/>
                <w:sz w:val="22"/>
                <w:szCs w:val="22"/>
                <w:lang w:val="en-AU"/>
              </w:rPr>
              <w:t>Good</w:t>
            </w:r>
          </w:p>
        </w:tc>
        <w:tc>
          <w:tcPr>
            <w:tcW w:w="663" w:type="pct"/>
          </w:tcPr>
          <w:p w14:paraId="5DAD2D48" w14:textId="77777777" w:rsidR="00F952B2" w:rsidRPr="0092294C" w:rsidRDefault="00F952B2"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92294C">
              <w:rPr>
                <w:rFonts w:asciiTheme="minorHAnsi" w:eastAsiaTheme="minorHAnsi" w:hAnsiTheme="minorHAnsi" w:cstheme="minorHAnsi"/>
                <w:i/>
                <w:color w:val="000000"/>
                <w:sz w:val="22"/>
                <w:szCs w:val="22"/>
                <w:lang w:val="en-AU"/>
              </w:rPr>
              <w:t>Average</w:t>
            </w:r>
          </w:p>
        </w:tc>
        <w:tc>
          <w:tcPr>
            <w:tcW w:w="663" w:type="pct"/>
          </w:tcPr>
          <w:p w14:paraId="57AF1186" w14:textId="77777777" w:rsidR="00F952B2" w:rsidRPr="0092294C" w:rsidRDefault="00F952B2"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92294C">
              <w:rPr>
                <w:rFonts w:asciiTheme="minorHAnsi" w:eastAsiaTheme="minorHAnsi" w:hAnsiTheme="minorHAnsi" w:cstheme="minorHAnsi"/>
                <w:i/>
                <w:color w:val="000000"/>
                <w:sz w:val="22"/>
                <w:szCs w:val="22"/>
                <w:lang w:val="en-AU"/>
              </w:rPr>
              <w:t>Poor</w:t>
            </w:r>
          </w:p>
        </w:tc>
        <w:tc>
          <w:tcPr>
            <w:tcW w:w="663" w:type="pct"/>
          </w:tcPr>
          <w:p w14:paraId="724030DF" w14:textId="77777777" w:rsidR="00F952B2" w:rsidRPr="0092294C" w:rsidRDefault="00F952B2"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92294C">
              <w:rPr>
                <w:rFonts w:asciiTheme="minorHAnsi" w:eastAsiaTheme="minorHAnsi" w:hAnsiTheme="minorHAnsi" w:cstheme="minorHAnsi"/>
                <w:i/>
                <w:color w:val="000000"/>
                <w:sz w:val="22"/>
                <w:szCs w:val="22"/>
                <w:lang w:val="en-AU"/>
              </w:rPr>
              <w:t>Very poor</w:t>
            </w:r>
          </w:p>
        </w:tc>
        <w:tc>
          <w:tcPr>
            <w:tcW w:w="663" w:type="pct"/>
          </w:tcPr>
          <w:p w14:paraId="239FCA22" w14:textId="77777777" w:rsidR="00F952B2" w:rsidRPr="0092294C" w:rsidRDefault="00F952B2"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92294C">
              <w:rPr>
                <w:rFonts w:asciiTheme="minorHAnsi" w:eastAsiaTheme="minorHAnsi" w:hAnsiTheme="minorHAnsi" w:cstheme="minorHAnsi"/>
                <w:i/>
                <w:color w:val="000000"/>
                <w:sz w:val="22"/>
                <w:szCs w:val="22"/>
                <w:lang w:val="en-AU"/>
              </w:rPr>
              <w:t>Can't say</w:t>
            </w:r>
          </w:p>
        </w:tc>
      </w:tr>
      <w:tr w:rsidR="0092294C" w:rsidRPr="0092294C" w14:paraId="05FF3F06" w14:textId="77777777" w:rsidTr="0092294C">
        <w:trPr>
          <w:trHeight w:val="287"/>
        </w:trPr>
        <w:tc>
          <w:tcPr>
            <w:tcW w:w="1021" w:type="pct"/>
          </w:tcPr>
          <w:p w14:paraId="2F890EDD" w14:textId="33938FE0"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2018 Overall</w:t>
            </w:r>
          </w:p>
        </w:tc>
        <w:tc>
          <w:tcPr>
            <w:tcW w:w="663" w:type="pct"/>
          </w:tcPr>
          <w:p w14:paraId="380BF9AB" w14:textId="3F036063" w:rsidR="0092294C" w:rsidRPr="0092294C" w:rsidRDefault="0092294C" w:rsidP="0092294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92294C">
              <w:rPr>
                <w:rFonts w:asciiTheme="minorHAnsi" w:eastAsiaTheme="minorHAnsi" w:hAnsiTheme="minorHAnsi" w:cstheme="minorHAnsi"/>
                <w:color w:val="000000"/>
                <w:sz w:val="22"/>
                <w:szCs w:val="22"/>
                <w:lang w:val="en-AU"/>
              </w:rPr>
              <w:t>24</w:t>
            </w:r>
          </w:p>
        </w:tc>
        <w:tc>
          <w:tcPr>
            <w:tcW w:w="663" w:type="pct"/>
          </w:tcPr>
          <w:p w14:paraId="3E75F69A" w14:textId="7F9591E6" w:rsidR="0092294C" w:rsidRPr="0092294C" w:rsidRDefault="0092294C" w:rsidP="0092294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92294C">
              <w:rPr>
                <w:rFonts w:asciiTheme="minorHAnsi" w:eastAsiaTheme="minorHAnsi" w:hAnsiTheme="minorHAnsi" w:cstheme="minorHAnsi"/>
                <w:color w:val="000000"/>
                <w:sz w:val="22"/>
                <w:szCs w:val="22"/>
                <w:lang w:val="en-AU"/>
              </w:rPr>
              <w:t>45</w:t>
            </w:r>
          </w:p>
        </w:tc>
        <w:tc>
          <w:tcPr>
            <w:tcW w:w="663" w:type="pct"/>
          </w:tcPr>
          <w:p w14:paraId="4E8257D9" w14:textId="280B1FE3" w:rsidR="0092294C" w:rsidRPr="0092294C" w:rsidRDefault="0092294C" w:rsidP="0092294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92294C">
              <w:rPr>
                <w:rFonts w:asciiTheme="minorHAnsi" w:eastAsiaTheme="minorHAnsi" w:hAnsiTheme="minorHAnsi" w:cstheme="minorHAnsi"/>
                <w:color w:val="000000"/>
                <w:sz w:val="22"/>
                <w:szCs w:val="22"/>
                <w:lang w:val="en-AU"/>
              </w:rPr>
              <w:t>18</w:t>
            </w:r>
          </w:p>
        </w:tc>
        <w:tc>
          <w:tcPr>
            <w:tcW w:w="663" w:type="pct"/>
          </w:tcPr>
          <w:p w14:paraId="7970FADE" w14:textId="4DD320B4" w:rsidR="0092294C" w:rsidRPr="0092294C" w:rsidRDefault="0092294C" w:rsidP="0092294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92294C">
              <w:rPr>
                <w:rFonts w:asciiTheme="minorHAnsi" w:eastAsiaTheme="minorHAnsi" w:hAnsiTheme="minorHAnsi" w:cstheme="minorHAnsi"/>
                <w:color w:val="000000"/>
                <w:sz w:val="22"/>
                <w:szCs w:val="22"/>
                <w:lang w:val="en-AU"/>
              </w:rPr>
              <w:t>7</w:t>
            </w:r>
          </w:p>
        </w:tc>
        <w:tc>
          <w:tcPr>
            <w:tcW w:w="663" w:type="pct"/>
          </w:tcPr>
          <w:p w14:paraId="7E550B15" w14:textId="379A800B" w:rsidR="0092294C" w:rsidRPr="0092294C" w:rsidRDefault="0092294C" w:rsidP="0092294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92294C">
              <w:rPr>
                <w:rFonts w:asciiTheme="minorHAnsi" w:eastAsiaTheme="minorHAnsi" w:hAnsiTheme="minorHAnsi" w:cstheme="minorHAnsi"/>
                <w:color w:val="000000"/>
                <w:sz w:val="22"/>
                <w:szCs w:val="22"/>
                <w:lang w:val="en-AU"/>
              </w:rPr>
              <w:t>3</w:t>
            </w:r>
          </w:p>
        </w:tc>
        <w:tc>
          <w:tcPr>
            <w:tcW w:w="663" w:type="pct"/>
          </w:tcPr>
          <w:p w14:paraId="1F972F53" w14:textId="3D2EF9FE" w:rsidR="0092294C" w:rsidRPr="0092294C" w:rsidRDefault="0092294C" w:rsidP="0092294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92294C">
              <w:rPr>
                <w:rFonts w:asciiTheme="minorHAnsi" w:eastAsiaTheme="minorHAnsi" w:hAnsiTheme="minorHAnsi" w:cstheme="minorHAnsi"/>
                <w:color w:val="000000"/>
                <w:sz w:val="22"/>
                <w:szCs w:val="22"/>
                <w:lang w:val="en-AU"/>
              </w:rPr>
              <w:t>2</w:t>
            </w:r>
          </w:p>
        </w:tc>
      </w:tr>
      <w:tr w:rsidR="0092294C" w:rsidRPr="0092294C" w14:paraId="398CCFF0" w14:textId="77777777" w:rsidTr="0092294C">
        <w:trPr>
          <w:trHeight w:val="287"/>
        </w:trPr>
        <w:tc>
          <w:tcPr>
            <w:tcW w:w="1021" w:type="pct"/>
          </w:tcPr>
          <w:p w14:paraId="3D84D6DB" w14:textId="07D2266E"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2017 Overall</w:t>
            </w:r>
          </w:p>
        </w:tc>
        <w:tc>
          <w:tcPr>
            <w:tcW w:w="663" w:type="pct"/>
          </w:tcPr>
          <w:p w14:paraId="2C337756" w14:textId="6D60A7A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25</w:t>
            </w:r>
          </w:p>
        </w:tc>
        <w:tc>
          <w:tcPr>
            <w:tcW w:w="663" w:type="pct"/>
          </w:tcPr>
          <w:p w14:paraId="4D75E7AC" w14:textId="4723581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44</w:t>
            </w:r>
          </w:p>
        </w:tc>
        <w:tc>
          <w:tcPr>
            <w:tcW w:w="663" w:type="pct"/>
          </w:tcPr>
          <w:p w14:paraId="3F458BA0" w14:textId="7F8E35C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18</w:t>
            </w:r>
          </w:p>
        </w:tc>
        <w:tc>
          <w:tcPr>
            <w:tcW w:w="663" w:type="pct"/>
          </w:tcPr>
          <w:p w14:paraId="6A0A404E" w14:textId="012D3D2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w:t>
            </w:r>
          </w:p>
        </w:tc>
        <w:tc>
          <w:tcPr>
            <w:tcW w:w="663" w:type="pct"/>
          </w:tcPr>
          <w:p w14:paraId="2651DF9B" w14:textId="6D4738A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3</w:t>
            </w:r>
          </w:p>
        </w:tc>
        <w:tc>
          <w:tcPr>
            <w:tcW w:w="663" w:type="pct"/>
          </w:tcPr>
          <w:p w14:paraId="2DFC0D09" w14:textId="6317D55B"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3</w:t>
            </w:r>
          </w:p>
        </w:tc>
      </w:tr>
      <w:tr w:rsidR="0092294C" w:rsidRPr="0092294C" w14:paraId="382D5E0D" w14:textId="77777777" w:rsidTr="0092294C">
        <w:trPr>
          <w:trHeight w:val="287"/>
        </w:trPr>
        <w:tc>
          <w:tcPr>
            <w:tcW w:w="1021" w:type="pct"/>
          </w:tcPr>
          <w:p w14:paraId="6A11F078" w14:textId="34896294"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2016 Overall</w:t>
            </w:r>
          </w:p>
        </w:tc>
        <w:tc>
          <w:tcPr>
            <w:tcW w:w="663" w:type="pct"/>
          </w:tcPr>
          <w:p w14:paraId="4D4313F8" w14:textId="751129A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24</w:t>
            </w:r>
          </w:p>
        </w:tc>
        <w:tc>
          <w:tcPr>
            <w:tcW w:w="663" w:type="pct"/>
          </w:tcPr>
          <w:p w14:paraId="2161EBE9" w14:textId="1EA7EA9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45</w:t>
            </w:r>
          </w:p>
        </w:tc>
        <w:tc>
          <w:tcPr>
            <w:tcW w:w="663" w:type="pct"/>
          </w:tcPr>
          <w:p w14:paraId="44A402D1" w14:textId="7DC516F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18</w:t>
            </w:r>
          </w:p>
        </w:tc>
        <w:tc>
          <w:tcPr>
            <w:tcW w:w="663" w:type="pct"/>
          </w:tcPr>
          <w:p w14:paraId="630CD61A" w14:textId="1370E382"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w:t>
            </w:r>
          </w:p>
        </w:tc>
        <w:tc>
          <w:tcPr>
            <w:tcW w:w="663" w:type="pct"/>
          </w:tcPr>
          <w:p w14:paraId="7E7E9CE7" w14:textId="36BA46F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w:t>
            </w:r>
          </w:p>
        </w:tc>
        <w:tc>
          <w:tcPr>
            <w:tcW w:w="663" w:type="pct"/>
          </w:tcPr>
          <w:p w14:paraId="5A56349D" w14:textId="34BF090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w:t>
            </w:r>
          </w:p>
        </w:tc>
      </w:tr>
      <w:tr w:rsidR="0092294C" w:rsidRPr="0092294C" w14:paraId="5CFA8526" w14:textId="77777777" w:rsidTr="0092294C">
        <w:trPr>
          <w:trHeight w:val="287"/>
        </w:trPr>
        <w:tc>
          <w:tcPr>
            <w:tcW w:w="1021" w:type="pct"/>
          </w:tcPr>
          <w:p w14:paraId="3F7DEB98" w14:textId="38AA7699"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2015 Overall</w:t>
            </w:r>
          </w:p>
        </w:tc>
        <w:tc>
          <w:tcPr>
            <w:tcW w:w="663" w:type="pct"/>
          </w:tcPr>
          <w:p w14:paraId="5CC3FC03" w14:textId="27E5AE8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25</w:t>
            </w:r>
          </w:p>
        </w:tc>
        <w:tc>
          <w:tcPr>
            <w:tcW w:w="663" w:type="pct"/>
          </w:tcPr>
          <w:p w14:paraId="65A7D81A" w14:textId="2E14FBF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47</w:t>
            </w:r>
          </w:p>
        </w:tc>
        <w:tc>
          <w:tcPr>
            <w:tcW w:w="663" w:type="pct"/>
          </w:tcPr>
          <w:p w14:paraId="731A558D" w14:textId="6C3F358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17</w:t>
            </w:r>
          </w:p>
        </w:tc>
        <w:tc>
          <w:tcPr>
            <w:tcW w:w="663" w:type="pct"/>
          </w:tcPr>
          <w:p w14:paraId="545108F1" w14:textId="3CC5A35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w:t>
            </w:r>
          </w:p>
        </w:tc>
        <w:tc>
          <w:tcPr>
            <w:tcW w:w="663" w:type="pct"/>
          </w:tcPr>
          <w:p w14:paraId="43D0F62B" w14:textId="0A2868A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3</w:t>
            </w:r>
          </w:p>
        </w:tc>
        <w:tc>
          <w:tcPr>
            <w:tcW w:w="663" w:type="pct"/>
          </w:tcPr>
          <w:p w14:paraId="4280A9AF" w14:textId="0B20999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w:t>
            </w:r>
          </w:p>
        </w:tc>
      </w:tr>
      <w:tr w:rsidR="0092294C" w:rsidRPr="0092294C" w14:paraId="1DB488B9" w14:textId="77777777" w:rsidTr="0092294C">
        <w:trPr>
          <w:trHeight w:val="287"/>
        </w:trPr>
        <w:tc>
          <w:tcPr>
            <w:tcW w:w="1021" w:type="pct"/>
          </w:tcPr>
          <w:p w14:paraId="11D2F633" w14:textId="1E4F59AA"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2014 Overall</w:t>
            </w:r>
          </w:p>
        </w:tc>
        <w:tc>
          <w:tcPr>
            <w:tcW w:w="663" w:type="pct"/>
          </w:tcPr>
          <w:p w14:paraId="653BAB83" w14:textId="6CDD2FD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26</w:t>
            </w:r>
          </w:p>
        </w:tc>
        <w:tc>
          <w:tcPr>
            <w:tcW w:w="663" w:type="pct"/>
          </w:tcPr>
          <w:p w14:paraId="3D2FA824" w14:textId="2253AEFF"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47</w:t>
            </w:r>
          </w:p>
        </w:tc>
        <w:tc>
          <w:tcPr>
            <w:tcW w:w="663" w:type="pct"/>
          </w:tcPr>
          <w:p w14:paraId="685247F7" w14:textId="1C249FC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16</w:t>
            </w:r>
          </w:p>
        </w:tc>
        <w:tc>
          <w:tcPr>
            <w:tcW w:w="663" w:type="pct"/>
          </w:tcPr>
          <w:p w14:paraId="379FB53C" w14:textId="2219066B"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5</w:t>
            </w:r>
          </w:p>
        </w:tc>
        <w:tc>
          <w:tcPr>
            <w:tcW w:w="663" w:type="pct"/>
          </w:tcPr>
          <w:p w14:paraId="04F884DC" w14:textId="734C5591"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3</w:t>
            </w:r>
          </w:p>
        </w:tc>
        <w:tc>
          <w:tcPr>
            <w:tcW w:w="663" w:type="pct"/>
          </w:tcPr>
          <w:p w14:paraId="4D0D9907" w14:textId="6B2ED77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w:t>
            </w:r>
          </w:p>
        </w:tc>
      </w:tr>
      <w:tr w:rsidR="0092294C" w:rsidRPr="0092294C" w14:paraId="1B9D255A" w14:textId="77777777" w:rsidTr="0092294C">
        <w:trPr>
          <w:trHeight w:val="287"/>
        </w:trPr>
        <w:tc>
          <w:tcPr>
            <w:tcW w:w="1021" w:type="pct"/>
          </w:tcPr>
          <w:p w14:paraId="31EDD941" w14:textId="137AFAA9"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2013 Overall</w:t>
            </w:r>
          </w:p>
        </w:tc>
        <w:tc>
          <w:tcPr>
            <w:tcW w:w="663" w:type="pct"/>
          </w:tcPr>
          <w:p w14:paraId="0CB4675C" w14:textId="3A95229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24</w:t>
            </w:r>
          </w:p>
        </w:tc>
        <w:tc>
          <w:tcPr>
            <w:tcW w:w="663" w:type="pct"/>
          </w:tcPr>
          <w:p w14:paraId="7FEDF89A" w14:textId="20D44C16"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47</w:t>
            </w:r>
          </w:p>
        </w:tc>
        <w:tc>
          <w:tcPr>
            <w:tcW w:w="663" w:type="pct"/>
          </w:tcPr>
          <w:p w14:paraId="67673763" w14:textId="09D5B6C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18</w:t>
            </w:r>
          </w:p>
        </w:tc>
        <w:tc>
          <w:tcPr>
            <w:tcW w:w="663" w:type="pct"/>
          </w:tcPr>
          <w:p w14:paraId="7DC4AC26" w14:textId="0153DFC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w:t>
            </w:r>
          </w:p>
        </w:tc>
        <w:tc>
          <w:tcPr>
            <w:tcW w:w="663" w:type="pct"/>
          </w:tcPr>
          <w:p w14:paraId="7D0D302D" w14:textId="78AACDF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3</w:t>
            </w:r>
          </w:p>
        </w:tc>
        <w:tc>
          <w:tcPr>
            <w:tcW w:w="663" w:type="pct"/>
          </w:tcPr>
          <w:p w14:paraId="7DFE30A5" w14:textId="31351636"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w:t>
            </w:r>
          </w:p>
        </w:tc>
      </w:tr>
      <w:tr w:rsidR="0092294C" w:rsidRPr="0092294C" w14:paraId="4DF13D71" w14:textId="77777777" w:rsidTr="0092294C">
        <w:trPr>
          <w:trHeight w:val="287"/>
        </w:trPr>
        <w:tc>
          <w:tcPr>
            <w:tcW w:w="1021" w:type="pct"/>
          </w:tcPr>
          <w:p w14:paraId="76AEA776" w14:textId="4AA5D619"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2012 Overall</w:t>
            </w:r>
          </w:p>
        </w:tc>
        <w:tc>
          <w:tcPr>
            <w:tcW w:w="663" w:type="pct"/>
          </w:tcPr>
          <w:p w14:paraId="255B5BCB" w14:textId="1E47B2E6"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24</w:t>
            </w:r>
          </w:p>
        </w:tc>
        <w:tc>
          <w:tcPr>
            <w:tcW w:w="663" w:type="pct"/>
          </w:tcPr>
          <w:p w14:paraId="3CDD5363" w14:textId="7E1687C6"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48</w:t>
            </w:r>
          </w:p>
        </w:tc>
        <w:tc>
          <w:tcPr>
            <w:tcW w:w="663" w:type="pct"/>
          </w:tcPr>
          <w:p w14:paraId="11D4D23D" w14:textId="2864515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17</w:t>
            </w:r>
          </w:p>
        </w:tc>
        <w:tc>
          <w:tcPr>
            <w:tcW w:w="663" w:type="pct"/>
          </w:tcPr>
          <w:p w14:paraId="2C921666" w14:textId="53E69C0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w:t>
            </w:r>
          </w:p>
        </w:tc>
        <w:tc>
          <w:tcPr>
            <w:tcW w:w="663" w:type="pct"/>
          </w:tcPr>
          <w:p w14:paraId="7B720F48" w14:textId="5E52A35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w:t>
            </w:r>
          </w:p>
        </w:tc>
        <w:tc>
          <w:tcPr>
            <w:tcW w:w="663" w:type="pct"/>
          </w:tcPr>
          <w:p w14:paraId="61C14141" w14:textId="24D08581"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w:t>
            </w:r>
          </w:p>
        </w:tc>
      </w:tr>
      <w:tr w:rsidR="0092294C" w:rsidRPr="0092294C" w14:paraId="2ADE591E" w14:textId="77777777" w:rsidTr="0092294C">
        <w:trPr>
          <w:trHeight w:val="287"/>
        </w:trPr>
        <w:tc>
          <w:tcPr>
            <w:tcW w:w="1021" w:type="pct"/>
          </w:tcPr>
          <w:p w14:paraId="3ACF084B" w14:textId="4BF00F1D"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Metropolitan</w:t>
            </w:r>
          </w:p>
        </w:tc>
        <w:tc>
          <w:tcPr>
            <w:tcW w:w="663" w:type="pct"/>
          </w:tcPr>
          <w:p w14:paraId="337E02D5" w14:textId="0977A40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29</w:t>
            </w:r>
          </w:p>
        </w:tc>
        <w:tc>
          <w:tcPr>
            <w:tcW w:w="663" w:type="pct"/>
          </w:tcPr>
          <w:p w14:paraId="043F7A34" w14:textId="6E9738E8"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48</w:t>
            </w:r>
          </w:p>
        </w:tc>
        <w:tc>
          <w:tcPr>
            <w:tcW w:w="663" w:type="pct"/>
          </w:tcPr>
          <w:p w14:paraId="123FC1AF" w14:textId="50F2B1D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16</w:t>
            </w:r>
          </w:p>
        </w:tc>
        <w:tc>
          <w:tcPr>
            <w:tcW w:w="663" w:type="pct"/>
          </w:tcPr>
          <w:p w14:paraId="32F6112B" w14:textId="6988E33F"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w:t>
            </w:r>
          </w:p>
        </w:tc>
        <w:tc>
          <w:tcPr>
            <w:tcW w:w="663" w:type="pct"/>
          </w:tcPr>
          <w:p w14:paraId="24FD7A1C" w14:textId="0E2E81A1"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w:t>
            </w:r>
          </w:p>
        </w:tc>
        <w:tc>
          <w:tcPr>
            <w:tcW w:w="663" w:type="pct"/>
          </w:tcPr>
          <w:p w14:paraId="2B4255B2" w14:textId="253A6A3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w:t>
            </w:r>
          </w:p>
        </w:tc>
      </w:tr>
      <w:tr w:rsidR="0092294C" w:rsidRPr="0092294C" w14:paraId="3CF82F27" w14:textId="77777777" w:rsidTr="0092294C">
        <w:trPr>
          <w:trHeight w:val="287"/>
        </w:trPr>
        <w:tc>
          <w:tcPr>
            <w:tcW w:w="1021" w:type="pct"/>
          </w:tcPr>
          <w:p w14:paraId="2F0DAA5E" w14:textId="5BEA10EC"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Interface</w:t>
            </w:r>
          </w:p>
        </w:tc>
        <w:tc>
          <w:tcPr>
            <w:tcW w:w="663" w:type="pct"/>
          </w:tcPr>
          <w:p w14:paraId="3A4DA327" w14:textId="0C92822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22</w:t>
            </w:r>
          </w:p>
        </w:tc>
        <w:tc>
          <w:tcPr>
            <w:tcW w:w="663" w:type="pct"/>
          </w:tcPr>
          <w:p w14:paraId="4F78E230" w14:textId="23B1EC8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44</w:t>
            </w:r>
          </w:p>
        </w:tc>
        <w:tc>
          <w:tcPr>
            <w:tcW w:w="663" w:type="pct"/>
          </w:tcPr>
          <w:p w14:paraId="6B8A2F2A" w14:textId="3F95B79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18</w:t>
            </w:r>
          </w:p>
        </w:tc>
        <w:tc>
          <w:tcPr>
            <w:tcW w:w="663" w:type="pct"/>
          </w:tcPr>
          <w:p w14:paraId="2F405565" w14:textId="0F7C5B42"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10</w:t>
            </w:r>
          </w:p>
        </w:tc>
        <w:tc>
          <w:tcPr>
            <w:tcW w:w="663" w:type="pct"/>
          </w:tcPr>
          <w:p w14:paraId="5218D656" w14:textId="2B4FEDA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5</w:t>
            </w:r>
          </w:p>
        </w:tc>
        <w:tc>
          <w:tcPr>
            <w:tcW w:w="663" w:type="pct"/>
          </w:tcPr>
          <w:p w14:paraId="1DE3887F" w14:textId="5830FB7F"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w:t>
            </w:r>
          </w:p>
        </w:tc>
      </w:tr>
      <w:tr w:rsidR="0092294C" w:rsidRPr="0092294C" w14:paraId="309CDF08" w14:textId="77777777" w:rsidTr="0092294C">
        <w:trPr>
          <w:trHeight w:val="287"/>
        </w:trPr>
        <w:tc>
          <w:tcPr>
            <w:tcW w:w="1021" w:type="pct"/>
          </w:tcPr>
          <w:p w14:paraId="1835BBCB" w14:textId="5FBD03CC"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Regional Centres</w:t>
            </w:r>
          </w:p>
        </w:tc>
        <w:tc>
          <w:tcPr>
            <w:tcW w:w="663" w:type="pct"/>
          </w:tcPr>
          <w:p w14:paraId="60721F4E" w14:textId="641200E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26</w:t>
            </w:r>
          </w:p>
        </w:tc>
        <w:tc>
          <w:tcPr>
            <w:tcW w:w="663" w:type="pct"/>
          </w:tcPr>
          <w:p w14:paraId="1527D4E5" w14:textId="0562157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41</w:t>
            </w:r>
          </w:p>
        </w:tc>
        <w:tc>
          <w:tcPr>
            <w:tcW w:w="663" w:type="pct"/>
          </w:tcPr>
          <w:p w14:paraId="341F1BB3" w14:textId="68ABCB9C"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w:t>
            </w:r>
          </w:p>
        </w:tc>
        <w:tc>
          <w:tcPr>
            <w:tcW w:w="663" w:type="pct"/>
          </w:tcPr>
          <w:p w14:paraId="287678F2" w14:textId="51D1DAD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w:t>
            </w:r>
          </w:p>
        </w:tc>
        <w:tc>
          <w:tcPr>
            <w:tcW w:w="663" w:type="pct"/>
          </w:tcPr>
          <w:p w14:paraId="640AAA5D" w14:textId="5380083F"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w:t>
            </w:r>
          </w:p>
        </w:tc>
        <w:tc>
          <w:tcPr>
            <w:tcW w:w="663" w:type="pct"/>
          </w:tcPr>
          <w:p w14:paraId="08369272" w14:textId="4F2A558D"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w:t>
            </w:r>
          </w:p>
        </w:tc>
      </w:tr>
      <w:tr w:rsidR="0092294C" w:rsidRPr="0092294C" w14:paraId="2AA93137" w14:textId="77777777" w:rsidTr="0092294C">
        <w:trPr>
          <w:trHeight w:val="287"/>
        </w:trPr>
        <w:tc>
          <w:tcPr>
            <w:tcW w:w="1021" w:type="pct"/>
          </w:tcPr>
          <w:p w14:paraId="0D24F18D" w14:textId="572E11E5"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Large Rural</w:t>
            </w:r>
          </w:p>
        </w:tc>
        <w:tc>
          <w:tcPr>
            <w:tcW w:w="663" w:type="pct"/>
          </w:tcPr>
          <w:p w14:paraId="5D53782D" w14:textId="2278A37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w:t>
            </w:r>
          </w:p>
        </w:tc>
        <w:tc>
          <w:tcPr>
            <w:tcW w:w="663" w:type="pct"/>
          </w:tcPr>
          <w:p w14:paraId="66363AE6" w14:textId="6496FB1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45</w:t>
            </w:r>
          </w:p>
        </w:tc>
        <w:tc>
          <w:tcPr>
            <w:tcW w:w="663" w:type="pct"/>
          </w:tcPr>
          <w:p w14:paraId="497E809E" w14:textId="16DF084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20</w:t>
            </w:r>
          </w:p>
        </w:tc>
        <w:tc>
          <w:tcPr>
            <w:tcW w:w="663" w:type="pct"/>
          </w:tcPr>
          <w:p w14:paraId="1518F8EE" w14:textId="6C47E92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9</w:t>
            </w:r>
          </w:p>
        </w:tc>
        <w:tc>
          <w:tcPr>
            <w:tcW w:w="663" w:type="pct"/>
          </w:tcPr>
          <w:p w14:paraId="7A127988" w14:textId="1DA404E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w:t>
            </w:r>
          </w:p>
        </w:tc>
        <w:tc>
          <w:tcPr>
            <w:tcW w:w="663" w:type="pct"/>
          </w:tcPr>
          <w:p w14:paraId="31CD43A7" w14:textId="48A32DF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3</w:t>
            </w:r>
          </w:p>
        </w:tc>
      </w:tr>
      <w:tr w:rsidR="0092294C" w:rsidRPr="0092294C" w14:paraId="1502F62B" w14:textId="77777777" w:rsidTr="0092294C">
        <w:trPr>
          <w:trHeight w:val="287"/>
        </w:trPr>
        <w:tc>
          <w:tcPr>
            <w:tcW w:w="1021" w:type="pct"/>
          </w:tcPr>
          <w:p w14:paraId="37D1D2C3" w14:textId="5D191415"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Small Rural</w:t>
            </w:r>
          </w:p>
        </w:tc>
        <w:tc>
          <w:tcPr>
            <w:tcW w:w="663" w:type="pct"/>
          </w:tcPr>
          <w:p w14:paraId="078F5D22" w14:textId="584B839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23</w:t>
            </w:r>
          </w:p>
        </w:tc>
        <w:tc>
          <w:tcPr>
            <w:tcW w:w="663" w:type="pct"/>
          </w:tcPr>
          <w:p w14:paraId="21F4901C" w14:textId="35FDDDF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44</w:t>
            </w:r>
          </w:p>
        </w:tc>
        <w:tc>
          <w:tcPr>
            <w:tcW w:w="663" w:type="pct"/>
          </w:tcPr>
          <w:p w14:paraId="3E4942D6" w14:textId="0C09D9A2"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19</w:t>
            </w:r>
          </w:p>
        </w:tc>
        <w:tc>
          <w:tcPr>
            <w:tcW w:w="663" w:type="pct"/>
          </w:tcPr>
          <w:p w14:paraId="1B95DC38" w14:textId="170A1ED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8</w:t>
            </w:r>
          </w:p>
        </w:tc>
        <w:tc>
          <w:tcPr>
            <w:tcW w:w="663" w:type="pct"/>
          </w:tcPr>
          <w:p w14:paraId="5F2E06F7" w14:textId="4158648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w:t>
            </w:r>
          </w:p>
        </w:tc>
        <w:tc>
          <w:tcPr>
            <w:tcW w:w="663" w:type="pct"/>
          </w:tcPr>
          <w:p w14:paraId="03CE1B89" w14:textId="7C93227B"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3</w:t>
            </w:r>
          </w:p>
        </w:tc>
      </w:tr>
      <w:tr w:rsidR="0092294C" w:rsidRPr="0092294C" w14:paraId="59C3FA7A" w14:textId="77777777" w:rsidTr="0092294C">
        <w:trPr>
          <w:trHeight w:val="287"/>
        </w:trPr>
        <w:tc>
          <w:tcPr>
            <w:tcW w:w="1021" w:type="pct"/>
          </w:tcPr>
          <w:p w14:paraId="2DAA8738" w14:textId="6C570C2D"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Men</w:t>
            </w:r>
          </w:p>
        </w:tc>
        <w:tc>
          <w:tcPr>
            <w:tcW w:w="663" w:type="pct"/>
          </w:tcPr>
          <w:p w14:paraId="021240A5" w14:textId="2666142D"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24</w:t>
            </w:r>
          </w:p>
        </w:tc>
        <w:tc>
          <w:tcPr>
            <w:tcW w:w="663" w:type="pct"/>
          </w:tcPr>
          <w:p w14:paraId="1146B07E" w14:textId="4836146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45</w:t>
            </w:r>
          </w:p>
        </w:tc>
        <w:tc>
          <w:tcPr>
            <w:tcW w:w="663" w:type="pct"/>
          </w:tcPr>
          <w:p w14:paraId="5FED8E3E" w14:textId="402E303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18</w:t>
            </w:r>
          </w:p>
        </w:tc>
        <w:tc>
          <w:tcPr>
            <w:tcW w:w="663" w:type="pct"/>
          </w:tcPr>
          <w:p w14:paraId="3776C168" w14:textId="6EBA564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w:t>
            </w:r>
          </w:p>
        </w:tc>
        <w:tc>
          <w:tcPr>
            <w:tcW w:w="663" w:type="pct"/>
          </w:tcPr>
          <w:p w14:paraId="61E6874C" w14:textId="1C125B8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w:t>
            </w:r>
          </w:p>
        </w:tc>
        <w:tc>
          <w:tcPr>
            <w:tcW w:w="663" w:type="pct"/>
          </w:tcPr>
          <w:p w14:paraId="63E16A9D" w14:textId="2DC5787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w:t>
            </w:r>
          </w:p>
        </w:tc>
      </w:tr>
      <w:tr w:rsidR="0092294C" w:rsidRPr="0092294C" w14:paraId="23D8359E" w14:textId="77777777" w:rsidTr="0092294C">
        <w:trPr>
          <w:trHeight w:val="287"/>
        </w:trPr>
        <w:tc>
          <w:tcPr>
            <w:tcW w:w="1021" w:type="pct"/>
          </w:tcPr>
          <w:p w14:paraId="4E6CF44F" w14:textId="6CFF407B"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Women</w:t>
            </w:r>
          </w:p>
        </w:tc>
        <w:tc>
          <w:tcPr>
            <w:tcW w:w="663" w:type="pct"/>
          </w:tcPr>
          <w:p w14:paraId="44E55A4F" w14:textId="647AA486"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24</w:t>
            </w:r>
          </w:p>
        </w:tc>
        <w:tc>
          <w:tcPr>
            <w:tcW w:w="663" w:type="pct"/>
          </w:tcPr>
          <w:p w14:paraId="2DC659D9" w14:textId="26E381C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44</w:t>
            </w:r>
          </w:p>
        </w:tc>
        <w:tc>
          <w:tcPr>
            <w:tcW w:w="663" w:type="pct"/>
          </w:tcPr>
          <w:p w14:paraId="2D71A8CF" w14:textId="34A3461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19</w:t>
            </w:r>
          </w:p>
        </w:tc>
        <w:tc>
          <w:tcPr>
            <w:tcW w:w="663" w:type="pct"/>
          </w:tcPr>
          <w:p w14:paraId="7C65D1E8" w14:textId="1955612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w:t>
            </w:r>
          </w:p>
        </w:tc>
        <w:tc>
          <w:tcPr>
            <w:tcW w:w="663" w:type="pct"/>
          </w:tcPr>
          <w:p w14:paraId="6932A0C6" w14:textId="6FF00BF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3</w:t>
            </w:r>
          </w:p>
        </w:tc>
        <w:tc>
          <w:tcPr>
            <w:tcW w:w="663" w:type="pct"/>
          </w:tcPr>
          <w:p w14:paraId="564EB08F" w14:textId="2B34000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w:t>
            </w:r>
          </w:p>
        </w:tc>
      </w:tr>
      <w:tr w:rsidR="0092294C" w:rsidRPr="0092294C" w14:paraId="6F12AC37" w14:textId="77777777" w:rsidTr="0092294C">
        <w:trPr>
          <w:trHeight w:val="287"/>
        </w:trPr>
        <w:tc>
          <w:tcPr>
            <w:tcW w:w="1021" w:type="pct"/>
          </w:tcPr>
          <w:p w14:paraId="388DB5CE" w14:textId="60176BDC"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18-34</w:t>
            </w:r>
          </w:p>
        </w:tc>
        <w:tc>
          <w:tcPr>
            <w:tcW w:w="663" w:type="pct"/>
          </w:tcPr>
          <w:p w14:paraId="2F847DA6" w14:textId="5D16ADE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22</w:t>
            </w:r>
          </w:p>
        </w:tc>
        <w:tc>
          <w:tcPr>
            <w:tcW w:w="663" w:type="pct"/>
          </w:tcPr>
          <w:p w14:paraId="08D50CAB" w14:textId="62B1FD3B"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47</w:t>
            </w:r>
          </w:p>
        </w:tc>
        <w:tc>
          <w:tcPr>
            <w:tcW w:w="663" w:type="pct"/>
          </w:tcPr>
          <w:p w14:paraId="7053BAE9" w14:textId="57B2487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19</w:t>
            </w:r>
          </w:p>
        </w:tc>
        <w:tc>
          <w:tcPr>
            <w:tcW w:w="663" w:type="pct"/>
          </w:tcPr>
          <w:p w14:paraId="57365EB9" w14:textId="297627C8"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7</w:t>
            </w:r>
          </w:p>
        </w:tc>
        <w:tc>
          <w:tcPr>
            <w:tcW w:w="663" w:type="pct"/>
          </w:tcPr>
          <w:p w14:paraId="5BDCD691" w14:textId="33226893"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w:t>
            </w:r>
          </w:p>
        </w:tc>
        <w:tc>
          <w:tcPr>
            <w:tcW w:w="663" w:type="pct"/>
          </w:tcPr>
          <w:p w14:paraId="42206014" w14:textId="453EEBDF"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w:t>
            </w:r>
          </w:p>
        </w:tc>
      </w:tr>
      <w:tr w:rsidR="0092294C" w:rsidRPr="0092294C" w14:paraId="4C24F15B" w14:textId="77777777" w:rsidTr="0092294C">
        <w:trPr>
          <w:trHeight w:val="287"/>
        </w:trPr>
        <w:tc>
          <w:tcPr>
            <w:tcW w:w="1021" w:type="pct"/>
          </w:tcPr>
          <w:p w14:paraId="3A65A8BA" w14:textId="027D96E7"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35-49</w:t>
            </w:r>
          </w:p>
        </w:tc>
        <w:tc>
          <w:tcPr>
            <w:tcW w:w="663" w:type="pct"/>
          </w:tcPr>
          <w:p w14:paraId="6906AD07" w14:textId="173DEC48"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23</w:t>
            </w:r>
          </w:p>
        </w:tc>
        <w:tc>
          <w:tcPr>
            <w:tcW w:w="663" w:type="pct"/>
          </w:tcPr>
          <w:p w14:paraId="4028CDFE" w14:textId="7DEFC129"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44</w:t>
            </w:r>
          </w:p>
        </w:tc>
        <w:tc>
          <w:tcPr>
            <w:tcW w:w="663" w:type="pct"/>
          </w:tcPr>
          <w:p w14:paraId="78736B0D" w14:textId="2B106151"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19</w:t>
            </w:r>
          </w:p>
        </w:tc>
        <w:tc>
          <w:tcPr>
            <w:tcW w:w="663" w:type="pct"/>
          </w:tcPr>
          <w:p w14:paraId="7EDED37F" w14:textId="6A4CCCC2"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8</w:t>
            </w:r>
          </w:p>
        </w:tc>
        <w:tc>
          <w:tcPr>
            <w:tcW w:w="663" w:type="pct"/>
          </w:tcPr>
          <w:p w14:paraId="4564A00E" w14:textId="1400E686"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w:t>
            </w:r>
          </w:p>
        </w:tc>
        <w:tc>
          <w:tcPr>
            <w:tcW w:w="663" w:type="pct"/>
          </w:tcPr>
          <w:p w14:paraId="405D08BC" w14:textId="4FF3E2C0"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w:t>
            </w:r>
          </w:p>
        </w:tc>
      </w:tr>
      <w:tr w:rsidR="0092294C" w:rsidRPr="0092294C" w14:paraId="18F7A9BF" w14:textId="77777777" w:rsidTr="0092294C">
        <w:trPr>
          <w:trHeight w:val="287"/>
        </w:trPr>
        <w:tc>
          <w:tcPr>
            <w:tcW w:w="1021" w:type="pct"/>
          </w:tcPr>
          <w:p w14:paraId="404C20D3" w14:textId="189779FA"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50-64</w:t>
            </w:r>
          </w:p>
        </w:tc>
        <w:tc>
          <w:tcPr>
            <w:tcW w:w="663" w:type="pct"/>
          </w:tcPr>
          <w:p w14:paraId="439426A7" w14:textId="5C2631DF"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22</w:t>
            </w:r>
          </w:p>
        </w:tc>
        <w:tc>
          <w:tcPr>
            <w:tcW w:w="663" w:type="pct"/>
          </w:tcPr>
          <w:p w14:paraId="259BB301" w14:textId="74B9444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43</w:t>
            </w:r>
          </w:p>
        </w:tc>
        <w:tc>
          <w:tcPr>
            <w:tcW w:w="663" w:type="pct"/>
          </w:tcPr>
          <w:p w14:paraId="612EFB23" w14:textId="42435D94"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21</w:t>
            </w:r>
          </w:p>
        </w:tc>
        <w:tc>
          <w:tcPr>
            <w:tcW w:w="663" w:type="pct"/>
          </w:tcPr>
          <w:p w14:paraId="62655C62" w14:textId="4DA5E7CE"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8</w:t>
            </w:r>
          </w:p>
        </w:tc>
        <w:tc>
          <w:tcPr>
            <w:tcW w:w="663" w:type="pct"/>
          </w:tcPr>
          <w:p w14:paraId="6596004E" w14:textId="436AF26A"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w:t>
            </w:r>
          </w:p>
        </w:tc>
        <w:tc>
          <w:tcPr>
            <w:tcW w:w="663" w:type="pct"/>
          </w:tcPr>
          <w:p w14:paraId="46968EF8" w14:textId="2C75DA9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w:t>
            </w:r>
          </w:p>
        </w:tc>
      </w:tr>
      <w:tr w:rsidR="0092294C" w:rsidRPr="0092294C" w14:paraId="154CA314" w14:textId="77777777" w:rsidTr="0092294C">
        <w:trPr>
          <w:trHeight w:val="287"/>
        </w:trPr>
        <w:tc>
          <w:tcPr>
            <w:tcW w:w="1021" w:type="pct"/>
          </w:tcPr>
          <w:p w14:paraId="7037BC35" w14:textId="47232E11" w:rsidR="0092294C" w:rsidRPr="0092294C"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65+</w:t>
            </w:r>
          </w:p>
        </w:tc>
        <w:tc>
          <w:tcPr>
            <w:tcW w:w="663" w:type="pct"/>
          </w:tcPr>
          <w:p w14:paraId="253C2375" w14:textId="5E1F59F8"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28</w:t>
            </w:r>
          </w:p>
        </w:tc>
        <w:tc>
          <w:tcPr>
            <w:tcW w:w="663" w:type="pct"/>
          </w:tcPr>
          <w:p w14:paraId="0F29100E" w14:textId="5D250337"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45</w:t>
            </w:r>
          </w:p>
        </w:tc>
        <w:tc>
          <w:tcPr>
            <w:tcW w:w="663" w:type="pct"/>
          </w:tcPr>
          <w:p w14:paraId="3559A6AE" w14:textId="494BD482"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16</w:t>
            </w:r>
          </w:p>
        </w:tc>
        <w:tc>
          <w:tcPr>
            <w:tcW w:w="663" w:type="pct"/>
          </w:tcPr>
          <w:p w14:paraId="4B5C2086" w14:textId="75E43992"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6</w:t>
            </w:r>
          </w:p>
        </w:tc>
        <w:tc>
          <w:tcPr>
            <w:tcW w:w="663" w:type="pct"/>
          </w:tcPr>
          <w:p w14:paraId="2858A12D" w14:textId="3700B635"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3</w:t>
            </w:r>
          </w:p>
        </w:tc>
        <w:tc>
          <w:tcPr>
            <w:tcW w:w="663" w:type="pct"/>
          </w:tcPr>
          <w:p w14:paraId="6B2C15C9" w14:textId="041258E8" w:rsidR="0092294C" w:rsidRPr="0092294C"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92294C">
              <w:rPr>
                <w:rFonts w:asciiTheme="minorHAnsi" w:eastAsiaTheme="minorHAnsi" w:hAnsiTheme="minorHAnsi" w:cstheme="minorHAnsi"/>
                <w:color w:val="000000"/>
                <w:sz w:val="22"/>
                <w:szCs w:val="22"/>
                <w:lang w:val="en-AU"/>
              </w:rPr>
              <w:t>3</w:t>
            </w:r>
          </w:p>
        </w:tc>
      </w:tr>
    </w:tbl>
    <w:p w14:paraId="34781C83" w14:textId="77777777" w:rsidR="0092294C" w:rsidRPr="0092294C" w:rsidRDefault="0092294C" w:rsidP="00F952B2">
      <w:pPr>
        <w:rPr>
          <w:rFonts w:asciiTheme="minorHAnsi" w:hAnsiTheme="minorHAnsi" w:cstheme="minorHAnsi"/>
          <w:b/>
          <w:sz w:val="22"/>
          <w:szCs w:val="22"/>
        </w:rPr>
      </w:pPr>
    </w:p>
    <w:p w14:paraId="07BEFFD3" w14:textId="77777777" w:rsidR="0092294C" w:rsidRPr="0092294C" w:rsidRDefault="0092294C">
      <w:pPr>
        <w:spacing w:after="160" w:line="259" w:lineRule="auto"/>
        <w:rPr>
          <w:rFonts w:asciiTheme="minorHAnsi" w:hAnsiTheme="minorHAnsi" w:cstheme="minorHAnsi"/>
          <w:b/>
          <w:sz w:val="22"/>
          <w:szCs w:val="22"/>
        </w:rPr>
      </w:pPr>
      <w:r w:rsidRPr="0092294C">
        <w:rPr>
          <w:rFonts w:asciiTheme="minorHAnsi" w:hAnsiTheme="minorHAnsi" w:cstheme="minorHAnsi"/>
          <w:b/>
          <w:sz w:val="22"/>
          <w:szCs w:val="22"/>
        </w:rPr>
        <w:br w:type="page"/>
      </w:r>
    </w:p>
    <w:p w14:paraId="78ABFF1C" w14:textId="59F32616" w:rsidR="00F952B2" w:rsidRPr="004D1401" w:rsidRDefault="0092294C" w:rsidP="00F952B2">
      <w:pPr>
        <w:rPr>
          <w:rFonts w:asciiTheme="minorHAnsi" w:hAnsiTheme="minorHAnsi" w:cstheme="minorHAnsi"/>
          <w:b/>
          <w:sz w:val="22"/>
          <w:szCs w:val="22"/>
        </w:rPr>
      </w:pPr>
      <w:r w:rsidRPr="004D1401">
        <w:rPr>
          <w:rFonts w:asciiTheme="minorHAnsi" w:hAnsiTheme="minorHAnsi" w:cstheme="minorHAnsi"/>
          <w:b/>
          <w:sz w:val="22"/>
          <w:szCs w:val="22"/>
        </w:rPr>
        <w:lastRenderedPageBreak/>
        <w:t xml:space="preserve">2018 </w:t>
      </w:r>
      <w:r w:rsidR="002B6FAE" w:rsidRPr="004D1401">
        <w:rPr>
          <w:rFonts w:asciiTheme="minorHAnsi" w:hAnsiTheme="minorHAnsi" w:cstheme="minorHAnsi"/>
          <w:b/>
          <w:sz w:val="22"/>
          <w:szCs w:val="22"/>
        </w:rPr>
        <w:t>Business and Community Development and Tourism Importance Index Scores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92294C" w:rsidRPr="004D1401" w14:paraId="1A5F0E1A" w14:textId="77777777" w:rsidTr="0092294C">
        <w:trPr>
          <w:trHeight w:val="290"/>
        </w:trPr>
        <w:tc>
          <w:tcPr>
            <w:tcW w:w="1426" w:type="pct"/>
          </w:tcPr>
          <w:p w14:paraId="7966E089" w14:textId="77777777"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p>
        </w:tc>
        <w:tc>
          <w:tcPr>
            <w:tcW w:w="537" w:type="pct"/>
          </w:tcPr>
          <w:p w14:paraId="4512B14A" w14:textId="5B52097E"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2018</w:t>
            </w:r>
          </w:p>
        </w:tc>
        <w:tc>
          <w:tcPr>
            <w:tcW w:w="537" w:type="pct"/>
          </w:tcPr>
          <w:p w14:paraId="7AC0E246" w14:textId="64AC67B0"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2017</w:t>
            </w:r>
          </w:p>
        </w:tc>
        <w:tc>
          <w:tcPr>
            <w:tcW w:w="537" w:type="pct"/>
          </w:tcPr>
          <w:p w14:paraId="54B59708" w14:textId="7777777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2016</w:t>
            </w:r>
          </w:p>
        </w:tc>
        <w:tc>
          <w:tcPr>
            <w:tcW w:w="491" w:type="pct"/>
          </w:tcPr>
          <w:p w14:paraId="556FF4A2" w14:textId="7777777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2015</w:t>
            </w:r>
          </w:p>
        </w:tc>
        <w:tc>
          <w:tcPr>
            <w:tcW w:w="491" w:type="pct"/>
          </w:tcPr>
          <w:p w14:paraId="4308C5D1" w14:textId="7777777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2014</w:t>
            </w:r>
          </w:p>
        </w:tc>
        <w:tc>
          <w:tcPr>
            <w:tcW w:w="491" w:type="pct"/>
          </w:tcPr>
          <w:p w14:paraId="4299AA08" w14:textId="7777777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2013</w:t>
            </w:r>
          </w:p>
        </w:tc>
        <w:tc>
          <w:tcPr>
            <w:tcW w:w="490" w:type="pct"/>
          </w:tcPr>
          <w:p w14:paraId="1C1CDD35" w14:textId="7777777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2012</w:t>
            </w:r>
          </w:p>
        </w:tc>
      </w:tr>
      <w:tr w:rsidR="0092294C" w:rsidRPr="004D1401" w14:paraId="041AD7B2" w14:textId="77777777" w:rsidTr="0092294C">
        <w:trPr>
          <w:trHeight w:val="290"/>
        </w:trPr>
        <w:tc>
          <w:tcPr>
            <w:tcW w:w="1426" w:type="pct"/>
          </w:tcPr>
          <w:p w14:paraId="4BACB8BC" w14:textId="15AB58D5"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Regional Centres</w:t>
            </w:r>
          </w:p>
        </w:tc>
        <w:tc>
          <w:tcPr>
            <w:tcW w:w="537" w:type="pct"/>
          </w:tcPr>
          <w:p w14:paraId="1886EBDD" w14:textId="697BA012"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74</w:t>
            </w:r>
          </w:p>
        </w:tc>
        <w:tc>
          <w:tcPr>
            <w:tcW w:w="537" w:type="pct"/>
          </w:tcPr>
          <w:p w14:paraId="3C37F477" w14:textId="612ACBF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74</w:t>
            </w:r>
          </w:p>
        </w:tc>
        <w:tc>
          <w:tcPr>
            <w:tcW w:w="537" w:type="pct"/>
          </w:tcPr>
          <w:p w14:paraId="49AA4FD9" w14:textId="3E8B706A"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73</w:t>
            </w:r>
          </w:p>
        </w:tc>
        <w:tc>
          <w:tcPr>
            <w:tcW w:w="491" w:type="pct"/>
          </w:tcPr>
          <w:p w14:paraId="25C610C6" w14:textId="52EB830B"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73</w:t>
            </w:r>
          </w:p>
        </w:tc>
        <w:tc>
          <w:tcPr>
            <w:tcW w:w="491" w:type="pct"/>
          </w:tcPr>
          <w:p w14:paraId="3A7E46B5" w14:textId="4C98B0AD"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c>
          <w:tcPr>
            <w:tcW w:w="491" w:type="pct"/>
          </w:tcPr>
          <w:p w14:paraId="196B723C" w14:textId="6584E5DA"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c>
          <w:tcPr>
            <w:tcW w:w="490" w:type="pct"/>
          </w:tcPr>
          <w:p w14:paraId="4A0A3187" w14:textId="6C6A6A29"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r>
      <w:tr w:rsidR="0092294C" w:rsidRPr="004D1401" w14:paraId="290DBF55" w14:textId="77777777" w:rsidTr="0092294C">
        <w:trPr>
          <w:trHeight w:val="290"/>
        </w:trPr>
        <w:tc>
          <w:tcPr>
            <w:tcW w:w="1426" w:type="pct"/>
          </w:tcPr>
          <w:p w14:paraId="14D17E5D" w14:textId="36778E60"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Small Rural</w:t>
            </w:r>
          </w:p>
        </w:tc>
        <w:tc>
          <w:tcPr>
            <w:tcW w:w="537" w:type="pct"/>
          </w:tcPr>
          <w:p w14:paraId="7C2564C8" w14:textId="239DCED2"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71</w:t>
            </w:r>
          </w:p>
        </w:tc>
        <w:tc>
          <w:tcPr>
            <w:tcW w:w="537" w:type="pct"/>
          </w:tcPr>
          <w:p w14:paraId="43E98030" w14:textId="0AFF621D"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72</w:t>
            </w:r>
          </w:p>
        </w:tc>
        <w:tc>
          <w:tcPr>
            <w:tcW w:w="537" w:type="pct"/>
          </w:tcPr>
          <w:p w14:paraId="6FE7996F" w14:textId="43B3B4F6"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71</w:t>
            </w:r>
          </w:p>
        </w:tc>
        <w:tc>
          <w:tcPr>
            <w:tcW w:w="491" w:type="pct"/>
          </w:tcPr>
          <w:p w14:paraId="22F63C06" w14:textId="7C399536"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70</w:t>
            </w:r>
          </w:p>
        </w:tc>
        <w:tc>
          <w:tcPr>
            <w:tcW w:w="491" w:type="pct"/>
          </w:tcPr>
          <w:p w14:paraId="5B698007" w14:textId="4A3764E1"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68</w:t>
            </w:r>
          </w:p>
        </w:tc>
        <w:tc>
          <w:tcPr>
            <w:tcW w:w="491" w:type="pct"/>
          </w:tcPr>
          <w:p w14:paraId="7961822D" w14:textId="2DF5ED22"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70</w:t>
            </w:r>
          </w:p>
        </w:tc>
        <w:tc>
          <w:tcPr>
            <w:tcW w:w="490" w:type="pct"/>
          </w:tcPr>
          <w:p w14:paraId="2CCBFF4C" w14:textId="11A3DED9"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70</w:t>
            </w:r>
          </w:p>
        </w:tc>
      </w:tr>
      <w:tr w:rsidR="0092294C" w:rsidRPr="004D1401" w14:paraId="59BC321B" w14:textId="77777777" w:rsidTr="0092294C">
        <w:trPr>
          <w:trHeight w:val="290"/>
        </w:trPr>
        <w:tc>
          <w:tcPr>
            <w:tcW w:w="1426" w:type="pct"/>
          </w:tcPr>
          <w:p w14:paraId="0F71E69D" w14:textId="348B973E"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Women</w:t>
            </w:r>
          </w:p>
        </w:tc>
        <w:tc>
          <w:tcPr>
            <w:tcW w:w="537" w:type="pct"/>
          </w:tcPr>
          <w:p w14:paraId="0A73298D" w14:textId="6A3606B4"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68</w:t>
            </w:r>
          </w:p>
        </w:tc>
        <w:tc>
          <w:tcPr>
            <w:tcW w:w="537" w:type="pct"/>
          </w:tcPr>
          <w:p w14:paraId="1FA8DA7F" w14:textId="2AAF887B"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69</w:t>
            </w:r>
          </w:p>
        </w:tc>
        <w:tc>
          <w:tcPr>
            <w:tcW w:w="537" w:type="pct"/>
          </w:tcPr>
          <w:p w14:paraId="2BD2FC3A" w14:textId="2A9C168E"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70</w:t>
            </w:r>
          </w:p>
        </w:tc>
        <w:tc>
          <w:tcPr>
            <w:tcW w:w="491" w:type="pct"/>
          </w:tcPr>
          <w:p w14:paraId="5822F87D" w14:textId="20B05BBB"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69</w:t>
            </w:r>
          </w:p>
        </w:tc>
        <w:tc>
          <w:tcPr>
            <w:tcW w:w="491" w:type="pct"/>
          </w:tcPr>
          <w:p w14:paraId="50A3AED2" w14:textId="49D5B55B"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70</w:t>
            </w:r>
          </w:p>
        </w:tc>
        <w:tc>
          <w:tcPr>
            <w:tcW w:w="491" w:type="pct"/>
          </w:tcPr>
          <w:p w14:paraId="32769F35" w14:textId="2CC7D08C"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69</w:t>
            </w:r>
          </w:p>
        </w:tc>
        <w:tc>
          <w:tcPr>
            <w:tcW w:w="490" w:type="pct"/>
          </w:tcPr>
          <w:p w14:paraId="0BC683D5" w14:textId="570333BA"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68</w:t>
            </w:r>
          </w:p>
        </w:tc>
      </w:tr>
      <w:tr w:rsidR="0092294C" w:rsidRPr="004D1401" w14:paraId="2A4A0190" w14:textId="77777777" w:rsidTr="0092294C">
        <w:trPr>
          <w:trHeight w:val="290"/>
        </w:trPr>
        <w:tc>
          <w:tcPr>
            <w:tcW w:w="1426" w:type="pct"/>
          </w:tcPr>
          <w:p w14:paraId="23DB2AB3" w14:textId="26193F2E"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50-64</w:t>
            </w:r>
          </w:p>
        </w:tc>
        <w:tc>
          <w:tcPr>
            <w:tcW w:w="537" w:type="pct"/>
          </w:tcPr>
          <w:p w14:paraId="4EDB9FB4" w14:textId="3199944A"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68</w:t>
            </w:r>
          </w:p>
        </w:tc>
        <w:tc>
          <w:tcPr>
            <w:tcW w:w="537" w:type="pct"/>
          </w:tcPr>
          <w:p w14:paraId="2A01D64B" w14:textId="420E90B8"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67</w:t>
            </w:r>
          </w:p>
        </w:tc>
        <w:tc>
          <w:tcPr>
            <w:tcW w:w="537" w:type="pct"/>
          </w:tcPr>
          <w:p w14:paraId="2386B6BE" w14:textId="0592034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67</w:t>
            </w:r>
          </w:p>
        </w:tc>
        <w:tc>
          <w:tcPr>
            <w:tcW w:w="491" w:type="pct"/>
          </w:tcPr>
          <w:p w14:paraId="021D530C" w14:textId="52378029"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69</w:t>
            </w:r>
          </w:p>
        </w:tc>
        <w:tc>
          <w:tcPr>
            <w:tcW w:w="491" w:type="pct"/>
          </w:tcPr>
          <w:p w14:paraId="3A07936E" w14:textId="4AD0D8B8"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68</w:t>
            </w:r>
          </w:p>
        </w:tc>
        <w:tc>
          <w:tcPr>
            <w:tcW w:w="491" w:type="pct"/>
          </w:tcPr>
          <w:p w14:paraId="4FAFB2E9" w14:textId="0C41D6EB"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68</w:t>
            </w:r>
          </w:p>
        </w:tc>
        <w:tc>
          <w:tcPr>
            <w:tcW w:w="490" w:type="pct"/>
          </w:tcPr>
          <w:p w14:paraId="226F7E38" w14:textId="7AF815E9"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67</w:t>
            </w:r>
          </w:p>
        </w:tc>
      </w:tr>
      <w:tr w:rsidR="0092294C" w:rsidRPr="004D1401" w14:paraId="5B8F28DF" w14:textId="77777777" w:rsidTr="0092294C">
        <w:trPr>
          <w:trHeight w:val="290"/>
        </w:trPr>
        <w:tc>
          <w:tcPr>
            <w:tcW w:w="1426" w:type="pct"/>
          </w:tcPr>
          <w:p w14:paraId="742AB545" w14:textId="3E3D46EF"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35-49</w:t>
            </w:r>
          </w:p>
        </w:tc>
        <w:tc>
          <w:tcPr>
            <w:tcW w:w="537" w:type="pct"/>
          </w:tcPr>
          <w:p w14:paraId="13FC8CBA" w14:textId="4FD7177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67</w:t>
            </w:r>
          </w:p>
        </w:tc>
        <w:tc>
          <w:tcPr>
            <w:tcW w:w="537" w:type="pct"/>
          </w:tcPr>
          <w:p w14:paraId="25790E9B" w14:textId="74565B23"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69</w:t>
            </w:r>
          </w:p>
        </w:tc>
        <w:tc>
          <w:tcPr>
            <w:tcW w:w="537" w:type="pct"/>
          </w:tcPr>
          <w:p w14:paraId="30321193" w14:textId="1FAE53FC"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68</w:t>
            </w:r>
          </w:p>
        </w:tc>
        <w:tc>
          <w:tcPr>
            <w:tcW w:w="491" w:type="pct"/>
          </w:tcPr>
          <w:p w14:paraId="0BD8EFE6" w14:textId="7E468EE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68</w:t>
            </w:r>
          </w:p>
        </w:tc>
        <w:tc>
          <w:tcPr>
            <w:tcW w:w="491" w:type="pct"/>
          </w:tcPr>
          <w:p w14:paraId="1C780693" w14:textId="3B079B45"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68</w:t>
            </w:r>
          </w:p>
        </w:tc>
        <w:tc>
          <w:tcPr>
            <w:tcW w:w="491" w:type="pct"/>
          </w:tcPr>
          <w:p w14:paraId="43A0FBD6" w14:textId="7B9D218F"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68</w:t>
            </w:r>
          </w:p>
        </w:tc>
        <w:tc>
          <w:tcPr>
            <w:tcW w:w="490" w:type="pct"/>
          </w:tcPr>
          <w:p w14:paraId="11EA10B2" w14:textId="40069B8A"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66</w:t>
            </w:r>
          </w:p>
        </w:tc>
      </w:tr>
      <w:tr w:rsidR="0092294C" w:rsidRPr="004D1401" w14:paraId="1F4DC292" w14:textId="77777777" w:rsidTr="0092294C">
        <w:trPr>
          <w:trHeight w:val="290"/>
        </w:trPr>
        <w:tc>
          <w:tcPr>
            <w:tcW w:w="1426" w:type="pct"/>
          </w:tcPr>
          <w:p w14:paraId="1E1FD34C" w14:textId="275BCE1A"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65+</w:t>
            </w:r>
          </w:p>
        </w:tc>
        <w:tc>
          <w:tcPr>
            <w:tcW w:w="537" w:type="pct"/>
          </w:tcPr>
          <w:p w14:paraId="17B12C1F" w14:textId="07FE83AE"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66</w:t>
            </w:r>
          </w:p>
        </w:tc>
        <w:tc>
          <w:tcPr>
            <w:tcW w:w="537" w:type="pct"/>
          </w:tcPr>
          <w:p w14:paraId="45F9CDBF" w14:textId="38F5180E"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68</w:t>
            </w:r>
          </w:p>
        </w:tc>
        <w:tc>
          <w:tcPr>
            <w:tcW w:w="537" w:type="pct"/>
          </w:tcPr>
          <w:p w14:paraId="1B56E8A3" w14:textId="39E600F4"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67</w:t>
            </w:r>
          </w:p>
        </w:tc>
        <w:tc>
          <w:tcPr>
            <w:tcW w:w="491" w:type="pct"/>
          </w:tcPr>
          <w:p w14:paraId="70277D4B" w14:textId="132E7BD6"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67</w:t>
            </w:r>
          </w:p>
        </w:tc>
        <w:tc>
          <w:tcPr>
            <w:tcW w:w="491" w:type="pct"/>
          </w:tcPr>
          <w:p w14:paraId="35FE9C69" w14:textId="45C1B00F"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67</w:t>
            </w:r>
          </w:p>
        </w:tc>
        <w:tc>
          <w:tcPr>
            <w:tcW w:w="491" w:type="pct"/>
          </w:tcPr>
          <w:p w14:paraId="03C32CDC" w14:textId="3FAF402E"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67</w:t>
            </w:r>
          </w:p>
        </w:tc>
        <w:tc>
          <w:tcPr>
            <w:tcW w:w="490" w:type="pct"/>
          </w:tcPr>
          <w:p w14:paraId="719C96B0" w14:textId="7F3C1CD8"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66</w:t>
            </w:r>
          </w:p>
        </w:tc>
      </w:tr>
      <w:tr w:rsidR="0092294C" w:rsidRPr="004D1401" w14:paraId="2D7B3077" w14:textId="77777777" w:rsidTr="0092294C">
        <w:trPr>
          <w:trHeight w:val="290"/>
        </w:trPr>
        <w:tc>
          <w:tcPr>
            <w:tcW w:w="1426" w:type="pct"/>
          </w:tcPr>
          <w:p w14:paraId="052E0C6C" w14:textId="24C273E3"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Overall</w:t>
            </w:r>
          </w:p>
        </w:tc>
        <w:tc>
          <w:tcPr>
            <w:tcW w:w="537" w:type="pct"/>
          </w:tcPr>
          <w:p w14:paraId="3E93AE8A" w14:textId="52E48E60"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66</w:t>
            </w:r>
          </w:p>
        </w:tc>
        <w:tc>
          <w:tcPr>
            <w:tcW w:w="537" w:type="pct"/>
          </w:tcPr>
          <w:p w14:paraId="529F333F" w14:textId="6099440F"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67</w:t>
            </w:r>
          </w:p>
        </w:tc>
        <w:tc>
          <w:tcPr>
            <w:tcW w:w="537" w:type="pct"/>
          </w:tcPr>
          <w:p w14:paraId="407DD194" w14:textId="6ABFEB70"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67</w:t>
            </w:r>
          </w:p>
        </w:tc>
        <w:tc>
          <w:tcPr>
            <w:tcW w:w="491" w:type="pct"/>
          </w:tcPr>
          <w:p w14:paraId="35DDDE80" w14:textId="34B1809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67</w:t>
            </w:r>
          </w:p>
        </w:tc>
        <w:tc>
          <w:tcPr>
            <w:tcW w:w="491" w:type="pct"/>
          </w:tcPr>
          <w:p w14:paraId="1BADB622" w14:textId="25075BB8"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67</w:t>
            </w:r>
          </w:p>
        </w:tc>
        <w:tc>
          <w:tcPr>
            <w:tcW w:w="491" w:type="pct"/>
          </w:tcPr>
          <w:p w14:paraId="723103D3" w14:textId="5B9D9F3B"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67</w:t>
            </w:r>
          </w:p>
        </w:tc>
        <w:tc>
          <w:tcPr>
            <w:tcW w:w="490" w:type="pct"/>
          </w:tcPr>
          <w:p w14:paraId="5D6CAECF" w14:textId="1C79C408"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66</w:t>
            </w:r>
          </w:p>
        </w:tc>
      </w:tr>
      <w:tr w:rsidR="0092294C" w:rsidRPr="004D1401" w14:paraId="4ABFA875" w14:textId="77777777" w:rsidTr="0092294C">
        <w:trPr>
          <w:trHeight w:val="290"/>
        </w:trPr>
        <w:tc>
          <w:tcPr>
            <w:tcW w:w="1426" w:type="pct"/>
          </w:tcPr>
          <w:p w14:paraId="69FF02F8" w14:textId="446C5A93"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Large Rural</w:t>
            </w:r>
          </w:p>
        </w:tc>
        <w:tc>
          <w:tcPr>
            <w:tcW w:w="537" w:type="pct"/>
          </w:tcPr>
          <w:p w14:paraId="6CA8988F" w14:textId="0BDB8815"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65</w:t>
            </w:r>
          </w:p>
        </w:tc>
        <w:tc>
          <w:tcPr>
            <w:tcW w:w="537" w:type="pct"/>
          </w:tcPr>
          <w:p w14:paraId="7721D7B4" w14:textId="7BF43AC5"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67</w:t>
            </w:r>
          </w:p>
        </w:tc>
        <w:tc>
          <w:tcPr>
            <w:tcW w:w="537" w:type="pct"/>
          </w:tcPr>
          <w:p w14:paraId="685D1F01" w14:textId="323023D4"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69</w:t>
            </w:r>
          </w:p>
        </w:tc>
        <w:tc>
          <w:tcPr>
            <w:tcW w:w="491" w:type="pct"/>
          </w:tcPr>
          <w:p w14:paraId="577B6B10" w14:textId="29459B0D"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70</w:t>
            </w:r>
          </w:p>
        </w:tc>
        <w:tc>
          <w:tcPr>
            <w:tcW w:w="491" w:type="pct"/>
          </w:tcPr>
          <w:p w14:paraId="34C72EC3" w14:textId="0E371F26"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71</w:t>
            </w:r>
          </w:p>
        </w:tc>
        <w:tc>
          <w:tcPr>
            <w:tcW w:w="491" w:type="pct"/>
          </w:tcPr>
          <w:p w14:paraId="5859C289" w14:textId="27FA2350"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72</w:t>
            </w:r>
          </w:p>
        </w:tc>
        <w:tc>
          <w:tcPr>
            <w:tcW w:w="490" w:type="pct"/>
          </w:tcPr>
          <w:p w14:paraId="0688D77E" w14:textId="4CB1C58F"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70</w:t>
            </w:r>
          </w:p>
        </w:tc>
      </w:tr>
      <w:tr w:rsidR="0092294C" w:rsidRPr="004D1401" w14:paraId="512351A5" w14:textId="77777777" w:rsidTr="0092294C">
        <w:trPr>
          <w:trHeight w:val="290"/>
        </w:trPr>
        <w:tc>
          <w:tcPr>
            <w:tcW w:w="1426" w:type="pct"/>
          </w:tcPr>
          <w:p w14:paraId="35AE665F" w14:textId="23364CD9"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Men</w:t>
            </w:r>
          </w:p>
        </w:tc>
        <w:tc>
          <w:tcPr>
            <w:tcW w:w="537" w:type="pct"/>
          </w:tcPr>
          <w:p w14:paraId="425DA50D" w14:textId="752EDD99"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65</w:t>
            </w:r>
          </w:p>
        </w:tc>
        <w:tc>
          <w:tcPr>
            <w:tcW w:w="537" w:type="pct"/>
          </w:tcPr>
          <w:p w14:paraId="7E9A2A7E" w14:textId="7E784BB0"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65</w:t>
            </w:r>
          </w:p>
        </w:tc>
        <w:tc>
          <w:tcPr>
            <w:tcW w:w="537" w:type="pct"/>
          </w:tcPr>
          <w:p w14:paraId="7B5D17C2" w14:textId="62916CE4"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64</w:t>
            </w:r>
          </w:p>
        </w:tc>
        <w:tc>
          <w:tcPr>
            <w:tcW w:w="491" w:type="pct"/>
          </w:tcPr>
          <w:p w14:paraId="3D657493" w14:textId="4D323578"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65</w:t>
            </w:r>
          </w:p>
        </w:tc>
        <w:tc>
          <w:tcPr>
            <w:tcW w:w="491" w:type="pct"/>
          </w:tcPr>
          <w:p w14:paraId="7835F20E" w14:textId="4424C0FC"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65</w:t>
            </w:r>
          </w:p>
        </w:tc>
        <w:tc>
          <w:tcPr>
            <w:tcW w:w="491" w:type="pct"/>
          </w:tcPr>
          <w:p w14:paraId="48940E4D" w14:textId="6008EBEC"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65</w:t>
            </w:r>
          </w:p>
        </w:tc>
        <w:tc>
          <w:tcPr>
            <w:tcW w:w="490" w:type="pct"/>
          </w:tcPr>
          <w:p w14:paraId="72F58CB1" w14:textId="79134BBF"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r>
      <w:tr w:rsidR="0092294C" w:rsidRPr="004D1401" w14:paraId="49015AC7" w14:textId="77777777" w:rsidTr="0092294C">
        <w:trPr>
          <w:trHeight w:val="290"/>
        </w:trPr>
        <w:tc>
          <w:tcPr>
            <w:tcW w:w="1426" w:type="pct"/>
          </w:tcPr>
          <w:p w14:paraId="52FFFDC8" w14:textId="4874C4B2"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18-34</w:t>
            </w:r>
          </w:p>
        </w:tc>
        <w:tc>
          <w:tcPr>
            <w:tcW w:w="537" w:type="pct"/>
          </w:tcPr>
          <w:p w14:paraId="7C4A21A9" w14:textId="42AACDE9"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65</w:t>
            </w:r>
          </w:p>
        </w:tc>
        <w:tc>
          <w:tcPr>
            <w:tcW w:w="537" w:type="pct"/>
          </w:tcPr>
          <w:p w14:paraId="41B7CF80" w14:textId="6A63F865"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66</w:t>
            </w:r>
          </w:p>
        </w:tc>
        <w:tc>
          <w:tcPr>
            <w:tcW w:w="537" w:type="pct"/>
          </w:tcPr>
          <w:p w14:paraId="43A04647" w14:textId="7F5CBC9F"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67</w:t>
            </w:r>
          </w:p>
        </w:tc>
        <w:tc>
          <w:tcPr>
            <w:tcW w:w="491" w:type="pct"/>
          </w:tcPr>
          <w:p w14:paraId="76B4F765" w14:textId="263E7DFC"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65</w:t>
            </w:r>
          </w:p>
        </w:tc>
        <w:tc>
          <w:tcPr>
            <w:tcW w:w="491" w:type="pct"/>
          </w:tcPr>
          <w:p w14:paraId="1783C339" w14:textId="68406283"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66</w:t>
            </w:r>
          </w:p>
        </w:tc>
        <w:tc>
          <w:tcPr>
            <w:tcW w:w="491" w:type="pct"/>
          </w:tcPr>
          <w:p w14:paraId="34E519FB" w14:textId="4A96FD2C"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65</w:t>
            </w:r>
          </w:p>
        </w:tc>
        <w:tc>
          <w:tcPr>
            <w:tcW w:w="490" w:type="pct"/>
          </w:tcPr>
          <w:p w14:paraId="54227578" w14:textId="2323E220"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64</w:t>
            </w:r>
          </w:p>
        </w:tc>
      </w:tr>
      <w:tr w:rsidR="0092294C" w:rsidRPr="004D1401" w14:paraId="7EBF28B5" w14:textId="77777777" w:rsidTr="0092294C">
        <w:trPr>
          <w:trHeight w:val="290"/>
        </w:trPr>
        <w:tc>
          <w:tcPr>
            <w:tcW w:w="1426" w:type="pct"/>
          </w:tcPr>
          <w:p w14:paraId="54046A7F" w14:textId="760E5AD6"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Interface</w:t>
            </w:r>
          </w:p>
        </w:tc>
        <w:tc>
          <w:tcPr>
            <w:tcW w:w="537" w:type="pct"/>
          </w:tcPr>
          <w:p w14:paraId="1782B44D" w14:textId="1FBFCCA3"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62</w:t>
            </w:r>
          </w:p>
        </w:tc>
        <w:tc>
          <w:tcPr>
            <w:tcW w:w="537" w:type="pct"/>
          </w:tcPr>
          <w:p w14:paraId="48765AAF" w14:textId="3DADDC36"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65</w:t>
            </w:r>
          </w:p>
        </w:tc>
        <w:tc>
          <w:tcPr>
            <w:tcW w:w="537" w:type="pct"/>
          </w:tcPr>
          <w:p w14:paraId="7F81CF86" w14:textId="7923120C"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65</w:t>
            </w:r>
          </w:p>
        </w:tc>
        <w:tc>
          <w:tcPr>
            <w:tcW w:w="491" w:type="pct"/>
          </w:tcPr>
          <w:p w14:paraId="320353B9" w14:textId="0CD4EFB8"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64</w:t>
            </w:r>
          </w:p>
        </w:tc>
        <w:tc>
          <w:tcPr>
            <w:tcW w:w="491" w:type="pct"/>
          </w:tcPr>
          <w:p w14:paraId="44AFA66A" w14:textId="0EEEABDD"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c>
          <w:tcPr>
            <w:tcW w:w="491" w:type="pct"/>
          </w:tcPr>
          <w:p w14:paraId="219011EB" w14:textId="4DD97396"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c>
          <w:tcPr>
            <w:tcW w:w="490" w:type="pct"/>
          </w:tcPr>
          <w:p w14:paraId="2F0C1CF1" w14:textId="2A0F7450"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r>
      <w:tr w:rsidR="0092294C" w:rsidRPr="004D1401" w14:paraId="10B8E21E" w14:textId="77777777" w:rsidTr="0092294C">
        <w:trPr>
          <w:trHeight w:val="290"/>
        </w:trPr>
        <w:tc>
          <w:tcPr>
            <w:tcW w:w="1426" w:type="pct"/>
          </w:tcPr>
          <w:p w14:paraId="06899BD2" w14:textId="3A87EB12"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Metropolitan</w:t>
            </w:r>
          </w:p>
        </w:tc>
        <w:tc>
          <w:tcPr>
            <w:tcW w:w="537" w:type="pct"/>
          </w:tcPr>
          <w:p w14:paraId="4D831EAE" w14:textId="0B51E0BE"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537" w:type="pct"/>
          </w:tcPr>
          <w:p w14:paraId="682B88B3" w14:textId="1D240893"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c>
          <w:tcPr>
            <w:tcW w:w="537" w:type="pct"/>
          </w:tcPr>
          <w:p w14:paraId="69282AD1" w14:textId="1623AF2A"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c>
          <w:tcPr>
            <w:tcW w:w="491" w:type="pct"/>
          </w:tcPr>
          <w:p w14:paraId="44FF946E" w14:textId="115EC3EA"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491" w:type="pct"/>
          </w:tcPr>
          <w:p w14:paraId="1BEE0725" w14:textId="2C149182"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c>
          <w:tcPr>
            <w:tcW w:w="491" w:type="pct"/>
          </w:tcPr>
          <w:p w14:paraId="1594DF59" w14:textId="3C209D8A"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c>
          <w:tcPr>
            <w:tcW w:w="490" w:type="pct"/>
          </w:tcPr>
          <w:p w14:paraId="0B49290F" w14:textId="5B4AC502"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r>
    </w:tbl>
    <w:p w14:paraId="1FC75F2F" w14:textId="5DF1C569" w:rsidR="00F952B2" w:rsidRPr="004D1401" w:rsidRDefault="00F952B2" w:rsidP="00F952B2">
      <w:pPr>
        <w:rPr>
          <w:rFonts w:asciiTheme="minorHAnsi" w:hAnsiTheme="minorHAnsi" w:cstheme="minorHAnsi"/>
          <w:b/>
          <w:sz w:val="22"/>
          <w:szCs w:val="22"/>
        </w:rPr>
      </w:pPr>
    </w:p>
    <w:p w14:paraId="1F2F2DA8" w14:textId="77777777" w:rsidR="0092294C" w:rsidRPr="004D1401" w:rsidRDefault="0092294C" w:rsidP="00F952B2">
      <w:pPr>
        <w:rPr>
          <w:rFonts w:asciiTheme="minorHAnsi" w:hAnsiTheme="minorHAnsi" w:cstheme="minorHAnsi"/>
          <w:b/>
          <w:sz w:val="22"/>
          <w:szCs w:val="22"/>
        </w:rPr>
      </w:pPr>
    </w:p>
    <w:p w14:paraId="3E9B5016" w14:textId="7A210500" w:rsidR="00F952B2" w:rsidRPr="004D1401" w:rsidRDefault="0092294C" w:rsidP="00F952B2">
      <w:pPr>
        <w:rPr>
          <w:rFonts w:asciiTheme="minorHAnsi" w:hAnsiTheme="minorHAnsi" w:cstheme="minorHAnsi"/>
          <w:b/>
          <w:sz w:val="22"/>
          <w:szCs w:val="22"/>
        </w:rPr>
      </w:pPr>
      <w:r w:rsidRPr="004D1401">
        <w:rPr>
          <w:rFonts w:asciiTheme="minorHAnsi" w:hAnsiTheme="minorHAnsi" w:cstheme="minorHAnsi"/>
          <w:b/>
          <w:sz w:val="22"/>
          <w:szCs w:val="22"/>
        </w:rPr>
        <w:t xml:space="preserve">2018 </w:t>
      </w:r>
      <w:r w:rsidR="002B6FAE" w:rsidRPr="004D1401">
        <w:rPr>
          <w:rFonts w:asciiTheme="minorHAnsi" w:hAnsiTheme="minorHAnsi" w:cstheme="minorHAnsi"/>
          <w:b/>
          <w:sz w:val="22"/>
          <w:szCs w:val="22"/>
        </w:rPr>
        <w:t>Business and Community Development and Tourism Importance Detailed Percentages</w:t>
      </w:r>
    </w:p>
    <w:tbl>
      <w:tblPr>
        <w:tblW w:w="5000" w:type="pct"/>
        <w:tblCellMar>
          <w:left w:w="30" w:type="dxa"/>
          <w:right w:w="30" w:type="dxa"/>
        </w:tblCellMar>
        <w:tblLook w:val="0000" w:firstRow="0" w:lastRow="0" w:firstColumn="0" w:lastColumn="0" w:noHBand="0" w:noVBand="0"/>
      </w:tblPr>
      <w:tblGrid>
        <w:gridCol w:w="1844"/>
        <w:gridCol w:w="1197"/>
        <w:gridCol w:w="1197"/>
        <w:gridCol w:w="1197"/>
        <w:gridCol w:w="1197"/>
        <w:gridCol w:w="1197"/>
        <w:gridCol w:w="1197"/>
      </w:tblGrid>
      <w:tr w:rsidR="00F952B2" w:rsidRPr="004D1401" w14:paraId="23B56B15" w14:textId="77777777" w:rsidTr="0092294C">
        <w:trPr>
          <w:trHeight w:val="300"/>
        </w:trPr>
        <w:tc>
          <w:tcPr>
            <w:tcW w:w="1021" w:type="pct"/>
          </w:tcPr>
          <w:p w14:paraId="675C36CE" w14:textId="77777777" w:rsidR="00F952B2" w:rsidRPr="004D1401" w:rsidRDefault="00F952B2" w:rsidP="00F952B2">
            <w:pPr>
              <w:autoSpaceDE w:val="0"/>
              <w:autoSpaceDN w:val="0"/>
              <w:adjustRightInd w:val="0"/>
              <w:spacing w:after="0"/>
              <w:jc w:val="right"/>
              <w:rPr>
                <w:rFonts w:asciiTheme="minorHAnsi" w:eastAsiaTheme="minorHAnsi" w:hAnsiTheme="minorHAnsi" w:cstheme="minorHAnsi"/>
                <w:i/>
                <w:color w:val="000000"/>
                <w:sz w:val="22"/>
                <w:szCs w:val="22"/>
                <w:lang w:val="en-AU"/>
              </w:rPr>
            </w:pPr>
          </w:p>
        </w:tc>
        <w:tc>
          <w:tcPr>
            <w:tcW w:w="663" w:type="pct"/>
          </w:tcPr>
          <w:p w14:paraId="57AF5C5E" w14:textId="77777777" w:rsidR="00F952B2" w:rsidRPr="004D1401" w:rsidRDefault="00F952B2"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D1401">
              <w:rPr>
                <w:rFonts w:asciiTheme="minorHAnsi" w:eastAsiaTheme="minorHAnsi" w:hAnsiTheme="minorHAnsi" w:cstheme="minorHAnsi"/>
                <w:i/>
                <w:color w:val="000000"/>
                <w:sz w:val="22"/>
                <w:szCs w:val="22"/>
                <w:lang w:val="en-AU"/>
              </w:rPr>
              <w:t>Extremely important</w:t>
            </w:r>
          </w:p>
        </w:tc>
        <w:tc>
          <w:tcPr>
            <w:tcW w:w="663" w:type="pct"/>
          </w:tcPr>
          <w:p w14:paraId="7D7772B0" w14:textId="77777777" w:rsidR="00F952B2" w:rsidRPr="004D1401" w:rsidRDefault="00F952B2"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D1401">
              <w:rPr>
                <w:rFonts w:asciiTheme="minorHAnsi" w:eastAsiaTheme="minorHAnsi" w:hAnsiTheme="minorHAnsi" w:cstheme="minorHAnsi"/>
                <w:i/>
                <w:color w:val="000000"/>
                <w:sz w:val="22"/>
                <w:szCs w:val="22"/>
                <w:lang w:val="en-AU"/>
              </w:rPr>
              <w:t>Very important</w:t>
            </w:r>
          </w:p>
        </w:tc>
        <w:tc>
          <w:tcPr>
            <w:tcW w:w="663" w:type="pct"/>
          </w:tcPr>
          <w:p w14:paraId="6A77C365" w14:textId="77777777" w:rsidR="00F952B2" w:rsidRPr="004D1401" w:rsidRDefault="00F952B2"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D1401">
              <w:rPr>
                <w:rFonts w:asciiTheme="minorHAnsi" w:eastAsiaTheme="minorHAnsi" w:hAnsiTheme="minorHAnsi" w:cstheme="minorHAnsi"/>
                <w:i/>
                <w:color w:val="000000"/>
                <w:sz w:val="22"/>
                <w:szCs w:val="22"/>
                <w:lang w:val="en-AU"/>
              </w:rPr>
              <w:t>Fairly important</w:t>
            </w:r>
          </w:p>
        </w:tc>
        <w:tc>
          <w:tcPr>
            <w:tcW w:w="663" w:type="pct"/>
          </w:tcPr>
          <w:p w14:paraId="0F8FE478" w14:textId="77777777" w:rsidR="00F952B2" w:rsidRPr="004D1401" w:rsidRDefault="00F952B2"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D1401">
              <w:rPr>
                <w:rFonts w:asciiTheme="minorHAnsi" w:eastAsiaTheme="minorHAnsi" w:hAnsiTheme="minorHAnsi" w:cstheme="minorHAnsi"/>
                <w:i/>
                <w:color w:val="000000"/>
                <w:sz w:val="22"/>
                <w:szCs w:val="22"/>
                <w:lang w:val="en-AU"/>
              </w:rPr>
              <w:t>Not that important</w:t>
            </w:r>
          </w:p>
        </w:tc>
        <w:tc>
          <w:tcPr>
            <w:tcW w:w="663" w:type="pct"/>
          </w:tcPr>
          <w:p w14:paraId="1E3C7CDA" w14:textId="77777777" w:rsidR="00F952B2" w:rsidRPr="004D1401" w:rsidRDefault="00F952B2"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D1401">
              <w:rPr>
                <w:rFonts w:asciiTheme="minorHAnsi" w:eastAsiaTheme="minorHAnsi" w:hAnsiTheme="minorHAnsi" w:cstheme="minorHAnsi"/>
                <w:i/>
                <w:color w:val="000000"/>
                <w:sz w:val="22"/>
                <w:szCs w:val="22"/>
                <w:lang w:val="en-AU"/>
              </w:rPr>
              <w:t>Not at all important</w:t>
            </w:r>
          </w:p>
        </w:tc>
        <w:tc>
          <w:tcPr>
            <w:tcW w:w="663" w:type="pct"/>
          </w:tcPr>
          <w:p w14:paraId="118E85F3" w14:textId="77777777" w:rsidR="00F952B2" w:rsidRPr="004D1401" w:rsidRDefault="00F952B2" w:rsidP="001F18B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D1401">
              <w:rPr>
                <w:rFonts w:asciiTheme="minorHAnsi" w:eastAsiaTheme="minorHAnsi" w:hAnsiTheme="minorHAnsi" w:cstheme="minorHAnsi"/>
                <w:i/>
                <w:color w:val="000000"/>
                <w:sz w:val="22"/>
                <w:szCs w:val="22"/>
                <w:lang w:val="en-AU"/>
              </w:rPr>
              <w:t>Can't say</w:t>
            </w:r>
          </w:p>
        </w:tc>
      </w:tr>
      <w:tr w:rsidR="0092294C" w:rsidRPr="004D1401" w14:paraId="6A74B9EA" w14:textId="77777777" w:rsidTr="0092294C">
        <w:trPr>
          <w:trHeight w:val="300"/>
        </w:trPr>
        <w:tc>
          <w:tcPr>
            <w:tcW w:w="1021" w:type="pct"/>
          </w:tcPr>
          <w:p w14:paraId="36204327" w14:textId="2487FF62" w:rsidR="0092294C" w:rsidRPr="004D1401" w:rsidRDefault="0092294C" w:rsidP="0092294C">
            <w:pPr>
              <w:autoSpaceDE w:val="0"/>
              <w:autoSpaceDN w:val="0"/>
              <w:adjustRightInd w:val="0"/>
              <w:spacing w:after="0"/>
              <w:rPr>
                <w:rFonts w:asciiTheme="minorHAnsi" w:eastAsiaTheme="minorHAnsi" w:hAnsiTheme="minorHAnsi" w:cstheme="minorHAnsi"/>
                <w:i/>
                <w:color w:val="000000"/>
                <w:sz w:val="22"/>
                <w:szCs w:val="22"/>
                <w:lang w:val="en-AU"/>
              </w:rPr>
            </w:pPr>
            <w:r w:rsidRPr="004D1401">
              <w:rPr>
                <w:rFonts w:asciiTheme="minorHAnsi" w:eastAsiaTheme="minorHAnsi" w:hAnsiTheme="minorHAnsi" w:cstheme="minorHAnsi"/>
                <w:color w:val="000000"/>
                <w:sz w:val="22"/>
                <w:szCs w:val="22"/>
                <w:lang w:val="en-AU"/>
              </w:rPr>
              <w:t>2018 Overall</w:t>
            </w:r>
          </w:p>
        </w:tc>
        <w:tc>
          <w:tcPr>
            <w:tcW w:w="663" w:type="pct"/>
          </w:tcPr>
          <w:p w14:paraId="0EBD0171" w14:textId="105D0ABA" w:rsidR="0092294C" w:rsidRPr="004D1401" w:rsidRDefault="0092294C" w:rsidP="0092294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D1401">
              <w:rPr>
                <w:rFonts w:asciiTheme="minorHAnsi" w:eastAsiaTheme="minorHAnsi" w:hAnsiTheme="minorHAnsi" w:cstheme="minorHAnsi"/>
                <w:color w:val="000000"/>
                <w:sz w:val="22"/>
                <w:szCs w:val="22"/>
                <w:lang w:val="en-AU"/>
              </w:rPr>
              <w:t>21</w:t>
            </w:r>
          </w:p>
        </w:tc>
        <w:tc>
          <w:tcPr>
            <w:tcW w:w="663" w:type="pct"/>
          </w:tcPr>
          <w:p w14:paraId="03ED1077" w14:textId="5C7136EB" w:rsidR="0092294C" w:rsidRPr="004D1401" w:rsidRDefault="0092294C" w:rsidP="0092294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D1401">
              <w:rPr>
                <w:rFonts w:asciiTheme="minorHAnsi" w:eastAsiaTheme="minorHAnsi" w:hAnsiTheme="minorHAnsi" w:cstheme="minorHAnsi"/>
                <w:color w:val="000000"/>
                <w:sz w:val="22"/>
                <w:szCs w:val="22"/>
                <w:lang w:val="en-AU"/>
              </w:rPr>
              <w:t>36</w:t>
            </w:r>
          </w:p>
        </w:tc>
        <w:tc>
          <w:tcPr>
            <w:tcW w:w="663" w:type="pct"/>
          </w:tcPr>
          <w:p w14:paraId="389D527D" w14:textId="7E54BBCB" w:rsidR="0092294C" w:rsidRPr="004D1401" w:rsidRDefault="0092294C" w:rsidP="0092294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D1401">
              <w:rPr>
                <w:rFonts w:asciiTheme="minorHAnsi" w:eastAsiaTheme="minorHAnsi" w:hAnsiTheme="minorHAnsi" w:cstheme="minorHAnsi"/>
                <w:color w:val="000000"/>
                <w:sz w:val="22"/>
                <w:szCs w:val="22"/>
                <w:lang w:val="en-AU"/>
              </w:rPr>
              <w:t>31</w:t>
            </w:r>
          </w:p>
        </w:tc>
        <w:tc>
          <w:tcPr>
            <w:tcW w:w="663" w:type="pct"/>
          </w:tcPr>
          <w:p w14:paraId="0672542A" w14:textId="13B56691" w:rsidR="0092294C" w:rsidRPr="004D1401" w:rsidRDefault="0092294C" w:rsidP="0092294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D1401">
              <w:rPr>
                <w:rFonts w:asciiTheme="minorHAnsi" w:eastAsiaTheme="minorHAnsi" w:hAnsiTheme="minorHAnsi" w:cstheme="minorHAnsi"/>
                <w:color w:val="000000"/>
                <w:sz w:val="22"/>
                <w:szCs w:val="22"/>
                <w:lang w:val="en-AU"/>
              </w:rPr>
              <w:t>9</w:t>
            </w:r>
          </w:p>
        </w:tc>
        <w:tc>
          <w:tcPr>
            <w:tcW w:w="663" w:type="pct"/>
          </w:tcPr>
          <w:p w14:paraId="6B137F0F" w14:textId="312C7A0E" w:rsidR="0092294C" w:rsidRPr="004D1401" w:rsidRDefault="0092294C" w:rsidP="0092294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D1401">
              <w:rPr>
                <w:rFonts w:asciiTheme="minorHAnsi" w:eastAsiaTheme="minorHAnsi" w:hAnsiTheme="minorHAnsi" w:cstheme="minorHAnsi"/>
                <w:color w:val="000000"/>
                <w:sz w:val="22"/>
                <w:szCs w:val="22"/>
                <w:lang w:val="en-AU"/>
              </w:rPr>
              <w:t>2</w:t>
            </w:r>
          </w:p>
        </w:tc>
        <w:tc>
          <w:tcPr>
            <w:tcW w:w="663" w:type="pct"/>
          </w:tcPr>
          <w:p w14:paraId="65FE5E4E" w14:textId="12533977" w:rsidR="0092294C" w:rsidRPr="004D1401" w:rsidRDefault="0092294C" w:rsidP="0092294C">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2517DE32" w14:textId="77777777" w:rsidTr="0092294C">
        <w:trPr>
          <w:trHeight w:val="300"/>
        </w:trPr>
        <w:tc>
          <w:tcPr>
            <w:tcW w:w="1021" w:type="pct"/>
          </w:tcPr>
          <w:p w14:paraId="01D9DA20" w14:textId="58D65AAF"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2017 Overall</w:t>
            </w:r>
          </w:p>
        </w:tc>
        <w:tc>
          <w:tcPr>
            <w:tcW w:w="663" w:type="pct"/>
          </w:tcPr>
          <w:p w14:paraId="1D91BAC5" w14:textId="6D0A37BA"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21</w:t>
            </w:r>
          </w:p>
        </w:tc>
        <w:tc>
          <w:tcPr>
            <w:tcW w:w="663" w:type="pct"/>
          </w:tcPr>
          <w:p w14:paraId="7AB6D36F" w14:textId="39AF7BD5"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38</w:t>
            </w:r>
          </w:p>
        </w:tc>
        <w:tc>
          <w:tcPr>
            <w:tcW w:w="663" w:type="pct"/>
          </w:tcPr>
          <w:p w14:paraId="52DA3F30" w14:textId="3EB7284C"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30</w:t>
            </w:r>
          </w:p>
        </w:tc>
        <w:tc>
          <w:tcPr>
            <w:tcW w:w="663" w:type="pct"/>
          </w:tcPr>
          <w:p w14:paraId="19B6E3A4" w14:textId="5BE02C79"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8</w:t>
            </w:r>
          </w:p>
        </w:tc>
        <w:tc>
          <w:tcPr>
            <w:tcW w:w="663" w:type="pct"/>
          </w:tcPr>
          <w:p w14:paraId="1847BDD5" w14:textId="06807B09"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w:t>
            </w:r>
          </w:p>
        </w:tc>
        <w:tc>
          <w:tcPr>
            <w:tcW w:w="663" w:type="pct"/>
          </w:tcPr>
          <w:p w14:paraId="134A5126" w14:textId="3F00887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502D7D8F" w14:textId="77777777" w:rsidTr="0092294C">
        <w:trPr>
          <w:trHeight w:val="300"/>
        </w:trPr>
        <w:tc>
          <w:tcPr>
            <w:tcW w:w="1021" w:type="pct"/>
          </w:tcPr>
          <w:p w14:paraId="1FB3F144" w14:textId="56D6C126"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2016 Overall</w:t>
            </w:r>
          </w:p>
        </w:tc>
        <w:tc>
          <w:tcPr>
            <w:tcW w:w="663" w:type="pct"/>
          </w:tcPr>
          <w:p w14:paraId="553B9405" w14:textId="6F110BE8"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21</w:t>
            </w:r>
          </w:p>
        </w:tc>
        <w:tc>
          <w:tcPr>
            <w:tcW w:w="663" w:type="pct"/>
          </w:tcPr>
          <w:p w14:paraId="69AA673E" w14:textId="11209D13"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38</w:t>
            </w:r>
          </w:p>
        </w:tc>
        <w:tc>
          <w:tcPr>
            <w:tcW w:w="663" w:type="pct"/>
          </w:tcPr>
          <w:p w14:paraId="4947B726" w14:textId="6AA85DE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30</w:t>
            </w:r>
          </w:p>
        </w:tc>
        <w:tc>
          <w:tcPr>
            <w:tcW w:w="663" w:type="pct"/>
          </w:tcPr>
          <w:p w14:paraId="5F4A0FC9" w14:textId="7B0D9D88"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8</w:t>
            </w:r>
          </w:p>
        </w:tc>
        <w:tc>
          <w:tcPr>
            <w:tcW w:w="663" w:type="pct"/>
          </w:tcPr>
          <w:p w14:paraId="374C69D6" w14:textId="3A321E2D"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w:t>
            </w:r>
          </w:p>
        </w:tc>
        <w:tc>
          <w:tcPr>
            <w:tcW w:w="663" w:type="pct"/>
          </w:tcPr>
          <w:p w14:paraId="09850C17" w14:textId="6B7E7D69"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w:t>
            </w:r>
          </w:p>
        </w:tc>
      </w:tr>
      <w:tr w:rsidR="0092294C" w:rsidRPr="004D1401" w14:paraId="4192F8E8" w14:textId="77777777" w:rsidTr="0092294C">
        <w:trPr>
          <w:trHeight w:val="300"/>
        </w:trPr>
        <w:tc>
          <w:tcPr>
            <w:tcW w:w="1021" w:type="pct"/>
          </w:tcPr>
          <w:p w14:paraId="7C36C16B" w14:textId="433402B4"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2015 Overall</w:t>
            </w:r>
          </w:p>
        </w:tc>
        <w:tc>
          <w:tcPr>
            <w:tcW w:w="663" w:type="pct"/>
          </w:tcPr>
          <w:p w14:paraId="5BA72A58" w14:textId="0973DF01"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21</w:t>
            </w:r>
          </w:p>
        </w:tc>
        <w:tc>
          <w:tcPr>
            <w:tcW w:w="663" w:type="pct"/>
          </w:tcPr>
          <w:p w14:paraId="37105134" w14:textId="32069A9F"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38</w:t>
            </w:r>
          </w:p>
        </w:tc>
        <w:tc>
          <w:tcPr>
            <w:tcW w:w="663" w:type="pct"/>
          </w:tcPr>
          <w:p w14:paraId="08080C90" w14:textId="72BE4E61"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31</w:t>
            </w:r>
          </w:p>
        </w:tc>
        <w:tc>
          <w:tcPr>
            <w:tcW w:w="663" w:type="pct"/>
          </w:tcPr>
          <w:p w14:paraId="37D6AD88" w14:textId="4FC12E79"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w:t>
            </w:r>
          </w:p>
        </w:tc>
        <w:tc>
          <w:tcPr>
            <w:tcW w:w="663" w:type="pct"/>
          </w:tcPr>
          <w:p w14:paraId="41CBFD3E" w14:textId="21E0E7C9"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w:t>
            </w:r>
          </w:p>
        </w:tc>
        <w:tc>
          <w:tcPr>
            <w:tcW w:w="663" w:type="pct"/>
          </w:tcPr>
          <w:p w14:paraId="49BF0E43" w14:textId="575B64DC"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1C63A8DE" w14:textId="77777777" w:rsidTr="0092294C">
        <w:trPr>
          <w:trHeight w:val="300"/>
        </w:trPr>
        <w:tc>
          <w:tcPr>
            <w:tcW w:w="1021" w:type="pct"/>
          </w:tcPr>
          <w:p w14:paraId="3E63AA95" w14:textId="767B3834"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2014 Overall</w:t>
            </w:r>
          </w:p>
        </w:tc>
        <w:tc>
          <w:tcPr>
            <w:tcW w:w="663" w:type="pct"/>
          </w:tcPr>
          <w:p w14:paraId="1093E8DA" w14:textId="4CE5D7EA"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w:t>
            </w:r>
          </w:p>
        </w:tc>
        <w:tc>
          <w:tcPr>
            <w:tcW w:w="663" w:type="pct"/>
          </w:tcPr>
          <w:p w14:paraId="1558BB0E" w14:textId="11262BA5"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38</w:t>
            </w:r>
          </w:p>
        </w:tc>
        <w:tc>
          <w:tcPr>
            <w:tcW w:w="663" w:type="pct"/>
          </w:tcPr>
          <w:p w14:paraId="080CC2FC" w14:textId="420CDA5A"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31</w:t>
            </w:r>
          </w:p>
        </w:tc>
        <w:tc>
          <w:tcPr>
            <w:tcW w:w="663" w:type="pct"/>
          </w:tcPr>
          <w:p w14:paraId="6CA0E82E" w14:textId="59076C4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8</w:t>
            </w:r>
          </w:p>
        </w:tc>
        <w:tc>
          <w:tcPr>
            <w:tcW w:w="663" w:type="pct"/>
          </w:tcPr>
          <w:p w14:paraId="73F8141C" w14:textId="67A583AD"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c>
          <w:tcPr>
            <w:tcW w:w="663" w:type="pct"/>
          </w:tcPr>
          <w:p w14:paraId="0F28697D" w14:textId="0BFAFBB4"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59F8A594" w14:textId="77777777" w:rsidTr="0092294C">
        <w:trPr>
          <w:trHeight w:val="300"/>
        </w:trPr>
        <w:tc>
          <w:tcPr>
            <w:tcW w:w="1021" w:type="pct"/>
          </w:tcPr>
          <w:p w14:paraId="365218ED" w14:textId="564C707F"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2013 Overall</w:t>
            </w:r>
          </w:p>
        </w:tc>
        <w:tc>
          <w:tcPr>
            <w:tcW w:w="663" w:type="pct"/>
          </w:tcPr>
          <w:p w14:paraId="0693127E" w14:textId="75DD6794"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w:t>
            </w:r>
          </w:p>
        </w:tc>
        <w:tc>
          <w:tcPr>
            <w:tcW w:w="663" w:type="pct"/>
          </w:tcPr>
          <w:p w14:paraId="53392FCF" w14:textId="07B09D78"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39</w:t>
            </w:r>
          </w:p>
        </w:tc>
        <w:tc>
          <w:tcPr>
            <w:tcW w:w="663" w:type="pct"/>
          </w:tcPr>
          <w:p w14:paraId="53EBEF57" w14:textId="1405793D"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31</w:t>
            </w:r>
          </w:p>
        </w:tc>
        <w:tc>
          <w:tcPr>
            <w:tcW w:w="663" w:type="pct"/>
          </w:tcPr>
          <w:p w14:paraId="1D49BFF6" w14:textId="3C99189E"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8</w:t>
            </w:r>
          </w:p>
        </w:tc>
        <w:tc>
          <w:tcPr>
            <w:tcW w:w="663" w:type="pct"/>
          </w:tcPr>
          <w:p w14:paraId="315614AA" w14:textId="63909884"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w:t>
            </w:r>
          </w:p>
        </w:tc>
        <w:tc>
          <w:tcPr>
            <w:tcW w:w="663" w:type="pct"/>
          </w:tcPr>
          <w:p w14:paraId="4E637E7F" w14:textId="246E5E1E"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71749F1E" w14:textId="77777777" w:rsidTr="0092294C">
        <w:trPr>
          <w:trHeight w:val="300"/>
        </w:trPr>
        <w:tc>
          <w:tcPr>
            <w:tcW w:w="1021" w:type="pct"/>
          </w:tcPr>
          <w:p w14:paraId="32F4F7A2" w14:textId="36894466"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2012 Overall</w:t>
            </w:r>
          </w:p>
        </w:tc>
        <w:tc>
          <w:tcPr>
            <w:tcW w:w="663" w:type="pct"/>
          </w:tcPr>
          <w:p w14:paraId="7ACCC5A9" w14:textId="07B2B241"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18</w:t>
            </w:r>
          </w:p>
        </w:tc>
        <w:tc>
          <w:tcPr>
            <w:tcW w:w="663" w:type="pct"/>
          </w:tcPr>
          <w:p w14:paraId="1CC7CCFF" w14:textId="0CD7BCFD"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39</w:t>
            </w:r>
          </w:p>
        </w:tc>
        <w:tc>
          <w:tcPr>
            <w:tcW w:w="663" w:type="pct"/>
          </w:tcPr>
          <w:p w14:paraId="38101BFE" w14:textId="207C7B4F"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31</w:t>
            </w:r>
          </w:p>
        </w:tc>
        <w:tc>
          <w:tcPr>
            <w:tcW w:w="663" w:type="pct"/>
          </w:tcPr>
          <w:p w14:paraId="5D0EB271" w14:textId="486F1DB4"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9</w:t>
            </w:r>
          </w:p>
        </w:tc>
        <w:tc>
          <w:tcPr>
            <w:tcW w:w="663" w:type="pct"/>
          </w:tcPr>
          <w:p w14:paraId="17E08AB8" w14:textId="6E6EBF1E"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w:t>
            </w:r>
          </w:p>
        </w:tc>
        <w:tc>
          <w:tcPr>
            <w:tcW w:w="663" w:type="pct"/>
          </w:tcPr>
          <w:p w14:paraId="1C367D60" w14:textId="00AA634D"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1012E69E" w14:textId="77777777" w:rsidTr="0092294C">
        <w:trPr>
          <w:trHeight w:val="300"/>
        </w:trPr>
        <w:tc>
          <w:tcPr>
            <w:tcW w:w="1021" w:type="pct"/>
          </w:tcPr>
          <w:p w14:paraId="22093A89" w14:textId="3B0C839D"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Metropolitan</w:t>
            </w:r>
          </w:p>
        </w:tc>
        <w:tc>
          <w:tcPr>
            <w:tcW w:w="663" w:type="pct"/>
          </w:tcPr>
          <w:p w14:paraId="57175E54" w14:textId="32FFDBA8"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12</w:t>
            </w:r>
          </w:p>
        </w:tc>
        <w:tc>
          <w:tcPr>
            <w:tcW w:w="663" w:type="pct"/>
          </w:tcPr>
          <w:p w14:paraId="368A9E13" w14:textId="6D07D0A3"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30</w:t>
            </w:r>
          </w:p>
        </w:tc>
        <w:tc>
          <w:tcPr>
            <w:tcW w:w="663" w:type="pct"/>
          </w:tcPr>
          <w:p w14:paraId="7EDF0568" w14:textId="11A1F125"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39</w:t>
            </w:r>
          </w:p>
        </w:tc>
        <w:tc>
          <w:tcPr>
            <w:tcW w:w="663" w:type="pct"/>
          </w:tcPr>
          <w:p w14:paraId="4CDF6410" w14:textId="5BFDE935"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14</w:t>
            </w:r>
          </w:p>
        </w:tc>
        <w:tc>
          <w:tcPr>
            <w:tcW w:w="663" w:type="pct"/>
          </w:tcPr>
          <w:p w14:paraId="310E8843" w14:textId="0DDEFD5E"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w:t>
            </w:r>
          </w:p>
        </w:tc>
        <w:tc>
          <w:tcPr>
            <w:tcW w:w="663" w:type="pct"/>
          </w:tcPr>
          <w:p w14:paraId="158E5300" w14:textId="3836F768"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17708667" w14:textId="77777777" w:rsidTr="0092294C">
        <w:trPr>
          <w:trHeight w:val="300"/>
        </w:trPr>
        <w:tc>
          <w:tcPr>
            <w:tcW w:w="1021" w:type="pct"/>
          </w:tcPr>
          <w:p w14:paraId="4025F70B" w14:textId="2BFD5860"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Interface</w:t>
            </w:r>
          </w:p>
        </w:tc>
        <w:tc>
          <w:tcPr>
            <w:tcW w:w="663" w:type="pct"/>
          </w:tcPr>
          <w:p w14:paraId="0B832AF4" w14:textId="3B303E25"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15</w:t>
            </w:r>
          </w:p>
        </w:tc>
        <w:tc>
          <w:tcPr>
            <w:tcW w:w="663" w:type="pct"/>
          </w:tcPr>
          <w:p w14:paraId="421390D5" w14:textId="0273F17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33</w:t>
            </w:r>
          </w:p>
        </w:tc>
        <w:tc>
          <w:tcPr>
            <w:tcW w:w="663" w:type="pct"/>
          </w:tcPr>
          <w:p w14:paraId="03A80C15" w14:textId="512B4086"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35</w:t>
            </w:r>
          </w:p>
        </w:tc>
        <w:tc>
          <w:tcPr>
            <w:tcW w:w="663" w:type="pct"/>
          </w:tcPr>
          <w:p w14:paraId="60E426CB" w14:textId="44556255"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13</w:t>
            </w:r>
          </w:p>
        </w:tc>
        <w:tc>
          <w:tcPr>
            <w:tcW w:w="663" w:type="pct"/>
          </w:tcPr>
          <w:p w14:paraId="2BB1172F" w14:textId="0C27AB06"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w:t>
            </w:r>
          </w:p>
        </w:tc>
        <w:tc>
          <w:tcPr>
            <w:tcW w:w="663" w:type="pct"/>
          </w:tcPr>
          <w:p w14:paraId="43D32CF5" w14:textId="5B596BE9"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128F4587" w14:textId="77777777" w:rsidTr="0092294C">
        <w:trPr>
          <w:trHeight w:val="300"/>
        </w:trPr>
        <w:tc>
          <w:tcPr>
            <w:tcW w:w="1021" w:type="pct"/>
          </w:tcPr>
          <w:p w14:paraId="52E0D743" w14:textId="2840B5A1"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Regional Centres</w:t>
            </w:r>
          </w:p>
        </w:tc>
        <w:tc>
          <w:tcPr>
            <w:tcW w:w="663" w:type="pct"/>
          </w:tcPr>
          <w:p w14:paraId="16AF07E0" w14:textId="5E476BE1"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30</w:t>
            </w:r>
          </w:p>
        </w:tc>
        <w:tc>
          <w:tcPr>
            <w:tcW w:w="663" w:type="pct"/>
          </w:tcPr>
          <w:p w14:paraId="53CDCA61" w14:textId="7AA863CB"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41</w:t>
            </w:r>
          </w:p>
        </w:tc>
        <w:tc>
          <w:tcPr>
            <w:tcW w:w="663" w:type="pct"/>
          </w:tcPr>
          <w:p w14:paraId="18D9D950" w14:textId="69FD40D0"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24</w:t>
            </w:r>
          </w:p>
        </w:tc>
        <w:tc>
          <w:tcPr>
            <w:tcW w:w="663" w:type="pct"/>
          </w:tcPr>
          <w:p w14:paraId="78727F04" w14:textId="761CCD7D"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w:t>
            </w:r>
          </w:p>
        </w:tc>
        <w:tc>
          <w:tcPr>
            <w:tcW w:w="663" w:type="pct"/>
          </w:tcPr>
          <w:p w14:paraId="5B7FBC0E" w14:textId="1C04B7FF"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c>
          <w:tcPr>
            <w:tcW w:w="663" w:type="pct"/>
          </w:tcPr>
          <w:p w14:paraId="4E5E4BD0" w14:textId="12DDCFE3"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2A1C282C" w14:textId="77777777" w:rsidTr="0092294C">
        <w:trPr>
          <w:trHeight w:val="300"/>
        </w:trPr>
        <w:tc>
          <w:tcPr>
            <w:tcW w:w="1021" w:type="pct"/>
          </w:tcPr>
          <w:p w14:paraId="1D6B1327" w14:textId="6D53B0F6"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Large Rural</w:t>
            </w:r>
          </w:p>
        </w:tc>
        <w:tc>
          <w:tcPr>
            <w:tcW w:w="663" w:type="pct"/>
          </w:tcPr>
          <w:p w14:paraId="2FCA811B" w14:textId="5165BAC9"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17</w:t>
            </w:r>
          </w:p>
        </w:tc>
        <w:tc>
          <w:tcPr>
            <w:tcW w:w="663" w:type="pct"/>
          </w:tcPr>
          <w:p w14:paraId="06C7BCA8" w14:textId="276B61D3"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37</w:t>
            </w:r>
          </w:p>
        </w:tc>
        <w:tc>
          <w:tcPr>
            <w:tcW w:w="663" w:type="pct"/>
          </w:tcPr>
          <w:p w14:paraId="379D3653" w14:textId="28F00364"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34</w:t>
            </w:r>
          </w:p>
        </w:tc>
        <w:tc>
          <w:tcPr>
            <w:tcW w:w="663" w:type="pct"/>
          </w:tcPr>
          <w:p w14:paraId="2539D7F5" w14:textId="29837D75"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9</w:t>
            </w:r>
          </w:p>
        </w:tc>
        <w:tc>
          <w:tcPr>
            <w:tcW w:w="663" w:type="pct"/>
          </w:tcPr>
          <w:p w14:paraId="371EA89F" w14:textId="65F3A39D"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w:t>
            </w:r>
          </w:p>
        </w:tc>
        <w:tc>
          <w:tcPr>
            <w:tcW w:w="663" w:type="pct"/>
          </w:tcPr>
          <w:p w14:paraId="2E37B4B4" w14:textId="68EABFA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6891CA30" w14:textId="77777777" w:rsidTr="0092294C">
        <w:trPr>
          <w:trHeight w:val="300"/>
        </w:trPr>
        <w:tc>
          <w:tcPr>
            <w:tcW w:w="1021" w:type="pct"/>
          </w:tcPr>
          <w:p w14:paraId="153DDE1A" w14:textId="4BBCD2A0"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Small Rural</w:t>
            </w:r>
          </w:p>
        </w:tc>
        <w:tc>
          <w:tcPr>
            <w:tcW w:w="663" w:type="pct"/>
          </w:tcPr>
          <w:p w14:paraId="017E552E" w14:textId="7B887A64"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27</w:t>
            </w:r>
          </w:p>
        </w:tc>
        <w:tc>
          <w:tcPr>
            <w:tcW w:w="663" w:type="pct"/>
          </w:tcPr>
          <w:p w14:paraId="66966EFF" w14:textId="5FF67FB5"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39</w:t>
            </w:r>
          </w:p>
        </w:tc>
        <w:tc>
          <w:tcPr>
            <w:tcW w:w="663" w:type="pct"/>
          </w:tcPr>
          <w:p w14:paraId="342D09B3" w14:textId="017230C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26</w:t>
            </w:r>
          </w:p>
        </w:tc>
        <w:tc>
          <w:tcPr>
            <w:tcW w:w="663" w:type="pct"/>
          </w:tcPr>
          <w:p w14:paraId="3ED9EDE5" w14:textId="07B4CC4A"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w:t>
            </w:r>
          </w:p>
        </w:tc>
        <w:tc>
          <w:tcPr>
            <w:tcW w:w="663" w:type="pct"/>
          </w:tcPr>
          <w:p w14:paraId="49884A2D" w14:textId="35F09D2B"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c>
          <w:tcPr>
            <w:tcW w:w="663" w:type="pct"/>
          </w:tcPr>
          <w:p w14:paraId="0C926DFA" w14:textId="6E5C2CF1"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0C999CD4" w14:textId="77777777" w:rsidTr="0092294C">
        <w:trPr>
          <w:trHeight w:val="300"/>
        </w:trPr>
        <w:tc>
          <w:tcPr>
            <w:tcW w:w="1021" w:type="pct"/>
          </w:tcPr>
          <w:p w14:paraId="3C068062" w14:textId="4D0194AC"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Men</w:t>
            </w:r>
          </w:p>
        </w:tc>
        <w:tc>
          <w:tcPr>
            <w:tcW w:w="663" w:type="pct"/>
          </w:tcPr>
          <w:p w14:paraId="60780D7C" w14:textId="3E828B6C"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w:t>
            </w:r>
          </w:p>
        </w:tc>
        <w:tc>
          <w:tcPr>
            <w:tcW w:w="663" w:type="pct"/>
          </w:tcPr>
          <w:p w14:paraId="78AA3EBC" w14:textId="6DA5B75B"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34</w:t>
            </w:r>
          </w:p>
        </w:tc>
        <w:tc>
          <w:tcPr>
            <w:tcW w:w="663" w:type="pct"/>
          </w:tcPr>
          <w:p w14:paraId="3635B9B1" w14:textId="5FF72478"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31</w:t>
            </w:r>
          </w:p>
        </w:tc>
        <w:tc>
          <w:tcPr>
            <w:tcW w:w="663" w:type="pct"/>
          </w:tcPr>
          <w:p w14:paraId="46219DD5" w14:textId="33B9370F"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11</w:t>
            </w:r>
          </w:p>
        </w:tc>
        <w:tc>
          <w:tcPr>
            <w:tcW w:w="663" w:type="pct"/>
          </w:tcPr>
          <w:p w14:paraId="12B0C8C0" w14:textId="0CBC35D0"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w:t>
            </w:r>
          </w:p>
        </w:tc>
        <w:tc>
          <w:tcPr>
            <w:tcW w:w="663" w:type="pct"/>
          </w:tcPr>
          <w:p w14:paraId="23123575" w14:textId="7C77805C"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374F2C3F" w14:textId="77777777" w:rsidTr="0092294C">
        <w:trPr>
          <w:trHeight w:val="300"/>
        </w:trPr>
        <w:tc>
          <w:tcPr>
            <w:tcW w:w="1021" w:type="pct"/>
          </w:tcPr>
          <w:p w14:paraId="7C2223E3" w14:textId="608DB65B"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Women</w:t>
            </w:r>
          </w:p>
        </w:tc>
        <w:tc>
          <w:tcPr>
            <w:tcW w:w="663" w:type="pct"/>
          </w:tcPr>
          <w:p w14:paraId="44C7C87B" w14:textId="1E563302"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22</w:t>
            </w:r>
          </w:p>
        </w:tc>
        <w:tc>
          <w:tcPr>
            <w:tcW w:w="663" w:type="pct"/>
          </w:tcPr>
          <w:p w14:paraId="3F62EAD4" w14:textId="6278612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38</w:t>
            </w:r>
          </w:p>
        </w:tc>
        <w:tc>
          <w:tcPr>
            <w:tcW w:w="663" w:type="pct"/>
          </w:tcPr>
          <w:p w14:paraId="50D7A02E" w14:textId="46E36BB5"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31</w:t>
            </w:r>
          </w:p>
        </w:tc>
        <w:tc>
          <w:tcPr>
            <w:tcW w:w="663" w:type="pct"/>
          </w:tcPr>
          <w:p w14:paraId="7B28E464" w14:textId="4CAE3F8F"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w:t>
            </w:r>
          </w:p>
        </w:tc>
        <w:tc>
          <w:tcPr>
            <w:tcW w:w="663" w:type="pct"/>
          </w:tcPr>
          <w:p w14:paraId="6ACECECE" w14:textId="6AE531BD"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c>
          <w:tcPr>
            <w:tcW w:w="663" w:type="pct"/>
          </w:tcPr>
          <w:p w14:paraId="1AE0A60E" w14:textId="49A61F43"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65F1CB6B" w14:textId="77777777" w:rsidTr="0092294C">
        <w:trPr>
          <w:trHeight w:val="300"/>
        </w:trPr>
        <w:tc>
          <w:tcPr>
            <w:tcW w:w="1021" w:type="pct"/>
          </w:tcPr>
          <w:p w14:paraId="73613976" w14:textId="7109A754"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18-34</w:t>
            </w:r>
          </w:p>
        </w:tc>
        <w:tc>
          <w:tcPr>
            <w:tcW w:w="663" w:type="pct"/>
          </w:tcPr>
          <w:p w14:paraId="73E65621" w14:textId="392F863F"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w:t>
            </w:r>
          </w:p>
        </w:tc>
        <w:tc>
          <w:tcPr>
            <w:tcW w:w="663" w:type="pct"/>
          </w:tcPr>
          <w:p w14:paraId="66833057" w14:textId="37B266C9"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33</w:t>
            </w:r>
          </w:p>
        </w:tc>
        <w:tc>
          <w:tcPr>
            <w:tcW w:w="663" w:type="pct"/>
          </w:tcPr>
          <w:p w14:paraId="51E2594A" w14:textId="64AF3AF4"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33</w:t>
            </w:r>
          </w:p>
        </w:tc>
        <w:tc>
          <w:tcPr>
            <w:tcW w:w="663" w:type="pct"/>
          </w:tcPr>
          <w:p w14:paraId="738843FF" w14:textId="07B318A1"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12</w:t>
            </w:r>
          </w:p>
        </w:tc>
        <w:tc>
          <w:tcPr>
            <w:tcW w:w="663" w:type="pct"/>
          </w:tcPr>
          <w:p w14:paraId="4DA57EDA" w14:textId="1B57131D"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c>
          <w:tcPr>
            <w:tcW w:w="663" w:type="pct"/>
          </w:tcPr>
          <w:p w14:paraId="61005CB7" w14:textId="64ED1173"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4793DBC5" w14:textId="77777777" w:rsidTr="0092294C">
        <w:trPr>
          <w:trHeight w:val="300"/>
        </w:trPr>
        <w:tc>
          <w:tcPr>
            <w:tcW w:w="1021" w:type="pct"/>
          </w:tcPr>
          <w:p w14:paraId="0815BA24" w14:textId="6301497A"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35-49</w:t>
            </w:r>
          </w:p>
        </w:tc>
        <w:tc>
          <w:tcPr>
            <w:tcW w:w="663" w:type="pct"/>
          </w:tcPr>
          <w:p w14:paraId="4492AAA1" w14:textId="3CFC030C"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23</w:t>
            </w:r>
          </w:p>
        </w:tc>
        <w:tc>
          <w:tcPr>
            <w:tcW w:w="663" w:type="pct"/>
          </w:tcPr>
          <w:p w14:paraId="49A8BB21" w14:textId="47097741"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34</w:t>
            </w:r>
          </w:p>
        </w:tc>
        <w:tc>
          <w:tcPr>
            <w:tcW w:w="663" w:type="pct"/>
          </w:tcPr>
          <w:p w14:paraId="691FB641" w14:textId="58D87FE1"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33</w:t>
            </w:r>
          </w:p>
        </w:tc>
        <w:tc>
          <w:tcPr>
            <w:tcW w:w="663" w:type="pct"/>
          </w:tcPr>
          <w:p w14:paraId="009FD095" w14:textId="4162F49F"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8</w:t>
            </w:r>
          </w:p>
        </w:tc>
        <w:tc>
          <w:tcPr>
            <w:tcW w:w="663" w:type="pct"/>
          </w:tcPr>
          <w:p w14:paraId="0E118600" w14:textId="5A8FCBE4"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w:t>
            </w:r>
          </w:p>
        </w:tc>
        <w:tc>
          <w:tcPr>
            <w:tcW w:w="663" w:type="pct"/>
          </w:tcPr>
          <w:p w14:paraId="514E655F" w14:textId="30E86E2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545807B9" w14:textId="77777777" w:rsidTr="0092294C">
        <w:trPr>
          <w:trHeight w:val="300"/>
        </w:trPr>
        <w:tc>
          <w:tcPr>
            <w:tcW w:w="1021" w:type="pct"/>
          </w:tcPr>
          <w:p w14:paraId="0E62E617" w14:textId="48292FB6"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50-64</w:t>
            </w:r>
          </w:p>
        </w:tc>
        <w:tc>
          <w:tcPr>
            <w:tcW w:w="663" w:type="pct"/>
          </w:tcPr>
          <w:p w14:paraId="0321CBD0" w14:textId="0CCF850B"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22</w:t>
            </w:r>
          </w:p>
        </w:tc>
        <w:tc>
          <w:tcPr>
            <w:tcW w:w="663" w:type="pct"/>
          </w:tcPr>
          <w:p w14:paraId="42949AAB" w14:textId="11102598"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37</w:t>
            </w:r>
          </w:p>
        </w:tc>
        <w:tc>
          <w:tcPr>
            <w:tcW w:w="663" w:type="pct"/>
          </w:tcPr>
          <w:p w14:paraId="59FE5D20" w14:textId="2AFBF11C"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30</w:t>
            </w:r>
          </w:p>
        </w:tc>
        <w:tc>
          <w:tcPr>
            <w:tcW w:w="663" w:type="pct"/>
          </w:tcPr>
          <w:p w14:paraId="0E477EA7" w14:textId="03740B6D"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8</w:t>
            </w:r>
          </w:p>
        </w:tc>
        <w:tc>
          <w:tcPr>
            <w:tcW w:w="663" w:type="pct"/>
          </w:tcPr>
          <w:p w14:paraId="67D280F7" w14:textId="5C8C42CC"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w:t>
            </w:r>
          </w:p>
        </w:tc>
        <w:tc>
          <w:tcPr>
            <w:tcW w:w="663" w:type="pct"/>
          </w:tcPr>
          <w:p w14:paraId="11AA7BB2" w14:textId="600674B5"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w:t>
            </w:r>
          </w:p>
        </w:tc>
      </w:tr>
      <w:tr w:rsidR="0092294C" w:rsidRPr="004D1401" w14:paraId="006AA374" w14:textId="77777777" w:rsidTr="0092294C">
        <w:trPr>
          <w:trHeight w:val="300"/>
        </w:trPr>
        <w:tc>
          <w:tcPr>
            <w:tcW w:w="1021" w:type="pct"/>
          </w:tcPr>
          <w:p w14:paraId="502D168D" w14:textId="1ED2452F" w:rsidR="0092294C" w:rsidRPr="004D1401" w:rsidRDefault="0092294C" w:rsidP="0092294C">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65+</w:t>
            </w:r>
          </w:p>
        </w:tc>
        <w:tc>
          <w:tcPr>
            <w:tcW w:w="663" w:type="pct"/>
          </w:tcPr>
          <w:p w14:paraId="6CC710F6" w14:textId="4B5A1C95"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19</w:t>
            </w:r>
          </w:p>
        </w:tc>
        <w:tc>
          <w:tcPr>
            <w:tcW w:w="663" w:type="pct"/>
          </w:tcPr>
          <w:p w14:paraId="2BE2A33B" w14:textId="4588FFF4"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40</w:t>
            </w:r>
          </w:p>
        </w:tc>
        <w:tc>
          <w:tcPr>
            <w:tcW w:w="663" w:type="pct"/>
          </w:tcPr>
          <w:p w14:paraId="309CDDA2" w14:textId="4FC477CE"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29</w:t>
            </w:r>
          </w:p>
        </w:tc>
        <w:tc>
          <w:tcPr>
            <w:tcW w:w="663" w:type="pct"/>
          </w:tcPr>
          <w:p w14:paraId="0CEF6978" w14:textId="6BBA596F"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7</w:t>
            </w:r>
          </w:p>
        </w:tc>
        <w:tc>
          <w:tcPr>
            <w:tcW w:w="663" w:type="pct"/>
          </w:tcPr>
          <w:p w14:paraId="57ADDD5C" w14:textId="6843E6D3"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w:t>
            </w:r>
          </w:p>
        </w:tc>
        <w:tc>
          <w:tcPr>
            <w:tcW w:w="663" w:type="pct"/>
          </w:tcPr>
          <w:p w14:paraId="4411F82D" w14:textId="31ACC277" w:rsidR="0092294C" w:rsidRPr="004D1401" w:rsidRDefault="0092294C" w:rsidP="0092294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w:t>
            </w:r>
          </w:p>
        </w:tc>
      </w:tr>
    </w:tbl>
    <w:p w14:paraId="2CD4099C" w14:textId="77777777" w:rsidR="002B6FAE" w:rsidRPr="004D1401" w:rsidRDefault="002B6FAE" w:rsidP="00F952B2">
      <w:pPr>
        <w:rPr>
          <w:rFonts w:asciiTheme="minorHAnsi" w:hAnsiTheme="minorHAnsi" w:cstheme="minorHAnsi"/>
          <w:b/>
          <w:sz w:val="22"/>
          <w:szCs w:val="22"/>
        </w:rPr>
      </w:pPr>
    </w:p>
    <w:p w14:paraId="4B2D5ECF" w14:textId="77777777" w:rsidR="0092294C" w:rsidRPr="004D1401" w:rsidRDefault="0092294C">
      <w:pPr>
        <w:spacing w:after="160" w:line="259" w:lineRule="auto"/>
        <w:rPr>
          <w:rFonts w:asciiTheme="minorHAnsi" w:hAnsiTheme="minorHAnsi" w:cstheme="minorHAnsi"/>
          <w:b/>
          <w:sz w:val="22"/>
          <w:szCs w:val="22"/>
        </w:rPr>
      </w:pPr>
      <w:r w:rsidRPr="004D1401">
        <w:rPr>
          <w:rFonts w:asciiTheme="minorHAnsi" w:hAnsiTheme="minorHAnsi" w:cstheme="minorHAnsi"/>
          <w:b/>
          <w:sz w:val="22"/>
          <w:szCs w:val="22"/>
        </w:rPr>
        <w:br w:type="page"/>
      </w:r>
    </w:p>
    <w:p w14:paraId="5D815E64" w14:textId="4BAD1C8E" w:rsidR="002B6FAE" w:rsidRPr="004D1401" w:rsidRDefault="0092294C" w:rsidP="002B6FAE">
      <w:pPr>
        <w:rPr>
          <w:rFonts w:asciiTheme="minorHAnsi" w:hAnsiTheme="minorHAnsi" w:cstheme="minorHAnsi"/>
          <w:b/>
          <w:sz w:val="22"/>
          <w:szCs w:val="22"/>
        </w:rPr>
      </w:pPr>
      <w:r w:rsidRPr="004D1401">
        <w:rPr>
          <w:rFonts w:asciiTheme="minorHAnsi" w:hAnsiTheme="minorHAnsi" w:cstheme="minorHAnsi"/>
          <w:b/>
          <w:sz w:val="22"/>
          <w:szCs w:val="22"/>
        </w:rPr>
        <w:lastRenderedPageBreak/>
        <w:t xml:space="preserve">2018 </w:t>
      </w:r>
      <w:r w:rsidR="002B6FAE" w:rsidRPr="004D1401">
        <w:rPr>
          <w:rFonts w:asciiTheme="minorHAnsi" w:hAnsiTheme="minorHAnsi" w:cstheme="minorHAnsi"/>
          <w:b/>
          <w:sz w:val="22"/>
          <w:szCs w:val="22"/>
        </w:rPr>
        <w:t>Business and Community Development and Tourism Performance Index Scores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92294C" w:rsidRPr="004D1401" w14:paraId="213B9B0B" w14:textId="77777777" w:rsidTr="0092294C">
        <w:trPr>
          <w:trHeight w:val="307"/>
        </w:trPr>
        <w:tc>
          <w:tcPr>
            <w:tcW w:w="1426" w:type="pct"/>
            <w:tcBorders>
              <w:top w:val="nil"/>
              <w:left w:val="nil"/>
              <w:bottom w:val="nil"/>
              <w:right w:val="nil"/>
            </w:tcBorders>
          </w:tcPr>
          <w:p w14:paraId="470F0F6C" w14:textId="77777777" w:rsidR="0092294C" w:rsidRPr="004D1401" w:rsidRDefault="0092294C" w:rsidP="00F952B2">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37" w:type="pct"/>
            <w:tcBorders>
              <w:top w:val="nil"/>
              <w:left w:val="nil"/>
              <w:bottom w:val="nil"/>
              <w:right w:val="nil"/>
            </w:tcBorders>
          </w:tcPr>
          <w:p w14:paraId="441C5AB8" w14:textId="35B80BE3" w:rsidR="0092294C" w:rsidRPr="004D1401" w:rsidRDefault="0092294C"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2018</w:t>
            </w:r>
          </w:p>
        </w:tc>
        <w:tc>
          <w:tcPr>
            <w:tcW w:w="537" w:type="pct"/>
            <w:tcBorders>
              <w:top w:val="nil"/>
              <w:left w:val="nil"/>
              <w:bottom w:val="nil"/>
              <w:right w:val="nil"/>
            </w:tcBorders>
          </w:tcPr>
          <w:p w14:paraId="27CF8E0F" w14:textId="3707DFAA" w:rsidR="0092294C" w:rsidRPr="004D1401" w:rsidRDefault="0092294C"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2017</w:t>
            </w:r>
          </w:p>
        </w:tc>
        <w:tc>
          <w:tcPr>
            <w:tcW w:w="537" w:type="pct"/>
            <w:tcBorders>
              <w:top w:val="nil"/>
              <w:left w:val="nil"/>
              <w:bottom w:val="nil"/>
              <w:right w:val="nil"/>
            </w:tcBorders>
          </w:tcPr>
          <w:p w14:paraId="60899789" w14:textId="77777777" w:rsidR="0092294C" w:rsidRPr="004D1401" w:rsidRDefault="0092294C"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2016</w:t>
            </w:r>
          </w:p>
        </w:tc>
        <w:tc>
          <w:tcPr>
            <w:tcW w:w="491" w:type="pct"/>
            <w:tcBorders>
              <w:top w:val="nil"/>
              <w:left w:val="nil"/>
              <w:bottom w:val="nil"/>
              <w:right w:val="nil"/>
            </w:tcBorders>
          </w:tcPr>
          <w:p w14:paraId="1987448E" w14:textId="77777777" w:rsidR="0092294C" w:rsidRPr="004D1401" w:rsidRDefault="0092294C"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2015</w:t>
            </w:r>
          </w:p>
        </w:tc>
        <w:tc>
          <w:tcPr>
            <w:tcW w:w="491" w:type="pct"/>
            <w:tcBorders>
              <w:top w:val="nil"/>
              <w:left w:val="nil"/>
              <w:bottom w:val="nil"/>
              <w:right w:val="nil"/>
            </w:tcBorders>
          </w:tcPr>
          <w:p w14:paraId="755DB0A2" w14:textId="77777777" w:rsidR="0092294C" w:rsidRPr="004D1401" w:rsidRDefault="0092294C"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2014</w:t>
            </w:r>
          </w:p>
        </w:tc>
        <w:tc>
          <w:tcPr>
            <w:tcW w:w="491" w:type="pct"/>
            <w:tcBorders>
              <w:top w:val="nil"/>
              <w:left w:val="nil"/>
              <w:bottom w:val="nil"/>
              <w:right w:val="nil"/>
            </w:tcBorders>
          </w:tcPr>
          <w:p w14:paraId="264E27C5" w14:textId="77777777" w:rsidR="0092294C" w:rsidRPr="004D1401" w:rsidRDefault="0092294C"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2013</w:t>
            </w:r>
          </w:p>
        </w:tc>
        <w:tc>
          <w:tcPr>
            <w:tcW w:w="490" w:type="pct"/>
            <w:tcBorders>
              <w:top w:val="nil"/>
              <w:left w:val="nil"/>
              <w:bottom w:val="nil"/>
              <w:right w:val="nil"/>
            </w:tcBorders>
          </w:tcPr>
          <w:p w14:paraId="1F588038" w14:textId="77777777" w:rsidR="0092294C" w:rsidRPr="004D1401" w:rsidRDefault="0092294C"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2012</w:t>
            </w:r>
          </w:p>
        </w:tc>
      </w:tr>
      <w:tr w:rsidR="004D1401" w:rsidRPr="004D1401" w14:paraId="588172B1" w14:textId="77777777" w:rsidTr="0092294C">
        <w:trPr>
          <w:trHeight w:val="307"/>
        </w:trPr>
        <w:tc>
          <w:tcPr>
            <w:tcW w:w="1426" w:type="pct"/>
            <w:tcBorders>
              <w:top w:val="nil"/>
              <w:bottom w:val="nil"/>
              <w:right w:val="nil"/>
            </w:tcBorders>
          </w:tcPr>
          <w:p w14:paraId="06B7BF67" w14:textId="5484FE37" w:rsidR="004D1401" w:rsidRPr="004D1401" w:rsidRDefault="004D1401" w:rsidP="004D1401">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Interface</w:t>
            </w:r>
          </w:p>
        </w:tc>
        <w:tc>
          <w:tcPr>
            <w:tcW w:w="537" w:type="pct"/>
            <w:tcBorders>
              <w:top w:val="nil"/>
              <w:bottom w:val="nil"/>
              <w:right w:val="nil"/>
            </w:tcBorders>
          </w:tcPr>
          <w:p w14:paraId="064B3FFE" w14:textId="0D1961B8"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65</w:t>
            </w:r>
          </w:p>
        </w:tc>
        <w:tc>
          <w:tcPr>
            <w:tcW w:w="537" w:type="pct"/>
            <w:tcBorders>
              <w:top w:val="nil"/>
              <w:left w:val="nil"/>
              <w:bottom w:val="nil"/>
              <w:right w:val="nil"/>
            </w:tcBorders>
          </w:tcPr>
          <w:p w14:paraId="5236940E" w14:textId="67976F33"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66</w:t>
            </w:r>
          </w:p>
        </w:tc>
        <w:tc>
          <w:tcPr>
            <w:tcW w:w="537" w:type="pct"/>
            <w:tcBorders>
              <w:top w:val="nil"/>
              <w:left w:val="nil"/>
              <w:bottom w:val="nil"/>
              <w:right w:val="nil"/>
            </w:tcBorders>
          </w:tcPr>
          <w:p w14:paraId="12DABB6C" w14:textId="72671A4E"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c>
          <w:tcPr>
            <w:tcW w:w="491" w:type="pct"/>
            <w:tcBorders>
              <w:top w:val="nil"/>
              <w:left w:val="nil"/>
              <w:bottom w:val="nil"/>
              <w:right w:val="nil"/>
            </w:tcBorders>
          </w:tcPr>
          <w:p w14:paraId="6C54EC02" w14:textId="742DFC26"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c>
          <w:tcPr>
            <w:tcW w:w="491" w:type="pct"/>
            <w:tcBorders>
              <w:top w:val="nil"/>
              <w:left w:val="nil"/>
              <w:bottom w:val="nil"/>
              <w:right w:val="nil"/>
            </w:tcBorders>
          </w:tcPr>
          <w:p w14:paraId="10EEF766" w14:textId="67731893"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c>
          <w:tcPr>
            <w:tcW w:w="491" w:type="pct"/>
            <w:tcBorders>
              <w:top w:val="nil"/>
              <w:left w:val="nil"/>
              <w:bottom w:val="nil"/>
              <w:right w:val="nil"/>
            </w:tcBorders>
          </w:tcPr>
          <w:p w14:paraId="3A95C278" w14:textId="3FE43E2F"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c>
          <w:tcPr>
            <w:tcW w:w="490" w:type="pct"/>
            <w:tcBorders>
              <w:top w:val="nil"/>
              <w:left w:val="nil"/>
              <w:bottom w:val="nil"/>
              <w:right w:val="nil"/>
            </w:tcBorders>
          </w:tcPr>
          <w:p w14:paraId="1E525B33" w14:textId="545EB79E"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r>
      <w:tr w:rsidR="004D1401" w:rsidRPr="004D1401" w14:paraId="5C5186CA" w14:textId="77777777" w:rsidTr="0092294C">
        <w:trPr>
          <w:trHeight w:val="307"/>
        </w:trPr>
        <w:tc>
          <w:tcPr>
            <w:tcW w:w="1426" w:type="pct"/>
            <w:tcBorders>
              <w:top w:val="nil"/>
              <w:bottom w:val="nil"/>
              <w:right w:val="nil"/>
            </w:tcBorders>
          </w:tcPr>
          <w:p w14:paraId="7919CEDB" w14:textId="58FEC312" w:rsidR="004D1401" w:rsidRPr="004D1401" w:rsidRDefault="004D1401" w:rsidP="004D1401">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18-34</w:t>
            </w:r>
          </w:p>
        </w:tc>
        <w:tc>
          <w:tcPr>
            <w:tcW w:w="537" w:type="pct"/>
            <w:tcBorders>
              <w:top w:val="nil"/>
              <w:bottom w:val="nil"/>
              <w:right w:val="nil"/>
            </w:tcBorders>
          </w:tcPr>
          <w:p w14:paraId="067CD5E8" w14:textId="408E6B3F"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62</w:t>
            </w:r>
          </w:p>
        </w:tc>
        <w:tc>
          <w:tcPr>
            <w:tcW w:w="537" w:type="pct"/>
            <w:tcBorders>
              <w:top w:val="nil"/>
              <w:left w:val="nil"/>
              <w:bottom w:val="nil"/>
              <w:right w:val="nil"/>
            </w:tcBorders>
          </w:tcPr>
          <w:p w14:paraId="6E21B09A" w14:textId="18A9C6A7"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c>
          <w:tcPr>
            <w:tcW w:w="537" w:type="pct"/>
            <w:tcBorders>
              <w:top w:val="nil"/>
              <w:left w:val="nil"/>
              <w:bottom w:val="nil"/>
              <w:right w:val="nil"/>
            </w:tcBorders>
          </w:tcPr>
          <w:p w14:paraId="1D80E654" w14:textId="01F12D31"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c>
          <w:tcPr>
            <w:tcW w:w="491" w:type="pct"/>
            <w:tcBorders>
              <w:top w:val="nil"/>
              <w:left w:val="nil"/>
              <w:bottom w:val="nil"/>
              <w:right w:val="nil"/>
            </w:tcBorders>
          </w:tcPr>
          <w:p w14:paraId="7510EB05" w14:textId="134061D7"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64</w:t>
            </w:r>
          </w:p>
        </w:tc>
        <w:tc>
          <w:tcPr>
            <w:tcW w:w="491" w:type="pct"/>
            <w:tcBorders>
              <w:top w:val="nil"/>
              <w:left w:val="nil"/>
              <w:bottom w:val="nil"/>
              <w:right w:val="nil"/>
            </w:tcBorders>
          </w:tcPr>
          <w:p w14:paraId="25151C19" w14:textId="2AEF9D40"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64</w:t>
            </w:r>
          </w:p>
        </w:tc>
        <w:tc>
          <w:tcPr>
            <w:tcW w:w="491" w:type="pct"/>
            <w:tcBorders>
              <w:top w:val="nil"/>
              <w:left w:val="nil"/>
              <w:bottom w:val="nil"/>
              <w:right w:val="nil"/>
            </w:tcBorders>
          </w:tcPr>
          <w:p w14:paraId="35E3B988" w14:textId="02A78878"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64</w:t>
            </w:r>
          </w:p>
        </w:tc>
        <w:tc>
          <w:tcPr>
            <w:tcW w:w="490" w:type="pct"/>
            <w:tcBorders>
              <w:top w:val="nil"/>
              <w:left w:val="nil"/>
              <w:bottom w:val="nil"/>
              <w:right w:val="nil"/>
            </w:tcBorders>
          </w:tcPr>
          <w:p w14:paraId="7C51770F" w14:textId="3F7466F9"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64</w:t>
            </w:r>
          </w:p>
        </w:tc>
      </w:tr>
      <w:tr w:rsidR="004D1401" w:rsidRPr="004D1401" w14:paraId="4FADE79F" w14:textId="77777777" w:rsidTr="0092294C">
        <w:trPr>
          <w:trHeight w:val="307"/>
        </w:trPr>
        <w:tc>
          <w:tcPr>
            <w:tcW w:w="1426" w:type="pct"/>
            <w:tcBorders>
              <w:top w:val="nil"/>
              <w:bottom w:val="nil"/>
              <w:right w:val="nil"/>
            </w:tcBorders>
          </w:tcPr>
          <w:p w14:paraId="3EACD577" w14:textId="6A3F9F8D" w:rsidR="004D1401" w:rsidRPr="004D1401" w:rsidRDefault="004D1401" w:rsidP="004D1401">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Women</w:t>
            </w:r>
          </w:p>
        </w:tc>
        <w:tc>
          <w:tcPr>
            <w:tcW w:w="537" w:type="pct"/>
            <w:tcBorders>
              <w:top w:val="nil"/>
              <w:bottom w:val="nil"/>
              <w:right w:val="nil"/>
            </w:tcBorders>
          </w:tcPr>
          <w:p w14:paraId="33E615AF" w14:textId="25D8D9C9"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62</w:t>
            </w:r>
          </w:p>
        </w:tc>
        <w:tc>
          <w:tcPr>
            <w:tcW w:w="537" w:type="pct"/>
            <w:tcBorders>
              <w:top w:val="nil"/>
              <w:left w:val="nil"/>
              <w:bottom w:val="nil"/>
              <w:right w:val="nil"/>
            </w:tcBorders>
          </w:tcPr>
          <w:p w14:paraId="07860728" w14:textId="4A734AF4"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c>
          <w:tcPr>
            <w:tcW w:w="537" w:type="pct"/>
            <w:tcBorders>
              <w:top w:val="nil"/>
              <w:left w:val="nil"/>
              <w:bottom w:val="nil"/>
              <w:right w:val="nil"/>
            </w:tcBorders>
          </w:tcPr>
          <w:p w14:paraId="3BCD439A" w14:textId="1A4658BD"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62</w:t>
            </w:r>
          </w:p>
        </w:tc>
        <w:tc>
          <w:tcPr>
            <w:tcW w:w="491" w:type="pct"/>
            <w:tcBorders>
              <w:top w:val="nil"/>
              <w:left w:val="nil"/>
              <w:bottom w:val="nil"/>
              <w:right w:val="nil"/>
            </w:tcBorders>
          </w:tcPr>
          <w:p w14:paraId="4CA73C04" w14:textId="47F397AE"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c>
          <w:tcPr>
            <w:tcW w:w="491" w:type="pct"/>
            <w:tcBorders>
              <w:top w:val="nil"/>
              <w:left w:val="nil"/>
              <w:bottom w:val="nil"/>
              <w:right w:val="nil"/>
            </w:tcBorders>
          </w:tcPr>
          <w:p w14:paraId="46B653D3" w14:textId="3D796842"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c>
          <w:tcPr>
            <w:tcW w:w="491" w:type="pct"/>
            <w:tcBorders>
              <w:top w:val="nil"/>
              <w:left w:val="nil"/>
              <w:bottom w:val="nil"/>
              <w:right w:val="nil"/>
            </w:tcBorders>
          </w:tcPr>
          <w:p w14:paraId="5BBA8E7B" w14:textId="4E025258"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c>
          <w:tcPr>
            <w:tcW w:w="490" w:type="pct"/>
            <w:tcBorders>
              <w:top w:val="nil"/>
              <w:left w:val="nil"/>
              <w:bottom w:val="nil"/>
              <w:right w:val="nil"/>
            </w:tcBorders>
          </w:tcPr>
          <w:p w14:paraId="1EF8F3CE" w14:textId="7393120B"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r>
      <w:tr w:rsidR="004D1401" w:rsidRPr="004D1401" w14:paraId="23DB6320" w14:textId="77777777" w:rsidTr="0092294C">
        <w:trPr>
          <w:trHeight w:val="307"/>
        </w:trPr>
        <w:tc>
          <w:tcPr>
            <w:tcW w:w="1426" w:type="pct"/>
            <w:tcBorders>
              <w:top w:val="nil"/>
              <w:bottom w:val="nil"/>
              <w:right w:val="nil"/>
            </w:tcBorders>
          </w:tcPr>
          <w:p w14:paraId="5D9BAB08" w14:textId="1108A2FC" w:rsidR="004D1401" w:rsidRPr="004D1401" w:rsidRDefault="004D1401" w:rsidP="004D1401">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65+</w:t>
            </w:r>
          </w:p>
        </w:tc>
        <w:tc>
          <w:tcPr>
            <w:tcW w:w="537" w:type="pct"/>
            <w:tcBorders>
              <w:top w:val="nil"/>
              <w:bottom w:val="nil"/>
              <w:right w:val="nil"/>
            </w:tcBorders>
          </w:tcPr>
          <w:p w14:paraId="0B14B188" w14:textId="13615CF0"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62</w:t>
            </w:r>
          </w:p>
        </w:tc>
        <w:tc>
          <w:tcPr>
            <w:tcW w:w="537" w:type="pct"/>
            <w:tcBorders>
              <w:top w:val="nil"/>
              <w:left w:val="nil"/>
              <w:bottom w:val="nil"/>
              <w:right w:val="nil"/>
            </w:tcBorders>
          </w:tcPr>
          <w:p w14:paraId="37FD3DCE" w14:textId="5B583716"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64</w:t>
            </w:r>
          </w:p>
        </w:tc>
        <w:tc>
          <w:tcPr>
            <w:tcW w:w="537" w:type="pct"/>
            <w:tcBorders>
              <w:top w:val="nil"/>
              <w:left w:val="nil"/>
              <w:bottom w:val="nil"/>
              <w:right w:val="nil"/>
            </w:tcBorders>
          </w:tcPr>
          <w:p w14:paraId="0938D0E5" w14:textId="382F9400"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62</w:t>
            </w:r>
          </w:p>
        </w:tc>
        <w:tc>
          <w:tcPr>
            <w:tcW w:w="491" w:type="pct"/>
            <w:tcBorders>
              <w:top w:val="nil"/>
              <w:left w:val="nil"/>
              <w:bottom w:val="nil"/>
              <w:right w:val="nil"/>
            </w:tcBorders>
          </w:tcPr>
          <w:p w14:paraId="63B2987D" w14:textId="7D9F35F3"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c>
          <w:tcPr>
            <w:tcW w:w="491" w:type="pct"/>
            <w:tcBorders>
              <w:top w:val="nil"/>
              <w:left w:val="nil"/>
              <w:bottom w:val="nil"/>
              <w:right w:val="nil"/>
            </w:tcBorders>
          </w:tcPr>
          <w:p w14:paraId="5590CF32" w14:textId="0A2111BA"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c>
          <w:tcPr>
            <w:tcW w:w="491" w:type="pct"/>
            <w:tcBorders>
              <w:top w:val="nil"/>
              <w:left w:val="nil"/>
              <w:bottom w:val="nil"/>
              <w:right w:val="nil"/>
            </w:tcBorders>
          </w:tcPr>
          <w:p w14:paraId="2F699E90" w14:textId="09E24C64"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c>
          <w:tcPr>
            <w:tcW w:w="490" w:type="pct"/>
            <w:tcBorders>
              <w:top w:val="nil"/>
              <w:left w:val="nil"/>
              <w:bottom w:val="nil"/>
              <w:right w:val="nil"/>
            </w:tcBorders>
          </w:tcPr>
          <w:p w14:paraId="01F4B549" w14:textId="187C9555"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r>
      <w:tr w:rsidR="004D1401" w:rsidRPr="004D1401" w14:paraId="4EB64F23" w14:textId="77777777" w:rsidTr="0092294C">
        <w:trPr>
          <w:trHeight w:val="307"/>
        </w:trPr>
        <w:tc>
          <w:tcPr>
            <w:tcW w:w="1426" w:type="pct"/>
            <w:tcBorders>
              <w:top w:val="nil"/>
              <w:bottom w:val="nil"/>
              <w:right w:val="nil"/>
            </w:tcBorders>
          </w:tcPr>
          <w:p w14:paraId="32767F8C" w14:textId="75445D33" w:rsidR="004D1401" w:rsidRPr="004D1401" w:rsidRDefault="004D1401" w:rsidP="004D1401">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Large Rural</w:t>
            </w:r>
          </w:p>
        </w:tc>
        <w:tc>
          <w:tcPr>
            <w:tcW w:w="537" w:type="pct"/>
            <w:tcBorders>
              <w:top w:val="nil"/>
              <w:bottom w:val="nil"/>
              <w:right w:val="nil"/>
            </w:tcBorders>
          </w:tcPr>
          <w:p w14:paraId="685629ED" w14:textId="5AB850F5"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61</w:t>
            </w:r>
          </w:p>
        </w:tc>
        <w:tc>
          <w:tcPr>
            <w:tcW w:w="537" w:type="pct"/>
            <w:tcBorders>
              <w:top w:val="nil"/>
              <w:left w:val="nil"/>
              <w:bottom w:val="nil"/>
              <w:right w:val="nil"/>
            </w:tcBorders>
          </w:tcPr>
          <w:p w14:paraId="0707DBD4" w14:textId="17C48D80"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c>
          <w:tcPr>
            <w:tcW w:w="537" w:type="pct"/>
            <w:tcBorders>
              <w:top w:val="nil"/>
              <w:left w:val="nil"/>
              <w:bottom w:val="nil"/>
              <w:right w:val="nil"/>
            </w:tcBorders>
          </w:tcPr>
          <w:p w14:paraId="53890FCF" w14:textId="2DFF87CC"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491" w:type="pct"/>
            <w:tcBorders>
              <w:top w:val="nil"/>
              <w:left w:val="nil"/>
              <w:bottom w:val="nil"/>
              <w:right w:val="nil"/>
            </w:tcBorders>
          </w:tcPr>
          <w:p w14:paraId="4C305017" w14:textId="6872E1F7"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491" w:type="pct"/>
            <w:tcBorders>
              <w:top w:val="nil"/>
              <w:left w:val="nil"/>
              <w:bottom w:val="nil"/>
              <w:right w:val="nil"/>
            </w:tcBorders>
          </w:tcPr>
          <w:p w14:paraId="747D5EAA" w14:textId="1817F9C7"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491" w:type="pct"/>
            <w:tcBorders>
              <w:top w:val="nil"/>
              <w:left w:val="nil"/>
              <w:bottom w:val="nil"/>
              <w:right w:val="nil"/>
            </w:tcBorders>
          </w:tcPr>
          <w:p w14:paraId="08A59792" w14:textId="2FDF53C5"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c>
          <w:tcPr>
            <w:tcW w:w="490" w:type="pct"/>
            <w:tcBorders>
              <w:top w:val="nil"/>
              <w:left w:val="nil"/>
              <w:bottom w:val="nil"/>
              <w:right w:val="nil"/>
            </w:tcBorders>
          </w:tcPr>
          <w:p w14:paraId="53B48099" w14:textId="28200B1C"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61</w:t>
            </w:r>
          </w:p>
        </w:tc>
      </w:tr>
      <w:tr w:rsidR="004D1401" w:rsidRPr="004D1401" w14:paraId="777E1BE3" w14:textId="77777777" w:rsidTr="0092294C">
        <w:trPr>
          <w:trHeight w:val="307"/>
        </w:trPr>
        <w:tc>
          <w:tcPr>
            <w:tcW w:w="1426" w:type="pct"/>
            <w:tcBorders>
              <w:top w:val="nil"/>
              <w:bottom w:val="nil"/>
              <w:right w:val="nil"/>
            </w:tcBorders>
          </w:tcPr>
          <w:p w14:paraId="4306DE96" w14:textId="558ECD8E" w:rsidR="004D1401" w:rsidRPr="004D1401" w:rsidRDefault="004D1401" w:rsidP="004D1401">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Overall</w:t>
            </w:r>
          </w:p>
        </w:tc>
        <w:tc>
          <w:tcPr>
            <w:tcW w:w="537" w:type="pct"/>
            <w:tcBorders>
              <w:top w:val="nil"/>
              <w:bottom w:val="nil"/>
              <w:right w:val="nil"/>
            </w:tcBorders>
          </w:tcPr>
          <w:p w14:paraId="4C13997A" w14:textId="6270946E"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c>
          <w:tcPr>
            <w:tcW w:w="537" w:type="pct"/>
            <w:tcBorders>
              <w:top w:val="nil"/>
              <w:left w:val="nil"/>
              <w:bottom w:val="nil"/>
              <w:right w:val="nil"/>
            </w:tcBorders>
          </w:tcPr>
          <w:p w14:paraId="7995F768" w14:textId="52D32BDA"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61</w:t>
            </w:r>
          </w:p>
        </w:tc>
        <w:tc>
          <w:tcPr>
            <w:tcW w:w="537" w:type="pct"/>
            <w:tcBorders>
              <w:top w:val="nil"/>
              <w:left w:val="nil"/>
              <w:bottom w:val="nil"/>
              <w:right w:val="nil"/>
            </w:tcBorders>
          </w:tcPr>
          <w:p w14:paraId="09414599" w14:textId="418AABCD"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c>
          <w:tcPr>
            <w:tcW w:w="491" w:type="pct"/>
            <w:tcBorders>
              <w:top w:val="nil"/>
              <w:left w:val="nil"/>
              <w:bottom w:val="nil"/>
              <w:right w:val="nil"/>
            </w:tcBorders>
          </w:tcPr>
          <w:p w14:paraId="2817B8F4" w14:textId="5D3C55C9"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61</w:t>
            </w:r>
          </w:p>
        </w:tc>
        <w:tc>
          <w:tcPr>
            <w:tcW w:w="491" w:type="pct"/>
            <w:tcBorders>
              <w:top w:val="nil"/>
              <w:left w:val="nil"/>
              <w:bottom w:val="nil"/>
              <w:right w:val="nil"/>
            </w:tcBorders>
          </w:tcPr>
          <w:p w14:paraId="311F2F39" w14:textId="04FE9B7E"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62</w:t>
            </w:r>
          </w:p>
        </w:tc>
        <w:tc>
          <w:tcPr>
            <w:tcW w:w="491" w:type="pct"/>
            <w:tcBorders>
              <w:top w:val="nil"/>
              <w:left w:val="nil"/>
              <w:bottom w:val="nil"/>
              <w:right w:val="nil"/>
            </w:tcBorders>
          </w:tcPr>
          <w:p w14:paraId="14637B98" w14:textId="3165A182"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62</w:t>
            </w:r>
          </w:p>
        </w:tc>
        <w:tc>
          <w:tcPr>
            <w:tcW w:w="490" w:type="pct"/>
            <w:tcBorders>
              <w:top w:val="nil"/>
              <w:left w:val="nil"/>
              <w:bottom w:val="nil"/>
              <w:right w:val="nil"/>
            </w:tcBorders>
          </w:tcPr>
          <w:p w14:paraId="4789408C" w14:textId="2D911BD7"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62</w:t>
            </w:r>
          </w:p>
        </w:tc>
      </w:tr>
      <w:tr w:rsidR="004D1401" w:rsidRPr="004D1401" w14:paraId="6E077DE6" w14:textId="77777777" w:rsidTr="0092294C">
        <w:trPr>
          <w:trHeight w:val="307"/>
        </w:trPr>
        <w:tc>
          <w:tcPr>
            <w:tcW w:w="1426" w:type="pct"/>
            <w:tcBorders>
              <w:top w:val="nil"/>
              <w:bottom w:val="nil"/>
              <w:right w:val="nil"/>
            </w:tcBorders>
          </w:tcPr>
          <w:p w14:paraId="3C00DC49" w14:textId="24922E34" w:rsidR="004D1401" w:rsidRPr="004D1401" w:rsidRDefault="004D1401" w:rsidP="004D1401">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Metropolitan</w:t>
            </w:r>
          </w:p>
        </w:tc>
        <w:tc>
          <w:tcPr>
            <w:tcW w:w="537" w:type="pct"/>
            <w:tcBorders>
              <w:top w:val="nil"/>
              <w:bottom w:val="nil"/>
              <w:right w:val="nil"/>
            </w:tcBorders>
          </w:tcPr>
          <w:p w14:paraId="6C8D4B2C" w14:textId="17035783"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c>
          <w:tcPr>
            <w:tcW w:w="537" w:type="pct"/>
            <w:tcBorders>
              <w:top w:val="nil"/>
              <w:left w:val="nil"/>
              <w:bottom w:val="nil"/>
              <w:right w:val="nil"/>
            </w:tcBorders>
          </w:tcPr>
          <w:p w14:paraId="080FAA13" w14:textId="3330AC6C"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c>
          <w:tcPr>
            <w:tcW w:w="537" w:type="pct"/>
            <w:tcBorders>
              <w:top w:val="nil"/>
              <w:left w:val="nil"/>
              <w:bottom w:val="nil"/>
              <w:right w:val="nil"/>
            </w:tcBorders>
          </w:tcPr>
          <w:p w14:paraId="5BFC4E4D" w14:textId="3578DA5B"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62</w:t>
            </w:r>
          </w:p>
        </w:tc>
        <w:tc>
          <w:tcPr>
            <w:tcW w:w="491" w:type="pct"/>
            <w:tcBorders>
              <w:top w:val="nil"/>
              <w:left w:val="nil"/>
              <w:bottom w:val="nil"/>
              <w:right w:val="nil"/>
            </w:tcBorders>
          </w:tcPr>
          <w:p w14:paraId="7954D109" w14:textId="3A7C1CB7"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62</w:t>
            </w:r>
          </w:p>
        </w:tc>
        <w:tc>
          <w:tcPr>
            <w:tcW w:w="491" w:type="pct"/>
            <w:tcBorders>
              <w:top w:val="nil"/>
              <w:left w:val="nil"/>
              <w:bottom w:val="nil"/>
              <w:right w:val="nil"/>
            </w:tcBorders>
          </w:tcPr>
          <w:p w14:paraId="45E44A25" w14:textId="6045A79A"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c>
          <w:tcPr>
            <w:tcW w:w="491" w:type="pct"/>
            <w:tcBorders>
              <w:top w:val="nil"/>
              <w:left w:val="nil"/>
              <w:bottom w:val="nil"/>
              <w:right w:val="nil"/>
            </w:tcBorders>
          </w:tcPr>
          <w:p w14:paraId="61FD3B4A" w14:textId="6A60D1AB"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c>
          <w:tcPr>
            <w:tcW w:w="490" w:type="pct"/>
            <w:tcBorders>
              <w:top w:val="nil"/>
              <w:left w:val="nil"/>
              <w:bottom w:val="nil"/>
              <w:right w:val="nil"/>
            </w:tcBorders>
          </w:tcPr>
          <w:p w14:paraId="4AD87B85" w14:textId="226F039F"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r>
      <w:tr w:rsidR="004D1401" w:rsidRPr="004D1401" w14:paraId="4649B6AF" w14:textId="77777777" w:rsidTr="0092294C">
        <w:trPr>
          <w:trHeight w:val="307"/>
        </w:trPr>
        <w:tc>
          <w:tcPr>
            <w:tcW w:w="1426" w:type="pct"/>
            <w:tcBorders>
              <w:top w:val="nil"/>
              <w:bottom w:val="nil"/>
              <w:right w:val="nil"/>
            </w:tcBorders>
          </w:tcPr>
          <w:p w14:paraId="3075BF91" w14:textId="34240F67" w:rsidR="004D1401" w:rsidRPr="004D1401" w:rsidRDefault="004D1401" w:rsidP="004D1401">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Small Rural</w:t>
            </w:r>
          </w:p>
        </w:tc>
        <w:tc>
          <w:tcPr>
            <w:tcW w:w="537" w:type="pct"/>
            <w:tcBorders>
              <w:top w:val="nil"/>
              <w:bottom w:val="nil"/>
              <w:right w:val="nil"/>
            </w:tcBorders>
          </w:tcPr>
          <w:p w14:paraId="55CCCF54" w14:textId="666FA0AE"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537" w:type="pct"/>
            <w:tcBorders>
              <w:top w:val="nil"/>
              <w:left w:val="nil"/>
              <w:bottom w:val="nil"/>
              <w:right w:val="nil"/>
            </w:tcBorders>
          </w:tcPr>
          <w:p w14:paraId="3042DD71" w14:textId="2074886F"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64</w:t>
            </w:r>
          </w:p>
        </w:tc>
        <w:tc>
          <w:tcPr>
            <w:tcW w:w="537" w:type="pct"/>
            <w:tcBorders>
              <w:top w:val="nil"/>
              <w:left w:val="nil"/>
              <w:bottom w:val="nil"/>
              <w:right w:val="nil"/>
            </w:tcBorders>
          </w:tcPr>
          <w:p w14:paraId="103601A2" w14:textId="505FF935"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61</w:t>
            </w:r>
          </w:p>
        </w:tc>
        <w:tc>
          <w:tcPr>
            <w:tcW w:w="491" w:type="pct"/>
            <w:tcBorders>
              <w:top w:val="nil"/>
              <w:left w:val="nil"/>
              <w:bottom w:val="nil"/>
              <w:right w:val="nil"/>
            </w:tcBorders>
          </w:tcPr>
          <w:p w14:paraId="02E96591" w14:textId="44267372"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c>
          <w:tcPr>
            <w:tcW w:w="491" w:type="pct"/>
            <w:tcBorders>
              <w:top w:val="nil"/>
              <w:left w:val="nil"/>
              <w:bottom w:val="nil"/>
              <w:right w:val="nil"/>
            </w:tcBorders>
          </w:tcPr>
          <w:p w14:paraId="4EEA2A9D" w14:textId="15B34DE1"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c>
          <w:tcPr>
            <w:tcW w:w="491" w:type="pct"/>
            <w:tcBorders>
              <w:top w:val="nil"/>
              <w:left w:val="nil"/>
              <w:bottom w:val="nil"/>
              <w:right w:val="nil"/>
            </w:tcBorders>
          </w:tcPr>
          <w:p w14:paraId="0871B90F" w14:textId="3BCA9FC6"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62</w:t>
            </w:r>
          </w:p>
        </w:tc>
        <w:tc>
          <w:tcPr>
            <w:tcW w:w="490" w:type="pct"/>
            <w:tcBorders>
              <w:top w:val="nil"/>
              <w:left w:val="nil"/>
              <w:bottom w:val="nil"/>
              <w:right w:val="nil"/>
            </w:tcBorders>
          </w:tcPr>
          <w:p w14:paraId="0DD52DC6" w14:textId="727B8EC1"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r>
      <w:tr w:rsidR="004D1401" w:rsidRPr="004D1401" w14:paraId="59CED87B" w14:textId="77777777" w:rsidTr="0092294C">
        <w:trPr>
          <w:trHeight w:val="307"/>
        </w:trPr>
        <w:tc>
          <w:tcPr>
            <w:tcW w:w="1426" w:type="pct"/>
            <w:tcBorders>
              <w:top w:val="nil"/>
              <w:bottom w:val="nil"/>
              <w:right w:val="nil"/>
            </w:tcBorders>
          </w:tcPr>
          <w:p w14:paraId="14F2226E" w14:textId="7B91DEED" w:rsidR="004D1401" w:rsidRPr="004D1401" w:rsidRDefault="004D1401" w:rsidP="004D1401">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35-49</w:t>
            </w:r>
          </w:p>
        </w:tc>
        <w:tc>
          <w:tcPr>
            <w:tcW w:w="537" w:type="pct"/>
            <w:tcBorders>
              <w:top w:val="nil"/>
              <w:bottom w:val="nil"/>
              <w:right w:val="nil"/>
            </w:tcBorders>
          </w:tcPr>
          <w:p w14:paraId="3D8B4C61" w14:textId="26222E46"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537" w:type="pct"/>
            <w:tcBorders>
              <w:top w:val="nil"/>
              <w:left w:val="nil"/>
              <w:bottom w:val="nil"/>
              <w:right w:val="nil"/>
            </w:tcBorders>
          </w:tcPr>
          <w:p w14:paraId="281F9B0C" w14:textId="3E81F731"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c>
          <w:tcPr>
            <w:tcW w:w="537" w:type="pct"/>
            <w:tcBorders>
              <w:top w:val="nil"/>
              <w:left w:val="nil"/>
              <w:bottom w:val="nil"/>
              <w:right w:val="nil"/>
            </w:tcBorders>
          </w:tcPr>
          <w:p w14:paraId="5F8BE0F7" w14:textId="402D0C80"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491" w:type="pct"/>
            <w:tcBorders>
              <w:top w:val="nil"/>
              <w:left w:val="nil"/>
              <w:bottom w:val="nil"/>
              <w:right w:val="nil"/>
            </w:tcBorders>
          </w:tcPr>
          <w:p w14:paraId="14425A1F" w14:textId="5212B929"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c>
          <w:tcPr>
            <w:tcW w:w="491" w:type="pct"/>
            <w:tcBorders>
              <w:top w:val="nil"/>
              <w:left w:val="nil"/>
              <w:bottom w:val="nil"/>
              <w:right w:val="nil"/>
            </w:tcBorders>
          </w:tcPr>
          <w:p w14:paraId="50880A70" w14:textId="109ABBFA"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c>
          <w:tcPr>
            <w:tcW w:w="491" w:type="pct"/>
            <w:tcBorders>
              <w:top w:val="nil"/>
              <w:left w:val="nil"/>
              <w:bottom w:val="nil"/>
              <w:right w:val="nil"/>
            </w:tcBorders>
          </w:tcPr>
          <w:p w14:paraId="0E0546DA" w14:textId="38BA6E8D"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c>
          <w:tcPr>
            <w:tcW w:w="490" w:type="pct"/>
            <w:tcBorders>
              <w:top w:val="nil"/>
              <w:left w:val="nil"/>
              <w:bottom w:val="nil"/>
              <w:right w:val="nil"/>
            </w:tcBorders>
          </w:tcPr>
          <w:p w14:paraId="7B7BDCB4" w14:textId="3E90C365"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r>
      <w:tr w:rsidR="004D1401" w:rsidRPr="004D1401" w14:paraId="24A88F74" w14:textId="77777777" w:rsidTr="0092294C">
        <w:trPr>
          <w:trHeight w:val="307"/>
        </w:trPr>
        <w:tc>
          <w:tcPr>
            <w:tcW w:w="1426" w:type="pct"/>
            <w:tcBorders>
              <w:top w:val="nil"/>
              <w:bottom w:val="nil"/>
              <w:right w:val="nil"/>
            </w:tcBorders>
          </w:tcPr>
          <w:p w14:paraId="6F53C085" w14:textId="64E98889" w:rsidR="004D1401" w:rsidRPr="004D1401" w:rsidRDefault="004D1401" w:rsidP="004D1401">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Regional Centres</w:t>
            </w:r>
          </w:p>
        </w:tc>
        <w:tc>
          <w:tcPr>
            <w:tcW w:w="537" w:type="pct"/>
            <w:tcBorders>
              <w:top w:val="nil"/>
              <w:bottom w:val="nil"/>
              <w:right w:val="nil"/>
            </w:tcBorders>
          </w:tcPr>
          <w:p w14:paraId="5F74F35D" w14:textId="6E27D1D9"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537" w:type="pct"/>
            <w:tcBorders>
              <w:top w:val="nil"/>
              <w:left w:val="nil"/>
              <w:bottom w:val="nil"/>
              <w:right w:val="nil"/>
            </w:tcBorders>
          </w:tcPr>
          <w:p w14:paraId="7B0DA659" w14:textId="16629074"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61</w:t>
            </w:r>
          </w:p>
        </w:tc>
        <w:tc>
          <w:tcPr>
            <w:tcW w:w="537" w:type="pct"/>
            <w:tcBorders>
              <w:top w:val="nil"/>
              <w:left w:val="nil"/>
              <w:bottom w:val="nil"/>
              <w:right w:val="nil"/>
            </w:tcBorders>
          </w:tcPr>
          <w:p w14:paraId="55B3A43C" w14:textId="372D6A2E"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62</w:t>
            </w:r>
          </w:p>
        </w:tc>
        <w:tc>
          <w:tcPr>
            <w:tcW w:w="491" w:type="pct"/>
            <w:tcBorders>
              <w:top w:val="nil"/>
              <w:left w:val="nil"/>
              <w:bottom w:val="nil"/>
              <w:right w:val="nil"/>
            </w:tcBorders>
          </w:tcPr>
          <w:p w14:paraId="67B06E08" w14:textId="4CA07319"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63</w:t>
            </w:r>
          </w:p>
        </w:tc>
        <w:tc>
          <w:tcPr>
            <w:tcW w:w="491" w:type="pct"/>
            <w:tcBorders>
              <w:top w:val="nil"/>
              <w:left w:val="nil"/>
              <w:bottom w:val="nil"/>
              <w:right w:val="nil"/>
            </w:tcBorders>
          </w:tcPr>
          <w:p w14:paraId="767A19BF" w14:textId="5124A3DD"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c>
          <w:tcPr>
            <w:tcW w:w="491" w:type="pct"/>
            <w:tcBorders>
              <w:top w:val="nil"/>
              <w:left w:val="nil"/>
              <w:bottom w:val="nil"/>
              <w:right w:val="nil"/>
            </w:tcBorders>
          </w:tcPr>
          <w:p w14:paraId="453AA35B" w14:textId="2F812FD6"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c>
          <w:tcPr>
            <w:tcW w:w="490" w:type="pct"/>
            <w:tcBorders>
              <w:top w:val="nil"/>
              <w:left w:val="nil"/>
              <w:bottom w:val="nil"/>
              <w:right w:val="nil"/>
            </w:tcBorders>
          </w:tcPr>
          <w:p w14:paraId="7599B458" w14:textId="629CCA1E"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n/a</w:t>
            </w:r>
          </w:p>
        </w:tc>
      </w:tr>
      <w:tr w:rsidR="004D1401" w:rsidRPr="004D1401" w14:paraId="1097768B" w14:textId="77777777" w:rsidTr="0092294C">
        <w:trPr>
          <w:trHeight w:val="307"/>
        </w:trPr>
        <w:tc>
          <w:tcPr>
            <w:tcW w:w="1426" w:type="pct"/>
            <w:tcBorders>
              <w:top w:val="nil"/>
              <w:bottom w:val="nil"/>
              <w:right w:val="nil"/>
            </w:tcBorders>
          </w:tcPr>
          <w:p w14:paraId="719415CD" w14:textId="0C8F8456" w:rsidR="004D1401" w:rsidRPr="004D1401" w:rsidRDefault="004D1401" w:rsidP="004D1401">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Men</w:t>
            </w:r>
          </w:p>
        </w:tc>
        <w:tc>
          <w:tcPr>
            <w:tcW w:w="537" w:type="pct"/>
            <w:tcBorders>
              <w:top w:val="nil"/>
              <w:bottom w:val="nil"/>
              <w:right w:val="nil"/>
            </w:tcBorders>
          </w:tcPr>
          <w:p w14:paraId="0576B5B9" w14:textId="78D481F3"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537" w:type="pct"/>
            <w:tcBorders>
              <w:top w:val="nil"/>
              <w:left w:val="nil"/>
              <w:bottom w:val="nil"/>
              <w:right w:val="nil"/>
            </w:tcBorders>
          </w:tcPr>
          <w:p w14:paraId="5915504F" w14:textId="6B29AF25"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c>
          <w:tcPr>
            <w:tcW w:w="537" w:type="pct"/>
            <w:tcBorders>
              <w:top w:val="nil"/>
              <w:left w:val="nil"/>
              <w:bottom w:val="nil"/>
              <w:right w:val="nil"/>
            </w:tcBorders>
          </w:tcPr>
          <w:p w14:paraId="21B6C3D6" w14:textId="293876BB"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491" w:type="pct"/>
            <w:tcBorders>
              <w:top w:val="nil"/>
              <w:left w:val="nil"/>
              <w:bottom w:val="nil"/>
              <w:right w:val="nil"/>
            </w:tcBorders>
          </w:tcPr>
          <w:p w14:paraId="7B83BA1C" w14:textId="1F84D2A2"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491" w:type="pct"/>
            <w:tcBorders>
              <w:top w:val="nil"/>
              <w:left w:val="nil"/>
              <w:bottom w:val="nil"/>
              <w:right w:val="nil"/>
            </w:tcBorders>
          </w:tcPr>
          <w:p w14:paraId="0787CE6B" w14:textId="70DA5D7A"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c>
          <w:tcPr>
            <w:tcW w:w="491" w:type="pct"/>
            <w:tcBorders>
              <w:top w:val="nil"/>
              <w:left w:val="nil"/>
              <w:bottom w:val="nil"/>
              <w:right w:val="nil"/>
            </w:tcBorders>
          </w:tcPr>
          <w:p w14:paraId="0006974C" w14:textId="4FA60F4A"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61</w:t>
            </w:r>
          </w:p>
        </w:tc>
        <w:tc>
          <w:tcPr>
            <w:tcW w:w="490" w:type="pct"/>
            <w:tcBorders>
              <w:top w:val="nil"/>
              <w:left w:val="nil"/>
              <w:bottom w:val="nil"/>
              <w:right w:val="nil"/>
            </w:tcBorders>
          </w:tcPr>
          <w:p w14:paraId="17E6E979" w14:textId="5265B399"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60</w:t>
            </w:r>
          </w:p>
        </w:tc>
      </w:tr>
      <w:tr w:rsidR="004D1401" w:rsidRPr="004D1401" w14:paraId="3C705975" w14:textId="77777777" w:rsidTr="0092294C">
        <w:trPr>
          <w:trHeight w:val="84"/>
        </w:trPr>
        <w:tc>
          <w:tcPr>
            <w:tcW w:w="1426" w:type="pct"/>
            <w:tcBorders>
              <w:top w:val="nil"/>
              <w:left w:val="nil"/>
              <w:bottom w:val="nil"/>
              <w:right w:val="nil"/>
            </w:tcBorders>
          </w:tcPr>
          <w:p w14:paraId="1DAB5A61" w14:textId="5038EA36" w:rsidR="004D1401" w:rsidRPr="004D1401" w:rsidRDefault="004D1401" w:rsidP="004D1401">
            <w:pPr>
              <w:autoSpaceDE w:val="0"/>
              <w:autoSpaceDN w:val="0"/>
              <w:adjustRightInd w:val="0"/>
              <w:spacing w:after="0"/>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50-64</w:t>
            </w:r>
          </w:p>
        </w:tc>
        <w:tc>
          <w:tcPr>
            <w:tcW w:w="537" w:type="pct"/>
            <w:tcBorders>
              <w:top w:val="nil"/>
              <w:left w:val="nil"/>
              <w:bottom w:val="nil"/>
              <w:right w:val="nil"/>
            </w:tcBorders>
          </w:tcPr>
          <w:p w14:paraId="715A4841" w14:textId="327DE958"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58</w:t>
            </w:r>
          </w:p>
        </w:tc>
        <w:tc>
          <w:tcPr>
            <w:tcW w:w="537" w:type="pct"/>
            <w:tcBorders>
              <w:top w:val="nil"/>
              <w:left w:val="nil"/>
              <w:bottom w:val="nil"/>
              <w:right w:val="nil"/>
            </w:tcBorders>
          </w:tcPr>
          <w:p w14:paraId="51B6FF24" w14:textId="18F4CA70"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58</w:t>
            </w:r>
          </w:p>
        </w:tc>
        <w:tc>
          <w:tcPr>
            <w:tcW w:w="537" w:type="pct"/>
            <w:tcBorders>
              <w:top w:val="nil"/>
              <w:left w:val="nil"/>
              <w:bottom w:val="nil"/>
              <w:right w:val="nil"/>
            </w:tcBorders>
          </w:tcPr>
          <w:p w14:paraId="7466EFC7" w14:textId="5DB95517"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491" w:type="pct"/>
            <w:tcBorders>
              <w:top w:val="nil"/>
              <w:left w:val="nil"/>
              <w:bottom w:val="nil"/>
              <w:right w:val="nil"/>
            </w:tcBorders>
          </w:tcPr>
          <w:p w14:paraId="2C098E1F" w14:textId="3363FF1F"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491" w:type="pct"/>
            <w:tcBorders>
              <w:top w:val="nil"/>
              <w:left w:val="nil"/>
              <w:bottom w:val="nil"/>
              <w:right w:val="nil"/>
            </w:tcBorders>
          </w:tcPr>
          <w:p w14:paraId="059DF33D" w14:textId="74996D4F"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491" w:type="pct"/>
            <w:tcBorders>
              <w:top w:val="nil"/>
              <w:left w:val="nil"/>
              <w:bottom w:val="nil"/>
              <w:right w:val="nil"/>
            </w:tcBorders>
          </w:tcPr>
          <w:p w14:paraId="17891293" w14:textId="447EE9FB"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c>
          <w:tcPr>
            <w:tcW w:w="490" w:type="pct"/>
            <w:tcBorders>
              <w:top w:val="nil"/>
              <w:left w:val="nil"/>
              <w:bottom w:val="nil"/>
              <w:right w:val="nil"/>
            </w:tcBorders>
          </w:tcPr>
          <w:p w14:paraId="009A59B6" w14:textId="49B70F5C" w:rsidR="004D1401" w:rsidRPr="004D1401" w:rsidRDefault="004D1401" w:rsidP="004D140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4D1401">
              <w:rPr>
                <w:rFonts w:asciiTheme="minorHAnsi" w:eastAsiaTheme="minorHAnsi" w:hAnsiTheme="minorHAnsi" w:cstheme="minorHAnsi"/>
                <w:color w:val="000000"/>
                <w:sz w:val="22"/>
                <w:szCs w:val="22"/>
                <w:lang w:val="en-AU"/>
              </w:rPr>
              <w:t>59</w:t>
            </w:r>
          </w:p>
        </w:tc>
      </w:tr>
    </w:tbl>
    <w:p w14:paraId="3D24BC24" w14:textId="41BAD973" w:rsidR="00F952B2" w:rsidRPr="004D1401" w:rsidRDefault="00F952B2" w:rsidP="00F952B2">
      <w:pPr>
        <w:rPr>
          <w:rFonts w:asciiTheme="minorHAnsi" w:hAnsiTheme="minorHAnsi" w:cstheme="minorHAnsi"/>
          <w:b/>
          <w:sz w:val="22"/>
          <w:szCs w:val="22"/>
        </w:rPr>
      </w:pPr>
    </w:p>
    <w:p w14:paraId="3834D590" w14:textId="77777777" w:rsidR="0092294C" w:rsidRPr="004D1401" w:rsidRDefault="0092294C" w:rsidP="00F952B2">
      <w:pPr>
        <w:rPr>
          <w:rFonts w:asciiTheme="minorHAnsi" w:hAnsiTheme="minorHAnsi" w:cstheme="minorHAnsi"/>
          <w:b/>
          <w:sz w:val="22"/>
          <w:szCs w:val="22"/>
        </w:rPr>
      </w:pPr>
    </w:p>
    <w:p w14:paraId="45527FD4" w14:textId="6FD7FE3A" w:rsidR="002B6FAE" w:rsidRPr="004D1401" w:rsidRDefault="000770F8" w:rsidP="002B6FAE">
      <w:pPr>
        <w:rPr>
          <w:rFonts w:asciiTheme="minorHAnsi" w:hAnsiTheme="minorHAnsi" w:cstheme="minorHAnsi"/>
          <w:b/>
          <w:sz w:val="22"/>
          <w:szCs w:val="22"/>
        </w:rPr>
      </w:pPr>
      <w:r w:rsidRPr="004D1401">
        <w:rPr>
          <w:rFonts w:asciiTheme="minorHAnsi" w:hAnsiTheme="minorHAnsi" w:cstheme="minorHAnsi"/>
          <w:b/>
          <w:sz w:val="22"/>
          <w:szCs w:val="22"/>
        </w:rPr>
        <w:t xml:space="preserve">2018 </w:t>
      </w:r>
      <w:r w:rsidR="002B6FAE" w:rsidRPr="004D1401">
        <w:rPr>
          <w:rFonts w:asciiTheme="minorHAnsi" w:hAnsiTheme="minorHAnsi" w:cstheme="minorHAnsi"/>
          <w:b/>
          <w:sz w:val="22"/>
          <w:szCs w:val="22"/>
        </w:rPr>
        <w:t>Business and Community Development and Tourism Performance Detailed Percentages</w:t>
      </w:r>
    </w:p>
    <w:tbl>
      <w:tblPr>
        <w:tblW w:w="5000" w:type="pct"/>
        <w:tblLook w:val="04A0" w:firstRow="1" w:lastRow="0" w:firstColumn="1" w:lastColumn="0" w:noHBand="0" w:noVBand="1"/>
      </w:tblPr>
      <w:tblGrid>
        <w:gridCol w:w="1980"/>
        <w:gridCol w:w="1219"/>
        <w:gridCol w:w="1165"/>
        <w:gridCol w:w="1165"/>
        <w:gridCol w:w="1166"/>
        <w:gridCol w:w="1170"/>
        <w:gridCol w:w="1161"/>
      </w:tblGrid>
      <w:tr w:rsidR="00F952B2" w:rsidRPr="004D1401" w14:paraId="33B563EC" w14:textId="77777777" w:rsidTr="00F6552C">
        <w:trPr>
          <w:trHeight w:val="312"/>
        </w:trPr>
        <w:tc>
          <w:tcPr>
            <w:tcW w:w="1101" w:type="pct"/>
            <w:shd w:val="clear" w:color="auto" w:fill="auto"/>
            <w:noWrap/>
            <w:vAlign w:val="bottom"/>
            <w:hideMark/>
          </w:tcPr>
          <w:p w14:paraId="08FEBE30" w14:textId="77777777" w:rsidR="00F952B2" w:rsidRPr="004D1401" w:rsidRDefault="00F952B2" w:rsidP="00F952B2">
            <w:pPr>
              <w:spacing w:after="0"/>
              <w:rPr>
                <w:rFonts w:asciiTheme="minorHAnsi" w:eastAsia="Times New Roman" w:hAnsiTheme="minorHAnsi" w:cstheme="minorHAnsi"/>
                <w:color w:val="000000"/>
                <w:sz w:val="22"/>
                <w:szCs w:val="22"/>
                <w:lang w:val="en-AU" w:eastAsia="en-AU"/>
              </w:rPr>
            </w:pPr>
          </w:p>
        </w:tc>
        <w:tc>
          <w:tcPr>
            <w:tcW w:w="650" w:type="pct"/>
            <w:shd w:val="clear" w:color="auto" w:fill="auto"/>
            <w:noWrap/>
            <w:vAlign w:val="bottom"/>
            <w:hideMark/>
          </w:tcPr>
          <w:p w14:paraId="2FD2E692" w14:textId="77777777" w:rsidR="00F952B2" w:rsidRPr="004D1401" w:rsidRDefault="00F952B2" w:rsidP="001F18BC">
            <w:pPr>
              <w:spacing w:after="0"/>
              <w:jc w:val="center"/>
              <w:rPr>
                <w:rFonts w:asciiTheme="minorHAnsi" w:eastAsia="Times New Roman" w:hAnsiTheme="minorHAnsi" w:cstheme="minorHAnsi"/>
                <w:i/>
                <w:color w:val="000000"/>
                <w:sz w:val="22"/>
                <w:szCs w:val="22"/>
                <w:lang w:val="en-AU" w:eastAsia="en-AU"/>
              </w:rPr>
            </w:pPr>
            <w:r w:rsidRPr="004D1401">
              <w:rPr>
                <w:rFonts w:asciiTheme="minorHAnsi" w:eastAsia="Times New Roman" w:hAnsiTheme="minorHAnsi" w:cstheme="minorHAnsi"/>
                <w:i/>
                <w:color w:val="000000"/>
                <w:sz w:val="22"/>
                <w:szCs w:val="22"/>
                <w:lang w:val="en-AU" w:eastAsia="en-AU"/>
              </w:rPr>
              <w:t>Very good</w:t>
            </w:r>
          </w:p>
        </w:tc>
        <w:tc>
          <w:tcPr>
            <w:tcW w:w="650" w:type="pct"/>
            <w:shd w:val="clear" w:color="auto" w:fill="auto"/>
            <w:noWrap/>
            <w:vAlign w:val="bottom"/>
            <w:hideMark/>
          </w:tcPr>
          <w:p w14:paraId="48E42C2E" w14:textId="77777777" w:rsidR="00F952B2" w:rsidRPr="004D1401" w:rsidRDefault="00F952B2" w:rsidP="001F18BC">
            <w:pPr>
              <w:spacing w:after="0"/>
              <w:jc w:val="center"/>
              <w:rPr>
                <w:rFonts w:asciiTheme="minorHAnsi" w:eastAsia="Times New Roman" w:hAnsiTheme="minorHAnsi" w:cstheme="minorHAnsi"/>
                <w:i/>
                <w:color w:val="000000"/>
                <w:sz w:val="22"/>
                <w:szCs w:val="22"/>
                <w:lang w:val="en-AU" w:eastAsia="en-AU"/>
              </w:rPr>
            </w:pPr>
            <w:r w:rsidRPr="004D1401">
              <w:rPr>
                <w:rFonts w:asciiTheme="minorHAnsi" w:eastAsia="Times New Roman" w:hAnsiTheme="minorHAnsi" w:cstheme="minorHAnsi"/>
                <w:i/>
                <w:color w:val="000000"/>
                <w:sz w:val="22"/>
                <w:szCs w:val="22"/>
                <w:lang w:val="en-AU" w:eastAsia="en-AU"/>
              </w:rPr>
              <w:t>Good</w:t>
            </w:r>
          </w:p>
        </w:tc>
        <w:tc>
          <w:tcPr>
            <w:tcW w:w="650" w:type="pct"/>
            <w:shd w:val="clear" w:color="auto" w:fill="auto"/>
            <w:noWrap/>
            <w:vAlign w:val="bottom"/>
            <w:hideMark/>
          </w:tcPr>
          <w:p w14:paraId="747FC2F0" w14:textId="77777777" w:rsidR="00F952B2" w:rsidRPr="004D1401" w:rsidRDefault="00F952B2" w:rsidP="001F18BC">
            <w:pPr>
              <w:spacing w:after="0"/>
              <w:jc w:val="center"/>
              <w:rPr>
                <w:rFonts w:asciiTheme="minorHAnsi" w:eastAsia="Times New Roman" w:hAnsiTheme="minorHAnsi" w:cstheme="minorHAnsi"/>
                <w:i/>
                <w:color w:val="000000"/>
                <w:sz w:val="22"/>
                <w:szCs w:val="22"/>
                <w:lang w:val="en-AU" w:eastAsia="en-AU"/>
              </w:rPr>
            </w:pPr>
            <w:r w:rsidRPr="004D1401">
              <w:rPr>
                <w:rFonts w:asciiTheme="minorHAnsi" w:eastAsia="Times New Roman" w:hAnsiTheme="minorHAnsi" w:cstheme="minorHAnsi"/>
                <w:i/>
                <w:color w:val="000000"/>
                <w:sz w:val="22"/>
                <w:szCs w:val="22"/>
                <w:lang w:val="en-AU" w:eastAsia="en-AU"/>
              </w:rPr>
              <w:t>Average</w:t>
            </w:r>
          </w:p>
        </w:tc>
        <w:tc>
          <w:tcPr>
            <w:tcW w:w="650" w:type="pct"/>
            <w:shd w:val="clear" w:color="auto" w:fill="auto"/>
            <w:noWrap/>
            <w:vAlign w:val="bottom"/>
            <w:hideMark/>
          </w:tcPr>
          <w:p w14:paraId="64667668" w14:textId="77777777" w:rsidR="00F952B2" w:rsidRPr="004D1401" w:rsidRDefault="00F952B2" w:rsidP="001F18BC">
            <w:pPr>
              <w:spacing w:after="0"/>
              <w:jc w:val="center"/>
              <w:rPr>
                <w:rFonts w:asciiTheme="minorHAnsi" w:eastAsia="Times New Roman" w:hAnsiTheme="minorHAnsi" w:cstheme="minorHAnsi"/>
                <w:i/>
                <w:color w:val="000000"/>
                <w:sz w:val="22"/>
                <w:szCs w:val="22"/>
                <w:lang w:val="en-AU" w:eastAsia="en-AU"/>
              </w:rPr>
            </w:pPr>
            <w:r w:rsidRPr="004D1401">
              <w:rPr>
                <w:rFonts w:asciiTheme="minorHAnsi" w:eastAsia="Times New Roman" w:hAnsiTheme="minorHAnsi" w:cstheme="minorHAnsi"/>
                <w:i/>
                <w:color w:val="000000"/>
                <w:sz w:val="22"/>
                <w:szCs w:val="22"/>
                <w:lang w:val="en-AU" w:eastAsia="en-AU"/>
              </w:rPr>
              <w:t>Poor</w:t>
            </w:r>
          </w:p>
        </w:tc>
        <w:tc>
          <w:tcPr>
            <w:tcW w:w="650" w:type="pct"/>
            <w:shd w:val="clear" w:color="auto" w:fill="auto"/>
            <w:noWrap/>
            <w:vAlign w:val="bottom"/>
            <w:hideMark/>
          </w:tcPr>
          <w:p w14:paraId="49D9727C" w14:textId="77777777" w:rsidR="00F952B2" w:rsidRPr="004D1401" w:rsidRDefault="00F952B2" w:rsidP="001F18BC">
            <w:pPr>
              <w:spacing w:after="0"/>
              <w:jc w:val="center"/>
              <w:rPr>
                <w:rFonts w:asciiTheme="minorHAnsi" w:eastAsia="Times New Roman" w:hAnsiTheme="minorHAnsi" w:cstheme="minorHAnsi"/>
                <w:i/>
                <w:color w:val="000000"/>
                <w:sz w:val="22"/>
                <w:szCs w:val="22"/>
                <w:lang w:val="en-AU" w:eastAsia="en-AU"/>
              </w:rPr>
            </w:pPr>
            <w:r w:rsidRPr="004D1401">
              <w:rPr>
                <w:rFonts w:asciiTheme="minorHAnsi" w:eastAsia="Times New Roman" w:hAnsiTheme="minorHAnsi" w:cstheme="minorHAnsi"/>
                <w:i/>
                <w:color w:val="000000"/>
                <w:sz w:val="22"/>
                <w:szCs w:val="22"/>
                <w:lang w:val="en-AU" w:eastAsia="en-AU"/>
              </w:rPr>
              <w:t>Very poor</w:t>
            </w:r>
          </w:p>
        </w:tc>
        <w:tc>
          <w:tcPr>
            <w:tcW w:w="650" w:type="pct"/>
            <w:shd w:val="clear" w:color="auto" w:fill="auto"/>
            <w:noWrap/>
            <w:vAlign w:val="bottom"/>
            <w:hideMark/>
          </w:tcPr>
          <w:p w14:paraId="3609DECE" w14:textId="77777777" w:rsidR="00F952B2" w:rsidRPr="004D1401" w:rsidRDefault="00F952B2" w:rsidP="001F18BC">
            <w:pPr>
              <w:spacing w:after="0"/>
              <w:jc w:val="center"/>
              <w:rPr>
                <w:rFonts w:asciiTheme="minorHAnsi" w:eastAsia="Times New Roman" w:hAnsiTheme="minorHAnsi" w:cstheme="minorHAnsi"/>
                <w:i/>
                <w:color w:val="000000"/>
                <w:sz w:val="22"/>
                <w:szCs w:val="22"/>
                <w:lang w:val="en-AU" w:eastAsia="en-AU"/>
              </w:rPr>
            </w:pPr>
            <w:r w:rsidRPr="004D1401">
              <w:rPr>
                <w:rFonts w:asciiTheme="minorHAnsi" w:eastAsia="Times New Roman" w:hAnsiTheme="minorHAnsi" w:cstheme="minorHAnsi"/>
                <w:i/>
                <w:color w:val="000000"/>
                <w:sz w:val="22"/>
                <w:szCs w:val="22"/>
                <w:lang w:val="en-AU" w:eastAsia="en-AU"/>
              </w:rPr>
              <w:t>Can't say</w:t>
            </w:r>
          </w:p>
        </w:tc>
      </w:tr>
      <w:tr w:rsidR="004D1401" w:rsidRPr="004D1401" w14:paraId="45582D36" w14:textId="77777777" w:rsidTr="00F6552C">
        <w:trPr>
          <w:trHeight w:val="312"/>
        </w:trPr>
        <w:tc>
          <w:tcPr>
            <w:tcW w:w="1101" w:type="pct"/>
            <w:shd w:val="clear" w:color="auto" w:fill="auto"/>
            <w:noWrap/>
            <w:vAlign w:val="bottom"/>
          </w:tcPr>
          <w:p w14:paraId="193348B3" w14:textId="1E2E29EF"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2018 Overall</w:t>
            </w:r>
          </w:p>
        </w:tc>
        <w:tc>
          <w:tcPr>
            <w:tcW w:w="650" w:type="pct"/>
            <w:shd w:val="clear" w:color="auto" w:fill="auto"/>
            <w:noWrap/>
            <w:vAlign w:val="bottom"/>
          </w:tcPr>
          <w:p w14:paraId="5F78B745" w14:textId="6C0B7091" w:rsidR="004D1401" w:rsidRPr="004D1401" w:rsidRDefault="004D1401" w:rsidP="004D1401">
            <w:pPr>
              <w:spacing w:after="0"/>
              <w:jc w:val="center"/>
              <w:rPr>
                <w:rFonts w:asciiTheme="minorHAnsi" w:eastAsia="Times New Roman" w:hAnsiTheme="minorHAnsi" w:cstheme="minorHAnsi"/>
                <w:i/>
                <w:color w:val="000000"/>
                <w:sz w:val="22"/>
                <w:szCs w:val="22"/>
                <w:lang w:val="en-AU" w:eastAsia="en-AU"/>
              </w:rPr>
            </w:pPr>
            <w:r w:rsidRPr="004D1401">
              <w:rPr>
                <w:rFonts w:asciiTheme="minorHAnsi" w:hAnsiTheme="minorHAnsi" w:cstheme="minorHAnsi"/>
                <w:color w:val="000000"/>
                <w:sz w:val="22"/>
                <w:szCs w:val="22"/>
              </w:rPr>
              <w:t>10</w:t>
            </w:r>
          </w:p>
        </w:tc>
        <w:tc>
          <w:tcPr>
            <w:tcW w:w="650" w:type="pct"/>
            <w:shd w:val="clear" w:color="auto" w:fill="auto"/>
            <w:noWrap/>
            <w:vAlign w:val="bottom"/>
          </w:tcPr>
          <w:p w14:paraId="351BAD68" w14:textId="0DEA541A" w:rsidR="004D1401" w:rsidRPr="004D1401" w:rsidRDefault="004D1401" w:rsidP="004D1401">
            <w:pPr>
              <w:spacing w:after="0"/>
              <w:jc w:val="center"/>
              <w:rPr>
                <w:rFonts w:asciiTheme="minorHAnsi" w:eastAsia="Times New Roman" w:hAnsiTheme="minorHAnsi" w:cstheme="minorHAnsi"/>
                <w:i/>
                <w:color w:val="000000"/>
                <w:sz w:val="22"/>
                <w:szCs w:val="22"/>
                <w:lang w:val="en-AU" w:eastAsia="en-AU"/>
              </w:rPr>
            </w:pPr>
            <w:r w:rsidRPr="004D1401">
              <w:rPr>
                <w:rFonts w:asciiTheme="minorHAnsi" w:hAnsiTheme="minorHAnsi" w:cstheme="minorHAnsi"/>
                <w:color w:val="000000"/>
                <w:sz w:val="22"/>
                <w:szCs w:val="22"/>
              </w:rPr>
              <w:t>33</w:t>
            </w:r>
          </w:p>
        </w:tc>
        <w:tc>
          <w:tcPr>
            <w:tcW w:w="650" w:type="pct"/>
            <w:shd w:val="clear" w:color="auto" w:fill="auto"/>
            <w:noWrap/>
            <w:vAlign w:val="bottom"/>
          </w:tcPr>
          <w:p w14:paraId="01D8325F" w14:textId="71A932CC" w:rsidR="004D1401" w:rsidRPr="004D1401" w:rsidRDefault="004D1401" w:rsidP="004D1401">
            <w:pPr>
              <w:spacing w:after="0"/>
              <w:jc w:val="center"/>
              <w:rPr>
                <w:rFonts w:asciiTheme="minorHAnsi" w:eastAsia="Times New Roman" w:hAnsiTheme="minorHAnsi" w:cstheme="minorHAnsi"/>
                <w:i/>
                <w:color w:val="000000"/>
                <w:sz w:val="22"/>
                <w:szCs w:val="22"/>
                <w:lang w:val="en-AU" w:eastAsia="en-AU"/>
              </w:rPr>
            </w:pPr>
            <w:r w:rsidRPr="004D1401">
              <w:rPr>
                <w:rFonts w:asciiTheme="minorHAnsi" w:hAnsiTheme="minorHAnsi" w:cstheme="minorHAnsi"/>
                <w:color w:val="000000"/>
                <w:sz w:val="22"/>
                <w:szCs w:val="22"/>
              </w:rPr>
              <w:t>31</w:t>
            </w:r>
          </w:p>
        </w:tc>
        <w:tc>
          <w:tcPr>
            <w:tcW w:w="650" w:type="pct"/>
            <w:shd w:val="clear" w:color="auto" w:fill="auto"/>
            <w:noWrap/>
            <w:vAlign w:val="bottom"/>
          </w:tcPr>
          <w:p w14:paraId="5E1113D8" w14:textId="030EB5A6" w:rsidR="004D1401" w:rsidRPr="004D1401" w:rsidRDefault="004D1401" w:rsidP="004D1401">
            <w:pPr>
              <w:spacing w:after="0"/>
              <w:jc w:val="center"/>
              <w:rPr>
                <w:rFonts w:asciiTheme="minorHAnsi" w:eastAsia="Times New Roman" w:hAnsiTheme="minorHAnsi" w:cstheme="minorHAnsi"/>
                <w:i/>
                <w:color w:val="000000"/>
                <w:sz w:val="22"/>
                <w:szCs w:val="22"/>
                <w:lang w:val="en-AU" w:eastAsia="en-AU"/>
              </w:rPr>
            </w:pPr>
            <w:r w:rsidRPr="004D1401">
              <w:rPr>
                <w:rFonts w:asciiTheme="minorHAnsi" w:hAnsiTheme="minorHAnsi" w:cstheme="minorHAnsi"/>
                <w:color w:val="000000"/>
                <w:sz w:val="22"/>
                <w:szCs w:val="22"/>
              </w:rPr>
              <w:t>10</w:t>
            </w:r>
          </w:p>
        </w:tc>
        <w:tc>
          <w:tcPr>
            <w:tcW w:w="650" w:type="pct"/>
            <w:shd w:val="clear" w:color="auto" w:fill="auto"/>
            <w:noWrap/>
            <w:vAlign w:val="bottom"/>
          </w:tcPr>
          <w:p w14:paraId="50331B30" w14:textId="665B4664" w:rsidR="004D1401" w:rsidRPr="004D1401" w:rsidRDefault="004D1401" w:rsidP="004D1401">
            <w:pPr>
              <w:spacing w:after="0"/>
              <w:jc w:val="center"/>
              <w:rPr>
                <w:rFonts w:asciiTheme="minorHAnsi" w:eastAsia="Times New Roman" w:hAnsiTheme="minorHAnsi" w:cstheme="minorHAnsi"/>
                <w:i/>
                <w:color w:val="000000"/>
                <w:sz w:val="22"/>
                <w:szCs w:val="22"/>
                <w:lang w:val="en-AU" w:eastAsia="en-AU"/>
              </w:rPr>
            </w:pPr>
            <w:r w:rsidRPr="004D1401">
              <w:rPr>
                <w:rFonts w:asciiTheme="minorHAnsi" w:hAnsiTheme="minorHAnsi" w:cstheme="minorHAnsi"/>
                <w:color w:val="000000"/>
                <w:sz w:val="22"/>
                <w:szCs w:val="22"/>
              </w:rPr>
              <w:t>4</w:t>
            </w:r>
          </w:p>
        </w:tc>
        <w:tc>
          <w:tcPr>
            <w:tcW w:w="650" w:type="pct"/>
            <w:shd w:val="clear" w:color="auto" w:fill="auto"/>
            <w:noWrap/>
            <w:vAlign w:val="bottom"/>
          </w:tcPr>
          <w:p w14:paraId="53A6E97C" w14:textId="56A86729" w:rsidR="004D1401" w:rsidRPr="004D1401" w:rsidRDefault="004D1401" w:rsidP="004D1401">
            <w:pPr>
              <w:spacing w:after="0"/>
              <w:jc w:val="center"/>
              <w:rPr>
                <w:rFonts w:asciiTheme="minorHAnsi" w:eastAsia="Times New Roman" w:hAnsiTheme="minorHAnsi" w:cstheme="minorHAnsi"/>
                <w:i/>
                <w:color w:val="000000"/>
                <w:sz w:val="22"/>
                <w:szCs w:val="22"/>
                <w:lang w:val="en-AU" w:eastAsia="en-AU"/>
              </w:rPr>
            </w:pPr>
            <w:r w:rsidRPr="004D1401">
              <w:rPr>
                <w:rFonts w:asciiTheme="minorHAnsi" w:hAnsiTheme="minorHAnsi" w:cstheme="minorHAnsi"/>
                <w:color w:val="000000"/>
                <w:sz w:val="22"/>
                <w:szCs w:val="22"/>
              </w:rPr>
              <w:t>12</w:t>
            </w:r>
          </w:p>
        </w:tc>
      </w:tr>
      <w:tr w:rsidR="004D1401" w:rsidRPr="004D1401" w14:paraId="3BCB428C" w14:textId="77777777" w:rsidTr="00F6552C">
        <w:trPr>
          <w:trHeight w:val="312"/>
        </w:trPr>
        <w:tc>
          <w:tcPr>
            <w:tcW w:w="1101" w:type="pct"/>
            <w:shd w:val="clear" w:color="auto" w:fill="auto"/>
            <w:noWrap/>
            <w:vAlign w:val="bottom"/>
            <w:hideMark/>
          </w:tcPr>
          <w:p w14:paraId="50C71B77" w14:textId="7B4074DE"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2017 Overall</w:t>
            </w:r>
          </w:p>
        </w:tc>
        <w:tc>
          <w:tcPr>
            <w:tcW w:w="650" w:type="pct"/>
            <w:shd w:val="clear" w:color="auto" w:fill="auto"/>
            <w:noWrap/>
            <w:vAlign w:val="bottom"/>
            <w:hideMark/>
          </w:tcPr>
          <w:p w14:paraId="0175900E" w14:textId="41EE5286"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11</w:t>
            </w:r>
          </w:p>
        </w:tc>
        <w:tc>
          <w:tcPr>
            <w:tcW w:w="650" w:type="pct"/>
            <w:shd w:val="clear" w:color="auto" w:fill="auto"/>
            <w:noWrap/>
            <w:vAlign w:val="bottom"/>
            <w:hideMark/>
          </w:tcPr>
          <w:p w14:paraId="16242B2D" w14:textId="3E081882"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34</w:t>
            </w:r>
          </w:p>
        </w:tc>
        <w:tc>
          <w:tcPr>
            <w:tcW w:w="650" w:type="pct"/>
            <w:shd w:val="clear" w:color="auto" w:fill="auto"/>
            <w:noWrap/>
            <w:vAlign w:val="bottom"/>
            <w:hideMark/>
          </w:tcPr>
          <w:p w14:paraId="049918C5" w14:textId="552C3D21"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29</w:t>
            </w:r>
          </w:p>
        </w:tc>
        <w:tc>
          <w:tcPr>
            <w:tcW w:w="650" w:type="pct"/>
            <w:shd w:val="clear" w:color="auto" w:fill="auto"/>
            <w:noWrap/>
            <w:vAlign w:val="bottom"/>
            <w:hideMark/>
          </w:tcPr>
          <w:p w14:paraId="0057FE1F" w14:textId="1F4E08EA"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10</w:t>
            </w:r>
          </w:p>
        </w:tc>
        <w:tc>
          <w:tcPr>
            <w:tcW w:w="650" w:type="pct"/>
            <w:shd w:val="clear" w:color="auto" w:fill="auto"/>
            <w:noWrap/>
            <w:vAlign w:val="bottom"/>
            <w:hideMark/>
          </w:tcPr>
          <w:p w14:paraId="4ABC9E1A" w14:textId="3F5E2D70"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w:t>
            </w:r>
          </w:p>
        </w:tc>
        <w:tc>
          <w:tcPr>
            <w:tcW w:w="650" w:type="pct"/>
            <w:shd w:val="clear" w:color="auto" w:fill="auto"/>
            <w:noWrap/>
            <w:vAlign w:val="bottom"/>
            <w:hideMark/>
          </w:tcPr>
          <w:p w14:paraId="410A1B6F" w14:textId="348E8D90"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14</w:t>
            </w:r>
          </w:p>
        </w:tc>
      </w:tr>
      <w:tr w:rsidR="004D1401" w:rsidRPr="004D1401" w14:paraId="66FBC4F9" w14:textId="77777777" w:rsidTr="00F6552C">
        <w:trPr>
          <w:trHeight w:val="312"/>
        </w:trPr>
        <w:tc>
          <w:tcPr>
            <w:tcW w:w="1101" w:type="pct"/>
            <w:shd w:val="clear" w:color="auto" w:fill="auto"/>
            <w:noWrap/>
            <w:vAlign w:val="bottom"/>
            <w:hideMark/>
          </w:tcPr>
          <w:p w14:paraId="7FC4CACC" w14:textId="46DA6141"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2016 Overall</w:t>
            </w:r>
          </w:p>
        </w:tc>
        <w:tc>
          <w:tcPr>
            <w:tcW w:w="650" w:type="pct"/>
            <w:shd w:val="clear" w:color="auto" w:fill="auto"/>
            <w:noWrap/>
            <w:vAlign w:val="bottom"/>
            <w:hideMark/>
          </w:tcPr>
          <w:p w14:paraId="3BA5016D" w14:textId="088AE3E6"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10</w:t>
            </w:r>
          </w:p>
        </w:tc>
        <w:tc>
          <w:tcPr>
            <w:tcW w:w="650" w:type="pct"/>
            <w:shd w:val="clear" w:color="auto" w:fill="auto"/>
            <w:noWrap/>
            <w:vAlign w:val="bottom"/>
            <w:hideMark/>
          </w:tcPr>
          <w:p w14:paraId="44347C41" w14:textId="19C54118"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32</w:t>
            </w:r>
          </w:p>
        </w:tc>
        <w:tc>
          <w:tcPr>
            <w:tcW w:w="650" w:type="pct"/>
            <w:shd w:val="clear" w:color="auto" w:fill="auto"/>
            <w:noWrap/>
            <w:vAlign w:val="bottom"/>
            <w:hideMark/>
          </w:tcPr>
          <w:p w14:paraId="2C8F924C" w14:textId="39FF13FD"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31</w:t>
            </w:r>
          </w:p>
        </w:tc>
        <w:tc>
          <w:tcPr>
            <w:tcW w:w="650" w:type="pct"/>
            <w:shd w:val="clear" w:color="auto" w:fill="auto"/>
            <w:noWrap/>
            <w:vAlign w:val="bottom"/>
            <w:hideMark/>
          </w:tcPr>
          <w:p w14:paraId="1AEC286E" w14:textId="0B246D15"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10</w:t>
            </w:r>
          </w:p>
        </w:tc>
        <w:tc>
          <w:tcPr>
            <w:tcW w:w="650" w:type="pct"/>
            <w:shd w:val="clear" w:color="auto" w:fill="auto"/>
            <w:noWrap/>
            <w:vAlign w:val="bottom"/>
            <w:hideMark/>
          </w:tcPr>
          <w:p w14:paraId="70D7CDFD" w14:textId="42ECF288"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w:t>
            </w:r>
          </w:p>
        </w:tc>
        <w:tc>
          <w:tcPr>
            <w:tcW w:w="650" w:type="pct"/>
            <w:shd w:val="clear" w:color="auto" w:fill="auto"/>
            <w:noWrap/>
            <w:vAlign w:val="bottom"/>
            <w:hideMark/>
          </w:tcPr>
          <w:p w14:paraId="22064E6F" w14:textId="6B3D4EF9"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14</w:t>
            </w:r>
          </w:p>
        </w:tc>
      </w:tr>
      <w:tr w:rsidR="004D1401" w:rsidRPr="004D1401" w14:paraId="7A8EADB0" w14:textId="77777777" w:rsidTr="00F6552C">
        <w:trPr>
          <w:trHeight w:val="312"/>
        </w:trPr>
        <w:tc>
          <w:tcPr>
            <w:tcW w:w="1101" w:type="pct"/>
            <w:shd w:val="clear" w:color="auto" w:fill="auto"/>
            <w:noWrap/>
            <w:vAlign w:val="bottom"/>
            <w:hideMark/>
          </w:tcPr>
          <w:p w14:paraId="63C07DB0" w14:textId="1AA6C2EC"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2015 Overall</w:t>
            </w:r>
          </w:p>
        </w:tc>
        <w:tc>
          <w:tcPr>
            <w:tcW w:w="650" w:type="pct"/>
            <w:shd w:val="clear" w:color="auto" w:fill="auto"/>
            <w:noWrap/>
            <w:vAlign w:val="bottom"/>
            <w:hideMark/>
          </w:tcPr>
          <w:p w14:paraId="6AA2C517" w14:textId="67CEB60D"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11</w:t>
            </w:r>
          </w:p>
        </w:tc>
        <w:tc>
          <w:tcPr>
            <w:tcW w:w="650" w:type="pct"/>
            <w:shd w:val="clear" w:color="auto" w:fill="auto"/>
            <w:noWrap/>
            <w:vAlign w:val="bottom"/>
            <w:hideMark/>
          </w:tcPr>
          <w:p w14:paraId="017002BD" w14:textId="0E4C5040"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34</w:t>
            </w:r>
          </w:p>
        </w:tc>
        <w:tc>
          <w:tcPr>
            <w:tcW w:w="650" w:type="pct"/>
            <w:shd w:val="clear" w:color="auto" w:fill="auto"/>
            <w:noWrap/>
            <w:vAlign w:val="bottom"/>
            <w:hideMark/>
          </w:tcPr>
          <w:p w14:paraId="4125B80B" w14:textId="006F662D"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31</w:t>
            </w:r>
          </w:p>
        </w:tc>
        <w:tc>
          <w:tcPr>
            <w:tcW w:w="650" w:type="pct"/>
            <w:shd w:val="clear" w:color="auto" w:fill="auto"/>
            <w:noWrap/>
            <w:vAlign w:val="bottom"/>
            <w:hideMark/>
          </w:tcPr>
          <w:p w14:paraId="5F125E5A" w14:textId="04A20980"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10</w:t>
            </w:r>
          </w:p>
        </w:tc>
        <w:tc>
          <w:tcPr>
            <w:tcW w:w="650" w:type="pct"/>
            <w:shd w:val="clear" w:color="auto" w:fill="auto"/>
            <w:noWrap/>
            <w:vAlign w:val="bottom"/>
            <w:hideMark/>
          </w:tcPr>
          <w:p w14:paraId="5EBA9EA0" w14:textId="2CC02E59"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w:t>
            </w:r>
          </w:p>
        </w:tc>
        <w:tc>
          <w:tcPr>
            <w:tcW w:w="650" w:type="pct"/>
            <w:shd w:val="clear" w:color="auto" w:fill="auto"/>
            <w:noWrap/>
            <w:vAlign w:val="bottom"/>
            <w:hideMark/>
          </w:tcPr>
          <w:p w14:paraId="38644A99" w14:textId="29160B42"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12</w:t>
            </w:r>
          </w:p>
        </w:tc>
      </w:tr>
      <w:tr w:rsidR="004D1401" w:rsidRPr="004D1401" w14:paraId="51FFD701" w14:textId="77777777" w:rsidTr="00F6552C">
        <w:trPr>
          <w:trHeight w:val="312"/>
        </w:trPr>
        <w:tc>
          <w:tcPr>
            <w:tcW w:w="1101" w:type="pct"/>
            <w:shd w:val="clear" w:color="auto" w:fill="auto"/>
            <w:noWrap/>
            <w:vAlign w:val="bottom"/>
            <w:hideMark/>
          </w:tcPr>
          <w:p w14:paraId="4EAA3E89" w14:textId="0F0D198F"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2014 Overall</w:t>
            </w:r>
          </w:p>
        </w:tc>
        <w:tc>
          <w:tcPr>
            <w:tcW w:w="650" w:type="pct"/>
            <w:shd w:val="clear" w:color="auto" w:fill="auto"/>
            <w:noWrap/>
            <w:vAlign w:val="bottom"/>
            <w:hideMark/>
          </w:tcPr>
          <w:p w14:paraId="742DE283" w14:textId="2CA51412"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11</w:t>
            </w:r>
          </w:p>
        </w:tc>
        <w:tc>
          <w:tcPr>
            <w:tcW w:w="650" w:type="pct"/>
            <w:shd w:val="clear" w:color="auto" w:fill="auto"/>
            <w:noWrap/>
            <w:vAlign w:val="bottom"/>
            <w:hideMark/>
          </w:tcPr>
          <w:p w14:paraId="1F57A624" w14:textId="16321EB3"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35</w:t>
            </w:r>
          </w:p>
        </w:tc>
        <w:tc>
          <w:tcPr>
            <w:tcW w:w="650" w:type="pct"/>
            <w:shd w:val="clear" w:color="auto" w:fill="auto"/>
            <w:noWrap/>
            <w:vAlign w:val="bottom"/>
            <w:hideMark/>
          </w:tcPr>
          <w:p w14:paraId="008D71F2" w14:textId="284F2679"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30</w:t>
            </w:r>
          </w:p>
        </w:tc>
        <w:tc>
          <w:tcPr>
            <w:tcW w:w="650" w:type="pct"/>
            <w:shd w:val="clear" w:color="auto" w:fill="auto"/>
            <w:noWrap/>
            <w:vAlign w:val="bottom"/>
            <w:hideMark/>
          </w:tcPr>
          <w:p w14:paraId="4D59139A" w14:textId="7C071E1E"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9</w:t>
            </w:r>
          </w:p>
        </w:tc>
        <w:tc>
          <w:tcPr>
            <w:tcW w:w="650" w:type="pct"/>
            <w:shd w:val="clear" w:color="auto" w:fill="auto"/>
            <w:noWrap/>
            <w:vAlign w:val="bottom"/>
            <w:hideMark/>
          </w:tcPr>
          <w:p w14:paraId="6D51C7BF" w14:textId="0C5EBB14"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w:t>
            </w:r>
          </w:p>
        </w:tc>
        <w:tc>
          <w:tcPr>
            <w:tcW w:w="650" w:type="pct"/>
            <w:shd w:val="clear" w:color="auto" w:fill="auto"/>
            <w:noWrap/>
            <w:vAlign w:val="bottom"/>
            <w:hideMark/>
          </w:tcPr>
          <w:p w14:paraId="7568D6A8" w14:textId="6EE13164"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12</w:t>
            </w:r>
          </w:p>
        </w:tc>
      </w:tr>
      <w:tr w:rsidR="004D1401" w:rsidRPr="004D1401" w14:paraId="1369B02C" w14:textId="77777777" w:rsidTr="00F6552C">
        <w:trPr>
          <w:trHeight w:val="312"/>
        </w:trPr>
        <w:tc>
          <w:tcPr>
            <w:tcW w:w="1101" w:type="pct"/>
            <w:shd w:val="clear" w:color="auto" w:fill="auto"/>
            <w:noWrap/>
            <w:vAlign w:val="bottom"/>
            <w:hideMark/>
          </w:tcPr>
          <w:p w14:paraId="5EE81176" w14:textId="7AF25540"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2013 Overall</w:t>
            </w:r>
          </w:p>
        </w:tc>
        <w:tc>
          <w:tcPr>
            <w:tcW w:w="650" w:type="pct"/>
            <w:shd w:val="clear" w:color="auto" w:fill="auto"/>
            <w:noWrap/>
            <w:vAlign w:val="bottom"/>
            <w:hideMark/>
          </w:tcPr>
          <w:p w14:paraId="07F2BC61" w14:textId="281373DA"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10</w:t>
            </w:r>
          </w:p>
        </w:tc>
        <w:tc>
          <w:tcPr>
            <w:tcW w:w="650" w:type="pct"/>
            <w:shd w:val="clear" w:color="auto" w:fill="auto"/>
            <w:noWrap/>
            <w:vAlign w:val="bottom"/>
            <w:hideMark/>
          </w:tcPr>
          <w:p w14:paraId="063186EB" w14:textId="5BF4ED47"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35</w:t>
            </w:r>
          </w:p>
        </w:tc>
        <w:tc>
          <w:tcPr>
            <w:tcW w:w="650" w:type="pct"/>
            <w:shd w:val="clear" w:color="auto" w:fill="auto"/>
            <w:noWrap/>
            <w:vAlign w:val="bottom"/>
            <w:hideMark/>
          </w:tcPr>
          <w:p w14:paraId="3511A942" w14:textId="49F565D7"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30</w:t>
            </w:r>
          </w:p>
        </w:tc>
        <w:tc>
          <w:tcPr>
            <w:tcW w:w="650" w:type="pct"/>
            <w:shd w:val="clear" w:color="auto" w:fill="auto"/>
            <w:noWrap/>
            <w:vAlign w:val="bottom"/>
            <w:hideMark/>
          </w:tcPr>
          <w:p w14:paraId="01971230" w14:textId="441426EC"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9</w:t>
            </w:r>
          </w:p>
        </w:tc>
        <w:tc>
          <w:tcPr>
            <w:tcW w:w="650" w:type="pct"/>
            <w:shd w:val="clear" w:color="auto" w:fill="auto"/>
            <w:noWrap/>
            <w:vAlign w:val="bottom"/>
            <w:hideMark/>
          </w:tcPr>
          <w:p w14:paraId="1BA15A4F" w14:textId="507D17E9"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w:t>
            </w:r>
          </w:p>
        </w:tc>
        <w:tc>
          <w:tcPr>
            <w:tcW w:w="650" w:type="pct"/>
            <w:shd w:val="clear" w:color="auto" w:fill="auto"/>
            <w:noWrap/>
            <w:vAlign w:val="bottom"/>
            <w:hideMark/>
          </w:tcPr>
          <w:p w14:paraId="18125C40" w14:textId="4A89A9C6"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13</w:t>
            </w:r>
          </w:p>
        </w:tc>
      </w:tr>
      <w:tr w:rsidR="004D1401" w:rsidRPr="004D1401" w14:paraId="6A6CD282" w14:textId="77777777" w:rsidTr="00F6552C">
        <w:trPr>
          <w:trHeight w:val="312"/>
        </w:trPr>
        <w:tc>
          <w:tcPr>
            <w:tcW w:w="1101" w:type="pct"/>
            <w:shd w:val="clear" w:color="auto" w:fill="auto"/>
            <w:noWrap/>
            <w:vAlign w:val="bottom"/>
            <w:hideMark/>
          </w:tcPr>
          <w:p w14:paraId="58984A8F" w14:textId="0AD31B1C"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2012 Overall</w:t>
            </w:r>
          </w:p>
        </w:tc>
        <w:tc>
          <w:tcPr>
            <w:tcW w:w="650" w:type="pct"/>
            <w:shd w:val="clear" w:color="auto" w:fill="auto"/>
            <w:noWrap/>
            <w:vAlign w:val="bottom"/>
            <w:hideMark/>
          </w:tcPr>
          <w:p w14:paraId="6571257A" w14:textId="71B9B8B1"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10</w:t>
            </w:r>
          </w:p>
        </w:tc>
        <w:tc>
          <w:tcPr>
            <w:tcW w:w="650" w:type="pct"/>
            <w:shd w:val="clear" w:color="auto" w:fill="auto"/>
            <w:noWrap/>
            <w:vAlign w:val="bottom"/>
            <w:hideMark/>
          </w:tcPr>
          <w:p w14:paraId="40B7B374" w14:textId="01B0DE97"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35</w:t>
            </w:r>
          </w:p>
        </w:tc>
        <w:tc>
          <w:tcPr>
            <w:tcW w:w="650" w:type="pct"/>
            <w:shd w:val="clear" w:color="auto" w:fill="auto"/>
            <w:noWrap/>
            <w:vAlign w:val="bottom"/>
            <w:hideMark/>
          </w:tcPr>
          <w:p w14:paraId="626C45D3" w14:textId="3CA77D86"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31</w:t>
            </w:r>
          </w:p>
        </w:tc>
        <w:tc>
          <w:tcPr>
            <w:tcW w:w="650" w:type="pct"/>
            <w:shd w:val="clear" w:color="auto" w:fill="auto"/>
            <w:noWrap/>
            <w:vAlign w:val="bottom"/>
            <w:hideMark/>
          </w:tcPr>
          <w:p w14:paraId="6EBFA3F0" w14:textId="6135B202"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9</w:t>
            </w:r>
          </w:p>
        </w:tc>
        <w:tc>
          <w:tcPr>
            <w:tcW w:w="650" w:type="pct"/>
            <w:shd w:val="clear" w:color="auto" w:fill="auto"/>
            <w:noWrap/>
            <w:vAlign w:val="bottom"/>
            <w:hideMark/>
          </w:tcPr>
          <w:p w14:paraId="49012ACB" w14:textId="28C12092"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w:t>
            </w:r>
          </w:p>
        </w:tc>
        <w:tc>
          <w:tcPr>
            <w:tcW w:w="650" w:type="pct"/>
            <w:shd w:val="clear" w:color="auto" w:fill="auto"/>
            <w:noWrap/>
            <w:vAlign w:val="bottom"/>
            <w:hideMark/>
          </w:tcPr>
          <w:p w14:paraId="4CD38A48" w14:textId="114E6B10"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12</w:t>
            </w:r>
          </w:p>
        </w:tc>
      </w:tr>
      <w:tr w:rsidR="004D1401" w:rsidRPr="004D1401" w14:paraId="3EC35A08" w14:textId="77777777" w:rsidTr="00F6552C">
        <w:trPr>
          <w:trHeight w:val="312"/>
        </w:trPr>
        <w:tc>
          <w:tcPr>
            <w:tcW w:w="1101" w:type="pct"/>
            <w:shd w:val="clear" w:color="auto" w:fill="auto"/>
            <w:noWrap/>
            <w:vAlign w:val="bottom"/>
            <w:hideMark/>
          </w:tcPr>
          <w:p w14:paraId="6BD4A3B5" w14:textId="7DC6E175"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Metropolitan</w:t>
            </w:r>
          </w:p>
        </w:tc>
        <w:tc>
          <w:tcPr>
            <w:tcW w:w="650" w:type="pct"/>
            <w:shd w:val="clear" w:color="auto" w:fill="auto"/>
            <w:noWrap/>
            <w:vAlign w:val="bottom"/>
            <w:hideMark/>
          </w:tcPr>
          <w:p w14:paraId="579958D4" w14:textId="7034B3C6"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8</w:t>
            </w:r>
          </w:p>
        </w:tc>
        <w:tc>
          <w:tcPr>
            <w:tcW w:w="650" w:type="pct"/>
            <w:shd w:val="clear" w:color="auto" w:fill="auto"/>
            <w:noWrap/>
            <w:vAlign w:val="bottom"/>
            <w:hideMark/>
          </w:tcPr>
          <w:p w14:paraId="30F1A372" w14:textId="5B8E2919"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28</w:t>
            </w:r>
          </w:p>
        </w:tc>
        <w:tc>
          <w:tcPr>
            <w:tcW w:w="650" w:type="pct"/>
            <w:shd w:val="clear" w:color="auto" w:fill="auto"/>
            <w:noWrap/>
            <w:vAlign w:val="bottom"/>
            <w:hideMark/>
          </w:tcPr>
          <w:p w14:paraId="41180B81" w14:textId="55F52988"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31</w:t>
            </w:r>
          </w:p>
        </w:tc>
        <w:tc>
          <w:tcPr>
            <w:tcW w:w="650" w:type="pct"/>
            <w:shd w:val="clear" w:color="auto" w:fill="auto"/>
            <w:noWrap/>
            <w:vAlign w:val="bottom"/>
            <w:hideMark/>
          </w:tcPr>
          <w:p w14:paraId="527E2B74" w14:textId="7C55F865"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9</w:t>
            </w:r>
          </w:p>
        </w:tc>
        <w:tc>
          <w:tcPr>
            <w:tcW w:w="650" w:type="pct"/>
            <w:shd w:val="clear" w:color="auto" w:fill="auto"/>
            <w:noWrap/>
            <w:vAlign w:val="bottom"/>
            <w:hideMark/>
          </w:tcPr>
          <w:p w14:paraId="4D55E7F1" w14:textId="40DD3702"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2</w:t>
            </w:r>
          </w:p>
        </w:tc>
        <w:tc>
          <w:tcPr>
            <w:tcW w:w="650" w:type="pct"/>
            <w:shd w:val="clear" w:color="auto" w:fill="auto"/>
            <w:noWrap/>
            <w:vAlign w:val="bottom"/>
            <w:hideMark/>
          </w:tcPr>
          <w:p w14:paraId="73AFEA7B" w14:textId="2A34B0B9"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22</w:t>
            </w:r>
          </w:p>
        </w:tc>
      </w:tr>
      <w:tr w:rsidR="004D1401" w:rsidRPr="004D1401" w14:paraId="07D74697" w14:textId="77777777" w:rsidTr="00F6552C">
        <w:trPr>
          <w:trHeight w:val="312"/>
        </w:trPr>
        <w:tc>
          <w:tcPr>
            <w:tcW w:w="1101" w:type="pct"/>
            <w:shd w:val="clear" w:color="auto" w:fill="auto"/>
            <w:noWrap/>
            <w:vAlign w:val="bottom"/>
            <w:hideMark/>
          </w:tcPr>
          <w:p w14:paraId="6761CDBB" w14:textId="52D05B60"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Interface</w:t>
            </w:r>
          </w:p>
        </w:tc>
        <w:tc>
          <w:tcPr>
            <w:tcW w:w="650" w:type="pct"/>
            <w:shd w:val="clear" w:color="auto" w:fill="auto"/>
            <w:noWrap/>
            <w:vAlign w:val="bottom"/>
            <w:hideMark/>
          </w:tcPr>
          <w:p w14:paraId="2E1E5D32" w14:textId="3E288CBA"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9</w:t>
            </w:r>
          </w:p>
        </w:tc>
        <w:tc>
          <w:tcPr>
            <w:tcW w:w="650" w:type="pct"/>
            <w:shd w:val="clear" w:color="auto" w:fill="auto"/>
            <w:noWrap/>
            <w:vAlign w:val="bottom"/>
            <w:hideMark/>
          </w:tcPr>
          <w:p w14:paraId="5DEA0DF8" w14:textId="378C77ED"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42</w:t>
            </w:r>
          </w:p>
        </w:tc>
        <w:tc>
          <w:tcPr>
            <w:tcW w:w="650" w:type="pct"/>
            <w:shd w:val="clear" w:color="auto" w:fill="auto"/>
            <w:noWrap/>
            <w:vAlign w:val="bottom"/>
            <w:hideMark/>
          </w:tcPr>
          <w:p w14:paraId="7726D5E1" w14:textId="438FA28A"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28</w:t>
            </w:r>
          </w:p>
        </w:tc>
        <w:tc>
          <w:tcPr>
            <w:tcW w:w="650" w:type="pct"/>
            <w:shd w:val="clear" w:color="auto" w:fill="auto"/>
            <w:noWrap/>
            <w:vAlign w:val="bottom"/>
            <w:hideMark/>
          </w:tcPr>
          <w:p w14:paraId="27E8236F" w14:textId="6700A5A6"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5</w:t>
            </w:r>
          </w:p>
        </w:tc>
        <w:tc>
          <w:tcPr>
            <w:tcW w:w="650" w:type="pct"/>
            <w:shd w:val="clear" w:color="auto" w:fill="auto"/>
            <w:noWrap/>
            <w:vAlign w:val="bottom"/>
            <w:hideMark/>
          </w:tcPr>
          <w:p w14:paraId="0FA41532" w14:textId="0A784548"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2</w:t>
            </w:r>
          </w:p>
        </w:tc>
        <w:tc>
          <w:tcPr>
            <w:tcW w:w="650" w:type="pct"/>
            <w:shd w:val="clear" w:color="auto" w:fill="auto"/>
            <w:noWrap/>
            <w:vAlign w:val="bottom"/>
            <w:hideMark/>
          </w:tcPr>
          <w:p w14:paraId="24CDD7A9" w14:textId="7024514B"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15</w:t>
            </w:r>
          </w:p>
        </w:tc>
      </w:tr>
      <w:tr w:rsidR="004D1401" w:rsidRPr="004D1401" w14:paraId="4A42129B" w14:textId="77777777" w:rsidTr="00F6552C">
        <w:trPr>
          <w:trHeight w:val="312"/>
        </w:trPr>
        <w:tc>
          <w:tcPr>
            <w:tcW w:w="1101" w:type="pct"/>
            <w:shd w:val="clear" w:color="auto" w:fill="auto"/>
            <w:noWrap/>
            <w:vAlign w:val="bottom"/>
            <w:hideMark/>
          </w:tcPr>
          <w:p w14:paraId="68BBBA50" w14:textId="55A162AA"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Regional Centres</w:t>
            </w:r>
          </w:p>
        </w:tc>
        <w:tc>
          <w:tcPr>
            <w:tcW w:w="650" w:type="pct"/>
            <w:shd w:val="clear" w:color="auto" w:fill="auto"/>
            <w:noWrap/>
            <w:vAlign w:val="bottom"/>
            <w:hideMark/>
          </w:tcPr>
          <w:p w14:paraId="04E77664" w14:textId="27D673BB"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12</w:t>
            </w:r>
          </w:p>
        </w:tc>
        <w:tc>
          <w:tcPr>
            <w:tcW w:w="650" w:type="pct"/>
            <w:shd w:val="clear" w:color="auto" w:fill="auto"/>
            <w:noWrap/>
            <w:vAlign w:val="bottom"/>
            <w:hideMark/>
          </w:tcPr>
          <w:p w14:paraId="3EB5A050" w14:textId="6CF55EAF"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33</w:t>
            </w:r>
          </w:p>
        </w:tc>
        <w:tc>
          <w:tcPr>
            <w:tcW w:w="650" w:type="pct"/>
            <w:shd w:val="clear" w:color="auto" w:fill="auto"/>
            <w:noWrap/>
            <w:vAlign w:val="bottom"/>
            <w:hideMark/>
          </w:tcPr>
          <w:p w14:paraId="58D3E990" w14:textId="1C976D87"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32</w:t>
            </w:r>
          </w:p>
        </w:tc>
        <w:tc>
          <w:tcPr>
            <w:tcW w:w="650" w:type="pct"/>
            <w:shd w:val="clear" w:color="auto" w:fill="auto"/>
            <w:noWrap/>
            <w:vAlign w:val="bottom"/>
            <w:hideMark/>
          </w:tcPr>
          <w:p w14:paraId="54B4249C" w14:textId="6C415A0B"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12</w:t>
            </w:r>
          </w:p>
        </w:tc>
        <w:tc>
          <w:tcPr>
            <w:tcW w:w="650" w:type="pct"/>
            <w:shd w:val="clear" w:color="auto" w:fill="auto"/>
            <w:noWrap/>
            <w:vAlign w:val="bottom"/>
            <w:hideMark/>
          </w:tcPr>
          <w:p w14:paraId="1DED52B6" w14:textId="0053B3B6"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5</w:t>
            </w:r>
          </w:p>
        </w:tc>
        <w:tc>
          <w:tcPr>
            <w:tcW w:w="650" w:type="pct"/>
            <w:shd w:val="clear" w:color="auto" w:fill="auto"/>
            <w:noWrap/>
            <w:vAlign w:val="bottom"/>
            <w:hideMark/>
          </w:tcPr>
          <w:p w14:paraId="348AC205" w14:textId="7FA90DF8"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5</w:t>
            </w:r>
          </w:p>
        </w:tc>
      </w:tr>
      <w:tr w:rsidR="004D1401" w:rsidRPr="004D1401" w14:paraId="3DF4C849" w14:textId="77777777" w:rsidTr="00F6552C">
        <w:trPr>
          <w:trHeight w:val="312"/>
        </w:trPr>
        <w:tc>
          <w:tcPr>
            <w:tcW w:w="1101" w:type="pct"/>
            <w:shd w:val="clear" w:color="auto" w:fill="auto"/>
            <w:noWrap/>
            <w:vAlign w:val="bottom"/>
            <w:hideMark/>
          </w:tcPr>
          <w:p w14:paraId="63D0A783" w14:textId="2B26D4D7"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Large Rural</w:t>
            </w:r>
          </w:p>
        </w:tc>
        <w:tc>
          <w:tcPr>
            <w:tcW w:w="650" w:type="pct"/>
            <w:shd w:val="clear" w:color="auto" w:fill="auto"/>
            <w:noWrap/>
            <w:vAlign w:val="bottom"/>
            <w:hideMark/>
          </w:tcPr>
          <w:p w14:paraId="56B7394F" w14:textId="5F4282AF"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12</w:t>
            </w:r>
          </w:p>
        </w:tc>
        <w:tc>
          <w:tcPr>
            <w:tcW w:w="650" w:type="pct"/>
            <w:shd w:val="clear" w:color="auto" w:fill="auto"/>
            <w:noWrap/>
            <w:vAlign w:val="bottom"/>
            <w:hideMark/>
          </w:tcPr>
          <w:p w14:paraId="4E1E7B0B" w14:textId="2BE1E42F"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37</w:t>
            </w:r>
          </w:p>
        </w:tc>
        <w:tc>
          <w:tcPr>
            <w:tcW w:w="650" w:type="pct"/>
            <w:shd w:val="clear" w:color="auto" w:fill="auto"/>
            <w:noWrap/>
            <w:vAlign w:val="bottom"/>
            <w:hideMark/>
          </w:tcPr>
          <w:p w14:paraId="02632BB1" w14:textId="3A92DEF3"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29</w:t>
            </w:r>
          </w:p>
        </w:tc>
        <w:tc>
          <w:tcPr>
            <w:tcW w:w="650" w:type="pct"/>
            <w:shd w:val="clear" w:color="auto" w:fill="auto"/>
            <w:noWrap/>
            <w:vAlign w:val="bottom"/>
            <w:hideMark/>
          </w:tcPr>
          <w:p w14:paraId="318FDED9" w14:textId="5696517A"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11</w:t>
            </w:r>
          </w:p>
        </w:tc>
        <w:tc>
          <w:tcPr>
            <w:tcW w:w="650" w:type="pct"/>
            <w:shd w:val="clear" w:color="auto" w:fill="auto"/>
            <w:noWrap/>
            <w:vAlign w:val="bottom"/>
            <w:hideMark/>
          </w:tcPr>
          <w:p w14:paraId="7764F17D" w14:textId="7D0F5DB9"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w:t>
            </w:r>
          </w:p>
        </w:tc>
        <w:tc>
          <w:tcPr>
            <w:tcW w:w="650" w:type="pct"/>
            <w:shd w:val="clear" w:color="auto" w:fill="auto"/>
            <w:noWrap/>
            <w:vAlign w:val="bottom"/>
            <w:hideMark/>
          </w:tcPr>
          <w:p w14:paraId="76914443" w14:textId="6DA14423"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8</w:t>
            </w:r>
          </w:p>
        </w:tc>
      </w:tr>
      <w:tr w:rsidR="004D1401" w:rsidRPr="004D1401" w14:paraId="29E3E0E4" w14:textId="77777777" w:rsidTr="00F6552C">
        <w:trPr>
          <w:trHeight w:val="312"/>
        </w:trPr>
        <w:tc>
          <w:tcPr>
            <w:tcW w:w="1101" w:type="pct"/>
            <w:shd w:val="clear" w:color="auto" w:fill="auto"/>
            <w:noWrap/>
            <w:vAlign w:val="bottom"/>
            <w:hideMark/>
          </w:tcPr>
          <w:p w14:paraId="72B45B6D" w14:textId="020B3366"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Small Rural</w:t>
            </w:r>
          </w:p>
        </w:tc>
        <w:tc>
          <w:tcPr>
            <w:tcW w:w="650" w:type="pct"/>
            <w:shd w:val="clear" w:color="auto" w:fill="auto"/>
            <w:noWrap/>
            <w:vAlign w:val="bottom"/>
            <w:hideMark/>
          </w:tcPr>
          <w:p w14:paraId="0C246CAC" w14:textId="08B8637D"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12</w:t>
            </w:r>
          </w:p>
        </w:tc>
        <w:tc>
          <w:tcPr>
            <w:tcW w:w="650" w:type="pct"/>
            <w:shd w:val="clear" w:color="auto" w:fill="auto"/>
            <w:noWrap/>
            <w:vAlign w:val="bottom"/>
            <w:hideMark/>
          </w:tcPr>
          <w:p w14:paraId="6C69B090" w14:textId="776B51E7"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33</w:t>
            </w:r>
          </w:p>
        </w:tc>
        <w:tc>
          <w:tcPr>
            <w:tcW w:w="650" w:type="pct"/>
            <w:shd w:val="clear" w:color="auto" w:fill="auto"/>
            <w:noWrap/>
            <w:vAlign w:val="bottom"/>
            <w:hideMark/>
          </w:tcPr>
          <w:p w14:paraId="2DA7795A" w14:textId="7B43062C"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31</w:t>
            </w:r>
          </w:p>
        </w:tc>
        <w:tc>
          <w:tcPr>
            <w:tcW w:w="650" w:type="pct"/>
            <w:shd w:val="clear" w:color="auto" w:fill="auto"/>
            <w:noWrap/>
            <w:vAlign w:val="bottom"/>
            <w:hideMark/>
          </w:tcPr>
          <w:p w14:paraId="0CE7410C" w14:textId="179EE7E0"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11</w:t>
            </w:r>
          </w:p>
        </w:tc>
        <w:tc>
          <w:tcPr>
            <w:tcW w:w="650" w:type="pct"/>
            <w:shd w:val="clear" w:color="auto" w:fill="auto"/>
            <w:noWrap/>
            <w:vAlign w:val="bottom"/>
            <w:hideMark/>
          </w:tcPr>
          <w:p w14:paraId="1EB72A8D" w14:textId="10E39308"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5</w:t>
            </w:r>
          </w:p>
        </w:tc>
        <w:tc>
          <w:tcPr>
            <w:tcW w:w="650" w:type="pct"/>
            <w:shd w:val="clear" w:color="auto" w:fill="auto"/>
            <w:noWrap/>
            <w:vAlign w:val="bottom"/>
            <w:hideMark/>
          </w:tcPr>
          <w:p w14:paraId="73E817BF" w14:textId="72B25812"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8</w:t>
            </w:r>
          </w:p>
        </w:tc>
      </w:tr>
      <w:tr w:rsidR="004D1401" w:rsidRPr="004D1401" w14:paraId="53284AA0" w14:textId="77777777" w:rsidTr="00F6552C">
        <w:trPr>
          <w:trHeight w:val="312"/>
        </w:trPr>
        <w:tc>
          <w:tcPr>
            <w:tcW w:w="1101" w:type="pct"/>
            <w:shd w:val="clear" w:color="auto" w:fill="auto"/>
            <w:noWrap/>
            <w:vAlign w:val="bottom"/>
            <w:hideMark/>
          </w:tcPr>
          <w:p w14:paraId="263750E3" w14:textId="2636A21D"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Men</w:t>
            </w:r>
          </w:p>
        </w:tc>
        <w:tc>
          <w:tcPr>
            <w:tcW w:w="650" w:type="pct"/>
            <w:shd w:val="clear" w:color="auto" w:fill="auto"/>
            <w:noWrap/>
            <w:vAlign w:val="bottom"/>
            <w:hideMark/>
          </w:tcPr>
          <w:p w14:paraId="3326E7F0" w14:textId="2F06D5EC"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10</w:t>
            </w:r>
          </w:p>
        </w:tc>
        <w:tc>
          <w:tcPr>
            <w:tcW w:w="650" w:type="pct"/>
            <w:shd w:val="clear" w:color="auto" w:fill="auto"/>
            <w:noWrap/>
            <w:vAlign w:val="bottom"/>
            <w:hideMark/>
          </w:tcPr>
          <w:p w14:paraId="769CA2FF" w14:textId="069FEEE1"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33</w:t>
            </w:r>
          </w:p>
        </w:tc>
        <w:tc>
          <w:tcPr>
            <w:tcW w:w="650" w:type="pct"/>
            <w:shd w:val="clear" w:color="auto" w:fill="auto"/>
            <w:noWrap/>
            <w:vAlign w:val="bottom"/>
            <w:hideMark/>
          </w:tcPr>
          <w:p w14:paraId="72261568" w14:textId="380A61EB"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30</w:t>
            </w:r>
          </w:p>
        </w:tc>
        <w:tc>
          <w:tcPr>
            <w:tcW w:w="650" w:type="pct"/>
            <w:shd w:val="clear" w:color="auto" w:fill="auto"/>
            <w:noWrap/>
            <w:vAlign w:val="bottom"/>
            <w:hideMark/>
          </w:tcPr>
          <w:p w14:paraId="3A1031E4" w14:textId="273E9A81"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12</w:t>
            </w:r>
          </w:p>
        </w:tc>
        <w:tc>
          <w:tcPr>
            <w:tcW w:w="650" w:type="pct"/>
            <w:shd w:val="clear" w:color="auto" w:fill="auto"/>
            <w:noWrap/>
            <w:vAlign w:val="bottom"/>
            <w:hideMark/>
          </w:tcPr>
          <w:p w14:paraId="1A56BC17" w14:textId="2A9995A9"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5</w:t>
            </w:r>
          </w:p>
        </w:tc>
        <w:tc>
          <w:tcPr>
            <w:tcW w:w="650" w:type="pct"/>
            <w:shd w:val="clear" w:color="auto" w:fill="auto"/>
            <w:noWrap/>
            <w:vAlign w:val="bottom"/>
            <w:hideMark/>
          </w:tcPr>
          <w:p w14:paraId="0C7A840B" w14:textId="21072EC1"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11</w:t>
            </w:r>
          </w:p>
        </w:tc>
      </w:tr>
      <w:tr w:rsidR="004D1401" w:rsidRPr="004D1401" w14:paraId="3AC741DB" w14:textId="77777777" w:rsidTr="00F6552C">
        <w:trPr>
          <w:trHeight w:val="312"/>
        </w:trPr>
        <w:tc>
          <w:tcPr>
            <w:tcW w:w="1101" w:type="pct"/>
            <w:shd w:val="clear" w:color="auto" w:fill="auto"/>
            <w:noWrap/>
            <w:vAlign w:val="bottom"/>
            <w:hideMark/>
          </w:tcPr>
          <w:p w14:paraId="4BC3B18B" w14:textId="3746D311"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Women</w:t>
            </w:r>
          </w:p>
        </w:tc>
        <w:tc>
          <w:tcPr>
            <w:tcW w:w="650" w:type="pct"/>
            <w:shd w:val="clear" w:color="auto" w:fill="auto"/>
            <w:noWrap/>
            <w:vAlign w:val="bottom"/>
            <w:hideMark/>
          </w:tcPr>
          <w:p w14:paraId="2D7EFE09" w14:textId="56518271"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11</w:t>
            </w:r>
          </w:p>
        </w:tc>
        <w:tc>
          <w:tcPr>
            <w:tcW w:w="650" w:type="pct"/>
            <w:shd w:val="clear" w:color="auto" w:fill="auto"/>
            <w:noWrap/>
            <w:vAlign w:val="bottom"/>
            <w:hideMark/>
          </w:tcPr>
          <w:p w14:paraId="7BE45F41" w14:textId="5510AF50"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34</w:t>
            </w:r>
          </w:p>
        </w:tc>
        <w:tc>
          <w:tcPr>
            <w:tcW w:w="650" w:type="pct"/>
            <w:shd w:val="clear" w:color="auto" w:fill="auto"/>
            <w:noWrap/>
            <w:vAlign w:val="bottom"/>
            <w:hideMark/>
          </w:tcPr>
          <w:p w14:paraId="03274577" w14:textId="51CC577E"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31</w:t>
            </w:r>
          </w:p>
        </w:tc>
        <w:tc>
          <w:tcPr>
            <w:tcW w:w="650" w:type="pct"/>
            <w:shd w:val="clear" w:color="auto" w:fill="auto"/>
            <w:noWrap/>
            <w:vAlign w:val="bottom"/>
            <w:hideMark/>
          </w:tcPr>
          <w:p w14:paraId="14A09BA8" w14:textId="2910229B"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9</w:t>
            </w:r>
          </w:p>
        </w:tc>
        <w:tc>
          <w:tcPr>
            <w:tcW w:w="650" w:type="pct"/>
            <w:shd w:val="clear" w:color="auto" w:fill="auto"/>
            <w:noWrap/>
            <w:vAlign w:val="bottom"/>
            <w:hideMark/>
          </w:tcPr>
          <w:p w14:paraId="70804310" w14:textId="562CC203"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w:t>
            </w:r>
          </w:p>
        </w:tc>
        <w:tc>
          <w:tcPr>
            <w:tcW w:w="650" w:type="pct"/>
            <w:shd w:val="clear" w:color="auto" w:fill="auto"/>
            <w:noWrap/>
            <w:vAlign w:val="bottom"/>
            <w:hideMark/>
          </w:tcPr>
          <w:p w14:paraId="0399B527" w14:textId="5B1E64F5"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12</w:t>
            </w:r>
          </w:p>
        </w:tc>
      </w:tr>
      <w:tr w:rsidR="004D1401" w:rsidRPr="004D1401" w14:paraId="4FF1E82B" w14:textId="77777777" w:rsidTr="00F6552C">
        <w:trPr>
          <w:trHeight w:val="312"/>
        </w:trPr>
        <w:tc>
          <w:tcPr>
            <w:tcW w:w="1101" w:type="pct"/>
            <w:shd w:val="clear" w:color="auto" w:fill="auto"/>
            <w:noWrap/>
            <w:vAlign w:val="bottom"/>
            <w:hideMark/>
          </w:tcPr>
          <w:p w14:paraId="09363A3D" w14:textId="7238965B"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18-34</w:t>
            </w:r>
          </w:p>
        </w:tc>
        <w:tc>
          <w:tcPr>
            <w:tcW w:w="650" w:type="pct"/>
            <w:shd w:val="clear" w:color="auto" w:fill="auto"/>
            <w:noWrap/>
            <w:vAlign w:val="bottom"/>
            <w:hideMark/>
          </w:tcPr>
          <w:p w14:paraId="0064FB2C" w14:textId="46E85BAC"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11</w:t>
            </w:r>
          </w:p>
        </w:tc>
        <w:tc>
          <w:tcPr>
            <w:tcW w:w="650" w:type="pct"/>
            <w:shd w:val="clear" w:color="auto" w:fill="auto"/>
            <w:noWrap/>
            <w:vAlign w:val="bottom"/>
            <w:hideMark/>
          </w:tcPr>
          <w:p w14:paraId="3D0485A0" w14:textId="52573F9D"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38</w:t>
            </w:r>
          </w:p>
        </w:tc>
        <w:tc>
          <w:tcPr>
            <w:tcW w:w="650" w:type="pct"/>
            <w:shd w:val="clear" w:color="auto" w:fill="auto"/>
            <w:noWrap/>
            <w:vAlign w:val="bottom"/>
            <w:hideMark/>
          </w:tcPr>
          <w:p w14:paraId="71871F45" w14:textId="70CAE179"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31</w:t>
            </w:r>
          </w:p>
        </w:tc>
        <w:tc>
          <w:tcPr>
            <w:tcW w:w="650" w:type="pct"/>
            <w:shd w:val="clear" w:color="auto" w:fill="auto"/>
            <w:noWrap/>
            <w:vAlign w:val="bottom"/>
            <w:hideMark/>
          </w:tcPr>
          <w:p w14:paraId="67C7819D" w14:textId="48691593"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10</w:t>
            </w:r>
          </w:p>
        </w:tc>
        <w:tc>
          <w:tcPr>
            <w:tcW w:w="650" w:type="pct"/>
            <w:shd w:val="clear" w:color="auto" w:fill="auto"/>
            <w:noWrap/>
            <w:vAlign w:val="bottom"/>
            <w:hideMark/>
          </w:tcPr>
          <w:p w14:paraId="6BC4656F" w14:textId="404F5D7F"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w:t>
            </w:r>
          </w:p>
        </w:tc>
        <w:tc>
          <w:tcPr>
            <w:tcW w:w="650" w:type="pct"/>
            <w:shd w:val="clear" w:color="auto" w:fill="auto"/>
            <w:noWrap/>
            <w:vAlign w:val="bottom"/>
            <w:hideMark/>
          </w:tcPr>
          <w:p w14:paraId="687447C3" w14:textId="271B248B"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7</w:t>
            </w:r>
          </w:p>
        </w:tc>
      </w:tr>
      <w:tr w:rsidR="004D1401" w:rsidRPr="004D1401" w14:paraId="3E808A6C" w14:textId="77777777" w:rsidTr="00F6552C">
        <w:trPr>
          <w:trHeight w:val="312"/>
        </w:trPr>
        <w:tc>
          <w:tcPr>
            <w:tcW w:w="1101" w:type="pct"/>
            <w:shd w:val="clear" w:color="auto" w:fill="auto"/>
            <w:noWrap/>
            <w:vAlign w:val="bottom"/>
            <w:hideMark/>
          </w:tcPr>
          <w:p w14:paraId="0E649BC8" w14:textId="0F43F7F8"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35-49</w:t>
            </w:r>
          </w:p>
        </w:tc>
        <w:tc>
          <w:tcPr>
            <w:tcW w:w="650" w:type="pct"/>
            <w:shd w:val="clear" w:color="auto" w:fill="auto"/>
            <w:noWrap/>
            <w:vAlign w:val="bottom"/>
            <w:hideMark/>
          </w:tcPr>
          <w:p w14:paraId="44B8F92F" w14:textId="58B14916"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10</w:t>
            </w:r>
          </w:p>
        </w:tc>
        <w:tc>
          <w:tcPr>
            <w:tcW w:w="650" w:type="pct"/>
            <w:shd w:val="clear" w:color="auto" w:fill="auto"/>
            <w:noWrap/>
            <w:vAlign w:val="bottom"/>
            <w:hideMark/>
          </w:tcPr>
          <w:p w14:paraId="073C5C64" w14:textId="52F5BB2C"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34</w:t>
            </w:r>
          </w:p>
        </w:tc>
        <w:tc>
          <w:tcPr>
            <w:tcW w:w="650" w:type="pct"/>
            <w:shd w:val="clear" w:color="auto" w:fill="auto"/>
            <w:noWrap/>
            <w:vAlign w:val="bottom"/>
            <w:hideMark/>
          </w:tcPr>
          <w:p w14:paraId="31B1136A" w14:textId="65A85FD7"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30</w:t>
            </w:r>
          </w:p>
        </w:tc>
        <w:tc>
          <w:tcPr>
            <w:tcW w:w="650" w:type="pct"/>
            <w:shd w:val="clear" w:color="auto" w:fill="auto"/>
            <w:noWrap/>
            <w:vAlign w:val="bottom"/>
            <w:hideMark/>
          </w:tcPr>
          <w:p w14:paraId="71428DFD" w14:textId="30795F64"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10</w:t>
            </w:r>
          </w:p>
        </w:tc>
        <w:tc>
          <w:tcPr>
            <w:tcW w:w="650" w:type="pct"/>
            <w:shd w:val="clear" w:color="auto" w:fill="auto"/>
            <w:noWrap/>
            <w:vAlign w:val="bottom"/>
            <w:hideMark/>
          </w:tcPr>
          <w:p w14:paraId="214E23DD" w14:textId="1F5D2F93"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5</w:t>
            </w:r>
          </w:p>
        </w:tc>
        <w:tc>
          <w:tcPr>
            <w:tcW w:w="650" w:type="pct"/>
            <w:shd w:val="clear" w:color="auto" w:fill="auto"/>
            <w:noWrap/>
            <w:vAlign w:val="bottom"/>
            <w:hideMark/>
          </w:tcPr>
          <w:p w14:paraId="4DC29FFD" w14:textId="1D222CF2"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11</w:t>
            </w:r>
          </w:p>
        </w:tc>
      </w:tr>
      <w:tr w:rsidR="004D1401" w:rsidRPr="004D1401" w14:paraId="71197F44" w14:textId="77777777" w:rsidTr="00F6552C">
        <w:trPr>
          <w:trHeight w:val="312"/>
        </w:trPr>
        <w:tc>
          <w:tcPr>
            <w:tcW w:w="1101" w:type="pct"/>
            <w:shd w:val="clear" w:color="auto" w:fill="auto"/>
            <w:noWrap/>
            <w:vAlign w:val="bottom"/>
            <w:hideMark/>
          </w:tcPr>
          <w:p w14:paraId="644B1F15" w14:textId="2FC60AA8"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50-64</w:t>
            </w:r>
          </w:p>
        </w:tc>
        <w:tc>
          <w:tcPr>
            <w:tcW w:w="650" w:type="pct"/>
            <w:shd w:val="clear" w:color="auto" w:fill="auto"/>
            <w:noWrap/>
            <w:vAlign w:val="bottom"/>
            <w:hideMark/>
          </w:tcPr>
          <w:p w14:paraId="30F45E44" w14:textId="47472CC6"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10</w:t>
            </w:r>
          </w:p>
        </w:tc>
        <w:tc>
          <w:tcPr>
            <w:tcW w:w="650" w:type="pct"/>
            <w:shd w:val="clear" w:color="auto" w:fill="auto"/>
            <w:noWrap/>
            <w:vAlign w:val="bottom"/>
            <w:hideMark/>
          </w:tcPr>
          <w:p w14:paraId="29D1374A" w14:textId="2161A11A"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28</w:t>
            </w:r>
          </w:p>
        </w:tc>
        <w:tc>
          <w:tcPr>
            <w:tcW w:w="650" w:type="pct"/>
            <w:shd w:val="clear" w:color="auto" w:fill="auto"/>
            <w:noWrap/>
            <w:vAlign w:val="bottom"/>
            <w:hideMark/>
          </w:tcPr>
          <w:p w14:paraId="5A42CA87" w14:textId="4FD00A75"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31</w:t>
            </w:r>
          </w:p>
        </w:tc>
        <w:tc>
          <w:tcPr>
            <w:tcW w:w="650" w:type="pct"/>
            <w:shd w:val="clear" w:color="auto" w:fill="auto"/>
            <w:noWrap/>
            <w:vAlign w:val="bottom"/>
            <w:hideMark/>
          </w:tcPr>
          <w:p w14:paraId="4F60832B" w14:textId="2FAE728A"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13</w:t>
            </w:r>
          </w:p>
        </w:tc>
        <w:tc>
          <w:tcPr>
            <w:tcW w:w="650" w:type="pct"/>
            <w:shd w:val="clear" w:color="auto" w:fill="auto"/>
            <w:noWrap/>
            <w:vAlign w:val="bottom"/>
            <w:hideMark/>
          </w:tcPr>
          <w:p w14:paraId="4494F890" w14:textId="352D55ED"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4</w:t>
            </w:r>
          </w:p>
        </w:tc>
        <w:tc>
          <w:tcPr>
            <w:tcW w:w="650" w:type="pct"/>
            <w:shd w:val="clear" w:color="auto" w:fill="auto"/>
            <w:noWrap/>
            <w:vAlign w:val="bottom"/>
            <w:hideMark/>
          </w:tcPr>
          <w:p w14:paraId="22109464" w14:textId="4E2580A2"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13</w:t>
            </w:r>
          </w:p>
        </w:tc>
      </w:tr>
      <w:tr w:rsidR="004D1401" w:rsidRPr="004D1401" w14:paraId="7878EC3F" w14:textId="77777777" w:rsidTr="00F6552C">
        <w:trPr>
          <w:trHeight w:val="312"/>
        </w:trPr>
        <w:tc>
          <w:tcPr>
            <w:tcW w:w="1101" w:type="pct"/>
            <w:shd w:val="clear" w:color="auto" w:fill="auto"/>
            <w:noWrap/>
            <w:vAlign w:val="bottom"/>
            <w:hideMark/>
          </w:tcPr>
          <w:p w14:paraId="7A3443B8" w14:textId="06526C99" w:rsidR="004D1401" w:rsidRPr="004D1401" w:rsidRDefault="004D1401" w:rsidP="004D1401">
            <w:pPr>
              <w:spacing w:after="0"/>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65+</w:t>
            </w:r>
          </w:p>
        </w:tc>
        <w:tc>
          <w:tcPr>
            <w:tcW w:w="650" w:type="pct"/>
            <w:shd w:val="clear" w:color="auto" w:fill="auto"/>
            <w:noWrap/>
            <w:vAlign w:val="bottom"/>
            <w:hideMark/>
          </w:tcPr>
          <w:p w14:paraId="4216D8F6" w14:textId="22AD38E7"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11</w:t>
            </w:r>
          </w:p>
        </w:tc>
        <w:tc>
          <w:tcPr>
            <w:tcW w:w="650" w:type="pct"/>
            <w:shd w:val="clear" w:color="auto" w:fill="auto"/>
            <w:noWrap/>
            <w:vAlign w:val="bottom"/>
            <w:hideMark/>
          </w:tcPr>
          <w:p w14:paraId="018E3D99" w14:textId="68DBB4A2"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33</w:t>
            </w:r>
          </w:p>
        </w:tc>
        <w:tc>
          <w:tcPr>
            <w:tcW w:w="650" w:type="pct"/>
            <w:shd w:val="clear" w:color="auto" w:fill="auto"/>
            <w:noWrap/>
            <w:vAlign w:val="bottom"/>
            <w:hideMark/>
          </w:tcPr>
          <w:p w14:paraId="48DDBD18" w14:textId="518B6C28"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30</w:t>
            </w:r>
          </w:p>
        </w:tc>
        <w:tc>
          <w:tcPr>
            <w:tcW w:w="650" w:type="pct"/>
            <w:shd w:val="clear" w:color="auto" w:fill="auto"/>
            <w:noWrap/>
            <w:vAlign w:val="bottom"/>
            <w:hideMark/>
          </w:tcPr>
          <w:p w14:paraId="7DAC297E" w14:textId="49732CF0"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8</w:t>
            </w:r>
          </w:p>
        </w:tc>
        <w:tc>
          <w:tcPr>
            <w:tcW w:w="650" w:type="pct"/>
            <w:shd w:val="clear" w:color="auto" w:fill="auto"/>
            <w:noWrap/>
            <w:vAlign w:val="bottom"/>
            <w:hideMark/>
          </w:tcPr>
          <w:p w14:paraId="50C0C208" w14:textId="4209D398"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3</w:t>
            </w:r>
          </w:p>
        </w:tc>
        <w:tc>
          <w:tcPr>
            <w:tcW w:w="650" w:type="pct"/>
            <w:shd w:val="clear" w:color="auto" w:fill="auto"/>
            <w:noWrap/>
            <w:vAlign w:val="bottom"/>
            <w:hideMark/>
          </w:tcPr>
          <w:p w14:paraId="0DE07F1B" w14:textId="48477A6A" w:rsidR="004D1401" w:rsidRPr="004D1401" w:rsidRDefault="004D1401" w:rsidP="004D1401">
            <w:pPr>
              <w:spacing w:after="0"/>
              <w:jc w:val="center"/>
              <w:rPr>
                <w:rFonts w:asciiTheme="minorHAnsi" w:eastAsia="Times New Roman" w:hAnsiTheme="minorHAnsi" w:cstheme="minorHAnsi"/>
                <w:color w:val="000000"/>
                <w:sz w:val="22"/>
                <w:szCs w:val="22"/>
                <w:lang w:val="en-AU" w:eastAsia="en-AU"/>
              </w:rPr>
            </w:pPr>
            <w:r w:rsidRPr="004D1401">
              <w:rPr>
                <w:rFonts w:asciiTheme="minorHAnsi" w:hAnsiTheme="minorHAnsi" w:cstheme="minorHAnsi"/>
                <w:color w:val="000000"/>
                <w:sz w:val="22"/>
                <w:szCs w:val="22"/>
              </w:rPr>
              <w:t>15</w:t>
            </w:r>
          </w:p>
        </w:tc>
      </w:tr>
    </w:tbl>
    <w:p w14:paraId="464196D0" w14:textId="77777777" w:rsidR="004D1401" w:rsidRDefault="004D1401" w:rsidP="00F952B2">
      <w:pPr>
        <w:rPr>
          <w:rFonts w:ascii="Arial" w:hAnsi="Arial" w:cs="Arial"/>
          <w:b/>
          <w:sz w:val="22"/>
          <w:szCs w:val="22"/>
        </w:rPr>
      </w:pPr>
    </w:p>
    <w:p w14:paraId="7F90F50E" w14:textId="77777777" w:rsidR="004D1401" w:rsidRDefault="004D1401">
      <w:pPr>
        <w:spacing w:after="160" w:line="259" w:lineRule="auto"/>
        <w:rPr>
          <w:rFonts w:ascii="Arial" w:hAnsi="Arial" w:cs="Arial"/>
          <w:b/>
          <w:sz w:val="22"/>
          <w:szCs w:val="22"/>
        </w:rPr>
      </w:pPr>
      <w:r>
        <w:rPr>
          <w:rFonts w:ascii="Arial" w:hAnsi="Arial" w:cs="Arial"/>
          <w:b/>
          <w:sz w:val="22"/>
          <w:szCs w:val="22"/>
        </w:rPr>
        <w:br w:type="page"/>
      </w:r>
    </w:p>
    <w:p w14:paraId="26BA5E13" w14:textId="1CBC3142" w:rsidR="00F952B2" w:rsidRPr="003677FE" w:rsidRDefault="00F6552C" w:rsidP="00F952B2">
      <w:pPr>
        <w:rPr>
          <w:rFonts w:asciiTheme="minorHAnsi" w:hAnsiTheme="minorHAnsi" w:cstheme="minorHAnsi"/>
          <w:b/>
          <w:sz w:val="22"/>
          <w:szCs w:val="22"/>
        </w:rPr>
      </w:pPr>
      <w:r w:rsidRPr="004D1401">
        <w:rPr>
          <w:rFonts w:asciiTheme="minorHAnsi" w:hAnsiTheme="minorHAnsi" w:cstheme="minorHAnsi"/>
          <w:b/>
          <w:sz w:val="22"/>
          <w:szCs w:val="22"/>
        </w:rPr>
        <w:lastRenderedPageBreak/>
        <w:t xml:space="preserve">2018 </w:t>
      </w:r>
      <w:r w:rsidR="002B6FAE" w:rsidRPr="003677FE">
        <w:rPr>
          <w:rFonts w:asciiTheme="minorHAnsi" w:hAnsiTheme="minorHAnsi" w:cstheme="minorHAnsi"/>
          <w:b/>
          <w:sz w:val="22"/>
          <w:szCs w:val="22"/>
        </w:rPr>
        <w:t>Council’s General Town Planning Policy Importance Index Scores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F6552C" w:rsidRPr="003677FE" w14:paraId="3A6F4560" w14:textId="77777777" w:rsidTr="00F6552C">
        <w:trPr>
          <w:trHeight w:val="290"/>
        </w:trPr>
        <w:tc>
          <w:tcPr>
            <w:tcW w:w="1426" w:type="pct"/>
            <w:shd w:val="clear" w:color="auto" w:fill="auto"/>
          </w:tcPr>
          <w:p w14:paraId="56B7CF99" w14:textId="77777777" w:rsidR="00F6552C" w:rsidRPr="003677FE" w:rsidRDefault="00F6552C" w:rsidP="00F952B2">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37" w:type="pct"/>
          </w:tcPr>
          <w:p w14:paraId="7652B7AC" w14:textId="46A1AE45" w:rsidR="00F6552C" w:rsidRPr="003677FE" w:rsidRDefault="00F6552C"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2018</w:t>
            </w:r>
          </w:p>
        </w:tc>
        <w:tc>
          <w:tcPr>
            <w:tcW w:w="537" w:type="pct"/>
            <w:shd w:val="clear" w:color="auto" w:fill="auto"/>
          </w:tcPr>
          <w:p w14:paraId="64A41279" w14:textId="7E96B2B5" w:rsidR="00F6552C" w:rsidRPr="003677FE" w:rsidRDefault="00F6552C"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2017</w:t>
            </w:r>
          </w:p>
        </w:tc>
        <w:tc>
          <w:tcPr>
            <w:tcW w:w="537" w:type="pct"/>
            <w:shd w:val="clear" w:color="auto" w:fill="auto"/>
          </w:tcPr>
          <w:p w14:paraId="05658966" w14:textId="77777777" w:rsidR="00F6552C" w:rsidRPr="003677FE" w:rsidRDefault="00F6552C"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2016</w:t>
            </w:r>
          </w:p>
        </w:tc>
        <w:tc>
          <w:tcPr>
            <w:tcW w:w="491" w:type="pct"/>
            <w:shd w:val="clear" w:color="auto" w:fill="auto"/>
          </w:tcPr>
          <w:p w14:paraId="2354AE93" w14:textId="77777777" w:rsidR="00F6552C" w:rsidRPr="003677FE" w:rsidRDefault="00F6552C"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2015</w:t>
            </w:r>
          </w:p>
        </w:tc>
        <w:tc>
          <w:tcPr>
            <w:tcW w:w="491" w:type="pct"/>
            <w:shd w:val="clear" w:color="auto" w:fill="auto"/>
          </w:tcPr>
          <w:p w14:paraId="02BA10CD" w14:textId="77777777" w:rsidR="00F6552C" w:rsidRPr="003677FE" w:rsidRDefault="00F6552C"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2014</w:t>
            </w:r>
          </w:p>
        </w:tc>
        <w:tc>
          <w:tcPr>
            <w:tcW w:w="491" w:type="pct"/>
            <w:shd w:val="clear" w:color="auto" w:fill="auto"/>
          </w:tcPr>
          <w:p w14:paraId="37234251" w14:textId="77777777" w:rsidR="00F6552C" w:rsidRPr="003677FE" w:rsidRDefault="00F6552C"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2013</w:t>
            </w:r>
          </w:p>
        </w:tc>
        <w:tc>
          <w:tcPr>
            <w:tcW w:w="490" w:type="pct"/>
            <w:shd w:val="clear" w:color="auto" w:fill="auto"/>
          </w:tcPr>
          <w:p w14:paraId="5EB3FFF5" w14:textId="77777777" w:rsidR="00F6552C" w:rsidRPr="003677FE" w:rsidRDefault="00F6552C"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2012</w:t>
            </w:r>
          </w:p>
        </w:tc>
      </w:tr>
      <w:tr w:rsidR="00F6552C" w:rsidRPr="003677FE" w14:paraId="693EDA35" w14:textId="77777777" w:rsidTr="00F6552C">
        <w:trPr>
          <w:trHeight w:val="290"/>
        </w:trPr>
        <w:tc>
          <w:tcPr>
            <w:tcW w:w="1426" w:type="pct"/>
            <w:shd w:val="clear" w:color="auto" w:fill="auto"/>
          </w:tcPr>
          <w:p w14:paraId="59C558E1" w14:textId="7F2BA207" w:rsidR="00F6552C" w:rsidRPr="003677FE" w:rsidRDefault="00F6552C" w:rsidP="00F6552C">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65+</w:t>
            </w:r>
          </w:p>
        </w:tc>
        <w:tc>
          <w:tcPr>
            <w:tcW w:w="537" w:type="pct"/>
          </w:tcPr>
          <w:p w14:paraId="379FF1DD" w14:textId="47F3F403"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76</w:t>
            </w:r>
          </w:p>
        </w:tc>
        <w:tc>
          <w:tcPr>
            <w:tcW w:w="537" w:type="pct"/>
            <w:shd w:val="clear" w:color="auto" w:fill="auto"/>
          </w:tcPr>
          <w:p w14:paraId="02EF83E3" w14:textId="11261154"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76</w:t>
            </w:r>
          </w:p>
        </w:tc>
        <w:tc>
          <w:tcPr>
            <w:tcW w:w="537" w:type="pct"/>
            <w:shd w:val="clear" w:color="auto" w:fill="auto"/>
          </w:tcPr>
          <w:p w14:paraId="39A34E44" w14:textId="77F01A2E"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74</w:t>
            </w:r>
          </w:p>
        </w:tc>
        <w:tc>
          <w:tcPr>
            <w:tcW w:w="491" w:type="pct"/>
            <w:shd w:val="clear" w:color="auto" w:fill="auto"/>
          </w:tcPr>
          <w:p w14:paraId="48FE6664" w14:textId="37D03996"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74</w:t>
            </w:r>
          </w:p>
        </w:tc>
        <w:tc>
          <w:tcPr>
            <w:tcW w:w="491" w:type="pct"/>
            <w:shd w:val="clear" w:color="auto" w:fill="auto"/>
          </w:tcPr>
          <w:p w14:paraId="62AAD315" w14:textId="47CB0121"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74</w:t>
            </w:r>
          </w:p>
        </w:tc>
        <w:tc>
          <w:tcPr>
            <w:tcW w:w="491" w:type="pct"/>
            <w:shd w:val="clear" w:color="auto" w:fill="auto"/>
          </w:tcPr>
          <w:p w14:paraId="4E70B4C7" w14:textId="136FECF9"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75</w:t>
            </w:r>
          </w:p>
        </w:tc>
        <w:tc>
          <w:tcPr>
            <w:tcW w:w="490" w:type="pct"/>
            <w:shd w:val="clear" w:color="auto" w:fill="auto"/>
          </w:tcPr>
          <w:p w14:paraId="54D42290" w14:textId="62799385"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74</w:t>
            </w:r>
          </w:p>
        </w:tc>
      </w:tr>
      <w:tr w:rsidR="00F6552C" w:rsidRPr="003677FE" w14:paraId="556AEDB1" w14:textId="77777777" w:rsidTr="00F6552C">
        <w:trPr>
          <w:trHeight w:val="290"/>
        </w:trPr>
        <w:tc>
          <w:tcPr>
            <w:tcW w:w="1426" w:type="pct"/>
            <w:shd w:val="clear" w:color="auto" w:fill="auto"/>
          </w:tcPr>
          <w:p w14:paraId="2B4612AD" w14:textId="0B554AA8" w:rsidR="00F6552C" w:rsidRPr="003677FE" w:rsidRDefault="00F6552C" w:rsidP="00F6552C">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50-64</w:t>
            </w:r>
          </w:p>
        </w:tc>
        <w:tc>
          <w:tcPr>
            <w:tcW w:w="537" w:type="pct"/>
          </w:tcPr>
          <w:p w14:paraId="5A9236C6" w14:textId="621DCFB1"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76</w:t>
            </w:r>
          </w:p>
        </w:tc>
        <w:tc>
          <w:tcPr>
            <w:tcW w:w="537" w:type="pct"/>
            <w:shd w:val="clear" w:color="auto" w:fill="auto"/>
          </w:tcPr>
          <w:p w14:paraId="3A472E25" w14:textId="13FA3F75"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76</w:t>
            </w:r>
          </w:p>
        </w:tc>
        <w:tc>
          <w:tcPr>
            <w:tcW w:w="537" w:type="pct"/>
            <w:shd w:val="clear" w:color="auto" w:fill="auto"/>
          </w:tcPr>
          <w:p w14:paraId="57C21D3A" w14:textId="62365D21"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76</w:t>
            </w:r>
          </w:p>
        </w:tc>
        <w:tc>
          <w:tcPr>
            <w:tcW w:w="491" w:type="pct"/>
            <w:shd w:val="clear" w:color="auto" w:fill="auto"/>
          </w:tcPr>
          <w:p w14:paraId="4CE82777" w14:textId="3C13F887"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76</w:t>
            </w:r>
          </w:p>
        </w:tc>
        <w:tc>
          <w:tcPr>
            <w:tcW w:w="491" w:type="pct"/>
            <w:shd w:val="clear" w:color="auto" w:fill="auto"/>
          </w:tcPr>
          <w:p w14:paraId="013EE191" w14:textId="528039CC"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76</w:t>
            </w:r>
          </w:p>
        </w:tc>
        <w:tc>
          <w:tcPr>
            <w:tcW w:w="491" w:type="pct"/>
            <w:shd w:val="clear" w:color="auto" w:fill="auto"/>
          </w:tcPr>
          <w:p w14:paraId="64602947" w14:textId="63EE3832"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77</w:t>
            </w:r>
          </w:p>
        </w:tc>
        <w:tc>
          <w:tcPr>
            <w:tcW w:w="490" w:type="pct"/>
            <w:shd w:val="clear" w:color="auto" w:fill="auto"/>
          </w:tcPr>
          <w:p w14:paraId="581C6C13" w14:textId="18E7CE3B"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76</w:t>
            </w:r>
          </w:p>
        </w:tc>
      </w:tr>
      <w:tr w:rsidR="00F6552C" w:rsidRPr="003677FE" w14:paraId="7F96EF06" w14:textId="77777777" w:rsidTr="00F6552C">
        <w:trPr>
          <w:trHeight w:val="290"/>
        </w:trPr>
        <w:tc>
          <w:tcPr>
            <w:tcW w:w="1426" w:type="pct"/>
            <w:shd w:val="clear" w:color="auto" w:fill="auto"/>
          </w:tcPr>
          <w:p w14:paraId="022D8283" w14:textId="51330BB3" w:rsidR="00F6552C" w:rsidRPr="003677FE" w:rsidRDefault="00F6552C" w:rsidP="00F6552C">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Small Rural</w:t>
            </w:r>
          </w:p>
        </w:tc>
        <w:tc>
          <w:tcPr>
            <w:tcW w:w="537" w:type="pct"/>
          </w:tcPr>
          <w:p w14:paraId="2588C5C3" w14:textId="2E54BBD4"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75</w:t>
            </w:r>
          </w:p>
        </w:tc>
        <w:tc>
          <w:tcPr>
            <w:tcW w:w="537" w:type="pct"/>
            <w:shd w:val="clear" w:color="auto" w:fill="auto"/>
          </w:tcPr>
          <w:p w14:paraId="26F47B96" w14:textId="076A7E43"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76</w:t>
            </w:r>
          </w:p>
        </w:tc>
        <w:tc>
          <w:tcPr>
            <w:tcW w:w="537" w:type="pct"/>
            <w:shd w:val="clear" w:color="auto" w:fill="auto"/>
          </w:tcPr>
          <w:p w14:paraId="0C35F27A" w14:textId="43D2751C"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77</w:t>
            </w:r>
          </w:p>
        </w:tc>
        <w:tc>
          <w:tcPr>
            <w:tcW w:w="491" w:type="pct"/>
            <w:shd w:val="clear" w:color="auto" w:fill="auto"/>
          </w:tcPr>
          <w:p w14:paraId="0CA3F9A8" w14:textId="63B3DD1D"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c>
          <w:tcPr>
            <w:tcW w:w="491" w:type="pct"/>
            <w:shd w:val="clear" w:color="auto" w:fill="auto"/>
          </w:tcPr>
          <w:p w14:paraId="09AD5283" w14:textId="75C2C58A"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c>
          <w:tcPr>
            <w:tcW w:w="491" w:type="pct"/>
            <w:shd w:val="clear" w:color="auto" w:fill="auto"/>
          </w:tcPr>
          <w:p w14:paraId="59433312" w14:textId="32E95398"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73</w:t>
            </w:r>
          </w:p>
        </w:tc>
        <w:tc>
          <w:tcPr>
            <w:tcW w:w="490" w:type="pct"/>
            <w:shd w:val="clear" w:color="auto" w:fill="auto"/>
          </w:tcPr>
          <w:p w14:paraId="020B1E52" w14:textId="6699B910"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71</w:t>
            </w:r>
          </w:p>
        </w:tc>
      </w:tr>
      <w:tr w:rsidR="00F6552C" w:rsidRPr="003677FE" w14:paraId="45306FDE" w14:textId="77777777" w:rsidTr="00F6552C">
        <w:trPr>
          <w:trHeight w:val="290"/>
        </w:trPr>
        <w:tc>
          <w:tcPr>
            <w:tcW w:w="1426" w:type="pct"/>
            <w:shd w:val="clear" w:color="auto" w:fill="auto"/>
          </w:tcPr>
          <w:p w14:paraId="5C5CC512" w14:textId="0A6A7EE5" w:rsidR="00F6552C" w:rsidRPr="003677FE" w:rsidRDefault="00F6552C" w:rsidP="00F6552C">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Women</w:t>
            </w:r>
          </w:p>
        </w:tc>
        <w:tc>
          <w:tcPr>
            <w:tcW w:w="537" w:type="pct"/>
          </w:tcPr>
          <w:p w14:paraId="2148E5EA" w14:textId="3292C220"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74</w:t>
            </w:r>
          </w:p>
        </w:tc>
        <w:tc>
          <w:tcPr>
            <w:tcW w:w="537" w:type="pct"/>
            <w:shd w:val="clear" w:color="auto" w:fill="auto"/>
          </w:tcPr>
          <w:p w14:paraId="6E013919" w14:textId="495079CF"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74</w:t>
            </w:r>
          </w:p>
        </w:tc>
        <w:tc>
          <w:tcPr>
            <w:tcW w:w="537" w:type="pct"/>
            <w:shd w:val="clear" w:color="auto" w:fill="auto"/>
          </w:tcPr>
          <w:p w14:paraId="3FF8740F" w14:textId="3F5FA100"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75</w:t>
            </w:r>
          </w:p>
        </w:tc>
        <w:tc>
          <w:tcPr>
            <w:tcW w:w="491" w:type="pct"/>
            <w:shd w:val="clear" w:color="auto" w:fill="auto"/>
          </w:tcPr>
          <w:p w14:paraId="39894694" w14:textId="52B55FA1"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74</w:t>
            </w:r>
          </w:p>
        </w:tc>
        <w:tc>
          <w:tcPr>
            <w:tcW w:w="491" w:type="pct"/>
            <w:shd w:val="clear" w:color="auto" w:fill="auto"/>
          </w:tcPr>
          <w:p w14:paraId="62658184" w14:textId="2E73A293"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74</w:t>
            </w:r>
          </w:p>
        </w:tc>
        <w:tc>
          <w:tcPr>
            <w:tcW w:w="491" w:type="pct"/>
            <w:shd w:val="clear" w:color="auto" w:fill="auto"/>
          </w:tcPr>
          <w:p w14:paraId="6B26986A" w14:textId="58AEB527"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74</w:t>
            </w:r>
          </w:p>
        </w:tc>
        <w:tc>
          <w:tcPr>
            <w:tcW w:w="490" w:type="pct"/>
            <w:shd w:val="clear" w:color="auto" w:fill="auto"/>
          </w:tcPr>
          <w:p w14:paraId="42B21730" w14:textId="608F3432"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74</w:t>
            </w:r>
          </w:p>
        </w:tc>
      </w:tr>
      <w:tr w:rsidR="00F6552C" w:rsidRPr="003677FE" w14:paraId="549591FF" w14:textId="77777777" w:rsidTr="00F6552C">
        <w:trPr>
          <w:trHeight w:val="290"/>
        </w:trPr>
        <w:tc>
          <w:tcPr>
            <w:tcW w:w="1426" w:type="pct"/>
            <w:shd w:val="clear" w:color="auto" w:fill="auto"/>
          </w:tcPr>
          <w:p w14:paraId="6E4072E9" w14:textId="5BEFC499" w:rsidR="00F6552C" w:rsidRPr="003677FE" w:rsidRDefault="00F6552C" w:rsidP="00F6552C">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Large Rural</w:t>
            </w:r>
          </w:p>
        </w:tc>
        <w:tc>
          <w:tcPr>
            <w:tcW w:w="537" w:type="pct"/>
          </w:tcPr>
          <w:p w14:paraId="660B8C19" w14:textId="185611D4"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74</w:t>
            </w:r>
          </w:p>
        </w:tc>
        <w:tc>
          <w:tcPr>
            <w:tcW w:w="537" w:type="pct"/>
            <w:shd w:val="clear" w:color="auto" w:fill="auto"/>
          </w:tcPr>
          <w:p w14:paraId="398537A0" w14:textId="505CB59B"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73</w:t>
            </w:r>
          </w:p>
        </w:tc>
        <w:tc>
          <w:tcPr>
            <w:tcW w:w="537" w:type="pct"/>
            <w:shd w:val="clear" w:color="auto" w:fill="auto"/>
          </w:tcPr>
          <w:p w14:paraId="46B3CD04" w14:textId="6A038848"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73</w:t>
            </w:r>
          </w:p>
        </w:tc>
        <w:tc>
          <w:tcPr>
            <w:tcW w:w="491" w:type="pct"/>
            <w:shd w:val="clear" w:color="auto" w:fill="auto"/>
          </w:tcPr>
          <w:p w14:paraId="7ACCEEC3" w14:textId="4870618C"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73</w:t>
            </w:r>
          </w:p>
        </w:tc>
        <w:tc>
          <w:tcPr>
            <w:tcW w:w="491" w:type="pct"/>
            <w:shd w:val="clear" w:color="auto" w:fill="auto"/>
          </w:tcPr>
          <w:p w14:paraId="22F0A6A7" w14:textId="30952ACA"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c>
          <w:tcPr>
            <w:tcW w:w="491" w:type="pct"/>
            <w:shd w:val="clear" w:color="auto" w:fill="auto"/>
          </w:tcPr>
          <w:p w14:paraId="0536193B" w14:textId="7A7CA4C2"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c>
          <w:tcPr>
            <w:tcW w:w="490" w:type="pct"/>
            <w:shd w:val="clear" w:color="auto" w:fill="auto"/>
          </w:tcPr>
          <w:p w14:paraId="0772A7A1" w14:textId="41D617F2"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r>
      <w:tr w:rsidR="00F6552C" w:rsidRPr="003677FE" w14:paraId="7C3B0669" w14:textId="77777777" w:rsidTr="00F6552C">
        <w:trPr>
          <w:trHeight w:val="290"/>
        </w:trPr>
        <w:tc>
          <w:tcPr>
            <w:tcW w:w="1426" w:type="pct"/>
            <w:shd w:val="clear" w:color="auto" w:fill="auto"/>
          </w:tcPr>
          <w:p w14:paraId="090EBA8F" w14:textId="69C75DFA" w:rsidR="00F6552C" w:rsidRPr="003677FE" w:rsidRDefault="00F6552C" w:rsidP="00F6552C">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35-49</w:t>
            </w:r>
          </w:p>
        </w:tc>
        <w:tc>
          <w:tcPr>
            <w:tcW w:w="537" w:type="pct"/>
          </w:tcPr>
          <w:p w14:paraId="02E35480" w14:textId="206D3157"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74</w:t>
            </w:r>
          </w:p>
        </w:tc>
        <w:tc>
          <w:tcPr>
            <w:tcW w:w="537" w:type="pct"/>
            <w:shd w:val="clear" w:color="auto" w:fill="auto"/>
          </w:tcPr>
          <w:p w14:paraId="1517A80A" w14:textId="2EC43CE6"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74</w:t>
            </w:r>
          </w:p>
        </w:tc>
        <w:tc>
          <w:tcPr>
            <w:tcW w:w="537" w:type="pct"/>
            <w:shd w:val="clear" w:color="auto" w:fill="auto"/>
          </w:tcPr>
          <w:p w14:paraId="479641ED" w14:textId="5D192437"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74</w:t>
            </w:r>
          </w:p>
        </w:tc>
        <w:tc>
          <w:tcPr>
            <w:tcW w:w="491" w:type="pct"/>
            <w:shd w:val="clear" w:color="auto" w:fill="auto"/>
          </w:tcPr>
          <w:p w14:paraId="6A6C0713" w14:textId="1B7C1BD4"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74</w:t>
            </w:r>
          </w:p>
        </w:tc>
        <w:tc>
          <w:tcPr>
            <w:tcW w:w="491" w:type="pct"/>
            <w:shd w:val="clear" w:color="auto" w:fill="auto"/>
          </w:tcPr>
          <w:p w14:paraId="4D5845E8" w14:textId="70547D77"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73</w:t>
            </w:r>
          </w:p>
        </w:tc>
        <w:tc>
          <w:tcPr>
            <w:tcW w:w="491" w:type="pct"/>
            <w:shd w:val="clear" w:color="auto" w:fill="auto"/>
          </w:tcPr>
          <w:p w14:paraId="4E7EC599" w14:textId="5C3B0BD8"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73</w:t>
            </w:r>
          </w:p>
        </w:tc>
        <w:tc>
          <w:tcPr>
            <w:tcW w:w="490" w:type="pct"/>
            <w:shd w:val="clear" w:color="auto" w:fill="auto"/>
          </w:tcPr>
          <w:p w14:paraId="706F6322" w14:textId="684D97FD"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73</w:t>
            </w:r>
          </w:p>
        </w:tc>
      </w:tr>
      <w:tr w:rsidR="00F6552C" w:rsidRPr="003677FE" w14:paraId="70F28960" w14:textId="77777777" w:rsidTr="00F6552C">
        <w:trPr>
          <w:trHeight w:val="290"/>
        </w:trPr>
        <w:tc>
          <w:tcPr>
            <w:tcW w:w="1426" w:type="pct"/>
            <w:shd w:val="clear" w:color="auto" w:fill="auto"/>
          </w:tcPr>
          <w:p w14:paraId="7F71DC1B" w14:textId="68712D03" w:rsidR="00F6552C" w:rsidRPr="003677FE" w:rsidRDefault="00F6552C" w:rsidP="00F6552C">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Overall</w:t>
            </w:r>
          </w:p>
        </w:tc>
        <w:tc>
          <w:tcPr>
            <w:tcW w:w="537" w:type="pct"/>
          </w:tcPr>
          <w:p w14:paraId="787CC4AB" w14:textId="58D8C3F9"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73</w:t>
            </w:r>
          </w:p>
        </w:tc>
        <w:tc>
          <w:tcPr>
            <w:tcW w:w="537" w:type="pct"/>
            <w:shd w:val="clear" w:color="auto" w:fill="auto"/>
          </w:tcPr>
          <w:p w14:paraId="4E1602A6" w14:textId="5F0699FC"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c>
          <w:tcPr>
            <w:tcW w:w="537" w:type="pct"/>
            <w:shd w:val="clear" w:color="auto" w:fill="auto"/>
          </w:tcPr>
          <w:p w14:paraId="3D708A79" w14:textId="25202CE9"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73</w:t>
            </w:r>
          </w:p>
        </w:tc>
        <w:tc>
          <w:tcPr>
            <w:tcW w:w="491" w:type="pct"/>
            <w:shd w:val="clear" w:color="auto" w:fill="auto"/>
          </w:tcPr>
          <w:p w14:paraId="217D1A94" w14:textId="4A53891E"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c>
          <w:tcPr>
            <w:tcW w:w="491" w:type="pct"/>
            <w:shd w:val="clear" w:color="auto" w:fill="auto"/>
          </w:tcPr>
          <w:p w14:paraId="57715257" w14:textId="457D8816"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c>
          <w:tcPr>
            <w:tcW w:w="491" w:type="pct"/>
            <w:shd w:val="clear" w:color="auto" w:fill="auto"/>
          </w:tcPr>
          <w:p w14:paraId="3170C4C0" w14:textId="0ACAC9B2"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73</w:t>
            </w:r>
          </w:p>
        </w:tc>
        <w:tc>
          <w:tcPr>
            <w:tcW w:w="490" w:type="pct"/>
            <w:shd w:val="clear" w:color="auto" w:fill="auto"/>
          </w:tcPr>
          <w:p w14:paraId="4E38B7DD" w14:textId="77036A55"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r>
      <w:tr w:rsidR="00F6552C" w:rsidRPr="003677FE" w14:paraId="1672082E" w14:textId="77777777" w:rsidTr="00F6552C">
        <w:trPr>
          <w:trHeight w:val="290"/>
        </w:trPr>
        <w:tc>
          <w:tcPr>
            <w:tcW w:w="1426" w:type="pct"/>
            <w:shd w:val="clear" w:color="auto" w:fill="auto"/>
          </w:tcPr>
          <w:p w14:paraId="238D1DE4" w14:textId="394D68E6" w:rsidR="00F6552C" w:rsidRPr="003677FE" w:rsidRDefault="00F6552C" w:rsidP="00F6552C">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Metropolitan</w:t>
            </w:r>
          </w:p>
        </w:tc>
        <w:tc>
          <w:tcPr>
            <w:tcW w:w="537" w:type="pct"/>
          </w:tcPr>
          <w:p w14:paraId="283A7281" w14:textId="69BE0A8E"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73</w:t>
            </w:r>
          </w:p>
        </w:tc>
        <w:tc>
          <w:tcPr>
            <w:tcW w:w="537" w:type="pct"/>
            <w:shd w:val="clear" w:color="auto" w:fill="auto"/>
          </w:tcPr>
          <w:p w14:paraId="77C06A99" w14:textId="53311152"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73</w:t>
            </w:r>
          </w:p>
        </w:tc>
        <w:tc>
          <w:tcPr>
            <w:tcW w:w="537" w:type="pct"/>
            <w:shd w:val="clear" w:color="auto" w:fill="auto"/>
          </w:tcPr>
          <w:p w14:paraId="2BC66752" w14:textId="6C493718"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c>
          <w:tcPr>
            <w:tcW w:w="491" w:type="pct"/>
            <w:shd w:val="clear" w:color="auto" w:fill="auto"/>
          </w:tcPr>
          <w:p w14:paraId="75767274" w14:textId="7E5DEA6A"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c>
          <w:tcPr>
            <w:tcW w:w="491" w:type="pct"/>
            <w:shd w:val="clear" w:color="auto" w:fill="auto"/>
          </w:tcPr>
          <w:p w14:paraId="5C11B8C9" w14:textId="5E66B1D4"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n/a</w:t>
            </w:r>
          </w:p>
        </w:tc>
        <w:tc>
          <w:tcPr>
            <w:tcW w:w="491" w:type="pct"/>
            <w:shd w:val="clear" w:color="auto" w:fill="auto"/>
          </w:tcPr>
          <w:p w14:paraId="2EEADF8C" w14:textId="1CE7CB66"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n/a</w:t>
            </w:r>
          </w:p>
        </w:tc>
        <w:tc>
          <w:tcPr>
            <w:tcW w:w="490" w:type="pct"/>
            <w:shd w:val="clear" w:color="auto" w:fill="auto"/>
          </w:tcPr>
          <w:p w14:paraId="038EC040" w14:textId="661AC4D9"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n/a</w:t>
            </w:r>
          </w:p>
        </w:tc>
      </w:tr>
      <w:tr w:rsidR="00F6552C" w:rsidRPr="003677FE" w14:paraId="4C703E8D" w14:textId="77777777" w:rsidTr="00F6552C">
        <w:trPr>
          <w:trHeight w:val="290"/>
        </w:trPr>
        <w:tc>
          <w:tcPr>
            <w:tcW w:w="1426" w:type="pct"/>
            <w:shd w:val="clear" w:color="auto" w:fill="auto"/>
          </w:tcPr>
          <w:p w14:paraId="2FB097A4" w14:textId="55BB27D3" w:rsidR="00F6552C" w:rsidRPr="003677FE" w:rsidRDefault="00F6552C" w:rsidP="00F6552C">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Regional Centres</w:t>
            </w:r>
          </w:p>
        </w:tc>
        <w:tc>
          <w:tcPr>
            <w:tcW w:w="537" w:type="pct"/>
          </w:tcPr>
          <w:p w14:paraId="014DA188" w14:textId="07F39A6E"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c>
          <w:tcPr>
            <w:tcW w:w="537" w:type="pct"/>
            <w:shd w:val="clear" w:color="auto" w:fill="auto"/>
          </w:tcPr>
          <w:p w14:paraId="24B63AA2" w14:textId="6463F314"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71</w:t>
            </w:r>
          </w:p>
        </w:tc>
        <w:tc>
          <w:tcPr>
            <w:tcW w:w="537" w:type="pct"/>
            <w:shd w:val="clear" w:color="auto" w:fill="auto"/>
          </w:tcPr>
          <w:p w14:paraId="7DF41A56" w14:textId="390282C4"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c>
          <w:tcPr>
            <w:tcW w:w="491" w:type="pct"/>
            <w:shd w:val="clear" w:color="auto" w:fill="auto"/>
          </w:tcPr>
          <w:p w14:paraId="18A34C02" w14:textId="5A0F302F"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73</w:t>
            </w:r>
          </w:p>
        </w:tc>
        <w:tc>
          <w:tcPr>
            <w:tcW w:w="491" w:type="pct"/>
            <w:shd w:val="clear" w:color="auto" w:fill="auto"/>
          </w:tcPr>
          <w:p w14:paraId="4BA79875" w14:textId="215F2987"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n/a</w:t>
            </w:r>
          </w:p>
        </w:tc>
        <w:tc>
          <w:tcPr>
            <w:tcW w:w="491" w:type="pct"/>
            <w:shd w:val="clear" w:color="auto" w:fill="auto"/>
          </w:tcPr>
          <w:p w14:paraId="77908F07" w14:textId="676CCFB5"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n/a</w:t>
            </w:r>
          </w:p>
        </w:tc>
        <w:tc>
          <w:tcPr>
            <w:tcW w:w="490" w:type="pct"/>
            <w:shd w:val="clear" w:color="auto" w:fill="auto"/>
          </w:tcPr>
          <w:p w14:paraId="7FCBE72A" w14:textId="65A0A9B2"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n/a</w:t>
            </w:r>
          </w:p>
        </w:tc>
      </w:tr>
      <w:tr w:rsidR="00F6552C" w:rsidRPr="003677FE" w14:paraId="79D733B8" w14:textId="77777777" w:rsidTr="00F6552C">
        <w:trPr>
          <w:trHeight w:val="290"/>
        </w:trPr>
        <w:tc>
          <w:tcPr>
            <w:tcW w:w="1426" w:type="pct"/>
            <w:shd w:val="clear" w:color="auto" w:fill="auto"/>
          </w:tcPr>
          <w:p w14:paraId="091C90A7" w14:textId="458DE409" w:rsidR="00F6552C" w:rsidRPr="003677FE" w:rsidRDefault="00F6552C" w:rsidP="00F6552C">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Men</w:t>
            </w:r>
          </w:p>
        </w:tc>
        <w:tc>
          <w:tcPr>
            <w:tcW w:w="537" w:type="pct"/>
          </w:tcPr>
          <w:p w14:paraId="5340852E" w14:textId="6F71F486"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c>
          <w:tcPr>
            <w:tcW w:w="537" w:type="pct"/>
            <w:shd w:val="clear" w:color="auto" w:fill="auto"/>
          </w:tcPr>
          <w:p w14:paraId="27E5F996" w14:textId="55EA7E4B"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71</w:t>
            </w:r>
          </w:p>
        </w:tc>
        <w:tc>
          <w:tcPr>
            <w:tcW w:w="537" w:type="pct"/>
            <w:shd w:val="clear" w:color="auto" w:fill="auto"/>
          </w:tcPr>
          <w:p w14:paraId="3CA4BBB2" w14:textId="1C35287A"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71</w:t>
            </w:r>
          </w:p>
        </w:tc>
        <w:tc>
          <w:tcPr>
            <w:tcW w:w="491" w:type="pct"/>
            <w:shd w:val="clear" w:color="auto" w:fill="auto"/>
          </w:tcPr>
          <w:p w14:paraId="16C16B17" w14:textId="4DC75A31"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70</w:t>
            </w:r>
          </w:p>
        </w:tc>
        <w:tc>
          <w:tcPr>
            <w:tcW w:w="491" w:type="pct"/>
            <w:shd w:val="clear" w:color="auto" w:fill="auto"/>
          </w:tcPr>
          <w:p w14:paraId="15361984" w14:textId="554021AE"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70</w:t>
            </w:r>
          </w:p>
        </w:tc>
        <w:tc>
          <w:tcPr>
            <w:tcW w:w="491" w:type="pct"/>
            <w:shd w:val="clear" w:color="auto" w:fill="auto"/>
          </w:tcPr>
          <w:p w14:paraId="577D8D5B" w14:textId="28F7A54A"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71</w:t>
            </w:r>
          </w:p>
        </w:tc>
        <w:tc>
          <w:tcPr>
            <w:tcW w:w="490" w:type="pct"/>
            <w:shd w:val="clear" w:color="auto" w:fill="auto"/>
          </w:tcPr>
          <w:p w14:paraId="06A4C2F0" w14:textId="17CB29C4"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70</w:t>
            </w:r>
          </w:p>
        </w:tc>
      </w:tr>
      <w:tr w:rsidR="00F6552C" w:rsidRPr="003677FE" w14:paraId="066770DC" w14:textId="77777777" w:rsidTr="00F6552C">
        <w:trPr>
          <w:trHeight w:val="290"/>
        </w:trPr>
        <w:tc>
          <w:tcPr>
            <w:tcW w:w="1426" w:type="pct"/>
            <w:shd w:val="clear" w:color="auto" w:fill="auto"/>
          </w:tcPr>
          <w:p w14:paraId="4FE8256F" w14:textId="0B493921" w:rsidR="00F6552C" w:rsidRPr="003677FE" w:rsidRDefault="00F6552C" w:rsidP="00F6552C">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Interface</w:t>
            </w:r>
          </w:p>
        </w:tc>
        <w:tc>
          <w:tcPr>
            <w:tcW w:w="537" w:type="pct"/>
          </w:tcPr>
          <w:p w14:paraId="1BE983F3" w14:textId="13214C9C"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71</w:t>
            </w:r>
          </w:p>
        </w:tc>
        <w:tc>
          <w:tcPr>
            <w:tcW w:w="537" w:type="pct"/>
            <w:shd w:val="clear" w:color="auto" w:fill="auto"/>
          </w:tcPr>
          <w:p w14:paraId="17F0FC74" w14:textId="7BA71716"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70</w:t>
            </w:r>
          </w:p>
        </w:tc>
        <w:tc>
          <w:tcPr>
            <w:tcW w:w="537" w:type="pct"/>
            <w:shd w:val="clear" w:color="auto" w:fill="auto"/>
          </w:tcPr>
          <w:p w14:paraId="13119B8D" w14:textId="74A24FDC"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c>
          <w:tcPr>
            <w:tcW w:w="491" w:type="pct"/>
            <w:shd w:val="clear" w:color="auto" w:fill="auto"/>
          </w:tcPr>
          <w:p w14:paraId="2589268C" w14:textId="23E2389F"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72</w:t>
            </w:r>
          </w:p>
        </w:tc>
        <w:tc>
          <w:tcPr>
            <w:tcW w:w="491" w:type="pct"/>
            <w:shd w:val="clear" w:color="auto" w:fill="auto"/>
          </w:tcPr>
          <w:p w14:paraId="199896CA" w14:textId="5E4EF6D1"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n/a</w:t>
            </w:r>
          </w:p>
        </w:tc>
        <w:tc>
          <w:tcPr>
            <w:tcW w:w="491" w:type="pct"/>
            <w:shd w:val="clear" w:color="auto" w:fill="auto"/>
          </w:tcPr>
          <w:p w14:paraId="0DDD7344" w14:textId="6E70A51E"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n/a</w:t>
            </w:r>
          </w:p>
        </w:tc>
        <w:tc>
          <w:tcPr>
            <w:tcW w:w="490" w:type="pct"/>
            <w:shd w:val="clear" w:color="auto" w:fill="auto"/>
          </w:tcPr>
          <w:p w14:paraId="039BADCE" w14:textId="019A2906"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n/a</w:t>
            </w:r>
          </w:p>
        </w:tc>
      </w:tr>
      <w:tr w:rsidR="00F6552C" w:rsidRPr="003677FE" w14:paraId="414E0EA6" w14:textId="77777777" w:rsidTr="00F6552C">
        <w:trPr>
          <w:trHeight w:val="290"/>
        </w:trPr>
        <w:tc>
          <w:tcPr>
            <w:tcW w:w="1426" w:type="pct"/>
            <w:shd w:val="clear" w:color="auto" w:fill="auto"/>
          </w:tcPr>
          <w:p w14:paraId="4961642A" w14:textId="1F2705DC" w:rsidR="00F6552C" w:rsidRPr="003677FE" w:rsidRDefault="00F6552C" w:rsidP="00F6552C">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18-34</w:t>
            </w:r>
          </w:p>
        </w:tc>
        <w:tc>
          <w:tcPr>
            <w:tcW w:w="537" w:type="pct"/>
          </w:tcPr>
          <w:p w14:paraId="5380A03B" w14:textId="37188DA2"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67</w:t>
            </w:r>
          </w:p>
        </w:tc>
        <w:tc>
          <w:tcPr>
            <w:tcW w:w="537" w:type="pct"/>
            <w:shd w:val="clear" w:color="auto" w:fill="auto"/>
          </w:tcPr>
          <w:p w14:paraId="384C7A99" w14:textId="1F5AAAD7"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64</w:t>
            </w:r>
          </w:p>
        </w:tc>
        <w:tc>
          <w:tcPr>
            <w:tcW w:w="537" w:type="pct"/>
            <w:shd w:val="clear" w:color="auto" w:fill="auto"/>
          </w:tcPr>
          <w:p w14:paraId="6908032A" w14:textId="0DA6D996"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68</w:t>
            </w:r>
          </w:p>
        </w:tc>
        <w:tc>
          <w:tcPr>
            <w:tcW w:w="491" w:type="pct"/>
            <w:shd w:val="clear" w:color="auto" w:fill="auto"/>
          </w:tcPr>
          <w:p w14:paraId="736E5C50" w14:textId="7E8062E1"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66</w:t>
            </w:r>
          </w:p>
        </w:tc>
        <w:tc>
          <w:tcPr>
            <w:tcW w:w="491" w:type="pct"/>
            <w:shd w:val="clear" w:color="auto" w:fill="auto"/>
          </w:tcPr>
          <w:p w14:paraId="6BD86524" w14:textId="253AC820"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66</w:t>
            </w:r>
          </w:p>
        </w:tc>
        <w:tc>
          <w:tcPr>
            <w:tcW w:w="491" w:type="pct"/>
            <w:shd w:val="clear" w:color="auto" w:fill="auto"/>
          </w:tcPr>
          <w:p w14:paraId="67AD0E7C" w14:textId="647366D4"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66</w:t>
            </w:r>
          </w:p>
        </w:tc>
        <w:tc>
          <w:tcPr>
            <w:tcW w:w="490" w:type="pct"/>
            <w:shd w:val="clear" w:color="auto" w:fill="auto"/>
          </w:tcPr>
          <w:p w14:paraId="7511A75A" w14:textId="469A69E4" w:rsidR="00F6552C" w:rsidRPr="003677FE" w:rsidRDefault="00F6552C" w:rsidP="00F6552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66</w:t>
            </w:r>
          </w:p>
        </w:tc>
      </w:tr>
    </w:tbl>
    <w:p w14:paraId="6A94BFF5" w14:textId="7105FEBA" w:rsidR="00F952B2" w:rsidRDefault="00F952B2" w:rsidP="00F952B2">
      <w:pPr>
        <w:rPr>
          <w:rFonts w:asciiTheme="minorHAnsi" w:hAnsiTheme="minorHAnsi" w:cstheme="minorHAnsi"/>
          <w:b/>
          <w:sz w:val="22"/>
          <w:szCs w:val="22"/>
        </w:rPr>
      </w:pPr>
    </w:p>
    <w:p w14:paraId="0E0A2BC5" w14:textId="77777777" w:rsidR="003677FE" w:rsidRPr="003677FE" w:rsidRDefault="003677FE" w:rsidP="00F952B2">
      <w:pPr>
        <w:rPr>
          <w:rFonts w:asciiTheme="minorHAnsi" w:hAnsiTheme="minorHAnsi" w:cstheme="minorHAnsi"/>
          <w:b/>
          <w:sz w:val="22"/>
          <w:szCs w:val="22"/>
        </w:rPr>
      </w:pPr>
    </w:p>
    <w:p w14:paraId="6795090C" w14:textId="12FB4112" w:rsidR="00F952B2" w:rsidRPr="003677FE" w:rsidRDefault="00F6552C" w:rsidP="00F952B2">
      <w:pPr>
        <w:rPr>
          <w:rFonts w:asciiTheme="minorHAnsi" w:hAnsiTheme="minorHAnsi" w:cstheme="minorHAnsi"/>
          <w:b/>
          <w:sz w:val="22"/>
          <w:szCs w:val="22"/>
        </w:rPr>
      </w:pPr>
      <w:r w:rsidRPr="003677FE">
        <w:rPr>
          <w:rFonts w:asciiTheme="minorHAnsi" w:hAnsiTheme="minorHAnsi" w:cstheme="minorHAnsi"/>
          <w:b/>
          <w:sz w:val="22"/>
          <w:szCs w:val="22"/>
        </w:rPr>
        <w:t xml:space="preserve">2018 </w:t>
      </w:r>
      <w:r w:rsidR="00A146B4" w:rsidRPr="003677FE">
        <w:rPr>
          <w:rFonts w:asciiTheme="minorHAnsi" w:hAnsiTheme="minorHAnsi" w:cstheme="minorHAnsi"/>
          <w:b/>
          <w:sz w:val="22"/>
          <w:szCs w:val="22"/>
        </w:rPr>
        <w:t>Council’s General Town Planning Policy Importance Detailed Percentages</w:t>
      </w:r>
    </w:p>
    <w:tbl>
      <w:tblPr>
        <w:tblW w:w="5000" w:type="pct"/>
        <w:tblLayout w:type="fixed"/>
        <w:tblLook w:val="04A0" w:firstRow="1" w:lastRow="0" w:firstColumn="1" w:lastColumn="0" w:noHBand="0" w:noVBand="1"/>
      </w:tblPr>
      <w:tblGrid>
        <w:gridCol w:w="1990"/>
        <w:gridCol w:w="1246"/>
        <w:gridCol w:w="1247"/>
        <w:gridCol w:w="1247"/>
        <w:gridCol w:w="1247"/>
        <w:gridCol w:w="1247"/>
        <w:gridCol w:w="802"/>
      </w:tblGrid>
      <w:tr w:rsidR="00F6552C" w:rsidRPr="003677FE" w14:paraId="23D90876" w14:textId="77777777" w:rsidTr="00545DA4">
        <w:trPr>
          <w:trHeight w:val="661"/>
        </w:trPr>
        <w:tc>
          <w:tcPr>
            <w:tcW w:w="1102" w:type="pct"/>
            <w:shd w:val="clear" w:color="auto" w:fill="auto"/>
            <w:noWrap/>
            <w:hideMark/>
          </w:tcPr>
          <w:p w14:paraId="5B88F28A" w14:textId="77777777" w:rsidR="00F952B2" w:rsidRPr="003677FE" w:rsidRDefault="00F952B2" w:rsidP="00F6552C">
            <w:pPr>
              <w:spacing w:after="0"/>
              <w:rPr>
                <w:rFonts w:asciiTheme="minorHAnsi" w:eastAsia="Times New Roman" w:hAnsiTheme="minorHAnsi" w:cstheme="minorHAnsi"/>
                <w:color w:val="000000"/>
                <w:sz w:val="22"/>
                <w:szCs w:val="22"/>
                <w:lang w:val="en-AU" w:eastAsia="en-AU"/>
              </w:rPr>
            </w:pPr>
          </w:p>
        </w:tc>
        <w:tc>
          <w:tcPr>
            <w:tcW w:w="690" w:type="pct"/>
            <w:shd w:val="clear" w:color="auto" w:fill="auto"/>
            <w:noWrap/>
            <w:hideMark/>
          </w:tcPr>
          <w:p w14:paraId="2FCD8887" w14:textId="77777777" w:rsidR="00F952B2" w:rsidRPr="003677FE" w:rsidRDefault="00F952B2" w:rsidP="00F6552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imes New Roman" w:hAnsiTheme="minorHAnsi" w:cstheme="minorHAnsi"/>
                <w:i/>
                <w:color w:val="000000"/>
                <w:sz w:val="22"/>
                <w:szCs w:val="22"/>
                <w:lang w:val="en-AU" w:eastAsia="en-AU"/>
              </w:rPr>
              <w:t>Extremely important</w:t>
            </w:r>
          </w:p>
        </w:tc>
        <w:tc>
          <w:tcPr>
            <w:tcW w:w="691" w:type="pct"/>
            <w:shd w:val="clear" w:color="auto" w:fill="auto"/>
            <w:noWrap/>
            <w:hideMark/>
          </w:tcPr>
          <w:p w14:paraId="7AFB6833" w14:textId="77777777" w:rsidR="00F952B2" w:rsidRPr="003677FE" w:rsidRDefault="00F952B2" w:rsidP="00F6552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imes New Roman" w:hAnsiTheme="minorHAnsi" w:cstheme="minorHAnsi"/>
                <w:i/>
                <w:color w:val="000000"/>
                <w:sz w:val="22"/>
                <w:szCs w:val="22"/>
                <w:lang w:val="en-AU" w:eastAsia="en-AU"/>
              </w:rPr>
              <w:t>Very important</w:t>
            </w:r>
          </w:p>
        </w:tc>
        <w:tc>
          <w:tcPr>
            <w:tcW w:w="691" w:type="pct"/>
            <w:shd w:val="clear" w:color="auto" w:fill="auto"/>
            <w:noWrap/>
            <w:hideMark/>
          </w:tcPr>
          <w:p w14:paraId="19D95F78" w14:textId="77777777" w:rsidR="00F952B2" w:rsidRPr="003677FE" w:rsidRDefault="00F952B2" w:rsidP="00F6552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imes New Roman" w:hAnsiTheme="minorHAnsi" w:cstheme="minorHAnsi"/>
                <w:i/>
                <w:color w:val="000000"/>
                <w:sz w:val="22"/>
                <w:szCs w:val="22"/>
                <w:lang w:val="en-AU" w:eastAsia="en-AU"/>
              </w:rPr>
              <w:t>Fairly important</w:t>
            </w:r>
          </w:p>
        </w:tc>
        <w:tc>
          <w:tcPr>
            <w:tcW w:w="691" w:type="pct"/>
            <w:shd w:val="clear" w:color="auto" w:fill="auto"/>
            <w:noWrap/>
            <w:hideMark/>
          </w:tcPr>
          <w:p w14:paraId="43304AA5" w14:textId="77777777" w:rsidR="00F952B2" w:rsidRPr="003677FE" w:rsidRDefault="00F952B2" w:rsidP="00F6552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imes New Roman" w:hAnsiTheme="minorHAnsi" w:cstheme="minorHAnsi"/>
                <w:i/>
                <w:color w:val="000000"/>
                <w:sz w:val="22"/>
                <w:szCs w:val="22"/>
                <w:lang w:val="en-AU" w:eastAsia="en-AU"/>
              </w:rPr>
              <w:t>Not that important</w:t>
            </w:r>
          </w:p>
        </w:tc>
        <w:tc>
          <w:tcPr>
            <w:tcW w:w="691" w:type="pct"/>
            <w:shd w:val="clear" w:color="auto" w:fill="auto"/>
            <w:noWrap/>
            <w:hideMark/>
          </w:tcPr>
          <w:p w14:paraId="2EAC83CB" w14:textId="77777777" w:rsidR="00F952B2" w:rsidRPr="003677FE" w:rsidRDefault="00F952B2" w:rsidP="00F6552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imes New Roman" w:hAnsiTheme="minorHAnsi" w:cstheme="minorHAnsi"/>
                <w:i/>
                <w:color w:val="000000"/>
                <w:sz w:val="22"/>
                <w:szCs w:val="22"/>
                <w:lang w:val="en-AU" w:eastAsia="en-AU"/>
              </w:rPr>
              <w:t>Not at all important</w:t>
            </w:r>
          </w:p>
        </w:tc>
        <w:tc>
          <w:tcPr>
            <w:tcW w:w="445" w:type="pct"/>
            <w:shd w:val="clear" w:color="auto" w:fill="auto"/>
            <w:noWrap/>
            <w:hideMark/>
          </w:tcPr>
          <w:p w14:paraId="2B48D325" w14:textId="77777777" w:rsidR="00F952B2" w:rsidRPr="003677FE" w:rsidRDefault="00F952B2" w:rsidP="00F6552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imes New Roman" w:hAnsiTheme="minorHAnsi" w:cstheme="minorHAnsi"/>
                <w:i/>
                <w:color w:val="000000"/>
                <w:sz w:val="22"/>
                <w:szCs w:val="22"/>
                <w:lang w:val="en-AU" w:eastAsia="en-AU"/>
              </w:rPr>
              <w:t>Can't say</w:t>
            </w:r>
          </w:p>
        </w:tc>
      </w:tr>
      <w:tr w:rsidR="00F6552C" w:rsidRPr="003677FE" w14:paraId="0FBB85CC" w14:textId="77777777" w:rsidTr="00F6552C">
        <w:trPr>
          <w:trHeight w:val="301"/>
        </w:trPr>
        <w:tc>
          <w:tcPr>
            <w:tcW w:w="1102" w:type="pct"/>
            <w:shd w:val="clear" w:color="auto" w:fill="auto"/>
            <w:noWrap/>
          </w:tcPr>
          <w:p w14:paraId="5191DB74" w14:textId="2891B675"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2018 Overall</w:t>
            </w:r>
          </w:p>
        </w:tc>
        <w:tc>
          <w:tcPr>
            <w:tcW w:w="690" w:type="pct"/>
            <w:shd w:val="clear" w:color="auto" w:fill="auto"/>
            <w:noWrap/>
          </w:tcPr>
          <w:p w14:paraId="639CD34B" w14:textId="79116212" w:rsidR="00F6552C" w:rsidRPr="003677FE" w:rsidRDefault="00F6552C" w:rsidP="00F6552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heme="minorHAnsi" w:hAnsiTheme="minorHAnsi" w:cstheme="minorHAnsi"/>
                <w:color w:val="000000"/>
                <w:sz w:val="22"/>
                <w:szCs w:val="22"/>
                <w:lang w:val="en-AU"/>
              </w:rPr>
              <w:t>27</w:t>
            </w:r>
          </w:p>
        </w:tc>
        <w:tc>
          <w:tcPr>
            <w:tcW w:w="691" w:type="pct"/>
            <w:shd w:val="clear" w:color="auto" w:fill="auto"/>
            <w:noWrap/>
          </w:tcPr>
          <w:p w14:paraId="1262E281" w14:textId="2AEC35E4" w:rsidR="00F6552C" w:rsidRPr="003677FE" w:rsidRDefault="00F6552C" w:rsidP="00F6552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heme="minorHAnsi" w:hAnsiTheme="minorHAnsi" w:cstheme="minorHAnsi"/>
                <w:color w:val="000000"/>
                <w:sz w:val="22"/>
                <w:szCs w:val="22"/>
                <w:lang w:val="en-AU"/>
              </w:rPr>
              <w:t>40</w:t>
            </w:r>
          </w:p>
        </w:tc>
        <w:tc>
          <w:tcPr>
            <w:tcW w:w="691" w:type="pct"/>
            <w:shd w:val="clear" w:color="auto" w:fill="auto"/>
            <w:noWrap/>
          </w:tcPr>
          <w:p w14:paraId="769824CF" w14:textId="42DC2E4A" w:rsidR="00F6552C" w:rsidRPr="003677FE" w:rsidRDefault="00F6552C" w:rsidP="00F6552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heme="minorHAnsi" w:hAnsiTheme="minorHAnsi" w:cstheme="minorHAnsi"/>
                <w:color w:val="000000"/>
                <w:sz w:val="22"/>
                <w:szCs w:val="22"/>
                <w:lang w:val="en-AU"/>
              </w:rPr>
              <w:t>24</w:t>
            </w:r>
          </w:p>
        </w:tc>
        <w:tc>
          <w:tcPr>
            <w:tcW w:w="691" w:type="pct"/>
            <w:shd w:val="clear" w:color="auto" w:fill="auto"/>
            <w:noWrap/>
          </w:tcPr>
          <w:p w14:paraId="45C91102" w14:textId="13E8AB25" w:rsidR="00F6552C" w:rsidRPr="003677FE" w:rsidRDefault="00F6552C" w:rsidP="00F6552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c>
          <w:tcPr>
            <w:tcW w:w="691" w:type="pct"/>
            <w:shd w:val="clear" w:color="auto" w:fill="auto"/>
            <w:noWrap/>
          </w:tcPr>
          <w:p w14:paraId="4D9E64A6" w14:textId="5FFA713F" w:rsidR="00F6552C" w:rsidRPr="003677FE" w:rsidRDefault="00F6552C" w:rsidP="00F6552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tcPr>
          <w:p w14:paraId="508815DC" w14:textId="25D770AE" w:rsidR="00F6552C" w:rsidRPr="003677FE" w:rsidRDefault="00F6552C" w:rsidP="00F6552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heme="minorHAnsi" w:hAnsiTheme="minorHAnsi" w:cstheme="minorHAnsi"/>
                <w:color w:val="000000"/>
                <w:sz w:val="22"/>
                <w:szCs w:val="22"/>
                <w:lang w:val="en-AU"/>
              </w:rPr>
              <w:t>3</w:t>
            </w:r>
          </w:p>
        </w:tc>
      </w:tr>
      <w:tr w:rsidR="00F6552C" w:rsidRPr="003677FE" w14:paraId="3E6E7604" w14:textId="77777777" w:rsidTr="00F6552C">
        <w:trPr>
          <w:trHeight w:val="301"/>
        </w:trPr>
        <w:tc>
          <w:tcPr>
            <w:tcW w:w="1102" w:type="pct"/>
            <w:shd w:val="clear" w:color="auto" w:fill="auto"/>
            <w:noWrap/>
            <w:hideMark/>
          </w:tcPr>
          <w:p w14:paraId="58265E6C" w14:textId="0F0A7D82"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2017 Overall</w:t>
            </w:r>
          </w:p>
        </w:tc>
        <w:tc>
          <w:tcPr>
            <w:tcW w:w="690" w:type="pct"/>
            <w:shd w:val="clear" w:color="auto" w:fill="auto"/>
            <w:noWrap/>
            <w:hideMark/>
          </w:tcPr>
          <w:p w14:paraId="530140FB" w14:textId="0CE6E96E"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26</w:t>
            </w:r>
          </w:p>
        </w:tc>
        <w:tc>
          <w:tcPr>
            <w:tcW w:w="691" w:type="pct"/>
            <w:shd w:val="clear" w:color="auto" w:fill="auto"/>
            <w:noWrap/>
            <w:hideMark/>
          </w:tcPr>
          <w:p w14:paraId="7226BEAA" w14:textId="3AC1ACD8"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41</w:t>
            </w:r>
          </w:p>
        </w:tc>
        <w:tc>
          <w:tcPr>
            <w:tcW w:w="691" w:type="pct"/>
            <w:shd w:val="clear" w:color="auto" w:fill="auto"/>
            <w:noWrap/>
            <w:hideMark/>
          </w:tcPr>
          <w:p w14:paraId="536D65A9" w14:textId="22FECB14"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24</w:t>
            </w:r>
          </w:p>
        </w:tc>
        <w:tc>
          <w:tcPr>
            <w:tcW w:w="691" w:type="pct"/>
            <w:shd w:val="clear" w:color="auto" w:fill="auto"/>
            <w:noWrap/>
            <w:hideMark/>
          </w:tcPr>
          <w:p w14:paraId="26E1DF6F" w14:textId="54769B2B"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42457366" w14:textId="58ED8334"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7D68F43B" w14:textId="6F101A1D"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r>
      <w:tr w:rsidR="00F6552C" w:rsidRPr="003677FE" w14:paraId="7F4BD219" w14:textId="77777777" w:rsidTr="00F6552C">
        <w:trPr>
          <w:trHeight w:val="301"/>
        </w:trPr>
        <w:tc>
          <w:tcPr>
            <w:tcW w:w="1102" w:type="pct"/>
            <w:shd w:val="clear" w:color="auto" w:fill="auto"/>
            <w:noWrap/>
            <w:hideMark/>
          </w:tcPr>
          <w:p w14:paraId="2EB25796" w14:textId="00904415"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2016 Overall</w:t>
            </w:r>
          </w:p>
        </w:tc>
        <w:tc>
          <w:tcPr>
            <w:tcW w:w="690" w:type="pct"/>
            <w:shd w:val="clear" w:color="auto" w:fill="auto"/>
            <w:noWrap/>
            <w:hideMark/>
          </w:tcPr>
          <w:p w14:paraId="0AD6F10F" w14:textId="7ADDE6D4"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27</w:t>
            </w:r>
          </w:p>
        </w:tc>
        <w:tc>
          <w:tcPr>
            <w:tcW w:w="691" w:type="pct"/>
            <w:shd w:val="clear" w:color="auto" w:fill="auto"/>
            <w:noWrap/>
            <w:hideMark/>
          </w:tcPr>
          <w:p w14:paraId="72EA7E93" w14:textId="0647C9F4"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40</w:t>
            </w:r>
          </w:p>
        </w:tc>
        <w:tc>
          <w:tcPr>
            <w:tcW w:w="691" w:type="pct"/>
            <w:shd w:val="clear" w:color="auto" w:fill="auto"/>
            <w:noWrap/>
            <w:hideMark/>
          </w:tcPr>
          <w:p w14:paraId="2906BB19" w14:textId="32606398"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24</w:t>
            </w:r>
          </w:p>
        </w:tc>
        <w:tc>
          <w:tcPr>
            <w:tcW w:w="691" w:type="pct"/>
            <w:shd w:val="clear" w:color="auto" w:fill="auto"/>
            <w:noWrap/>
            <w:hideMark/>
          </w:tcPr>
          <w:p w14:paraId="024484EE" w14:textId="54FEA55F"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19AC3F95" w14:textId="4F3B01C6"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000FF58D" w14:textId="4D40532D"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5</w:t>
            </w:r>
          </w:p>
        </w:tc>
      </w:tr>
      <w:tr w:rsidR="00F6552C" w:rsidRPr="003677FE" w14:paraId="4857F237" w14:textId="77777777" w:rsidTr="00F6552C">
        <w:trPr>
          <w:trHeight w:val="301"/>
        </w:trPr>
        <w:tc>
          <w:tcPr>
            <w:tcW w:w="1102" w:type="pct"/>
            <w:shd w:val="clear" w:color="auto" w:fill="auto"/>
            <w:noWrap/>
            <w:hideMark/>
          </w:tcPr>
          <w:p w14:paraId="1AC80BE9" w14:textId="6EFCDE67"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2015 Overall</w:t>
            </w:r>
          </w:p>
        </w:tc>
        <w:tc>
          <w:tcPr>
            <w:tcW w:w="690" w:type="pct"/>
            <w:shd w:val="clear" w:color="auto" w:fill="auto"/>
            <w:noWrap/>
            <w:hideMark/>
          </w:tcPr>
          <w:p w14:paraId="077DB075" w14:textId="2371A5CA"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25</w:t>
            </w:r>
          </w:p>
        </w:tc>
        <w:tc>
          <w:tcPr>
            <w:tcW w:w="691" w:type="pct"/>
            <w:shd w:val="clear" w:color="auto" w:fill="auto"/>
            <w:noWrap/>
            <w:hideMark/>
          </w:tcPr>
          <w:p w14:paraId="7BE71E90" w14:textId="33405097"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41</w:t>
            </w:r>
          </w:p>
        </w:tc>
        <w:tc>
          <w:tcPr>
            <w:tcW w:w="691" w:type="pct"/>
            <w:shd w:val="clear" w:color="auto" w:fill="auto"/>
            <w:noWrap/>
            <w:hideMark/>
          </w:tcPr>
          <w:p w14:paraId="6C8C8501" w14:textId="24175BF1"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25</w:t>
            </w:r>
          </w:p>
        </w:tc>
        <w:tc>
          <w:tcPr>
            <w:tcW w:w="691" w:type="pct"/>
            <w:shd w:val="clear" w:color="auto" w:fill="auto"/>
            <w:noWrap/>
            <w:hideMark/>
          </w:tcPr>
          <w:p w14:paraId="65D75998" w14:textId="3643A7F9"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1194FB28" w14:textId="1227F69E"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1B73E654" w14:textId="28BD7365"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r>
      <w:tr w:rsidR="00F6552C" w:rsidRPr="003677FE" w14:paraId="7C3E5B4F" w14:textId="77777777" w:rsidTr="00F6552C">
        <w:trPr>
          <w:trHeight w:val="301"/>
        </w:trPr>
        <w:tc>
          <w:tcPr>
            <w:tcW w:w="1102" w:type="pct"/>
            <w:shd w:val="clear" w:color="auto" w:fill="auto"/>
            <w:noWrap/>
            <w:hideMark/>
          </w:tcPr>
          <w:p w14:paraId="70F40FAE" w14:textId="40F2E5C1"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2014 Overall</w:t>
            </w:r>
          </w:p>
        </w:tc>
        <w:tc>
          <w:tcPr>
            <w:tcW w:w="690" w:type="pct"/>
            <w:shd w:val="clear" w:color="auto" w:fill="auto"/>
            <w:noWrap/>
            <w:hideMark/>
          </w:tcPr>
          <w:p w14:paraId="5E0A6F09" w14:textId="594041DD"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25</w:t>
            </w:r>
          </w:p>
        </w:tc>
        <w:tc>
          <w:tcPr>
            <w:tcW w:w="691" w:type="pct"/>
            <w:shd w:val="clear" w:color="auto" w:fill="auto"/>
            <w:noWrap/>
            <w:hideMark/>
          </w:tcPr>
          <w:p w14:paraId="51528A9B" w14:textId="519CEBEF"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41</w:t>
            </w:r>
          </w:p>
        </w:tc>
        <w:tc>
          <w:tcPr>
            <w:tcW w:w="691" w:type="pct"/>
            <w:shd w:val="clear" w:color="auto" w:fill="auto"/>
            <w:noWrap/>
            <w:hideMark/>
          </w:tcPr>
          <w:p w14:paraId="669C2A15" w14:textId="763CA204"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25</w:t>
            </w:r>
          </w:p>
        </w:tc>
        <w:tc>
          <w:tcPr>
            <w:tcW w:w="691" w:type="pct"/>
            <w:shd w:val="clear" w:color="auto" w:fill="auto"/>
            <w:noWrap/>
            <w:hideMark/>
          </w:tcPr>
          <w:p w14:paraId="1007564D" w14:textId="68B1A06B"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04868651" w14:textId="76809E00"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37DB89B3" w14:textId="3BDD73B8"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5</w:t>
            </w:r>
          </w:p>
        </w:tc>
      </w:tr>
      <w:tr w:rsidR="00F6552C" w:rsidRPr="003677FE" w14:paraId="57D28308" w14:textId="77777777" w:rsidTr="00F6552C">
        <w:trPr>
          <w:trHeight w:val="301"/>
        </w:trPr>
        <w:tc>
          <w:tcPr>
            <w:tcW w:w="1102" w:type="pct"/>
            <w:shd w:val="clear" w:color="auto" w:fill="auto"/>
            <w:noWrap/>
            <w:hideMark/>
          </w:tcPr>
          <w:p w14:paraId="7F41EA3E" w14:textId="421DCF58"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2013 Overall</w:t>
            </w:r>
          </w:p>
        </w:tc>
        <w:tc>
          <w:tcPr>
            <w:tcW w:w="690" w:type="pct"/>
            <w:shd w:val="clear" w:color="auto" w:fill="auto"/>
            <w:noWrap/>
            <w:hideMark/>
          </w:tcPr>
          <w:p w14:paraId="1EC4592B" w14:textId="2E1A7866"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25</w:t>
            </w:r>
          </w:p>
        </w:tc>
        <w:tc>
          <w:tcPr>
            <w:tcW w:w="691" w:type="pct"/>
            <w:shd w:val="clear" w:color="auto" w:fill="auto"/>
            <w:noWrap/>
            <w:hideMark/>
          </w:tcPr>
          <w:p w14:paraId="6D9D77D9" w14:textId="62BA8411"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42</w:t>
            </w:r>
          </w:p>
        </w:tc>
        <w:tc>
          <w:tcPr>
            <w:tcW w:w="691" w:type="pct"/>
            <w:shd w:val="clear" w:color="auto" w:fill="auto"/>
            <w:noWrap/>
            <w:hideMark/>
          </w:tcPr>
          <w:p w14:paraId="4D0BA6A2" w14:textId="6DD17010"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25</w:t>
            </w:r>
          </w:p>
        </w:tc>
        <w:tc>
          <w:tcPr>
            <w:tcW w:w="691" w:type="pct"/>
            <w:shd w:val="clear" w:color="auto" w:fill="auto"/>
            <w:noWrap/>
            <w:hideMark/>
          </w:tcPr>
          <w:p w14:paraId="530476C8" w14:textId="1CF6C24F"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6D4DC001" w14:textId="449C740A"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5ACBCF09" w14:textId="7DCCB3B4"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r>
      <w:tr w:rsidR="00F6552C" w:rsidRPr="003677FE" w14:paraId="4F5319FF" w14:textId="77777777" w:rsidTr="00F6552C">
        <w:trPr>
          <w:trHeight w:val="301"/>
        </w:trPr>
        <w:tc>
          <w:tcPr>
            <w:tcW w:w="1102" w:type="pct"/>
            <w:shd w:val="clear" w:color="auto" w:fill="auto"/>
            <w:noWrap/>
            <w:hideMark/>
          </w:tcPr>
          <w:p w14:paraId="41F99FED" w14:textId="580ED51A"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2012 Overall</w:t>
            </w:r>
          </w:p>
        </w:tc>
        <w:tc>
          <w:tcPr>
            <w:tcW w:w="690" w:type="pct"/>
            <w:shd w:val="clear" w:color="auto" w:fill="auto"/>
            <w:noWrap/>
            <w:hideMark/>
          </w:tcPr>
          <w:p w14:paraId="20790EA8" w14:textId="723BD659"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25</w:t>
            </w:r>
          </w:p>
        </w:tc>
        <w:tc>
          <w:tcPr>
            <w:tcW w:w="691" w:type="pct"/>
            <w:shd w:val="clear" w:color="auto" w:fill="auto"/>
            <w:noWrap/>
            <w:hideMark/>
          </w:tcPr>
          <w:p w14:paraId="5F34086A" w14:textId="61FA19C3"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42</w:t>
            </w:r>
          </w:p>
        </w:tc>
        <w:tc>
          <w:tcPr>
            <w:tcW w:w="691" w:type="pct"/>
            <w:shd w:val="clear" w:color="auto" w:fill="auto"/>
            <w:noWrap/>
            <w:hideMark/>
          </w:tcPr>
          <w:p w14:paraId="6A33ABFD" w14:textId="73E4EDBD"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24</w:t>
            </w:r>
          </w:p>
        </w:tc>
        <w:tc>
          <w:tcPr>
            <w:tcW w:w="691" w:type="pct"/>
            <w:shd w:val="clear" w:color="auto" w:fill="auto"/>
            <w:noWrap/>
            <w:hideMark/>
          </w:tcPr>
          <w:p w14:paraId="5B59EED0" w14:textId="6DF1A79A"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242B7C9A" w14:textId="23C2E249"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3357EE06" w14:textId="08544BC0"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r>
      <w:tr w:rsidR="00F6552C" w:rsidRPr="003677FE" w14:paraId="51F93D2E" w14:textId="77777777" w:rsidTr="00F6552C">
        <w:trPr>
          <w:trHeight w:val="301"/>
        </w:trPr>
        <w:tc>
          <w:tcPr>
            <w:tcW w:w="1102" w:type="pct"/>
            <w:shd w:val="clear" w:color="auto" w:fill="auto"/>
            <w:noWrap/>
            <w:hideMark/>
          </w:tcPr>
          <w:p w14:paraId="42191FDB" w14:textId="5DC9A24C"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Metropolitan</w:t>
            </w:r>
          </w:p>
        </w:tc>
        <w:tc>
          <w:tcPr>
            <w:tcW w:w="690" w:type="pct"/>
            <w:shd w:val="clear" w:color="auto" w:fill="auto"/>
            <w:noWrap/>
            <w:hideMark/>
          </w:tcPr>
          <w:p w14:paraId="58E7F4B1" w14:textId="6DD55B0E"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27</w:t>
            </w:r>
          </w:p>
        </w:tc>
        <w:tc>
          <w:tcPr>
            <w:tcW w:w="691" w:type="pct"/>
            <w:shd w:val="clear" w:color="auto" w:fill="auto"/>
            <w:noWrap/>
            <w:hideMark/>
          </w:tcPr>
          <w:p w14:paraId="55A305DD" w14:textId="4EDE8004"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40</w:t>
            </w:r>
          </w:p>
        </w:tc>
        <w:tc>
          <w:tcPr>
            <w:tcW w:w="691" w:type="pct"/>
            <w:shd w:val="clear" w:color="auto" w:fill="auto"/>
            <w:noWrap/>
            <w:hideMark/>
          </w:tcPr>
          <w:p w14:paraId="6A24C7C6" w14:textId="219DDAA2"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24</w:t>
            </w:r>
          </w:p>
        </w:tc>
        <w:tc>
          <w:tcPr>
            <w:tcW w:w="691" w:type="pct"/>
            <w:shd w:val="clear" w:color="auto" w:fill="auto"/>
            <w:noWrap/>
            <w:hideMark/>
          </w:tcPr>
          <w:p w14:paraId="2010E4A1" w14:textId="0B60AEDA"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431FA4F8" w14:textId="59786AB2"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30088594" w14:textId="14F8CE56"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r>
      <w:tr w:rsidR="00F6552C" w:rsidRPr="003677FE" w14:paraId="1CB39BC6" w14:textId="77777777" w:rsidTr="00F6552C">
        <w:trPr>
          <w:trHeight w:val="301"/>
        </w:trPr>
        <w:tc>
          <w:tcPr>
            <w:tcW w:w="1102" w:type="pct"/>
            <w:shd w:val="clear" w:color="auto" w:fill="auto"/>
            <w:noWrap/>
            <w:hideMark/>
          </w:tcPr>
          <w:p w14:paraId="61ACF350" w14:textId="1A8C107B"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Interface</w:t>
            </w:r>
          </w:p>
        </w:tc>
        <w:tc>
          <w:tcPr>
            <w:tcW w:w="690" w:type="pct"/>
            <w:shd w:val="clear" w:color="auto" w:fill="auto"/>
            <w:noWrap/>
            <w:hideMark/>
          </w:tcPr>
          <w:p w14:paraId="42FF2997" w14:textId="480DF456"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24</w:t>
            </w:r>
          </w:p>
        </w:tc>
        <w:tc>
          <w:tcPr>
            <w:tcW w:w="691" w:type="pct"/>
            <w:shd w:val="clear" w:color="auto" w:fill="auto"/>
            <w:noWrap/>
            <w:hideMark/>
          </w:tcPr>
          <w:p w14:paraId="51EB646A" w14:textId="330023C0"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38</w:t>
            </w:r>
          </w:p>
        </w:tc>
        <w:tc>
          <w:tcPr>
            <w:tcW w:w="691" w:type="pct"/>
            <w:shd w:val="clear" w:color="auto" w:fill="auto"/>
            <w:noWrap/>
            <w:hideMark/>
          </w:tcPr>
          <w:p w14:paraId="4E781930" w14:textId="646DA2F6"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30</w:t>
            </w:r>
          </w:p>
        </w:tc>
        <w:tc>
          <w:tcPr>
            <w:tcW w:w="691" w:type="pct"/>
            <w:shd w:val="clear" w:color="auto" w:fill="auto"/>
            <w:noWrap/>
            <w:hideMark/>
          </w:tcPr>
          <w:p w14:paraId="706B28BE" w14:textId="0B0FB579"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5A06E6DA" w14:textId="5E631549"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55D30D57" w14:textId="68D670C8"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r>
      <w:tr w:rsidR="00F6552C" w:rsidRPr="003677FE" w14:paraId="5D5E43F0" w14:textId="77777777" w:rsidTr="00F6552C">
        <w:trPr>
          <w:trHeight w:val="301"/>
        </w:trPr>
        <w:tc>
          <w:tcPr>
            <w:tcW w:w="1102" w:type="pct"/>
            <w:shd w:val="clear" w:color="auto" w:fill="auto"/>
            <w:noWrap/>
            <w:hideMark/>
          </w:tcPr>
          <w:p w14:paraId="316BB440" w14:textId="075DC300"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Regional Centres</w:t>
            </w:r>
          </w:p>
        </w:tc>
        <w:tc>
          <w:tcPr>
            <w:tcW w:w="690" w:type="pct"/>
            <w:shd w:val="clear" w:color="auto" w:fill="auto"/>
            <w:noWrap/>
            <w:hideMark/>
          </w:tcPr>
          <w:p w14:paraId="0BEED35F" w14:textId="5005BA71"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26</w:t>
            </w:r>
          </w:p>
        </w:tc>
        <w:tc>
          <w:tcPr>
            <w:tcW w:w="691" w:type="pct"/>
            <w:shd w:val="clear" w:color="auto" w:fill="auto"/>
            <w:noWrap/>
            <w:hideMark/>
          </w:tcPr>
          <w:p w14:paraId="642F8800" w14:textId="33C7026B"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40</w:t>
            </w:r>
          </w:p>
        </w:tc>
        <w:tc>
          <w:tcPr>
            <w:tcW w:w="691" w:type="pct"/>
            <w:shd w:val="clear" w:color="auto" w:fill="auto"/>
            <w:noWrap/>
            <w:hideMark/>
          </w:tcPr>
          <w:p w14:paraId="0E815373" w14:textId="4D3AE2D4"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25</w:t>
            </w:r>
          </w:p>
        </w:tc>
        <w:tc>
          <w:tcPr>
            <w:tcW w:w="691" w:type="pct"/>
            <w:shd w:val="clear" w:color="auto" w:fill="auto"/>
            <w:noWrap/>
            <w:hideMark/>
          </w:tcPr>
          <w:p w14:paraId="126B2864" w14:textId="529F0A3B"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33F92DFD" w14:textId="6C14985B"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79661C72" w14:textId="5C379AAD"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r>
      <w:tr w:rsidR="00F6552C" w:rsidRPr="003677FE" w14:paraId="1742F044" w14:textId="77777777" w:rsidTr="00F6552C">
        <w:trPr>
          <w:trHeight w:val="301"/>
        </w:trPr>
        <w:tc>
          <w:tcPr>
            <w:tcW w:w="1102" w:type="pct"/>
            <w:shd w:val="clear" w:color="auto" w:fill="auto"/>
            <w:noWrap/>
            <w:hideMark/>
          </w:tcPr>
          <w:p w14:paraId="04613837" w14:textId="1805DB0E"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Large Rural</w:t>
            </w:r>
          </w:p>
        </w:tc>
        <w:tc>
          <w:tcPr>
            <w:tcW w:w="690" w:type="pct"/>
            <w:shd w:val="clear" w:color="auto" w:fill="auto"/>
            <w:noWrap/>
            <w:hideMark/>
          </w:tcPr>
          <w:p w14:paraId="20B64A48" w14:textId="37E42009"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29</w:t>
            </w:r>
          </w:p>
        </w:tc>
        <w:tc>
          <w:tcPr>
            <w:tcW w:w="691" w:type="pct"/>
            <w:shd w:val="clear" w:color="auto" w:fill="auto"/>
            <w:noWrap/>
            <w:hideMark/>
          </w:tcPr>
          <w:p w14:paraId="0C4C7DC2" w14:textId="36274643"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41</w:t>
            </w:r>
          </w:p>
        </w:tc>
        <w:tc>
          <w:tcPr>
            <w:tcW w:w="691" w:type="pct"/>
            <w:shd w:val="clear" w:color="auto" w:fill="auto"/>
            <w:noWrap/>
            <w:hideMark/>
          </w:tcPr>
          <w:p w14:paraId="6D812788" w14:textId="1461D02A"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22</w:t>
            </w:r>
          </w:p>
        </w:tc>
        <w:tc>
          <w:tcPr>
            <w:tcW w:w="691" w:type="pct"/>
            <w:shd w:val="clear" w:color="auto" w:fill="auto"/>
            <w:noWrap/>
            <w:hideMark/>
          </w:tcPr>
          <w:p w14:paraId="0ED6851E" w14:textId="2AA98DC3"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w:t>
            </w:r>
          </w:p>
        </w:tc>
        <w:tc>
          <w:tcPr>
            <w:tcW w:w="691" w:type="pct"/>
            <w:shd w:val="clear" w:color="auto" w:fill="auto"/>
            <w:noWrap/>
            <w:hideMark/>
          </w:tcPr>
          <w:p w14:paraId="56BD9B5A" w14:textId="165CEF02"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42FDA22A" w14:textId="5A85B48F"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w:t>
            </w:r>
          </w:p>
        </w:tc>
      </w:tr>
      <w:tr w:rsidR="00F6552C" w:rsidRPr="003677FE" w14:paraId="7C18CE83" w14:textId="77777777" w:rsidTr="00F6552C">
        <w:trPr>
          <w:trHeight w:val="301"/>
        </w:trPr>
        <w:tc>
          <w:tcPr>
            <w:tcW w:w="1102" w:type="pct"/>
            <w:shd w:val="clear" w:color="auto" w:fill="auto"/>
            <w:noWrap/>
            <w:hideMark/>
          </w:tcPr>
          <w:p w14:paraId="7E080D5B" w14:textId="250F5323"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Small Rural</w:t>
            </w:r>
          </w:p>
        </w:tc>
        <w:tc>
          <w:tcPr>
            <w:tcW w:w="690" w:type="pct"/>
            <w:shd w:val="clear" w:color="auto" w:fill="auto"/>
            <w:noWrap/>
            <w:hideMark/>
          </w:tcPr>
          <w:p w14:paraId="15F56628" w14:textId="767CFD4A"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30</w:t>
            </w:r>
          </w:p>
        </w:tc>
        <w:tc>
          <w:tcPr>
            <w:tcW w:w="691" w:type="pct"/>
            <w:shd w:val="clear" w:color="auto" w:fill="auto"/>
            <w:noWrap/>
            <w:hideMark/>
          </w:tcPr>
          <w:p w14:paraId="025CB705" w14:textId="1745E7D4"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41</w:t>
            </w:r>
          </w:p>
        </w:tc>
        <w:tc>
          <w:tcPr>
            <w:tcW w:w="691" w:type="pct"/>
            <w:shd w:val="clear" w:color="auto" w:fill="auto"/>
            <w:noWrap/>
            <w:hideMark/>
          </w:tcPr>
          <w:p w14:paraId="39E5EDEB" w14:textId="51AC661B"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22</w:t>
            </w:r>
          </w:p>
        </w:tc>
        <w:tc>
          <w:tcPr>
            <w:tcW w:w="691" w:type="pct"/>
            <w:shd w:val="clear" w:color="auto" w:fill="auto"/>
            <w:noWrap/>
            <w:hideMark/>
          </w:tcPr>
          <w:p w14:paraId="44E52591" w14:textId="72D185E8"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w:t>
            </w:r>
          </w:p>
        </w:tc>
        <w:tc>
          <w:tcPr>
            <w:tcW w:w="691" w:type="pct"/>
            <w:shd w:val="clear" w:color="auto" w:fill="auto"/>
            <w:noWrap/>
            <w:hideMark/>
          </w:tcPr>
          <w:p w14:paraId="25DF0A50" w14:textId="21B759A5"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789B6258" w14:textId="428794CD"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w:t>
            </w:r>
          </w:p>
        </w:tc>
      </w:tr>
      <w:tr w:rsidR="00F6552C" w:rsidRPr="003677FE" w14:paraId="34CE9076" w14:textId="77777777" w:rsidTr="00F6552C">
        <w:trPr>
          <w:trHeight w:val="301"/>
        </w:trPr>
        <w:tc>
          <w:tcPr>
            <w:tcW w:w="1102" w:type="pct"/>
            <w:shd w:val="clear" w:color="auto" w:fill="auto"/>
            <w:noWrap/>
            <w:hideMark/>
          </w:tcPr>
          <w:p w14:paraId="5EB7843B" w14:textId="337AFF49"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Men</w:t>
            </w:r>
          </w:p>
        </w:tc>
        <w:tc>
          <w:tcPr>
            <w:tcW w:w="690" w:type="pct"/>
            <w:shd w:val="clear" w:color="auto" w:fill="auto"/>
            <w:noWrap/>
            <w:hideMark/>
          </w:tcPr>
          <w:p w14:paraId="4158A306" w14:textId="7482003F"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25</w:t>
            </w:r>
          </w:p>
        </w:tc>
        <w:tc>
          <w:tcPr>
            <w:tcW w:w="691" w:type="pct"/>
            <w:shd w:val="clear" w:color="auto" w:fill="auto"/>
            <w:noWrap/>
            <w:hideMark/>
          </w:tcPr>
          <w:p w14:paraId="007303FC" w14:textId="3B8DCB6A"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41</w:t>
            </w:r>
          </w:p>
        </w:tc>
        <w:tc>
          <w:tcPr>
            <w:tcW w:w="691" w:type="pct"/>
            <w:shd w:val="clear" w:color="auto" w:fill="auto"/>
            <w:noWrap/>
            <w:hideMark/>
          </w:tcPr>
          <w:p w14:paraId="576C961D" w14:textId="1B729BDD"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25</w:t>
            </w:r>
          </w:p>
        </w:tc>
        <w:tc>
          <w:tcPr>
            <w:tcW w:w="691" w:type="pct"/>
            <w:shd w:val="clear" w:color="auto" w:fill="auto"/>
            <w:noWrap/>
            <w:hideMark/>
          </w:tcPr>
          <w:p w14:paraId="7BC7BFE2" w14:textId="19B7E28D"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3919353E" w14:textId="11B60611"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171C53FB" w14:textId="78EC3F9E"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r>
      <w:tr w:rsidR="00F6552C" w:rsidRPr="003677FE" w14:paraId="73C3D57E" w14:textId="77777777" w:rsidTr="00F6552C">
        <w:trPr>
          <w:trHeight w:val="301"/>
        </w:trPr>
        <w:tc>
          <w:tcPr>
            <w:tcW w:w="1102" w:type="pct"/>
            <w:shd w:val="clear" w:color="auto" w:fill="auto"/>
            <w:noWrap/>
            <w:hideMark/>
          </w:tcPr>
          <w:p w14:paraId="7388D542" w14:textId="47B4C3CA"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Women</w:t>
            </w:r>
          </w:p>
        </w:tc>
        <w:tc>
          <w:tcPr>
            <w:tcW w:w="690" w:type="pct"/>
            <w:shd w:val="clear" w:color="auto" w:fill="auto"/>
            <w:noWrap/>
            <w:hideMark/>
          </w:tcPr>
          <w:p w14:paraId="636A2F5F" w14:textId="20A7BE93"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30</w:t>
            </w:r>
          </w:p>
        </w:tc>
        <w:tc>
          <w:tcPr>
            <w:tcW w:w="691" w:type="pct"/>
            <w:shd w:val="clear" w:color="auto" w:fill="auto"/>
            <w:noWrap/>
            <w:hideMark/>
          </w:tcPr>
          <w:p w14:paraId="7BA84D03" w14:textId="6086CE2D"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39</w:t>
            </w:r>
          </w:p>
        </w:tc>
        <w:tc>
          <w:tcPr>
            <w:tcW w:w="691" w:type="pct"/>
            <w:shd w:val="clear" w:color="auto" w:fill="auto"/>
            <w:noWrap/>
            <w:hideMark/>
          </w:tcPr>
          <w:p w14:paraId="029F75D0" w14:textId="603944DC"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24</w:t>
            </w:r>
          </w:p>
        </w:tc>
        <w:tc>
          <w:tcPr>
            <w:tcW w:w="691" w:type="pct"/>
            <w:shd w:val="clear" w:color="auto" w:fill="auto"/>
            <w:noWrap/>
            <w:hideMark/>
          </w:tcPr>
          <w:p w14:paraId="3A775AA5" w14:textId="5B637474"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w:t>
            </w:r>
          </w:p>
        </w:tc>
        <w:tc>
          <w:tcPr>
            <w:tcW w:w="691" w:type="pct"/>
            <w:shd w:val="clear" w:color="auto" w:fill="auto"/>
            <w:noWrap/>
            <w:hideMark/>
          </w:tcPr>
          <w:p w14:paraId="0FDD3A9F" w14:textId="2ECECDA5"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351EA59A" w14:textId="6BD6EC46"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w:t>
            </w:r>
          </w:p>
        </w:tc>
      </w:tr>
      <w:tr w:rsidR="00F6552C" w:rsidRPr="003677FE" w14:paraId="743EAA5C" w14:textId="77777777" w:rsidTr="00F6552C">
        <w:trPr>
          <w:trHeight w:val="301"/>
        </w:trPr>
        <w:tc>
          <w:tcPr>
            <w:tcW w:w="1102" w:type="pct"/>
            <w:shd w:val="clear" w:color="auto" w:fill="auto"/>
            <w:noWrap/>
            <w:hideMark/>
          </w:tcPr>
          <w:p w14:paraId="3AE226BA" w14:textId="5ACF5241"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18-34</w:t>
            </w:r>
          </w:p>
        </w:tc>
        <w:tc>
          <w:tcPr>
            <w:tcW w:w="690" w:type="pct"/>
            <w:shd w:val="clear" w:color="auto" w:fill="auto"/>
            <w:noWrap/>
            <w:hideMark/>
          </w:tcPr>
          <w:p w14:paraId="10F49367" w14:textId="57450E5B"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17</w:t>
            </w:r>
          </w:p>
        </w:tc>
        <w:tc>
          <w:tcPr>
            <w:tcW w:w="691" w:type="pct"/>
            <w:shd w:val="clear" w:color="auto" w:fill="auto"/>
            <w:noWrap/>
            <w:hideMark/>
          </w:tcPr>
          <w:p w14:paraId="11C78421" w14:textId="5476B6B8"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38</w:t>
            </w:r>
          </w:p>
        </w:tc>
        <w:tc>
          <w:tcPr>
            <w:tcW w:w="691" w:type="pct"/>
            <w:shd w:val="clear" w:color="auto" w:fill="auto"/>
            <w:noWrap/>
            <w:hideMark/>
          </w:tcPr>
          <w:p w14:paraId="2E2491D3" w14:textId="37CD549E"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34</w:t>
            </w:r>
          </w:p>
        </w:tc>
        <w:tc>
          <w:tcPr>
            <w:tcW w:w="691" w:type="pct"/>
            <w:shd w:val="clear" w:color="auto" w:fill="auto"/>
            <w:noWrap/>
            <w:hideMark/>
          </w:tcPr>
          <w:p w14:paraId="4BFB0918" w14:textId="7743CD75"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6</w:t>
            </w:r>
          </w:p>
        </w:tc>
        <w:tc>
          <w:tcPr>
            <w:tcW w:w="691" w:type="pct"/>
            <w:shd w:val="clear" w:color="auto" w:fill="auto"/>
            <w:noWrap/>
            <w:hideMark/>
          </w:tcPr>
          <w:p w14:paraId="7898B575" w14:textId="223DF780"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15763E3F" w14:textId="2095C1CC"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r>
      <w:tr w:rsidR="00F6552C" w:rsidRPr="003677FE" w14:paraId="5CB3C117" w14:textId="77777777" w:rsidTr="00F6552C">
        <w:trPr>
          <w:trHeight w:val="301"/>
        </w:trPr>
        <w:tc>
          <w:tcPr>
            <w:tcW w:w="1102" w:type="pct"/>
            <w:shd w:val="clear" w:color="auto" w:fill="auto"/>
            <w:noWrap/>
            <w:hideMark/>
          </w:tcPr>
          <w:p w14:paraId="231A8376" w14:textId="0F386BF8"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35-49</w:t>
            </w:r>
          </w:p>
        </w:tc>
        <w:tc>
          <w:tcPr>
            <w:tcW w:w="690" w:type="pct"/>
            <w:shd w:val="clear" w:color="auto" w:fill="auto"/>
            <w:noWrap/>
            <w:hideMark/>
          </w:tcPr>
          <w:p w14:paraId="4B31F90B" w14:textId="561353C6"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31</w:t>
            </w:r>
          </w:p>
        </w:tc>
        <w:tc>
          <w:tcPr>
            <w:tcW w:w="691" w:type="pct"/>
            <w:shd w:val="clear" w:color="auto" w:fill="auto"/>
            <w:noWrap/>
            <w:hideMark/>
          </w:tcPr>
          <w:p w14:paraId="572BF728" w14:textId="11AB14C7"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37</w:t>
            </w:r>
          </w:p>
        </w:tc>
        <w:tc>
          <w:tcPr>
            <w:tcW w:w="691" w:type="pct"/>
            <w:shd w:val="clear" w:color="auto" w:fill="auto"/>
            <w:noWrap/>
            <w:hideMark/>
          </w:tcPr>
          <w:p w14:paraId="4CB5A368" w14:textId="61FB818A"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26</w:t>
            </w:r>
          </w:p>
        </w:tc>
        <w:tc>
          <w:tcPr>
            <w:tcW w:w="691" w:type="pct"/>
            <w:shd w:val="clear" w:color="auto" w:fill="auto"/>
            <w:noWrap/>
            <w:hideMark/>
          </w:tcPr>
          <w:p w14:paraId="6F4A9981" w14:textId="4E641C01"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w:t>
            </w:r>
          </w:p>
        </w:tc>
        <w:tc>
          <w:tcPr>
            <w:tcW w:w="691" w:type="pct"/>
            <w:shd w:val="clear" w:color="auto" w:fill="auto"/>
            <w:noWrap/>
            <w:hideMark/>
          </w:tcPr>
          <w:p w14:paraId="1BEFEA11" w14:textId="37BD056C"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5DF35FEC" w14:textId="4F95D65E"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w:t>
            </w:r>
          </w:p>
        </w:tc>
      </w:tr>
      <w:tr w:rsidR="00F6552C" w:rsidRPr="003677FE" w14:paraId="522C3B49" w14:textId="77777777" w:rsidTr="00F6552C">
        <w:trPr>
          <w:trHeight w:val="301"/>
        </w:trPr>
        <w:tc>
          <w:tcPr>
            <w:tcW w:w="1102" w:type="pct"/>
            <w:shd w:val="clear" w:color="auto" w:fill="auto"/>
            <w:noWrap/>
            <w:hideMark/>
          </w:tcPr>
          <w:p w14:paraId="77037FD2" w14:textId="38215FB4"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50-64</w:t>
            </w:r>
          </w:p>
        </w:tc>
        <w:tc>
          <w:tcPr>
            <w:tcW w:w="690" w:type="pct"/>
            <w:shd w:val="clear" w:color="auto" w:fill="auto"/>
            <w:noWrap/>
            <w:hideMark/>
          </w:tcPr>
          <w:p w14:paraId="5C4B8DC7" w14:textId="7983581A"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33</w:t>
            </w:r>
          </w:p>
        </w:tc>
        <w:tc>
          <w:tcPr>
            <w:tcW w:w="691" w:type="pct"/>
            <w:shd w:val="clear" w:color="auto" w:fill="auto"/>
            <w:noWrap/>
            <w:hideMark/>
          </w:tcPr>
          <w:p w14:paraId="598AFA1C" w14:textId="77AD1A16"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41</w:t>
            </w:r>
          </w:p>
        </w:tc>
        <w:tc>
          <w:tcPr>
            <w:tcW w:w="691" w:type="pct"/>
            <w:shd w:val="clear" w:color="auto" w:fill="auto"/>
            <w:noWrap/>
            <w:hideMark/>
          </w:tcPr>
          <w:p w14:paraId="43A9F6D0" w14:textId="041B7939"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19</w:t>
            </w:r>
          </w:p>
        </w:tc>
        <w:tc>
          <w:tcPr>
            <w:tcW w:w="691" w:type="pct"/>
            <w:shd w:val="clear" w:color="auto" w:fill="auto"/>
            <w:noWrap/>
            <w:hideMark/>
          </w:tcPr>
          <w:p w14:paraId="6A6E5FF4" w14:textId="621D014A"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2763FE0A" w14:textId="31AFE75F"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42159CC6" w14:textId="3238D2BD"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w:t>
            </w:r>
          </w:p>
        </w:tc>
      </w:tr>
      <w:tr w:rsidR="00F6552C" w:rsidRPr="003677FE" w14:paraId="246749A5" w14:textId="77777777" w:rsidTr="00F6552C">
        <w:trPr>
          <w:trHeight w:val="301"/>
        </w:trPr>
        <w:tc>
          <w:tcPr>
            <w:tcW w:w="1102" w:type="pct"/>
            <w:shd w:val="clear" w:color="auto" w:fill="auto"/>
            <w:noWrap/>
            <w:hideMark/>
          </w:tcPr>
          <w:p w14:paraId="05EB33D1" w14:textId="25E7B6CD" w:rsidR="00F6552C" w:rsidRPr="003677FE" w:rsidRDefault="00F6552C" w:rsidP="00F6552C">
            <w:pPr>
              <w:spacing w:after="0"/>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65+</w:t>
            </w:r>
          </w:p>
        </w:tc>
        <w:tc>
          <w:tcPr>
            <w:tcW w:w="690" w:type="pct"/>
            <w:shd w:val="clear" w:color="auto" w:fill="auto"/>
            <w:noWrap/>
            <w:hideMark/>
          </w:tcPr>
          <w:p w14:paraId="2B2F99AA" w14:textId="0F1E67A9"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30</w:t>
            </w:r>
          </w:p>
        </w:tc>
        <w:tc>
          <w:tcPr>
            <w:tcW w:w="691" w:type="pct"/>
            <w:shd w:val="clear" w:color="auto" w:fill="auto"/>
            <w:noWrap/>
            <w:hideMark/>
          </w:tcPr>
          <w:p w14:paraId="5C26E633" w14:textId="49198F2C"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45</w:t>
            </w:r>
          </w:p>
        </w:tc>
        <w:tc>
          <w:tcPr>
            <w:tcW w:w="691" w:type="pct"/>
            <w:shd w:val="clear" w:color="auto" w:fill="auto"/>
            <w:noWrap/>
            <w:hideMark/>
          </w:tcPr>
          <w:p w14:paraId="5B5A0B64" w14:textId="4875E686"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18</w:t>
            </w:r>
          </w:p>
        </w:tc>
        <w:tc>
          <w:tcPr>
            <w:tcW w:w="691" w:type="pct"/>
            <w:shd w:val="clear" w:color="auto" w:fill="auto"/>
            <w:noWrap/>
            <w:hideMark/>
          </w:tcPr>
          <w:p w14:paraId="2873E581" w14:textId="61BC9825"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2</w:t>
            </w:r>
          </w:p>
        </w:tc>
        <w:tc>
          <w:tcPr>
            <w:tcW w:w="691" w:type="pct"/>
            <w:shd w:val="clear" w:color="auto" w:fill="auto"/>
            <w:noWrap/>
            <w:hideMark/>
          </w:tcPr>
          <w:p w14:paraId="0138481B" w14:textId="0D8E1F24"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6732D6CC" w14:textId="543F56ED" w:rsidR="00F6552C" w:rsidRPr="003677FE" w:rsidRDefault="00F6552C" w:rsidP="00F6552C">
            <w:pPr>
              <w:spacing w:after="0"/>
              <w:jc w:val="center"/>
              <w:rPr>
                <w:rFonts w:asciiTheme="minorHAnsi" w:eastAsia="Times New Roman" w:hAnsiTheme="minorHAnsi" w:cstheme="minorHAnsi"/>
                <w:color w:val="000000"/>
                <w:sz w:val="22"/>
                <w:szCs w:val="22"/>
                <w:lang w:val="en-AU" w:eastAsia="en-AU"/>
              </w:rPr>
            </w:pPr>
            <w:r w:rsidRPr="003677FE">
              <w:rPr>
                <w:rFonts w:asciiTheme="minorHAnsi" w:eastAsiaTheme="minorHAnsi" w:hAnsiTheme="minorHAnsi" w:cstheme="minorHAnsi"/>
                <w:color w:val="000000"/>
                <w:sz w:val="22"/>
                <w:szCs w:val="22"/>
                <w:lang w:val="en-AU"/>
              </w:rPr>
              <w:t>4</w:t>
            </w:r>
          </w:p>
        </w:tc>
      </w:tr>
    </w:tbl>
    <w:p w14:paraId="776DB463" w14:textId="1713FCEA" w:rsidR="00F952B2" w:rsidRPr="003677FE" w:rsidRDefault="00F952B2" w:rsidP="00935239">
      <w:pPr>
        <w:rPr>
          <w:rFonts w:asciiTheme="minorHAnsi" w:hAnsiTheme="minorHAnsi" w:cstheme="minorHAnsi"/>
          <w:b/>
          <w:sz w:val="22"/>
          <w:szCs w:val="22"/>
          <w:lang w:val="en-AU"/>
        </w:rPr>
      </w:pPr>
    </w:p>
    <w:p w14:paraId="35ACF0EF" w14:textId="77777777" w:rsidR="00F6552C" w:rsidRPr="003677FE" w:rsidRDefault="00F6552C">
      <w:pPr>
        <w:spacing w:after="160" w:line="259" w:lineRule="auto"/>
        <w:rPr>
          <w:rFonts w:asciiTheme="minorHAnsi" w:hAnsiTheme="minorHAnsi" w:cstheme="minorHAnsi"/>
          <w:b/>
          <w:sz w:val="22"/>
          <w:szCs w:val="22"/>
        </w:rPr>
      </w:pPr>
      <w:r w:rsidRPr="003677FE">
        <w:rPr>
          <w:rFonts w:asciiTheme="minorHAnsi" w:hAnsiTheme="minorHAnsi" w:cstheme="minorHAnsi"/>
          <w:b/>
          <w:sz w:val="22"/>
          <w:szCs w:val="22"/>
        </w:rPr>
        <w:br w:type="page"/>
      </w:r>
    </w:p>
    <w:p w14:paraId="01F68C2C" w14:textId="48C12B75" w:rsidR="00A146B4" w:rsidRPr="003677FE" w:rsidRDefault="00F6552C" w:rsidP="00A146B4">
      <w:pPr>
        <w:rPr>
          <w:rFonts w:asciiTheme="minorHAnsi" w:hAnsiTheme="minorHAnsi" w:cstheme="minorHAnsi"/>
          <w:b/>
          <w:sz w:val="22"/>
          <w:szCs w:val="22"/>
        </w:rPr>
      </w:pPr>
      <w:r w:rsidRPr="003677FE">
        <w:rPr>
          <w:rFonts w:asciiTheme="minorHAnsi" w:hAnsiTheme="minorHAnsi" w:cstheme="minorHAnsi"/>
          <w:b/>
          <w:sz w:val="22"/>
          <w:szCs w:val="22"/>
        </w:rPr>
        <w:lastRenderedPageBreak/>
        <w:t xml:space="preserve">2018 </w:t>
      </w:r>
      <w:r w:rsidR="00A146B4" w:rsidRPr="003677FE">
        <w:rPr>
          <w:rFonts w:asciiTheme="minorHAnsi" w:hAnsiTheme="minorHAnsi" w:cstheme="minorHAnsi"/>
          <w:b/>
          <w:sz w:val="22"/>
          <w:szCs w:val="22"/>
        </w:rPr>
        <w:t>Council’s General Town Planning Policy Performance Index Scores</w:t>
      </w:r>
    </w:p>
    <w:tbl>
      <w:tblPr>
        <w:tblW w:w="5000" w:type="pct"/>
        <w:tblCellMar>
          <w:left w:w="30" w:type="dxa"/>
          <w:right w:w="30" w:type="dxa"/>
        </w:tblCellMar>
        <w:tblLook w:val="0000" w:firstRow="0" w:lastRow="0" w:firstColumn="0" w:lastColumn="0" w:noHBand="0" w:noVBand="0"/>
      </w:tblPr>
      <w:tblGrid>
        <w:gridCol w:w="2265"/>
        <w:gridCol w:w="965"/>
        <w:gridCol w:w="966"/>
        <w:gridCol w:w="966"/>
        <w:gridCol w:w="966"/>
        <w:gridCol w:w="966"/>
        <w:gridCol w:w="966"/>
        <w:gridCol w:w="966"/>
      </w:tblGrid>
      <w:tr w:rsidR="00545DA4" w:rsidRPr="003677FE" w14:paraId="55AEA40E" w14:textId="77777777" w:rsidTr="00545DA4">
        <w:trPr>
          <w:trHeight w:val="313"/>
        </w:trPr>
        <w:tc>
          <w:tcPr>
            <w:tcW w:w="1255" w:type="pct"/>
          </w:tcPr>
          <w:p w14:paraId="6A6C23DC" w14:textId="77777777" w:rsidR="00F6552C" w:rsidRPr="003677FE" w:rsidRDefault="00F6552C" w:rsidP="003677FE">
            <w:pPr>
              <w:autoSpaceDE w:val="0"/>
              <w:autoSpaceDN w:val="0"/>
              <w:adjustRightInd w:val="0"/>
              <w:spacing w:after="0"/>
              <w:rPr>
                <w:rFonts w:asciiTheme="minorHAnsi" w:eastAsiaTheme="minorHAnsi" w:hAnsiTheme="minorHAnsi" w:cstheme="minorHAnsi"/>
                <w:color w:val="000000"/>
                <w:sz w:val="22"/>
                <w:szCs w:val="22"/>
                <w:lang w:val="en-AU"/>
              </w:rPr>
            </w:pPr>
          </w:p>
        </w:tc>
        <w:tc>
          <w:tcPr>
            <w:tcW w:w="535" w:type="pct"/>
          </w:tcPr>
          <w:p w14:paraId="2ACB6B0F" w14:textId="0460AC4F" w:rsidR="00F6552C" w:rsidRPr="003677FE" w:rsidRDefault="00F6552C"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2018</w:t>
            </w:r>
          </w:p>
        </w:tc>
        <w:tc>
          <w:tcPr>
            <w:tcW w:w="535" w:type="pct"/>
          </w:tcPr>
          <w:p w14:paraId="51A8B1C0" w14:textId="1B9E8119" w:rsidR="00F6552C" w:rsidRPr="003677FE" w:rsidRDefault="00F6552C"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2017</w:t>
            </w:r>
          </w:p>
        </w:tc>
        <w:tc>
          <w:tcPr>
            <w:tcW w:w="535" w:type="pct"/>
          </w:tcPr>
          <w:p w14:paraId="4FB7E2C6" w14:textId="77777777" w:rsidR="00F6552C" w:rsidRPr="003677FE" w:rsidRDefault="00F6552C"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2016</w:t>
            </w:r>
          </w:p>
        </w:tc>
        <w:tc>
          <w:tcPr>
            <w:tcW w:w="535" w:type="pct"/>
          </w:tcPr>
          <w:p w14:paraId="5C839F78" w14:textId="77777777" w:rsidR="00F6552C" w:rsidRPr="003677FE" w:rsidRDefault="00F6552C"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2015</w:t>
            </w:r>
          </w:p>
        </w:tc>
        <w:tc>
          <w:tcPr>
            <w:tcW w:w="535" w:type="pct"/>
          </w:tcPr>
          <w:p w14:paraId="40899AC1" w14:textId="77777777" w:rsidR="00F6552C" w:rsidRPr="003677FE" w:rsidRDefault="00F6552C"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2014</w:t>
            </w:r>
          </w:p>
        </w:tc>
        <w:tc>
          <w:tcPr>
            <w:tcW w:w="535" w:type="pct"/>
          </w:tcPr>
          <w:p w14:paraId="7A02C7FC" w14:textId="77777777" w:rsidR="00F6552C" w:rsidRPr="003677FE" w:rsidRDefault="00F6552C"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2013</w:t>
            </w:r>
          </w:p>
        </w:tc>
        <w:tc>
          <w:tcPr>
            <w:tcW w:w="535" w:type="pct"/>
          </w:tcPr>
          <w:p w14:paraId="57BF01A3" w14:textId="77777777" w:rsidR="00F6552C" w:rsidRPr="003677FE" w:rsidRDefault="00F6552C"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2012</w:t>
            </w:r>
          </w:p>
        </w:tc>
      </w:tr>
      <w:tr w:rsidR="00545DA4" w:rsidRPr="003677FE" w14:paraId="6629CEDD" w14:textId="77777777" w:rsidTr="00545DA4">
        <w:trPr>
          <w:trHeight w:val="313"/>
        </w:trPr>
        <w:tc>
          <w:tcPr>
            <w:tcW w:w="1255" w:type="pct"/>
          </w:tcPr>
          <w:p w14:paraId="27D87EC2" w14:textId="0148D875" w:rsidR="003677FE" w:rsidRPr="003677FE" w:rsidRDefault="003677FE" w:rsidP="003677FE">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18-34</w:t>
            </w:r>
          </w:p>
        </w:tc>
        <w:tc>
          <w:tcPr>
            <w:tcW w:w="535" w:type="pct"/>
          </w:tcPr>
          <w:p w14:paraId="46D56506" w14:textId="62A4AE6F"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59</w:t>
            </w:r>
          </w:p>
        </w:tc>
        <w:tc>
          <w:tcPr>
            <w:tcW w:w="535" w:type="pct"/>
          </w:tcPr>
          <w:p w14:paraId="3783B1DE" w14:textId="4698DC65"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57</w:t>
            </w:r>
          </w:p>
        </w:tc>
        <w:tc>
          <w:tcPr>
            <w:tcW w:w="535" w:type="pct"/>
          </w:tcPr>
          <w:p w14:paraId="524B5FDF" w14:textId="085B18A0"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57</w:t>
            </w:r>
          </w:p>
        </w:tc>
        <w:tc>
          <w:tcPr>
            <w:tcW w:w="535" w:type="pct"/>
          </w:tcPr>
          <w:p w14:paraId="30A9E021" w14:textId="2117D9FB"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59</w:t>
            </w:r>
          </w:p>
        </w:tc>
        <w:tc>
          <w:tcPr>
            <w:tcW w:w="535" w:type="pct"/>
          </w:tcPr>
          <w:p w14:paraId="00081DF8" w14:textId="76B96255"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60</w:t>
            </w:r>
          </w:p>
        </w:tc>
        <w:tc>
          <w:tcPr>
            <w:tcW w:w="535" w:type="pct"/>
          </w:tcPr>
          <w:p w14:paraId="52726D9D" w14:textId="787C5114"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60</w:t>
            </w:r>
          </w:p>
        </w:tc>
        <w:tc>
          <w:tcPr>
            <w:tcW w:w="535" w:type="pct"/>
          </w:tcPr>
          <w:p w14:paraId="0AE3F48F" w14:textId="20BDE2EE"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59</w:t>
            </w:r>
          </w:p>
        </w:tc>
      </w:tr>
      <w:tr w:rsidR="00545DA4" w:rsidRPr="003677FE" w14:paraId="0F80E3D1" w14:textId="77777777" w:rsidTr="00545DA4">
        <w:trPr>
          <w:trHeight w:val="313"/>
        </w:trPr>
        <w:tc>
          <w:tcPr>
            <w:tcW w:w="1255" w:type="pct"/>
          </w:tcPr>
          <w:p w14:paraId="6CF1E7F9" w14:textId="30F09B81" w:rsidR="003677FE" w:rsidRPr="003677FE" w:rsidRDefault="003677FE" w:rsidP="003677FE">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Interface</w:t>
            </w:r>
          </w:p>
        </w:tc>
        <w:tc>
          <w:tcPr>
            <w:tcW w:w="535" w:type="pct"/>
          </w:tcPr>
          <w:p w14:paraId="7F478BDD" w14:textId="198A74B7"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55</w:t>
            </w:r>
          </w:p>
        </w:tc>
        <w:tc>
          <w:tcPr>
            <w:tcW w:w="535" w:type="pct"/>
          </w:tcPr>
          <w:p w14:paraId="175D26AF" w14:textId="30AB73E1"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51</w:t>
            </w:r>
          </w:p>
        </w:tc>
        <w:tc>
          <w:tcPr>
            <w:tcW w:w="535" w:type="pct"/>
          </w:tcPr>
          <w:p w14:paraId="6BA1B85A" w14:textId="7CDE4E83"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52</w:t>
            </w:r>
          </w:p>
        </w:tc>
        <w:tc>
          <w:tcPr>
            <w:tcW w:w="535" w:type="pct"/>
          </w:tcPr>
          <w:p w14:paraId="362A380D" w14:textId="279D34A2"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55</w:t>
            </w:r>
          </w:p>
        </w:tc>
        <w:tc>
          <w:tcPr>
            <w:tcW w:w="535" w:type="pct"/>
          </w:tcPr>
          <w:p w14:paraId="0CB51F2C" w14:textId="6E476237"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n/a</w:t>
            </w:r>
          </w:p>
        </w:tc>
        <w:tc>
          <w:tcPr>
            <w:tcW w:w="535" w:type="pct"/>
          </w:tcPr>
          <w:p w14:paraId="1B79834C" w14:textId="7D51B841"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n/a</w:t>
            </w:r>
          </w:p>
        </w:tc>
        <w:tc>
          <w:tcPr>
            <w:tcW w:w="535" w:type="pct"/>
          </w:tcPr>
          <w:p w14:paraId="1FAEC9D0" w14:textId="5236BEDA"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n/a</w:t>
            </w:r>
          </w:p>
        </w:tc>
      </w:tr>
      <w:tr w:rsidR="00545DA4" w:rsidRPr="003677FE" w14:paraId="22E5ED52" w14:textId="77777777" w:rsidTr="00545DA4">
        <w:trPr>
          <w:trHeight w:val="313"/>
        </w:trPr>
        <w:tc>
          <w:tcPr>
            <w:tcW w:w="1255" w:type="pct"/>
          </w:tcPr>
          <w:p w14:paraId="5EB085B1" w14:textId="3EA98053" w:rsidR="003677FE" w:rsidRPr="003677FE" w:rsidRDefault="003677FE" w:rsidP="003677FE">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Regional Centres</w:t>
            </w:r>
          </w:p>
        </w:tc>
        <w:tc>
          <w:tcPr>
            <w:tcW w:w="535" w:type="pct"/>
          </w:tcPr>
          <w:p w14:paraId="465C75F9" w14:textId="07ACB7DD"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54</w:t>
            </w:r>
          </w:p>
        </w:tc>
        <w:tc>
          <w:tcPr>
            <w:tcW w:w="535" w:type="pct"/>
          </w:tcPr>
          <w:p w14:paraId="3505BD0E" w14:textId="7468D785"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56</w:t>
            </w:r>
          </w:p>
        </w:tc>
        <w:tc>
          <w:tcPr>
            <w:tcW w:w="535" w:type="pct"/>
          </w:tcPr>
          <w:p w14:paraId="38328F30" w14:textId="0B41157D"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54</w:t>
            </w:r>
          </w:p>
        </w:tc>
        <w:tc>
          <w:tcPr>
            <w:tcW w:w="535" w:type="pct"/>
          </w:tcPr>
          <w:p w14:paraId="06ABFAC2" w14:textId="2F1AB708"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55</w:t>
            </w:r>
          </w:p>
        </w:tc>
        <w:tc>
          <w:tcPr>
            <w:tcW w:w="535" w:type="pct"/>
          </w:tcPr>
          <w:p w14:paraId="0EBFA18C" w14:textId="42D5BF6C"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n/a</w:t>
            </w:r>
          </w:p>
        </w:tc>
        <w:tc>
          <w:tcPr>
            <w:tcW w:w="535" w:type="pct"/>
          </w:tcPr>
          <w:p w14:paraId="68A52CC2" w14:textId="0B85F510"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n/a</w:t>
            </w:r>
          </w:p>
        </w:tc>
        <w:tc>
          <w:tcPr>
            <w:tcW w:w="535" w:type="pct"/>
          </w:tcPr>
          <w:p w14:paraId="23B2F175" w14:textId="6A751942"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n/a</w:t>
            </w:r>
          </w:p>
        </w:tc>
      </w:tr>
      <w:tr w:rsidR="00545DA4" w:rsidRPr="003677FE" w14:paraId="2E6A0DF8" w14:textId="77777777" w:rsidTr="00545DA4">
        <w:trPr>
          <w:trHeight w:val="313"/>
        </w:trPr>
        <w:tc>
          <w:tcPr>
            <w:tcW w:w="1255" w:type="pct"/>
          </w:tcPr>
          <w:p w14:paraId="69CE3821" w14:textId="599191C3" w:rsidR="003677FE" w:rsidRPr="003677FE" w:rsidRDefault="003677FE" w:rsidP="003677FE">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65+</w:t>
            </w:r>
          </w:p>
        </w:tc>
        <w:tc>
          <w:tcPr>
            <w:tcW w:w="535" w:type="pct"/>
          </w:tcPr>
          <w:p w14:paraId="38362EEC" w14:textId="4091CC7E"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54</w:t>
            </w:r>
          </w:p>
        </w:tc>
        <w:tc>
          <w:tcPr>
            <w:tcW w:w="535" w:type="pct"/>
          </w:tcPr>
          <w:p w14:paraId="274C45EC" w14:textId="0823B114"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54</w:t>
            </w:r>
          </w:p>
        </w:tc>
        <w:tc>
          <w:tcPr>
            <w:tcW w:w="535" w:type="pct"/>
          </w:tcPr>
          <w:p w14:paraId="342332D8" w14:textId="0F584095"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52</w:t>
            </w:r>
          </w:p>
        </w:tc>
        <w:tc>
          <w:tcPr>
            <w:tcW w:w="535" w:type="pct"/>
          </w:tcPr>
          <w:p w14:paraId="45626694" w14:textId="1B8EECB6"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54</w:t>
            </w:r>
          </w:p>
        </w:tc>
        <w:tc>
          <w:tcPr>
            <w:tcW w:w="535" w:type="pct"/>
          </w:tcPr>
          <w:p w14:paraId="6B061AFF" w14:textId="23461791"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55</w:t>
            </w:r>
          </w:p>
        </w:tc>
        <w:tc>
          <w:tcPr>
            <w:tcW w:w="535" w:type="pct"/>
          </w:tcPr>
          <w:p w14:paraId="6446A3AB" w14:textId="2D3C2B38"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55</w:t>
            </w:r>
          </w:p>
        </w:tc>
        <w:tc>
          <w:tcPr>
            <w:tcW w:w="535" w:type="pct"/>
          </w:tcPr>
          <w:p w14:paraId="0501BADB" w14:textId="1DDF670B"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54</w:t>
            </w:r>
          </w:p>
        </w:tc>
      </w:tr>
      <w:tr w:rsidR="00545DA4" w:rsidRPr="003677FE" w14:paraId="3E099BB2" w14:textId="77777777" w:rsidTr="00545DA4">
        <w:trPr>
          <w:trHeight w:val="313"/>
        </w:trPr>
        <w:tc>
          <w:tcPr>
            <w:tcW w:w="1255" w:type="pct"/>
          </w:tcPr>
          <w:p w14:paraId="35A6B597" w14:textId="34A23DCC" w:rsidR="003677FE" w:rsidRPr="003677FE" w:rsidRDefault="003677FE" w:rsidP="003677FE">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Women</w:t>
            </w:r>
          </w:p>
        </w:tc>
        <w:tc>
          <w:tcPr>
            <w:tcW w:w="535" w:type="pct"/>
          </w:tcPr>
          <w:p w14:paraId="18FD6A51" w14:textId="4F297CAC"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54</w:t>
            </w:r>
          </w:p>
        </w:tc>
        <w:tc>
          <w:tcPr>
            <w:tcW w:w="535" w:type="pct"/>
          </w:tcPr>
          <w:p w14:paraId="57913B2B" w14:textId="4D5A237D"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53</w:t>
            </w:r>
          </w:p>
        </w:tc>
        <w:tc>
          <w:tcPr>
            <w:tcW w:w="535" w:type="pct"/>
          </w:tcPr>
          <w:p w14:paraId="7997CE3D" w14:textId="0D74A075"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53</w:t>
            </w:r>
          </w:p>
        </w:tc>
        <w:tc>
          <w:tcPr>
            <w:tcW w:w="535" w:type="pct"/>
          </w:tcPr>
          <w:p w14:paraId="4FCFF065" w14:textId="7AE11207"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55</w:t>
            </w:r>
          </w:p>
        </w:tc>
        <w:tc>
          <w:tcPr>
            <w:tcW w:w="535" w:type="pct"/>
          </w:tcPr>
          <w:p w14:paraId="774644CE" w14:textId="16973FF3"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56</w:t>
            </w:r>
          </w:p>
        </w:tc>
        <w:tc>
          <w:tcPr>
            <w:tcW w:w="535" w:type="pct"/>
          </w:tcPr>
          <w:p w14:paraId="5DCA852D" w14:textId="2E5914DD"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55</w:t>
            </w:r>
          </w:p>
        </w:tc>
        <w:tc>
          <w:tcPr>
            <w:tcW w:w="535" w:type="pct"/>
          </w:tcPr>
          <w:p w14:paraId="3D63F061" w14:textId="5ED9A55C"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54</w:t>
            </w:r>
          </w:p>
        </w:tc>
      </w:tr>
      <w:tr w:rsidR="00545DA4" w:rsidRPr="003677FE" w14:paraId="05D85EC2" w14:textId="77777777" w:rsidTr="00545DA4">
        <w:trPr>
          <w:trHeight w:val="313"/>
        </w:trPr>
        <w:tc>
          <w:tcPr>
            <w:tcW w:w="1255" w:type="pct"/>
          </w:tcPr>
          <w:p w14:paraId="11A6C911" w14:textId="7FA0E217" w:rsidR="003677FE" w:rsidRPr="003677FE" w:rsidRDefault="003677FE" w:rsidP="003677FE">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Overall</w:t>
            </w:r>
          </w:p>
        </w:tc>
        <w:tc>
          <w:tcPr>
            <w:tcW w:w="535" w:type="pct"/>
          </w:tcPr>
          <w:p w14:paraId="725283A2" w14:textId="5A0E7AA6"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54</w:t>
            </w:r>
          </w:p>
        </w:tc>
        <w:tc>
          <w:tcPr>
            <w:tcW w:w="535" w:type="pct"/>
          </w:tcPr>
          <w:p w14:paraId="467C5D01" w14:textId="2C616C3A"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53</w:t>
            </w:r>
          </w:p>
        </w:tc>
        <w:tc>
          <w:tcPr>
            <w:tcW w:w="535" w:type="pct"/>
          </w:tcPr>
          <w:p w14:paraId="2C08C24F" w14:textId="7B2667EE"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52</w:t>
            </w:r>
          </w:p>
        </w:tc>
        <w:tc>
          <w:tcPr>
            <w:tcW w:w="535" w:type="pct"/>
          </w:tcPr>
          <w:p w14:paraId="67132D75" w14:textId="16E367B8"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54</w:t>
            </w:r>
          </w:p>
        </w:tc>
        <w:tc>
          <w:tcPr>
            <w:tcW w:w="535" w:type="pct"/>
          </w:tcPr>
          <w:p w14:paraId="65C3DCC2" w14:textId="2B785D23"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55</w:t>
            </w:r>
          </w:p>
        </w:tc>
        <w:tc>
          <w:tcPr>
            <w:tcW w:w="535" w:type="pct"/>
          </w:tcPr>
          <w:p w14:paraId="25F8F6F7" w14:textId="0171B622"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55</w:t>
            </w:r>
          </w:p>
        </w:tc>
        <w:tc>
          <w:tcPr>
            <w:tcW w:w="535" w:type="pct"/>
          </w:tcPr>
          <w:p w14:paraId="5B271834" w14:textId="73BBE393"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54</w:t>
            </w:r>
          </w:p>
        </w:tc>
      </w:tr>
      <w:tr w:rsidR="00545DA4" w:rsidRPr="003677FE" w14:paraId="1D2A1A93" w14:textId="77777777" w:rsidTr="00545DA4">
        <w:trPr>
          <w:trHeight w:val="313"/>
        </w:trPr>
        <w:tc>
          <w:tcPr>
            <w:tcW w:w="1255" w:type="pct"/>
          </w:tcPr>
          <w:p w14:paraId="58B7E01D" w14:textId="7EFAA047" w:rsidR="003677FE" w:rsidRPr="003677FE" w:rsidRDefault="003677FE" w:rsidP="003677FE">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Large Rural</w:t>
            </w:r>
          </w:p>
        </w:tc>
        <w:tc>
          <w:tcPr>
            <w:tcW w:w="535" w:type="pct"/>
          </w:tcPr>
          <w:p w14:paraId="6B5B888E" w14:textId="6FE3D214"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54</w:t>
            </w:r>
          </w:p>
        </w:tc>
        <w:tc>
          <w:tcPr>
            <w:tcW w:w="535" w:type="pct"/>
          </w:tcPr>
          <w:p w14:paraId="211D95C0" w14:textId="1B1975A2"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54</w:t>
            </w:r>
          </w:p>
        </w:tc>
        <w:tc>
          <w:tcPr>
            <w:tcW w:w="535" w:type="pct"/>
          </w:tcPr>
          <w:p w14:paraId="070698BB" w14:textId="5374E681"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51</w:t>
            </w:r>
          </w:p>
        </w:tc>
        <w:tc>
          <w:tcPr>
            <w:tcW w:w="535" w:type="pct"/>
          </w:tcPr>
          <w:p w14:paraId="231DF755" w14:textId="2C03AE66"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53</w:t>
            </w:r>
          </w:p>
        </w:tc>
        <w:tc>
          <w:tcPr>
            <w:tcW w:w="535" w:type="pct"/>
          </w:tcPr>
          <w:p w14:paraId="4FA63099" w14:textId="389988B4"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54</w:t>
            </w:r>
          </w:p>
        </w:tc>
        <w:tc>
          <w:tcPr>
            <w:tcW w:w="535" w:type="pct"/>
          </w:tcPr>
          <w:p w14:paraId="35A34AAE" w14:textId="20D95A61"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54</w:t>
            </w:r>
          </w:p>
        </w:tc>
        <w:tc>
          <w:tcPr>
            <w:tcW w:w="535" w:type="pct"/>
          </w:tcPr>
          <w:p w14:paraId="5474BAAB" w14:textId="69AF55E3"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50</w:t>
            </w:r>
          </w:p>
        </w:tc>
      </w:tr>
      <w:tr w:rsidR="00545DA4" w:rsidRPr="003677FE" w14:paraId="208B7A8C" w14:textId="77777777" w:rsidTr="00545DA4">
        <w:trPr>
          <w:trHeight w:val="313"/>
        </w:trPr>
        <w:tc>
          <w:tcPr>
            <w:tcW w:w="1255" w:type="pct"/>
          </w:tcPr>
          <w:p w14:paraId="734A34D1" w14:textId="0956567C" w:rsidR="003677FE" w:rsidRPr="003677FE" w:rsidRDefault="003677FE" w:rsidP="003677FE">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Men</w:t>
            </w:r>
          </w:p>
        </w:tc>
        <w:tc>
          <w:tcPr>
            <w:tcW w:w="535" w:type="pct"/>
          </w:tcPr>
          <w:p w14:paraId="5F60F8E4" w14:textId="50407776"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54</w:t>
            </w:r>
          </w:p>
        </w:tc>
        <w:tc>
          <w:tcPr>
            <w:tcW w:w="535" w:type="pct"/>
          </w:tcPr>
          <w:p w14:paraId="00D937B5" w14:textId="4C632C9F"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53</w:t>
            </w:r>
          </w:p>
        </w:tc>
        <w:tc>
          <w:tcPr>
            <w:tcW w:w="535" w:type="pct"/>
          </w:tcPr>
          <w:p w14:paraId="283ABEF2" w14:textId="6F5E8087"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51</w:t>
            </w:r>
          </w:p>
        </w:tc>
        <w:tc>
          <w:tcPr>
            <w:tcW w:w="535" w:type="pct"/>
          </w:tcPr>
          <w:p w14:paraId="70BC197D" w14:textId="185E4B80"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54</w:t>
            </w:r>
          </w:p>
        </w:tc>
        <w:tc>
          <w:tcPr>
            <w:tcW w:w="535" w:type="pct"/>
          </w:tcPr>
          <w:p w14:paraId="7B2AB200" w14:textId="6957DD2A"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54</w:t>
            </w:r>
          </w:p>
        </w:tc>
        <w:tc>
          <w:tcPr>
            <w:tcW w:w="535" w:type="pct"/>
          </w:tcPr>
          <w:p w14:paraId="2FFBADA6" w14:textId="456E0448"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54</w:t>
            </w:r>
          </w:p>
        </w:tc>
        <w:tc>
          <w:tcPr>
            <w:tcW w:w="535" w:type="pct"/>
          </w:tcPr>
          <w:p w14:paraId="654198B0" w14:textId="2C02F250"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53</w:t>
            </w:r>
          </w:p>
        </w:tc>
      </w:tr>
      <w:tr w:rsidR="00545DA4" w:rsidRPr="003677FE" w14:paraId="09434274" w14:textId="77777777" w:rsidTr="00545DA4">
        <w:trPr>
          <w:trHeight w:val="313"/>
        </w:trPr>
        <w:tc>
          <w:tcPr>
            <w:tcW w:w="1255" w:type="pct"/>
          </w:tcPr>
          <w:p w14:paraId="21E901D6" w14:textId="627FF60F" w:rsidR="003677FE" w:rsidRPr="003677FE" w:rsidRDefault="003677FE" w:rsidP="003677FE">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Metropolitan</w:t>
            </w:r>
          </w:p>
        </w:tc>
        <w:tc>
          <w:tcPr>
            <w:tcW w:w="535" w:type="pct"/>
          </w:tcPr>
          <w:p w14:paraId="78CE3520" w14:textId="620F9376"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53</w:t>
            </w:r>
          </w:p>
        </w:tc>
        <w:tc>
          <w:tcPr>
            <w:tcW w:w="535" w:type="pct"/>
          </w:tcPr>
          <w:p w14:paraId="02F83255" w14:textId="68C8940F"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53</w:t>
            </w:r>
          </w:p>
        </w:tc>
        <w:tc>
          <w:tcPr>
            <w:tcW w:w="535" w:type="pct"/>
          </w:tcPr>
          <w:p w14:paraId="06AF9437" w14:textId="75A81EEE"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54</w:t>
            </w:r>
          </w:p>
        </w:tc>
        <w:tc>
          <w:tcPr>
            <w:tcW w:w="535" w:type="pct"/>
          </w:tcPr>
          <w:p w14:paraId="18D5B157" w14:textId="13783B10"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55</w:t>
            </w:r>
          </w:p>
        </w:tc>
        <w:tc>
          <w:tcPr>
            <w:tcW w:w="535" w:type="pct"/>
          </w:tcPr>
          <w:p w14:paraId="59011948" w14:textId="416FD756"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n/a</w:t>
            </w:r>
          </w:p>
        </w:tc>
        <w:tc>
          <w:tcPr>
            <w:tcW w:w="535" w:type="pct"/>
          </w:tcPr>
          <w:p w14:paraId="1A33C313" w14:textId="213ECC96"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n/a</w:t>
            </w:r>
          </w:p>
        </w:tc>
        <w:tc>
          <w:tcPr>
            <w:tcW w:w="535" w:type="pct"/>
          </w:tcPr>
          <w:p w14:paraId="4ECF7EE0" w14:textId="5ECA5023"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n/a</w:t>
            </w:r>
          </w:p>
        </w:tc>
      </w:tr>
      <w:tr w:rsidR="00545DA4" w:rsidRPr="003677FE" w14:paraId="63CED86B" w14:textId="77777777" w:rsidTr="00545DA4">
        <w:trPr>
          <w:trHeight w:val="313"/>
        </w:trPr>
        <w:tc>
          <w:tcPr>
            <w:tcW w:w="1255" w:type="pct"/>
          </w:tcPr>
          <w:p w14:paraId="7458FEE8" w14:textId="28AC5EDE" w:rsidR="003677FE" w:rsidRPr="003677FE" w:rsidRDefault="003677FE" w:rsidP="003677FE">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Small Rural</w:t>
            </w:r>
          </w:p>
        </w:tc>
        <w:tc>
          <w:tcPr>
            <w:tcW w:w="535" w:type="pct"/>
          </w:tcPr>
          <w:p w14:paraId="359A6087" w14:textId="77C02C48"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53</w:t>
            </w:r>
          </w:p>
        </w:tc>
        <w:tc>
          <w:tcPr>
            <w:tcW w:w="535" w:type="pct"/>
          </w:tcPr>
          <w:p w14:paraId="1537EEEA" w14:textId="1D9D4527"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51</w:t>
            </w:r>
          </w:p>
        </w:tc>
        <w:tc>
          <w:tcPr>
            <w:tcW w:w="535" w:type="pct"/>
          </w:tcPr>
          <w:p w14:paraId="1DD53863" w14:textId="08691DB2"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49</w:t>
            </w:r>
          </w:p>
        </w:tc>
        <w:tc>
          <w:tcPr>
            <w:tcW w:w="535" w:type="pct"/>
          </w:tcPr>
          <w:p w14:paraId="17E0FC58" w14:textId="28C7794B"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53</w:t>
            </w:r>
          </w:p>
        </w:tc>
        <w:tc>
          <w:tcPr>
            <w:tcW w:w="535" w:type="pct"/>
          </w:tcPr>
          <w:p w14:paraId="2D3D6F4C" w14:textId="15DFDD29"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54</w:t>
            </w:r>
          </w:p>
        </w:tc>
        <w:tc>
          <w:tcPr>
            <w:tcW w:w="535" w:type="pct"/>
          </w:tcPr>
          <w:p w14:paraId="28E37A59" w14:textId="124D328F"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55</w:t>
            </w:r>
          </w:p>
        </w:tc>
        <w:tc>
          <w:tcPr>
            <w:tcW w:w="535" w:type="pct"/>
          </w:tcPr>
          <w:p w14:paraId="39D9639A" w14:textId="32933EE6"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56</w:t>
            </w:r>
          </w:p>
        </w:tc>
      </w:tr>
      <w:tr w:rsidR="00545DA4" w:rsidRPr="003677FE" w14:paraId="77D3F98F" w14:textId="77777777" w:rsidTr="00545DA4">
        <w:trPr>
          <w:trHeight w:val="313"/>
        </w:trPr>
        <w:tc>
          <w:tcPr>
            <w:tcW w:w="1255" w:type="pct"/>
          </w:tcPr>
          <w:p w14:paraId="11517A09" w14:textId="35C60169" w:rsidR="003677FE" w:rsidRPr="003677FE" w:rsidRDefault="003677FE" w:rsidP="003677FE">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35-49</w:t>
            </w:r>
          </w:p>
        </w:tc>
        <w:tc>
          <w:tcPr>
            <w:tcW w:w="535" w:type="pct"/>
          </w:tcPr>
          <w:p w14:paraId="0B46960C" w14:textId="0830E86C"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51</w:t>
            </w:r>
          </w:p>
        </w:tc>
        <w:tc>
          <w:tcPr>
            <w:tcW w:w="535" w:type="pct"/>
          </w:tcPr>
          <w:p w14:paraId="7DC353BA" w14:textId="2CEDB84A"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51</w:t>
            </w:r>
          </w:p>
        </w:tc>
        <w:tc>
          <w:tcPr>
            <w:tcW w:w="535" w:type="pct"/>
          </w:tcPr>
          <w:p w14:paraId="49700A12" w14:textId="0C85BA96"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50</w:t>
            </w:r>
          </w:p>
        </w:tc>
        <w:tc>
          <w:tcPr>
            <w:tcW w:w="535" w:type="pct"/>
          </w:tcPr>
          <w:p w14:paraId="6A3F25FC" w14:textId="04C780F8"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53</w:t>
            </w:r>
          </w:p>
        </w:tc>
        <w:tc>
          <w:tcPr>
            <w:tcW w:w="535" w:type="pct"/>
          </w:tcPr>
          <w:p w14:paraId="13A11F66" w14:textId="6C20737E"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53</w:t>
            </w:r>
          </w:p>
        </w:tc>
        <w:tc>
          <w:tcPr>
            <w:tcW w:w="535" w:type="pct"/>
          </w:tcPr>
          <w:p w14:paraId="273E4048" w14:textId="54FC39B1"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53</w:t>
            </w:r>
          </w:p>
        </w:tc>
        <w:tc>
          <w:tcPr>
            <w:tcW w:w="535" w:type="pct"/>
          </w:tcPr>
          <w:p w14:paraId="1A34D4CA" w14:textId="49A3A1E5"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52</w:t>
            </w:r>
          </w:p>
        </w:tc>
      </w:tr>
      <w:tr w:rsidR="00545DA4" w:rsidRPr="003677FE" w14:paraId="0AF26AEF" w14:textId="77777777" w:rsidTr="00545DA4">
        <w:trPr>
          <w:trHeight w:val="313"/>
        </w:trPr>
        <w:tc>
          <w:tcPr>
            <w:tcW w:w="1255" w:type="pct"/>
          </w:tcPr>
          <w:p w14:paraId="1A19DB49" w14:textId="60E30E26" w:rsidR="003677FE" w:rsidRPr="003677FE" w:rsidRDefault="003677FE" w:rsidP="003677FE">
            <w:pPr>
              <w:autoSpaceDE w:val="0"/>
              <w:autoSpaceDN w:val="0"/>
              <w:adjustRightInd w:val="0"/>
              <w:spacing w:after="0"/>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50-64</w:t>
            </w:r>
          </w:p>
        </w:tc>
        <w:tc>
          <w:tcPr>
            <w:tcW w:w="535" w:type="pct"/>
          </w:tcPr>
          <w:p w14:paraId="7A156E26" w14:textId="01A2ADF0"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eastAsiaTheme="minorHAnsi" w:hAnsiTheme="minorHAnsi" w:cstheme="minorHAnsi"/>
                <w:color w:val="000000"/>
                <w:sz w:val="22"/>
                <w:szCs w:val="22"/>
                <w:lang w:val="en-AU"/>
              </w:rPr>
              <w:t>50</w:t>
            </w:r>
          </w:p>
        </w:tc>
        <w:tc>
          <w:tcPr>
            <w:tcW w:w="535" w:type="pct"/>
          </w:tcPr>
          <w:p w14:paraId="6CFE4E91" w14:textId="38F79771"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49</w:t>
            </w:r>
          </w:p>
        </w:tc>
        <w:tc>
          <w:tcPr>
            <w:tcW w:w="535" w:type="pct"/>
          </w:tcPr>
          <w:p w14:paraId="731902B7" w14:textId="0EA272BA"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48</w:t>
            </w:r>
          </w:p>
        </w:tc>
        <w:tc>
          <w:tcPr>
            <w:tcW w:w="535" w:type="pct"/>
          </w:tcPr>
          <w:p w14:paraId="218A1201" w14:textId="7A4D7044"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51</w:t>
            </w:r>
          </w:p>
        </w:tc>
        <w:tc>
          <w:tcPr>
            <w:tcW w:w="535" w:type="pct"/>
          </w:tcPr>
          <w:p w14:paraId="48E17D04" w14:textId="26B1B099"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51</w:t>
            </w:r>
          </w:p>
        </w:tc>
        <w:tc>
          <w:tcPr>
            <w:tcW w:w="535" w:type="pct"/>
          </w:tcPr>
          <w:p w14:paraId="0D85D554" w14:textId="2522728A"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50</w:t>
            </w:r>
          </w:p>
        </w:tc>
        <w:tc>
          <w:tcPr>
            <w:tcW w:w="535" w:type="pct"/>
          </w:tcPr>
          <w:p w14:paraId="6255A6F2" w14:textId="13665D3A" w:rsidR="003677FE" w:rsidRPr="003677FE" w:rsidRDefault="003677FE" w:rsidP="003677FE">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677FE">
              <w:rPr>
                <w:rFonts w:asciiTheme="minorHAnsi" w:hAnsiTheme="minorHAnsi" w:cstheme="minorHAnsi"/>
                <w:color w:val="000000"/>
                <w:sz w:val="22"/>
                <w:szCs w:val="22"/>
              </w:rPr>
              <w:t>50</w:t>
            </w:r>
          </w:p>
        </w:tc>
      </w:tr>
    </w:tbl>
    <w:p w14:paraId="10FCFE36" w14:textId="39C088DB" w:rsidR="00FE4254" w:rsidRDefault="00FE4254" w:rsidP="00FE4254">
      <w:pPr>
        <w:rPr>
          <w:rFonts w:asciiTheme="minorHAnsi" w:hAnsiTheme="minorHAnsi" w:cstheme="minorHAnsi"/>
          <w:b/>
          <w:sz w:val="22"/>
          <w:szCs w:val="22"/>
        </w:rPr>
      </w:pPr>
    </w:p>
    <w:p w14:paraId="2A4F186B" w14:textId="77777777" w:rsidR="00545DA4" w:rsidRPr="003677FE" w:rsidRDefault="00545DA4" w:rsidP="00FE4254">
      <w:pPr>
        <w:rPr>
          <w:rFonts w:asciiTheme="minorHAnsi" w:hAnsiTheme="minorHAnsi" w:cstheme="minorHAnsi"/>
          <w:b/>
          <w:sz w:val="22"/>
          <w:szCs w:val="22"/>
        </w:rPr>
      </w:pPr>
    </w:p>
    <w:p w14:paraId="54B1179C" w14:textId="41DFFB86" w:rsidR="00A146B4" w:rsidRPr="003677FE" w:rsidRDefault="00F6552C" w:rsidP="00A146B4">
      <w:pPr>
        <w:rPr>
          <w:rFonts w:asciiTheme="minorHAnsi" w:hAnsiTheme="minorHAnsi" w:cstheme="minorHAnsi"/>
          <w:b/>
          <w:sz w:val="22"/>
          <w:szCs w:val="22"/>
        </w:rPr>
      </w:pPr>
      <w:r w:rsidRPr="003677FE">
        <w:rPr>
          <w:rFonts w:asciiTheme="minorHAnsi" w:hAnsiTheme="minorHAnsi" w:cstheme="minorHAnsi"/>
          <w:b/>
          <w:sz w:val="22"/>
          <w:szCs w:val="22"/>
        </w:rPr>
        <w:t xml:space="preserve">2018 </w:t>
      </w:r>
      <w:r w:rsidR="00A146B4" w:rsidRPr="003677FE">
        <w:rPr>
          <w:rFonts w:asciiTheme="minorHAnsi" w:hAnsiTheme="minorHAnsi" w:cstheme="minorHAnsi"/>
          <w:b/>
          <w:sz w:val="22"/>
          <w:szCs w:val="22"/>
        </w:rPr>
        <w:t>Council’s General Town Planning Policy Performance Detailed Percentages</w:t>
      </w:r>
    </w:p>
    <w:tbl>
      <w:tblPr>
        <w:tblW w:w="5000" w:type="pct"/>
        <w:tblLook w:val="04A0" w:firstRow="1" w:lastRow="0" w:firstColumn="1" w:lastColumn="0" w:noHBand="0" w:noVBand="1"/>
      </w:tblPr>
      <w:tblGrid>
        <w:gridCol w:w="1980"/>
        <w:gridCol w:w="1219"/>
        <w:gridCol w:w="1165"/>
        <w:gridCol w:w="1165"/>
        <w:gridCol w:w="1166"/>
        <w:gridCol w:w="1170"/>
        <w:gridCol w:w="1161"/>
      </w:tblGrid>
      <w:tr w:rsidR="00FE4254" w:rsidRPr="003677FE" w14:paraId="38BCDCEE" w14:textId="77777777" w:rsidTr="00545DA4">
        <w:trPr>
          <w:trHeight w:val="300"/>
        </w:trPr>
        <w:tc>
          <w:tcPr>
            <w:tcW w:w="1101" w:type="pct"/>
            <w:shd w:val="clear" w:color="auto" w:fill="auto"/>
            <w:noWrap/>
            <w:vAlign w:val="bottom"/>
            <w:hideMark/>
          </w:tcPr>
          <w:p w14:paraId="28E3AC24" w14:textId="77777777" w:rsidR="00FE4254" w:rsidRPr="003677FE" w:rsidRDefault="00FE4254" w:rsidP="00FE4254">
            <w:pPr>
              <w:spacing w:after="0"/>
              <w:rPr>
                <w:rFonts w:asciiTheme="minorHAnsi" w:eastAsia="Times New Roman" w:hAnsiTheme="minorHAnsi" w:cstheme="minorHAnsi"/>
                <w:color w:val="000000"/>
                <w:sz w:val="22"/>
                <w:szCs w:val="22"/>
                <w:lang w:val="en-AU" w:eastAsia="en-AU"/>
              </w:rPr>
            </w:pPr>
          </w:p>
        </w:tc>
        <w:tc>
          <w:tcPr>
            <w:tcW w:w="650" w:type="pct"/>
            <w:shd w:val="clear" w:color="auto" w:fill="auto"/>
            <w:noWrap/>
            <w:vAlign w:val="bottom"/>
            <w:hideMark/>
          </w:tcPr>
          <w:p w14:paraId="414FAD35" w14:textId="77777777" w:rsidR="00FE4254" w:rsidRPr="003677FE" w:rsidRDefault="00FE4254" w:rsidP="001F18B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imes New Roman" w:hAnsiTheme="minorHAnsi" w:cstheme="minorHAnsi"/>
                <w:i/>
                <w:color w:val="000000"/>
                <w:sz w:val="22"/>
                <w:szCs w:val="22"/>
                <w:lang w:val="en-AU" w:eastAsia="en-AU"/>
              </w:rPr>
              <w:t>Very good</w:t>
            </w:r>
          </w:p>
        </w:tc>
        <w:tc>
          <w:tcPr>
            <w:tcW w:w="650" w:type="pct"/>
            <w:shd w:val="clear" w:color="auto" w:fill="auto"/>
            <w:noWrap/>
            <w:vAlign w:val="bottom"/>
            <w:hideMark/>
          </w:tcPr>
          <w:p w14:paraId="28B492B6" w14:textId="77777777" w:rsidR="00FE4254" w:rsidRPr="003677FE" w:rsidRDefault="00FE4254" w:rsidP="001F18B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imes New Roman" w:hAnsiTheme="minorHAnsi" w:cstheme="minorHAnsi"/>
                <w:i/>
                <w:color w:val="000000"/>
                <w:sz w:val="22"/>
                <w:szCs w:val="22"/>
                <w:lang w:val="en-AU" w:eastAsia="en-AU"/>
              </w:rPr>
              <w:t>Good</w:t>
            </w:r>
          </w:p>
        </w:tc>
        <w:tc>
          <w:tcPr>
            <w:tcW w:w="650" w:type="pct"/>
            <w:shd w:val="clear" w:color="auto" w:fill="auto"/>
            <w:noWrap/>
            <w:vAlign w:val="bottom"/>
            <w:hideMark/>
          </w:tcPr>
          <w:p w14:paraId="326D1C65" w14:textId="77777777" w:rsidR="00FE4254" w:rsidRPr="003677FE" w:rsidRDefault="00FE4254" w:rsidP="001F18B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imes New Roman" w:hAnsiTheme="minorHAnsi" w:cstheme="minorHAnsi"/>
                <w:i/>
                <w:color w:val="000000"/>
                <w:sz w:val="22"/>
                <w:szCs w:val="22"/>
                <w:lang w:val="en-AU" w:eastAsia="en-AU"/>
              </w:rPr>
              <w:t>Average</w:t>
            </w:r>
          </w:p>
        </w:tc>
        <w:tc>
          <w:tcPr>
            <w:tcW w:w="650" w:type="pct"/>
            <w:shd w:val="clear" w:color="auto" w:fill="auto"/>
            <w:noWrap/>
            <w:vAlign w:val="bottom"/>
            <w:hideMark/>
          </w:tcPr>
          <w:p w14:paraId="1EE72516" w14:textId="77777777" w:rsidR="00FE4254" w:rsidRPr="003677FE" w:rsidRDefault="00FE4254" w:rsidP="001F18B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imes New Roman" w:hAnsiTheme="minorHAnsi" w:cstheme="minorHAnsi"/>
                <w:i/>
                <w:color w:val="000000"/>
                <w:sz w:val="22"/>
                <w:szCs w:val="22"/>
                <w:lang w:val="en-AU" w:eastAsia="en-AU"/>
              </w:rPr>
              <w:t>Poor</w:t>
            </w:r>
          </w:p>
        </w:tc>
        <w:tc>
          <w:tcPr>
            <w:tcW w:w="650" w:type="pct"/>
            <w:shd w:val="clear" w:color="auto" w:fill="auto"/>
            <w:noWrap/>
            <w:vAlign w:val="bottom"/>
            <w:hideMark/>
          </w:tcPr>
          <w:p w14:paraId="24868107" w14:textId="77777777" w:rsidR="00FE4254" w:rsidRPr="003677FE" w:rsidRDefault="00FE4254" w:rsidP="001F18B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imes New Roman" w:hAnsiTheme="minorHAnsi" w:cstheme="minorHAnsi"/>
                <w:i/>
                <w:color w:val="000000"/>
                <w:sz w:val="22"/>
                <w:szCs w:val="22"/>
                <w:lang w:val="en-AU" w:eastAsia="en-AU"/>
              </w:rPr>
              <w:t>Very poor</w:t>
            </w:r>
          </w:p>
        </w:tc>
        <w:tc>
          <w:tcPr>
            <w:tcW w:w="650" w:type="pct"/>
            <w:shd w:val="clear" w:color="auto" w:fill="auto"/>
            <w:noWrap/>
            <w:vAlign w:val="bottom"/>
            <w:hideMark/>
          </w:tcPr>
          <w:p w14:paraId="5710C0AF" w14:textId="77777777" w:rsidR="00FE4254" w:rsidRPr="003677FE" w:rsidRDefault="00FE4254" w:rsidP="001F18BC">
            <w:pPr>
              <w:spacing w:after="0"/>
              <w:jc w:val="center"/>
              <w:rPr>
                <w:rFonts w:asciiTheme="minorHAnsi" w:eastAsia="Times New Roman" w:hAnsiTheme="minorHAnsi" w:cstheme="minorHAnsi"/>
                <w:i/>
                <w:color w:val="000000"/>
                <w:sz w:val="22"/>
                <w:szCs w:val="22"/>
                <w:lang w:val="en-AU" w:eastAsia="en-AU"/>
              </w:rPr>
            </w:pPr>
            <w:r w:rsidRPr="003677FE">
              <w:rPr>
                <w:rFonts w:asciiTheme="minorHAnsi" w:eastAsia="Times New Roman" w:hAnsiTheme="minorHAnsi" w:cstheme="minorHAnsi"/>
                <w:i/>
                <w:color w:val="000000"/>
                <w:sz w:val="22"/>
                <w:szCs w:val="22"/>
                <w:lang w:val="en-AU" w:eastAsia="en-AU"/>
              </w:rPr>
              <w:t>Can't say</w:t>
            </w:r>
          </w:p>
        </w:tc>
      </w:tr>
      <w:tr w:rsidR="00545DA4" w:rsidRPr="003677FE" w14:paraId="5BAE6AD1" w14:textId="77777777" w:rsidTr="00545DA4">
        <w:trPr>
          <w:trHeight w:val="300"/>
        </w:trPr>
        <w:tc>
          <w:tcPr>
            <w:tcW w:w="1101" w:type="pct"/>
            <w:shd w:val="clear" w:color="auto" w:fill="auto"/>
            <w:noWrap/>
          </w:tcPr>
          <w:p w14:paraId="148ADC1B" w14:textId="19153E3A"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2018 Overall</w:t>
            </w:r>
          </w:p>
        </w:tc>
        <w:tc>
          <w:tcPr>
            <w:tcW w:w="650" w:type="pct"/>
            <w:shd w:val="clear" w:color="auto" w:fill="auto"/>
            <w:noWrap/>
          </w:tcPr>
          <w:p w14:paraId="2E2AA242" w14:textId="5F00ED8B" w:rsidR="00545DA4" w:rsidRPr="00545DA4" w:rsidRDefault="00545DA4" w:rsidP="00545DA4">
            <w:pPr>
              <w:spacing w:after="0"/>
              <w:jc w:val="center"/>
              <w:rPr>
                <w:rFonts w:asciiTheme="minorHAnsi" w:eastAsia="Times New Roman" w:hAnsiTheme="minorHAnsi" w:cstheme="minorHAnsi"/>
                <w:i/>
                <w:color w:val="000000"/>
                <w:sz w:val="22"/>
                <w:szCs w:val="22"/>
                <w:lang w:val="en-AU" w:eastAsia="en-AU"/>
              </w:rPr>
            </w:pPr>
            <w:r w:rsidRPr="00545DA4">
              <w:rPr>
                <w:rFonts w:asciiTheme="minorHAnsi" w:eastAsiaTheme="minorHAnsi" w:hAnsiTheme="minorHAnsi" w:cstheme="minorHAnsi"/>
                <w:color w:val="000000"/>
                <w:sz w:val="22"/>
                <w:szCs w:val="22"/>
                <w:lang w:val="en-AU"/>
              </w:rPr>
              <w:t>5</w:t>
            </w:r>
          </w:p>
        </w:tc>
        <w:tc>
          <w:tcPr>
            <w:tcW w:w="650" w:type="pct"/>
            <w:shd w:val="clear" w:color="auto" w:fill="auto"/>
            <w:noWrap/>
          </w:tcPr>
          <w:p w14:paraId="349F80C7" w14:textId="41A5C95C" w:rsidR="00545DA4" w:rsidRPr="00545DA4" w:rsidRDefault="00545DA4" w:rsidP="00545DA4">
            <w:pPr>
              <w:spacing w:after="0"/>
              <w:jc w:val="center"/>
              <w:rPr>
                <w:rFonts w:asciiTheme="minorHAnsi" w:eastAsia="Times New Roman" w:hAnsiTheme="minorHAnsi" w:cstheme="minorHAnsi"/>
                <w:i/>
                <w:color w:val="000000"/>
                <w:sz w:val="22"/>
                <w:szCs w:val="22"/>
                <w:lang w:val="en-AU" w:eastAsia="en-AU"/>
              </w:rPr>
            </w:pPr>
            <w:r w:rsidRPr="00545DA4">
              <w:rPr>
                <w:rFonts w:asciiTheme="minorHAnsi" w:eastAsiaTheme="minorHAnsi" w:hAnsiTheme="minorHAnsi" w:cstheme="minorHAnsi"/>
                <w:color w:val="000000"/>
                <w:sz w:val="22"/>
                <w:szCs w:val="22"/>
                <w:lang w:val="en-AU"/>
              </w:rPr>
              <w:t>27</w:t>
            </w:r>
          </w:p>
        </w:tc>
        <w:tc>
          <w:tcPr>
            <w:tcW w:w="650" w:type="pct"/>
            <w:shd w:val="clear" w:color="auto" w:fill="auto"/>
            <w:noWrap/>
          </w:tcPr>
          <w:p w14:paraId="661C165D" w14:textId="102A9C6D" w:rsidR="00545DA4" w:rsidRPr="00545DA4" w:rsidRDefault="00545DA4" w:rsidP="00545DA4">
            <w:pPr>
              <w:spacing w:after="0"/>
              <w:jc w:val="center"/>
              <w:rPr>
                <w:rFonts w:asciiTheme="minorHAnsi" w:eastAsia="Times New Roman" w:hAnsiTheme="minorHAnsi" w:cstheme="minorHAnsi"/>
                <w:i/>
                <w:color w:val="000000"/>
                <w:sz w:val="22"/>
                <w:szCs w:val="22"/>
                <w:lang w:val="en-AU" w:eastAsia="en-AU"/>
              </w:rPr>
            </w:pPr>
            <w:r w:rsidRPr="00545DA4">
              <w:rPr>
                <w:rFonts w:asciiTheme="minorHAnsi" w:eastAsiaTheme="minorHAnsi" w:hAnsiTheme="minorHAnsi" w:cstheme="minorHAnsi"/>
                <w:color w:val="000000"/>
                <w:sz w:val="22"/>
                <w:szCs w:val="22"/>
                <w:lang w:val="en-AU"/>
              </w:rPr>
              <w:t>31</w:t>
            </w:r>
          </w:p>
        </w:tc>
        <w:tc>
          <w:tcPr>
            <w:tcW w:w="650" w:type="pct"/>
            <w:shd w:val="clear" w:color="auto" w:fill="auto"/>
            <w:noWrap/>
          </w:tcPr>
          <w:p w14:paraId="5E92DB97" w14:textId="4DBFB872" w:rsidR="00545DA4" w:rsidRPr="00545DA4" w:rsidRDefault="00545DA4" w:rsidP="00545DA4">
            <w:pPr>
              <w:spacing w:after="0"/>
              <w:jc w:val="center"/>
              <w:rPr>
                <w:rFonts w:asciiTheme="minorHAnsi" w:eastAsia="Times New Roman" w:hAnsiTheme="minorHAnsi" w:cstheme="minorHAnsi"/>
                <w:i/>
                <w:color w:val="000000"/>
                <w:sz w:val="22"/>
                <w:szCs w:val="22"/>
                <w:lang w:val="en-AU" w:eastAsia="en-AU"/>
              </w:rPr>
            </w:pPr>
            <w:r w:rsidRPr="00545DA4">
              <w:rPr>
                <w:rFonts w:asciiTheme="minorHAnsi" w:eastAsiaTheme="minorHAnsi" w:hAnsiTheme="minorHAnsi" w:cstheme="minorHAnsi"/>
                <w:color w:val="000000"/>
                <w:sz w:val="22"/>
                <w:szCs w:val="22"/>
                <w:lang w:val="en-AU"/>
              </w:rPr>
              <w:t>13</w:t>
            </w:r>
          </w:p>
        </w:tc>
        <w:tc>
          <w:tcPr>
            <w:tcW w:w="650" w:type="pct"/>
            <w:shd w:val="clear" w:color="auto" w:fill="auto"/>
            <w:noWrap/>
          </w:tcPr>
          <w:p w14:paraId="42FF244B" w14:textId="4F13C5C1" w:rsidR="00545DA4" w:rsidRPr="00545DA4" w:rsidRDefault="00545DA4" w:rsidP="00545DA4">
            <w:pPr>
              <w:spacing w:after="0"/>
              <w:jc w:val="center"/>
              <w:rPr>
                <w:rFonts w:asciiTheme="minorHAnsi" w:eastAsia="Times New Roman" w:hAnsiTheme="minorHAnsi" w:cstheme="minorHAnsi"/>
                <w:i/>
                <w:color w:val="000000"/>
                <w:sz w:val="22"/>
                <w:szCs w:val="22"/>
                <w:lang w:val="en-AU" w:eastAsia="en-AU"/>
              </w:rPr>
            </w:pPr>
            <w:r w:rsidRPr="00545DA4">
              <w:rPr>
                <w:rFonts w:asciiTheme="minorHAnsi" w:eastAsiaTheme="minorHAnsi" w:hAnsiTheme="minorHAnsi" w:cstheme="minorHAnsi"/>
                <w:color w:val="000000"/>
                <w:sz w:val="22"/>
                <w:szCs w:val="22"/>
                <w:lang w:val="en-AU"/>
              </w:rPr>
              <w:t>7</w:t>
            </w:r>
          </w:p>
        </w:tc>
        <w:tc>
          <w:tcPr>
            <w:tcW w:w="650" w:type="pct"/>
            <w:shd w:val="clear" w:color="auto" w:fill="auto"/>
            <w:noWrap/>
          </w:tcPr>
          <w:p w14:paraId="5120356D" w14:textId="44965CDF" w:rsidR="00545DA4" w:rsidRPr="00545DA4" w:rsidRDefault="00545DA4" w:rsidP="00545DA4">
            <w:pPr>
              <w:spacing w:after="0"/>
              <w:jc w:val="center"/>
              <w:rPr>
                <w:rFonts w:asciiTheme="minorHAnsi" w:eastAsia="Times New Roman" w:hAnsiTheme="minorHAnsi" w:cstheme="minorHAnsi"/>
                <w:i/>
                <w:color w:val="000000"/>
                <w:sz w:val="22"/>
                <w:szCs w:val="22"/>
                <w:lang w:val="en-AU" w:eastAsia="en-AU"/>
              </w:rPr>
            </w:pPr>
            <w:r w:rsidRPr="00545DA4">
              <w:rPr>
                <w:rFonts w:asciiTheme="minorHAnsi" w:eastAsiaTheme="minorHAnsi" w:hAnsiTheme="minorHAnsi" w:cstheme="minorHAnsi"/>
                <w:color w:val="000000"/>
                <w:sz w:val="22"/>
                <w:szCs w:val="22"/>
                <w:lang w:val="en-AU"/>
              </w:rPr>
              <w:t>18</w:t>
            </w:r>
          </w:p>
        </w:tc>
      </w:tr>
      <w:tr w:rsidR="00545DA4" w:rsidRPr="003677FE" w14:paraId="5B1D2A7C" w14:textId="77777777" w:rsidTr="00545DA4">
        <w:trPr>
          <w:trHeight w:val="300"/>
        </w:trPr>
        <w:tc>
          <w:tcPr>
            <w:tcW w:w="1101" w:type="pct"/>
            <w:shd w:val="clear" w:color="auto" w:fill="auto"/>
            <w:noWrap/>
            <w:hideMark/>
          </w:tcPr>
          <w:p w14:paraId="40746AC1" w14:textId="59D7A3D0"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2017 Overall</w:t>
            </w:r>
          </w:p>
        </w:tc>
        <w:tc>
          <w:tcPr>
            <w:tcW w:w="650" w:type="pct"/>
            <w:shd w:val="clear" w:color="auto" w:fill="auto"/>
            <w:noWrap/>
            <w:hideMark/>
          </w:tcPr>
          <w:p w14:paraId="4D305537" w14:textId="602FEE0D"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5241F66C" w14:textId="1D531247"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26</w:t>
            </w:r>
          </w:p>
        </w:tc>
        <w:tc>
          <w:tcPr>
            <w:tcW w:w="650" w:type="pct"/>
            <w:shd w:val="clear" w:color="auto" w:fill="auto"/>
            <w:noWrap/>
            <w:hideMark/>
          </w:tcPr>
          <w:p w14:paraId="47976619" w14:textId="35743DE8"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30</w:t>
            </w:r>
          </w:p>
        </w:tc>
        <w:tc>
          <w:tcPr>
            <w:tcW w:w="650" w:type="pct"/>
            <w:shd w:val="clear" w:color="auto" w:fill="auto"/>
            <w:noWrap/>
            <w:hideMark/>
          </w:tcPr>
          <w:p w14:paraId="1634B742" w14:textId="588F0866"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14</w:t>
            </w:r>
          </w:p>
        </w:tc>
        <w:tc>
          <w:tcPr>
            <w:tcW w:w="650" w:type="pct"/>
            <w:shd w:val="clear" w:color="auto" w:fill="auto"/>
            <w:noWrap/>
            <w:hideMark/>
          </w:tcPr>
          <w:p w14:paraId="7F672136" w14:textId="3CB9AD11"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7</w:t>
            </w:r>
          </w:p>
        </w:tc>
        <w:tc>
          <w:tcPr>
            <w:tcW w:w="650" w:type="pct"/>
            <w:shd w:val="clear" w:color="auto" w:fill="auto"/>
            <w:noWrap/>
            <w:hideMark/>
          </w:tcPr>
          <w:p w14:paraId="32720456" w14:textId="0F931663"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19</w:t>
            </w:r>
          </w:p>
        </w:tc>
      </w:tr>
      <w:tr w:rsidR="00545DA4" w:rsidRPr="003677FE" w14:paraId="18313C4C" w14:textId="77777777" w:rsidTr="00545DA4">
        <w:trPr>
          <w:trHeight w:val="300"/>
        </w:trPr>
        <w:tc>
          <w:tcPr>
            <w:tcW w:w="1101" w:type="pct"/>
            <w:shd w:val="clear" w:color="auto" w:fill="auto"/>
            <w:noWrap/>
            <w:hideMark/>
          </w:tcPr>
          <w:p w14:paraId="08F3CFAF" w14:textId="49174A3A"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2016 Overall</w:t>
            </w:r>
          </w:p>
        </w:tc>
        <w:tc>
          <w:tcPr>
            <w:tcW w:w="650" w:type="pct"/>
            <w:shd w:val="clear" w:color="auto" w:fill="auto"/>
            <w:noWrap/>
            <w:hideMark/>
          </w:tcPr>
          <w:p w14:paraId="0C7330FD" w14:textId="705E4D52"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3A2B072B" w14:textId="7F4A0588"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25</w:t>
            </w:r>
          </w:p>
        </w:tc>
        <w:tc>
          <w:tcPr>
            <w:tcW w:w="650" w:type="pct"/>
            <w:shd w:val="clear" w:color="auto" w:fill="auto"/>
            <w:noWrap/>
            <w:hideMark/>
          </w:tcPr>
          <w:p w14:paraId="1FBECB5F" w14:textId="3D98CF7D"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30</w:t>
            </w:r>
          </w:p>
        </w:tc>
        <w:tc>
          <w:tcPr>
            <w:tcW w:w="650" w:type="pct"/>
            <w:shd w:val="clear" w:color="auto" w:fill="auto"/>
            <w:noWrap/>
            <w:hideMark/>
          </w:tcPr>
          <w:p w14:paraId="758CD1AD" w14:textId="4130D6D1"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14</w:t>
            </w:r>
          </w:p>
        </w:tc>
        <w:tc>
          <w:tcPr>
            <w:tcW w:w="650" w:type="pct"/>
            <w:shd w:val="clear" w:color="auto" w:fill="auto"/>
            <w:noWrap/>
            <w:hideMark/>
          </w:tcPr>
          <w:p w14:paraId="3654D5B4" w14:textId="6CD75970"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7</w:t>
            </w:r>
          </w:p>
        </w:tc>
        <w:tc>
          <w:tcPr>
            <w:tcW w:w="650" w:type="pct"/>
            <w:shd w:val="clear" w:color="auto" w:fill="auto"/>
            <w:noWrap/>
            <w:hideMark/>
          </w:tcPr>
          <w:p w14:paraId="6F973DF8" w14:textId="36C5C4D1"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19</w:t>
            </w:r>
          </w:p>
        </w:tc>
      </w:tr>
      <w:tr w:rsidR="00545DA4" w:rsidRPr="003677FE" w14:paraId="23A31D2E" w14:textId="77777777" w:rsidTr="00545DA4">
        <w:trPr>
          <w:trHeight w:val="300"/>
        </w:trPr>
        <w:tc>
          <w:tcPr>
            <w:tcW w:w="1101" w:type="pct"/>
            <w:shd w:val="clear" w:color="auto" w:fill="auto"/>
            <w:noWrap/>
            <w:hideMark/>
          </w:tcPr>
          <w:p w14:paraId="33E2E3FC" w14:textId="48F443F8"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2015 Overall</w:t>
            </w:r>
          </w:p>
        </w:tc>
        <w:tc>
          <w:tcPr>
            <w:tcW w:w="650" w:type="pct"/>
            <w:shd w:val="clear" w:color="auto" w:fill="auto"/>
            <w:noWrap/>
            <w:hideMark/>
          </w:tcPr>
          <w:p w14:paraId="2251131D" w14:textId="01C2C35F"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1B570DD6" w14:textId="1E4EB2F4"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28</w:t>
            </w:r>
          </w:p>
        </w:tc>
        <w:tc>
          <w:tcPr>
            <w:tcW w:w="650" w:type="pct"/>
            <w:shd w:val="clear" w:color="auto" w:fill="auto"/>
            <w:noWrap/>
            <w:hideMark/>
          </w:tcPr>
          <w:p w14:paraId="75BA9D76" w14:textId="03CC1254"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31</w:t>
            </w:r>
          </w:p>
        </w:tc>
        <w:tc>
          <w:tcPr>
            <w:tcW w:w="650" w:type="pct"/>
            <w:shd w:val="clear" w:color="auto" w:fill="auto"/>
            <w:noWrap/>
            <w:hideMark/>
          </w:tcPr>
          <w:p w14:paraId="1337A617" w14:textId="4460E41B"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12</w:t>
            </w:r>
          </w:p>
        </w:tc>
        <w:tc>
          <w:tcPr>
            <w:tcW w:w="650" w:type="pct"/>
            <w:shd w:val="clear" w:color="auto" w:fill="auto"/>
            <w:noWrap/>
            <w:hideMark/>
          </w:tcPr>
          <w:p w14:paraId="58EB7B53" w14:textId="441304FB"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6</w:t>
            </w:r>
          </w:p>
        </w:tc>
        <w:tc>
          <w:tcPr>
            <w:tcW w:w="650" w:type="pct"/>
            <w:shd w:val="clear" w:color="auto" w:fill="auto"/>
            <w:noWrap/>
            <w:hideMark/>
          </w:tcPr>
          <w:p w14:paraId="5CE6F71E" w14:textId="726ADCCC"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17</w:t>
            </w:r>
          </w:p>
        </w:tc>
      </w:tr>
      <w:tr w:rsidR="00545DA4" w:rsidRPr="003677FE" w14:paraId="2DAFC0D1" w14:textId="77777777" w:rsidTr="00545DA4">
        <w:trPr>
          <w:trHeight w:val="300"/>
        </w:trPr>
        <w:tc>
          <w:tcPr>
            <w:tcW w:w="1101" w:type="pct"/>
            <w:shd w:val="clear" w:color="auto" w:fill="auto"/>
            <w:noWrap/>
            <w:hideMark/>
          </w:tcPr>
          <w:p w14:paraId="43A33B09" w14:textId="4F841977"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2014 Overall</w:t>
            </w:r>
          </w:p>
        </w:tc>
        <w:tc>
          <w:tcPr>
            <w:tcW w:w="650" w:type="pct"/>
            <w:shd w:val="clear" w:color="auto" w:fill="auto"/>
            <w:noWrap/>
            <w:hideMark/>
          </w:tcPr>
          <w:p w14:paraId="681CB37D" w14:textId="1F9255C2"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6</w:t>
            </w:r>
          </w:p>
        </w:tc>
        <w:tc>
          <w:tcPr>
            <w:tcW w:w="650" w:type="pct"/>
            <w:shd w:val="clear" w:color="auto" w:fill="auto"/>
            <w:noWrap/>
            <w:hideMark/>
          </w:tcPr>
          <w:p w14:paraId="301EBFD7" w14:textId="69F413CD"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28</w:t>
            </w:r>
          </w:p>
        </w:tc>
        <w:tc>
          <w:tcPr>
            <w:tcW w:w="650" w:type="pct"/>
            <w:shd w:val="clear" w:color="auto" w:fill="auto"/>
            <w:noWrap/>
            <w:hideMark/>
          </w:tcPr>
          <w:p w14:paraId="26B2777E" w14:textId="065EA8E5"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31</w:t>
            </w:r>
          </w:p>
        </w:tc>
        <w:tc>
          <w:tcPr>
            <w:tcW w:w="650" w:type="pct"/>
            <w:shd w:val="clear" w:color="auto" w:fill="auto"/>
            <w:noWrap/>
            <w:hideMark/>
          </w:tcPr>
          <w:p w14:paraId="279EF531" w14:textId="30D0A66C"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12</w:t>
            </w:r>
          </w:p>
        </w:tc>
        <w:tc>
          <w:tcPr>
            <w:tcW w:w="650" w:type="pct"/>
            <w:shd w:val="clear" w:color="auto" w:fill="auto"/>
            <w:noWrap/>
            <w:hideMark/>
          </w:tcPr>
          <w:p w14:paraId="1831192B" w14:textId="7B8ECE5D"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6</w:t>
            </w:r>
          </w:p>
        </w:tc>
        <w:tc>
          <w:tcPr>
            <w:tcW w:w="650" w:type="pct"/>
            <w:shd w:val="clear" w:color="auto" w:fill="auto"/>
            <w:noWrap/>
            <w:hideMark/>
          </w:tcPr>
          <w:p w14:paraId="2E9F3B39" w14:textId="185A7943"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17</w:t>
            </w:r>
          </w:p>
        </w:tc>
      </w:tr>
      <w:tr w:rsidR="00545DA4" w:rsidRPr="003677FE" w14:paraId="39108604" w14:textId="77777777" w:rsidTr="00545DA4">
        <w:trPr>
          <w:trHeight w:val="300"/>
        </w:trPr>
        <w:tc>
          <w:tcPr>
            <w:tcW w:w="1101" w:type="pct"/>
            <w:shd w:val="clear" w:color="auto" w:fill="auto"/>
            <w:noWrap/>
            <w:hideMark/>
          </w:tcPr>
          <w:p w14:paraId="4A84D3DD" w14:textId="042E29DA"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2013 Overall</w:t>
            </w:r>
          </w:p>
        </w:tc>
        <w:tc>
          <w:tcPr>
            <w:tcW w:w="650" w:type="pct"/>
            <w:shd w:val="clear" w:color="auto" w:fill="auto"/>
            <w:noWrap/>
            <w:hideMark/>
          </w:tcPr>
          <w:p w14:paraId="64C09921" w14:textId="295E1790"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4BBF6AA4" w14:textId="2D9B70A7"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29</w:t>
            </w:r>
          </w:p>
        </w:tc>
        <w:tc>
          <w:tcPr>
            <w:tcW w:w="650" w:type="pct"/>
            <w:shd w:val="clear" w:color="auto" w:fill="auto"/>
            <w:noWrap/>
            <w:hideMark/>
          </w:tcPr>
          <w:p w14:paraId="096B05C0" w14:textId="34F23E86"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32</w:t>
            </w:r>
          </w:p>
        </w:tc>
        <w:tc>
          <w:tcPr>
            <w:tcW w:w="650" w:type="pct"/>
            <w:shd w:val="clear" w:color="auto" w:fill="auto"/>
            <w:noWrap/>
            <w:hideMark/>
          </w:tcPr>
          <w:p w14:paraId="69C84700" w14:textId="04EB296D"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12</w:t>
            </w:r>
          </w:p>
        </w:tc>
        <w:tc>
          <w:tcPr>
            <w:tcW w:w="650" w:type="pct"/>
            <w:shd w:val="clear" w:color="auto" w:fill="auto"/>
            <w:noWrap/>
            <w:hideMark/>
          </w:tcPr>
          <w:p w14:paraId="4358CA4E" w14:textId="51FA41AE"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4055DD1D" w14:textId="60A98610"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17</w:t>
            </w:r>
          </w:p>
        </w:tc>
      </w:tr>
      <w:tr w:rsidR="00545DA4" w:rsidRPr="003677FE" w14:paraId="4168D318" w14:textId="77777777" w:rsidTr="00545DA4">
        <w:trPr>
          <w:trHeight w:val="300"/>
        </w:trPr>
        <w:tc>
          <w:tcPr>
            <w:tcW w:w="1101" w:type="pct"/>
            <w:shd w:val="clear" w:color="auto" w:fill="auto"/>
            <w:noWrap/>
            <w:hideMark/>
          </w:tcPr>
          <w:p w14:paraId="49F2112F" w14:textId="3AD5688C"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2012 Overall</w:t>
            </w:r>
          </w:p>
        </w:tc>
        <w:tc>
          <w:tcPr>
            <w:tcW w:w="650" w:type="pct"/>
            <w:shd w:val="clear" w:color="auto" w:fill="auto"/>
            <w:noWrap/>
            <w:hideMark/>
          </w:tcPr>
          <w:p w14:paraId="668A07B9" w14:textId="516EA5A6"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58572144" w14:textId="4E52623F"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29</w:t>
            </w:r>
          </w:p>
        </w:tc>
        <w:tc>
          <w:tcPr>
            <w:tcW w:w="650" w:type="pct"/>
            <w:shd w:val="clear" w:color="auto" w:fill="auto"/>
            <w:noWrap/>
            <w:hideMark/>
          </w:tcPr>
          <w:p w14:paraId="21A41E79" w14:textId="332C23E1"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32</w:t>
            </w:r>
          </w:p>
        </w:tc>
        <w:tc>
          <w:tcPr>
            <w:tcW w:w="650" w:type="pct"/>
            <w:shd w:val="clear" w:color="auto" w:fill="auto"/>
            <w:noWrap/>
            <w:hideMark/>
          </w:tcPr>
          <w:p w14:paraId="3031C998" w14:textId="40E4D78C"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14</w:t>
            </w:r>
          </w:p>
        </w:tc>
        <w:tc>
          <w:tcPr>
            <w:tcW w:w="650" w:type="pct"/>
            <w:shd w:val="clear" w:color="auto" w:fill="auto"/>
            <w:noWrap/>
            <w:hideMark/>
          </w:tcPr>
          <w:p w14:paraId="010FAA8F" w14:textId="4B06BB10"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6</w:t>
            </w:r>
          </w:p>
        </w:tc>
        <w:tc>
          <w:tcPr>
            <w:tcW w:w="650" w:type="pct"/>
            <w:shd w:val="clear" w:color="auto" w:fill="auto"/>
            <w:noWrap/>
            <w:hideMark/>
          </w:tcPr>
          <w:p w14:paraId="510ED75C" w14:textId="171F9CD4"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15</w:t>
            </w:r>
          </w:p>
        </w:tc>
      </w:tr>
      <w:tr w:rsidR="00545DA4" w:rsidRPr="003677FE" w14:paraId="04FDD999" w14:textId="77777777" w:rsidTr="00545DA4">
        <w:trPr>
          <w:trHeight w:val="300"/>
        </w:trPr>
        <w:tc>
          <w:tcPr>
            <w:tcW w:w="1101" w:type="pct"/>
            <w:shd w:val="clear" w:color="auto" w:fill="auto"/>
            <w:noWrap/>
            <w:hideMark/>
          </w:tcPr>
          <w:p w14:paraId="6D770985" w14:textId="76318626"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Metropolitan</w:t>
            </w:r>
          </w:p>
        </w:tc>
        <w:tc>
          <w:tcPr>
            <w:tcW w:w="650" w:type="pct"/>
            <w:shd w:val="clear" w:color="auto" w:fill="auto"/>
            <w:noWrap/>
            <w:hideMark/>
          </w:tcPr>
          <w:p w14:paraId="0AB5304D" w14:textId="0D95842B"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640AAC8C" w14:textId="50C34C9C"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26</w:t>
            </w:r>
          </w:p>
        </w:tc>
        <w:tc>
          <w:tcPr>
            <w:tcW w:w="650" w:type="pct"/>
            <w:shd w:val="clear" w:color="auto" w:fill="auto"/>
            <w:noWrap/>
            <w:hideMark/>
          </w:tcPr>
          <w:p w14:paraId="088A6801" w14:textId="2283A658"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29</w:t>
            </w:r>
          </w:p>
        </w:tc>
        <w:tc>
          <w:tcPr>
            <w:tcW w:w="650" w:type="pct"/>
            <w:shd w:val="clear" w:color="auto" w:fill="auto"/>
            <w:noWrap/>
            <w:hideMark/>
          </w:tcPr>
          <w:p w14:paraId="40C4AC7B" w14:textId="730292FA"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12</w:t>
            </w:r>
          </w:p>
        </w:tc>
        <w:tc>
          <w:tcPr>
            <w:tcW w:w="650" w:type="pct"/>
            <w:shd w:val="clear" w:color="auto" w:fill="auto"/>
            <w:noWrap/>
            <w:hideMark/>
          </w:tcPr>
          <w:p w14:paraId="5419B46A" w14:textId="17EA76D0"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6</w:t>
            </w:r>
          </w:p>
        </w:tc>
        <w:tc>
          <w:tcPr>
            <w:tcW w:w="650" w:type="pct"/>
            <w:shd w:val="clear" w:color="auto" w:fill="auto"/>
            <w:noWrap/>
            <w:hideMark/>
          </w:tcPr>
          <w:p w14:paraId="792B1627" w14:textId="691BC57B"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21</w:t>
            </w:r>
          </w:p>
        </w:tc>
      </w:tr>
      <w:tr w:rsidR="00545DA4" w:rsidRPr="003677FE" w14:paraId="7AF3688F" w14:textId="77777777" w:rsidTr="00545DA4">
        <w:trPr>
          <w:trHeight w:val="300"/>
        </w:trPr>
        <w:tc>
          <w:tcPr>
            <w:tcW w:w="1101" w:type="pct"/>
            <w:shd w:val="clear" w:color="auto" w:fill="auto"/>
            <w:noWrap/>
            <w:hideMark/>
          </w:tcPr>
          <w:p w14:paraId="199166C6" w14:textId="20692D71"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Interface</w:t>
            </w:r>
          </w:p>
        </w:tc>
        <w:tc>
          <w:tcPr>
            <w:tcW w:w="650" w:type="pct"/>
            <w:shd w:val="clear" w:color="auto" w:fill="auto"/>
            <w:noWrap/>
            <w:hideMark/>
          </w:tcPr>
          <w:p w14:paraId="7A208980" w14:textId="0BA66334"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4D47EFF5" w14:textId="564065B7"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31</w:t>
            </w:r>
          </w:p>
        </w:tc>
        <w:tc>
          <w:tcPr>
            <w:tcW w:w="650" w:type="pct"/>
            <w:shd w:val="clear" w:color="auto" w:fill="auto"/>
            <w:noWrap/>
            <w:hideMark/>
          </w:tcPr>
          <w:p w14:paraId="5BCD589A" w14:textId="139A7B4E"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27</w:t>
            </w:r>
          </w:p>
        </w:tc>
        <w:tc>
          <w:tcPr>
            <w:tcW w:w="650" w:type="pct"/>
            <w:shd w:val="clear" w:color="auto" w:fill="auto"/>
            <w:noWrap/>
            <w:hideMark/>
          </w:tcPr>
          <w:p w14:paraId="6FCCFA89" w14:textId="4A4BEAC8"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13</w:t>
            </w:r>
          </w:p>
        </w:tc>
        <w:tc>
          <w:tcPr>
            <w:tcW w:w="650" w:type="pct"/>
            <w:shd w:val="clear" w:color="auto" w:fill="auto"/>
            <w:noWrap/>
            <w:hideMark/>
          </w:tcPr>
          <w:p w14:paraId="25B45DDF" w14:textId="4E420645"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1381F07B" w14:textId="10849EFD"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19</w:t>
            </w:r>
          </w:p>
        </w:tc>
      </w:tr>
      <w:tr w:rsidR="00545DA4" w:rsidRPr="003677FE" w14:paraId="053A2DEB" w14:textId="77777777" w:rsidTr="00545DA4">
        <w:trPr>
          <w:trHeight w:val="300"/>
        </w:trPr>
        <w:tc>
          <w:tcPr>
            <w:tcW w:w="1101" w:type="pct"/>
            <w:shd w:val="clear" w:color="auto" w:fill="auto"/>
            <w:noWrap/>
            <w:hideMark/>
          </w:tcPr>
          <w:p w14:paraId="66FF39E5" w14:textId="4225838D"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Regional Centres</w:t>
            </w:r>
          </w:p>
        </w:tc>
        <w:tc>
          <w:tcPr>
            <w:tcW w:w="650" w:type="pct"/>
            <w:shd w:val="clear" w:color="auto" w:fill="auto"/>
            <w:noWrap/>
            <w:hideMark/>
          </w:tcPr>
          <w:p w14:paraId="685D0172" w14:textId="603BBCD4"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6</w:t>
            </w:r>
          </w:p>
        </w:tc>
        <w:tc>
          <w:tcPr>
            <w:tcW w:w="650" w:type="pct"/>
            <w:shd w:val="clear" w:color="auto" w:fill="auto"/>
            <w:noWrap/>
            <w:hideMark/>
          </w:tcPr>
          <w:p w14:paraId="530D6AE6" w14:textId="073BDD37"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29</w:t>
            </w:r>
          </w:p>
        </w:tc>
        <w:tc>
          <w:tcPr>
            <w:tcW w:w="650" w:type="pct"/>
            <w:shd w:val="clear" w:color="auto" w:fill="auto"/>
            <w:noWrap/>
            <w:hideMark/>
          </w:tcPr>
          <w:p w14:paraId="44CAD664" w14:textId="528C5673"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32</w:t>
            </w:r>
          </w:p>
        </w:tc>
        <w:tc>
          <w:tcPr>
            <w:tcW w:w="650" w:type="pct"/>
            <w:shd w:val="clear" w:color="auto" w:fill="auto"/>
            <w:noWrap/>
            <w:hideMark/>
          </w:tcPr>
          <w:p w14:paraId="348F9631" w14:textId="018769F4"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14</w:t>
            </w:r>
          </w:p>
        </w:tc>
        <w:tc>
          <w:tcPr>
            <w:tcW w:w="650" w:type="pct"/>
            <w:shd w:val="clear" w:color="auto" w:fill="auto"/>
            <w:noWrap/>
            <w:hideMark/>
          </w:tcPr>
          <w:p w14:paraId="0381A3CE" w14:textId="501BE79B"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7</w:t>
            </w:r>
          </w:p>
        </w:tc>
        <w:tc>
          <w:tcPr>
            <w:tcW w:w="650" w:type="pct"/>
            <w:shd w:val="clear" w:color="auto" w:fill="auto"/>
            <w:noWrap/>
            <w:hideMark/>
          </w:tcPr>
          <w:p w14:paraId="1F75CCB0" w14:textId="28CA5B4D"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12</w:t>
            </w:r>
          </w:p>
        </w:tc>
      </w:tr>
      <w:tr w:rsidR="00545DA4" w:rsidRPr="003677FE" w14:paraId="3A3EF214" w14:textId="77777777" w:rsidTr="00545DA4">
        <w:trPr>
          <w:trHeight w:val="300"/>
        </w:trPr>
        <w:tc>
          <w:tcPr>
            <w:tcW w:w="1101" w:type="pct"/>
            <w:shd w:val="clear" w:color="auto" w:fill="auto"/>
            <w:noWrap/>
            <w:hideMark/>
          </w:tcPr>
          <w:p w14:paraId="240049C5" w14:textId="5EAB76B2"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Large Rural</w:t>
            </w:r>
          </w:p>
        </w:tc>
        <w:tc>
          <w:tcPr>
            <w:tcW w:w="650" w:type="pct"/>
            <w:shd w:val="clear" w:color="auto" w:fill="auto"/>
            <w:noWrap/>
            <w:hideMark/>
          </w:tcPr>
          <w:p w14:paraId="3A1AC34A" w14:textId="4D7EDF1E"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2FC2B49E" w14:textId="690824D8"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27</w:t>
            </w:r>
          </w:p>
        </w:tc>
        <w:tc>
          <w:tcPr>
            <w:tcW w:w="650" w:type="pct"/>
            <w:shd w:val="clear" w:color="auto" w:fill="auto"/>
            <w:noWrap/>
            <w:hideMark/>
          </w:tcPr>
          <w:p w14:paraId="5B97D6DB" w14:textId="0C4EC501"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32</w:t>
            </w:r>
          </w:p>
        </w:tc>
        <w:tc>
          <w:tcPr>
            <w:tcW w:w="650" w:type="pct"/>
            <w:shd w:val="clear" w:color="auto" w:fill="auto"/>
            <w:noWrap/>
            <w:hideMark/>
          </w:tcPr>
          <w:p w14:paraId="6B1A7802" w14:textId="255CF480"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12</w:t>
            </w:r>
          </w:p>
        </w:tc>
        <w:tc>
          <w:tcPr>
            <w:tcW w:w="650" w:type="pct"/>
            <w:shd w:val="clear" w:color="auto" w:fill="auto"/>
            <w:noWrap/>
            <w:hideMark/>
          </w:tcPr>
          <w:p w14:paraId="717AC681" w14:textId="370CAE4C"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7</w:t>
            </w:r>
          </w:p>
        </w:tc>
        <w:tc>
          <w:tcPr>
            <w:tcW w:w="650" w:type="pct"/>
            <w:shd w:val="clear" w:color="auto" w:fill="auto"/>
            <w:noWrap/>
            <w:hideMark/>
          </w:tcPr>
          <w:p w14:paraId="0E1E44B8" w14:textId="7405CD34"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16</w:t>
            </w:r>
          </w:p>
        </w:tc>
      </w:tr>
      <w:tr w:rsidR="00545DA4" w:rsidRPr="003677FE" w14:paraId="32BEF470" w14:textId="77777777" w:rsidTr="00545DA4">
        <w:trPr>
          <w:trHeight w:val="300"/>
        </w:trPr>
        <w:tc>
          <w:tcPr>
            <w:tcW w:w="1101" w:type="pct"/>
            <w:shd w:val="clear" w:color="auto" w:fill="auto"/>
            <w:noWrap/>
            <w:hideMark/>
          </w:tcPr>
          <w:p w14:paraId="1BD9BBB0" w14:textId="5B84A004"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Small Rural</w:t>
            </w:r>
          </w:p>
        </w:tc>
        <w:tc>
          <w:tcPr>
            <w:tcW w:w="650" w:type="pct"/>
            <w:shd w:val="clear" w:color="auto" w:fill="auto"/>
            <w:noWrap/>
            <w:hideMark/>
          </w:tcPr>
          <w:p w14:paraId="0B02214A" w14:textId="15F1F787"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6BC3B8E5" w14:textId="050853B8"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25</w:t>
            </w:r>
          </w:p>
        </w:tc>
        <w:tc>
          <w:tcPr>
            <w:tcW w:w="650" w:type="pct"/>
            <w:shd w:val="clear" w:color="auto" w:fill="auto"/>
            <w:noWrap/>
            <w:hideMark/>
          </w:tcPr>
          <w:p w14:paraId="4E991F0E" w14:textId="794AB052"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34</w:t>
            </w:r>
          </w:p>
        </w:tc>
        <w:tc>
          <w:tcPr>
            <w:tcW w:w="650" w:type="pct"/>
            <w:shd w:val="clear" w:color="auto" w:fill="auto"/>
            <w:noWrap/>
            <w:hideMark/>
          </w:tcPr>
          <w:p w14:paraId="63492B49" w14:textId="613774C3"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14</w:t>
            </w:r>
          </w:p>
        </w:tc>
        <w:tc>
          <w:tcPr>
            <w:tcW w:w="650" w:type="pct"/>
            <w:shd w:val="clear" w:color="auto" w:fill="auto"/>
            <w:noWrap/>
            <w:hideMark/>
          </w:tcPr>
          <w:p w14:paraId="090E6923" w14:textId="0E5428D2"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7</w:t>
            </w:r>
          </w:p>
        </w:tc>
        <w:tc>
          <w:tcPr>
            <w:tcW w:w="650" w:type="pct"/>
            <w:shd w:val="clear" w:color="auto" w:fill="auto"/>
            <w:noWrap/>
            <w:hideMark/>
          </w:tcPr>
          <w:p w14:paraId="08E4207C" w14:textId="40CBE80A"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15</w:t>
            </w:r>
          </w:p>
        </w:tc>
      </w:tr>
      <w:tr w:rsidR="00545DA4" w:rsidRPr="003677FE" w14:paraId="252D6AF6" w14:textId="77777777" w:rsidTr="00545DA4">
        <w:trPr>
          <w:trHeight w:val="300"/>
        </w:trPr>
        <w:tc>
          <w:tcPr>
            <w:tcW w:w="1101" w:type="pct"/>
            <w:shd w:val="clear" w:color="auto" w:fill="auto"/>
            <w:noWrap/>
            <w:hideMark/>
          </w:tcPr>
          <w:p w14:paraId="62B439C9" w14:textId="1550B516"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Men</w:t>
            </w:r>
          </w:p>
        </w:tc>
        <w:tc>
          <w:tcPr>
            <w:tcW w:w="650" w:type="pct"/>
            <w:shd w:val="clear" w:color="auto" w:fill="auto"/>
            <w:noWrap/>
            <w:hideMark/>
          </w:tcPr>
          <w:p w14:paraId="3719D0B3" w14:textId="2D65A627"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6</w:t>
            </w:r>
          </w:p>
        </w:tc>
        <w:tc>
          <w:tcPr>
            <w:tcW w:w="650" w:type="pct"/>
            <w:shd w:val="clear" w:color="auto" w:fill="auto"/>
            <w:noWrap/>
            <w:hideMark/>
          </w:tcPr>
          <w:p w14:paraId="74684674" w14:textId="4216F919"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29</w:t>
            </w:r>
          </w:p>
        </w:tc>
        <w:tc>
          <w:tcPr>
            <w:tcW w:w="650" w:type="pct"/>
            <w:shd w:val="clear" w:color="auto" w:fill="auto"/>
            <w:noWrap/>
            <w:hideMark/>
          </w:tcPr>
          <w:p w14:paraId="5F63D1C4" w14:textId="0541A3F5"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31</w:t>
            </w:r>
          </w:p>
        </w:tc>
        <w:tc>
          <w:tcPr>
            <w:tcW w:w="650" w:type="pct"/>
            <w:shd w:val="clear" w:color="auto" w:fill="auto"/>
            <w:noWrap/>
            <w:hideMark/>
          </w:tcPr>
          <w:p w14:paraId="13732F56" w14:textId="03EE2606"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13</w:t>
            </w:r>
          </w:p>
        </w:tc>
        <w:tc>
          <w:tcPr>
            <w:tcW w:w="650" w:type="pct"/>
            <w:shd w:val="clear" w:color="auto" w:fill="auto"/>
            <w:noWrap/>
            <w:hideMark/>
          </w:tcPr>
          <w:p w14:paraId="44EBB5A2" w14:textId="36E77D6B"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7</w:t>
            </w:r>
          </w:p>
        </w:tc>
        <w:tc>
          <w:tcPr>
            <w:tcW w:w="650" w:type="pct"/>
            <w:shd w:val="clear" w:color="auto" w:fill="auto"/>
            <w:noWrap/>
            <w:hideMark/>
          </w:tcPr>
          <w:p w14:paraId="21A3D4F4" w14:textId="02FD4526"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14</w:t>
            </w:r>
          </w:p>
        </w:tc>
      </w:tr>
      <w:tr w:rsidR="00545DA4" w:rsidRPr="003677FE" w14:paraId="7989D747" w14:textId="77777777" w:rsidTr="00545DA4">
        <w:trPr>
          <w:trHeight w:val="300"/>
        </w:trPr>
        <w:tc>
          <w:tcPr>
            <w:tcW w:w="1101" w:type="pct"/>
            <w:shd w:val="clear" w:color="auto" w:fill="auto"/>
            <w:noWrap/>
            <w:hideMark/>
          </w:tcPr>
          <w:p w14:paraId="5A6D1C6F" w14:textId="7B0F1FA6"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Women</w:t>
            </w:r>
          </w:p>
        </w:tc>
        <w:tc>
          <w:tcPr>
            <w:tcW w:w="650" w:type="pct"/>
            <w:shd w:val="clear" w:color="auto" w:fill="auto"/>
            <w:noWrap/>
            <w:hideMark/>
          </w:tcPr>
          <w:p w14:paraId="26E8A997" w14:textId="7D922A40"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46BEC279" w14:textId="23512B2A"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26</w:t>
            </w:r>
          </w:p>
        </w:tc>
        <w:tc>
          <w:tcPr>
            <w:tcW w:w="650" w:type="pct"/>
            <w:shd w:val="clear" w:color="auto" w:fill="auto"/>
            <w:noWrap/>
            <w:hideMark/>
          </w:tcPr>
          <w:p w14:paraId="1F3773C6" w14:textId="00457B13"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30</w:t>
            </w:r>
          </w:p>
        </w:tc>
        <w:tc>
          <w:tcPr>
            <w:tcW w:w="650" w:type="pct"/>
            <w:shd w:val="clear" w:color="auto" w:fill="auto"/>
            <w:noWrap/>
            <w:hideMark/>
          </w:tcPr>
          <w:p w14:paraId="2D614846" w14:textId="0686C2AC"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12</w:t>
            </w:r>
          </w:p>
        </w:tc>
        <w:tc>
          <w:tcPr>
            <w:tcW w:w="650" w:type="pct"/>
            <w:shd w:val="clear" w:color="auto" w:fill="auto"/>
            <w:noWrap/>
            <w:hideMark/>
          </w:tcPr>
          <w:p w14:paraId="081E7B00" w14:textId="0B29150C"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6</w:t>
            </w:r>
          </w:p>
        </w:tc>
        <w:tc>
          <w:tcPr>
            <w:tcW w:w="650" w:type="pct"/>
            <w:shd w:val="clear" w:color="auto" w:fill="auto"/>
            <w:noWrap/>
            <w:hideMark/>
          </w:tcPr>
          <w:p w14:paraId="1461731D" w14:textId="59807E3D"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21</w:t>
            </w:r>
          </w:p>
        </w:tc>
      </w:tr>
      <w:tr w:rsidR="00545DA4" w:rsidRPr="003677FE" w14:paraId="4891EC17" w14:textId="77777777" w:rsidTr="00545DA4">
        <w:trPr>
          <w:trHeight w:val="300"/>
        </w:trPr>
        <w:tc>
          <w:tcPr>
            <w:tcW w:w="1101" w:type="pct"/>
            <w:shd w:val="clear" w:color="auto" w:fill="auto"/>
            <w:noWrap/>
            <w:hideMark/>
          </w:tcPr>
          <w:p w14:paraId="3814C464" w14:textId="5EA097E4"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18-34</w:t>
            </w:r>
          </w:p>
        </w:tc>
        <w:tc>
          <w:tcPr>
            <w:tcW w:w="650" w:type="pct"/>
            <w:shd w:val="clear" w:color="auto" w:fill="auto"/>
            <w:noWrap/>
            <w:hideMark/>
          </w:tcPr>
          <w:p w14:paraId="0FBF0513" w14:textId="7A2AF760"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6</w:t>
            </w:r>
          </w:p>
        </w:tc>
        <w:tc>
          <w:tcPr>
            <w:tcW w:w="650" w:type="pct"/>
            <w:shd w:val="clear" w:color="auto" w:fill="auto"/>
            <w:noWrap/>
            <w:hideMark/>
          </w:tcPr>
          <w:p w14:paraId="2E326E17" w14:textId="7294EDF5"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34</w:t>
            </w:r>
          </w:p>
        </w:tc>
        <w:tc>
          <w:tcPr>
            <w:tcW w:w="650" w:type="pct"/>
            <w:shd w:val="clear" w:color="auto" w:fill="auto"/>
            <w:noWrap/>
            <w:hideMark/>
          </w:tcPr>
          <w:p w14:paraId="5FB62712" w14:textId="1832CA14"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29</w:t>
            </w:r>
          </w:p>
        </w:tc>
        <w:tc>
          <w:tcPr>
            <w:tcW w:w="650" w:type="pct"/>
            <w:shd w:val="clear" w:color="auto" w:fill="auto"/>
            <w:noWrap/>
            <w:hideMark/>
          </w:tcPr>
          <w:p w14:paraId="6A05B8A6" w14:textId="7A8AA056"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9</w:t>
            </w:r>
          </w:p>
        </w:tc>
        <w:tc>
          <w:tcPr>
            <w:tcW w:w="650" w:type="pct"/>
            <w:shd w:val="clear" w:color="auto" w:fill="auto"/>
            <w:noWrap/>
            <w:hideMark/>
          </w:tcPr>
          <w:p w14:paraId="7889B3B5" w14:textId="3A90B9C4"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4</w:t>
            </w:r>
          </w:p>
        </w:tc>
        <w:tc>
          <w:tcPr>
            <w:tcW w:w="650" w:type="pct"/>
            <w:shd w:val="clear" w:color="auto" w:fill="auto"/>
            <w:noWrap/>
            <w:hideMark/>
          </w:tcPr>
          <w:p w14:paraId="55C02D2D" w14:textId="164B6D9D"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18</w:t>
            </w:r>
          </w:p>
        </w:tc>
      </w:tr>
      <w:tr w:rsidR="00545DA4" w:rsidRPr="003677FE" w14:paraId="69A3398F" w14:textId="77777777" w:rsidTr="00545DA4">
        <w:trPr>
          <w:trHeight w:val="300"/>
        </w:trPr>
        <w:tc>
          <w:tcPr>
            <w:tcW w:w="1101" w:type="pct"/>
            <w:shd w:val="clear" w:color="auto" w:fill="auto"/>
            <w:noWrap/>
            <w:hideMark/>
          </w:tcPr>
          <w:p w14:paraId="211B18E8" w14:textId="5E9697BB"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35-49</w:t>
            </w:r>
          </w:p>
        </w:tc>
        <w:tc>
          <w:tcPr>
            <w:tcW w:w="650" w:type="pct"/>
            <w:shd w:val="clear" w:color="auto" w:fill="auto"/>
            <w:noWrap/>
            <w:hideMark/>
          </w:tcPr>
          <w:p w14:paraId="27973B00" w14:textId="26985B4D"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6FBF23BF" w14:textId="3A7DC14D"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26</w:t>
            </w:r>
          </w:p>
        </w:tc>
        <w:tc>
          <w:tcPr>
            <w:tcW w:w="650" w:type="pct"/>
            <w:shd w:val="clear" w:color="auto" w:fill="auto"/>
            <w:noWrap/>
            <w:hideMark/>
          </w:tcPr>
          <w:p w14:paraId="12CB51CC" w14:textId="56384E9F"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30</w:t>
            </w:r>
          </w:p>
        </w:tc>
        <w:tc>
          <w:tcPr>
            <w:tcW w:w="650" w:type="pct"/>
            <w:shd w:val="clear" w:color="auto" w:fill="auto"/>
            <w:noWrap/>
            <w:hideMark/>
          </w:tcPr>
          <w:p w14:paraId="1D0DB8E2" w14:textId="5E12A693"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13</w:t>
            </w:r>
          </w:p>
        </w:tc>
        <w:tc>
          <w:tcPr>
            <w:tcW w:w="650" w:type="pct"/>
            <w:shd w:val="clear" w:color="auto" w:fill="auto"/>
            <w:noWrap/>
            <w:hideMark/>
          </w:tcPr>
          <w:p w14:paraId="327A6B4D" w14:textId="20D87DFF"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9</w:t>
            </w:r>
          </w:p>
        </w:tc>
        <w:tc>
          <w:tcPr>
            <w:tcW w:w="650" w:type="pct"/>
            <w:shd w:val="clear" w:color="auto" w:fill="auto"/>
            <w:noWrap/>
            <w:hideMark/>
          </w:tcPr>
          <w:p w14:paraId="1D734177" w14:textId="709742C7"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18</w:t>
            </w:r>
          </w:p>
        </w:tc>
      </w:tr>
      <w:tr w:rsidR="00545DA4" w:rsidRPr="003677FE" w14:paraId="448D1F25" w14:textId="77777777" w:rsidTr="00545DA4">
        <w:trPr>
          <w:trHeight w:val="300"/>
        </w:trPr>
        <w:tc>
          <w:tcPr>
            <w:tcW w:w="1101" w:type="pct"/>
            <w:shd w:val="clear" w:color="auto" w:fill="auto"/>
            <w:noWrap/>
            <w:hideMark/>
          </w:tcPr>
          <w:p w14:paraId="35E42028" w14:textId="2206FBF6"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50-64</w:t>
            </w:r>
          </w:p>
        </w:tc>
        <w:tc>
          <w:tcPr>
            <w:tcW w:w="650" w:type="pct"/>
            <w:shd w:val="clear" w:color="auto" w:fill="auto"/>
            <w:noWrap/>
            <w:hideMark/>
          </w:tcPr>
          <w:p w14:paraId="0BB26604" w14:textId="7F40E622"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5</w:t>
            </w:r>
          </w:p>
        </w:tc>
        <w:tc>
          <w:tcPr>
            <w:tcW w:w="650" w:type="pct"/>
            <w:shd w:val="clear" w:color="auto" w:fill="auto"/>
            <w:noWrap/>
            <w:hideMark/>
          </w:tcPr>
          <w:p w14:paraId="560065DE" w14:textId="0BC2CD00"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22</w:t>
            </w:r>
          </w:p>
        </w:tc>
        <w:tc>
          <w:tcPr>
            <w:tcW w:w="650" w:type="pct"/>
            <w:shd w:val="clear" w:color="auto" w:fill="auto"/>
            <w:noWrap/>
            <w:hideMark/>
          </w:tcPr>
          <w:p w14:paraId="6850DB40" w14:textId="50B42056"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33</w:t>
            </w:r>
          </w:p>
        </w:tc>
        <w:tc>
          <w:tcPr>
            <w:tcW w:w="650" w:type="pct"/>
            <w:shd w:val="clear" w:color="auto" w:fill="auto"/>
            <w:noWrap/>
            <w:hideMark/>
          </w:tcPr>
          <w:p w14:paraId="00F80BC8" w14:textId="01DD59C4"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16</w:t>
            </w:r>
          </w:p>
        </w:tc>
        <w:tc>
          <w:tcPr>
            <w:tcW w:w="650" w:type="pct"/>
            <w:shd w:val="clear" w:color="auto" w:fill="auto"/>
            <w:noWrap/>
            <w:hideMark/>
          </w:tcPr>
          <w:p w14:paraId="46E8AFDA" w14:textId="0078D171"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7</w:t>
            </w:r>
          </w:p>
        </w:tc>
        <w:tc>
          <w:tcPr>
            <w:tcW w:w="650" w:type="pct"/>
            <w:shd w:val="clear" w:color="auto" w:fill="auto"/>
            <w:noWrap/>
            <w:hideMark/>
          </w:tcPr>
          <w:p w14:paraId="67AF20E0" w14:textId="5A64E7DD"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18</w:t>
            </w:r>
          </w:p>
        </w:tc>
      </w:tr>
      <w:tr w:rsidR="00545DA4" w:rsidRPr="003677FE" w14:paraId="34414325" w14:textId="77777777" w:rsidTr="00545DA4">
        <w:trPr>
          <w:trHeight w:val="300"/>
        </w:trPr>
        <w:tc>
          <w:tcPr>
            <w:tcW w:w="1101" w:type="pct"/>
            <w:shd w:val="clear" w:color="auto" w:fill="auto"/>
            <w:noWrap/>
            <w:hideMark/>
          </w:tcPr>
          <w:p w14:paraId="74F0AC40" w14:textId="1EA990AE" w:rsidR="00545DA4" w:rsidRPr="00545DA4" w:rsidRDefault="00545DA4" w:rsidP="00545DA4">
            <w:pPr>
              <w:spacing w:after="0"/>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65+</w:t>
            </w:r>
          </w:p>
        </w:tc>
        <w:tc>
          <w:tcPr>
            <w:tcW w:w="650" w:type="pct"/>
            <w:shd w:val="clear" w:color="auto" w:fill="auto"/>
            <w:noWrap/>
            <w:hideMark/>
          </w:tcPr>
          <w:p w14:paraId="500CFCF9" w14:textId="6BFC30A4"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6</w:t>
            </w:r>
          </w:p>
        </w:tc>
        <w:tc>
          <w:tcPr>
            <w:tcW w:w="650" w:type="pct"/>
            <w:shd w:val="clear" w:color="auto" w:fill="auto"/>
            <w:noWrap/>
            <w:hideMark/>
          </w:tcPr>
          <w:p w14:paraId="1D51C1B0" w14:textId="5334AB7D"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26</w:t>
            </w:r>
          </w:p>
        </w:tc>
        <w:tc>
          <w:tcPr>
            <w:tcW w:w="650" w:type="pct"/>
            <w:shd w:val="clear" w:color="auto" w:fill="auto"/>
            <w:noWrap/>
            <w:hideMark/>
          </w:tcPr>
          <w:p w14:paraId="64803F9F" w14:textId="746E8894"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31</w:t>
            </w:r>
          </w:p>
        </w:tc>
        <w:tc>
          <w:tcPr>
            <w:tcW w:w="650" w:type="pct"/>
            <w:shd w:val="clear" w:color="auto" w:fill="auto"/>
            <w:noWrap/>
            <w:hideMark/>
          </w:tcPr>
          <w:p w14:paraId="2715A9EE" w14:textId="2BB5C9FB"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14</w:t>
            </w:r>
          </w:p>
        </w:tc>
        <w:tc>
          <w:tcPr>
            <w:tcW w:w="650" w:type="pct"/>
            <w:shd w:val="clear" w:color="auto" w:fill="auto"/>
            <w:noWrap/>
            <w:hideMark/>
          </w:tcPr>
          <w:p w14:paraId="0524C9E9" w14:textId="739518BE"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6</w:t>
            </w:r>
          </w:p>
        </w:tc>
        <w:tc>
          <w:tcPr>
            <w:tcW w:w="650" w:type="pct"/>
            <w:shd w:val="clear" w:color="auto" w:fill="auto"/>
            <w:noWrap/>
            <w:hideMark/>
          </w:tcPr>
          <w:p w14:paraId="6F6296D4" w14:textId="5B7714BB" w:rsidR="00545DA4" w:rsidRPr="00545DA4" w:rsidRDefault="00545DA4" w:rsidP="00545DA4">
            <w:pPr>
              <w:spacing w:after="0"/>
              <w:jc w:val="center"/>
              <w:rPr>
                <w:rFonts w:asciiTheme="minorHAnsi" w:eastAsia="Times New Roman" w:hAnsiTheme="minorHAnsi" w:cstheme="minorHAnsi"/>
                <w:color w:val="000000"/>
                <w:sz w:val="22"/>
                <w:szCs w:val="22"/>
                <w:lang w:val="en-AU" w:eastAsia="en-AU"/>
              </w:rPr>
            </w:pPr>
            <w:r w:rsidRPr="00545DA4">
              <w:rPr>
                <w:rFonts w:asciiTheme="minorHAnsi" w:eastAsiaTheme="minorHAnsi" w:hAnsiTheme="minorHAnsi" w:cstheme="minorHAnsi"/>
                <w:color w:val="000000"/>
                <w:sz w:val="22"/>
                <w:szCs w:val="22"/>
                <w:lang w:val="en-AU"/>
              </w:rPr>
              <w:t>17</w:t>
            </w:r>
          </w:p>
        </w:tc>
      </w:tr>
    </w:tbl>
    <w:p w14:paraId="46B9AD4B" w14:textId="77777777" w:rsidR="00FE4254" w:rsidRPr="003677FE" w:rsidRDefault="00FE4254" w:rsidP="00FE4254">
      <w:pPr>
        <w:rPr>
          <w:rFonts w:asciiTheme="minorHAnsi" w:hAnsiTheme="minorHAnsi" w:cstheme="minorHAnsi"/>
          <w:b/>
          <w:sz w:val="22"/>
          <w:szCs w:val="22"/>
        </w:rPr>
      </w:pPr>
    </w:p>
    <w:p w14:paraId="5C3A01B1" w14:textId="77777777" w:rsidR="00FE4254" w:rsidRPr="003677FE" w:rsidRDefault="00FE4254" w:rsidP="00935239">
      <w:pPr>
        <w:rPr>
          <w:rFonts w:asciiTheme="minorHAnsi" w:hAnsiTheme="minorHAnsi" w:cstheme="minorHAnsi"/>
          <w:b/>
          <w:sz w:val="22"/>
          <w:szCs w:val="22"/>
          <w:lang w:val="en-AU"/>
        </w:rPr>
      </w:pPr>
    </w:p>
    <w:p w14:paraId="385FCF46" w14:textId="77777777" w:rsidR="00FE4254" w:rsidRPr="004C2826" w:rsidRDefault="00FE4254" w:rsidP="00935239">
      <w:pPr>
        <w:rPr>
          <w:rFonts w:ascii="Arial" w:hAnsi="Arial" w:cs="Arial"/>
          <w:b/>
          <w:sz w:val="22"/>
          <w:szCs w:val="22"/>
          <w:lang w:val="en-AU"/>
        </w:rPr>
      </w:pPr>
    </w:p>
    <w:p w14:paraId="4E9F8074" w14:textId="77777777" w:rsidR="00FE4254" w:rsidRPr="004C2826" w:rsidRDefault="00FE4254" w:rsidP="00935239">
      <w:pPr>
        <w:rPr>
          <w:rFonts w:ascii="Arial" w:hAnsi="Arial" w:cs="Arial"/>
          <w:b/>
          <w:sz w:val="22"/>
          <w:szCs w:val="22"/>
          <w:lang w:val="en-AU"/>
        </w:rPr>
      </w:pPr>
    </w:p>
    <w:p w14:paraId="580FBBAE" w14:textId="77777777" w:rsidR="00A146B4" w:rsidRDefault="00A146B4" w:rsidP="00FE4254">
      <w:pPr>
        <w:rPr>
          <w:rFonts w:ascii="Arial" w:hAnsi="Arial" w:cs="Arial"/>
          <w:b/>
          <w:sz w:val="22"/>
          <w:szCs w:val="22"/>
        </w:rPr>
      </w:pPr>
    </w:p>
    <w:p w14:paraId="6E9FDE5F" w14:textId="77777777" w:rsidR="00A146B4" w:rsidRDefault="00A146B4" w:rsidP="00FE4254">
      <w:pPr>
        <w:rPr>
          <w:rFonts w:ascii="Arial" w:hAnsi="Arial" w:cs="Arial"/>
          <w:b/>
          <w:sz w:val="22"/>
          <w:szCs w:val="22"/>
        </w:rPr>
      </w:pPr>
    </w:p>
    <w:p w14:paraId="0622CC64" w14:textId="15A39CAF" w:rsidR="00FE4254" w:rsidRPr="00545DA4" w:rsidRDefault="00A146B4" w:rsidP="00FE4254">
      <w:pPr>
        <w:rPr>
          <w:rFonts w:asciiTheme="minorHAnsi" w:hAnsiTheme="minorHAnsi" w:cstheme="minorHAnsi"/>
          <w:b/>
          <w:sz w:val="22"/>
          <w:szCs w:val="22"/>
        </w:rPr>
      </w:pPr>
      <w:r w:rsidRPr="00545DA4">
        <w:rPr>
          <w:rFonts w:asciiTheme="minorHAnsi" w:hAnsiTheme="minorHAnsi" w:cstheme="minorHAnsi"/>
          <w:b/>
          <w:sz w:val="22"/>
          <w:szCs w:val="22"/>
        </w:rPr>
        <w:t>201</w:t>
      </w:r>
      <w:r w:rsidR="00385E98">
        <w:rPr>
          <w:rFonts w:asciiTheme="minorHAnsi" w:hAnsiTheme="minorHAnsi" w:cstheme="minorHAnsi"/>
          <w:b/>
          <w:sz w:val="22"/>
          <w:szCs w:val="22"/>
        </w:rPr>
        <w:t xml:space="preserve">8 </w:t>
      </w:r>
      <w:r w:rsidRPr="00545DA4">
        <w:rPr>
          <w:rFonts w:asciiTheme="minorHAnsi" w:hAnsiTheme="minorHAnsi" w:cstheme="minorHAnsi"/>
          <w:b/>
          <w:sz w:val="22"/>
          <w:szCs w:val="22"/>
        </w:rPr>
        <w:t>Planning and Building Permits Importance Index Scores</w:t>
      </w:r>
    </w:p>
    <w:tbl>
      <w:tblPr>
        <w:tblW w:w="5000" w:type="pct"/>
        <w:tblCellMar>
          <w:left w:w="30" w:type="dxa"/>
          <w:right w:w="30" w:type="dxa"/>
        </w:tblCellMar>
        <w:tblLook w:val="0000" w:firstRow="0" w:lastRow="0" w:firstColumn="0" w:lastColumn="0" w:noHBand="0" w:noVBand="0"/>
      </w:tblPr>
      <w:tblGrid>
        <w:gridCol w:w="2127"/>
        <w:gridCol w:w="985"/>
        <w:gridCol w:w="986"/>
        <w:gridCol w:w="986"/>
        <w:gridCol w:w="986"/>
        <w:gridCol w:w="986"/>
        <w:gridCol w:w="986"/>
        <w:gridCol w:w="984"/>
      </w:tblGrid>
      <w:tr w:rsidR="00545DA4" w:rsidRPr="00545DA4" w14:paraId="592FCB95" w14:textId="77777777" w:rsidTr="00385E98">
        <w:trPr>
          <w:trHeight w:val="290"/>
        </w:trPr>
        <w:tc>
          <w:tcPr>
            <w:tcW w:w="1179" w:type="pct"/>
          </w:tcPr>
          <w:p w14:paraId="0007BEC5" w14:textId="77777777" w:rsidR="00545DA4" w:rsidRPr="00545DA4" w:rsidRDefault="00545DA4" w:rsidP="00385E98">
            <w:pPr>
              <w:autoSpaceDE w:val="0"/>
              <w:autoSpaceDN w:val="0"/>
              <w:adjustRightInd w:val="0"/>
              <w:spacing w:after="0"/>
              <w:rPr>
                <w:rFonts w:asciiTheme="minorHAnsi" w:eastAsiaTheme="minorHAnsi" w:hAnsiTheme="minorHAnsi" w:cstheme="minorHAnsi"/>
                <w:color w:val="000000"/>
                <w:sz w:val="22"/>
                <w:szCs w:val="22"/>
                <w:lang w:val="en-AU"/>
              </w:rPr>
            </w:pPr>
          </w:p>
        </w:tc>
        <w:tc>
          <w:tcPr>
            <w:tcW w:w="546" w:type="pct"/>
          </w:tcPr>
          <w:p w14:paraId="1FBB178F" w14:textId="2A9F0A33"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2018</w:t>
            </w:r>
          </w:p>
        </w:tc>
        <w:tc>
          <w:tcPr>
            <w:tcW w:w="546" w:type="pct"/>
          </w:tcPr>
          <w:p w14:paraId="442E4603" w14:textId="22E7552B"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2017</w:t>
            </w:r>
          </w:p>
        </w:tc>
        <w:tc>
          <w:tcPr>
            <w:tcW w:w="546" w:type="pct"/>
          </w:tcPr>
          <w:p w14:paraId="3E40AEA4" w14:textId="77777777"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2016</w:t>
            </w:r>
          </w:p>
        </w:tc>
        <w:tc>
          <w:tcPr>
            <w:tcW w:w="546" w:type="pct"/>
          </w:tcPr>
          <w:p w14:paraId="5278B0FA" w14:textId="77777777"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2015</w:t>
            </w:r>
          </w:p>
        </w:tc>
        <w:tc>
          <w:tcPr>
            <w:tcW w:w="546" w:type="pct"/>
          </w:tcPr>
          <w:p w14:paraId="7B2A5A22" w14:textId="77777777"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2014</w:t>
            </w:r>
          </w:p>
        </w:tc>
        <w:tc>
          <w:tcPr>
            <w:tcW w:w="546" w:type="pct"/>
          </w:tcPr>
          <w:p w14:paraId="22D0B919" w14:textId="77777777"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2013</w:t>
            </w:r>
          </w:p>
        </w:tc>
        <w:tc>
          <w:tcPr>
            <w:tcW w:w="546" w:type="pct"/>
          </w:tcPr>
          <w:p w14:paraId="3C59B98B" w14:textId="77777777"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2012</w:t>
            </w:r>
          </w:p>
        </w:tc>
      </w:tr>
      <w:tr w:rsidR="00545DA4" w:rsidRPr="00545DA4" w14:paraId="3B7796F8" w14:textId="77777777" w:rsidTr="00385E98">
        <w:trPr>
          <w:trHeight w:val="290"/>
        </w:trPr>
        <w:tc>
          <w:tcPr>
            <w:tcW w:w="1179" w:type="pct"/>
          </w:tcPr>
          <w:p w14:paraId="19A1F4EA" w14:textId="5471C599" w:rsidR="00545DA4" w:rsidRPr="00545DA4" w:rsidRDefault="00545DA4" w:rsidP="00385E98">
            <w:pPr>
              <w:autoSpaceDE w:val="0"/>
              <w:autoSpaceDN w:val="0"/>
              <w:adjustRightInd w:val="0"/>
              <w:spacing w:after="0"/>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65+</w:t>
            </w:r>
          </w:p>
        </w:tc>
        <w:tc>
          <w:tcPr>
            <w:tcW w:w="546" w:type="pct"/>
          </w:tcPr>
          <w:p w14:paraId="3AEA2C07" w14:textId="2BB6531A"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75</w:t>
            </w:r>
          </w:p>
        </w:tc>
        <w:tc>
          <w:tcPr>
            <w:tcW w:w="546" w:type="pct"/>
          </w:tcPr>
          <w:p w14:paraId="753D6A0E" w14:textId="5F66EDD1"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75</w:t>
            </w:r>
          </w:p>
        </w:tc>
        <w:tc>
          <w:tcPr>
            <w:tcW w:w="546" w:type="pct"/>
          </w:tcPr>
          <w:p w14:paraId="501A8C01" w14:textId="40556564"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74</w:t>
            </w:r>
          </w:p>
        </w:tc>
        <w:tc>
          <w:tcPr>
            <w:tcW w:w="546" w:type="pct"/>
          </w:tcPr>
          <w:p w14:paraId="2579D204" w14:textId="01F8729F"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74</w:t>
            </w:r>
          </w:p>
        </w:tc>
        <w:tc>
          <w:tcPr>
            <w:tcW w:w="546" w:type="pct"/>
          </w:tcPr>
          <w:p w14:paraId="4D7A9A26" w14:textId="69A082D5"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74</w:t>
            </w:r>
          </w:p>
        </w:tc>
        <w:tc>
          <w:tcPr>
            <w:tcW w:w="546" w:type="pct"/>
          </w:tcPr>
          <w:p w14:paraId="73789492" w14:textId="0FF81217"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74</w:t>
            </w:r>
          </w:p>
        </w:tc>
        <w:tc>
          <w:tcPr>
            <w:tcW w:w="546" w:type="pct"/>
          </w:tcPr>
          <w:p w14:paraId="73E88D09" w14:textId="765B44B9"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74</w:t>
            </w:r>
          </w:p>
        </w:tc>
      </w:tr>
      <w:tr w:rsidR="00545DA4" w:rsidRPr="00545DA4" w14:paraId="5C870920" w14:textId="77777777" w:rsidTr="00385E98">
        <w:trPr>
          <w:trHeight w:val="290"/>
        </w:trPr>
        <w:tc>
          <w:tcPr>
            <w:tcW w:w="1179" w:type="pct"/>
          </w:tcPr>
          <w:p w14:paraId="75E775F1" w14:textId="4654576F" w:rsidR="00545DA4" w:rsidRPr="00545DA4" w:rsidRDefault="00545DA4" w:rsidP="00385E98">
            <w:pPr>
              <w:autoSpaceDE w:val="0"/>
              <w:autoSpaceDN w:val="0"/>
              <w:adjustRightInd w:val="0"/>
              <w:spacing w:after="0"/>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Metropolitan</w:t>
            </w:r>
          </w:p>
        </w:tc>
        <w:tc>
          <w:tcPr>
            <w:tcW w:w="546" w:type="pct"/>
          </w:tcPr>
          <w:p w14:paraId="777C5D15" w14:textId="2CAB1751"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74</w:t>
            </w:r>
          </w:p>
        </w:tc>
        <w:tc>
          <w:tcPr>
            <w:tcW w:w="546" w:type="pct"/>
          </w:tcPr>
          <w:p w14:paraId="4BA49430" w14:textId="0F3D06B1"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76</w:t>
            </w:r>
          </w:p>
        </w:tc>
        <w:tc>
          <w:tcPr>
            <w:tcW w:w="546" w:type="pct"/>
          </w:tcPr>
          <w:p w14:paraId="03D5D62D" w14:textId="4888B6DA"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74</w:t>
            </w:r>
          </w:p>
        </w:tc>
        <w:tc>
          <w:tcPr>
            <w:tcW w:w="546" w:type="pct"/>
          </w:tcPr>
          <w:p w14:paraId="3D861C91" w14:textId="6B269E1E"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74</w:t>
            </w:r>
          </w:p>
        </w:tc>
        <w:tc>
          <w:tcPr>
            <w:tcW w:w="546" w:type="pct"/>
          </w:tcPr>
          <w:p w14:paraId="5D02C48F" w14:textId="0AD43B18"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n/a</w:t>
            </w:r>
          </w:p>
        </w:tc>
        <w:tc>
          <w:tcPr>
            <w:tcW w:w="546" w:type="pct"/>
          </w:tcPr>
          <w:p w14:paraId="4E3B92A4" w14:textId="13BDB935"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n/a</w:t>
            </w:r>
          </w:p>
        </w:tc>
        <w:tc>
          <w:tcPr>
            <w:tcW w:w="546" w:type="pct"/>
          </w:tcPr>
          <w:p w14:paraId="5E757E9C" w14:textId="18FC1E96"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n/a</w:t>
            </w:r>
          </w:p>
        </w:tc>
      </w:tr>
      <w:tr w:rsidR="00545DA4" w:rsidRPr="00545DA4" w14:paraId="03A6D991" w14:textId="77777777" w:rsidTr="00385E98">
        <w:trPr>
          <w:trHeight w:val="290"/>
        </w:trPr>
        <w:tc>
          <w:tcPr>
            <w:tcW w:w="1179" w:type="pct"/>
          </w:tcPr>
          <w:p w14:paraId="43760464" w14:textId="2F2692A2" w:rsidR="00545DA4" w:rsidRPr="00545DA4" w:rsidRDefault="00545DA4" w:rsidP="00385E98">
            <w:pPr>
              <w:autoSpaceDE w:val="0"/>
              <w:autoSpaceDN w:val="0"/>
              <w:adjustRightInd w:val="0"/>
              <w:spacing w:after="0"/>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50-64</w:t>
            </w:r>
          </w:p>
        </w:tc>
        <w:tc>
          <w:tcPr>
            <w:tcW w:w="546" w:type="pct"/>
          </w:tcPr>
          <w:p w14:paraId="56EAD4C0" w14:textId="75D41FD3"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74</w:t>
            </w:r>
          </w:p>
        </w:tc>
        <w:tc>
          <w:tcPr>
            <w:tcW w:w="546" w:type="pct"/>
          </w:tcPr>
          <w:p w14:paraId="21933C28" w14:textId="514DE7F0"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74</w:t>
            </w:r>
          </w:p>
        </w:tc>
        <w:tc>
          <w:tcPr>
            <w:tcW w:w="546" w:type="pct"/>
          </w:tcPr>
          <w:p w14:paraId="28779D7B" w14:textId="6F28D755"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74</w:t>
            </w:r>
          </w:p>
        </w:tc>
        <w:tc>
          <w:tcPr>
            <w:tcW w:w="546" w:type="pct"/>
          </w:tcPr>
          <w:p w14:paraId="0FE12E16" w14:textId="18441D6B"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73</w:t>
            </w:r>
          </w:p>
        </w:tc>
        <w:tc>
          <w:tcPr>
            <w:tcW w:w="546" w:type="pct"/>
          </w:tcPr>
          <w:p w14:paraId="4CB1B086" w14:textId="34B4BDB8"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73</w:t>
            </w:r>
          </w:p>
        </w:tc>
        <w:tc>
          <w:tcPr>
            <w:tcW w:w="546" w:type="pct"/>
          </w:tcPr>
          <w:p w14:paraId="57CDD6CD" w14:textId="496A391F"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74</w:t>
            </w:r>
          </w:p>
        </w:tc>
        <w:tc>
          <w:tcPr>
            <w:tcW w:w="546" w:type="pct"/>
          </w:tcPr>
          <w:p w14:paraId="0EB65350" w14:textId="2245A9A9"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74</w:t>
            </w:r>
          </w:p>
        </w:tc>
      </w:tr>
      <w:tr w:rsidR="00545DA4" w:rsidRPr="00545DA4" w14:paraId="369AFEC1" w14:textId="77777777" w:rsidTr="00385E98">
        <w:trPr>
          <w:trHeight w:val="290"/>
        </w:trPr>
        <w:tc>
          <w:tcPr>
            <w:tcW w:w="1179" w:type="pct"/>
          </w:tcPr>
          <w:p w14:paraId="32F53750" w14:textId="561BC4C6" w:rsidR="00545DA4" w:rsidRPr="00545DA4" w:rsidRDefault="00545DA4" w:rsidP="00385E98">
            <w:pPr>
              <w:autoSpaceDE w:val="0"/>
              <w:autoSpaceDN w:val="0"/>
              <w:adjustRightInd w:val="0"/>
              <w:spacing w:after="0"/>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Women</w:t>
            </w:r>
          </w:p>
        </w:tc>
        <w:tc>
          <w:tcPr>
            <w:tcW w:w="546" w:type="pct"/>
          </w:tcPr>
          <w:p w14:paraId="705622CD" w14:textId="0258CB88"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73</w:t>
            </w:r>
          </w:p>
        </w:tc>
        <w:tc>
          <w:tcPr>
            <w:tcW w:w="546" w:type="pct"/>
          </w:tcPr>
          <w:p w14:paraId="0457D547" w14:textId="0D24DB7C"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74</w:t>
            </w:r>
          </w:p>
        </w:tc>
        <w:tc>
          <w:tcPr>
            <w:tcW w:w="546" w:type="pct"/>
          </w:tcPr>
          <w:p w14:paraId="389DB6C5" w14:textId="082E9173"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74</w:t>
            </w:r>
          </w:p>
        </w:tc>
        <w:tc>
          <w:tcPr>
            <w:tcW w:w="546" w:type="pct"/>
          </w:tcPr>
          <w:p w14:paraId="15798354" w14:textId="61C2AA28"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73</w:t>
            </w:r>
          </w:p>
        </w:tc>
        <w:tc>
          <w:tcPr>
            <w:tcW w:w="546" w:type="pct"/>
          </w:tcPr>
          <w:p w14:paraId="71AFE63C" w14:textId="0E56E96D"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74</w:t>
            </w:r>
          </w:p>
        </w:tc>
        <w:tc>
          <w:tcPr>
            <w:tcW w:w="546" w:type="pct"/>
          </w:tcPr>
          <w:p w14:paraId="042078E5" w14:textId="07AC9B25"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73</w:t>
            </w:r>
          </w:p>
        </w:tc>
        <w:tc>
          <w:tcPr>
            <w:tcW w:w="546" w:type="pct"/>
          </w:tcPr>
          <w:p w14:paraId="6CCAAEA6" w14:textId="42B6A27D"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73</w:t>
            </w:r>
          </w:p>
        </w:tc>
      </w:tr>
      <w:tr w:rsidR="00545DA4" w:rsidRPr="00545DA4" w14:paraId="37941581" w14:textId="77777777" w:rsidTr="00385E98">
        <w:trPr>
          <w:trHeight w:val="290"/>
        </w:trPr>
        <w:tc>
          <w:tcPr>
            <w:tcW w:w="1179" w:type="pct"/>
          </w:tcPr>
          <w:p w14:paraId="732C140B" w14:textId="38CFE1A4" w:rsidR="00545DA4" w:rsidRPr="00545DA4" w:rsidRDefault="00545DA4" w:rsidP="00385E98">
            <w:pPr>
              <w:autoSpaceDE w:val="0"/>
              <w:autoSpaceDN w:val="0"/>
              <w:adjustRightInd w:val="0"/>
              <w:spacing w:after="0"/>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35-49</w:t>
            </w:r>
          </w:p>
        </w:tc>
        <w:tc>
          <w:tcPr>
            <w:tcW w:w="546" w:type="pct"/>
          </w:tcPr>
          <w:p w14:paraId="1CA3B02C" w14:textId="1A101B82"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71</w:t>
            </w:r>
          </w:p>
        </w:tc>
        <w:tc>
          <w:tcPr>
            <w:tcW w:w="546" w:type="pct"/>
          </w:tcPr>
          <w:p w14:paraId="7D09D358" w14:textId="39650AAA"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72</w:t>
            </w:r>
          </w:p>
        </w:tc>
        <w:tc>
          <w:tcPr>
            <w:tcW w:w="546" w:type="pct"/>
          </w:tcPr>
          <w:p w14:paraId="7CFDBFCA" w14:textId="4871B0BC"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71</w:t>
            </w:r>
          </w:p>
        </w:tc>
        <w:tc>
          <w:tcPr>
            <w:tcW w:w="546" w:type="pct"/>
          </w:tcPr>
          <w:p w14:paraId="2DB3AD15" w14:textId="30A5E7AA"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72</w:t>
            </w:r>
          </w:p>
        </w:tc>
        <w:tc>
          <w:tcPr>
            <w:tcW w:w="546" w:type="pct"/>
          </w:tcPr>
          <w:p w14:paraId="6103CC7A" w14:textId="2BBFACD4"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72</w:t>
            </w:r>
          </w:p>
        </w:tc>
        <w:tc>
          <w:tcPr>
            <w:tcW w:w="546" w:type="pct"/>
          </w:tcPr>
          <w:p w14:paraId="69C859F5" w14:textId="48821E8B"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72</w:t>
            </w:r>
          </w:p>
        </w:tc>
        <w:tc>
          <w:tcPr>
            <w:tcW w:w="546" w:type="pct"/>
          </w:tcPr>
          <w:p w14:paraId="462FEC96" w14:textId="54E70B05"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72</w:t>
            </w:r>
          </w:p>
        </w:tc>
      </w:tr>
      <w:tr w:rsidR="00545DA4" w:rsidRPr="00545DA4" w14:paraId="5987B1EE" w14:textId="77777777" w:rsidTr="00385E98">
        <w:trPr>
          <w:trHeight w:val="290"/>
        </w:trPr>
        <w:tc>
          <w:tcPr>
            <w:tcW w:w="1179" w:type="pct"/>
          </w:tcPr>
          <w:p w14:paraId="4709B5A1" w14:textId="3FEF89A5" w:rsidR="00545DA4" w:rsidRPr="00545DA4" w:rsidRDefault="00545DA4" w:rsidP="00385E98">
            <w:pPr>
              <w:autoSpaceDE w:val="0"/>
              <w:autoSpaceDN w:val="0"/>
              <w:adjustRightInd w:val="0"/>
              <w:spacing w:after="0"/>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Overall</w:t>
            </w:r>
          </w:p>
        </w:tc>
        <w:tc>
          <w:tcPr>
            <w:tcW w:w="546" w:type="pct"/>
          </w:tcPr>
          <w:p w14:paraId="73F44CD2" w14:textId="63804F7D"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71</w:t>
            </w:r>
          </w:p>
        </w:tc>
        <w:tc>
          <w:tcPr>
            <w:tcW w:w="546" w:type="pct"/>
          </w:tcPr>
          <w:p w14:paraId="5A89AB11" w14:textId="657B74E4"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72</w:t>
            </w:r>
          </w:p>
        </w:tc>
        <w:tc>
          <w:tcPr>
            <w:tcW w:w="546" w:type="pct"/>
          </w:tcPr>
          <w:p w14:paraId="6E749340" w14:textId="572DD9B8"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71</w:t>
            </w:r>
          </w:p>
        </w:tc>
        <w:tc>
          <w:tcPr>
            <w:tcW w:w="546" w:type="pct"/>
          </w:tcPr>
          <w:p w14:paraId="0941E38F" w14:textId="2E12513A"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71</w:t>
            </w:r>
          </w:p>
        </w:tc>
        <w:tc>
          <w:tcPr>
            <w:tcW w:w="546" w:type="pct"/>
          </w:tcPr>
          <w:p w14:paraId="3FC3883E" w14:textId="44EA001C"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71</w:t>
            </w:r>
          </w:p>
        </w:tc>
        <w:tc>
          <w:tcPr>
            <w:tcW w:w="546" w:type="pct"/>
          </w:tcPr>
          <w:p w14:paraId="4B4E7B34" w14:textId="576FCD5D"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71</w:t>
            </w:r>
          </w:p>
        </w:tc>
        <w:tc>
          <w:tcPr>
            <w:tcW w:w="546" w:type="pct"/>
          </w:tcPr>
          <w:p w14:paraId="1CD95B13" w14:textId="111ECE14"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71</w:t>
            </w:r>
          </w:p>
        </w:tc>
      </w:tr>
      <w:tr w:rsidR="00545DA4" w:rsidRPr="00545DA4" w14:paraId="10608594" w14:textId="77777777" w:rsidTr="00385E98">
        <w:trPr>
          <w:trHeight w:val="290"/>
        </w:trPr>
        <w:tc>
          <w:tcPr>
            <w:tcW w:w="1179" w:type="pct"/>
          </w:tcPr>
          <w:p w14:paraId="45C1E2FC" w14:textId="72429F76" w:rsidR="00545DA4" w:rsidRPr="00545DA4" w:rsidRDefault="00545DA4" w:rsidP="00385E98">
            <w:pPr>
              <w:autoSpaceDE w:val="0"/>
              <w:autoSpaceDN w:val="0"/>
              <w:adjustRightInd w:val="0"/>
              <w:spacing w:after="0"/>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Interface</w:t>
            </w:r>
          </w:p>
        </w:tc>
        <w:tc>
          <w:tcPr>
            <w:tcW w:w="546" w:type="pct"/>
          </w:tcPr>
          <w:p w14:paraId="2D792950" w14:textId="00EC5E5E"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71</w:t>
            </w:r>
          </w:p>
        </w:tc>
        <w:tc>
          <w:tcPr>
            <w:tcW w:w="546" w:type="pct"/>
          </w:tcPr>
          <w:p w14:paraId="3A2DAA20" w14:textId="24CB3B7E"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69</w:t>
            </w:r>
          </w:p>
        </w:tc>
        <w:tc>
          <w:tcPr>
            <w:tcW w:w="546" w:type="pct"/>
          </w:tcPr>
          <w:p w14:paraId="04E45988" w14:textId="1A7D0987"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69</w:t>
            </w:r>
          </w:p>
        </w:tc>
        <w:tc>
          <w:tcPr>
            <w:tcW w:w="546" w:type="pct"/>
          </w:tcPr>
          <w:p w14:paraId="474B69F5" w14:textId="2B844F44"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69</w:t>
            </w:r>
          </w:p>
        </w:tc>
        <w:tc>
          <w:tcPr>
            <w:tcW w:w="546" w:type="pct"/>
          </w:tcPr>
          <w:p w14:paraId="332CB4A5" w14:textId="27681839"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n/a</w:t>
            </w:r>
          </w:p>
        </w:tc>
        <w:tc>
          <w:tcPr>
            <w:tcW w:w="546" w:type="pct"/>
          </w:tcPr>
          <w:p w14:paraId="551AF335" w14:textId="4E5D991F"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n/a</w:t>
            </w:r>
          </w:p>
        </w:tc>
        <w:tc>
          <w:tcPr>
            <w:tcW w:w="546" w:type="pct"/>
          </w:tcPr>
          <w:p w14:paraId="05F12D39" w14:textId="520E373D"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n/a</w:t>
            </w:r>
          </w:p>
        </w:tc>
      </w:tr>
      <w:tr w:rsidR="00545DA4" w:rsidRPr="00545DA4" w14:paraId="240A65DD" w14:textId="77777777" w:rsidTr="00385E98">
        <w:trPr>
          <w:trHeight w:val="290"/>
        </w:trPr>
        <w:tc>
          <w:tcPr>
            <w:tcW w:w="1179" w:type="pct"/>
          </w:tcPr>
          <w:p w14:paraId="61F13623" w14:textId="4AC89DC3" w:rsidR="00545DA4" w:rsidRPr="00545DA4" w:rsidRDefault="00545DA4" w:rsidP="00385E98">
            <w:pPr>
              <w:autoSpaceDE w:val="0"/>
              <w:autoSpaceDN w:val="0"/>
              <w:adjustRightInd w:val="0"/>
              <w:spacing w:after="0"/>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Regional Centres</w:t>
            </w:r>
          </w:p>
        </w:tc>
        <w:tc>
          <w:tcPr>
            <w:tcW w:w="546" w:type="pct"/>
          </w:tcPr>
          <w:p w14:paraId="61C6D9EF" w14:textId="0D592C21"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71</w:t>
            </w:r>
          </w:p>
        </w:tc>
        <w:tc>
          <w:tcPr>
            <w:tcW w:w="546" w:type="pct"/>
          </w:tcPr>
          <w:p w14:paraId="7DB6BF78" w14:textId="29295631"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69</w:t>
            </w:r>
          </w:p>
        </w:tc>
        <w:tc>
          <w:tcPr>
            <w:tcW w:w="546" w:type="pct"/>
          </w:tcPr>
          <w:p w14:paraId="66DC47DE" w14:textId="70018044"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69</w:t>
            </w:r>
          </w:p>
        </w:tc>
        <w:tc>
          <w:tcPr>
            <w:tcW w:w="546" w:type="pct"/>
          </w:tcPr>
          <w:p w14:paraId="2BBDF16E" w14:textId="6E641D4E"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70</w:t>
            </w:r>
          </w:p>
        </w:tc>
        <w:tc>
          <w:tcPr>
            <w:tcW w:w="546" w:type="pct"/>
          </w:tcPr>
          <w:p w14:paraId="30E3E460" w14:textId="5365F5AC"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n/a</w:t>
            </w:r>
          </w:p>
        </w:tc>
        <w:tc>
          <w:tcPr>
            <w:tcW w:w="546" w:type="pct"/>
          </w:tcPr>
          <w:p w14:paraId="31BD016E" w14:textId="42DABBC7"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n/a</w:t>
            </w:r>
          </w:p>
        </w:tc>
        <w:tc>
          <w:tcPr>
            <w:tcW w:w="546" w:type="pct"/>
          </w:tcPr>
          <w:p w14:paraId="3AECA889" w14:textId="4D31212C"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n/a</w:t>
            </w:r>
          </w:p>
        </w:tc>
      </w:tr>
      <w:tr w:rsidR="00545DA4" w:rsidRPr="00545DA4" w14:paraId="3AC9EDA5" w14:textId="77777777" w:rsidTr="00385E98">
        <w:trPr>
          <w:trHeight w:val="290"/>
        </w:trPr>
        <w:tc>
          <w:tcPr>
            <w:tcW w:w="1179" w:type="pct"/>
          </w:tcPr>
          <w:p w14:paraId="3DF29DCF" w14:textId="346DF96E" w:rsidR="00545DA4" w:rsidRPr="00545DA4" w:rsidRDefault="00545DA4" w:rsidP="00385E98">
            <w:pPr>
              <w:autoSpaceDE w:val="0"/>
              <w:autoSpaceDN w:val="0"/>
              <w:adjustRightInd w:val="0"/>
              <w:spacing w:after="0"/>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Large Rural</w:t>
            </w:r>
          </w:p>
        </w:tc>
        <w:tc>
          <w:tcPr>
            <w:tcW w:w="546" w:type="pct"/>
          </w:tcPr>
          <w:p w14:paraId="3017A66A" w14:textId="7A06AF73"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70</w:t>
            </w:r>
          </w:p>
        </w:tc>
        <w:tc>
          <w:tcPr>
            <w:tcW w:w="546" w:type="pct"/>
          </w:tcPr>
          <w:p w14:paraId="1F9CF5D4" w14:textId="528B167D"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72</w:t>
            </w:r>
          </w:p>
        </w:tc>
        <w:tc>
          <w:tcPr>
            <w:tcW w:w="546" w:type="pct"/>
          </w:tcPr>
          <w:p w14:paraId="638F8182" w14:textId="1086F440"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70</w:t>
            </w:r>
          </w:p>
        </w:tc>
        <w:tc>
          <w:tcPr>
            <w:tcW w:w="546" w:type="pct"/>
          </w:tcPr>
          <w:p w14:paraId="13683A9C" w14:textId="6957273D"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71</w:t>
            </w:r>
          </w:p>
        </w:tc>
        <w:tc>
          <w:tcPr>
            <w:tcW w:w="546" w:type="pct"/>
          </w:tcPr>
          <w:p w14:paraId="209D391B" w14:textId="61A5353B"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70</w:t>
            </w:r>
          </w:p>
        </w:tc>
        <w:tc>
          <w:tcPr>
            <w:tcW w:w="546" w:type="pct"/>
          </w:tcPr>
          <w:p w14:paraId="4AA490C2" w14:textId="5BB98F33"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71</w:t>
            </w:r>
          </w:p>
        </w:tc>
        <w:tc>
          <w:tcPr>
            <w:tcW w:w="546" w:type="pct"/>
          </w:tcPr>
          <w:p w14:paraId="2652350D" w14:textId="319328AA"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70</w:t>
            </w:r>
          </w:p>
        </w:tc>
      </w:tr>
      <w:tr w:rsidR="00545DA4" w:rsidRPr="00545DA4" w14:paraId="476EA905" w14:textId="77777777" w:rsidTr="00385E98">
        <w:trPr>
          <w:trHeight w:val="290"/>
        </w:trPr>
        <w:tc>
          <w:tcPr>
            <w:tcW w:w="1179" w:type="pct"/>
          </w:tcPr>
          <w:p w14:paraId="6FAE9613" w14:textId="3E7126D0" w:rsidR="00545DA4" w:rsidRPr="00545DA4" w:rsidRDefault="00545DA4" w:rsidP="00385E98">
            <w:pPr>
              <w:autoSpaceDE w:val="0"/>
              <w:autoSpaceDN w:val="0"/>
              <w:adjustRightInd w:val="0"/>
              <w:spacing w:after="0"/>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Men</w:t>
            </w:r>
          </w:p>
        </w:tc>
        <w:tc>
          <w:tcPr>
            <w:tcW w:w="546" w:type="pct"/>
          </w:tcPr>
          <w:p w14:paraId="46B4F67E" w14:textId="15EADF8B"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69</w:t>
            </w:r>
          </w:p>
        </w:tc>
        <w:tc>
          <w:tcPr>
            <w:tcW w:w="546" w:type="pct"/>
          </w:tcPr>
          <w:p w14:paraId="17C04D84" w14:textId="10D35580"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70</w:t>
            </w:r>
          </w:p>
        </w:tc>
        <w:tc>
          <w:tcPr>
            <w:tcW w:w="546" w:type="pct"/>
          </w:tcPr>
          <w:p w14:paraId="476A891C" w14:textId="57E741F9"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69</w:t>
            </w:r>
          </w:p>
        </w:tc>
        <w:tc>
          <w:tcPr>
            <w:tcW w:w="546" w:type="pct"/>
          </w:tcPr>
          <w:p w14:paraId="5D1ACDF0" w14:textId="30529B4C"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69</w:t>
            </w:r>
          </w:p>
        </w:tc>
        <w:tc>
          <w:tcPr>
            <w:tcW w:w="546" w:type="pct"/>
          </w:tcPr>
          <w:p w14:paraId="685B5710" w14:textId="1A0C1A14"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69</w:t>
            </w:r>
          </w:p>
        </w:tc>
        <w:tc>
          <w:tcPr>
            <w:tcW w:w="546" w:type="pct"/>
          </w:tcPr>
          <w:p w14:paraId="1327E9B7" w14:textId="0F2EC55A"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69</w:t>
            </w:r>
          </w:p>
        </w:tc>
        <w:tc>
          <w:tcPr>
            <w:tcW w:w="546" w:type="pct"/>
          </w:tcPr>
          <w:p w14:paraId="7D3DD058" w14:textId="447ECB0E"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69</w:t>
            </w:r>
          </w:p>
        </w:tc>
      </w:tr>
      <w:tr w:rsidR="00545DA4" w:rsidRPr="00545DA4" w14:paraId="2EED403A" w14:textId="77777777" w:rsidTr="00385E98">
        <w:trPr>
          <w:trHeight w:val="290"/>
        </w:trPr>
        <w:tc>
          <w:tcPr>
            <w:tcW w:w="1179" w:type="pct"/>
          </w:tcPr>
          <w:p w14:paraId="7B56F1C4" w14:textId="6EAF9608" w:rsidR="00545DA4" w:rsidRPr="00545DA4" w:rsidRDefault="00545DA4" w:rsidP="00385E98">
            <w:pPr>
              <w:autoSpaceDE w:val="0"/>
              <w:autoSpaceDN w:val="0"/>
              <w:adjustRightInd w:val="0"/>
              <w:spacing w:after="0"/>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Small Rural</w:t>
            </w:r>
          </w:p>
        </w:tc>
        <w:tc>
          <w:tcPr>
            <w:tcW w:w="546" w:type="pct"/>
          </w:tcPr>
          <w:p w14:paraId="52CA3196" w14:textId="611B9589"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68</w:t>
            </w:r>
          </w:p>
        </w:tc>
        <w:tc>
          <w:tcPr>
            <w:tcW w:w="546" w:type="pct"/>
          </w:tcPr>
          <w:p w14:paraId="5185DAF2" w14:textId="7DE5BA90"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68</w:t>
            </w:r>
          </w:p>
        </w:tc>
        <w:tc>
          <w:tcPr>
            <w:tcW w:w="546" w:type="pct"/>
          </w:tcPr>
          <w:p w14:paraId="172D61BD" w14:textId="50EF37FF"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71</w:t>
            </w:r>
          </w:p>
        </w:tc>
        <w:tc>
          <w:tcPr>
            <w:tcW w:w="546" w:type="pct"/>
          </w:tcPr>
          <w:p w14:paraId="430B51BF" w14:textId="3FC9EC64"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70</w:t>
            </w:r>
          </w:p>
        </w:tc>
        <w:tc>
          <w:tcPr>
            <w:tcW w:w="546" w:type="pct"/>
          </w:tcPr>
          <w:p w14:paraId="244BEE2C" w14:textId="534FC691"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69</w:t>
            </w:r>
          </w:p>
        </w:tc>
        <w:tc>
          <w:tcPr>
            <w:tcW w:w="546" w:type="pct"/>
          </w:tcPr>
          <w:p w14:paraId="0FFCC309" w14:textId="23C8F8FC"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69</w:t>
            </w:r>
          </w:p>
        </w:tc>
        <w:tc>
          <w:tcPr>
            <w:tcW w:w="546" w:type="pct"/>
          </w:tcPr>
          <w:p w14:paraId="6ED2FAD2" w14:textId="7EE071F2"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68</w:t>
            </w:r>
          </w:p>
        </w:tc>
      </w:tr>
      <w:tr w:rsidR="00545DA4" w:rsidRPr="00545DA4" w14:paraId="5C5D0CF3" w14:textId="77777777" w:rsidTr="00385E98">
        <w:trPr>
          <w:trHeight w:val="290"/>
        </w:trPr>
        <w:tc>
          <w:tcPr>
            <w:tcW w:w="1179" w:type="pct"/>
          </w:tcPr>
          <w:p w14:paraId="5EC5C750" w14:textId="3102EFF7" w:rsidR="00545DA4" w:rsidRPr="00545DA4" w:rsidRDefault="00545DA4" w:rsidP="00385E98">
            <w:pPr>
              <w:autoSpaceDE w:val="0"/>
              <w:autoSpaceDN w:val="0"/>
              <w:adjustRightInd w:val="0"/>
              <w:spacing w:after="0"/>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18-34</w:t>
            </w:r>
          </w:p>
        </w:tc>
        <w:tc>
          <w:tcPr>
            <w:tcW w:w="546" w:type="pct"/>
          </w:tcPr>
          <w:p w14:paraId="0C8AFD96" w14:textId="58BCB091"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hAnsiTheme="minorHAnsi" w:cstheme="minorHAnsi"/>
                <w:color w:val="000000"/>
                <w:sz w:val="22"/>
                <w:szCs w:val="22"/>
              </w:rPr>
              <w:t>64</w:t>
            </w:r>
          </w:p>
        </w:tc>
        <w:tc>
          <w:tcPr>
            <w:tcW w:w="546" w:type="pct"/>
          </w:tcPr>
          <w:p w14:paraId="647C2486" w14:textId="6B224FC0"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66</w:t>
            </w:r>
          </w:p>
        </w:tc>
        <w:tc>
          <w:tcPr>
            <w:tcW w:w="546" w:type="pct"/>
          </w:tcPr>
          <w:p w14:paraId="09920811" w14:textId="0B52CED8"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67</w:t>
            </w:r>
          </w:p>
        </w:tc>
        <w:tc>
          <w:tcPr>
            <w:tcW w:w="546" w:type="pct"/>
          </w:tcPr>
          <w:p w14:paraId="424C306B" w14:textId="625E2A06"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66</w:t>
            </w:r>
          </w:p>
        </w:tc>
        <w:tc>
          <w:tcPr>
            <w:tcW w:w="546" w:type="pct"/>
          </w:tcPr>
          <w:p w14:paraId="7FEA5435" w14:textId="15430B88"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66</w:t>
            </w:r>
          </w:p>
        </w:tc>
        <w:tc>
          <w:tcPr>
            <w:tcW w:w="546" w:type="pct"/>
          </w:tcPr>
          <w:p w14:paraId="5BAD5F33" w14:textId="457D504F"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65</w:t>
            </w:r>
          </w:p>
        </w:tc>
        <w:tc>
          <w:tcPr>
            <w:tcW w:w="546" w:type="pct"/>
          </w:tcPr>
          <w:p w14:paraId="252A21BD" w14:textId="5E79D927" w:rsidR="00545DA4" w:rsidRPr="00545DA4" w:rsidRDefault="00545DA4"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545DA4">
              <w:rPr>
                <w:rFonts w:asciiTheme="minorHAnsi" w:eastAsiaTheme="minorHAnsi" w:hAnsiTheme="minorHAnsi" w:cstheme="minorHAnsi"/>
                <w:color w:val="000000"/>
                <w:sz w:val="22"/>
                <w:szCs w:val="22"/>
                <w:lang w:val="en-AU"/>
              </w:rPr>
              <w:t>66</w:t>
            </w:r>
          </w:p>
        </w:tc>
      </w:tr>
    </w:tbl>
    <w:p w14:paraId="78C6B671" w14:textId="4FF5B9C0" w:rsidR="00FE4254" w:rsidRDefault="00FE4254" w:rsidP="00FE4254">
      <w:pPr>
        <w:rPr>
          <w:rFonts w:asciiTheme="minorHAnsi" w:hAnsiTheme="minorHAnsi" w:cstheme="minorHAnsi"/>
          <w:b/>
          <w:sz w:val="22"/>
          <w:szCs w:val="22"/>
        </w:rPr>
      </w:pPr>
    </w:p>
    <w:p w14:paraId="20E3DA23" w14:textId="77777777" w:rsidR="00385E98" w:rsidRPr="00545DA4" w:rsidRDefault="00385E98" w:rsidP="00FE4254">
      <w:pPr>
        <w:rPr>
          <w:rFonts w:asciiTheme="minorHAnsi" w:hAnsiTheme="minorHAnsi" w:cstheme="minorHAnsi"/>
          <w:b/>
          <w:sz w:val="22"/>
          <w:szCs w:val="22"/>
        </w:rPr>
      </w:pPr>
    </w:p>
    <w:p w14:paraId="7A520A07" w14:textId="51D76639" w:rsidR="00A146B4" w:rsidRPr="004C2826" w:rsidRDefault="00385E98" w:rsidP="00A146B4">
      <w:pPr>
        <w:rPr>
          <w:rFonts w:ascii="Arial" w:hAnsi="Arial" w:cs="Arial"/>
          <w:b/>
          <w:sz w:val="22"/>
          <w:szCs w:val="22"/>
        </w:rPr>
      </w:pPr>
      <w:r w:rsidRPr="00545DA4">
        <w:rPr>
          <w:rFonts w:asciiTheme="minorHAnsi" w:hAnsiTheme="minorHAnsi" w:cstheme="minorHAnsi"/>
          <w:b/>
          <w:sz w:val="22"/>
          <w:szCs w:val="22"/>
        </w:rPr>
        <w:t>201</w:t>
      </w:r>
      <w:r>
        <w:rPr>
          <w:rFonts w:asciiTheme="minorHAnsi" w:hAnsiTheme="minorHAnsi" w:cstheme="minorHAnsi"/>
          <w:b/>
          <w:sz w:val="22"/>
          <w:szCs w:val="22"/>
        </w:rPr>
        <w:t xml:space="preserve">8 </w:t>
      </w:r>
      <w:r w:rsidR="00A146B4">
        <w:rPr>
          <w:rFonts w:ascii="Arial" w:hAnsi="Arial" w:cs="Arial"/>
          <w:b/>
          <w:sz w:val="22"/>
          <w:szCs w:val="22"/>
        </w:rPr>
        <w:t>Planning and Building Permits Importance Detailed Percentages</w:t>
      </w:r>
    </w:p>
    <w:tbl>
      <w:tblPr>
        <w:tblW w:w="5000" w:type="pct"/>
        <w:tblLayout w:type="fixed"/>
        <w:tblLook w:val="04A0" w:firstRow="1" w:lastRow="0" w:firstColumn="1" w:lastColumn="0" w:noHBand="0" w:noVBand="1"/>
      </w:tblPr>
      <w:tblGrid>
        <w:gridCol w:w="1990"/>
        <w:gridCol w:w="1246"/>
        <w:gridCol w:w="1247"/>
        <w:gridCol w:w="1247"/>
        <w:gridCol w:w="1247"/>
        <w:gridCol w:w="1247"/>
        <w:gridCol w:w="802"/>
      </w:tblGrid>
      <w:tr w:rsidR="00FE4254" w:rsidRPr="004C2826" w14:paraId="74E71926" w14:textId="77777777" w:rsidTr="00385E98">
        <w:trPr>
          <w:trHeight w:val="316"/>
        </w:trPr>
        <w:tc>
          <w:tcPr>
            <w:tcW w:w="1102" w:type="pct"/>
            <w:shd w:val="clear" w:color="auto" w:fill="auto"/>
            <w:noWrap/>
            <w:vAlign w:val="bottom"/>
            <w:hideMark/>
          </w:tcPr>
          <w:p w14:paraId="3857ADD9" w14:textId="77777777" w:rsidR="00FE4254" w:rsidRPr="004C2826" w:rsidRDefault="00FE4254" w:rsidP="00FE4254">
            <w:pPr>
              <w:spacing w:after="0"/>
              <w:rPr>
                <w:rFonts w:ascii="Arial" w:eastAsia="Times New Roman" w:hAnsi="Arial" w:cs="Arial"/>
                <w:color w:val="000000"/>
                <w:sz w:val="22"/>
                <w:szCs w:val="22"/>
                <w:lang w:val="en-AU" w:eastAsia="en-AU"/>
              </w:rPr>
            </w:pPr>
          </w:p>
        </w:tc>
        <w:tc>
          <w:tcPr>
            <w:tcW w:w="690" w:type="pct"/>
            <w:shd w:val="clear" w:color="auto" w:fill="auto"/>
            <w:noWrap/>
            <w:vAlign w:val="bottom"/>
            <w:hideMark/>
          </w:tcPr>
          <w:p w14:paraId="16B528B0" w14:textId="77777777"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691" w:type="pct"/>
            <w:shd w:val="clear" w:color="auto" w:fill="auto"/>
            <w:noWrap/>
            <w:vAlign w:val="bottom"/>
            <w:hideMark/>
          </w:tcPr>
          <w:p w14:paraId="3EE6AD06" w14:textId="77777777"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691" w:type="pct"/>
            <w:shd w:val="clear" w:color="auto" w:fill="auto"/>
            <w:noWrap/>
            <w:vAlign w:val="bottom"/>
            <w:hideMark/>
          </w:tcPr>
          <w:p w14:paraId="328884CA" w14:textId="77777777"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Fairly important</w:t>
            </w:r>
          </w:p>
        </w:tc>
        <w:tc>
          <w:tcPr>
            <w:tcW w:w="691" w:type="pct"/>
            <w:shd w:val="clear" w:color="auto" w:fill="auto"/>
            <w:noWrap/>
            <w:vAlign w:val="bottom"/>
            <w:hideMark/>
          </w:tcPr>
          <w:p w14:paraId="3A5B0968" w14:textId="77777777"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691" w:type="pct"/>
            <w:shd w:val="clear" w:color="auto" w:fill="auto"/>
            <w:noWrap/>
            <w:vAlign w:val="bottom"/>
            <w:hideMark/>
          </w:tcPr>
          <w:p w14:paraId="5184B452" w14:textId="77777777"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444" w:type="pct"/>
            <w:shd w:val="clear" w:color="auto" w:fill="auto"/>
            <w:noWrap/>
            <w:vAlign w:val="bottom"/>
            <w:hideMark/>
          </w:tcPr>
          <w:p w14:paraId="6B0689F3" w14:textId="77777777"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385E98" w:rsidRPr="004C2826" w14:paraId="4935F87D" w14:textId="77777777" w:rsidTr="00385E98">
        <w:trPr>
          <w:trHeight w:val="316"/>
        </w:trPr>
        <w:tc>
          <w:tcPr>
            <w:tcW w:w="1102" w:type="pct"/>
            <w:shd w:val="clear" w:color="auto" w:fill="auto"/>
            <w:noWrap/>
            <w:vAlign w:val="bottom"/>
          </w:tcPr>
          <w:p w14:paraId="55A42DE4" w14:textId="70FA4F68"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2018 Overall</w:t>
            </w:r>
          </w:p>
        </w:tc>
        <w:tc>
          <w:tcPr>
            <w:tcW w:w="690" w:type="pct"/>
            <w:shd w:val="clear" w:color="auto" w:fill="auto"/>
            <w:noWrap/>
            <w:vAlign w:val="bottom"/>
          </w:tcPr>
          <w:p w14:paraId="16817546" w14:textId="4DC53E32"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hAnsiTheme="minorHAnsi" w:cstheme="minorHAnsi"/>
                <w:color w:val="000000"/>
                <w:sz w:val="22"/>
                <w:szCs w:val="22"/>
              </w:rPr>
              <w:t>26</w:t>
            </w:r>
          </w:p>
        </w:tc>
        <w:tc>
          <w:tcPr>
            <w:tcW w:w="691" w:type="pct"/>
            <w:shd w:val="clear" w:color="auto" w:fill="auto"/>
            <w:noWrap/>
            <w:vAlign w:val="bottom"/>
          </w:tcPr>
          <w:p w14:paraId="7F7CB20D" w14:textId="22EFCFEB"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hAnsiTheme="minorHAnsi" w:cstheme="minorHAnsi"/>
                <w:color w:val="000000"/>
                <w:sz w:val="22"/>
                <w:szCs w:val="22"/>
              </w:rPr>
              <w:t>39</w:t>
            </w:r>
          </w:p>
        </w:tc>
        <w:tc>
          <w:tcPr>
            <w:tcW w:w="691" w:type="pct"/>
            <w:shd w:val="clear" w:color="auto" w:fill="auto"/>
            <w:noWrap/>
            <w:vAlign w:val="bottom"/>
          </w:tcPr>
          <w:p w14:paraId="6DC7A2B1" w14:textId="65083659"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hAnsiTheme="minorHAnsi" w:cstheme="minorHAnsi"/>
                <w:color w:val="000000"/>
                <w:sz w:val="22"/>
                <w:szCs w:val="22"/>
              </w:rPr>
              <w:t>25</w:t>
            </w:r>
          </w:p>
        </w:tc>
        <w:tc>
          <w:tcPr>
            <w:tcW w:w="691" w:type="pct"/>
            <w:shd w:val="clear" w:color="auto" w:fill="auto"/>
            <w:noWrap/>
            <w:vAlign w:val="bottom"/>
          </w:tcPr>
          <w:p w14:paraId="1EB957D0" w14:textId="0719D538"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hAnsiTheme="minorHAnsi" w:cstheme="minorHAnsi"/>
                <w:color w:val="000000"/>
                <w:sz w:val="22"/>
                <w:szCs w:val="22"/>
              </w:rPr>
              <w:t>6</w:t>
            </w:r>
          </w:p>
        </w:tc>
        <w:tc>
          <w:tcPr>
            <w:tcW w:w="691" w:type="pct"/>
            <w:shd w:val="clear" w:color="auto" w:fill="auto"/>
            <w:noWrap/>
            <w:vAlign w:val="bottom"/>
          </w:tcPr>
          <w:p w14:paraId="476A959D" w14:textId="05157381"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hAnsiTheme="minorHAnsi" w:cstheme="minorHAnsi"/>
                <w:color w:val="000000"/>
                <w:sz w:val="22"/>
                <w:szCs w:val="22"/>
              </w:rPr>
              <w:t>2</w:t>
            </w:r>
          </w:p>
        </w:tc>
        <w:tc>
          <w:tcPr>
            <w:tcW w:w="444" w:type="pct"/>
            <w:shd w:val="clear" w:color="auto" w:fill="auto"/>
            <w:noWrap/>
            <w:vAlign w:val="bottom"/>
          </w:tcPr>
          <w:p w14:paraId="5EFA73B6" w14:textId="22FCCB25"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hAnsiTheme="minorHAnsi" w:cstheme="minorHAnsi"/>
                <w:color w:val="000000"/>
                <w:sz w:val="22"/>
                <w:szCs w:val="22"/>
              </w:rPr>
              <w:t>2</w:t>
            </w:r>
          </w:p>
        </w:tc>
      </w:tr>
      <w:tr w:rsidR="00385E98" w:rsidRPr="004C2826" w14:paraId="5443561A" w14:textId="77777777" w:rsidTr="00385E98">
        <w:trPr>
          <w:trHeight w:val="316"/>
        </w:trPr>
        <w:tc>
          <w:tcPr>
            <w:tcW w:w="1102" w:type="pct"/>
            <w:shd w:val="clear" w:color="auto" w:fill="auto"/>
            <w:noWrap/>
            <w:vAlign w:val="bottom"/>
            <w:hideMark/>
          </w:tcPr>
          <w:p w14:paraId="60BCB9F8" w14:textId="38E8694E"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2017 Overall</w:t>
            </w:r>
          </w:p>
        </w:tc>
        <w:tc>
          <w:tcPr>
            <w:tcW w:w="690" w:type="pct"/>
            <w:shd w:val="clear" w:color="auto" w:fill="auto"/>
            <w:noWrap/>
            <w:vAlign w:val="bottom"/>
            <w:hideMark/>
          </w:tcPr>
          <w:p w14:paraId="43373FFA" w14:textId="3356791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27</w:t>
            </w:r>
          </w:p>
        </w:tc>
        <w:tc>
          <w:tcPr>
            <w:tcW w:w="691" w:type="pct"/>
            <w:shd w:val="clear" w:color="auto" w:fill="auto"/>
            <w:noWrap/>
            <w:vAlign w:val="bottom"/>
            <w:hideMark/>
          </w:tcPr>
          <w:p w14:paraId="399E2E57" w14:textId="1EA2EF1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38</w:t>
            </w:r>
          </w:p>
        </w:tc>
        <w:tc>
          <w:tcPr>
            <w:tcW w:w="691" w:type="pct"/>
            <w:shd w:val="clear" w:color="auto" w:fill="auto"/>
            <w:noWrap/>
            <w:vAlign w:val="bottom"/>
            <w:hideMark/>
          </w:tcPr>
          <w:p w14:paraId="04649541" w14:textId="07E74D7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25</w:t>
            </w:r>
          </w:p>
        </w:tc>
        <w:tc>
          <w:tcPr>
            <w:tcW w:w="691" w:type="pct"/>
            <w:shd w:val="clear" w:color="auto" w:fill="auto"/>
            <w:noWrap/>
            <w:vAlign w:val="bottom"/>
            <w:hideMark/>
          </w:tcPr>
          <w:p w14:paraId="21BE8355" w14:textId="6893520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5</w:t>
            </w:r>
          </w:p>
        </w:tc>
        <w:tc>
          <w:tcPr>
            <w:tcW w:w="691" w:type="pct"/>
            <w:shd w:val="clear" w:color="auto" w:fill="auto"/>
            <w:noWrap/>
            <w:vAlign w:val="bottom"/>
            <w:hideMark/>
          </w:tcPr>
          <w:p w14:paraId="24C10782" w14:textId="293A667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w:t>
            </w:r>
          </w:p>
        </w:tc>
        <w:tc>
          <w:tcPr>
            <w:tcW w:w="444" w:type="pct"/>
            <w:shd w:val="clear" w:color="auto" w:fill="auto"/>
            <w:noWrap/>
            <w:vAlign w:val="bottom"/>
            <w:hideMark/>
          </w:tcPr>
          <w:p w14:paraId="1C49BF79" w14:textId="0F02A43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w:t>
            </w:r>
          </w:p>
        </w:tc>
      </w:tr>
      <w:tr w:rsidR="00385E98" w:rsidRPr="004C2826" w14:paraId="6339622C" w14:textId="77777777" w:rsidTr="00385E98">
        <w:trPr>
          <w:trHeight w:val="316"/>
        </w:trPr>
        <w:tc>
          <w:tcPr>
            <w:tcW w:w="1102" w:type="pct"/>
            <w:shd w:val="clear" w:color="auto" w:fill="auto"/>
            <w:noWrap/>
            <w:vAlign w:val="bottom"/>
            <w:hideMark/>
          </w:tcPr>
          <w:p w14:paraId="364B18C9" w14:textId="07D9C269"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2016 Overall</w:t>
            </w:r>
          </w:p>
        </w:tc>
        <w:tc>
          <w:tcPr>
            <w:tcW w:w="690" w:type="pct"/>
            <w:shd w:val="clear" w:color="auto" w:fill="auto"/>
            <w:noWrap/>
            <w:vAlign w:val="bottom"/>
            <w:hideMark/>
          </w:tcPr>
          <w:p w14:paraId="7A029BBA" w14:textId="59A4C4BE"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26</w:t>
            </w:r>
          </w:p>
        </w:tc>
        <w:tc>
          <w:tcPr>
            <w:tcW w:w="691" w:type="pct"/>
            <w:shd w:val="clear" w:color="auto" w:fill="auto"/>
            <w:noWrap/>
            <w:vAlign w:val="bottom"/>
            <w:hideMark/>
          </w:tcPr>
          <w:p w14:paraId="511D1E10" w14:textId="5FEFCCA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39</w:t>
            </w:r>
          </w:p>
        </w:tc>
        <w:tc>
          <w:tcPr>
            <w:tcW w:w="691" w:type="pct"/>
            <w:shd w:val="clear" w:color="auto" w:fill="auto"/>
            <w:noWrap/>
            <w:vAlign w:val="bottom"/>
            <w:hideMark/>
          </w:tcPr>
          <w:p w14:paraId="65173070" w14:textId="0331811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25</w:t>
            </w:r>
          </w:p>
        </w:tc>
        <w:tc>
          <w:tcPr>
            <w:tcW w:w="691" w:type="pct"/>
            <w:shd w:val="clear" w:color="auto" w:fill="auto"/>
            <w:noWrap/>
            <w:vAlign w:val="bottom"/>
            <w:hideMark/>
          </w:tcPr>
          <w:p w14:paraId="45AA36B8" w14:textId="248C211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6</w:t>
            </w:r>
          </w:p>
        </w:tc>
        <w:tc>
          <w:tcPr>
            <w:tcW w:w="691" w:type="pct"/>
            <w:shd w:val="clear" w:color="auto" w:fill="auto"/>
            <w:noWrap/>
            <w:vAlign w:val="bottom"/>
            <w:hideMark/>
          </w:tcPr>
          <w:p w14:paraId="2E01F840" w14:textId="000C6C8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c>
          <w:tcPr>
            <w:tcW w:w="444" w:type="pct"/>
            <w:shd w:val="clear" w:color="auto" w:fill="auto"/>
            <w:noWrap/>
            <w:vAlign w:val="bottom"/>
            <w:hideMark/>
          </w:tcPr>
          <w:p w14:paraId="1C9D8D10" w14:textId="28EF9C8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w:t>
            </w:r>
          </w:p>
        </w:tc>
      </w:tr>
      <w:tr w:rsidR="00385E98" w:rsidRPr="004C2826" w14:paraId="713121F9" w14:textId="77777777" w:rsidTr="00385E98">
        <w:trPr>
          <w:trHeight w:val="316"/>
        </w:trPr>
        <w:tc>
          <w:tcPr>
            <w:tcW w:w="1102" w:type="pct"/>
            <w:shd w:val="clear" w:color="auto" w:fill="auto"/>
            <w:noWrap/>
            <w:vAlign w:val="bottom"/>
            <w:hideMark/>
          </w:tcPr>
          <w:p w14:paraId="2B781724" w14:textId="62833D6A"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2015 Overall</w:t>
            </w:r>
          </w:p>
        </w:tc>
        <w:tc>
          <w:tcPr>
            <w:tcW w:w="690" w:type="pct"/>
            <w:shd w:val="clear" w:color="auto" w:fill="auto"/>
            <w:noWrap/>
            <w:vAlign w:val="bottom"/>
            <w:hideMark/>
          </w:tcPr>
          <w:p w14:paraId="391C7BCC" w14:textId="7C6EABF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26</w:t>
            </w:r>
          </w:p>
        </w:tc>
        <w:tc>
          <w:tcPr>
            <w:tcW w:w="691" w:type="pct"/>
            <w:shd w:val="clear" w:color="auto" w:fill="auto"/>
            <w:noWrap/>
            <w:vAlign w:val="bottom"/>
            <w:hideMark/>
          </w:tcPr>
          <w:p w14:paraId="14C61209" w14:textId="10AA44F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39</w:t>
            </w:r>
          </w:p>
        </w:tc>
        <w:tc>
          <w:tcPr>
            <w:tcW w:w="691" w:type="pct"/>
            <w:shd w:val="clear" w:color="auto" w:fill="auto"/>
            <w:noWrap/>
            <w:vAlign w:val="bottom"/>
            <w:hideMark/>
          </w:tcPr>
          <w:p w14:paraId="0DAE9D58" w14:textId="797001BA"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27</w:t>
            </w:r>
          </w:p>
        </w:tc>
        <w:tc>
          <w:tcPr>
            <w:tcW w:w="691" w:type="pct"/>
            <w:shd w:val="clear" w:color="auto" w:fill="auto"/>
            <w:noWrap/>
            <w:vAlign w:val="bottom"/>
            <w:hideMark/>
          </w:tcPr>
          <w:p w14:paraId="7ED6E3AD" w14:textId="53DF3D4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5</w:t>
            </w:r>
          </w:p>
        </w:tc>
        <w:tc>
          <w:tcPr>
            <w:tcW w:w="691" w:type="pct"/>
            <w:shd w:val="clear" w:color="auto" w:fill="auto"/>
            <w:noWrap/>
            <w:vAlign w:val="bottom"/>
            <w:hideMark/>
          </w:tcPr>
          <w:p w14:paraId="14E95238" w14:textId="04BA98D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w:t>
            </w:r>
          </w:p>
        </w:tc>
        <w:tc>
          <w:tcPr>
            <w:tcW w:w="444" w:type="pct"/>
            <w:shd w:val="clear" w:color="auto" w:fill="auto"/>
            <w:noWrap/>
            <w:vAlign w:val="bottom"/>
            <w:hideMark/>
          </w:tcPr>
          <w:p w14:paraId="5603F73F" w14:textId="73D68EB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r>
      <w:tr w:rsidR="00385E98" w:rsidRPr="004C2826" w14:paraId="5A417856" w14:textId="77777777" w:rsidTr="00385E98">
        <w:trPr>
          <w:trHeight w:val="316"/>
        </w:trPr>
        <w:tc>
          <w:tcPr>
            <w:tcW w:w="1102" w:type="pct"/>
            <w:shd w:val="clear" w:color="auto" w:fill="auto"/>
            <w:noWrap/>
            <w:vAlign w:val="bottom"/>
            <w:hideMark/>
          </w:tcPr>
          <w:p w14:paraId="04F1317E" w14:textId="2496DC92"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2014 Overall</w:t>
            </w:r>
          </w:p>
        </w:tc>
        <w:tc>
          <w:tcPr>
            <w:tcW w:w="690" w:type="pct"/>
            <w:shd w:val="clear" w:color="auto" w:fill="auto"/>
            <w:noWrap/>
            <w:vAlign w:val="bottom"/>
            <w:hideMark/>
          </w:tcPr>
          <w:p w14:paraId="34044EC5" w14:textId="5D2CF89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25</w:t>
            </w:r>
          </w:p>
        </w:tc>
        <w:tc>
          <w:tcPr>
            <w:tcW w:w="691" w:type="pct"/>
            <w:shd w:val="clear" w:color="auto" w:fill="auto"/>
            <w:noWrap/>
            <w:vAlign w:val="bottom"/>
            <w:hideMark/>
          </w:tcPr>
          <w:p w14:paraId="244EA48C" w14:textId="074C742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41</w:t>
            </w:r>
          </w:p>
        </w:tc>
        <w:tc>
          <w:tcPr>
            <w:tcW w:w="691" w:type="pct"/>
            <w:shd w:val="clear" w:color="auto" w:fill="auto"/>
            <w:noWrap/>
            <w:vAlign w:val="bottom"/>
            <w:hideMark/>
          </w:tcPr>
          <w:p w14:paraId="780B658C" w14:textId="0991552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25</w:t>
            </w:r>
          </w:p>
        </w:tc>
        <w:tc>
          <w:tcPr>
            <w:tcW w:w="691" w:type="pct"/>
            <w:shd w:val="clear" w:color="auto" w:fill="auto"/>
            <w:noWrap/>
            <w:vAlign w:val="bottom"/>
            <w:hideMark/>
          </w:tcPr>
          <w:p w14:paraId="6843B221" w14:textId="69E8388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5</w:t>
            </w:r>
          </w:p>
        </w:tc>
        <w:tc>
          <w:tcPr>
            <w:tcW w:w="691" w:type="pct"/>
            <w:shd w:val="clear" w:color="auto" w:fill="auto"/>
            <w:noWrap/>
            <w:vAlign w:val="bottom"/>
            <w:hideMark/>
          </w:tcPr>
          <w:p w14:paraId="08158903" w14:textId="686E384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w:t>
            </w:r>
          </w:p>
        </w:tc>
        <w:tc>
          <w:tcPr>
            <w:tcW w:w="444" w:type="pct"/>
            <w:shd w:val="clear" w:color="auto" w:fill="auto"/>
            <w:noWrap/>
            <w:vAlign w:val="bottom"/>
            <w:hideMark/>
          </w:tcPr>
          <w:p w14:paraId="3D35F695" w14:textId="7C27790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w:t>
            </w:r>
          </w:p>
        </w:tc>
      </w:tr>
      <w:tr w:rsidR="00385E98" w:rsidRPr="004C2826" w14:paraId="40B66BCA" w14:textId="77777777" w:rsidTr="00385E98">
        <w:trPr>
          <w:trHeight w:val="316"/>
        </w:trPr>
        <w:tc>
          <w:tcPr>
            <w:tcW w:w="1102" w:type="pct"/>
            <w:shd w:val="clear" w:color="auto" w:fill="auto"/>
            <w:noWrap/>
            <w:vAlign w:val="bottom"/>
            <w:hideMark/>
          </w:tcPr>
          <w:p w14:paraId="1CB25CA7" w14:textId="5326852A"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2013 Overall</w:t>
            </w:r>
          </w:p>
        </w:tc>
        <w:tc>
          <w:tcPr>
            <w:tcW w:w="690" w:type="pct"/>
            <w:shd w:val="clear" w:color="auto" w:fill="auto"/>
            <w:noWrap/>
            <w:vAlign w:val="bottom"/>
            <w:hideMark/>
          </w:tcPr>
          <w:p w14:paraId="01992B3E" w14:textId="3D4B8AB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25</w:t>
            </w:r>
          </w:p>
        </w:tc>
        <w:tc>
          <w:tcPr>
            <w:tcW w:w="691" w:type="pct"/>
            <w:shd w:val="clear" w:color="auto" w:fill="auto"/>
            <w:noWrap/>
            <w:vAlign w:val="bottom"/>
            <w:hideMark/>
          </w:tcPr>
          <w:p w14:paraId="6C1CA251" w14:textId="7A56C85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40</w:t>
            </w:r>
          </w:p>
        </w:tc>
        <w:tc>
          <w:tcPr>
            <w:tcW w:w="691" w:type="pct"/>
            <w:shd w:val="clear" w:color="auto" w:fill="auto"/>
            <w:noWrap/>
            <w:vAlign w:val="bottom"/>
            <w:hideMark/>
          </w:tcPr>
          <w:p w14:paraId="218BF17E" w14:textId="5586C06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27</w:t>
            </w:r>
          </w:p>
        </w:tc>
        <w:tc>
          <w:tcPr>
            <w:tcW w:w="691" w:type="pct"/>
            <w:shd w:val="clear" w:color="auto" w:fill="auto"/>
            <w:noWrap/>
            <w:vAlign w:val="bottom"/>
            <w:hideMark/>
          </w:tcPr>
          <w:p w14:paraId="10BC3BBA" w14:textId="045C38B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5</w:t>
            </w:r>
          </w:p>
        </w:tc>
        <w:tc>
          <w:tcPr>
            <w:tcW w:w="691" w:type="pct"/>
            <w:shd w:val="clear" w:color="auto" w:fill="auto"/>
            <w:noWrap/>
            <w:vAlign w:val="bottom"/>
            <w:hideMark/>
          </w:tcPr>
          <w:p w14:paraId="204C16F4" w14:textId="4B88989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w:t>
            </w:r>
          </w:p>
        </w:tc>
        <w:tc>
          <w:tcPr>
            <w:tcW w:w="444" w:type="pct"/>
            <w:shd w:val="clear" w:color="auto" w:fill="auto"/>
            <w:noWrap/>
            <w:vAlign w:val="bottom"/>
            <w:hideMark/>
          </w:tcPr>
          <w:p w14:paraId="221953F4" w14:textId="1F9F8C0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r>
      <w:tr w:rsidR="00385E98" w:rsidRPr="004C2826" w14:paraId="45D78679" w14:textId="77777777" w:rsidTr="00385E98">
        <w:trPr>
          <w:trHeight w:val="316"/>
        </w:trPr>
        <w:tc>
          <w:tcPr>
            <w:tcW w:w="1102" w:type="pct"/>
            <w:shd w:val="clear" w:color="auto" w:fill="auto"/>
            <w:noWrap/>
            <w:vAlign w:val="bottom"/>
            <w:hideMark/>
          </w:tcPr>
          <w:p w14:paraId="31520E68" w14:textId="7F3812BA"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2012 Overall</w:t>
            </w:r>
          </w:p>
        </w:tc>
        <w:tc>
          <w:tcPr>
            <w:tcW w:w="690" w:type="pct"/>
            <w:shd w:val="clear" w:color="auto" w:fill="auto"/>
            <w:noWrap/>
            <w:vAlign w:val="bottom"/>
            <w:hideMark/>
          </w:tcPr>
          <w:p w14:paraId="33FF8672" w14:textId="4028A5C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25</w:t>
            </w:r>
          </w:p>
        </w:tc>
        <w:tc>
          <w:tcPr>
            <w:tcW w:w="691" w:type="pct"/>
            <w:shd w:val="clear" w:color="auto" w:fill="auto"/>
            <w:noWrap/>
            <w:vAlign w:val="bottom"/>
            <w:hideMark/>
          </w:tcPr>
          <w:p w14:paraId="6CD59502" w14:textId="5021E17E"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41</w:t>
            </w:r>
          </w:p>
        </w:tc>
        <w:tc>
          <w:tcPr>
            <w:tcW w:w="691" w:type="pct"/>
            <w:shd w:val="clear" w:color="auto" w:fill="auto"/>
            <w:noWrap/>
            <w:vAlign w:val="bottom"/>
            <w:hideMark/>
          </w:tcPr>
          <w:p w14:paraId="58C26683" w14:textId="7743BAC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25</w:t>
            </w:r>
          </w:p>
        </w:tc>
        <w:tc>
          <w:tcPr>
            <w:tcW w:w="691" w:type="pct"/>
            <w:shd w:val="clear" w:color="auto" w:fill="auto"/>
            <w:noWrap/>
            <w:vAlign w:val="bottom"/>
            <w:hideMark/>
          </w:tcPr>
          <w:p w14:paraId="34E381F0" w14:textId="52B4CEE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5</w:t>
            </w:r>
          </w:p>
        </w:tc>
        <w:tc>
          <w:tcPr>
            <w:tcW w:w="691" w:type="pct"/>
            <w:shd w:val="clear" w:color="auto" w:fill="auto"/>
            <w:noWrap/>
            <w:vAlign w:val="bottom"/>
            <w:hideMark/>
          </w:tcPr>
          <w:p w14:paraId="16FC9F91" w14:textId="4779D16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w:t>
            </w:r>
          </w:p>
        </w:tc>
        <w:tc>
          <w:tcPr>
            <w:tcW w:w="444" w:type="pct"/>
            <w:shd w:val="clear" w:color="auto" w:fill="auto"/>
            <w:noWrap/>
            <w:vAlign w:val="bottom"/>
            <w:hideMark/>
          </w:tcPr>
          <w:p w14:paraId="74824D2C" w14:textId="3142BC9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w:t>
            </w:r>
          </w:p>
        </w:tc>
      </w:tr>
      <w:tr w:rsidR="00385E98" w:rsidRPr="004C2826" w14:paraId="5EE3677C" w14:textId="77777777" w:rsidTr="00385E98">
        <w:trPr>
          <w:trHeight w:val="316"/>
        </w:trPr>
        <w:tc>
          <w:tcPr>
            <w:tcW w:w="1102" w:type="pct"/>
            <w:shd w:val="clear" w:color="auto" w:fill="auto"/>
            <w:noWrap/>
            <w:vAlign w:val="bottom"/>
            <w:hideMark/>
          </w:tcPr>
          <w:p w14:paraId="784EA29A" w14:textId="7A14C7B8"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Metropolitan</w:t>
            </w:r>
          </w:p>
        </w:tc>
        <w:tc>
          <w:tcPr>
            <w:tcW w:w="690" w:type="pct"/>
            <w:shd w:val="clear" w:color="auto" w:fill="auto"/>
            <w:noWrap/>
            <w:vAlign w:val="bottom"/>
            <w:hideMark/>
          </w:tcPr>
          <w:p w14:paraId="7BC0D531" w14:textId="257AEAE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32</w:t>
            </w:r>
          </w:p>
        </w:tc>
        <w:tc>
          <w:tcPr>
            <w:tcW w:w="691" w:type="pct"/>
            <w:shd w:val="clear" w:color="auto" w:fill="auto"/>
            <w:noWrap/>
            <w:vAlign w:val="bottom"/>
            <w:hideMark/>
          </w:tcPr>
          <w:p w14:paraId="2FBFC4B1" w14:textId="4B9D5EE5"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38</w:t>
            </w:r>
          </w:p>
        </w:tc>
        <w:tc>
          <w:tcPr>
            <w:tcW w:w="691" w:type="pct"/>
            <w:shd w:val="clear" w:color="auto" w:fill="auto"/>
            <w:noWrap/>
            <w:vAlign w:val="bottom"/>
            <w:hideMark/>
          </w:tcPr>
          <w:p w14:paraId="6AE998EF" w14:textId="2B95A56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22</w:t>
            </w:r>
          </w:p>
        </w:tc>
        <w:tc>
          <w:tcPr>
            <w:tcW w:w="691" w:type="pct"/>
            <w:shd w:val="clear" w:color="auto" w:fill="auto"/>
            <w:noWrap/>
            <w:vAlign w:val="bottom"/>
            <w:hideMark/>
          </w:tcPr>
          <w:p w14:paraId="1E9CF27A" w14:textId="11A083D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5</w:t>
            </w:r>
          </w:p>
        </w:tc>
        <w:tc>
          <w:tcPr>
            <w:tcW w:w="691" w:type="pct"/>
            <w:shd w:val="clear" w:color="auto" w:fill="auto"/>
            <w:noWrap/>
            <w:vAlign w:val="bottom"/>
            <w:hideMark/>
          </w:tcPr>
          <w:p w14:paraId="060EEA4C" w14:textId="1D5B6A9E"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w:t>
            </w:r>
          </w:p>
        </w:tc>
        <w:tc>
          <w:tcPr>
            <w:tcW w:w="444" w:type="pct"/>
            <w:shd w:val="clear" w:color="auto" w:fill="auto"/>
            <w:noWrap/>
            <w:vAlign w:val="bottom"/>
            <w:hideMark/>
          </w:tcPr>
          <w:p w14:paraId="053F0D07" w14:textId="021FC9D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r>
      <w:tr w:rsidR="00385E98" w:rsidRPr="004C2826" w14:paraId="72090BE0" w14:textId="77777777" w:rsidTr="00385E98">
        <w:trPr>
          <w:trHeight w:val="316"/>
        </w:trPr>
        <w:tc>
          <w:tcPr>
            <w:tcW w:w="1102" w:type="pct"/>
            <w:shd w:val="clear" w:color="auto" w:fill="auto"/>
            <w:noWrap/>
            <w:vAlign w:val="bottom"/>
            <w:hideMark/>
          </w:tcPr>
          <w:p w14:paraId="5505E4C0" w14:textId="3B85BA46"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Interface</w:t>
            </w:r>
          </w:p>
        </w:tc>
        <w:tc>
          <w:tcPr>
            <w:tcW w:w="690" w:type="pct"/>
            <w:shd w:val="clear" w:color="auto" w:fill="auto"/>
            <w:noWrap/>
            <w:vAlign w:val="bottom"/>
            <w:hideMark/>
          </w:tcPr>
          <w:p w14:paraId="5E257862" w14:textId="251D75A1"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25</w:t>
            </w:r>
          </w:p>
        </w:tc>
        <w:tc>
          <w:tcPr>
            <w:tcW w:w="691" w:type="pct"/>
            <w:shd w:val="clear" w:color="auto" w:fill="auto"/>
            <w:noWrap/>
            <w:vAlign w:val="bottom"/>
            <w:hideMark/>
          </w:tcPr>
          <w:p w14:paraId="5E883140" w14:textId="20829595"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37</w:t>
            </w:r>
          </w:p>
        </w:tc>
        <w:tc>
          <w:tcPr>
            <w:tcW w:w="691" w:type="pct"/>
            <w:shd w:val="clear" w:color="auto" w:fill="auto"/>
            <w:noWrap/>
            <w:vAlign w:val="bottom"/>
            <w:hideMark/>
          </w:tcPr>
          <w:p w14:paraId="29D64270" w14:textId="44C8847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32</w:t>
            </w:r>
          </w:p>
        </w:tc>
        <w:tc>
          <w:tcPr>
            <w:tcW w:w="691" w:type="pct"/>
            <w:shd w:val="clear" w:color="auto" w:fill="auto"/>
            <w:noWrap/>
            <w:vAlign w:val="bottom"/>
            <w:hideMark/>
          </w:tcPr>
          <w:p w14:paraId="1BBF8287" w14:textId="04E2B6F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w:t>
            </w:r>
          </w:p>
        </w:tc>
        <w:tc>
          <w:tcPr>
            <w:tcW w:w="691" w:type="pct"/>
            <w:shd w:val="clear" w:color="auto" w:fill="auto"/>
            <w:noWrap/>
            <w:vAlign w:val="bottom"/>
            <w:hideMark/>
          </w:tcPr>
          <w:p w14:paraId="1CFF4598" w14:textId="5B79BD4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w:t>
            </w:r>
          </w:p>
        </w:tc>
        <w:tc>
          <w:tcPr>
            <w:tcW w:w="444" w:type="pct"/>
            <w:shd w:val="clear" w:color="auto" w:fill="auto"/>
            <w:noWrap/>
            <w:vAlign w:val="bottom"/>
            <w:hideMark/>
          </w:tcPr>
          <w:p w14:paraId="081D95D0" w14:textId="1FD965E5"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r>
      <w:tr w:rsidR="00385E98" w:rsidRPr="004C2826" w14:paraId="008C0EC6" w14:textId="77777777" w:rsidTr="00385E98">
        <w:trPr>
          <w:trHeight w:val="316"/>
        </w:trPr>
        <w:tc>
          <w:tcPr>
            <w:tcW w:w="1102" w:type="pct"/>
            <w:shd w:val="clear" w:color="auto" w:fill="auto"/>
            <w:noWrap/>
            <w:vAlign w:val="bottom"/>
            <w:hideMark/>
          </w:tcPr>
          <w:p w14:paraId="60197CDF" w14:textId="55AC0968"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Regional Centres</w:t>
            </w:r>
          </w:p>
        </w:tc>
        <w:tc>
          <w:tcPr>
            <w:tcW w:w="690" w:type="pct"/>
            <w:shd w:val="clear" w:color="auto" w:fill="auto"/>
            <w:noWrap/>
            <w:vAlign w:val="bottom"/>
            <w:hideMark/>
          </w:tcPr>
          <w:p w14:paraId="4CD85173" w14:textId="2E376091"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24</w:t>
            </w:r>
          </w:p>
        </w:tc>
        <w:tc>
          <w:tcPr>
            <w:tcW w:w="691" w:type="pct"/>
            <w:shd w:val="clear" w:color="auto" w:fill="auto"/>
            <w:noWrap/>
            <w:vAlign w:val="bottom"/>
            <w:hideMark/>
          </w:tcPr>
          <w:p w14:paraId="21B98BD6" w14:textId="6441FAC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40</w:t>
            </w:r>
          </w:p>
        </w:tc>
        <w:tc>
          <w:tcPr>
            <w:tcW w:w="691" w:type="pct"/>
            <w:shd w:val="clear" w:color="auto" w:fill="auto"/>
            <w:noWrap/>
            <w:vAlign w:val="bottom"/>
            <w:hideMark/>
          </w:tcPr>
          <w:p w14:paraId="66364929" w14:textId="461186A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26</w:t>
            </w:r>
          </w:p>
        </w:tc>
        <w:tc>
          <w:tcPr>
            <w:tcW w:w="691" w:type="pct"/>
            <w:shd w:val="clear" w:color="auto" w:fill="auto"/>
            <w:noWrap/>
            <w:vAlign w:val="bottom"/>
            <w:hideMark/>
          </w:tcPr>
          <w:p w14:paraId="4BA1A17B" w14:textId="715A832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6</w:t>
            </w:r>
          </w:p>
        </w:tc>
        <w:tc>
          <w:tcPr>
            <w:tcW w:w="691" w:type="pct"/>
            <w:shd w:val="clear" w:color="auto" w:fill="auto"/>
            <w:noWrap/>
            <w:vAlign w:val="bottom"/>
            <w:hideMark/>
          </w:tcPr>
          <w:p w14:paraId="12BCC1A1" w14:textId="42C7549E"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w:t>
            </w:r>
          </w:p>
        </w:tc>
        <w:tc>
          <w:tcPr>
            <w:tcW w:w="444" w:type="pct"/>
            <w:shd w:val="clear" w:color="auto" w:fill="auto"/>
            <w:noWrap/>
            <w:vAlign w:val="bottom"/>
            <w:hideMark/>
          </w:tcPr>
          <w:p w14:paraId="6E5CFE13" w14:textId="26DB957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r>
      <w:tr w:rsidR="00385E98" w:rsidRPr="004C2826" w14:paraId="496B0F70" w14:textId="77777777" w:rsidTr="00385E98">
        <w:trPr>
          <w:trHeight w:val="316"/>
        </w:trPr>
        <w:tc>
          <w:tcPr>
            <w:tcW w:w="1102" w:type="pct"/>
            <w:shd w:val="clear" w:color="auto" w:fill="auto"/>
            <w:noWrap/>
            <w:vAlign w:val="bottom"/>
            <w:hideMark/>
          </w:tcPr>
          <w:p w14:paraId="181F7CC0" w14:textId="61DF6AA6"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Large Rural</w:t>
            </w:r>
          </w:p>
        </w:tc>
        <w:tc>
          <w:tcPr>
            <w:tcW w:w="690" w:type="pct"/>
            <w:shd w:val="clear" w:color="auto" w:fill="auto"/>
            <w:noWrap/>
            <w:vAlign w:val="bottom"/>
            <w:hideMark/>
          </w:tcPr>
          <w:p w14:paraId="0B019BC9" w14:textId="70F82A25"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25</w:t>
            </w:r>
          </w:p>
        </w:tc>
        <w:tc>
          <w:tcPr>
            <w:tcW w:w="691" w:type="pct"/>
            <w:shd w:val="clear" w:color="auto" w:fill="auto"/>
            <w:noWrap/>
            <w:vAlign w:val="bottom"/>
            <w:hideMark/>
          </w:tcPr>
          <w:p w14:paraId="57C21851" w14:textId="707ECEC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38</w:t>
            </w:r>
          </w:p>
        </w:tc>
        <w:tc>
          <w:tcPr>
            <w:tcW w:w="691" w:type="pct"/>
            <w:shd w:val="clear" w:color="auto" w:fill="auto"/>
            <w:noWrap/>
            <w:vAlign w:val="bottom"/>
            <w:hideMark/>
          </w:tcPr>
          <w:p w14:paraId="4C2BB6A7" w14:textId="702B01D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27</w:t>
            </w:r>
          </w:p>
        </w:tc>
        <w:tc>
          <w:tcPr>
            <w:tcW w:w="691" w:type="pct"/>
            <w:shd w:val="clear" w:color="auto" w:fill="auto"/>
            <w:noWrap/>
            <w:vAlign w:val="bottom"/>
            <w:hideMark/>
          </w:tcPr>
          <w:p w14:paraId="440AF0F2" w14:textId="40A1B185"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6</w:t>
            </w:r>
          </w:p>
        </w:tc>
        <w:tc>
          <w:tcPr>
            <w:tcW w:w="691" w:type="pct"/>
            <w:shd w:val="clear" w:color="auto" w:fill="auto"/>
            <w:noWrap/>
            <w:vAlign w:val="bottom"/>
            <w:hideMark/>
          </w:tcPr>
          <w:p w14:paraId="72CA4A4E" w14:textId="7FE5215E"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w:t>
            </w:r>
          </w:p>
        </w:tc>
        <w:tc>
          <w:tcPr>
            <w:tcW w:w="444" w:type="pct"/>
            <w:shd w:val="clear" w:color="auto" w:fill="auto"/>
            <w:noWrap/>
            <w:vAlign w:val="bottom"/>
            <w:hideMark/>
          </w:tcPr>
          <w:p w14:paraId="55917CBC" w14:textId="291DBC0A"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r>
      <w:tr w:rsidR="00385E98" w:rsidRPr="004C2826" w14:paraId="0FCC4397" w14:textId="77777777" w:rsidTr="00385E98">
        <w:trPr>
          <w:trHeight w:val="316"/>
        </w:trPr>
        <w:tc>
          <w:tcPr>
            <w:tcW w:w="1102" w:type="pct"/>
            <w:shd w:val="clear" w:color="auto" w:fill="auto"/>
            <w:noWrap/>
            <w:vAlign w:val="bottom"/>
            <w:hideMark/>
          </w:tcPr>
          <w:p w14:paraId="2B3C1F0B" w14:textId="0B8E3FBC"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Small Rural</w:t>
            </w:r>
          </w:p>
        </w:tc>
        <w:tc>
          <w:tcPr>
            <w:tcW w:w="690" w:type="pct"/>
            <w:shd w:val="clear" w:color="auto" w:fill="auto"/>
            <w:noWrap/>
            <w:vAlign w:val="bottom"/>
            <w:hideMark/>
          </w:tcPr>
          <w:p w14:paraId="3C7FBD4A" w14:textId="22C8B22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23</w:t>
            </w:r>
          </w:p>
        </w:tc>
        <w:tc>
          <w:tcPr>
            <w:tcW w:w="691" w:type="pct"/>
            <w:shd w:val="clear" w:color="auto" w:fill="auto"/>
            <w:noWrap/>
            <w:vAlign w:val="bottom"/>
            <w:hideMark/>
          </w:tcPr>
          <w:p w14:paraId="0B8DA6FD" w14:textId="19FDE1F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39</w:t>
            </w:r>
          </w:p>
        </w:tc>
        <w:tc>
          <w:tcPr>
            <w:tcW w:w="691" w:type="pct"/>
            <w:shd w:val="clear" w:color="auto" w:fill="auto"/>
            <w:noWrap/>
            <w:vAlign w:val="bottom"/>
            <w:hideMark/>
          </w:tcPr>
          <w:p w14:paraId="544BE8FD" w14:textId="34F7A861"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24</w:t>
            </w:r>
          </w:p>
        </w:tc>
        <w:tc>
          <w:tcPr>
            <w:tcW w:w="691" w:type="pct"/>
            <w:shd w:val="clear" w:color="auto" w:fill="auto"/>
            <w:noWrap/>
            <w:vAlign w:val="bottom"/>
            <w:hideMark/>
          </w:tcPr>
          <w:p w14:paraId="7F360AC6" w14:textId="4B88A06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9</w:t>
            </w:r>
          </w:p>
        </w:tc>
        <w:tc>
          <w:tcPr>
            <w:tcW w:w="691" w:type="pct"/>
            <w:shd w:val="clear" w:color="auto" w:fill="auto"/>
            <w:noWrap/>
            <w:vAlign w:val="bottom"/>
            <w:hideMark/>
          </w:tcPr>
          <w:p w14:paraId="5748381A" w14:textId="4B278B5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w:t>
            </w:r>
          </w:p>
        </w:tc>
        <w:tc>
          <w:tcPr>
            <w:tcW w:w="444" w:type="pct"/>
            <w:shd w:val="clear" w:color="auto" w:fill="auto"/>
            <w:noWrap/>
            <w:vAlign w:val="bottom"/>
            <w:hideMark/>
          </w:tcPr>
          <w:p w14:paraId="089D2620" w14:textId="1AB0234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w:t>
            </w:r>
          </w:p>
        </w:tc>
      </w:tr>
      <w:tr w:rsidR="00385E98" w:rsidRPr="004C2826" w14:paraId="1C893187" w14:textId="77777777" w:rsidTr="00385E98">
        <w:trPr>
          <w:trHeight w:val="316"/>
        </w:trPr>
        <w:tc>
          <w:tcPr>
            <w:tcW w:w="1102" w:type="pct"/>
            <w:shd w:val="clear" w:color="auto" w:fill="auto"/>
            <w:noWrap/>
            <w:vAlign w:val="bottom"/>
            <w:hideMark/>
          </w:tcPr>
          <w:p w14:paraId="2A49A08B" w14:textId="219C30D2"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Men</w:t>
            </w:r>
          </w:p>
        </w:tc>
        <w:tc>
          <w:tcPr>
            <w:tcW w:w="690" w:type="pct"/>
            <w:shd w:val="clear" w:color="auto" w:fill="auto"/>
            <w:noWrap/>
            <w:vAlign w:val="bottom"/>
            <w:hideMark/>
          </w:tcPr>
          <w:p w14:paraId="65A0C02C" w14:textId="0F41567E"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24</w:t>
            </w:r>
          </w:p>
        </w:tc>
        <w:tc>
          <w:tcPr>
            <w:tcW w:w="691" w:type="pct"/>
            <w:shd w:val="clear" w:color="auto" w:fill="auto"/>
            <w:noWrap/>
            <w:vAlign w:val="bottom"/>
            <w:hideMark/>
          </w:tcPr>
          <w:p w14:paraId="62F9435B" w14:textId="09FEB4F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38</w:t>
            </w:r>
          </w:p>
        </w:tc>
        <w:tc>
          <w:tcPr>
            <w:tcW w:w="691" w:type="pct"/>
            <w:shd w:val="clear" w:color="auto" w:fill="auto"/>
            <w:noWrap/>
            <w:vAlign w:val="bottom"/>
            <w:hideMark/>
          </w:tcPr>
          <w:p w14:paraId="0F99DF11" w14:textId="1950E621"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26</w:t>
            </w:r>
          </w:p>
        </w:tc>
        <w:tc>
          <w:tcPr>
            <w:tcW w:w="691" w:type="pct"/>
            <w:shd w:val="clear" w:color="auto" w:fill="auto"/>
            <w:noWrap/>
            <w:vAlign w:val="bottom"/>
            <w:hideMark/>
          </w:tcPr>
          <w:p w14:paraId="1D0F3CF6" w14:textId="4291D6D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7</w:t>
            </w:r>
          </w:p>
        </w:tc>
        <w:tc>
          <w:tcPr>
            <w:tcW w:w="691" w:type="pct"/>
            <w:shd w:val="clear" w:color="auto" w:fill="auto"/>
            <w:noWrap/>
            <w:vAlign w:val="bottom"/>
            <w:hideMark/>
          </w:tcPr>
          <w:p w14:paraId="6CA25C2B" w14:textId="2FE396E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c>
          <w:tcPr>
            <w:tcW w:w="444" w:type="pct"/>
            <w:shd w:val="clear" w:color="auto" w:fill="auto"/>
            <w:noWrap/>
            <w:vAlign w:val="bottom"/>
            <w:hideMark/>
          </w:tcPr>
          <w:p w14:paraId="2BB6BD4E" w14:textId="3E50D58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r>
      <w:tr w:rsidR="00385E98" w:rsidRPr="004C2826" w14:paraId="492B2C2C" w14:textId="77777777" w:rsidTr="00385E98">
        <w:trPr>
          <w:trHeight w:val="316"/>
        </w:trPr>
        <w:tc>
          <w:tcPr>
            <w:tcW w:w="1102" w:type="pct"/>
            <w:shd w:val="clear" w:color="auto" w:fill="auto"/>
            <w:noWrap/>
            <w:vAlign w:val="bottom"/>
            <w:hideMark/>
          </w:tcPr>
          <w:p w14:paraId="563DD9DD" w14:textId="3AF5D3AD"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Women</w:t>
            </w:r>
          </w:p>
        </w:tc>
        <w:tc>
          <w:tcPr>
            <w:tcW w:w="690" w:type="pct"/>
            <w:shd w:val="clear" w:color="auto" w:fill="auto"/>
            <w:noWrap/>
            <w:vAlign w:val="bottom"/>
            <w:hideMark/>
          </w:tcPr>
          <w:p w14:paraId="1DDBDA9D" w14:textId="6F0043E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28</w:t>
            </w:r>
          </w:p>
        </w:tc>
        <w:tc>
          <w:tcPr>
            <w:tcW w:w="691" w:type="pct"/>
            <w:shd w:val="clear" w:color="auto" w:fill="auto"/>
            <w:noWrap/>
            <w:vAlign w:val="bottom"/>
            <w:hideMark/>
          </w:tcPr>
          <w:p w14:paraId="165E7F05" w14:textId="424F2AA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39</w:t>
            </w:r>
          </w:p>
        </w:tc>
        <w:tc>
          <w:tcPr>
            <w:tcW w:w="691" w:type="pct"/>
            <w:shd w:val="clear" w:color="auto" w:fill="auto"/>
            <w:noWrap/>
            <w:vAlign w:val="bottom"/>
            <w:hideMark/>
          </w:tcPr>
          <w:p w14:paraId="423BAF52" w14:textId="754BA1D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24</w:t>
            </w:r>
          </w:p>
        </w:tc>
        <w:tc>
          <w:tcPr>
            <w:tcW w:w="691" w:type="pct"/>
            <w:shd w:val="clear" w:color="auto" w:fill="auto"/>
            <w:noWrap/>
            <w:vAlign w:val="bottom"/>
            <w:hideMark/>
          </w:tcPr>
          <w:p w14:paraId="06C1A1BA" w14:textId="362CC47E"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5</w:t>
            </w:r>
          </w:p>
        </w:tc>
        <w:tc>
          <w:tcPr>
            <w:tcW w:w="691" w:type="pct"/>
            <w:shd w:val="clear" w:color="auto" w:fill="auto"/>
            <w:noWrap/>
            <w:vAlign w:val="bottom"/>
            <w:hideMark/>
          </w:tcPr>
          <w:p w14:paraId="4D66143E" w14:textId="7C1C392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w:t>
            </w:r>
          </w:p>
        </w:tc>
        <w:tc>
          <w:tcPr>
            <w:tcW w:w="444" w:type="pct"/>
            <w:shd w:val="clear" w:color="auto" w:fill="auto"/>
            <w:noWrap/>
            <w:vAlign w:val="bottom"/>
            <w:hideMark/>
          </w:tcPr>
          <w:p w14:paraId="602366CA" w14:textId="0D32BC6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r>
      <w:tr w:rsidR="00385E98" w:rsidRPr="004C2826" w14:paraId="14E53EC6" w14:textId="77777777" w:rsidTr="00385E98">
        <w:trPr>
          <w:trHeight w:val="316"/>
        </w:trPr>
        <w:tc>
          <w:tcPr>
            <w:tcW w:w="1102" w:type="pct"/>
            <w:shd w:val="clear" w:color="auto" w:fill="auto"/>
            <w:noWrap/>
            <w:vAlign w:val="bottom"/>
            <w:hideMark/>
          </w:tcPr>
          <w:p w14:paraId="184A7731" w14:textId="322CF161"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18-34</w:t>
            </w:r>
          </w:p>
        </w:tc>
        <w:tc>
          <w:tcPr>
            <w:tcW w:w="690" w:type="pct"/>
            <w:shd w:val="clear" w:color="auto" w:fill="auto"/>
            <w:noWrap/>
            <w:vAlign w:val="bottom"/>
            <w:hideMark/>
          </w:tcPr>
          <w:p w14:paraId="7BCB5928" w14:textId="66894555"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18</w:t>
            </w:r>
          </w:p>
        </w:tc>
        <w:tc>
          <w:tcPr>
            <w:tcW w:w="691" w:type="pct"/>
            <w:shd w:val="clear" w:color="auto" w:fill="auto"/>
            <w:noWrap/>
            <w:vAlign w:val="bottom"/>
            <w:hideMark/>
          </w:tcPr>
          <w:p w14:paraId="432842E0" w14:textId="181EF09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33</w:t>
            </w:r>
          </w:p>
        </w:tc>
        <w:tc>
          <w:tcPr>
            <w:tcW w:w="691" w:type="pct"/>
            <w:shd w:val="clear" w:color="auto" w:fill="auto"/>
            <w:noWrap/>
            <w:vAlign w:val="bottom"/>
            <w:hideMark/>
          </w:tcPr>
          <w:p w14:paraId="7A9A6237" w14:textId="67C54DF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35</w:t>
            </w:r>
          </w:p>
        </w:tc>
        <w:tc>
          <w:tcPr>
            <w:tcW w:w="691" w:type="pct"/>
            <w:shd w:val="clear" w:color="auto" w:fill="auto"/>
            <w:noWrap/>
            <w:vAlign w:val="bottom"/>
            <w:hideMark/>
          </w:tcPr>
          <w:p w14:paraId="0FB6C5D4" w14:textId="056CAAFE"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10</w:t>
            </w:r>
          </w:p>
        </w:tc>
        <w:tc>
          <w:tcPr>
            <w:tcW w:w="691" w:type="pct"/>
            <w:shd w:val="clear" w:color="auto" w:fill="auto"/>
            <w:noWrap/>
            <w:vAlign w:val="bottom"/>
            <w:hideMark/>
          </w:tcPr>
          <w:p w14:paraId="71D01494" w14:textId="56E16E1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c>
          <w:tcPr>
            <w:tcW w:w="444" w:type="pct"/>
            <w:shd w:val="clear" w:color="auto" w:fill="auto"/>
            <w:noWrap/>
            <w:vAlign w:val="bottom"/>
            <w:hideMark/>
          </w:tcPr>
          <w:p w14:paraId="56B2654E" w14:textId="33580F6E"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r>
      <w:tr w:rsidR="00385E98" w:rsidRPr="004C2826" w14:paraId="13330A06" w14:textId="77777777" w:rsidTr="00385E98">
        <w:trPr>
          <w:trHeight w:val="316"/>
        </w:trPr>
        <w:tc>
          <w:tcPr>
            <w:tcW w:w="1102" w:type="pct"/>
            <w:shd w:val="clear" w:color="auto" w:fill="auto"/>
            <w:noWrap/>
            <w:vAlign w:val="bottom"/>
            <w:hideMark/>
          </w:tcPr>
          <w:p w14:paraId="39A5F8D0" w14:textId="51C547DF"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35-49</w:t>
            </w:r>
          </w:p>
        </w:tc>
        <w:tc>
          <w:tcPr>
            <w:tcW w:w="690" w:type="pct"/>
            <w:shd w:val="clear" w:color="auto" w:fill="auto"/>
            <w:noWrap/>
            <w:vAlign w:val="bottom"/>
            <w:hideMark/>
          </w:tcPr>
          <w:p w14:paraId="2F4716F6" w14:textId="2B97AD8A"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27</w:t>
            </w:r>
          </w:p>
        </w:tc>
        <w:tc>
          <w:tcPr>
            <w:tcW w:w="691" w:type="pct"/>
            <w:shd w:val="clear" w:color="auto" w:fill="auto"/>
            <w:noWrap/>
            <w:vAlign w:val="bottom"/>
            <w:hideMark/>
          </w:tcPr>
          <w:p w14:paraId="55489536" w14:textId="388A7E8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39</w:t>
            </w:r>
          </w:p>
        </w:tc>
        <w:tc>
          <w:tcPr>
            <w:tcW w:w="691" w:type="pct"/>
            <w:shd w:val="clear" w:color="auto" w:fill="auto"/>
            <w:noWrap/>
            <w:vAlign w:val="bottom"/>
            <w:hideMark/>
          </w:tcPr>
          <w:p w14:paraId="5C911B25" w14:textId="68182DE1"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26</w:t>
            </w:r>
          </w:p>
        </w:tc>
        <w:tc>
          <w:tcPr>
            <w:tcW w:w="691" w:type="pct"/>
            <w:shd w:val="clear" w:color="auto" w:fill="auto"/>
            <w:noWrap/>
            <w:vAlign w:val="bottom"/>
            <w:hideMark/>
          </w:tcPr>
          <w:p w14:paraId="45CB552D" w14:textId="10A7895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5</w:t>
            </w:r>
          </w:p>
        </w:tc>
        <w:tc>
          <w:tcPr>
            <w:tcW w:w="691" w:type="pct"/>
            <w:shd w:val="clear" w:color="auto" w:fill="auto"/>
            <w:noWrap/>
            <w:vAlign w:val="bottom"/>
            <w:hideMark/>
          </w:tcPr>
          <w:p w14:paraId="248F670E" w14:textId="1A057F7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c>
          <w:tcPr>
            <w:tcW w:w="444" w:type="pct"/>
            <w:shd w:val="clear" w:color="auto" w:fill="auto"/>
            <w:noWrap/>
            <w:vAlign w:val="bottom"/>
            <w:hideMark/>
          </w:tcPr>
          <w:p w14:paraId="2C715768" w14:textId="6CB439D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w:t>
            </w:r>
          </w:p>
        </w:tc>
      </w:tr>
      <w:tr w:rsidR="00385E98" w:rsidRPr="004C2826" w14:paraId="417D4BE9" w14:textId="77777777" w:rsidTr="00385E98">
        <w:trPr>
          <w:trHeight w:val="316"/>
        </w:trPr>
        <w:tc>
          <w:tcPr>
            <w:tcW w:w="1102" w:type="pct"/>
            <w:shd w:val="clear" w:color="auto" w:fill="auto"/>
            <w:noWrap/>
            <w:vAlign w:val="bottom"/>
            <w:hideMark/>
          </w:tcPr>
          <w:p w14:paraId="28144878" w14:textId="2750869B"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50-64</w:t>
            </w:r>
          </w:p>
        </w:tc>
        <w:tc>
          <w:tcPr>
            <w:tcW w:w="690" w:type="pct"/>
            <w:shd w:val="clear" w:color="auto" w:fill="auto"/>
            <w:noWrap/>
            <w:vAlign w:val="bottom"/>
            <w:hideMark/>
          </w:tcPr>
          <w:p w14:paraId="2D2CF797" w14:textId="1C58A87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31</w:t>
            </w:r>
          </w:p>
        </w:tc>
        <w:tc>
          <w:tcPr>
            <w:tcW w:w="691" w:type="pct"/>
            <w:shd w:val="clear" w:color="auto" w:fill="auto"/>
            <w:noWrap/>
            <w:vAlign w:val="bottom"/>
            <w:hideMark/>
          </w:tcPr>
          <w:p w14:paraId="31232716" w14:textId="1742151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40</w:t>
            </w:r>
          </w:p>
        </w:tc>
        <w:tc>
          <w:tcPr>
            <w:tcW w:w="691" w:type="pct"/>
            <w:shd w:val="clear" w:color="auto" w:fill="auto"/>
            <w:noWrap/>
            <w:vAlign w:val="bottom"/>
            <w:hideMark/>
          </w:tcPr>
          <w:p w14:paraId="2C9F388E" w14:textId="2C2B632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22</w:t>
            </w:r>
          </w:p>
        </w:tc>
        <w:tc>
          <w:tcPr>
            <w:tcW w:w="691" w:type="pct"/>
            <w:shd w:val="clear" w:color="auto" w:fill="auto"/>
            <w:noWrap/>
            <w:vAlign w:val="bottom"/>
            <w:hideMark/>
          </w:tcPr>
          <w:p w14:paraId="734976F3" w14:textId="339D6A0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5</w:t>
            </w:r>
          </w:p>
        </w:tc>
        <w:tc>
          <w:tcPr>
            <w:tcW w:w="691" w:type="pct"/>
            <w:shd w:val="clear" w:color="auto" w:fill="auto"/>
            <w:noWrap/>
            <w:vAlign w:val="bottom"/>
            <w:hideMark/>
          </w:tcPr>
          <w:p w14:paraId="64654089" w14:textId="0212CCD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w:t>
            </w:r>
          </w:p>
        </w:tc>
        <w:tc>
          <w:tcPr>
            <w:tcW w:w="444" w:type="pct"/>
            <w:shd w:val="clear" w:color="auto" w:fill="auto"/>
            <w:noWrap/>
            <w:vAlign w:val="bottom"/>
            <w:hideMark/>
          </w:tcPr>
          <w:p w14:paraId="1B69B624" w14:textId="442014E1"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w:t>
            </w:r>
          </w:p>
        </w:tc>
      </w:tr>
      <w:tr w:rsidR="00385E98" w:rsidRPr="004C2826" w14:paraId="2409154B" w14:textId="77777777" w:rsidTr="00385E98">
        <w:trPr>
          <w:trHeight w:val="316"/>
        </w:trPr>
        <w:tc>
          <w:tcPr>
            <w:tcW w:w="1102" w:type="pct"/>
            <w:shd w:val="clear" w:color="auto" w:fill="auto"/>
            <w:noWrap/>
            <w:vAlign w:val="bottom"/>
            <w:hideMark/>
          </w:tcPr>
          <w:p w14:paraId="7ED5F265" w14:textId="7A4E3A0A"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65+</w:t>
            </w:r>
          </w:p>
        </w:tc>
        <w:tc>
          <w:tcPr>
            <w:tcW w:w="690" w:type="pct"/>
            <w:shd w:val="clear" w:color="auto" w:fill="auto"/>
            <w:noWrap/>
            <w:vAlign w:val="bottom"/>
            <w:hideMark/>
          </w:tcPr>
          <w:p w14:paraId="70C11B34" w14:textId="2603FF6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30</w:t>
            </w:r>
          </w:p>
        </w:tc>
        <w:tc>
          <w:tcPr>
            <w:tcW w:w="691" w:type="pct"/>
            <w:shd w:val="clear" w:color="auto" w:fill="auto"/>
            <w:noWrap/>
            <w:vAlign w:val="bottom"/>
            <w:hideMark/>
          </w:tcPr>
          <w:p w14:paraId="3B3D8650" w14:textId="4B8A096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43</w:t>
            </w:r>
          </w:p>
        </w:tc>
        <w:tc>
          <w:tcPr>
            <w:tcW w:w="691" w:type="pct"/>
            <w:shd w:val="clear" w:color="auto" w:fill="auto"/>
            <w:noWrap/>
            <w:vAlign w:val="bottom"/>
            <w:hideMark/>
          </w:tcPr>
          <w:p w14:paraId="42567E9C" w14:textId="473C8E25"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18</w:t>
            </w:r>
          </w:p>
        </w:tc>
        <w:tc>
          <w:tcPr>
            <w:tcW w:w="691" w:type="pct"/>
            <w:shd w:val="clear" w:color="auto" w:fill="auto"/>
            <w:noWrap/>
            <w:vAlign w:val="bottom"/>
            <w:hideMark/>
          </w:tcPr>
          <w:p w14:paraId="0B43EE75" w14:textId="4051146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4</w:t>
            </w:r>
          </w:p>
        </w:tc>
        <w:tc>
          <w:tcPr>
            <w:tcW w:w="691" w:type="pct"/>
            <w:shd w:val="clear" w:color="auto" w:fill="auto"/>
            <w:noWrap/>
            <w:vAlign w:val="bottom"/>
            <w:hideMark/>
          </w:tcPr>
          <w:p w14:paraId="481FB26E" w14:textId="6884350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w:t>
            </w:r>
          </w:p>
        </w:tc>
        <w:tc>
          <w:tcPr>
            <w:tcW w:w="444" w:type="pct"/>
            <w:shd w:val="clear" w:color="auto" w:fill="auto"/>
            <w:noWrap/>
            <w:vAlign w:val="bottom"/>
            <w:hideMark/>
          </w:tcPr>
          <w:p w14:paraId="030CFB15" w14:textId="0F6F2B0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4</w:t>
            </w:r>
          </w:p>
        </w:tc>
      </w:tr>
    </w:tbl>
    <w:p w14:paraId="15BBE049" w14:textId="77777777" w:rsidR="00385E98" w:rsidRDefault="00385E98" w:rsidP="00A146B4">
      <w:pPr>
        <w:rPr>
          <w:rFonts w:asciiTheme="minorHAnsi" w:hAnsiTheme="minorHAnsi" w:cstheme="minorHAnsi"/>
          <w:b/>
          <w:sz w:val="22"/>
          <w:szCs w:val="22"/>
        </w:rPr>
      </w:pPr>
    </w:p>
    <w:p w14:paraId="5940066C" w14:textId="77777777" w:rsidR="00385E98" w:rsidRDefault="00385E98">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174B5D" w14:textId="6397FFDF" w:rsidR="00A146B4" w:rsidRPr="004C2826" w:rsidRDefault="00385E98" w:rsidP="00A146B4">
      <w:pPr>
        <w:rPr>
          <w:rFonts w:ascii="Arial" w:hAnsi="Arial" w:cs="Arial"/>
          <w:b/>
          <w:sz w:val="22"/>
          <w:szCs w:val="22"/>
        </w:rPr>
      </w:pPr>
      <w:r w:rsidRPr="00545DA4">
        <w:rPr>
          <w:rFonts w:asciiTheme="minorHAnsi" w:hAnsiTheme="minorHAnsi" w:cstheme="minorHAnsi"/>
          <w:b/>
          <w:sz w:val="22"/>
          <w:szCs w:val="22"/>
        </w:rPr>
        <w:lastRenderedPageBreak/>
        <w:t>201</w:t>
      </w:r>
      <w:r>
        <w:rPr>
          <w:rFonts w:asciiTheme="minorHAnsi" w:hAnsiTheme="minorHAnsi" w:cstheme="minorHAnsi"/>
          <w:b/>
          <w:sz w:val="22"/>
          <w:szCs w:val="22"/>
        </w:rPr>
        <w:t xml:space="preserve">8 </w:t>
      </w:r>
      <w:r w:rsidR="00A146B4">
        <w:rPr>
          <w:rFonts w:ascii="Arial" w:hAnsi="Arial" w:cs="Arial"/>
          <w:b/>
          <w:sz w:val="22"/>
          <w:szCs w:val="22"/>
        </w:rPr>
        <w:t>Planning and Building Permits Performance Index S</w:t>
      </w:r>
      <w:r w:rsidR="00A146B4" w:rsidRPr="00A146B4">
        <w:rPr>
          <w:rFonts w:ascii="Arial" w:hAnsi="Arial" w:cs="Arial"/>
          <w:b/>
          <w:sz w:val="22"/>
          <w:szCs w:val="22"/>
        </w:rPr>
        <w:t>cores</w:t>
      </w:r>
    </w:p>
    <w:tbl>
      <w:tblPr>
        <w:tblW w:w="5000" w:type="pct"/>
        <w:tblCellMar>
          <w:left w:w="30" w:type="dxa"/>
          <w:right w:w="30" w:type="dxa"/>
        </w:tblCellMar>
        <w:tblLook w:val="0000" w:firstRow="0" w:lastRow="0" w:firstColumn="0" w:lastColumn="0" w:noHBand="0" w:noVBand="0"/>
      </w:tblPr>
      <w:tblGrid>
        <w:gridCol w:w="2126"/>
        <w:gridCol w:w="986"/>
        <w:gridCol w:w="986"/>
        <w:gridCol w:w="986"/>
        <w:gridCol w:w="986"/>
        <w:gridCol w:w="986"/>
        <w:gridCol w:w="986"/>
        <w:gridCol w:w="984"/>
      </w:tblGrid>
      <w:tr w:rsidR="00545DA4" w:rsidRPr="00385E98" w14:paraId="71A040E3" w14:textId="77777777" w:rsidTr="00385E98">
        <w:trPr>
          <w:trHeight w:val="290"/>
        </w:trPr>
        <w:tc>
          <w:tcPr>
            <w:tcW w:w="1178" w:type="pct"/>
          </w:tcPr>
          <w:p w14:paraId="26B3113E" w14:textId="77777777" w:rsidR="00545DA4" w:rsidRPr="00385E98" w:rsidRDefault="00545DA4" w:rsidP="00FE4254">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46" w:type="pct"/>
          </w:tcPr>
          <w:p w14:paraId="0FAB739B" w14:textId="6BC97DF3" w:rsidR="00545DA4" w:rsidRPr="00385E98" w:rsidRDefault="00545DA4"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2018</w:t>
            </w:r>
          </w:p>
        </w:tc>
        <w:tc>
          <w:tcPr>
            <w:tcW w:w="546" w:type="pct"/>
          </w:tcPr>
          <w:p w14:paraId="3EA944ED" w14:textId="2E65BA5E" w:rsidR="00545DA4" w:rsidRPr="00385E98" w:rsidRDefault="00545DA4"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2017</w:t>
            </w:r>
          </w:p>
        </w:tc>
        <w:tc>
          <w:tcPr>
            <w:tcW w:w="546" w:type="pct"/>
          </w:tcPr>
          <w:p w14:paraId="7EC603EC" w14:textId="77777777" w:rsidR="00545DA4" w:rsidRPr="00385E98" w:rsidRDefault="00545DA4"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2016</w:t>
            </w:r>
          </w:p>
        </w:tc>
        <w:tc>
          <w:tcPr>
            <w:tcW w:w="546" w:type="pct"/>
          </w:tcPr>
          <w:p w14:paraId="0D916E0C" w14:textId="77777777" w:rsidR="00545DA4" w:rsidRPr="00385E98" w:rsidRDefault="00545DA4"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2015</w:t>
            </w:r>
          </w:p>
        </w:tc>
        <w:tc>
          <w:tcPr>
            <w:tcW w:w="546" w:type="pct"/>
          </w:tcPr>
          <w:p w14:paraId="1F3778D6" w14:textId="77777777" w:rsidR="00545DA4" w:rsidRPr="00385E98" w:rsidRDefault="00545DA4"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2014</w:t>
            </w:r>
          </w:p>
        </w:tc>
        <w:tc>
          <w:tcPr>
            <w:tcW w:w="546" w:type="pct"/>
          </w:tcPr>
          <w:p w14:paraId="2E235F3E" w14:textId="77777777" w:rsidR="00545DA4" w:rsidRPr="00385E98" w:rsidRDefault="00545DA4"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2013</w:t>
            </w:r>
          </w:p>
        </w:tc>
        <w:tc>
          <w:tcPr>
            <w:tcW w:w="545" w:type="pct"/>
          </w:tcPr>
          <w:p w14:paraId="1E099B87" w14:textId="77777777" w:rsidR="00545DA4" w:rsidRPr="00385E98" w:rsidRDefault="00545DA4" w:rsidP="001F18B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2012</w:t>
            </w:r>
          </w:p>
        </w:tc>
      </w:tr>
      <w:tr w:rsidR="00385E98" w:rsidRPr="00385E98" w14:paraId="595FD220" w14:textId="77777777" w:rsidTr="00385E98">
        <w:trPr>
          <w:trHeight w:val="290"/>
        </w:trPr>
        <w:tc>
          <w:tcPr>
            <w:tcW w:w="1178" w:type="pct"/>
          </w:tcPr>
          <w:p w14:paraId="2BE6432C" w14:textId="4D7E1A4D"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18-34</w:t>
            </w:r>
          </w:p>
        </w:tc>
        <w:tc>
          <w:tcPr>
            <w:tcW w:w="546" w:type="pct"/>
          </w:tcPr>
          <w:p w14:paraId="7A68FA82" w14:textId="79C3D68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57</w:t>
            </w:r>
          </w:p>
        </w:tc>
        <w:tc>
          <w:tcPr>
            <w:tcW w:w="546" w:type="pct"/>
          </w:tcPr>
          <w:p w14:paraId="3BABA874" w14:textId="1AA1FDD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55</w:t>
            </w:r>
          </w:p>
        </w:tc>
        <w:tc>
          <w:tcPr>
            <w:tcW w:w="546" w:type="pct"/>
          </w:tcPr>
          <w:p w14:paraId="436A5031" w14:textId="021CEC2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55</w:t>
            </w:r>
          </w:p>
        </w:tc>
        <w:tc>
          <w:tcPr>
            <w:tcW w:w="546" w:type="pct"/>
          </w:tcPr>
          <w:p w14:paraId="609350C6" w14:textId="1E73DA6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58</w:t>
            </w:r>
          </w:p>
        </w:tc>
        <w:tc>
          <w:tcPr>
            <w:tcW w:w="546" w:type="pct"/>
          </w:tcPr>
          <w:p w14:paraId="0E8EA821" w14:textId="5D74FB9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58</w:t>
            </w:r>
          </w:p>
        </w:tc>
        <w:tc>
          <w:tcPr>
            <w:tcW w:w="546" w:type="pct"/>
          </w:tcPr>
          <w:p w14:paraId="11D4B88E" w14:textId="21F1EA0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59</w:t>
            </w:r>
          </w:p>
        </w:tc>
        <w:tc>
          <w:tcPr>
            <w:tcW w:w="545" w:type="pct"/>
          </w:tcPr>
          <w:p w14:paraId="28B8ECC4" w14:textId="40EE3BE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60</w:t>
            </w:r>
          </w:p>
        </w:tc>
      </w:tr>
      <w:tr w:rsidR="00385E98" w:rsidRPr="00385E98" w14:paraId="46DDDA8E" w14:textId="77777777" w:rsidTr="00385E98">
        <w:trPr>
          <w:trHeight w:val="290"/>
        </w:trPr>
        <w:tc>
          <w:tcPr>
            <w:tcW w:w="1178" w:type="pct"/>
          </w:tcPr>
          <w:p w14:paraId="4C0CF4EF" w14:textId="6A622017"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Regional Centres</w:t>
            </w:r>
          </w:p>
        </w:tc>
        <w:tc>
          <w:tcPr>
            <w:tcW w:w="546" w:type="pct"/>
          </w:tcPr>
          <w:p w14:paraId="6A24B266" w14:textId="51760AB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57</w:t>
            </w:r>
          </w:p>
        </w:tc>
        <w:tc>
          <w:tcPr>
            <w:tcW w:w="546" w:type="pct"/>
          </w:tcPr>
          <w:p w14:paraId="281D5077" w14:textId="549F992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60</w:t>
            </w:r>
          </w:p>
        </w:tc>
        <w:tc>
          <w:tcPr>
            <w:tcW w:w="546" w:type="pct"/>
          </w:tcPr>
          <w:p w14:paraId="07A49E54" w14:textId="7A63C33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55</w:t>
            </w:r>
          </w:p>
        </w:tc>
        <w:tc>
          <w:tcPr>
            <w:tcW w:w="546" w:type="pct"/>
          </w:tcPr>
          <w:p w14:paraId="515ABFBA" w14:textId="00E147C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57</w:t>
            </w:r>
          </w:p>
        </w:tc>
        <w:tc>
          <w:tcPr>
            <w:tcW w:w="546" w:type="pct"/>
          </w:tcPr>
          <w:p w14:paraId="217A19CA" w14:textId="4B4EFA8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546" w:type="pct"/>
          </w:tcPr>
          <w:p w14:paraId="643C1E57" w14:textId="74DC4BE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545" w:type="pct"/>
          </w:tcPr>
          <w:p w14:paraId="7164E624" w14:textId="5F09520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r>
      <w:tr w:rsidR="00385E98" w:rsidRPr="00385E98" w14:paraId="743CF858" w14:textId="77777777" w:rsidTr="00385E98">
        <w:trPr>
          <w:trHeight w:val="290"/>
        </w:trPr>
        <w:tc>
          <w:tcPr>
            <w:tcW w:w="1178" w:type="pct"/>
          </w:tcPr>
          <w:p w14:paraId="48164D95" w14:textId="600C43A1"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Interface</w:t>
            </w:r>
          </w:p>
        </w:tc>
        <w:tc>
          <w:tcPr>
            <w:tcW w:w="546" w:type="pct"/>
          </w:tcPr>
          <w:p w14:paraId="62112C4C" w14:textId="518B6B1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54</w:t>
            </w:r>
          </w:p>
        </w:tc>
        <w:tc>
          <w:tcPr>
            <w:tcW w:w="546" w:type="pct"/>
          </w:tcPr>
          <w:p w14:paraId="1AAB185C" w14:textId="067E8E8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46</w:t>
            </w:r>
          </w:p>
        </w:tc>
        <w:tc>
          <w:tcPr>
            <w:tcW w:w="546" w:type="pct"/>
          </w:tcPr>
          <w:p w14:paraId="30D242FC" w14:textId="6F74936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46</w:t>
            </w:r>
          </w:p>
        </w:tc>
        <w:tc>
          <w:tcPr>
            <w:tcW w:w="546" w:type="pct"/>
          </w:tcPr>
          <w:p w14:paraId="0D6094EB" w14:textId="543960D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49</w:t>
            </w:r>
          </w:p>
        </w:tc>
        <w:tc>
          <w:tcPr>
            <w:tcW w:w="546" w:type="pct"/>
          </w:tcPr>
          <w:p w14:paraId="4D3DA6E7" w14:textId="5F66353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546" w:type="pct"/>
          </w:tcPr>
          <w:p w14:paraId="5138DA36" w14:textId="64F19BB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545" w:type="pct"/>
          </w:tcPr>
          <w:p w14:paraId="0D1831D9" w14:textId="136EF00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r>
      <w:tr w:rsidR="00385E98" w:rsidRPr="00385E98" w14:paraId="72AA383C" w14:textId="77777777" w:rsidTr="00385E98">
        <w:trPr>
          <w:trHeight w:val="290"/>
        </w:trPr>
        <w:tc>
          <w:tcPr>
            <w:tcW w:w="1178" w:type="pct"/>
          </w:tcPr>
          <w:p w14:paraId="62102FBE" w14:textId="378CB637"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Women</w:t>
            </w:r>
          </w:p>
        </w:tc>
        <w:tc>
          <w:tcPr>
            <w:tcW w:w="546" w:type="pct"/>
          </w:tcPr>
          <w:p w14:paraId="0CDDA35C" w14:textId="2C37381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52</w:t>
            </w:r>
          </w:p>
        </w:tc>
        <w:tc>
          <w:tcPr>
            <w:tcW w:w="546" w:type="pct"/>
          </w:tcPr>
          <w:p w14:paraId="22047BE5" w14:textId="3D1A0B4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51</w:t>
            </w:r>
          </w:p>
        </w:tc>
        <w:tc>
          <w:tcPr>
            <w:tcW w:w="546" w:type="pct"/>
          </w:tcPr>
          <w:p w14:paraId="2111BAF0" w14:textId="622D2D0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52</w:t>
            </w:r>
          </w:p>
        </w:tc>
        <w:tc>
          <w:tcPr>
            <w:tcW w:w="546" w:type="pct"/>
          </w:tcPr>
          <w:p w14:paraId="403D4C40" w14:textId="0070B62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54</w:t>
            </w:r>
          </w:p>
        </w:tc>
        <w:tc>
          <w:tcPr>
            <w:tcW w:w="546" w:type="pct"/>
          </w:tcPr>
          <w:p w14:paraId="0AA2FC89" w14:textId="610ECC8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54</w:t>
            </w:r>
          </w:p>
        </w:tc>
        <w:tc>
          <w:tcPr>
            <w:tcW w:w="546" w:type="pct"/>
          </w:tcPr>
          <w:p w14:paraId="29BEB99C" w14:textId="3D9A35B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55</w:t>
            </w:r>
          </w:p>
        </w:tc>
        <w:tc>
          <w:tcPr>
            <w:tcW w:w="545" w:type="pct"/>
          </w:tcPr>
          <w:p w14:paraId="14E36519" w14:textId="4602A64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54</w:t>
            </w:r>
          </w:p>
        </w:tc>
      </w:tr>
      <w:tr w:rsidR="00385E98" w:rsidRPr="00385E98" w14:paraId="011409DF" w14:textId="77777777" w:rsidTr="00385E98">
        <w:trPr>
          <w:trHeight w:val="290"/>
        </w:trPr>
        <w:tc>
          <w:tcPr>
            <w:tcW w:w="1178" w:type="pct"/>
          </w:tcPr>
          <w:p w14:paraId="073C52EE" w14:textId="7DD84179"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Overall</w:t>
            </w:r>
          </w:p>
        </w:tc>
        <w:tc>
          <w:tcPr>
            <w:tcW w:w="546" w:type="pct"/>
          </w:tcPr>
          <w:p w14:paraId="3914016D" w14:textId="6C54BEC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52</w:t>
            </w:r>
          </w:p>
        </w:tc>
        <w:tc>
          <w:tcPr>
            <w:tcW w:w="546" w:type="pct"/>
          </w:tcPr>
          <w:p w14:paraId="30463520" w14:textId="3DAE7D8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51</w:t>
            </w:r>
          </w:p>
        </w:tc>
        <w:tc>
          <w:tcPr>
            <w:tcW w:w="546" w:type="pct"/>
          </w:tcPr>
          <w:p w14:paraId="1070DD1A" w14:textId="4CC292A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50</w:t>
            </w:r>
          </w:p>
        </w:tc>
        <w:tc>
          <w:tcPr>
            <w:tcW w:w="546" w:type="pct"/>
          </w:tcPr>
          <w:p w14:paraId="54DEE511" w14:textId="503AF94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54</w:t>
            </w:r>
          </w:p>
        </w:tc>
        <w:tc>
          <w:tcPr>
            <w:tcW w:w="546" w:type="pct"/>
          </w:tcPr>
          <w:p w14:paraId="0606A6FA" w14:textId="32C787F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53</w:t>
            </w:r>
          </w:p>
        </w:tc>
        <w:tc>
          <w:tcPr>
            <w:tcW w:w="546" w:type="pct"/>
          </w:tcPr>
          <w:p w14:paraId="48408A94" w14:textId="6B00430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55</w:t>
            </w:r>
          </w:p>
        </w:tc>
        <w:tc>
          <w:tcPr>
            <w:tcW w:w="545" w:type="pct"/>
          </w:tcPr>
          <w:p w14:paraId="6F112DB9" w14:textId="188753D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54</w:t>
            </w:r>
          </w:p>
        </w:tc>
      </w:tr>
      <w:tr w:rsidR="00385E98" w:rsidRPr="00385E98" w14:paraId="2A116F31" w14:textId="77777777" w:rsidTr="00385E98">
        <w:trPr>
          <w:trHeight w:val="290"/>
        </w:trPr>
        <w:tc>
          <w:tcPr>
            <w:tcW w:w="1178" w:type="pct"/>
          </w:tcPr>
          <w:p w14:paraId="78CB66A2" w14:textId="3ABC976E"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Men</w:t>
            </w:r>
          </w:p>
        </w:tc>
        <w:tc>
          <w:tcPr>
            <w:tcW w:w="546" w:type="pct"/>
          </w:tcPr>
          <w:p w14:paraId="1FB8C420" w14:textId="700A220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51</w:t>
            </w:r>
          </w:p>
        </w:tc>
        <w:tc>
          <w:tcPr>
            <w:tcW w:w="546" w:type="pct"/>
          </w:tcPr>
          <w:p w14:paraId="2E2D3EA7" w14:textId="657ABC0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50</w:t>
            </w:r>
          </w:p>
        </w:tc>
        <w:tc>
          <w:tcPr>
            <w:tcW w:w="546" w:type="pct"/>
          </w:tcPr>
          <w:p w14:paraId="18C95DF8" w14:textId="10022DE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49</w:t>
            </w:r>
          </w:p>
        </w:tc>
        <w:tc>
          <w:tcPr>
            <w:tcW w:w="546" w:type="pct"/>
          </w:tcPr>
          <w:p w14:paraId="0026A9A5" w14:textId="5BB7E58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53</w:t>
            </w:r>
          </w:p>
        </w:tc>
        <w:tc>
          <w:tcPr>
            <w:tcW w:w="546" w:type="pct"/>
          </w:tcPr>
          <w:p w14:paraId="6646DB68" w14:textId="176FE57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53</w:t>
            </w:r>
          </w:p>
        </w:tc>
        <w:tc>
          <w:tcPr>
            <w:tcW w:w="546" w:type="pct"/>
          </w:tcPr>
          <w:p w14:paraId="475C1506" w14:textId="0AE2E2F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54</w:t>
            </w:r>
          </w:p>
        </w:tc>
        <w:tc>
          <w:tcPr>
            <w:tcW w:w="545" w:type="pct"/>
          </w:tcPr>
          <w:p w14:paraId="329F7327" w14:textId="32196E7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53</w:t>
            </w:r>
          </w:p>
        </w:tc>
      </w:tr>
      <w:tr w:rsidR="00385E98" w:rsidRPr="00385E98" w14:paraId="7EF5876C" w14:textId="77777777" w:rsidTr="00385E98">
        <w:trPr>
          <w:trHeight w:val="290"/>
        </w:trPr>
        <w:tc>
          <w:tcPr>
            <w:tcW w:w="1178" w:type="pct"/>
          </w:tcPr>
          <w:p w14:paraId="79E38456" w14:textId="619FBA72"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Metropolitan</w:t>
            </w:r>
          </w:p>
        </w:tc>
        <w:tc>
          <w:tcPr>
            <w:tcW w:w="546" w:type="pct"/>
          </w:tcPr>
          <w:p w14:paraId="1AE2A661" w14:textId="47C07F8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51</w:t>
            </w:r>
          </w:p>
        </w:tc>
        <w:tc>
          <w:tcPr>
            <w:tcW w:w="546" w:type="pct"/>
          </w:tcPr>
          <w:p w14:paraId="2858D9C5" w14:textId="14F11C8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49</w:t>
            </w:r>
          </w:p>
        </w:tc>
        <w:tc>
          <w:tcPr>
            <w:tcW w:w="546" w:type="pct"/>
          </w:tcPr>
          <w:p w14:paraId="73A71E39" w14:textId="40EA93C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50</w:t>
            </w:r>
          </w:p>
        </w:tc>
        <w:tc>
          <w:tcPr>
            <w:tcW w:w="546" w:type="pct"/>
          </w:tcPr>
          <w:p w14:paraId="6D3F71BB" w14:textId="7A658DE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53</w:t>
            </w:r>
          </w:p>
        </w:tc>
        <w:tc>
          <w:tcPr>
            <w:tcW w:w="546" w:type="pct"/>
          </w:tcPr>
          <w:p w14:paraId="35FB0B0B" w14:textId="776401C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546" w:type="pct"/>
          </w:tcPr>
          <w:p w14:paraId="7AE3856D" w14:textId="27A5BB1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545" w:type="pct"/>
          </w:tcPr>
          <w:p w14:paraId="05829E0A" w14:textId="5E064CD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r>
      <w:tr w:rsidR="00385E98" w:rsidRPr="00385E98" w14:paraId="2C3305CB" w14:textId="77777777" w:rsidTr="00385E98">
        <w:trPr>
          <w:trHeight w:val="290"/>
        </w:trPr>
        <w:tc>
          <w:tcPr>
            <w:tcW w:w="1178" w:type="pct"/>
          </w:tcPr>
          <w:p w14:paraId="2C59375E" w14:textId="1792826D"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Small Rural</w:t>
            </w:r>
          </w:p>
        </w:tc>
        <w:tc>
          <w:tcPr>
            <w:tcW w:w="546" w:type="pct"/>
          </w:tcPr>
          <w:p w14:paraId="4D6E1280" w14:textId="6AA2553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51</w:t>
            </w:r>
          </w:p>
        </w:tc>
        <w:tc>
          <w:tcPr>
            <w:tcW w:w="546" w:type="pct"/>
          </w:tcPr>
          <w:p w14:paraId="75ADD1CF" w14:textId="7535FFC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51</w:t>
            </w:r>
          </w:p>
        </w:tc>
        <w:tc>
          <w:tcPr>
            <w:tcW w:w="546" w:type="pct"/>
          </w:tcPr>
          <w:p w14:paraId="2856E90A" w14:textId="5D08CE7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50</w:t>
            </w:r>
          </w:p>
        </w:tc>
        <w:tc>
          <w:tcPr>
            <w:tcW w:w="546" w:type="pct"/>
          </w:tcPr>
          <w:p w14:paraId="2936DB68" w14:textId="1ADC2E9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53</w:t>
            </w:r>
          </w:p>
        </w:tc>
        <w:tc>
          <w:tcPr>
            <w:tcW w:w="546" w:type="pct"/>
          </w:tcPr>
          <w:p w14:paraId="388BF627" w14:textId="410BA0E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54</w:t>
            </w:r>
          </w:p>
        </w:tc>
        <w:tc>
          <w:tcPr>
            <w:tcW w:w="546" w:type="pct"/>
          </w:tcPr>
          <w:p w14:paraId="6C6F1A0C" w14:textId="19735EF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55</w:t>
            </w:r>
          </w:p>
        </w:tc>
        <w:tc>
          <w:tcPr>
            <w:tcW w:w="545" w:type="pct"/>
          </w:tcPr>
          <w:p w14:paraId="7D471D11" w14:textId="4CDB1B3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57</w:t>
            </w:r>
          </w:p>
        </w:tc>
      </w:tr>
      <w:tr w:rsidR="00385E98" w:rsidRPr="00385E98" w14:paraId="0823DCC7" w14:textId="77777777" w:rsidTr="00385E98">
        <w:trPr>
          <w:trHeight w:val="290"/>
        </w:trPr>
        <w:tc>
          <w:tcPr>
            <w:tcW w:w="1178" w:type="pct"/>
          </w:tcPr>
          <w:p w14:paraId="3C7216E3" w14:textId="037D5756"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65+</w:t>
            </w:r>
          </w:p>
        </w:tc>
        <w:tc>
          <w:tcPr>
            <w:tcW w:w="546" w:type="pct"/>
          </w:tcPr>
          <w:p w14:paraId="340780C1" w14:textId="7A8C341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50</w:t>
            </w:r>
          </w:p>
        </w:tc>
        <w:tc>
          <w:tcPr>
            <w:tcW w:w="546" w:type="pct"/>
          </w:tcPr>
          <w:p w14:paraId="7FE4C9A5" w14:textId="3F683C1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51</w:t>
            </w:r>
          </w:p>
        </w:tc>
        <w:tc>
          <w:tcPr>
            <w:tcW w:w="546" w:type="pct"/>
          </w:tcPr>
          <w:p w14:paraId="0718AE37" w14:textId="5F2E280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50</w:t>
            </w:r>
          </w:p>
        </w:tc>
        <w:tc>
          <w:tcPr>
            <w:tcW w:w="546" w:type="pct"/>
          </w:tcPr>
          <w:p w14:paraId="58E01D6A" w14:textId="1DCDD67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53</w:t>
            </w:r>
          </w:p>
        </w:tc>
        <w:tc>
          <w:tcPr>
            <w:tcW w:w="546" w:type="pct"/>
          </w:tcPr>
          <w:p w14:paraId="28D55682" w14:textId="7F955E4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53</w:t>
            </w:r>
          </w:p>
        </w:tc>
        <w:tc>
          <w:tcPr>
            <w:tcW w:w="546" w:type="pct"/>
          </w:tcPr>
          <w:p w14:paraId="1B647B64" w14:textId="0507C2A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54</w:t>
            </w:r>
          </w:p>
        </w:tc>
        <w:tc>
          <w:tcPr>
            <w:tcW w:w="545" w:type="pct"/>
          </w:tcPr>
          <w:p w14:paraId="78DE6DB6" w14:textId="1628BBE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53</w:t>
            </w:r>
          </w:p>
        </w:tc>
      </w:tr>
      <w:tr w:rsidR="00385E98" w:rsidRPr="00385E98" w14:paraId="77DB2F32" w14:textId="77777777" w:rsidTr="00385E98">
        <w:trPr>
          <w:trHeight w:val="290"/>
        </w:trPr>
        <w:tc>
          <w:tcPr>
            <w:tcW w:w="1178" w:type="pct"/>
          </w:tcPr>
          <w:p w14:paraId="62D962EE" w14:textId="07B1AAFF"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35-49</w:t>
            </w:r>
          </w:p>
        </w:tc>
        <w:tc>
          <w:tcPr>
            <w:tcW w:w="546" w:type="pct"/>
          </w:tcPr>
          <w:p w14:paraId="0B900666" w14:textId="45F9BA8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50</w:t>
            </w:r>
          </w:p>
        </w:tc>
        <w:tc>
          <w:tcPr>
            <w:tcW w:w="546" w:type="pct"/>
          </w:tcPr>
          <w:p w14:paraId="48B53DD8" w14:textId="2F0363F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49</w:t>
            </w:r>
          </w:p>
        </w:tc>
        <w:tc>
          <w:tcPr>
            <w:tcW w:w="546" w:type="pct"/>
          </w:tcPr>
          <w:p w14:paraId="6C126B32" w14:textId="5516E42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48</w:t>
            </w:r>
          </w:p>
        </w:tc>
        <w:tc>
          <w:tcPr>
            <w:tcW w:w="546" w:type="pct"/>
          </w:tcPr>
          <w:p w14:paraId="19A7544D" w14:textId="135B301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53</w:t>
            </w:r>
          </w:p>
        </w:tc>
        <w:tc>
          <w:tcPr>
            <w:tcW w:w="546" w:type="pct"/>
          </w:tcPr>
          <w:p w14:paraId="4359E09E" w14:textId="57277C7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51</w:t>
            </w:r>
          </w:p>
        </w:tc>
        <w:tc>
          <w:tcPr>
            <w:tcW w:w="546" w:type="pct"/>
          </w:tcPr>
          <w:p w14:paraId="6A0AF4A6" w14:textId="4C1DA5F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54</w:t>
            </w:r>
          </w:p>
        </w:tc>
        <w:tc>
          <w:tcPr>
            <w:tcW w:w="545" w:type="pct"/>
          </w:tcPr>
          <w:p w14:paraId="415869AF" w14:textId="0804ECA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51</w:t>
            </w:r>
          </w:p>
        </w:tc>
      </w:tr>
      <w:tr w:rsidR="00385E98" w:rsidRPr="00385E98" w14:paraId="0D10B4DA" w14:textId="77777777" w:rsidTr="00385E98">
        <w:trPr>
          <w:trHeight w:val="290"/>
        </w:trPr>
        <w:tc>
          <w:tcPr>
            <w:tcW w:w="1178" w:type="pct"/>
          </w:tcPr>
          <w:p w14:paraId="2EAE7C17" w14:textId="4A6083A6"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Large Rural</w:t>
            </w:r>
          </w:p>
        </w:tc>
        <w:tc>
          <w:tcPr>
            <w:tcW w:w="546" w:type="pct"/>
          </w:tcPr>
          <w:p w14:paraId="00A07947" w14:textId="73A7671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49</w:t>
            </w:r>
          </w:p>
        </w:tc>
        <w:tc>
          <w:tcPr>
            <w:tcW w:w="546" w:type="pct"/>
          </w:tcPr>
          <w:p w14:paraId="76DB399F" w14:textId="3670888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48</w:t>
            </w:r>
          </w:p>
        </w:tc>
        <w:tc>
          <w:tcPr>
            <w:tcW w:w="546" w:type="pct"/>
          </w:tcPr>
          <w:p w14:paraId="533E7C9A" w14:textId="21C9B98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50</w:t>
            </w:r>
          </w:p>
        </w:tc>
        <w:tc>
          <w:tcPr>
            <w:tcW w:w="546" w:type="pct"/>
          </w:tcPr>
          <w:p w14:paraId="1F3EF2E5" w14:textId="65E1190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54</w:t>
            </w:r>
          </w:p>
        </w:tc>
        <w:tc>
          <w:tcPr>
            <w:tcW w:w="546" w:type="pct"/>
          </w:tcPr>
          <w:p w14:paraId="4CF8F197" w14:textId="37D00F1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53</w:t>
            </w:r>
          </w:p>
        </w:tc>
        <w:tc>
          <w:tcPr>
            <w:tcW w:w="546" w:type="pct"/>
          </w:tcPr>
          <w:p w14:paraId="055902C1" w14:textId="503970B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54</w:t>
            </w:r>
          </w:p>
        </w:tc>
        <w:tc>
          <w:tcPr>
            <w:tcW w:w="545" w:type="pct"/>
          </w:tcPr>
          <w:p w14:paraId="42CB51DF" w14:textId="4AA76A5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51</w:t>
            </w:r>
          </w:p>
        </w:tc>
      </w:tr>
      <w:tr w:rsidR="00385E98" w:rsidRPr="00385E98" w14:paraId="4834C6A4" w14:textId="77777777" w:rsidTr="00385E98">
        <w:trPr>
          <w:trHeight w:val="290"/>
        </w:trPr>
        <w:tc>
          <w:tcPr>
            <w:tcW w:w="1178" w:type="pct"/>
          </w:tcPr>
          <w:p w14:paraId="54F6C4B1" w14:textId="254DC5F7"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50-64</w:t>
            </w:r>
          </w:p>
        </w:tc>
        <w:tc>
          <w:tcPr>
            <w:tcW w:w="546" w:type="pct"/>
          </w:tcPr>
          <w:p w14:paraId="2731ABDB" w14:textId="33B064A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49</w:t>
            </w:r>
          </w:p>
        </w:tc>
        <w:tc>
          <w:tcPr>
            <w:tcW w:w="546" w:type="pct"/>
          </w:tcPr>
          <w:p w14:paraId="19E4AEAB" w14:textId="2DE4FAF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47</w:t>
            </w:r>
          </w:p>
        </w:tc>
        <w:tc>
          <w:tcPr>
            <w:tcW w:w="546" w:type="pct"/>
          </w:tcPr>
          <w:p w14:paraId="750D8CF7" w14:textId="2B0A63A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48</w:t>
            </w:r>
          </w:p>
        </w:tc>
        <w:tc>
          <w:tcPr>
            <w:tcW w:w="546" w:type="pct"/>
          </w:tcPr>
          <w:p w14:paraId="23E5DE70" w14:textId="590E0F7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51</w:t>
            </w:r>
          </w:p>
        </w:tc>
        <w:tc>
          <w:tcPr>
            <w:tcW w:w="546" w:type="pct"/>
          </w:tcPr>
          <w:p w14:paraId="44932828" w14:textId="68CE984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50</w:t>
            </w:r>
          </w:p>
        </w:tc>
        <w:tc>
          <w:tcPr>
            <w:tcW w:w="546" w:type="pct"/>
          </w:tcPr>
          <w:p w14:paraId="5C786C95" w14:textId="1DBEABB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50</w:t>
            </w:r>
          </w:p>
        </w:tc>
        <w:tc>
          <w:tcPr>
            <w:tcW w:w="545" w:type="pct"/>
          </w:tcPr>
          <w:p w14:paraId="12EA791B" w14:textId="2BE8B4B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49</w:t>
            </w:r>
          </w:p>
        </w:tc>
      </w:tr>
    </w:tbl>
    <w:p w14:paraId="2BB56682" w14:textId="60342CF5" w:rsidR="00FE4254" w:rsidRDefault="00FE4254" w:rsidP="00FE4254">
      <w:pPr>
        <w:rPr>
          <w:rFonts w:ascii="Arial" w:hAnsi="Arial" w:cs="Arial"/>
          <w:b/>
          <w:sz w:val="22"/>
          <w:szCs w:val="22"/>
        </w:rPr>
      </w:pPr>
    </w:p>
    <w:p w14:paraId="4CAD8E57" w14:textId="77777777" w:rsidR="00385E98" w:rsidRPr="004C2826" w:rsidRDefault="00385E98" w:rsidP="00FE4254">
      <w:pPr>
        <w:rPr>
          <w:rFonts w:ascii="Arial" w:hAnsi="Arial" w:cs="Arial"/>
          <w:b/>
          <w:sz w:val="22"/>
          <w:szCs w:val="22"/>
        </w:rPr>
      </w:pPr>
    </w:p>
    <w:p w14:paraId="692A5667" w14:textId="76249E7C" w:rsidR="00A146B4" w:rsidRPr="004C2826" w:rsidRDefault="00385E98" w:rsidP="00A146B4">
      <w:pPr>
        <w:rPr>
          <w:rFonts w:ascii="Arial" w:hAnsi="Arial" w:cs="Arial"/>
          <w:b/>
          <w:sz w:val="22"/>
          <w:szCs w:val="22"/>
        </w:rPr>
      </w:pPr>
      <w:r w:rsidRPr="00545DA4">
        <w:rPr>
          <w:rFonts w:asciiTheme="minorHAnsi" w:hAnsiTheme="minorHAnsi" w:cstheme="minorHAnsi"/>
          <w:b/>
          <w:sz w:val="22"/>
          <w:szCs w:val="22"/>
        </w:rPr>
        <w:t>201</w:t>
      </w:r>
      <w:r>
        <w:rPr>
          <w:rFonts w:asciiTheme="minorHAnsi" w:hAnsiTheme="minorHAnsi" w:cstheme="minorHAnsi"/>
          <w:b/>
          <w:sz w:val="22"/>
          <w:szCs w:val="22"/>
        </w:rPr>
        <w:t xml:space="preserve">8 </w:t>
      </w:r>
      <w:r w:rsidR="00A146B4">
        <w:rPr>
          <w:rFonts w:ascii="Arial" w:hAnsi="Arial" w:cs="Arial"/>
          <w:b/>
          <w:sz w:val="22"/>
          <w:szCs w:val="22"/>
        </w:rPr>
        <w:t>Planning and Building Permits Performance Detailed Percentages</w:t>
      </w:r>
    </w:p>
    <w:tbl>
      <w:tblPr>
        <w:tblW w:w="5000" w:type="pct"/>
        <w:tblCellMar>
          <w:left w:w="30" w:type="dxa"/>
          <w:right w:w="30" w:type="dxa"/>
        </w:tblCellMar>
        <w:tblLook w:val="0000" w:firstRow="0" w:lastRow="0" w:firstColumn="0" w:lastColumn="0" w:noHBand="0" w:noVBand="0"/>
      </w:tblPr>
      <w:tblGrid>
        <w:gridCol w:w="1844"/>
        <w:gridCol w:w="1197"/>
        <w:gridCol w:w="1197"/>
        <w:gridCol w:w="1197"/>
        <w:gridCol w:w="1197"/>
        <w:gridCol w:w="1197"/>
        <w:gridCol w:w="1197"/>
      </w:tblGrid>
      <w:tr w:rsidR="00FE4254" w:rsidRPr="004C2826" w14:paraId="3FDEB648" w14:textId="77777777" w:rsidTr="00385E98">
        <w:trPr>
          <w:trHeight w:val="293"/>
        </w:trPr>
        <w:tc>
          <w:tcPr>
            <w:tcW w:w="1021" w:type="pct"/>
          </w:tcPr>
          <w:p w14:paraId="18418AB5" w14:textId="77777777"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p>
        </w:tc>
        <w:tc>
          <w:tcPr>
            <w:tcW w:w="663" w:type="pct"/>
          </w:tcPr>
          <w:p w14:paraId="2572FAB4" w14:textId="77777777" w:rsidR="00FE4254" w:rsidRPr="004C2826" w:rsidRDefault="00FE4254" w:rsidP="007073B1">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663" w:type="pct"/>
          </w:tcPr>
          <w:p w14:paraId="470880AA" w14:textId="77777777" w:rsidR="00FE4254" w:rsidRPr="004C2826" w:rsidRDefault="00FE4254" w:rsidP="007073B1">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663" w:type="pct"/>
          </w:tcPr>
          <w:p w14:paraId="2C3CD938" w14:textId="77777777" w:rsidR="00FE4254" w:rsidRPr="004C2826" w:rsidRDefault="00FE4254" w:rsidP="007073B1">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Average</w:t>
            </w:r>
          </w:p>
        </w:tc>
        <w:tc>
          <w:tcPr>
            <w:tcW w:w="663" w:type="pct"/>
          </w:tcPr>
          <w:p w14:paraId="3565FC8E" w14:textId="77777777" w:rsidR="00FE4254" w:rsidRPr="004C2826" w:rsidRDefault="00FE4254" w:rsidP="007073B1">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663" w:type="pct"/>
          </w:tcPr>
          <w:p w14:paraId="2496AACE" w14:textId="77777777" w:rsidR="00FE4254" w:rsidRPr="004C2826" w:rsidRDefault="00FE4254" w:rsidP="007073B1">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663" w:type="pct"/>
          </w:tcPr>
          <w:p w14:paraId="432364CC" w14:textId="77777777" w:rsidR="00FE4254" w:rsidRPr="004C2826" w:rsidRDefault="00FE4254" w:rsidP="007073B1">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385E98" w:rsidRPr="004C2826" w14:paraId="6154EFCE" w14:textId="77777777" w:rsidTr="00385E98">
        <w:trPr>
          <w:trHeight w:val="293"/>
        </w:trPr>
        <w:tc>
          <w:tcPr>
            <w:tcW w:w="1021" w:type="pct"/>
          </w:tcPr>
          <w:p w14:paraId="11B16157" w14:textId="625EFD93"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2018 Overall</w:t>
            </w:r>
          </w:p>
        </w:tc>
        <w:tc>
          <w:tcPr>
            <w:tcW w:w="663" w:type="pct"/>
          </w:tcPr>
          <w:p w14:paraId="5CF01009" w14:textId="7132E3CA" w:rsidR="00385E98" w:rsidRPr="00385E98" w:rsidRDefault="00385E98" w:rsidP="00385E98">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385E98">
              <w:rPr>
                <w:rFonts w:asciiTheme="minorHAnsi" w:eastAsiaTheme="minorHAnsi" w:hAnsiTheme="minorHAnsi" w:cstheme="minorHAnsi"/>
                <w:color w:val="000000"/>
                <w:sz w:val="22"/>
                <w:szCs w:val="22"/>
                <w:lang w:val="en-AU"/>
              </w:rPr>
              <w:t>5</w:t>
            </w:r>
          </w:p>
        </w:tc>
        <w:tc>
          <w:tcPr>
            <w:tcW w:w="663" w:type="pct"/>
          </w:tcPr>
          <w:p w14:paraId="00A4036A" w14:textId="4859B218" w:rsidR="00385E98" w:rsidRPr="00385E98" w:rsidRDefault="00385E98" w:rsidP="00385E98">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385E98">
              <w:rPr>
                <w:rFonts w:asciiTheme="minorHAnsi" w:eastAsiaTheme="minorHAnsi" w:hAnsiTheme="minorHAnsi" w:cstheme="minorHAnsi"/>
                <w:color w:val="000000"/>
                <w:sz w:val="22"/>
                <w:szCs w:val="22"/>
                <w:lang w:val="en-AU"/>
              </w:rPr>
              <w:t>24</w:t>
            </w:r>
          </w:p>
        </w:tc>
        <w:tc>
          <w:tcPr>
            <w:tcW w:w="663" w:type="pct"/>
          </w:tcPr>
          <w:p w14:paraId="2F239A54" w14:textId="34122A58" w:rsidR="00385E98" w:rsidRPr="00385E98" w:rsidRDefault="00385E98" w:rsidP="00385E98">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385E98">
              <w:rPr>
                <w:rFonts w:asciiTheme="minorHAnsi" w:eastAsiaTheme="minorHAnsi" w:hAnsiTheme="minorHAnsi" w:cstheme="minorHAnsi"/>
                <w:color w:val="000000"/>
                <w:sz w:val="22"/>
                <w:szCs w:val="22"/>
                <w:lang w:val="en-AU"/>
              </w:rPr>
              <w:t>27</w:t>
            </w:r>
          </w:p>
        </w:tc>
        <w:tc>
          <w:tcPr>
            <w:tcW w:w="663" w:type="pct"/>
          </w:tcPr>
          <w:p w14:paraId="03E4516D" w14:textId="37EF53D3" w:rsidR="00385E98" w:rsidRPr="00385E98" w:rsidRDefault="00385E98" w:rsidP="00385E98">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385E98">
              <w:rPr>
                <w:rFonts w:asciiTheme="minorHAnsi" w:eastAsiaTheme="minorHAnsi" w:hAnsiTheme="minorHAnsi" w:cstheme="minorHAnsi"/>
                <w:color w:val="000000"/>
                <w:sz w:val="22"/>
                <w:szCs w:val="22"/>
                <w:lang w:val="en-AU"/>
              </w:rPr>
              <w:t>13</w:t>
            </w:r>
          </w:p>
        </w:tc>
        <w:tc>
          <w:tcPr>
            <w:tcW w:w="663" w:type="pct"/>
          </w:tcPr>
          <w:p w14:paraId="69147775" w14:textId="736FA808" w:rsidR="00385E98" w:rsidRPr="00385E98" w:rsidRDefault="00385E98" w:rsidP="00385E98">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385E98">
              <w:rPr>
                <w:rFonts w:asciiTheme="minorHAnsi" w:eastAsiaTheme="minorHAnsi" w:hAnsiTheme="minorHAnsi" w:cstheme="minorHAnsi"/>
                <w:color w:val="000000"/>
                <w:sz w:val="22"/>
                <w:szCs w:val="22"/>
                <w:lang w:val="en-AU"/>
              </w:rPr>
              <w:t>8</w:t>
            </w:r>
          </w:p>
        </w:tc>
        <w:tc>
          <w:tcPr>
            <w:tcW w:w="663" w:type="pct"/>
          </w:tcPr>
          <w:p w14:paraId="5137B62E" w14:textId="1D8E27B4" w:rsidR="00385E98" w:rsidRPr="00385E98" w:rsidRDefault="00385E98" w:rsidP="00385E98">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385E98">
              <w:rPr>
                <w:rFonts w:asciiTheme="minorHAnsi" w:eastAsiaTheme="minorHAnsi" w:hAnsiTheme="minorHAnsi" w:cstheme="minorHAnsi"/>
                <w:color w:val="000000"/>
                <w:sz w:val="22"/>
                <w:szCs w:val="22"/>
                <w:lang w:val="en-AU"/>
              </w:rPr>
              <w:t>23</w:t>
            </w:r>
          </w:p>
        </w:tc>
      </w:tr>
      <w:tr w:rsidR="00385E98" w:rsidRPr="004C2826" w14:paraId="6CC1B854" w14:textId="77777777" w:rsidTr="00385E98">
        <w:trPr>
          <w:trHeight w:val="293"/>
        </w:trPr>
        <w:tc>
          <w:tcPr>
            <w:tcW w:w="1021" w:type="pct"/>
          </w:tcPr>
          <w:p w14:paraId="5E03CFA1" w14:textId="20CB802E"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2017 Overall</w:t>
            </w:r>
          </w:p>
        </w:tc>
        <w:tc>
          <w:tcPr>
            <w:tcW w:w="663" w:type="pct"/>
          </w:tcPr>
          <w:p w14:paraId="53414DC5" w14:textId="5806AFB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w:t>
            </w:r>
          </w:p>
        </w:tc>
        <w:tc>
          <w:tcPr>
            <w:tcW w:w="663" w:type="pct"/>
          </w:tcPr>
          <w:p w14:paraId="0B516931" w14:textId="24E3C66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23</w:t>
            </w:r>
          </w:p>
        </w:tc>
        <w:tc>
          <w:tcPr>
            <w:tcW w:w="663" w:type="pct"/>
          </w:tcPr>
          <w:p w14:paraId="4D3D427C" w14:textId="61E9993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27</w:t>
            </w:r>
          </w:p>
        </w:tc>
        <w:tc>
          <w:tcPr>
            <w:tcW w:w="663" w:type="pct"/>
          </w:tcPr>
          <w:p w14:paraId="422C660A" w14:textId="07E16A9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14</w:t>
            </w:r>
          </w:p>
        </w:tc>
        <w:tc>
          <w:tcPr>
            <w:tcW w:w="663" w:type="pct"/>
          </w:tcPr>
          <w:p w14:paraId="3C53630D" w14:textId="58A1EDF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9</w:t>
            </w:r>
          </w:p>
        </w:tc>
        <w:tc>
          <w:tcPr>
            <w:tcW w:w="663" w:type="pct"/>
          </w:tcPr>
          <w:p w14:paraId="660BC642" w14:textId="427B95F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23</w:t>
            </w:r>
          </w:p>
        </w:tc>
      </w:tr>
      <w:tr w:rsidR="00385E98" w:rsidRPr="004C2826" w14:paraId="2727D342" w14:textId="77777777" w:rsidTr="00385E98">
        <w:trPr>
          <w:trHeight w:val="293"/>
        </w:trPr>
        <w:tc>
          <w:tcPr>
            <w:tcW w:w="1021" w:type="pct"/>
          </w:tcPr>
          <w:p w14:paraId="5EC94D00" w14:textId="66FB42DD"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2016 Overall</w:t>
            </w:r>
          </w:p>
        </w:tc>
        <w:tc>
          <w:tcPr>
            <w:tcW w:w="663" w:type="pct"/>
          </w:tcPr>
          <w:p w14:paraId="6B9BD4C9" w14:textId="66F1832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w:t>
            </w:r>
          </w:p>
        </w:tc>
        <w:tc>
          <w:tcPr>
            <w:tcW w:w="663" w:type="pct"/>
          </w:tcPr>
          <w:p w14:paraId="543F106A" w14:textId="1E84FCB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22</w:t>
            </w:r>
          </w:p>
        </w:tc>
        <w:tc>
          <w:tcPr>
            <w:tcW w:w="663" w:type="pct"/>
          </w:tcPr>
          <w:p w14:paraId="126593D8" w14:textId="19D3F9A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25</w:t>
            </w:r>
          </w:p>
        </w:tc>
        <w:tc>
          <w:tcPr>
            <w:tcW w:w="663" w:type="pct"/>
          </w:tcPr>
          <w:p w14:paraId="5DE57712" w14:textId="0BF7475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13</w:t>
            </w:r>
          </w:p>
        </w:tc>
        <w:tc>
          <w:tcPr>
            <w:tcW w:w="663" w:type="pct"/>
          </w:tcPr>
          <w:p w14:paraId="4715D0D2" w14:textId="0F0F7DA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8</w:t>
            </w:r>
          </w:p>
        </w:tc>
        <w:tc>
          <w:tcPr>
            <w:tcW w:w="663" w:type="pct"/>
          </w:tcPr>
          <w:p w14:paraId="2AF8D59E" w14:textId="290B825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27</w:t>
            </w:r>
          </w:p>
        </w:tc>
      </w:tr>
      <w:tr w:rsidR="00385E98" w:rsidRPr="004C2826" w14:paraId="37FD4399" w14:textId="77777777" w:rsidTr="00385E98">
        <w:trPr>
          <w:trHeight w:val="293"/>
        </w:trPr>
        <w:tc>
          <w:tcPr>
            <w:tcW w:w="1021" w:type="pct"/>
          </w:tcPr>
          <w:p w14:paraId="3DE0620B" w14:textId="0C49FC37"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2015 Overall</w:t>
            </w:r>
          </w:p>
        </w:tc>
        <w:tc>
          <w:tcPr>
            <w:tcW w:w="663" w:type="pct"/>
          </w:tcPr>
          <w:p w14:paraId="641E1C61" w14:textId="5521948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w:t>
            </w:r>
          </w:p>
        </w:tc>
        <w:tc>
          <w:tcPr>
            <w:tcW w:w="663" w:type="pct"/>
          </w:tcPr>
          <w:p w14:paraId="7233B404" w14:textId="4C811BB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25</w:t>
            </w:r>
          </w:p>
        </w:tc>
        <w:tc>
          <w:tcPr>
            <w:tcW w:w="663" w:type="pct"/>
          </w:tcPr>
          <w:p w14:paraId="448DE42E" w14:textId="7A0A00D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28</w:t>
            </w:r>
          </w:p>
        </w:tc>
        <w:tc>
          <w:tcPr>
            <w:tcW w:w="663" w:type="pct"/>
          </w:tcPr>
          <w:p w14:paraId="127793C0" w14:textId="799E0F6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12</w:t>
            </w:r>
          </w:p>
        </w:tc>
        <w:tc>
          <w:tcPr>
            <w:tcW w:w="663" w:type="pct"/>
          </w:tcPr>
          <w:p w14:paraId="106BFAD4" w14:textId="694550E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w:t>
            </w:r>
          </w:p>
        </w:tc>
        <w:tc>
          <w:tcPr>
            <w:tcW w:w="663" w:type="pct"/>
          </w:tcPr>
          <w:p w14:paraId="198254D6" w14:textId="3C09D53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23</w:t>
            </w:r>
          </w:p>
        </w:tc>
      </w:tr>
      <w:tr w:rsidR="00385E98" w:rsidRPr="004C2826" w14:paraId="73637D8B" w14:textId="77777777" w:rsidTr="00385E98">
        <w:trPr>
          <w:trHeight w:val="293"/>
        </w:trPr>
        <w:tc>
          <w:tcPr>
            <w:tcW w:w="1021" w:type="pct"/>
          </w:tcPr>
          <w:p w14:paraId="0A1724B8" w14:textId="5C0F1FFB"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2014 Overall</w:t>
            </w:r>
          </w:p>
        </w:tc>
        <w:tc>
          <w:tcPr>
            <w:tcW w:w="663" w:type="pct"/>
          </w:tcPr>
          <w:p w14:paraId="34E85C0B" w14:textId="0D4AE44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w:t>
            </w:r>
          </w:p>
        </w:tc>
        <w:tc>
          <w:tcPr>
            <w:tcW w:w="663" w:type="pct"/>
          </w:tcPr>
          <w:p w14:paraId="511FEA7C" w14:textId="58BB066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25</w:t>
            </w:r>
          </w:p>
        </w:tc>
        <w:tc>
          <w:tcPr>
            <w:tcW w:w="663" w:type="pct"/>
          </w:tcPr>
          <w:p w14:paraId="507384BE" w14:textId="1167D18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26</w:t>
            </w:r>
          </w:p>
        </w:tc>
        <w:tc>
          <w:tcPr>
            <w:tcW w:w="663" w:type="pct"/>
          </w:tcPr>
          <w:p w14:paraId="7AB843DD" w14:textId="2B1B559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12</w:t>
            </w:r>
          </w:p>
        </w:tc>
        <w:tc>
          <w:tcPr>
            <w:tcW w:w="663" w:type="pct"/>
          </w:tcPr>
          <w:p w14:paraId="0A106322" w14:textId="2EBC120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w:t>
            </w:r>
          </w:p>
        </w:tc>
        <w:tc>
          <w:tcPr>
            <w:tcW w:w="663" w:type="pct"/>
          </w:tcPr>
          <w:p w14:paraId="31B7CDEB" w14:textId="16D930D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25</w:t>
            </w:r>
          </w:p>
        </w:tc>
      </w:tr>
      <w:tr w:rsidR="00385E98" w:rsidRPr="004C2826" w14:paraId="78C94CB4" w14:textId="77777777" w:rsidTr="00385E98">
        <w:trPr>
          <w:trHeight w:val="293"/>
        </w:trPr>
        <w:tc>
          <w:tcPr>
            <w:tcW w:w="1021" w:type="pct"/>
          </w:tcPr>
          <w:p w14:paraId="4AD44125" w14:textId="624FC3B5"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2013 Overall</w:t>
            </w:r>
          </w:p>
        </w:tc>
        <w:tc>
          <w:tcPr>
            <w:tcW w:w="663" w:type="pct"/>
          </w:tcPr>
          <w:p w14:paraId="4BD407D3" w14:textId="7A2A526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w:t>
            </w:r>
          </w:p>
        </w:tc>
        <w:tc>
          <w:tcPr>
            <w:tcW w:w="663" w:type="pct"/>
          </w:tcPr>
          <w:p w14:paraId="203D0C43" w14:textId="69AD91E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26</w:t>
            </w:r>
          </w:p>
        </w:tc>
        <w:tc>
          <w:tcPr>
            <w:tcW w:w="663" w:type="pct"/>
          </w:tcPr>
          <w:p w14:paraId="610C1B50" w14:textId="74FB955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27</w:t>
            </w:r>
          </w:p>
        </w:tc>
        <w:tc>
          <w:tcPr>
            <w:tcW w:w="663" w:type="pct"/>
          </w:tcPr>
          <w:p w14:paraId="2880B603" w14:textId="053791D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12</w:t>
            </w:r>
          </w:p>
        </w:tc>
        <w:tc>
          <w:tcPr>
            <w:tcW w:w="663" w:type="pct"/>
          </w:tcPr>
          <w:p w14:paraId="6CD364C8" w14:textId="1BAA09A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w:t>
            </w:r>
          </w:p>
        </w:tc>
        <w:tc>
          <w:tcPr>
            <w:tcW w:w="663" w:type="pct"/>
          </w:tcPr>
          <w:p w14:paraId="04CE48BE" w14:textId="7EBBBC8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23</w:t>
            </w:r>
          </w:p>
        </w:tc>
      </w:tr>
      <w:tr w:rsidR="00385E98" w:rsidRPr="004C2826" w14:paraId="34E10E69" w14:textId="77777777" w:rsidTr="00385E98">
        <w:trPr>
          <w:trHeight w:val="293"/>
        </w:trPr>
        <w:tc>
          <w:tcPr>
            <w:tcW w:w="1021" w:type="pct"/>
          </w:tcPr>
          <w:p w14:paraId="5D90919F" w14:textId="3A80BC56"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2012 Overall</w:t>
            </w:r>
          </w:p>
        </w:tc>
        <w:tc>
          <w:tcPr>
            <w:tcW w:w="663" w:type="pct"/>
          </w:tcPr>
          <w:p w14:paraId="0E2F60E6" w14:textId="040C6B2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w:t>
            </w:r>
          </w:p>
        </w:tc>
        <w:tc>
          <w:tcPr>
            <w:tcW w:w="663" w:type="pct"/>
          </w:tcPr>
          <w:p w14:paraId="4AA50CC1" w14:textId="6AAB8A3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26</w:t>
            </w:r>
          </w:p>
        </w:tc>
        <w:tc>
          <w:tcPr>
            <w:tcW w:w="663" w:type="pct"/>
          </w:tcPr>
          <w:p w14:paraId="38E7209B" w14:textId="73B6469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27</w:t>
            </w:r>
          </w:p>
        </w:tc>
        <w:tc>
          <w:tcPr>
            <w:tcW w:w="663" w:type="pct"/>
          </w:tcPr>
          <w:p w14:paraId="15DAA1A5" w14:textId="4AD3052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12</w:t>
            </w:r>
          </w:p>
        </w:tc>
        <w:tc>
          <w:tcPr>
            <w:tcW w:w="663" w:type="pct"/>
          </w:tcPr>
          <w:p w14:paraId="7F77E76B" w14:textId="296E118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w:t>
            </w:r>
          </w:p>
        </w:tc>
        <w:tc>
          <w:tcPr>
            <w:tcW w:w="663" w:type="pct"/>
          </w:tcPr>
          <w:p w14:paraId="35F5E1B8" w14:textId="49AA137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23</w:t>
            </w:r>
          </w:p>
        </w:tc>
      </w:tr>
      <w:tr w:rsidR="00385E98" w:rsidRPr="004C2826" w14:paraId="122198BA" w14:textId="77777777" w:rsidTr="00385E98">
        <w:trPr>
          <w:trHeight w:val="293"/>
        </w:trPr>
        <w:tc>
          <w:tcPr>
            <w:tcW w:w="1021" w:type="pct"/>
          </w:tcPr>
          <w:p w14:paraId="38F29F52" w14:textId="24DF1F85"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Metropolitan</w:t>
            </w:r>
          </w:p>
        </w:tc>
        <w:tc>
          <w:tcPr>
            <w:tcW w:w="663" w:type="pct"/>
          </w:tcPr>
          <w:p w14:paraId="4ED6EA13" w14:textId="20E3590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w:t>
            </w:r>
          </w:p>
        </w:tc>
        <w:tc>
          <w:tcPr>
            <w:tcW w:w="663" w:type="pct"/>
          </w:tcPr>
          <w:p w14:paraId="25DEBA37" w14:textId="1821E3F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25</w:t>
            </w:r>
          </w:p>
        </w:tc>
        <w:tc>
          <w:tcPr>
            <w:tcW w:w="663" w:type="pct"/>
          </w:tcPr>
          <w:p w14:paraId="6C9A8541" w14:textId="4080CC2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27</w:t>
            </w:r>
          </w:p>
        </w:tc>
        <w:tc>
          <w:tcPr>
            <w:tcW w:w="663" w:type="pct"/>
          </w:tcPr>
          <w:p w14:paraId="7EF6EE12" w14:textId="1E38198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14</w:t>
            </w:r>
          </w:p>
        </w:tc>
        <w:tc>
          <w:tcPr>
            <w:tcW w:w="663" w:type="pct"/>
          </w:tcPr>
          <w:p w14:paraId="62181243" w14:textId="305FD31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9</w:t>
            </w:r>
          </w:p>
        </w:tc>
        <w:tc>
          <w:tcPr>
            <w:tcW w:w="663" w:type="pct"/>
          </w:tcPr>
          <w:p w14:paraId="50817991" w14:textId="6DB3C40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21</w:t>
            </w:r>
          </w:p>
        </w:tc>
      </w:tr>
      <w:tr w:rsidR="00385E98" w:rsidRPr="004C2826" w14:paraId="4663D93B" w14:textId="77777777" w:rsidTr="00385E98">
        <w:trPr>
          <w:trHeight w:val="293"/>
        </w:trPr>
        <w:tc>
          <w:tcPr>
            <w:tcW w:w="1021" w:type="pct"/>
          </w:tcPr>
          <w:p w14:paraId="2DECE460" w14:textId="09A577C8"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Interface</w:t>
            </w:r>
          </w:p>
        </w:tc>
        <w:tc>
          <w:tcPr>
            <w:tcW w:w="663" w:type="pct"/>
          </w:tcPr>
          <w:p w14:paraId="7401F151" w14:textId="54D9E9C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w:t>
            </w:r>
          </w:p>
        </w:tc>
        <w:tc>
          <w:tcPr>
            <w:tcW w:w="663" w:type="pct"/>
          </w:tcPr>
          <w:p w14:paraId="0993A458" w14:textId="1E6990E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25</w:t>
            </w:r>
          </w:p>
        </w:tc>
        <w:tc>
          <w:tcPr>
            <w:tcW w:w="663" w:type="pct"/>
          </w:tcPr>
          <w:p w14:paraId="00147773" w14:textId="4AFBA45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25</w:t>
            </w:r>
          </w:p>
        </w:tc>
        <w:tc>
          <w:tcPr>
            <w:tcW w:w="663" w:type="pct"/>
          </w:tcPr>
          <w:p w14:paraId="2C372216" w14:textId="515A658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11</w:t>
            </w:r>
          </w:p>
        </w:tc>
        <w:tc>
          <w:tcPr>
            <w:tcW w:w="663" w:type="pct"/>
          </w:tcPr>
          <w:p w14:paraId="5A237F62" w14:textId="35A3DDA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w:t>
            </w:r>
          </w:p>
        </w:tc>
        <w:tc>
          <w:tcPr>
            <w:tcW w:w="663" w:type="pct"/>
          </w:tcPr>
          <w:p w14:paraId="1EDAAE77" w14:textId="7CF203D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28</w:t>
            </w:r>
          </w:p>
        </w:tc>
      </w:tr>
      <w:tr w:rsidR="00385E98" w:rsidRPr="004C2826" w14:paraId="0C777399" w14:textId="77777777" w:rsidTr="00385E98">
        <w:trPr>
          <w:trHeight w:val="293"/>
        </w:trPr>
        <w:tc>
          <w:tcPr>
            <w:tcW w:w="1021" w:type="pct"/>
          </w:tcPr>
          <w:p w14:paraId="7F9189A4" w14:textId="566A6FE9"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Regional Centres</w:t>
            </w:r>
          </w:p>
        </w:tc>
        <w:tc>
          <w:tcPr>
            <w:tcW w:w="663" w:type="pct"/>
          </w:tcPr>
          <w:p w14:paraId="0D5A5749" w14:textId="5565900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8</w:t>
            </w:r>
          </w:p>
        </w:tc>
        <w:tc>
          <w:tcPr>
            <w:tcW w:w="663" w:type="pct"/>
          </w:tcPr>
          <w:p w14:paraId="5DD344FD" w14:textId="23D6DEE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28</w:t>
            </w:r>
          </w:p>
        </w:tc>
        <w:tc>
          <w:tcPr>
            <w:tcW w:w="663" w:type="pct"/>
          </w:tcPr>
          <w:p w14:paraId="0D0A83F7" w14:textId="54211EE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27</w:t>
            </w:r>
          </w:p>
        </w:tc>
        <w:tc>
          <w:tcPr>
            <w:tcW w:w="663" w:type="pct"/>
          </w:tcPr>
          <w:p w14:paraId="67755D57" w14:textId="4198C10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9</w:t>
            </w:r>
          </w:p>
        </w:tc>
        <w:tc>
          <w:tcPr>
            <w:tcW w:w="663" w:type="pct"/>
          </w:tcPr>
          <w:p w14:paraId="1C8ABECE" w14:textId="662622C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w:t>
            </w:r>
          </w:p>
        </w:tc>
        <w:tc>
          <w:tcPr>
            <w:tcW w:w="663" w:type="pct"/>
          </w:tcPr>
          <w:p w14:paraId="11C6A367" w14:textId="0C7AA61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21</w:t>
            </w:r>
          </w:p>
        </w:tc>
      </w:tr>
      <w:tr w:rsidR="00385E98" w:rsidRPr="004C2826" w14:paraId="19086A2D" w14:textId="77777777" w:rsidTr="00385E98">
        <w:trPr>
          <w:trHeight w:val="293"/>
        </w:trPr>
        <w:tc>
          <w:tcPr>
            <w:tcW w:w="1021" w:type="pct"/>
          </w:tcPr>
          <w:p w14:paraId="5D9A6B81" w14:textId="2263D889"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Large Rural</w:t>
            </w:r>
          </w:p>
        </w:tc>
        <w:tc>
          <w:tcPr>
            <w:tcW w:w="663" w:type="pct"/>
          </w:tcPr>
          <w:p w14:paraId="081B132D" w14:textId="44EC7C5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w:t>
            </w:r>
          </w:p>
        </w:tc>
        <w:tc>
          <w:tcPr>
            <w:tcW w:w="663" w:type="pct"/>
          </w:tcPr>
          <w:p w14:paraId="11BB5AA0" w14:textId="2CDCE88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22</w:t>
            </w:r>
          </w:p>
        </w:tc>
        <w:tc>
          <w:tcPr>
            <w:tcW w:w="663" w:type="pct"/>
          </w:tcPr>
          <w:p w14:paraId="5B906538" w14:textId="3272D2C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27</w:t>
            </w:r>
          </w:p>
        </w:tc>
        <w:tc>
          <w:tcPr>
            <w:tcW w:w="663" w:type="pct"/>
          </w:tcPr>
          <w:p w14:paraId="4D87FEEB" w14:textId="6ABC38B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15</w:t>
            </w:r>
          </w:p>
        </w:tc>
        <w:tc>
          <w:tcPr>
            <w:tcW w:w="663" w:type="pct"/>
          </w:tcPr>
          <w:p w14:paraId="754B5496" w14:textId="150F7AA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9</w:t>
            </w:r>
          </w:p>
        </w:tc>
        <w:tc>
          <w:tcPr>
            <w:tcW w:w="663" w:type="pct"/>
          </w:tcPr>
          <w:p w14:paraId="65F8E8D0" w14:textId="2E6AFF3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23</w:t>
            </w:r>
          </w:p>
        </w:tc>
      </w:tr>
      <w:tr w:rsidR="00385E98" w:rsidRPr="004C2826" w14:paraId="63260F37" w14:textId="77777777" w:rsidTr="00385E98">
        <w:trPr>
          <w:trHeight w:val="293"/>
        </w:trPr>
        <w:tc>
          <w:tcPr>
            <w:tcW w:w="1021" w:type="pct"/>
          </w:tcPr>
          <w:p w14:paraId="72DE086D" w14:textId="5099D0CE"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Small Rural</w:t>
            </w:r>
          </w:p>
        </w:tc>
        <w:tc>
          <w:tcPr>
            <w:tcW w:w="663" w:type="pct"/>
          </w:tcPr>
          <w:p w14:paraId="4AF633C2" w14:textId="00FD0BE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w:t>
            </w:r>
          </w:p>
        </w:tc>
        <w:tc>
          <w:tcPr>
            <w:tcW w:w="663" w:type="pct"/>
          </w:tcPr>
          <w:p w14:paraId="622C848C" w14:textId="309158C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21</w:t>
            </w:r>
          </w:p>
        </w:tc>
        <w:tc>
          <w:tcPr>
            <w:tcW w:w="663" w:type="pct"/>
          </w:tcPr>
          <w:p w14:paraId="60E5DE5A" w14:textId="3F135C0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28</w:t>
            </w:r>
          </w:p>
        </w:tc>
        <w:tc>
          <w:tcPr>
            <w:tcW w:w="663" w:type="pct"/>
          </w:tcPr>
          <w:p w14:paraId="6D900752" w14:textId="071D53F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14</w:t>
            </w:r>
          </w:p>
        </w:tc>
        <w:tc>
          <w:tcPr>
            <w:tcW w:w="663" w:type="pct"/>
          </w:tcPr>
          <w:p w14:paraId="4975D2D1" w14:textId="705D091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9</w:t>
            </w:r>
          </w:p>
        </w:tc>
        <w:tc>
          <w:tcPr>
            <w:tcW w:w="663" w:type="pct"/>
          </w:tcPr>
          <w:p w14:paraId="482589D8" w14:textId="27C358F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23</w:t>
            </w:r>
          </w:p>
        </w:tc>
      </w:tr>
      <w:tr w:rsidR="00385E98" w:rsidRPr="004C2826" w14:paraId="36DB44CA" w14:textId="77777777" w:rsidTr="00385E98">
        <w:trPr>
          <w:trHeight w:val="293"/>
        </w:trPr>
        <w:tc>
          <w:tcPr>
            <w:tcW w:w="1021" w:type="pct"/>
          </w:tcPr>
          <w:p w14:paraId="46229276" w14:textId="6CECDA69"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Men</w:t>
            </w:r>
          </w:p>
        </w:tc>
        <w:tc>
          <w:tcPr>
            <w:tcW w:w="663" w:type="pct"/>
          </w:tcPr>
          <w:p w14:paraId="37599EC5" w14:textId="3E39A21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w:t>
            </w:r>
          </w:p>
        </w:tc>
        <w:tc>
          <w:tcPr>
            <w:tcW w:w="663" w:type="pct"/>
          </w:tcPr>
          <w:p w14:paraId="042CC69C" w14:textId="1B2602C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25</w:t>
            </w:r>
          </w:p>
        </w:tc>
        <w:tc>
          <w:tcPr>
            <w:tcW w:w="663" w:type="pct"/>
          </w:tcPr>
          <w:p w14:paraId="44CBF662" w14:textId="1D940E8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27</w:t>
            </w:r>
          </w:p>
        </w:tc>
        <w:tc>
          <w:tcPr>
            <w:tcW w:w="663" w:type="pct"/>
          </w:tcPr>
          <w:p w14:paraId="5FB7F1C7" w14:textId="33BABC2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14</w:t>
            </w:r>
          </w:p>
        </w:tc>
        <w:tc>
          <w:tcPr>
            <w:tcW w:w="663" w:type="pct"/>
          </w:tcPr>
          <w:p w14:paraId="2EC359E1" w14:textId="0215B57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9</w:t>
            </w:r>
          </w:p>
        </w:tc>
        <w:tc>
          <w:tcPr>
            <w:tcW w:w="663" w:type="pct"/>
          </w:tcPr>
          <w:p w14:paraId="175BC683" w14:textId="61BFF1B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19</w:t>
            </w:r>
          </w:p>
        </w:tc>
      </w:tr>
      <w:tr w:rsidR="00385E98" w:rsidRPr="004C2826" w14:paraId="7EC7EF76" w14:textId="77777777" w:rsidTr="00385E98">
        <w:trPr>
          <w:trHeight w:val="293"/>
        </w:trPr>
        <w:tc>
          <w:tcPr>
            <w:tcW w:w="1021" w:type="pct"/>
          </w:tcPr>
          <w:p w14:paraId="14EAD1E0" w14:textId="1E95D8C6"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Women</w:t>
            </w:r>
          </w:p>
        </w:tc>
        <w:tc>
          <w:tcPr>
            <w:tcW w:w="663" w:type="pct"/>
          </w:tcPr>
          <w:p w14:paraId="0F8245B6" w14:textId="10A537D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w:t>
            </w:r>
          </w:p>
        </w:tc>
        <w:tc>
          <w:tcPr>
            <w:tcW w:w="663" w:type="pct"/>
          </w:tcPr>
          <w:p w14:paraId="13B90799" w14:textId="4BF1614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22</w:t>
            </w:r>
          </w:p>
        </w:tc>
        <w:tc>
          <w:tcPr>
            <w:tcW w:w="663" w:type="pct"/>
          </w:tcPr>
          <w:p w14:paraId="3C654010" w14:textId="073A2E9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27</w:t>
            </w:r>
          </w:p>
        </w:tc>
        <w:tc>
          <w:tcPr>
            <w:tcW w:w="663" w:type="pct"/>
          </w:tcPr>
          <w:p w14:paraId="13578A98" w14:textId="515D54A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12</w:t>
            </w:r>
          </w:p>
        </w:tc>
        <w:tc>
          <w:tcPr>
            <w:tcW w:w="663" w:type="pct"/>
          </w:tcPr>
          <w:p w14:paraId="206CA876" w14:textId="6DD1C17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w:t>
            </w:r>
          </w:p>
        </w:tc>
        <w:tc>
          <w:tcPr>
            <w:tcW w:w="663" w:type="pct"/>
          </w:tcPr>
          <w:p w14:paraId="03877609" w14:textId="73D5B97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26</w:t>
            </w:r>
          </w:p>
        </w:tc>
      </w:tr>
      <w:tr w:rsidR="00385E98" w:rsidRPr="004C2826" w14:paraId="0F31BBE9" w14:textId="77777777" w:rsidTr="00385E98">
        <w:trPr>
          <w:trHeight w:val="293"/>
        </w:trPr>
        <w:tc>
          <w:tcPr>
            <w:tcW w:w="1021" w:type="pct"/>
          </w:tcPr>
          <w:p w14:paraId="573A8AE9" w14:textId="525F7070"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18-34</w:t>
            </w:r>
          </w:p>
        </w:tc>
        <w:tc>
          <w:tcPr>
            <w:tcW w:w="663" w:type="pct"/>
          </w:tcPr>
          <w:p w14:paraId="7BEFEF06" w14:textId="1027D8D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w:t>
            </w:r>
          </w:p>
        </w:tc>
        <w:tc>
          <w:tcPr>
            <w:tcW w:w="663" w:type="pct"/>
          </w:tcPr>
          <w:p w14:paraId="3EB1A5FA" w14:textId="6DD6AF1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30</w:t>
            </w:r>
          </w:p>
        </w:tc>
        <w:tc>
          <w:tcPr>
            <w:tcW w:w="663" w:type="pct"/>
          </w:tcPr>
          <w:p w14:paraId="403937C5" w14:textId="1480DF8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29</w:t>
            </w:r>
          </w:p>
        </w:tc>
        <w:tc>
          <w:tcPr>
            <w:tcW w:w="663" w:type="pct"/>
          </w:tcPr>
          <w:p w14:paraId="6E1D5323" w14:textId="773D787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10</w:t>
            </w:r>
          </w:p>
        </w:tc>
        <w:tc>
          <w:tcPr>
            <w:tcW w:w="663" w:type="pct"/>
          </w:tcPr>
          <w:p w14:paraId="760B45FF" w14:textId="3D2FF92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w:t>
            </w:r>
          </w:p>
        </w:tc>
        <w:tc>
          <w:tcPr>
            <w:tcW w:w="663" w:type="pct"/>
          </w:tcPr>
          <w:p w14:paraId="29893136" w14:textId="72A0F67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w:t>
            </w:r>
          </w:p>
        </w:tc>
      </w:tr>
      <w:tr w:rsidR="00385E98" w:rsidRPr="004C2826" w14:paraId="0D3F052A" w14:textId="77777777" w:rsidTr="00385E98">
        <w:trPr>
          <w:trHeight w:val="293"/>
        </w:trPr>
        <w:tc>
          <w:tcPr>
            <w:tcW w:w="1021" w:type="pct"/>
          </w:tcPr>
          <w:p w14:paraId="0202A494" w14:textId="5C82CA1B"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35-49</w:t>
            </w:r>
          </w:p>
        </w:tc>
        <w:tc>
          <w:tcPr>
            <w:tcW w:w="663" w:type="pct"/>
          </w:tcPr>
          <w:p w14:paraId="3A706775" w14:textId="59F9DE6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w:t>
            </w:r>
          </w:p>
        </w:tc>
        <w:tc>
          <w:tcPr>
            <w:tcW w:w="663" w:type="pct"/>
          </w:tcPr>
          <w:p w14:paraId="053DB4FF" w14:textId="6282DF9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24</w:t>
            </w:r>
          </w:p>
        </w:tc>
        <w:tc>
          <w:tcPr>
            <w:tcW w:w="663" w:type="pct"/>
          </w:tcPr>
          <w:p w14:paraId="2B555BAD" w14:textId="33FB51B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26</w:t>
            </w:r>
          </w:p>
        </w:tc>
        <w:tc>
          <w:tcPr>
            <w:tcW w:w="663" w:type="pct"/>
          </w:tcPr>
          <w:p w14:paraId="04AAC8CE" w14:textId="3B35D9D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13</w:t>
            </w:r>
          </w:p>
        </w:tc>
        <w:tc>
          <w:tcPr>
            <w:tcW w:w="663" w:type="pct"/>
          </w:tcPr>
          <w:p w14:paraId="26E628DB" w14:textId="7B4C177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11</w:t>
            </w:r>
          </w:p>
        </w:tc>
        <w:tc>
          <w:tcPr>
            <w:tcW w:w="663" w:type="pct"/>
          </w:tcPr>
          <w:p w14:paraId="66BA1EDD" w14:textId="5D12E20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21</w:t>
            </w:r>
          </w:p>
        </w:tc>
      </w:tr>
      <w:tr w:rsidR="00385E98" w:rsidRPr="004C2826" w14:paraId="2209E8BE" w14:textId="77777777" w:rsidTr="00385E98">
        <w:trPr>
          <w:trHeight w:val="293"/>
        </w:trPr>
        <w:tc>
          <w:tcPr>
            <w:tcW w:w="1021" w:type="pct"/>
          </w:tcPr>
          <w:p w14:paraId="45B5DFEB" w14:textId="7DCEC1D4"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50-64</w:t>
            </w:r>
          </w:p>
        </w:tc>
        <w:tc>
          <w:tcPr>
            <w:tcW w:w="663" w:type="pct"/>
          </w:tcPr>
          <w:p w14:paraId="6D5C1508" w14:textId="0A60B06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4</w:t>
            </w:r>
          </w:p>
        </w:tc>
        <w:tc>
          <w:tcPr>
            <w:tcW w:w="663" w:type="pct"/>
          </w:tcPr>
          <w:p w14:paraId="009FCBDF" w14:textId="00D955F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21</w:t>
            </w:r>
          </w:p>
        </w:tc>
        <w:tc>
          <w:tcPr>
            <w:tcW w:w="663" w:type="pct"/>
          </w:tcPr>
          <w:p w14:paraId="0D5CD626" w14:textId="5FCE0A5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29</w:t>
            </w:r>
          </w:p>
        </w:tc>
        <w:tc>
          <w:tcPr>
            <w:tcW w:w="663" w:type="pct"/>
          </w:tcPr>
          <w:p w14:paraId="3D9022C2" w14:textId="0D487C5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15</w:t>
            </w:r>
          </w:p>
        </w:tc>
        <w:tc>
          <w:tcPr>
            <w:tcW w:w="663" w:type="pct"/>
          </w:tcPr>
          <w:p w14:paraId="5D923F3C" w14:textId="27635D5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9</w:t>
            </w:r>
          </w:p>
        </w:tc>
        <w:tc>
          <w:tcPr>
            <w:tcW w:w="663" w:type="pct"/>
          </w:tcPr>
          <w:p w14:paraId="4E90BF5B" w14:textId="6515703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22</w:t>
            </w:r>
          </w:p>
        </w:tc>
      </w:tr>
      <w:tr w:rsidR="00385E98" w:rsidRPr="004C2826" w14:paraId="4D9F5404" w14:textId="77777777" w:rsidTr="00385E98">
        <w:trPr>
          <w:trHeight w:val="293"/>
        </w:trPr>
        <w:tc>
          <w:tcPr>
            <w:tcW w:w="1021" w:type="pct"/>
          </w:tcPr>
          <w:p w14:paraId="71327CF7" w14:textId="3A16C83D"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65+</w:t>
            </w:r>
          </w:p>
        </w:tc>
        <w:tc>
          <w:tcPr>
            <w:tcW w:w="663" w:type="pct"/>
          </w:tcPr>
          <w:p w14:paraId="38F0F58F" w14:textId="5C90E7E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w:t>
            </w:r>
          </w:p>
        </w:tc>
        <w:tc>
          <w:tcPr>
            <w:tcW w:w="663" w:type="pct"/>
          </w:tcPr>
          <w:p w14:paraId="0F094319" w14:textId="33892D2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w:t>
            </w:r>
          </w:p>
        </w:tc>
        <w:tc>
          <w:tcPr>
            <w:tcW w:w="663" w:type="pct"/>
          </w:tcPr>
          <w:p w14:paraId="715FC8E1" w14:textId="0265B4A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26</w:t>
            </w:r>
          </w:p>
        </w:tc>
        <w:tc>
          <w:tcPr>
            <w:tcW w:w="663" w:type="pct"/>
          </w:tcPr>
          <w:p w14:paraId="02AA65CA" w14:textId="2C113C1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14</w:t>
            </w:r>
          </w:p>
        </w:tc>
        <w:tc>
          <w:tcPr>
            <w:tcW w:w="663" w:type="pct"/>
          </w:tcPr>
          <w:p w14:paraId="5E0FA835" w14:textId="46967D1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8</w:t>
            </w:r>
          </w:p>
        </w:tc>
        <w:tc>
          <w:tcPr>
            <w:tcW w:w="663" w:type="pct"/>
          </w:tcPr>
          <w:p w14:paraId="19B4F172" w14:textId="380372A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27</w:t>
            </w:r>
          </w:p>
        </w:tc>
      </w:tr>
    </w:tbl>
    <w:p w14:paraId="24C60B8E" w14:textId="5CB610EA" w:rsidR="00385E98" w:rsidRDefault="00385E98">
      <w:pPr>
        <w:spacing w:after="160" w:line="259" w:lineRule="auto"/>
        <w:rPr>
          <w:rFonts w:ascii="Arial" w:hAnsi="Arial" w:cs="Arial"/>
          <w:b/>
          <w:sz w:val="22"/>
          <w:szCs w:val="22"/>
          <w:lang w:val="en-AU"/>
        </w:rPr>
      </w:pPr>
      <w:r>
        <w:rPr>
          <w:rFonts w:ascii="Arial" w:hAnsi="Arial" w:cs="Arial"/>
          <w:b/>
          <w:sz w:val="22"/>
          <w:szCs w:val="22"/>
          <w:lang w:val="en-AU"/>
        </w:rPr>
        <w:br w:type="page"/>
      </w:r>
    </w:p>
    <w:p w14:paraId="4D881804" w14:textId="501EA96B" w:rsidR="00FE4254" w:rsidRPr="00385E98" w:rsidRDefault="00A146B4" w:rsidP="00FE4254">
      <w:pPr>
        <w:rPr>
          <w:rFonts w:asciiTheme="minorHAnsi" w:hAnsiTheme="minorHAnsi" w:cstheme="minorHAnsi"/>
          <w:b/>
          <w:sz w:val="22"/>
          <w:szCs w:val="22"/>
        </w:rPr>
      </w:pPr>
      <w:r w:rsidRPr="00A146B4">
        <w:rPr>
          <w:rFonts w:ascii="Arial" w:hAnsi="Arial" w:cs="Arial"/>
          <w:b/>
          <w:sz w:val="22"/>
          <w:szCs w:val="22"/>
        </w:rPr>
        <w:lastRenderedPageBreak/>
        <w:t>201</w:t>
      </w:r>
      <w:r w:rsidR="00385E98">
        <w:rPr>
          <w:rFonts w:ascii="Arial" w:hAnsi="Arial" w:cs="Arial"/>
          <w:b/>
          <w:sz w:val="22"/>
          <w:szCs w:val="22"/>
        </w:rPr>
        <w:t>8</w:t>
      </w:r>
      <w:r w:rsidRPr="00A146B4">
        <w:rPr>
          <w:rFonts w:ascii="Arial" w:hAnsi="Arial" w:cs="Arial"/>
          <w:b/>
          <w:sz w:val="22"/>
          <w:szCs w:val="22"/>
        </w:rPr>
        <w:t xml:space="preserve"> </w:t>
      </w:r>
      <w:r w:rsidRPr="00385E98">
        <w:rPr>
          <w:rFonts w:asciiTheme="minorHAnsi" w:hAnsiTheme="minorHAnsi" w:cstheme="minorHAnsi"/>
          <w:b/>
          <w:sz w:val="22"/>
          <w:szCs w:val="22"/>
        </w:rPr>
        <w:t>Environmental Sustainability Importance Index Scores</w:t>
      </w:r>
    </w:p>
    <w:tbl>
      <w:tblPr>
        <w:tblW w:w="5000" w:type="pct"/>
        <w:tblCellMar>
          <w:left w:w="30" w:type="dxa"/>
          <w:right w:w="30" w:type="dxa"/>
        </w:tblCellMar>
        <w:tblLook w:val="0000" w:firstRow="0" w:lastRow="0" w:firstColumn="0" w:lastColumn="0" w:noHBand="0" w:noVBand="0"/>
      </w:tblPr>
      <w:tblGrid>
        <w:gridCol w:w="1987"/>
        <w:gridCol w:w="1560"/>
        <w:gridCol w:w="969"/>
        <w:gridCol w:w="969"/>
        <w:gridCol w:w="886"/>
        <w:gridCol w:w="886"/>
        <w:gridCol w:w="886"/>
        <w:gridCol w:w="883"/>
      </w:tblGrid>
      <w:tr w:rsidR="00385E98" w:rsidRPr="00385E98" w14:paraId="7647A950" w14:textId="77777777" w:rsidTr="00385E98">
        <w:trPr>
          <w:trHeight w:val="290"/>
        </w:trPr>
        <w:tc>
          <w:tcPr>
            <w:tcW w:w="1100" w:type="pct"/>
          </w:tcPr>
          <w:p w14:paraId="790E3B19" w14:textId="77777777" w:rsidR="00385E98" w:rsidRPr="00385E98" w:rsidRDefault="00385E98" w:rsidP="00FE4254">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864" w:type="pct"/>
          </w:tcPr>
          <w:p w14:paraId="62CE62EA" w14:textId="6E7B67DA" w:rsidR="00385E98" w:rsidRPr="00385E98" w:rsidRDefault="00385E98"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2018</w:t>
            </w:r>
          </w:p>
        </w:tc>
        <w:tc>
          <w:tcPr>
            <w:tcW w:w="537" w:type="pct"/>
          </w:tcPr>
          <w:p w14:paraId="31FE32A2" w14:textId="1E2DEC49" w:rsidR="00385E98" w:rsidRPr="00385E98" w:rsidRDefault="00385E98"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2017</w:t>
            </w:r>
          </w:p>
        </w:tc>
        <w:tc>
          <w:tcPr>
            <w:tcW w:w="537" w:type="pct"/>
          </w:tcPr>
          <w:p w14:paraId="7FE930C3" w14:textId="77777777" w:rsidR="00385E98" w:rsidRPr="00385E98" w:rsidRDefault="00385E98"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2016</w:t>
            </w:r>
          </w:p>
        </w:tc>
        <w:tc>
          <w:tcPr>
            <w:tcW w:w="491" w:type="pct"/>
          </w:tcPr>
          <w:p w14:paraId="3000A6B8" w14:textId="77777777" w:rsidR="00385E98" w:rsidRPr="00385E98" w:rsidRDefault="00385E98"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2015</w:t>
            </w:r>
          </w:p>
        </w:tc>
        <w:tc>
          <w:tcPr>
            <w:tcW w:w="491" w:type="pct"/>
          </w:tcPr>
          <w:p w14:paraId="2408C0AE" w14:textId="77777777" w:rsidR="00385E98" w:rsidRPr="00385E98" w:rsidRDefault="00385E98"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2014</w:t>
            </w:r>
          </w:p>
        </w:tc>
        <w:tc>
          <w:tcPr>
            <w:tcW w:w="491" w:type="pct"/>
          </w:tcPr>
          <w:p w14:paraId="7ED492E5" w14:textId="77777777" w:rsidR="00385E98" w:rsidRPr="00385E98" w:rsidRDefault="00385E98"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2013</w:t>
            </w:r>
          </w:p>
        </w:tc>
        <w:tc>
          <w:tcPr>
            <w:tcW w:w="490" w:type="pct"/>
          </w:tcPr>
          <w:p w14:paraId="3C146A88" w14:textId="77777777" w:rsidR="00385E98" w:rsidRPr="00385E98" w:rsidRDefault="00385E98"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2012</w:t>
            </w:r>
          </w:p>
        </w:tc>
      </w:tr>
      <w:tr w:rsidR="00385E98" w:rsidRPr="00385E98" w14:paraId="68C018D0" w14:textId="77777777" w:rsidTr="00385E98">
        <w:trPr>
          <w:trHeight w:val="290"/>
        </w:trPr>
        <w:tc>
          <w:tcPr>
            <w:tcW w:w="1100" w:type="pct"/>
          </w:tcPr>
          <w:p w14:paraId="36374DF6" w14:textId="7466FF98"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Women</w:t>
            </w:r>
          </w:p>
        </w:tc>
        <w:tc>
          <w:tcPr>
            <w:tcW w:w="864" w:type="pct"/>
          </w:tcPr>
          <w:p w14:paraId="2DB850D3" w14:textId="2E68615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77</w:t>
            </w:r>
          </w:p>
        </w:tc>
        <w:tc>
          <w:tcPr>
            <w:tcW w:w="537" w:type="pct"/>
          </w:tcPr>
          <w:p w14:paraId="02B69F6D" w14:textId="38870CF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76</w:t>
            </w:r>
          </w:p>
        </w:tc>
        <w:tc>
          <w:tcPr>
            <w:tcW w:w="537" w:type="pct"/>
          </w:tcPr>
          <w:p w14:paraId="330ECFE5" w14:textId="18A8D03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77</w:t>
            </w:r>
          </w:p>
        </w:tc>
        <w:tc>
          <w:tcPr>
            <w:tcW w:w="491" w:type="pct"/>
          </w:tcPr>
          <w:p w14:paraId="5A4A5FFB" w14:textId="6E2B10D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77</w:t>
            </w:r>
          </w:p>
        </w:tc>
        <w:tc>
          <w:tcPr>
            <w:tcW w:w="491" w:type="pct"/>
          </w:tcPr>
          <w:p w14:paraId="7250FE37" w14:textId="4A80EBF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77</w:t>
            </w:r>
          </w:p>
        </w:tc>
        <w:tc>
          <w:tcPr>
            <w:tcW w:w="491" w:type="pct"/>
          </w:tcPr>
          <w:p w14:paraId="2835829C" w14:textId="43D69A0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76</w:t>
            </w:r>
          </w:p>
        </w:tc>
        <w:tc>
          <w:tcPr>
            <w:tcW w:w="490" w:type="pct"/>
          </w:tcPr>
          <w:p w14:paraId="27E0739D" w14:textId="131097B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75</w:t>
            </w:r>
          </w:p>
        </w:tc>
      </w:tr>
      <w:tr w:rsidR="00385E98" w:rsidRPr="00385E98" w14:paraId="5319424E" w14:textId="77777777" w:rsidTr="00385E98">
        <w:trPr>
          <w:trHeight w:val="290"/>
        </w:trPr>
        <w:tc>
          <w:tcPr>
            <w:tcW w:w="1100" w:type="pct"/>
          </w:tcPr>
          <w:p w14:paraId="2C84C80B" w14:textId="3FB38AA4"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18-34</w:t>
            </w:r>
          </w:p>
        </w:tc>
        <w:tc>
          <w:tcPr>
            <w:tcW w:w="864" w:type="pct"/>
          </w:tcPr>
          <w:p w14:paraId="3D511646" w14:textId="65DA9B1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76</w:t>
            </w:r>
          </w:p>
        </w:tc>
        <w:tc>
          <w:tcPr>
            <w:tcW w:w="537" w:type="pct"/>
          </w:tcPr>
          <w:p w14:paraId="7CFB17B9" w14:textId="7563B39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75</w:t>
            </w:r>
          </w:p>
        </w:tc>
        <w:tc>
          <w:tcPr>
            <w:tcW w:w="537" w:type="pct"/>
          </w:tcPr>
          <w:p w14:paraId="47CA0A38" w14:textId="7D2DE3D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77</w:t>
            </w:r>
          </w:p>
        </w:tc>
        <w:tc>
          <w:tcPr>
            <w:tcW w:w="491" w:type="pct"/>
          </w:tcPr>
          <w:p w14:paraId="2CF6E37B" w14:textId="5812A3A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75</w:t>
            </w:r>
          </w:p>
        </w:tc>
        <w:tc>
          <w:tcPr>
            <w:tcW w:w="491" w:type="pct"/>
          </w:tcPr>
          <w:p w14:paraId="1681B70F" w14:textId="44EF7D2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75</w:t>
            </w:r>
          </w:p>
        </w:tc>
        <w:tc>
          <w:tcPr>
            <w:tcW w:w="491" w:type="pct"/>
          </w:tcPr>
          <w:p w14:paraId="095877F8" w14:textId="119D805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74</w:t>
            </w:r>
          </w:p>
        </w:tc>
        <w:tc>
          <w:tcPr>
            <w:tcW w:w="490" w:type="pct"/>
          </w:tcPr>
          <w:p w14:paraId="21FF1D71" w14:textId="78CB358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r>
      <w:tr w:rsidR="00385E98" w:rsidRPr="00385E98" w14:paraId="56D8EEDE" w14:textId="77777777" w:rsidTr="00385E98">
        <w:trPr>
          <w:trHeight w:val="290"/>
        </w:trPr>
        <w:tc>
          <w:tcPr>
            <w:tcW w:w="1100" w:type="pct"/>
          </w:tcPr>
          <w:p w14:paraId="0B118467" w14:textId="750EADD3"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Metropolitan</w:t>
            </w:r>
          </w:p>
        </w:tc>
        <w:tc>
          <w:tcPr>
            <w:tcW w:w="864" w:type="pct"/>
          </w:tcPr>
          <w:p w14:paraId="539DDE2C" w14:textId="4F2F805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74</w:t>
            </w:r>
          </w:p>
        </w:tc>
        <w:tc>
          <w:tcPr>
            <w:tcW w:w="537" w:type="pct"/>
          </w:tcPr>
          <w:p w14:paraId="3A1123A2" w14:textId="21C5275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c>
          <w:tcPr>
            <w:tcW w:w="537" w:type="pct"/>
          </w:tcPr>
          <w:p w14:paraId="3E90CAE1" w14:textId="54C8196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74</w:t>
            </w:r>
          </w:p>
        </w:tc>
        <w:tc>
          <w:tcPr>
            <w:tcW w:w="491" w:type="pct"/>
          </w:tcPr>
          <w:p w14:paraId="53C3E916" w14:textId="47462F7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74</w:t>
            </w:r>
          </w:p>
        </w:tc>
        <w:tc>
          <w:tcPr>
            <w:tcW w:w="491" w:type="pct"/>
          </w:tcPr>
          <w:p w14:paraId="1DD1D88C" w14:textId="00F968B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491" w:type="pct"/>
          </w:tcPr>
          <w:p w14:paraId="166D2763" w14:textId="5D0FF3E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490" w:type="pct"/>
          </w:tcPr>
          <w:p w14:paraId="748CC11A" w14:textId="39B78C1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r>
      <w:tr w:rsidR="00385E98" w:rsidRPr="00385E98" w14:paraId="57BFF0EF" w14:textId="77777777" w:rsidTr="00385E98">
        <w:trPr>
          <w:trHeight w:val="290"/>
        </w:trPr>
        <w:tc>
          <w:tcPr>
            <w:tcW w:w="1100" w:type="pct"/>
          </w:tcPr>
          <w:p w14:paraId="5B508E31" w14:textId="6E101477"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Overall</w:t>
            </w:r>
          </w:p>
        </w:tc>
        <w:tc>
          <w:tcPr>
            <w:tcW w:w="864" w:type="pct"/>
          </w:tcPr>
          <w:p w14:paraId="29A24DEA" w14:textId="79EE11F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c>
          <w:tcPr>
            <w:tcW w:w="537" w:type="pct"/>
          </w:tcPr>
          <w:p w14:paraId="3C6BDBF2" w14:textId="43A15D2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72</w:t>
            </w:r>
          </w:p>
        </w:tc>
        <w:tc>
          <w:tcPr>
            <w:tcW w:w="537" w:type="pct"/>
          </w:tcPr>
          <w:p w14:paraId="10E1AD35" w14:textId="6F3E664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c>
          <w:tcPr>
            <w:tcW w:w="491" w:type="pct"/>
          </w:tcPr>
          <w:p w14:paraId="3CBE7902" w14:textId="71AD216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c>
          <w:tcPr>
            <w:tcW w:w="491" w:type="pct"/>
          </w:tcPr>
          <w:p w14:paraId="723528C0" w14:textId="7CE9206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c>
          <w:tcPr>
            <w:tcW w:w="491" w:type="pct"/>
          </w:tcPr>
          <w:p w14:paraId="7C694495" w14:textId="2B44006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72</w:t>
            </w:r>
          </w:p>
        </w:tc>
        <w:tc>
          <w:tcPr>
            <w:tcW w:w="490" w:type="pct"/>
          </w:tcPr>
          <w:p w14:paraId="6D790BA0" w14:textId="442C8C3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71</w:t>
            </w:r>
          </w:p>
        </w:tc>
      </w:tr>
      <w:tr w:rsidR="00385E98" w:rsidRPr="00385E98" w14:paraId="2C29BC0A" w14:textId="77777777" w:rsidTr="00385E98">
        <w:trPr>
          <w:trHeight w:val="290"/>
        </w:trPr>
        <w:tc>
          <w:tcPr>
            <w:tcW w:w="1100" w:type="pct"/>
          </w:tcPr>
          <w:p w14:paraId="798AEBBE" w14:textId="6BDFFAE7"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Regional Centres</w:t>
            </w:r>
          </w:p>
        </w:tc>
        <w:tc>
          <w:tcPr>
            <w:tcW w:w="864" w:type="pct"/>
          </w:tcPr>
          <w:p w14:paraId="09A246AB" w14:textId="0AA9684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c>
          <w:tcPr>
            <w:tcW w:w="537" w:type="pct"/>
          </w:tcPr>
          <w:p w14:paraId="6182DFF1" w14:textId="6E98F35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72</w:t>
            </w:r>
          </w:p>
        </w:tc>
        <w:tc>
          <w:tcPr>
            <w:tcW w:w="537" w:type="pct"/>
          </w:tcPr>
          <w:p w14:paraId="74D60D92" w14:textId="79AFB8D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71</w:t>
            </w:r>
          </w:p>
        </w:tc>
        <w:tc>
          <w:tcPr>
            <w:tcW w:w="491" w:type="pct"/>
          </w:tcPr>
          <w:p w14:paraId="52D37EE4" w14:textId="3A3EAB2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c>
          <w:tcPr>
            <w:tcW w:w="491" w:type="pct"/>
          </w:tcPr>
          <w:p w14:paraId="16B7DD8D" w14:textId="3C12DF8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491" w:type="pct"/>
          </w:tcPr>
          <w:p w14:paraId="26BB3334" w14:textId="79F8762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490" w:type="pct"/>
          </w:tcPr>
          <w:p w14:paraId="76A82894" w14:textId="255CDB5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r>
      <w:tr w:rsidR="00385E98" w:rsidRPr="00385E98" w14:paraId="6671EAD5" w14:textId="77777777" w:rsidTr="00385E98">
        <w:trPr>
          <w:trHeight w:val="290"/>
        </w:trPr>
        <w:tc>
          <w:tcPr>
            <w:tcW w:w="1100" w:type="pct"/>
          </w:tcPr>
          <w:p w14:paraId="581F924A" w14:textId="53E9C96F"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35-49</w:t>
            </w:r>
          </w:p>
        </w:tc>
        <w:tc>
          <w:tcPr>
            <w:tcW w:w="864" w:type="pct"/>
          </w:tcPr>
          <w:p w14:paraId="432ABD37" w14:textId="4AE192B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c>
          <w:tcPr>
            <w:tcW w:w="537" w:type="pct"/>
          </w:tcPr>
          <w:p w14:paraId="4E3C05BC" w14:textId="0B59D27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c>
          <w:tcPr>
            <w:tcW w:w="537" w:type="pct"/>
          </w:tcPr>
          <w:p w14:paraId="6FB4E9DE" w14:textId="6FCC7F0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72</w:t>
            </w:r>
          </w:p>
        </w:tc>
        <w:tc>
          <w:tcPr>
            <w:tcW w:w="491" w:type="pct"/>
          </w:tcPr>
          <w:p w14:paraId="0A7CCB0F" w14:textId="6E5A244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c>
          <w:tcPr>
            <w:tcW w:w="491" w:type="pct"/>
          </w:tcPr>
          <w:p w14:paraId="7086B704" w14:textId="73FEC89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72</w:t>
            </w:r>
          </w:p>
        </w:tc>
        <w:tc>
          <w:tcPr>
            <w:tcW w:w="491" w:type="pct"/>
          </w:tcPr>
          <w:p w14:paraId="7B2819F9" w14:textId="39E3CC9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71</w:t>
            </w:r>
          </w:p>
        </w:tc>
        <w:tc>
          <w:tcPr>
            <w:tcW w:w="490" w:type="pct"/>
          </w:tcPr>
          <w:p w14:paraId="4C7959AC" w14:textId="00C0531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71</w:t>
            </w:r>
          </w:p>
        </w:tc>
      </w:tr>
      <w:tr w:rsidR="00385E98" w:rsidRPr="00385E98" w14:paraId="06C169EE" w14:textId="77777777" w:rsidTr="00385E98">
        <w:trPr>
          <w:trHeight w:val="290"/>
        </w:trPr>
        <w:tc>
          <w:tcPr>
            <w:tcW w:w="1100" w:type="pct"/>
          </w:tcPr>
          <w:p w14:paraId="3B4AD4EE" w14:textId="19F1C345"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Large Rural</w:t>
            </w:r>
          </w:p>
        </w:tc>
        <w:tc>
          <w:tcPr>
            <w:tcW w:w="864" w:type="pct"/>
          </w:tcPr>
          <w:p w14:paraId="6187BC40" w14:textId="6ADCE0D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c>
          <w:tcPr>
            <w:tcW w:w="537" w:type="pct"/>
          </w:tcPr>
          <w:p w14:paraId="40D78959" w14:textId="44496E7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72</w:t>
            </w:r>
          </w:p>
        </w:tc>
        <w:tc>
          <w:tcPr>
            <w:tcW w:w="537" w:type="pct"/>
          </w:tcPr>
          <w:p w14:paraId="27BD01D6" w14:textId="43E1E14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c>
          <w:tcPr>
            <w:tcW w:w="491" w:type="pct"/>
          </w:tcPr>
          <w:p w14:paraId="18FC34CE" w14:textId="60E285C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72</w:t>
            </w:r>
          </w:p>
        </w:tc>
        <w:tc>
          <w:tcPr>
            <w:tcW w:w="491" w:type="pct"/>
          </w:tcPr>
          <w:p w14:paraId="1E826FF2" w14:textId="71E7EA5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71</w:t>
            </w:r>
          </w:p>
        </w:tc>
        <w:tc>
          <w:tcPr>
            <w:tcW w:w="491" w:type="pct"/>
          </w:tcPr>
          <w:p w14:paraId="0D0D57BB" w14:textId="16CB6E7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71</w:t>
            </w:r>
          </w:p>
        </w:tc>
        <w:tc>
          <w:tcPr>
            <w:tcW w:w="490" w:type="pct"/>
          </w:tcPr>
          <w:p w14:paraId="53EB58FB" w14:textId="49333AB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68</w:t>
            </w:r>
          </w:p>
        </w:tc>
      </w:tr>
      <w:tr w:rsidR="00385E98" w:rsidRPr="00385E98" w14:paraId="7299E7D2" w14:textId="77777777" w:rsidTr="00385E98">
        <w:trPr>
          <w:trHeight w:val="290"/>
        </w:trPr>
        <w:tc>
          <w:tcPr>
            <w:tcW w:w="1100" w:type="pct"/>
          </w:tcPr>
          <w:p w14:paraId="450993A5" w14:textId="6D008911"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50-64</w:t>
            </w:r>
          </w:p>
        </w:tc>
        <w:tc>
          <w:tcPr>
            <w:tcW w:w="864" w:type="pct"/>
          </w:tcPr>
          <w:p w14:paraId="57D14532" w14:textId="4897495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72</w:t>
            </w:r>
          </w:p>
        </w:tc>
        <w:tc>
          <w:tcPr>
            <w:tcW w:w="537" w:type="pct"/>
          </w:tcPr>
          <w:p w14:paraId="1B720606" w14:textId="3354D42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72</w:t>
            </w:r>
          </w:p>
        </w:tc>
        <w:tc>
          <w:tcPr>
            <w:tcW w:w="537" w:type="pct"/>
          </w:tcPr>
          <w:p w14:paraId="005DC8EF" w14:textId="60F5290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c>
          <w:tcPr>
            <w:tcW w:w="491" w:type="pct"/>
          </w:tcPr>
          <w:p w14:paraId="28F22782" w14:textId="3045E2E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c>
          <w:tcPr>
            <w:tcW w:w="491" w:type="pct"/>
          </w:tcPr>
          <w:p w14:paraId="6CE25FEC" w14:textId="7D556C1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73</w:t>
            </w:r>
          </w:p>
        </w:tc>
        <w:tc>
          <w:tcPr>
            <w:tcW w:w="491" w:type="pct"/>
          </w:tcPr>
          <w:p w14:paraId="4386C3B7" w14:textId="678E9DE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72</w:t>
            </w:r>
          </w:p>
        </w:tc>
        <w:tc>
          <w:tcPr>
            <w:tcW w:w="490" w:type="pct"/>
          </w:tcPr>
          <w:p w14:paraId="240F1B60" w14:textId="546A3B0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71</w:t>
            </w:r>
          </w:p>
        </w:tc>
      </w:tr>
      <w:tr w:rsidR="00385E98" w:rsidRPr="00385E98" w14:paraId="1EFCA1B7" w14:textId="77777777" w:rsidTr="00385E98">
        <w:trPr>
          <w:trHeight w:val="290"/>
        </w:trPr>
        <w:tc>
          <w:tcPr>
            <w:tcW w:w="1100" w:type="pct"/>
          </w:tcPr>
          <w:p w14:paraId="155F5B1A" w14:textId="10A8CCBC"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65+</w:t>
            </w:r>
          </w:p>
        </w:tc>
        <w:tc>
          <w:tcPr>
            <w:tcW w:w="864" w:type="pct"/>
          </w:tcPr>
          <w:p w14:paraId="64316380" w14:textId="36C314F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71</w:t>
            </w:r>
          </w:p>
        </w:tc>
        <w:tc>
          <w:tcPr>
            <w:tcW w:w="537" w:type="pct"/>
          </w:tcPr>
          <w:p w14:paraId="0636B902" w14:textId="55B47AB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70</w:t>
            </w:r>
          </w:p>
        </w:tc>
        <w:tc>
          <w:tcPr>
            <w:tcW w:w="537" w:type="pct"/>
          </w:tcPr>
          <w:p w14:paraId="7C643CEB" w14:textId="5EC2081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71</w:t>
            </w:r>
          </w:p>
        </w:tc>
        <w:tc>
          <w:tcPr>
            <w:tcW w:w="491" w:type="pct"/>
          </w:tcPr>
          <w:p w14:paraId="2C81F03E" w14:textId="2829FAB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70</w:t>
            </w:r>
          </w:p>
        </w:tc>
        <w:tc>
          <w:tcPr>
            <w:tcW w:w="491" w:type="pct"/>
          </w:tcPr>
          <w:p w14:paraId="0FEA5185" w14:textId="2CDD6AA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70</w:t>
            </w:r>
          </w:p>
        </w:tc>
        <w:tc>
          <w:tcPr>
            <w:tcW w:w="491" w:type="pct"/>
          </w:tcPr>
          <w:p w14:paraId="2B460A5F" w14:textId="71CC459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70</w:t>
            </w:r>
          </w:p>
        </w:tc>
        <w:tc>
          <w:tcPr>
            <w:tcW w:w="490" w:type="pct"/>
          </w:tcPr>
          <w:p w14:paraId="3908BB0D" w14:textId="0029797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69</w:t>
            </w:r>
          </w:p>
        </w:tc>
      </w:tr>
      <w:tr w:rsidR="00385E98" w:rsidRPr="00385E98" w14:paraId="791C89BC" w14:textId="77777777" w:rsidTr="00385E98">
        <w:trPr>
          <w:trHeight w:val="290"/>
        </w:trPr>
        <w:tc>
          <w:tcPr>
            <w:tcW w:w="1100" w:type="pct"/>
          </w:tcPr>
          <w:p w14:paraId="5CD4A19A" w14:textId="3BF26499"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Small Rural</w:t>
            </w:r>
          </w:p>
        </w:tc>
        <w:tc>
          <w:tcPr>
            <w:tcW w:w="864" w:type="pct"/>
          </w:tcPr>
          <w:p w14:paraId="36DB667B" w14:textId="5D0A1AA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70</w:t>
            </w:r>
          </w:p>
        </w:tc>
        <w:tc>
          <w:tcPr>
            <w:tcW w:w="537" w:type="pct"/>
          </w:tcPr>
          <w:p w14:paraId="64486CA8" w14:textId="5A89504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70</w:t>
            </w:r>
          </w:p>
        </w:tc>
        <w:tc>
          <w:tcPr>
            <w:tcW w:w="537" w:type="pct"/>
          </w:tcPr>
          <w:p w14:paraId="497D4F75" w14:textId="0776CEA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74</w:t>
            </w:r>
          </w:p>
        </w:tc>
        <w:tc>
          <w:tcPr>
            <w:tcW w:w="491" w:type="pct"/>
          </w:tcPr>
          <w:p w14:paraId="675E20F4" w14:textId="5E68E96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77</w:t>
            </w:r>
          </w:p>
        </w:tc>
        <w:tc>
          <w:tcPr>
            <w:tcW w:w="491" w:type="pct"/>
          </w:tcPr>
          <w:p w14:paraId="21232E99" w14:textId="138E608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76</w:t>
            </w:r>
          </w:p>
        </w:tc>
        <w:tc>
          <w:tcPr>
            <w:tcW w:w="491" w:type="pct"/>
          </w:tcPr>
          <w:p w14:paraId="5DBF6405" w14:textId="7564645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71</w:t>
            </w:r>
          </w:p>
        </w:tc>
        <w:tc>
          <w:tcPr>
            <w:tcW w:w="490" w:type="pct"/>
          </w:tcPr>
          <w:p w14:paraId="126CF5C0" w14:textId="1E1D7A2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75</w:t>
            </w:r>
          </w:p>
        </w:tc>
      </w:tr>
      <w:tr w:rsidR="00385E98" w:rsidRPr="00385E98" w14:paraId="52712334" w14:textId="77777777" w:rsidTr="00385E98">
        <w:trPr>
          <w:trHeight w:val="290"/>
        </w:trPr>
        <w:tc>
          <w:tcPr>
            <w:tcW w:w="1100" w:type="pct"/>
          </w:tcPr>
          <w:p w14:paraId="56DCD9F8" w14:textId="1BD6ADC4"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Men</w:t>
            </w:r>
          </w:p>
        </w:tc>
        <w:tc>
          <w:tcPr>
            <w:tcW w:w="864" w:type="pct"/>
          </w:tcPr>
          <w:p w14:paraId="4206D59C" w14:textId="15D502A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69</w:t>
            </w:r>
          </w:p>
        </w:tc>
        <w:tc>
          <w:tcPr>
            <w:tcW w:w="537" w:type="pct"/>
          </w:tcPr>
          <w:p w14:paraId="71A2F5DA" w14:textId="0BFA981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68</w:t>
            </w:r>
          </w:p>
        </w:tc>
        <w:tc>
          <w:tcPr>
            <w:tcW w:w="537" w:type="pct"/>
          </w:tcPr>
          <w:p w14:paraId="13BEA894" w14:textId="3870430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69</w:t>
            </w:r>
          </w:p>
        </w:tc>
        <w:tc>
          <w:tcPr>
            <w:tcW w:w="491" w:type="pct"/>
          </w:tcPr>
          <w:p w14:paraId="1455FD53" w14:textId="2DE1EA8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69</w:t>
            </w:r>
          </w:p>
        </w:tc>
        <w:tc>
          <w:tcPr>
            <w:tcW w:w="491" w:type="pct"/>
          </w:tcPr>
          <w:p w14:paraId="41E41E89" w14:textId="4C385E1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68</w:t>
            </w:r>
          </w:p>
        </w:tc>
        <w:tc>
          <w:tcPr>
            <w:tcW w:w="491" w:type="pct"/>
          </w:tcPr>
          <w:p w14:paraId="67744F40" w14:textId="0EA03AE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68</w:t>
            </w:r>
          </w:p>
        </w:tc>
        <w:tc>
          <w:tcPr>
            <w:tcW w:w="490" w:type="pct"/>
          </w:tcPr>
          <w:p w14:paraId="74113026" w14:textId="2B2F1A9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67</w:t>
            </w:r>
          </w:p>
        </w:tc>
      </w:tr>
      <w:tr w:rsidR="00385E98" w:rsidRPr="00385E98" w14:paraId="1D78A11D" w14:textId="77777777" w:rsidTr="00385E98">
        <w:trPr>
          <w:trHeight w:val="290"/>
        </w:trPr>
        <w:tc>
          <w:tcPr>
            <w:tcW w:w="1100" w:type="pct"/>
          </w:tcPr>
          <w:p w14:paraId="59607667" w14:textId="27440AED"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Women</w:t>
            </w:r>
          </w:p>
        </w:tc>
        <w:tc>
          <w:tcPr>
            <w:tcW w:w="864" w:type="pct"/>
          </w:tcPr>
          <w:p w14:paraId="24085356" w14:textId="7863F43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77</w:t>
            </w:r>
          </w:p>
        </w:tc>
        <w:tc>
          <w:tcPr>
            <w:tcW w:w="537" w:type="pct"/>
          </w:tcPr>
          <w:p w14:paraId="64AB3890" w14:textId="5C54E49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76</w:t>
            </w:r>
          </w:p>
        </w:tc>
        <w:tc>
          <w:tcPr>
            <w:tcW w:w="537" w:type="pct"/>
          </w:tcPr>
          <w:p w14:paraId="17A5E2C7" w14:textId="6E8CB5E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77</w:t>
            </w:r>
          </w:p>
        </w:tc>
        <w:tc>
          <w:tcPr>
            <w:tcW w:w="491" w:type="pct"/>
          </w:tcPr>
          <w:p w14:paraId="51F9A670" w14:textId="1F97738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77</w:t>
            </w:r>
          </w:p>
        </w:tc>
        <w:tc>
          <w:tcPr>
            <w:tcW w:w="491" w:type="pct"/>
          </w:tcPr>
          <w:p w14:paraId="7172EEBA" w14:textId="497424D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77</w:t>
            </w:r>
          </w:p>
        </w:tc>
        <w:tc>
          <w:tcPr>
            <w:tcW w:w="491" w:type="pct"/>
          </w:tcPr>
          <w:p w14:paraId="613D3FD1" w14:textId="03505D7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76</w:t>
            </w:r>
          </w:p>
        </w:tc>
        <w:tc>
          <w:tcPr>
            <w:tcW w:w="490" w:type="pct"/>
          </w:tcPr>
          <w:p w14:paraId="05C624A6" w14:textId="716234A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75</w:t>
            </w:r>
          </w:p>
        </w:tc>
      </w:tr>
    </w:tbl>
    <w:p w14:paraId="37C9A0D7" w14:textId="52B5FD8A" w:rsidR="00FE4254" w:rsidRPr="00385E98" w:rsidRDefault="00FE4254" w:rsidP="00FE4254">
      <w:pPr>
        <w:rPr>
          <w:rFonts w:asciiTheme="minorHAnsi" w:hAnsiTheme="minorHAnsi" w:cstheme="minorHAnsi"/>
          <w:b/>
          <w:sz w:val="22"/>
          <w:szCs w:val="22"/>
        </w:rPr>
      </w:pPr>
    </w:p>
    <w:p w14:paraId="2ACC7B04" w14:textId="77777777" w:rsidR="00385E98" w:rsidRPr="00385E98" w:rsidRDefault="00385E98" w:rsidP="00FE4254">
      <w:pPr>
        <w:rPr>
          <w:rFonts w:asciiTheme="minorHAnsi" w:hAnsiTheme="minorHAnsi" w:cstheme="minorHAnsi"/>
          <w:b/>
          <w:sz w:val="22"/>
          <w:szCs w:val="22"/>
        </w:rPr>
      </w:pPr>
    </w:p>
    <w:p w14:paraId="4D2C20A3" w14:textId="4B3F7C4C" w:rsidR="00FE4254" w:rsidRPr="00385E98" w:rsidRDefault="00385E98" w:rsidP="00FE4254">
      <w:pPr>
        <w:rPr>
          <w:rFonts w:asciiTheme="minorHAnsi" w:hAnsiTheme="minorHAnsi" w:cstheme="minorHAnsi"/>
          <w:b/>
          <w:sz w:val="22"/>
          <w:szCs w:val="22"/>
        </w:rPr>
      </w:pPr>
      <w:r w:rsidRPr="00A146B4">
        <w:rPr>
          <w:rFonts w:ascii="Arial" w:hAnsi="Arial" w:cs="Arial"/>
          <w:b/>
          <w:sz w:val="22"/>
          <w:szCs w:val="22"/>
        </w:rPr>
        <w:t>201</w:t>
      </w:r>
      <w:r>
        <w:rPr>
          <w:rFonts w:ascii="Arial" w:hAnsi="Arial" w:cs="Arial"/>
          <w:b/>
          <w:sz w:val="22"/>
          <w:szCs w:val="22"/>
        </w:rPr>
        <w:t>8</w:t>
      </w:r>
      <w:r w:rsidRPr="00A146B4">
        <w:rPr>
          <w:rFonts w:ascii="Arial" w:hAnsi="Arial" w:cs="Arial"/>
          <w:b/>
          <w:sz w:val="22"/>
          <w:szCs w:val="22"/>
        </w:rPr>
        <w:t xml:space="preserve"> </w:t>
      </w:r>
      <w:r w:rsidR="00A146B4" w:rsidRPr="00385E98">
        <w:rPr>
          <w:rFonts w:asciiTheme="minorHAnsi" w:hAnsiTheme="minorHAnsi" w:cstheme="minorHAnsi"/>
          <w:b/>
          <w:sz w:val="22"/>
          <w:szCs w:val="22"/>
        </w:rPr>
        <w:t>Environmental Sustainability Importance Detailed Percentages</w:t>
      </w:r>
    </w:p>
    <w:tbl>
      <w:tblPr>
        <w:tblW w:w="5000" w:type="pct"/>
        <w:tblLayout w:type="fixed"/>
        <w:tblLook w:val="04A0" w:firstRow="1" w:lastRow="0" w:firstColumn="1" w:lastColumn="0" w:noHBand="0" w:noVBand="1"/>
      </w:tblPr>
      <w:tblGrid>
        <w:gridCol w:w="1990"/>
        <w:gridCol w:w="1246"/>
        <w:gridCol w:w="1247"/>
        <w:gridCol w:w="1247"/>
        <w:gridCol w:w="1247"/>
        <w:gridCol w:w="1247"/>
        <w:gridCol w:w="802"/>
      </w:tblGrid>
      <w:tr w:rsidR="00FE4254" w:rsidRPr="00385E98" w14:paraId="70490252" w14:textId="77777777" w:rsidTr="00385E98">
        <w:trPr>
          <w:trHeight w:val="301"/>
        </w:trPr>
        <w:tc>
          <w:tcPr>
            <w:tcW w:w="1102" w:type="pct"/>
            <w:shd w:val="clear" w:color="auto" w:fill="auto"/>
            <w:noWrap/>
            <w:vAlign w:val="bottom"/>
            <w:hideMark/>
          </w:tcPr>
          <w:p w14:paraId="30ECE076" w14:textId="77777777" w:rsidR="00FE4254" w:rsidRPr="00385E98" w:rsidRDefault="00FE4254" w:rsidP="00FE4254">
            <w:pPr>
              <w:spacing w:after="0"/>
              <w:rPr>
                <w:rFonts w:asciiTheme="minorHAnsi" w:eastAsia="Times New Roman" w:hAnsiTheme="minorHAnsi" w:cstheme="minorHAnsi"/>
                <w:color w:val="000000"/>
                <w:sz w:val="22"/>
                <w:szCs w:val="22"/>
                <w:lang w:val="en-AU" w:eastAsia="en-AU"/>
              </w:rPr>
            </w:pPr>
          </w:p>
        </w:tc>
        <w:tc>
          <w:tcPr>
            <w:tcW w:w="690" w:type="pct"/>
            <w:shd w:val="clear" w:color="auto" w:fill="auto"/>
            <w:noWrap/>
            <w:vAlign w:val="bottom"/>
            <w:hideMark/>
          </w:tcPr>
          <w:p w14:paraId="0A6BE124" w14:textId="77777777" w:rsidR="00FE4254" w:rsidRPr="00385E98" w:rsidRDefault="00FE4254" w:rsidP="007073B1">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imes New Roman" w:hAnsiTheme="minorHAnsi" w:cstheme="minorHAnsi"/>
                <w:i/>
                <w:color w:val="000000"/>
                <w:sz w:val="22"/>
                <w:szCs w:val="22"/>
                <w:lang w:val="en-AU" w:eastAsia="en-AU"/>
              </w:rPr>
              <w:t>Extremely important</w:t>
            </w:r>
          </w:p>
        </w:tc>
        <w:tc>
          <w:tcPr>
            <w:tcW w:w="691" w:type="pct"/>
            <w:shd w:val="clear" w:color="auto" w:fill="auto"/>
            <w:noWrap/>
            <w:vAlign w:val="bottom"/>
            <w:hideMark/>
          </w:tcPr>
          <w:p w14:paraId="67A8E67C" w14:textId="77777777" w:rsidR="00FE4254" w:rsidRPr="00385E98" w:rsidRDefault="00FE4254" w:rsidP="007073B1">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imes New Roman" w:hAnsiTheme="minorHAnsi" w:cstheme="minorHAnsi"/>
                <w:i/>
                <w:color w:val="000000"/>
                <w:sz w:val="22"/>
                <w:szCs w:val="22"/>
                <w:lang w:val="en-AU" w:eastAsia="en-AU"/>
              </w:rPr>
              <w:t>Very important</w:t>
            </w:r>
          </w:p>
        </w:tc>
        <w:tc>
          <w:tcPr>
            <w:tcW w:w="691" w:type="pct"/>
            <w:shd w:val="clear" w:color="auto" w:fill="auto"/>
            <w:noWrap/>
            <w:vAlign w:val="bottom"/>
            <w:hideMark/>
          </w:tcPr>
          <w:p w14:paraId="559F1D07" w14:textId="77777777" w:rsidR="00FE4254" w:rsidRPr="00385E98" w:rsidRDefault="00FE4254" w:rsidP="007073B1">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imes New Roman" w:hAnsiTheme="minorHAnsi" w:cstheme="minorHAnsi"/>
                <w:i/>
                <w:color w:val="000000"/>
                <w:sz w:val="22"/>
                <w:szCs w:val="22"/>
                <w:lang w:val="en-AU" w:eastAsia="en-AU"/>
              </w:rPr>
              <w:t>Fairly important</w:t>
            </w:r>
          </w:p>
        </w:tc>
        <w:tc>
          <w:tcPr>
            <w:tcW w:w="691" w:type="pct"/>
            <w:shd w:val="clear" w:color="auto" w:fill="auto"/>
            <w:noWrap/>
            <w:vAlign w:val="bottom"/>
            <w:hideMark/>
          </w:tcPr>
          <w:p w14:paraId="54298AA8" w14:textId="77777777" w:rsidR="00FE4254" w:rsidRPr="00385E98" w:rsidRDefault="00FE4254" w:rsidP="007073B1">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imes New Roman" w:hAnsiTheme="minorHAnsi" w:cstheme="minorHAnsi"/>
                <w:i/>
                <w:color w:val="000000"/>
                <w:sz w:val="22"/>
                <w:szCs w:val="22"/>
                <w:lang w:val="en-AU" w:eastAsia="en-AU"/>
              </w:rPr>
              <w:t>Not that important</w:t>
            </w:r>
          </w:p>
        </w:tc>
        <w:tc>
          <w:tcPr>
            <w:tcW w:w="691" w:type="pct"/>
            <w:shd w:val="clear" w:color="auto" w:fill="auto"/>
            <w:noWrap/>
            <w:vAlign w:val="bottom"/>
            <w:hideMark/>
          </w:tcPr>
          <w:p w14:paraId="58B92533" w14:textId="77777777" w:rsidR="00FE4254" w:rsidRPr="00385E98" w:rsidRDefault="00FE4254" w:rsidP="007073B1">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imes New Roman" w:hAnsiTheme="minorHAnsi" w:cstheme="minorHAnsi"/>
                <w:i/>
                <w:color w:val="000000"/>
                <w:sz w:val="22"/>
                <w:szCs w:val="22"/>
                <w:lang w:val="en-AU" w:eastAsia="en-AU"/>
              </w:rPr>
              <w:t>Not at all important</w:t>
            </w:r>
          </w:p>
        </w:tc>
        <w:tc>
          <w:tcPr>
            <w:tcW w:w="444" w:type="pct"/>
            <w:shd w:val="clear" w:color="auto" w:fill="auto"/>
            <w:noWrap/>
            <w:vAlign w:val="bottom"/>
            <w:hideMark/>
          </w:tcPr>
          <w:p w14:paraId="51D4EB05" w14:textId="77777777" w:rsidR="00FE4254" w:rsidRPr="00385E98" w:rsidRDefault="00FE4254" w:rsidP="007073B1">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imes New Roman" w:hAnsiTheme="minorHAnsi" w:cstheme="minorHAnsi"/>
                <w:i/>
                <w:color w:val="000000"/>
                <w:sz w:val="22"/>
                <w:szCs w:val="22"/>
                <w:lang w:val="en-AU" w:eastAsia="en-AU"/>
              </w:rPr>
              <w:t>Can't say</w:t>
            </w:r>
          </w:p>
        </w:tc>
      </w:tr>
      <w:tr w:rsidR="00385E98" w:rsidRPr="00385E98" w14:paraId="712800B9" w14:textId="77777777" w:rsidTr="00385E98">
        <w:trPr>
          <w:trHeight w:val="301"/>
        </w:trPr>
        <w:tc>
          <w:tcPr>
            <w:tcW w:w="1102" w:type="pct"/>
            <w:shd w:val="clear" w:color="auto" w:fill="auto"/>
            <w:noWrap/>
          </w:tcPr>
          <w:p w14:paraId="3CEF1C64" w14:textId="4B8436C9"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2018 Overall</w:t>
            </w:r>
          </w:p>
        </w:tc>
        <w:tc>
          <w:tcPr>
            <w:tcW w:w="690" w:type="pct"/>
            <w:shd w:val="clear" w:color="auto" w:fill="auto"/>
            <w:noWrap/>
          </w:tcPr>
          <w:p w14:paraId="3C20EBFD" w14:textId="2A369B0E"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heme="minorHAnsi" w:hAnsiTheme="minorHAnsi" w:cstheme="minorHAnsi"/>
                <w:color w:val="000000"/>
                <w:sz w:val="22"/>
                <w:szCs w:val="22"/>
                <w:lang w:val="en-AU"/>
              </w:rPr>
              <w:t>31</w:t>
            </w:r>
          </w:p>
        </w:tc>
        <w:tc>
          <w:tcPr>
            <w:tcW w:w="691" w:type="pct"/>
            <w:shd w:val="clear" w:color="auto" w:fill="auto"/>
            <w:noWrap/>
          </w:tcPr>
          <w:p w14:paraId="560A2393" w14:textId="0BE7405B"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heme="minorHAnsi" w:hAnsiTheme="minorHAnsi" w:cstheme="minorHAnsi"/>
                <w:color w:val="000000"/>
                <w:sz w:val="22"/>
                <w:szCs w:val="22"/>
                <w:lang w:val="en-AU"/>
              </w:rPr>
              <w:t>39</w:t>
            </w:r>
          </w:p>
        </w:tc>
        <w:tc>
          <w:tcPr>
            <w:tcW w:w="691" w:type="pct"/>
            <w:shd w:val="clear" w:color="auto" w:fill="auto"/>
            <w:noWrap/>
          </w:tcPr>
          <w:p w14:paraId="5E038FFF" w14:textId="419C957C"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heme="minorHAnsi" w:hAnsiTheme="minorHAnsi" w:cstheme="minorHAnsi"/>
                <w:color w:val="000000"/>
                <w:sz w:val="22"/>
                <w:szCs w:val="22"/>
                <w:lang w:val="en-AU"/>
              </w:rPr>
              <w:t>23</w:t>
            </w:r>
          </w:p>
        </w:tc>
        <w:tc>
          <w:tcPr>
            <w:tcW w:w="691" w:type="pct"/>
            <w:shd w:val="clear" w:color="auto" w:fill="auto"/>
            <w:noWrap/>
          </w:tcPr>
          <w:p w14:paraId="49B8226C" w14:textId="2F1F9941"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heme="minorHAnsi" w:hAnsiTheme="minorHAnsi" w:cstheme="minorHAnsi"/>
                <w:color w:val="000000"/>
                <w:sz w:val="22"/>
                <w:szCs w:val="22"/>
                <w:lang w:val="en-AU"/>
              </w:rPr>
              <w:t>5</w:t>
            </w:r>
          </w:p>
        </w:tc>
        <w:tc>
          <w:tcPr>
            <w:tcW w:w="691" w:type="pct"/>
            <w:shd w:val="clear" w:color="auto" w:fill="auto"/>
            <w:noWrap/>
          </w:tcPr>
          <w:p w14:paraId="380D5B95" w14:textId="6A4718F8"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heme="minorHAnsi" w:hAnsiTheme="minorHAnsi" w:cstheme="minorHAnsi"/>
                <w:color w:val="000000"/>
                <w:sz w:val="22"/>
                <w:szCs w:val="22"/>
                <w:lang w:val="en-AU"/>
              </w:rPr>
              <w:t>2</w:t>
            </w:r>
          </w:p>
        </w:tc>
        <w:tc>
          <w:tcPr>
            <w:tcW w:w="444" w:type="pct"/>
            <w:shd w:val="clear" w:color="auto" w:fill="auto"/>
            <w:noWrap/>
          </w:tcPr>
          <w:p w14:paraId="737F2E81" w14:textId="4495D170"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r w:rsidR="00385E98" w:rsidRPr="00385E98" w14:paraId="2A097228" w14:textId="77777777" w:rsidTr="00385E98">
        <w:trPr>
          <w:trHeight w:val="301"/>
        </w:trPr>
        <w:tc>
          <w:tcPr>
            <w:tcW w:w="1102" w:type="pct"/>
            <w:shd w:val="clear" w:color="auto" w:fill="auto"/>
            <w:noWrap/>
            <w:hideMark/>
          </w:tcPr>
          <w:p w14:paraId="3BEAE605" w14:textId="3E664526"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2017 Overall</w:t>
            </w:r>
          </w:p>
        </w:tc>
        <w:tc>
          <w:tcPr>
            <w:tcW w:w="690" w:type="pct"/>
            <w:shd w:val="clear" w:color="auto" w:fill="auto"/>
            <w:noWrap/>
            <w:hideMark/>
          </w:tcPr>
          <w:p w14:paraId="3D872CC0" w14:textId="28E158B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29</w:t>
            </w:r>
          </w:p>
        </w:tc>
        <w:tc>
          <w:tcPr>
            <w:tcW w:w="691" w:type="pct"/>
            <w:shd w:val="clear" w:color="auto" w:fill="auto"/>
            <w:noWrap/>
            <w:hideMark/>
          </w:tcPr>
          <w:p w14:paraId="05CCA0EA" w14:textId="1A98BEA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40</w:t>
            </w:r>
          </w:p>
        </w:tc>
        <w:tc>
          <w:tcPr>
            <w:tcW w:w="691" w:type="pct"/>
            <w:shd w:val="clear" w:color="auto" w:fill="auto"/>
            <w:noWrap/>
            <w:hideMark/>
          </w:tcPr>
          <w:p w14:paraId="1645D859" w14:textId="049CDE1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24</w:t>
            </w:r>
          </w:p>
        </w:tc>
        <w:tc>
          <w:tcPr>
            <w:tcW w:w="691" w:type="pct"/>
            <w:shd w:val="clear" w:color="auto" w:fill="auto"/>
            <w:noWrap/>
            <w:hideMark/>
          </w:tcPr>
          <w:p w14:paraId="10898FAC" w14:textId="11B68B71"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08597BF3" w14:textId="3FB1A96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w:t>
            </w:r>
          </w:p>
        </w:tc>
        <w:tc>
          <w:tcPr>
            <w:tcW w:w="444" w:type="pct"/>
            <w:shd w:val="clear" w:color="auto" w:fill="auto"/>
            <w:noWrap/>
            <w:hideMark/>
          </w:tcPr>
          <w:p w14:paraId="6BF4D12C" w14:textId="4E7AADEE"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r w:rsidR="00385E98" w:rsidRPr="00385E98" w14:paraId="11421DC8" w14:textId="77777777" w:rsidTr="00385E98">
        <w:trPr>
          <w:trHeight w:val="301"/>
        </w:trPr>
        <w:tc>
          <w:tcPr>
            <w:tcW w:w="1102" w:type="pct"/>
            <w:shd w:val="clear" w:color="auto" w:fill="auto"/>
            <w:noWrap/>
            <w:hideMark/>
          </w:tcPr>
          <w:p w14:paraId="476D3508" w14:textId="70897998"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2016 Overall</w:t>
            </w:r>
          </w:p>
        </w:tc>
        <w:tc>
          <w:tcPr>
            <w:tcW w:w="690" w:type="pct"/>
            <w:shd w:val="clear" w:color="auto" w:fill="auto"/>
            <w:noWrap/>
            <w:hideMark/>
          </w:tcPr>
          <w:p w14:paraId="43985F34" w14:textId="646A755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30</w:t>
            </w:r>
          </w:p>
        </w:tc>
        <w:tc>
          <w:tcPr>
            <w:tcW w:w="691" w:type="pct"/>
            <w:shd w:val="clear" w:color="auto" w:fill="auto"/>
            <w:noWrap/>
            <w:hideMark/>
          </w:tcPr>
          <w:p w14:paraId="47892BED" w14:textId="78DFF455"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40</w:t>
            </w:r>
          </w:p>
        </w:tc>
        <w:tc>
          <w:tcPr>
            <w:tcW w:w="691" w:type="pct"/>
            <w:shd w:val="clear" w:color="auto" w:fill="auto"/>
            <w:noWrap/>
            <w:hideMark/>
          </w:tcPr>
          <w:p w14:paraId="7466FB5C" w14:textId="1213018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21</w:t>
            </w:r>
          </w:p>
        </w:tc>
        <w:tc>
          <w:tcPr>
            <w:tcW w:w="691" w:type="pct"/>
            <w:shd w:val="clear" w:color="auto" w:fill="auto"/>
            <w:noWrap/>
            <w:hideMark/>
          </w:tcPr>
          <w:p w14:paraId="2DC5F794" w14:textId="75F0F66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6</w:t>
            </w:r>
          </w:p>
        </w:tc>
        <w:tc>
          <w:tcPr>
            <w:tcW w:w="691" w:type="pct"/>
            <w:shd w:val="clear" w:color="auto" w:fill="auto"/>
            <w:noWrap/>
            <w:hideMark/>
          </w:tcPr>
          <w:p w14:paraId="1EB7A5AF" w14:textId="3E5F06D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w:t>
            </w:r>
          </w:p>
        </w:tc>
        <w:tc>
          <w:tcPr>
            <w:tcW w:w="444" w:type="pct"/>
            <w:shd w:val="clear" w:color="auto" w:fill="auto"/>
            <w:noWrap/>
            <w:hideMark/>
          </w:tcPr>
          <w:p w14:paraId="065BF7E7" w14:textId="30124B1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r w:rsidR="00385E98" w:rsidRPr="00385E98" w14:paraId="24C92567" w14:textId="77777777" w:rsidTr="00385E98">
        <w:trPr>
          <w:trHeight w:val="301"/>
        </w:trPr>
        <w:tc>
          <w:tcPr>
            <w:tcW w:w="1102" w:type="pct"/>
            <w:shd w:val="clear" w:color="auto" w:fill="auto"/>
            <w:noWrap/>
            <w:hideMark/>
          </w:tcPr>
          <w:p w14:paraId="307D325C" w14:textId="75981F23"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2015 Overall</w:t>
            </w:r>
          </w:p>
        </w:tc>
        <w:tc>
          <w:tcPr>
            <w:tcW w:w="690" w:type="pct"/>
            <w:shd w:val="clear" w:color="auto" w:fill="auto"/>
            <w:noWrap/>
            <w:hideMark/>
          </w:tcPr>
          <w:p w14:paraId="4E01CFCF" w14:textId="68EAD67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29</w:t>
            </w:r>
          </w:p>
        </w:tc>
        <w:tc>
          <w:tcPr>
            <w:tcW w:w="691" w:type="pct"/>
            <w:shd w:val="clear" w:color="auto" w:fill="auto"/>
            <w:noWrap/>
            <w:hideMark/>
          </w:tcPr>
          <w:p w14:paraId="368E109E" w14:textId="712F937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41</w:t>
            </w:r>
          </w:p>
        </w:tc>
        <w:tc>
          <w:tcPr>
            <w:tcW w:w="691" w:type="pct"/>
            <w:shd w:val="clear" w:color="auto" w:fill="auto"/>
            <w:noWrap/>
            <w:hideMark/>
          </w:tcPr>
          <w:p w14:paraId="03203DC4" w14:textId="077E9E7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23</w:t>
            </w:r>
          </w:p>
        </w:tc>
        <w:tc>
          <w:tcPr>
            <w:tcW w:w="691" w:type="pct"/>
            <w:shd w:val="clear" w:color="auto" w:fill="auto"/>
            <w:noWrap/>
            <w:hideMark/>
          </w:tcPr>
          <w:p w14:paraId="06EE3CCE" w14:textId="2566917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7C9F71F1" w14:textId="3182DC0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c>
          <w:tcPr>
            <w:tcW w:w="444" w:type="pct"/>
            <w:shd w:val="clear" w:color="auto" w:fill="auto"/>
            <w:noWrap/>
            <w:hideMark/>
          </w:tcPr>
          <w:p w14:paraId="0BE329D9" w14:textId="391C23E5"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r w:rsidR="00385E98" w:rsidRPr="00385E98" w14:paraId="4D351D7A" w14:textId="77777777" w:rsidTr="00385E98">
        <w:trPr>
          <w:trHeight w:val="301"/>
        </w:trPr>
        <w:tc>
          <w:tcPr>
            <w:tcW w:w="1102" w:type="pct"/>
            <w:shd w:val="clear" w:color="auto" w:fill="auto"/>
            <w:noWrap/>
            <w:hideMark/>
          </w:tcPr>
          <w:p w14:paraId="53ACA367" w14:textId="336A76A2"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2014 Overall</w:t>
            </w:r>
          </w:p>
        </w:tc>
        <w:tc>
          <w:tcPr>
            <w:tcW w:w="690" w:type="pct"/>
            <w:shd w:val="clear" w:color="auto" w:fill="auto"/>
            <w:noWrap/>
            <w:hideMark/>
          </w:tcPr>
          <w:p w14:paraId="21058F18" w14:textId="7BEAA00A"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29</w:t>
            </w:r>
          </w:p>
        </w:tc>
        <w:tc>
          <w:tcPr>
            <w:tcW w:w="691" w:type="pct"/>
            <w:shd w:val="clear" w:color="auto" w:fill="auto"/>
            <w:noWrap/>
            <w:hideMark/>
          </w:tcPr>
          <w:p w14:paraId="6D4F5C0A" w14:textId="77F379E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40</w:t>
            </w:r>
          </w:p>
        </w:tc>
        <w:tc>
          <w:tcPr>
            <w:tcW w:w="691" w:type="pct"/>
            <w:shd w:val="clear" w:color="auto" w:fill="auto"/>
            <w:noWrap/>
            <w:hideMark/>
          </w:tcPr>
          <w:p w14:paraId="188AE10C" w14:textId="2735D63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24</w:t>
            </w:r>
          </w:p>
        </w:tc>
        <w:tc>
          <w:tcPr>
            <w:tcW w:w="691" w:type="pct"/>
            <w:shd w:val="clear" w:color="auto" w:fill="auto"/>
            <w:noWrap/>
            <w:hideMark/>
          </w:tcPr>
          <w:p w14:paraId="22E8551D" w14:textId="314F739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46160583" w14:textId="110EDBEE"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w:t>
            </w:r>
          </w:p>
        </w:tc>
        <w:tc>
          <w:tcPr>
            <w:tcW w:w="444" w:type="pct"/>
            <w:shd w:val="clear" w:color="auto" w:fill="auto"/>
            <w:noWrap/>
            <w:hideMark/>
          </w:tcPr>
          <w:p w14:paraId="55DE5379" w14:textId="699EF3B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r w:rsidR="00385E98" w:rsidRPr="00385E98" w14:paraId="5CFA0B13" w14:textId="77777777" w:rsidTr="00385E98">
        <w:trPr>
          <w:trHeight w:val="301"/>
        </w:trPr>
        <w:tc>
          <w:tcPr>
            <w:tcW w:w="1102" w:type="pct"/>
            <w:shd w:val="clear" w:color="auto" w:fill="auto"/>
            <w:noWrap/>
            <w:hideMark/>
          </w:tcPr>
          <w:p w14:paraId="09B8A6F8" w14:textId="20486BFA"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2013 Overall</w:t>
            </w:r>
          </w:p>
        </w:tc>
        <w:tc>
          <w:tcPr>
            <w:tcW w:w="690" w:type="pct"/>
            <w:shd w:val="clear" w:color="auto" w:fill="auto"/>
            <w:noWrap/>
            <w:hideMark/>
          </w:tcPr>
          <w:p w14:paraId="0BEA1CD0" w14:textId="13237D6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27</w:t>
            </w:r>
          </w:p>
        </w:tc>
        <w:tc>
          <w:tcPr>
            <w:tcW w:w="691" w:type="pct"/>
            <w:shd w:val="clear" w:color="auto" w:fill="auto"/>
            <w:noWrap/>
            <w:hideMark/>
          </w:tcPr>
          <w:p w14:paraId="2F600B30" w14:textId="0ADC453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42</w:t>
            </w:r>
          </w:p>
        </w:tc>
        <w:tc>
          <w:tcPr>
            <w:tcW w:w="691" w:type="pct"/>
            <w:shd w:val="clear" w:color="auto" w:fill="auto"/>
            <w:noWrap/>
            <w:hideMark/>
          </w:tcPr>
          <w:p w14:paraId="129A100D" w14:textId="38F11A9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24</w:t>
            </w:r>
          </w:p>
        </w:tc>
        <w:tc>
          <w:tcPr>
            <w:tcW w:w="691" w:type="pct"/>
            <w:shd w:val="clear" w:color="auto" w:fill="auto"/>
            <w:noWrap/>
            <w:hideMark/>
          </w:tcPr>
          <w:p w14:paraId="3B666D82" w14:textId="73762E7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6383E333" w14:textId="5BA7D37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w:t>
            </w:r>
          </w:p>
        </w:tc>
        <w:tc>
          <w:tcPr>
            <w:tcW w:w="444" w:type="pct"/>
            <w:shd w:val="clear" w:color="auto" w:fill="auto"/>
            <w:noWrap/>
            <w:hideMark/>
          </w:tcPr>
          <w:p w14:paraId="55B00699" w14:textId="383FD99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r w:rsidR="00385E98" w:rsidRPr="00385E98" w14:paraId="4D21CF23" w14:textId="77777777" w:rsidTr="00385E98">
        <w:trPr>
          <w:trHeight w:val="301"/>
        </w:trPr>
        <w:tc>
          <w:tcPr>
            <w:tcW w:w="1102" w:type="pct"/>
            <w:shd w:val="clear" w:color="auto" w:fill="auto"/>
            <w:noWrap/>
            <w:hideMark/>
          </w:tcPr>
          <w:p w14:paraId="7F87BC87" w14:textId="0F07A610"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2012 Overall</w:t>
            </w:r>
          </w:p>
        </w:tc>
        <w:tc>
          <w:tcPr>
            <w:tcW w:w="690" w:type="pct"/>
            <w:shd w:val="clear" w:color="auto" w:fill="auto"/>
            <w:noWrap/>
            <w:hideMark/>
          </w:tcPr>
          <w:p w14:paraId="15588513" w14:textId="7B3AE3A5"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26</w:t>
            </w:r>
          </w:p>
        </w:tc>
        <w:tc>
          <w:tcPr>
            <w:tcW w:w="691" w:type="pct"/>
            <w:shd w:val="clear" w:color="auto" w:fill="auto"/>
            <w:noWrap/>
            <w:hideMark/>
          </w:tcPr>
          <w:p w14:paraId="7FF5F175" w14:textId="27EB98F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41</w:t>
            </w:r>
          </w:p>
        </w:tc>
        <w:tc>
          <w:tcPr>
            <w:tcW w:w="691" w:type="pct"/>
            <w:shd w:val="clear" w:color="auto" w:fill="auto"/>
            <w:noWrap/>
            <w:hideMark/>
          </w:tcPr>
          <w:p w14:paraId="193D0141" w14:textId="30F6120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24</w:t>
            </w:r>
          </w:p>
        </w:tc>
        <w:tc>
          <w:tcPr>
            <w:tcW w:w="691" w:type="pct"/>
            <w:shd w:val="clear" w:color="auto" w:fill="auto"/>
            <w:noWrap/>
            <w:hideMark/>
          </w:tcPr>
          <w:p w14:paraId="5465D5E1" w14:textId="6862920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6</w:t>
            </w:r>
          </w:p>
        </w:tc>
        <w:tc>
          <w:tcPr>
            <w:tcW w:w="691" w:type="pct"/>
            <w:shd w:val="clear" w:color="auto" w:fill="auto"/>
            <w:noWrap/>
            <w:hideMark/>
          </w:tcPr>
          <w:p w14:paraId="61CB0C93" w14:textId="1A82D22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w:t>
            </w:r>
          </w:p>
        </w:tc>
        <w:tc>
          <w:tcPr>
            <w:tcW w:w="444" w:type="pct"/>
            <w:shd w:val="clear" w:color="auto" w:fill="auto"/>
            <w:noWrap/>
            <w:hideMark/>
          </w:tcPr>
          <w:p w14:paraId="45AE5C90" w14:textId="4E96C14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r w:rsidR="00385E98" w:rsidRPr="00385E98" w14:paraId="139CEAC0" w14:textId="77777777" w:rsidTr="00385E98">
        <w:trPr>
          <w:trHeight w:val="301"/>
        </w:trPr>
        <w:tc>
          <w:tcPr>
            <w:tcW w:w="1102" w:type="pct"/>
            <w:shd w:val="clear" w:color="auto" w:fill="auto"/>
            <w:noWrap/>
            <w:hideMark/>
          </w:tcPr>
          <w:p w14:paraId="25144EDA" w14:textId="6859581E"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Metropolitan</w:t>
            </w:r>
          </w:p>
        </w:tc>
        <w:tc>
          <w:tcPr>
            <w:tcW w:w="690" w:type="pct"/>
            <w:shd w:val="clear" w:color="auto" w:fill="auto"/>
            <w:noWrap/>
            <w:hideMark/>
          </w:tcPr>
          <w:p w14:paraId="1721D292" w14:textId="122DD71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32</w:t>
            </w:r>
          </w:p>
        </w:tc>
        <w:tc>
          <w:tcPr>
            <w:tcW w:w="691" w:type="pct"/>
            <w:shd w:val="clear" w:color="auto" w:fill="auto"/>
            <w:noWrap/>
            <w:hideMark/>
          </w:tcPr>
          <w:p w14:paraId="0797E88F" w14:textId="7756451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40</w:t>
            </w:r>
          </w:p>
        </w:tc>
        <w:tc>
          <w:tcPr>
            <w:tcW w:w="691" w:type="pct"/>
            <w:shd w:val="clear" w:color="auto" w:fill="auto"/>
            <w:noWrap/>
            <w:hideMark/>
          </w:tcPr>
          <w:p w14:paraId="69C16E4B" w14:textId="618C90E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22</w:t>
            </w:r>
          </w:p>
        </w:tc>
        <w:tc>
          <w:tcPr>
            <w:tcW w:w="691" w:type="pct"/>
            <w:shd w:val="clear" w:color="auto" w:fill="auto"/>
            <w:noWrap/>
            <w:hideMark/>
          </w:tcPr>
          <w:p w14:paraId="3CB123DD" w14:textId="5CCC326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72B9AF59" w14:textId="2EFE53C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w:t>
            </w:r>
          </w:p>
        </w:tc>
        <w:tc>
          <w:tcPr>
            <w:tcW w:w="444" w:type="pct"/>
            <w:shd w:val="clear" w:color="auto" w:fill="auto"/>
            <w:noWrap/>
            <w:hideMark/>
          </w:tcPr>
          <w:p w14:paraId="5888CFE8" w14:textId="5E3FBF8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r w:rsidR="00385E98" w:rsidRPr="00385E98" w14:paraId="258C6EB8" w14:textId="77777777" w:rsidTr="00385E98">
        <w:trPr>
          <w:trHeight w:val="301"/>
        </w:trPr>
        <w:tc>
          <w:tcPr>
            <w:tcW w:w="1102" w:type="pct"/>
            <w:shd w:val="clear" w:color="auto" w:fill="auto"/>
            <w:noWrap/>
            <w:hideMark/>
          </w:tcPr>
          <w:p w14:paraId="05E677B5" w14:textId="6B9AA00E"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Regional Centres</w:t>
            </w:r>
          </w:p>
        </w:tc>
        <w:tc>
          <w:tcPr>
            <w:tcW w:w="690" w:type="pct"/>
            <w:shd w:val="clear" w:color="auto" w:fill="auto"/>
            <w:noWrap/>
            <w:hideMark/>
          </w:tcPr>
          <w:p w14:paraId="758B17D1" w14:textId="2D7C0F8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31</w:t>
            </w:r>
          </w:p>
        </w:tc>
        <w:tc>
          <w:tcPr>
            <w:tcW w:w="691" w:type="pct"/>
            <w:shd w:val="clear" w:color="auto" w:fill="auto"/>
            <w:noWrap/>
            <w:hideMark/>
          </w:tcPr>
          <w:p w14:paraId="741DAE8D" w14:textId="7E0AA5AA"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39</w:t>
            </w:r>
          </w:p>
        </w:tc>
        <w:tc>
          <w:tcPr>
            <w:tcW w:w="691" w:type="pct"/>
            <w:shd w:val="clear" w:color="auto" w:fill="auto"/>
            <w:noWrap/>
            <w:hideMark/>
          </w:tcPr>
          <w:p w14:paraId="31BE3A5B" w14:textId="1BBE4C2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22</w:t>
            </w:r>
          </w:p>
        </w:tc>
        <w:tc>
          <w:tcPr>
            <w:tcW w:w="691" w:type="pct"/>
            <w:shd w:val="clear" w:color="auto" w:fill="auto"/>
            <w:noWrap/>
            <w:hideMark/>
          </w:tcPr>
          <w:p w14:paraId="69D17485" w14:textId="273B6DF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6</w:t>
            </w:r>
          </w:p>
        </w:tc>
        <w:tc>
          <w:tcPr>
            <w:tcW w:w="691" w:type="pct"/>
            <w:shd w:val="clear" w:color="auto" w:fill="auto"/>
            <w:noWrap/>
            <w:hideMark/>
          </w:tcPr>
          <w:p w14:paraId="23700CC0" w14:textId="630192C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w:t>
            </w:r>
          </w:p>
        </w:tc>
        <w:tc>
          <w:tcPr>
            <w:tcW w:w="444" w:type="pct"/>
            <w:shd w:val="clear" w:color="auto" w:fill="auto"/>
            <w:noWrap/>
            <w:hideMark/>
          </w:tcPr>
          <w:p w14:paraId="1CA5F3F3" w14:textId="2630993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r w:rsidR="00385E98" w:rsidRPr="00385E98" w14:paraId="0EB55CFE" w14:textId="77777777" w:rsidTr="00385E98">
        <w:trPr>
          <w:trHeight w:val="301"/>
        </w:trPr>
        <w:tc>
          <w:tcPr>
            <w:tcW w:w="1102" w:type="pct"/>
            <w:shd w:val="clear" w:color="auto" w:fill="auto"/>
            <w:noWrap/>
            <w:hideMark/>
          </w:tcPr>
          <w:p w14:paraId="17806096" w14:textId="0C72C3AB"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Large Rural</w:t>
            </w:r>
          </w:p>
        </w:tc>
        <w:tc>
          <w:tcPr>
            <w:tcW w:w="690" w:type="pct"/>
            <w:shd w:val="clear" w:color="auto" w:fill="auto"/>
            <w:noWrap/>
            <w:hideMark/>
          </w:tcPr>
          <w:p w14:paraId="330628DE" w14:textId="27C4269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31</w:t>
            </w:r>
          </w:p>
        </w:tc>
        <w:tc>
          <w:tcPr>
            <w:tcW w:w="691" w:type="pct"/>
            <w:shd w:val="clear" w:color="auto" w:fill="auto"/>
            <w:noWrap/>
            <w:hideMark/>
          </w:tcPr>
          <w:p w14:paraId="0E5AA657" w14:textId="3FE6225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37</w:t>
            </w:r>
          </w:p>
        </w:tc>
        <w:tc>
          <w:tcPr>
            <w:tcW w:w="691" w:type="pct"/>
            <w:shd w:val="clear" w:color="auto" w:fill="auto"/>
            <w:noWrap/>
            <w:hideMark/>
          </w:tcPr>
          <w:p w14:paraId="46AC1B57" w14:textId="5728976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25</w:t>
            </w:r>
          </w:p>
        </w:tc>
        <w:tc>
          <w:tcPr>
            <w:tcW w:w="691" w:type="pct"/>
            <w:shd w:val="clear" w:color="auto" w:fill="auto"/>
            <w:noWrap/>
            <w:hideMark/>
          </w:tcPr>
          <w:p w14:paraId="53A1BA3C" w14:textId="0FB3091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7E7283A2" w14:textId="39D48351"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w:t>
            </w:r>
          </w:p>
        </w:tc>
        <w:tc>
          <w:tcPr>
            <w:tcW w:w="444" w:type="pct"/>
            <w:shd w:val="clear" w:color="auto" w:fill="auto"/>
            <w:noWrap/>
            <w:hideMark/>
          </w:tcPr>
          <w:p w14:paraId="0A30D704" w14:textId="33BAB5D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r w:rsidR="00385E98" w:rsidRPr="00385E98" w14:paraId="4C97C291" w14:textId="77777777" w:rsidTr="00385E98">
        <w:trPr>
          <w:trHeight w:val="301"/>
        </w:trPr>
        <w:tc>
          <w:tcPr>
            <w:tcW w:w="1102" w:type="pct"/>
            <w:shd w:val="clear" w:color="auto" w:fill="auto"/>
            <w:noWrap/>
            <w:hideMark/>
          </w:tcPr>
          <w:p w14:paraId="5EBD3A03" w14:textId="0FEF5AE3"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Small Rural</w:t>
            </w:r>
          </w:p>
        </w:tc>
        <w:tc>
          <w:tcPr>
            <w:tcW w:w="690" w:type="pct"/>
            <w:shd w:val="clear" w:color="auto" w:fill="auto"/>
            <w:noWrap/>
            <w:hideMark/>
          </w:tcPr>
          <w:p w14:paraId="1C6778B5" w14:textId="48069BF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27</w:t>
            </w:r>
          </w:p>
        </w:tc>
        <w:tc>
          <w:tcPr>
            <w:tcW w:w="691" w:type="pct"/>
            <w:shd w:val="clear" w:color="auto" w:fill="auto"/>
            <w:noWrap/>
            <w:hideMark/>
          </w:tcPr>
          <w:p w14:paraId="488E75A5" w14:textId="0F2F88E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37</w:t>
            </w:r>
          </w:p>
        </w:tc>
        <w:tc>
          <w:tcPr>
            <w:tcW w:w="691" w:type="pct"/>
            <w:shd w:val="clear" w:color="auto" w:fill="auto"/>
            <w:noWrap/>
            <w:hideMark/>
          </w:tcPr>
          <w:p w14:paraId="1C441622" w14:textId="659FF72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26</w:t>
            </w:r>
          </w:p>
        </w:tc>
        <w:tc>
          <w:tcPr>
            <w:tcW w:w="691" w:type="pct"/>
            <w:shd w:val="clear" w:color="auto" w:fill="auto"/>
            <w:noWrap/>
            <w:hideMark/>
          </w:tcPr>
          <w:p w14:paraId="7B11CBFF" w14:textId="4DA03B9A"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8</w:t>
            </w:r>
          </w:p>
        </w:tc>
        <w:tc>
          <w:tcPr>
            <w:tcW w:w="691" w:type="pct"/>
            <w:shd w:val="clear" w:color="auto" w:fill="auto"/>
            <w:noWrap/>
            <w:hideMark/>
          </w:tcPr>
          <w:p w14:paraId="74CBF7EF" w14:textId="107594A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w:t>
            </w:r>
          </w:p>
        </w:tc>
        <w:tc>
          <w:tcPr>
            <w:tcW w:w="444" w:type="pct"/>
            <w:shd w:val="clear" w:color="auto" w:fill="auto"/>
            <w:noWrap/>
            <w:hideMark/>
          </w:tcPr>
          <w:p w14:paraId="4FF3873B" w14:textId="5C59801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r w:rsidR="00385E98" w:rsidRPr="00385E98" w14:paraId="558AE672" w14:textId="77777777" w:rsidTr="00385E98">
        <w:trPr>
          <w:trHeight w:val="301"/>
        </w:trPr>
        <w:tc>
          <w:tcPr>
            <w:tcW w:w="1102" w:type="pct"/>
            <w:shd w:val="clear" w:color="auto" w:fill="auto"/>
            <w:noWrap/>
            <w:hideMark/>
          </w:tcPr>
          <w:p w14:paraId="7510103C" w14:textId="7C36AB48"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Men</w:t>
            </w:r>
          </w:p>
        </w:tc>
        <w:tc>
          <w:tcPr>
            <w:tcW w:w="690" w:type="pct"/>
            <w:shd w:val="clear" w:color="auto" w:fill="auto"/>
            <w:noWrap/>
            <w:hideMark/>
          </w:tcPr>
          <w:p w14:paraId="044BCCA8" w14:textId="741CB23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26</w:t>
            </w:r>
          </w:p>
        </w:tc>
        <w:tc>
          <w:tcPr>
            <w:tcW w:w="691" w:type="pct"/>
            <w:shd w:val="clear" w:color="auto" w:fill="auto"/>
            <w:noWrap/>
            <w:hideMark/>
          </w:tcPr>
          <w:p w14:paraId="6AF6EA13" w14:textId="2776EA5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37</w:t>
            </w:r>
          </w:p>
        </w:tc>
        <w:tc>
          <w:tcPr>
            <w:tcW w:w="691" w:type="pct"/>
            <w:shd w:val="clear" w:color="auto" w:fill="auto"/>
            <w:noWrap/>
            <w:hideMark/>
          </w:tcPr>
          <w:p w14:paraId="1D7EB8B7" w14:textId="231E743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27</w:t>
            </w:r>
          </w:p>
        </w:tc>
        <w:tc>
          <w:tcPr>
            <w:tcW w:w="691" w:type="pct"/>
            <w:shd w:val="clear" w:color="auto" w:fill="auto"/>
            <w:noWrap/>
            <w:hideMark/>
          </w:tcPr>
          <w:p w14:paraId="218107D8" w14:textId="38F3188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7</w:t>
            </w:r>
          </w:p>
        </w:tc>
        <w:tc>
          <w:tcPr>
            <w:tcW w:w="691" w:type="pct"/>
            <w:shd w:val="clear" w:color="auto" w:fill="auto"/>
            <w:noWrap/>
            <w:hideMark/>
          </w:tcPr>
          <w:p w14:paraId="6E16A842" w14:textId="09D4900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w:t>
            </w:r>
          </w:p>
        </w:tc>
        <w:tc>
          <w:tcPr>
            <w:tcW w:w="444" w:type="pct"/>
            <w:shd w:val="clear" w:color="auto" w:fill="auto"/>
            <w:noWrap/>
            <w:hideMark/>
          </w:tcPr>
          <w:p w14:paraId="7641CE0E" w14:textId="3500148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r w:rsidR="00385E98" w:rsidRPr="00385E98" w14:paraId="2B4972BF" w14:textId="77777777" w:rsidTr="00385E98">
        <w:trPr>
          <w:trHeight w:val="301"/>
        </w:trPr>
        <w:tc>
          <w:tcPr>
            <w:tcW w:w="1102" w:type="pct"/>
            <w:shd w:val="clear" w:color="auto" w:fill="auto"/>
            <w:noWrap/>
            <w:hideMark/>
          </w:tcPr>
          <w:p w14:paraId="4CB78AE4" w14:textId="63D9A446"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Women</w:t>
            </w:r>
          </w:p>
        </w:tc>
        <w:tc>
          <w:tcPr>
            <w:tcW w:w="690" w:type="pct"/>
            <w:shd w:val="clear" w:color="auto" w:fill="auto"/>
            <w:noWrap/>
            <w:hideMark/>
          </w:tcPr>
          <w:p w14:paraId="385820C0" w14:textId="5A435E4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36</w:t>
            </w:r>
          </w:p>
        </w:tc>
        <w:tc>
          <w:tcPr>
            <w:tcW w:w="691" w:type="pct"/>
            <w:shd w:val="clear" w:color="auto" w:fill="auto"/>
            <w:noWrap/>
            <w:hideMark/>
          </w:tcPr>
          <w:p w14:paraId="27ED2A03" w14:textId="4A1C9AC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40</w:t>
            </w:r>
          </w:p>
        </w:tc>
        <w:tc>
          <w:tcPr>
            <w:tcW w:w="691" w:type="pct"/>
            <w:shd w:val="clear" w:color="auto" w:fill="auto"/>
            <w:noWrap/>
            <w:hideMark/>
          </w:tcPr>
          <w:p w14:paraId="50717AC6" w14:textId="5A9E840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19</w:t>
            </w:r>
          </w:p>
        </w:tc>
        <w:tc>
          <w:tcPr>
            <w:tcW w:w="691" w:type="pct"/>
            <w:shd w:val="clear" w:color="auto" w:fill="auto"/>
            <w:noWrap/>
            <w:hideMark/>
          </w:tcPr>
          <w:p w14:paraId="2C7FD4EC" w14:textId="5001147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w:t>
            </w:r>
          </w:p>
        </w:tc>
        <w:tc>
          <w:tcPr>
            <w:tcW w:w="691" w:type="pct"/>
            <w:shd w:val="clear" w:color="auto" w:fill="auto"/>
            <w:noWrap/>
            <w:hideMark/>
          </w:tcPr>
          <w:p w14:paraId="3F183727" w14:textId="79A97C1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c>
          <w:tcPr>
            <w:tcW w:w="444" w:type="pct"/>
            <w:shd w:val="clear" w:color="auto" w:fill="auto"/>
            <w:noWrap/>
            <w:hideMark/>
          </w:tcPr>
          <w:p w14:paraId="1F08AFB5" w14:textId="6BE213A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r w:rsidR="00385E98" w:rsidRPr="00385E98" w14:paraId="2992BFD8" w14:textId="77777777" w:rsidTr="00385E98">
        <w:trPr>
          <w:trHeight w:val="301"/>
        </w:trPr>
        <w:tc>
          <w:tcPr>
            <w:tcW w:w="1102" w:type="pct"/>
            <w:shd w:val="clear" w:color="auto" w:fill="auto"/>
            <w:noWrap/>
            <w:hideMark/>
          </w:tcPr>
          <w:p w14:paraId="3BC3C182" w14:textId="455BD27E"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18-34</w:t>
            </w:r>
          </w:p>
        </w:tc>
        <w:tc>
          <w:tcPr>
            <w:tcW w:w="690" w:type="pct"/>
            <w:shd w:val="clear" w:color="auto" w:fill="auto"/>
            <w:noWrap/>
            <w:hideMark/>
          </w:tcPr>
          <w:p w14:paraId="5FE373F0" w14:textId="1AF92DE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35</w:t>
            </w:r>
          </w:p>
        </w:tc>
        <w:tc>
          <w:tcPr>
            <w:tcW w:w="691" w:type="pct"/>
            <w:shd w:val="clear" w:color="auto" w:fill="auto"/>
            <w:noWrap/>
            <w:hideMark/>
          </w:tcPr>
          <w:p w14:paraId="33E3A49E" w14:textId="3D543B2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38</w:t>
            </w:r>
          </w:p>
        </w:tc>
        <w:tc>
          <w:tcPr>
            <w:tcW w:w="691" w:type="pct"/>
            <w:shd w:val="clear" w:color="auto" w:fill="auto"/>
            <w:noWrap/>
            <w:hideMark/>
          </w:tcPr>
          <w:p w14:paraId="3F2F007D" w14:textId="74FFF47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21</w:t>
            </w:r>
          </w:p>
        </w:tc>
        <w:tc>
          <w:tcPr>
            <w:tcW w:w="691" w:type="pct"/>
            <w:shd w:val="clear" w:color="auto" w:fill="auto"/>
            <w:noWrap/>
            <w:hideMark/>
          </w:tcPr>
          <w:p w14:paraId="09329301" w14:textId="3E6F93B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743E4DCC" w14:textId="206F1B5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c>
          <w:tcPr>
            <w:tcW w:w="444" w:type="pct"/>
            <w:shd w:val="clear" w:color="auto" w:fill="auto"/>
            <w:noWrap/>
            <w:hideMark/>
          </w:tcPr>
          <w:p w14:paraId="153B9368" w14:textId="106B291A"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r w:rsidR="00385E98" w:rsidRPr="00385E98" w14:paraId="30D646CA" w14:textId="77777777" w:rsidTr="00385E98">
        <w:trPr>
          <w:trHeight w:val="301"/>
        </w:trPr>
        <w:tc>
          <w:tcPr>
            <w:tcW w:w="1102" w:type="pct"/>
            <w:shd w:val="clear" w:color="auto" w:fill="auto"/>
            <w:noWrap/>
            <w:hideMark/>
          </w:tcPr>
          <w:p w14:paraId="7DD68ABF" w14:textId="01715E6A"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35-49</w:t>
            </w:r>
          </w:p>
        </w:tc>
        <w:tc>
          <w:tcPr>
            <w:tcW w:w="690" w:type="pct"/>
            <w:shd w:val="clear" w:color="auto" w:fill="auto"/>
            <w:noWrap/>
            <w:hideMark/>
          </w:tcPr>
          <w:p w14:paraId="2A95B3F4" w14:textId="2B65E9D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32</w:t>
            </w:r>
          </w:p>
        </w:tc>
        <w:tc>
          <w:tcPr>
            <w:tcW w:w="691" w:type="pct"/>
            <w:shd w:val="clear" w:color="auto" w:fill="auto"/>
            <w:noWrap/>
            <w:hideMark/>
          </w:tcPr>
          <w:p w14:paraId="4C256724" w14:textId="4E875CF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37</w:t>
            </w:r>
          </w:p>
        </w:tc>
        <w:tc>
          <w:tcPr>
            <w:tcW w:w="691" w:type="pct"/>
            <w:shd w:val="clear" w:color="auto" w:fill="auto"/>
            <w:noWrap/>
            <w:hideMark/>
          </w:tcPr>
          <w:p w14:paraId="51F29F34" w14:textId="261D5D2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24</w:t>
            </w:r>
          </w:p>
        </w:tc>
        <w:tc>
          <w:tcPr>
            <w:tcW w:w="691" w:type="pct"/>
            <w:shd w:val="clear" w:color="auto" w:fill="auto"/>
            <w:noWrap/>
            <w:hideMark/>
          </w:tcPr>
          <w:p w14:paraId="63D26089" w14:textId="61C8096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18CE4F06" w14:textId="3E103BA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w:t>
            </w:r>
          </w:p>
        </w:tc>
        <w:tc>
          <w:tcPr>
            <w:tcW w:w="444" w:type="pct"/>
            <w:shd w:val="clear" w:color="auto" w:fill="auto"/>
            <w:noWrap/>
            <w:hideMark/>
          </w:tcPr>
          <w:p w14:paraId="3DBA5832" w14:textId="77051A8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w:t>
            </w:r>
          </w:p>
        </w:tc>
      </w:tr>
      <w:tr w:rsidR="00385E98" w:rsidRPr="00385E98" w14:paraId="330A83EC" w14:textId="77777777" w:rsidTr="00385E98">
        <w:trPr>
          <w:trHeight w:val="301"/>
        </w:trPr>
        <w:tc>
          <w:tcPr>
            <w:tcW w:w="1102" w:type="pct"/>
            <w:shd w:val="clear" w:color="auto" w:fill="auto"/>
            <w:noWrap/>
            <w:hideMark/>
          </w:tcPr>
          <w:p w14:paraId="276677F2" w14:textId="24A80DD4"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50-64</w:t>
            </w:r>
          </w:p>
        </w:tc>
        <w:tc>
          <w:tcPr>
            <w:tcW w:w="690" w:type="pct"/>
            <w:shd w:val="clear" w:color="auto" w:fill="auto"/>
            <w:noWrap/>
            <w:hideMark/>
          </w:tcPr>
          <w:p w14:paraId="21143A1C" w14:textId="24E3EF6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31</w:t>
            </w:r>
          </w:p>
        </w:tc>
        <w:tc>
          <w:tcPr>
            <w:tcW w:w="691" w:type="pct"/>
            <w:shd w:val="clear" w:color="auto" w:fill="auto"/>
            <w:noWrap/>
            <w:hideMark/>
          </w:tcPr>
          <w:p w14:paraId="20060AAF" w14:textId="60705FE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38</w:t>
            </w:r>
          </w:p>
        </w:tc>
        <w:tc>
          <w:tcPr>
            <w:tcW w:w="691" w:type="pct"/>
            <w:shd w:val="clear" w:color="auto" w:fill="auto"/>
            <w:noWrap/>
            <w:hideMark/>
          </w:tcPr>
          <w:p w14:paraId="22D48C21" w14:textId="21065C3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23</w:t>
            </w:r>
          </w:p>
        </w:tc>
        <w:tc>
          <w:tcPr>
            <w:tcW w:w="691" w:type="pct"/>
            <w:shd w:val="clear" w:color="auto" w:fill="auto"/>
            <w:noWrap/>
            <w:hideMark/>
          </w:tcPr>
          <w:p w14:paraId="4F109C70" w14:textId="38A2209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6</w:t>
            </w:r>
          </w:p>
        </w:tc>
        <w:tc>
          <w:tcPr>
            <w:tcW w:w="691" w:type="pct"/>
            <w:shd w:val="clear" w:color="auto" w:fill="auto"/>
            <w:noWrap/>
            <w:hideMark/>
          </w:tcPr>
          <w:p w14:paraId="4B4E5558" w14:textId="4FF60761"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w:t>
            </w:r>
          </w:p>
        </w:tc>
        <w:tc>
          <w:tcPr>
            <w:tcW w:w="444" w:type="pct"/>
            <w:shd w:val="clear" w:color="auto" w:fill="auto"/>
            <w:noWrap/>
            <w:hideMark/>
          </w:tcPr>
          <w:p w14:paraId="172CF6F3" w14:textId="2A5B97C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r w:rsidR="00385E98" w:rsidRPr="00385E98" w14:paraId="24B448C5" w14:textId="77777777" w:rsidTr="00385E98">
        <w:trPr>
          <w:trHeight w:val="301"/>
        </w:trPr>
        <w:tc>
          <w:tcPr>
            <w:tcW w:w="1102" w:type="pct"/>
            <w:shd w:val="clear" w:color="auto" w:fill="auto"/>
            <w:noWrap/>
            <w:hideMark/>
          </w:tcPr>
          <w:p w14:paraId="3573BEB1" w14:textId="032729B8"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65+</w:t>
            </w:r>
          </w:p>
        </w:tc>
        <w:tc>
          <w:tcPr>
            <w:tcW w:w="690" w:type="pct"/>
            <w:shd w:val="clear" w:color="auto" w:fill="auto"/>
            <w:noWrap/>
            <w:hideMark/>
          </w:tcPr>
          <w:p w14:paraId="34674A7E" w14:textId="6C84A19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26</w:t>
            </w:r>
          </w:p>
        </w:tc>
        <w:tc>
          <w:tcPr>
            <w:tcW w:w="691" w:type="pct"/>
            <w:shd w:val="clear" w:color="auto" w:fill="auto"/>
            <w:noWrap/>
            <w:hideMark/>
          </w:tcPr>
          <w:p w14:paraId="79A19478" w14:textId="6501616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41</w:t>
            </w:r>
          </w:p>
        </w:tc>
        <w:tc>
          <w:tcPr>
            <w:tcW w:w="691" w:type="pct"/>
            <w:shd w:val="clear" w:color="auto" w:fill="auto"/>
            <w:noWrap/>
            <w:hideMark/>
          </w:tcPr>
          <w:p w14:paraId="46C9B17C" w14:textId="74FA803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24</w:t>
            </w:r>
          </w:p>
        </w:tc>
        <w:tc>
          <w:tcPr>
            <w:tcW w:w="691" w:type="pct"/>
            <w:shd w:val="clear" w:color="auto" w:fill="auto"/>
            <w:noWrap/>
            <w:hideMark/>
          </w:tcPr>
          <w:p w14:paraId="42AABF7C" w14:textId="4D0F018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2B80BEEE" w14:textId="4F8E104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w:t>
            </w:r>
          </w:p>
        </w:tc>
        <w:tc>
          <w:tcPr>
            <w:tcW w:w="444" w:type="pct"/>
            <w:shd w:val="clear" w:color="auto" w:fill="auto"/>
            <w:noWrap/>
            <w:hideMark/>
          </w:tcPr>
          <w:p w14:paraId="052983DC" w14:textId="36797E5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w:t>
            </w:r>
          </w:p>
        </w:tc>
      </w:tr>
      <w:tr w:rsidR="00385E98" w:rsidRPr="00385E98" w14:paraId="21BCE364" w14:textId="77777777" w:rsidTr="00385E98">
        <w:trPr>
          <w:trHeight w:val="301"/>
        </w:trPr>
        <w:tc>
          <w:tcPr>
            <w:tcW w:w="1102" w:type="pct"/>
            <w:shd w:val="clear" w:color="auto" w:fill="auto"/>
            <w:noWrap/>
            <w:hideMark/>
          </w:tcPr>
          <w:p w14:paraId="335869BC" w14:textId="31374BB1"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2018 Overall</w:t>
            </w:r>
          </w:p>
        </w:tc>
        <w:tc>
          <w:tcPr>
            <w:tcW w:w="690" w:type="pct"/>
            <w:shd w:val="clear" w:color="auto" w:fill="auto"/>
            <w:noWrap/>
            <w:hideMark/>
          </w:tcPr>
          <w:p w14:paraId="61DD25AA" w14:textId="3AD0CC1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31</w:t>
            </w:r>
          </w:p>
        </w:tc>
        <w:tc>
          <w:tcPr>
            <w:tcW w:w="691" w:type="pct"/>
            <w:shd w:val="clear" w:color="auto" w:fill="auto"/>
            <w:noWrap/>
            <w:hideMark/>
          </w:tcPr>
          <w:p w14:paraId="7BFAD8D3" w14:textId="07B6FA8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39</w:t>
            </w:r>
          </w:p>
        </w:tc>
        <w:tc>
          <w:tcPr>
            <w:tcW w:w="691" w:type="pct"/>
            <w:shd w:val="clear" w:color="auto" w:fill="auto"/>
            <w:noWrap/>
            <w:hideMark/>
          </w:tcPr>
          <w:p w14:paraId="615D1056" w14:textId="71855C5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23</w:t>
            </w:r>
          </w:p>
        </w:tc>
        <w:tc>
          <w:tcPr>
            <w:tcW w:w="691" w:type="pct"/>
            <w:shd w:val="clear" w:color="auto" w:fill="auto"/>
            <w:noWrap/>
            <w:hideMark/>
          </w:tcPr>
          <w:p w14:paraId="4A488C7B" w14:textId="22CB0CC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5C423155" w14:textId="60FFED7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2</w:t>
            </w:r>
          </w:p>
        </w:tc>
        <w:tc>
          <w:tcPr>
            <w:tcW w:w="444" w:type="pct"/>
            <w:shd w:val="clear" w:color="auto" w:fill="auto"/>
            <w:noWrap/>
            <w:hideMark/>
          </w:tcPr>
          <w:p w14:paraId="726B843C" w14:textId="5A0BD5B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eastAsiaTheme="minorHAnsi" w:hAnsiTheme="minorHAnsi" w:cstheme="minorHAnsi"/>
                <w:color w:val="000000"/>
                <w:sz w:val="22"/>
                <w:szCs w:val="22"/>
                <w:lang w:val="en-AU"/>
              </w:rPr>
              <w:t>1</w:t>
            </w:r>
          </w:p>
        </w:tc>
      </w:tr>
    </w:tbl>
    <w:p w14:paraId="6035E631" w14:textId="77777777" w:rsidR="00FE4254" w:rsidRPr="00385E98" w:rsidRDefault="00FE4254" w:rsidP="00935239">
      <w:pPr>
        <w:rPr>
          <w:rFonts w:asciiTheme="minorHAnsi" w:hAnsiTheme="minorHAnsi" w:cstheme="minorHAnsi"/>
          <w:b/>
          <w:sz w:val="22"/>
          <w:szCs w:val="22"/>
          <w:lang w:val="en-AU"/>
        </w:rPr>
      </w:pPr>
    </w:p>
    <w:p w14:paraId="53864912" w14:textId="77777777" w:rsidR="00385E98" w:rsidRPr="00385E98" w:rsidRDefault="00385E98">
      <w:pPr>
        <w:spacing w:after="160" w:line="259" w:lineRule="auto"/>
        <w:rPr>
          <w:rFonts w:asciiTheme="minorHAnsi" w:hAnsiTheme="minorHAnsi" w:cstheme="minorHAnsi"/>
          <w:b/>
          <w:sz w:val="22"/>
          <w:szCs w:val="22"/>
          <w:lang w:val="en-AU"/>
        </w:rPr>
      </w:pPr>
      <w:r w:rsidRPr="00385E98">
        <w:rPr>
          <w:rFonts w:asciiTheme="minorHAnsi" w:hAnsiTheme="minorHAnsi" w:cstheme="minorHAnsi"/>
          <w:b/>
          <w:sz w:val="22"/>
          <w:szCs w:val="22"/>
          <w:lang w:val="en-AU"/>
        </w:rPr>
        <w:br w:type="page"/>
      </w:r>
    </w:p>
    <w:p w14:paraId="254BEBED" w14:textId="684C2BB6" w:rsidR="00A146B4" w:rsidRPr="00385E98" w:rsidRDefault="00385E98" w:rsidP="00A146B4">
      <w:pPr>
        <w:rPr>
          <w:rFonts w:asciiTheme="minorHAnsi" w:hAnsiTheme="minorHAnsi" w:cstheme="minorHAnsi"/>
          <w:b/>
          <w:sz w:val="22"/>
          <w:szCs w:val="22"/>
        </w:rPr>
      </w:pPr>
      <w:r w:rsidRPr="00A146B4">
        <w:rPr>
          <w:rFonts w:ascii="Arial" w:hAnsi="Arial" w:cs="Arial"/>
          <w:b/>
          <w:sz w:val="22"/>
          <w:szCs w:val="22"/>
        </w:rPr>
        <w:lastRenderedPageBreak/>
        <w:t>201</w:t>
      </w:r>
      <w:r>
        <w:rPr>
          <w:rFonts w:ascii="Arial" w:hAnsi="Arial" w:cs="Arial"/>
          <w:b/>
          <w:sz w:val="22"/>
          <w:szCs w:val="22"/>
        </w:rPr>
        <w:t>8</w:t>
      </w:r>
      <w:r w:rsidRPr="00A146B4">
        <w:rPr>
          <w:rFonts w:ascii="Arial" w:hAnsi="Arial" w:cs="Arial"/>
          <w:b/>
          <w:sz w:val="22"/>
          <w:szCs w:val="22"/>
        </w:rPr>
        <w:t xml:space="preserve"> </w:t>
      </w:r>
      <w:r w:rsidR="00A146B4" w:rsidRPr="00385E98">
        <w:rPr>
          <w:rFonts w:asciiTheme="minorHAnsi" w:hAnsiTheme="minorHAnsi" w:cstheme="minorHAnsi"/>
          <w:b/>
          <w:sz w:val="22"/>
          <w:szCs w:val="22"/>
        </w:rPr>
        <w:t>Environmental Sustainability Performance Index Scores</w:t>
      </w:r>
    </w:p>
    <w:tbl>
      <w:tblPr>
        <w:tblW w:w="5000" w:type="pct"/>
        <w:tblCellMar>
          <w:left w:w="30" w:type="dxa"/>
          <w:right w:w="30" w:type="dxa"/>
        </w:tblCellMar>
        <w:tblLook w:val="0000" w:firstRow="0" w:lastRow="0" w:firstColumn="0" w:lastColumn="0" w:noHBand="0" w:noVBand="0"/>
      </w:tblPr>
      <w:tblGrid>
        <w:gridCol w:w="2126"/>
        <w:gridCol w:w="986"/>
        <w:gridCol w:w="986"/>
        <w:gridCol w:w="986"/>
        <w:gridCol w:w="986"/>
        <w:gridCol w:w="986"/>
        <w:gridCol w:w="986"/>
        <w:gridCol w:w="984"/>
      </w:tblGrid>
      <w:tr w:rsidR="00385E98" w:rsidRPr="00385E98" w14:paraId="39E8ACEA" w14:textId="77777777" w:rsidTr="00385E98">
        <w:trPr>
          <w:trHeight w:val="290"/>
        </w:trPr>
        <w:tc>
          <w:tcPr>
            <w:tcW w:w="1178" w:type="pct"/>
          </w:tcPr>
          <w:p w14:paraId="6CA69DD7" w14:textId="77777777" w:rsidR="00385E98" w:rsidRPr="00385E98" w:rsidRDefault="00385E98" w:rsidP="00F5274A">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46" w:type="pct"/>
          </w:tcPr>
          <w:p w14:paraId="3DF49C2D" w14:textId="46225C37" w:rsidR="00385E98" w:rsidRPr="00385E98" w:rsidRDefault="00385E98"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2018</w:t>
            </w:r>
          </w:p>
        </w:tc>
        <w:tc>
          <w:tcPr>
            <w:tcW w:w="546" w:type="pct"/>
          </w:tcPr>
          <w:p w14:paraId="4F022A87" w14:textId="1D96D1A0" w:rsidR="00385E98" w:rsidRPr="00385E98" w:rsidRDefault="00385E98"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2017</w:t>
            </w:r>
          </w:p>
        </w:tc>
        <w:tc>
          <w:tcPr>
            <w:tcW w:w="546" w:type="pct"/>
          </w:tcPr>
          <w:p w14:paraId="21266CC3" w14:textId="77777777" w:rsidR="00385E98" w:rsidRPr="00385E98" w:rsidRDefault="00385E98"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2016</w:t>
            </w:r>
          </w:p>
        </w:tc>
        <w:tc>
          <w:tcPr>
            <w:tcW w:w="546" w:type="pct"/>
          </w:tcPr>
          <w:p w14:paraId="5A274802" w14:textId="77777777" w:rsidR="00385E98" w:rsidRPr="00385E98" w:rsidRDefault="00385E98"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2015</w:t>
            </w:r>
          </w:p>
        </w:tc>
        <w:tc>
          <w:tcPr>
            <w:tcW w:w="546" w:type="pct"/>
          </w:tcPr>
          <w:p w14:paraId="30026665" w14:textId="77777777" w:rsidR="00385E98" w:rsidRPr="00385E98" w:rsidRDefault="00385E98"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2014</w:t>
            </w:r>
          </w:p>
        </w:tc>
        <w:tc>
          <w:tcPr>
            <w:tcW w:w="546" w:type="pct"/>
          </w:tcPr>
          <w:p w14:paraId="671EF938" w14:textId="77777777" w:rsidR="00385E98" w:rsidRPr="00385E98" w:rsidRDefault="00385E98"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2013</w:t>
            </w:r>
          </w:p>
        </w:tc>
        <w:tc>
          <w:tcPr>
            <w:tcW w:w="545" w:type="pct"/>
          </w:tcPr>
          <w:p w14:paraId="2A4BD2F4" w14:textId="77777777" w:rsidR="00385E98" w:rsidRPr="00385E98" w:rsidRDefault="00385E98"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2012</w:t>
            </w:r>
          </w:p>
        </w:tc>
      </w:tr>
      <w:tr w:rsidR="00385E98" w:rsidRPr="00385E98" w14:paraId="3F61049B" w14:textId="77777777" w:rsidTr="00385E98">
        <w:trPr>
          <w:trHeight w:val="290"/>
        </w:trPr>
        <w:tc>
          <w:tcPr>
            <w:tcW w:w="1178" w:type="pct"/>
            <w:vAlign w:val="bottom"/>
          </w:tcPr>
          <w:p w14:paraId="2E3E516B" w14:textId="04EDB0EC"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18-34</w:t>
            </w:r>
          </w:p>
        </w:tc>
        <w:tc>
          <w:tcPr>
            <w:tcW w:w="546" w:type="pct"/>
            <w:vAlign w:val="bottom"/>
          </w:tcPr>
          <w:p w14:paraId="7B24C9C9" w14:textId="2DA8F93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64</w:t>
            </w:r>
          </w:p>
        </w:tc>
        <w:tc>
          <w:tcPr>
            <w:tcW w:w="546" w:type="pct"/>
          </w:tcPr>
          <w:p w14:paraId="27C6497E" w14:textId="4A94EE5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7CFE3585" w14:textId="6933D07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3F582BD9" w14:textId="2DB2B38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65</w:t>
            </w:r>
          </w:p>
        </w:tc>
        <w:tc>
          <w:tcPr>
            <w:tcW w:w="546" w:type="pct"/>
          </w:tcPr>
          <w:p w14:paraId="3496F97A" w14:textId="3D1BEDB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65</w:t>
            </w:r>
          </w:p>
        </w:tc>
        <w:tc>
          <w:tcPr>
            <w:tcW w:w="546" w:type="pct"/>
          </w:tcPr>
          <w:p w14:paraId="1EED8867" w14:textId="4CABB1C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66</w:t>
            </w:r>
          </w:p>
        </w:tc>
        <w:tc>
          <w:tcPr>
            <w:tcW w:w="545" w:type="pct"/>
          </w:tcPr>
          <w:p w14:paraId="19968B0C" w14:textId="558C3CE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67</w:t>
            </w:r>
          </w:p>
        </w:tc>
      </w:tr>
      <w:tr w:rsidR="00385E98" w:rsidRPr="00385E98" w14:paraId="7766B771" w14:textId="77777777" w:rsidTr="00385E98">
        <w:trPr>
          <w:trHeight w:val="290"/>
        </w:trPr>
        <w:tc>
          <w:tcPr>
            <w:tcW w:w="1178" w:type="pct"/>
            <w:vAlign w:val="bottom"/>
          </w:tcPr>
          <w:p w14:paraId="07FA7F76" w14:textId="53471BF8"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Metropolitan</w:t>
            </w:r>
          </w:p>
        </w:tc>
        <w:tc>
          <w:tcPr>
            <w:tcW w:w="546" w:type="pct"/>
            <w:vAlign w:val="bottom"/>
          </w:tcPr>
          <w:p w14:paraId="2F33355F" w14:textId="6A08EBF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64</w:t>
            </w:r>
          </w:p>
        </w:tc>
        <w:tc>
          <w:tcPr>
            <w:tcW w:w="546" w:type="pct"/>
          </w:tcPr>
          <w:p w14:paraId="2FF87A7B" w14:textId="5F9E1E8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6A7F8564" w14:textId="1D043ED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392D3CD2" w14:textId="3FE73CC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65</w:t>
            </w:r>
          </w:p>
        </w:tc>
        <w:tc>
          <w:tcPr>
            <w:tcW w:w="546" w:type="pct"/>
          </w:tcPr>
          <w:p w14:paraId="178328EC" w14:textId="23B07EC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546" w:type="pct"/>
          </w:tcPr>
          <w:p w14:paraId="1DC5970A" w14:textId="350F4C1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545" w:type="pct"/>
          </w:tcPr>
          <w:p w14:paraId="4040220A" w14:textId="7D285FB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r>
      <w:tr w:rsidR="00385E98" w:rsidRPr="00385E98" w14:paraId="428FF137" w14:textId="77777777" w:rsidTr="00385E98">
        <w:trPr>
          <w:trHeight w:val="290"/>
        </w:trPr>
        <w:tc>
          <w:tcPr>
            <w:tcW w:w="1178" w:type="pct"/>
            <w:vAlign w:val="bottom"/>
          </w:tcPr>
          <w:p w14:paraId="3A9853C6" w14:textId="05ABC503"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Regional Centres</w:t>
            </w:r>
          </w:p>
        </w:tc>
        <w:tc>
          <w:tcPr>
            <w:tcW w:w="546" w:type="pct"/>
            <w:vAlign w:val="bottom"/>
          </w:tcPr>
          <w:p w14:paraId="5D3DFAE6" w14:textId="29B1B61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64</w:t>
            </w:r>
          </w:p>
        </w:tc>
        <w:tc>
          <w:tcPr>
            <w:tcW w:w="546" w:type="pct"/>
          </w:tcPr>
          <w:p w14:paraId="00D2B829" w14:textId="0D8EA3E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65</w:t>
            </w:r>
          </w:p>
        </w:tc>
        <w:tc>
          <w:tcPr>
            <w:tcW w:w="546" w:type="pct"/>
          </w:tcPr>
          <w:p w14:paraId="2EEFBF95" w14:textId="27CEBD3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63</w:t>
            </w:r>
          </w:p>
        </w:tc>
        <w:tc>
          <w:tcPr>
            <w:tcW w:w="546" w:type="pct"/>
          </w:tcPr>
          <w:p w14:paraId="3E9583EF" w14:textId="681DEDA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63</w:t>
            </w:r>
          </w:p>
        </w:tc>
        <w:tc>
          <w:tcPr>
            <w:tcW w:w="546" w:type="pct"/>
          </w:tcPr>
          <w:p w14:paraId="08F32DC6" w14:textId="22160CE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546" w:type="pct"/>
          </w:tcPr>
          <w:p w14:paraId="742FBABA" w14:textId="197C41F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545" w:type="pct"/>
          </w:tcPr>
          <w:p w14:paraId="661B5B71" w14:textId="2DDCCBF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r>
      <w:tr w:rsidR="00385E98" w:rsidRPr="00385E98" w14:paraId="0E23516D" w14:textId="77777777" w:rsidTr="00385E98">
        <w:trPr>
          <w:trHeight w:val="290"/>
        </w:trPr>
        <w:tc>
          <w:tcPr>
            <w:tcW w:w="1178" w:type="pct"/>
            <w:vAlign w:val="bottom"/>
          </w:tcPr>
          <w:p w14:paraId="2725ABCA" w14:textId="739274E8"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Interface</w:t>
            </w:r>
          </w:p>
        </w:tc>
        <w:tc>
          <w:tcPr>
            <w:tcW w:w="546" w:type="pct"/>
            <w:vAlign w:val="bottom"/>
          </w:tcPr>
          <w:p w14:paraId="7F4E42B2" w14:textId="549BD56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64</w:t>
            </w:r>
          </w:p>
        </w:tc>
        <w:tc>
          <w:tcPr>
            <w:tcW w:w="546" w:type="pct"/>
          </w:tcPr>
          <w:p w14:paraId="6B3C31EE" w14:textId="6E3CAFE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62</w:t>
            </w:r>
          </w:p>
        </w:tc>
        <w:tc>
          <w:tcPr>
            <w:tcW w:w="546" w:type="pct"/>
          </w:tcPr>
          <w:p w14:paraId="7F547796" w14:textId="0B2E4EA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60</w:t>
            </w:r>
          </w:p>
        </w:tc>
        <w:tc>
          <w:tcPr>
            <w:tcW w:w="546" w:type="pct"/>
          </w:tcPr>
          <w:p w14:paraId="667CA6B5" w14:textId="61B5079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63</w:t>
            </w:r>
          </w:p>
        </w:tc>
        <w:tc>
          <w:tcPr>
            <w:tcW w:w="546" w:type="pct"/>
          </w:tcPr>
          <w:p w14:paraId="57145946" w14:textId="30742B6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546" w:type="pct"/>
          </w:tcPr>
          <w:p w14:paraId="42B1C55F" w14:textId="2BF1840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c>
          <w:tcPr>
            <w:tcW w:w="545" w:type="pct"/>
          </w:tcPr>
          <w:p w14:paraId="38ED996A" w14:textId="3AF8E4B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n/a</w:t>
            </w:r>
          </w:p>
        </w:tc>
      </w:tr>
      <w:tr w:rsidR="00385E98" w:rsidRPr="00385E98" w14:paraId="5D9CD13A" w14:textId="77777777" w:rsidTr="00385E98">
        <w:trPr>
          <w:trHeight w:val="290"/>
        </w:trPr>
        <w:tc>
          <w:tcPr>
            <w:tcW w:w="1178" w:type="pct"/>
            <w:vAlign w:val="bottom"/>
          </w:tcPr>
          <w:p w14:paraId="7BF774DF" w14:textId="6742281D"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65+</w:t>
            </w:r>
          </w:p>
        </w:tc>
        <w:tc>
          <w:tcPr>
            <w:tcW w:w="546" w:type="pct"/>
            <w:vAlign w:val="bottom"/>
          </w:tcPr>
          <w:p w14:paraId="5417D228" w14:textId="7009C27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63</w:t>
            </w:r>
          </w:p>
        </w:tc>
        <w:tc>
          <w:tcPr>
            <w:tcW w:w="546" w:type="pct"/>
          </w:tcPr>
          <w:p w14:paraId="5F4B8AA4" w14:textId="1385F91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7012AAB0" w14:textId="336BE63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63</w:t>
            </w:r>
          </w:p>
        </w:tc>
        <w:tc>
          <w:tcPr>
            <w:tcW w:w="546" w:type="pct"/>
          </w:tcPr>
          <w:p w14:paraId="172B1E79" w14:textId="5CD2B92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65</w:t>
            </w:r>
          </w:p>
        </w:tc>
        <w:tc>
          <w:tcPr>
            <w:tcW w:w="546" w:type="pct"/>
          </w:tcPr>
          <w:p w14:paraId="6C3CB73C" w14:textId="45B329E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65</w:t>
            </w:r>
          </w:p>
        </w:tc>
        <w:tc>
          <w:tcPr>
            <w:tcW w:w="546" w:type="pct"/>
          </w:tcPr>
          <w:p w14:paraId="704E6A3C" w14:textId="3BD7AD0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65</w:t>
            </w:r>
          </w:p>
        </w:tc>
        <w:tc>
          <w:tcPr>
            <w:tcW w:w="545" w:type="pct"/>
          </w:tcPr>
          <w:p w14:paraId="0B4E804D" w14:textId="3DE7E83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65</w:t>
            </w:r>
          </w:p>
        </w:tc>
      </w:tr>
      <w:tr w:rsidR="00385E98" w:rsidRPr="00385E98" w14:paraId="773EEC5F" w14:textId="77777777" w:rsidTr="00385E98">
        <w:trPr>
          <w:trHeight w:val="290"/>
        </w:trPr>
        <w:tc>
          <w:tcPr>
            <w:tcW w:w="1178" w:type="pct"/>
            <w:vAlign w:val="bottom"/>
          </w:tcPr>
          <w:p w14:paraId="6413944E" w14:textId="6F656E96"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35-49</w:t>
            </w:r>
          </w:p>
        </w:tc>
        <w:tc>
          <w:tcPr>
            <w:tcW w:w="546" w:type="pct"/>
            <w:vAlign w:val="bottom"/>
          </w:tcPr>
          <w:p w14:paraId="0A8A481D" w14:textId="2150751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63</w:t>
            </w:r>
          </w:p>
        </w:tc>
        <w:tc>
          <w:tcPr>
            <w:tcW w:w="546" w:type="pct"/>
          </w:tcPr>
          <w:p w14:paraId="5E2D664D" w14:textId="51D4F9B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0EBA7C61" w14:textId="1533862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63</w:t>
            </w:r>
          </w:p>
        </w:tc>
        <w:tc>
          <w:tcPr>
            <w:tcW w:w="546" w:type="pct"/>
          </w:tcPr>
          <w:p w14:paraId="23425800" w14:textId="6E58E09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63</w:t>
            </w:r>
          </w:p>
        </w:tc>
        <w:tc>
          <w:tcPr>
            <w:tcW w:w="546" w:type="pct"/>
          </w:tcPr>
          <w:p w14:paraId="4336CBC5" w14:textId="49F0A2D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28342141" w14:textId="30DE330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5" w:type="pct"/>
          </w:tcPr>
          <w:p w14:paraId="72EC8889" w14:textId="5D001EF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63</w:t>
            </w:r>
          </w:p>
        </w:tc>
      </w:tr>
      <w:tr w:rsidR="00385E98" w:rsidRPr="00385E98" w14:paraId="50641ECE" w14:textId="77777777" w:rsidTr="00385E98">
        <w:trPr>
          <w:trHeight w:val="290"/>
        </w:trPr>
        <w:tc>
          <w:tcPr>
            <w:tcW w:w="1178" w:type="pct"/>
            <w:vAlign w:val="bottom"/>
          </w:tcPr>
          <w:p w14:paraId="43FEFB69" w14:textId="5A3E99EC"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Men</w:t>
            </w:r>
          </w:p>
        </w:tc>
        <w:tc>
          <w:tcPr>
            <w:tcW w:w="546" w:type="pct"/>
            <w:vAlign w:val="bottom"/>
          </w:tcPr>
          <w:p w14:paraId="0FC0D1BF" w14:textId="2EA3CED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63</w:t>
            </w:r>
          </w:p>
        </w:tc>
        <w:tc>
          <w:tcPr>
            <w:tcW w:w="546" w:type="pct"/>
          </w:tcPr>
          <w:p w14:paraId="27FFD193" w14:textId="3888F3A8"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1C17B37F" w14:textId="652FBF7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62</w:t>
            </w:r>
          </w:p>
        </w:tc>
        <w:tc>
          <w:tcPr>
            <w:tcW w:w="546" w:type="pct"/>
          </w:tcPr>
          <w:p w14:paraId="544DC05D" w14:textId="2963A75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45D99696" w14:textId="6B49759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4772DA6C" w14:textId="2713D6A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5" w:type="pct"/>
          </w:tcPr>
          <w:p w14:paraId="1C324A96" w14:textId="26D8E1E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r>
      <w:tr w:rsidR="00385E98" w:rsidRPr="00385E98" w14:paraId="5AD01BA4" w14:textId="77777777" w:rsidTr="00385E98">
        <w:trPr>
          <w:trHeight w:val="290"/>
        </w:trPr>
        <w:tc>
          <w:tcPr>
            <w:tcW w:w="1178" w:type="pct"/>
            <w:vAlign w:val="bottom"/>
          </w:tcPr>
          <w:p w14:paraId="2BFE9529" w14:textId="4F661C03"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Overall</w:t>
            </w:r>
          </w:p>
        </w:tc>
        <w:tc>
          <w:tcPr>
            <w:tcW w:w="546" w:type="pct"/>
            <w:vAlign w:val="bottom"/>
          </w:tcPr>
          <w:p w14:paraId="424A5BC0" w14:textId="1B4D788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63</w:t>
            </w:r>
          </w:p>
        </w:tc>
        <w:tc>
          <w:tcPr>
            <w:tcW w:w="546" w:type="pct"/>
          </w:tcPr>
          <w:p w14:paraId="60AD14F1" w14:textId="0C7C2BD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6B095397" w14:textId="0CFE842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63</w:t>
            </w:r>
          </w:p>
        </w:tc>
        <w:tc>
          <w:tcPr>
            <w:tcW w:w="546" w:type="pct"/>
          </w:tcPr>
          <w:p w14:paraId="5FD8B33A" w14:textId="6050DFCE"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17609D27" w14:textId="2CBFAA6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707995EA" w14:textId="33CC92D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5" w:type="pct"/>
          </w:tcPr>
          <w:p w14:paraId="03792D6B" w14:textId="54B705E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r>
      <w:tr w:rsidR="00385E98" w:rsidRPr="00385E98" w14:paraId="16BDF353" w14:textId="77777777" w:rsidTr="00385E98">
        <w:trPr>
          <w:trHeight w:val="290"/>
        </w:trPr>
        <w:tc>
          <w:tcPr>
            <w:tcW w:w="1178" w:type="pct"/>
            <w:vAlign w:val="bottom"/>
          </w:tcPr>
          <w:p w14:paraId="7CC13E23" w14:textId="3022244A"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Women</w:t>
            </w:r>
          </w:p>
        </w:tc>
        <w:tc>
          <w:tcPr>
            <w:tcW w:w="546" w:type="pct"/>
            <w:vAlign w:val="bottom"/>
          </w:tcPr>
          <w:p w14:paraId="7F2194DE" w14:textId="28D6F73D"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63</w:t>
            </w:r>
          </w:p>
        </w:tc>
        <w:tc>
          <w:tcPr>
            <w:tcW w:w="546" w:type="pct"/>
          </w:tcPr>
          <w:p w14:paraId="1C79C392" w14:textId="7D802BC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63</w:t>
            </w:r>
          </w:p>
        </w:tc>
        <w:tc>
          <w:tcPr>
            <w:tcW w:w="546" w:type="pct"/>
          </w:tcPr>
          <w:p w14:paraId="06507F73" w14:textId="67C0DBA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63</w:t>
            </w:r>
          </w:p>
        </w:tc>
        <w:tc>
          <w:tcPr>
            <w:tcW w:w="546" w:type="pct"/>
          </w:tcPr>
          <w:p w14:paraId="59361639" w14:textId="381D03D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0AFF726F" w14:textId="7F4C0D1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04D5CB1E" w14:textId="1815480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5" w:type="pct"/>
          </w:tcPr>
          <w:p w14:paraId="18DDF99E" w14:textId="2DAF097F"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65</w:t>
            </w:r>
          </w:p>
        </w:tc>
      </w:tr>
      <w:tr w:rsidR="00385E98" w:rsidRPr="00385E98" w14:paraId="37A676BD" w14:textId="77777777" w:rsidTr="00385E98">
        <w:trPr>
          <w:trHeight w:val="290"/>
        </w:trPr>
        <w:tc>
          <w:tcPr>
            <w:tcW w:w="1178" w:type="pct"/>
            <w:vAlign w:val="bottom"/>
          </w:tcPr>
          <w:p w14:paraId="102C713A" w14:textId="3EA862CF"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Small Rural</w:t>
            </w:r>
          </w:p>
        </w:tc>
        <w:tc>
          <w:tcPr>
            <w:tcW w:w="546" w:type="pct"/>
            <w:vAlign w:val="bottom"/>
          </w:tcPr>
          <w:p w14:paraId="5EC13B71" w14:textId="5CE376B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62</w:t>
            </w:r>
          </w:p>
        </w:tc>
        <w:tc>
          <w:tcPr>
            <w:tcW w:w="546" w:type="pct"/>
          </w:tcPr>
          <w:p w14:paraId="140068C8" w14:textId="7BE7A88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63</w:t>
            </w:r>
          </w:p>
        </w:tc>
        <w:tc>
          <w:tcPr>
            <w:tcW w:w="546" w:type="pct"/>
          </w:tcPr>
          <w:p w14:paraId="6EC088A9" w14:textId="1B8E102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61</w:t>
            </w:r>
          </w:p>
        </w:tc>
        <w:tc>
          <w:tcPr>
            <w:tcW w:w="546" w:type="pct"/>
          </w:tcPr>
          <w:p w14:paraId="6B47AA96" w14:textId="3A1D5CF1"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63</w:t>
            </w:r>
          </w:p>
        </w:tc>
        <w:tc>
          <w:tcPr>
            <w:tcW w:w="546" w:type="pct"/>
          </w:tcPr>
          <w:p w14:paraId="37682B9D" w14:textId="30BE4997"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325DE7E6" w14:textId="73A11F4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62</w:t>
            </w:r>
          </w:p>
        </w:tc>
        <w:tc>
          <w:tcPr>
            <w:tcW w:w="545" w:type="pct"/>
          </w:tcPr>
          <w:p w14:paraId="57962F6E" w14:textId="3DED4D65"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63</w:t>
            </w:r>
          </w:p>
        </w:tc>
      </w:tr>
      <w:tr w:rsidR="00385E98" w:rsidRPr="00385E98" w14:paraId="4BE67B9E" w14:textId="77777777" w:rsidTr="00385E98">
        <w:trPr>
          <w:trHeight w:val="290"/>
        </w:trPr>
        <w:tc>
          <w:tcPr>
            <w:tcW w:w="1178" w:type="pct"/>
            <w:vAlign w:val="bottom"/>
          </w:tcPr>
          <w:p w14:paraId="0825FA18" w14:textId="5ABA251D"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Large Rural</w:t>
            </w:r>
          </w:p>
        </w:tc>
        <w:tc>
          <w:tcPr>
            <w:tcW w:w="546" w:type="pct"/>
            <w:vAlign w:val="bottom"/>
          </w:tcPr>
          <w:p w14:paraId="78EA9E77" w14:textId="322EB283"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61</w:t>
            </w:r>
          </w:p>
        </w:tc>
        <w:tc>
          <w:tcPr>
            <w:tcW w:w="546" w:type="pct"/>
          </w:tcPr>
          <w:p w14:paraId="33F81E7F" w14:textId="61DAFD3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62</w:t>
            </w:r>
          </w:p>
        </w:tc>
        <w:tc>
          <w:tcPr>
            <w:tcW w:w="546" w:type="pct"/>
          </w:tcPr>
          <w:p w14:paraId="50B6B551" w14:textId="2F95BB26"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62</w:t>
            </w:r>
          </w:p>
        </w:tc>
        <w:tc>
          <w:tcPr>
            <w:tcW w:w="546" w:type="pct"/>
          </w:tcPr>
          <w:p w14:paraId="0C56D3B3" w14:textId="1A99665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7A042362" w14:textId="1835D8F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c>
          <w:tcPr>
            <w:tcW w:w="546" w:type="pct"/>
          </w:tcPr>
          <w:p w14:paraId="0BCE70FF" w14:textId="39F5583B"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63</w:t>
            </w:r>
          </w:p>
        </w:tc>
        <w:tc>
          <w:tcPr>
            <w:tcW w:w="545" w:type="pct"/>
          </w:tcPr>
          <w:p w14:paraId="09D1ACFF" w14:textId="74B6612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64</w:t>
            </w:r>
          </w:p>
        </w:tc>
      </w:tr>
      <w:tr w:rsidR="00385E98" w:rsidRPr="00385E98" w14:paraId="635414B6" w14:textId="77777777" w:rsidTr="00385E98">
        <w:trPr>
          <w:trHeight w:val="290"/>
        </w:trPr>
        <w:tc>
          <w:tcPr>
            <w:tcW w:w="1178" w:type="pct"/>
            <w:vAlign w:val="bottom"/>
          </w:tcPr>
          <w:p w14:paraId="64213317" w14:textId="73404129" w:rsidR="00385E98" w:rsidRPr="00385E98" w:rsidRDefault="00385E98" w:rsidP="00385E98">
            <w:pPr>
              <w:autoSpaceDE w:val="0"/>
              <w:autoSpaceDN w:val="0"/>
              <w:adjustRightInd w:val="0"/>
              <w:spacing w:after="0"/>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50-64</w:t>
            </w:r>
          </w:p>
        </w:tc>
        <w:tc>
          <w:tcPr>
            <w:tcW w:w="546" w:type="pct"/>
            <w:vAlign w:val="bottom"/>
          </w:tcPr>
          <w:p w14:paraId="0F949CA0" w14:textId="0310B570"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hAnsiTheme="minorHAnsi" w:cstheme="minorHAnsi"/>
                <w:color w:val="000000"/>
                <w:sz w:val="22"/>
                <w:szCs w:val="22"/>
              </w:rPr>
              <w:t>61</w:t>
            </w:r>
          </w:p>
        </w:tc>
        <w:tc>
          <w:tcPr>
            <w:tcW w:w="546" w:type="pct"/>
          </w:tcPr>
          <w:p w14:paraId="68B1D943" w14:textId="6F63957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62</w:t>
            </w:r>
          </w:p>
        </w:tc>
        <w:tc>
          <w:tcPr>
            <w:tcW w:w="546" w:type="pct"/>
          </w:tcPr>
          <w:p w14:paraId="09E8CC5D" w14:textId="4A51AD69"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61</w:t>
            </w:r>
          </w:p>
        </w:tc>
        <w:tc>
          <w:tcPr>
            <w:tcW w:w="546" w:type="pct"/>
          </w:tcPr>
          <w:p w14:paraId="42F4CA47" w14:textId="6A5644B2"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62</w:t>
            </w:r>
          </w:p>
        </w:tc>
        <w:tc>
          <w:tcPr>
            <w:tcW w:w="546" w:type="pct"/>
          </w:tcPr>
          <w:p w14:paraId="4400CC00" w14:textId="412C8E94"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62</w:t>
            </w:r>
          </w:p>
        </w:tc>
        <w:tc>
          <w:tcPr>
            <w:tcW w:w="546" w:type="pct"/>
          </w:tcPr>
          <w:p w14:paraId="6D9EFD68" w14:textId="2B1847BC"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62</w:t>
            </w:r>
          </w:p>
        </w:tc>
        <w:tc>
          <w:tcPr>
            <w:tcW w:w="545" w:type="pct"/>
          </w:tcPr>
          <w:p w14:paraId="076C5DB8" w14:textId="48D6FA3A" w:rsidR="00385E98" w:rsidRPr="00385E98" w:rsidRDefault="00385E98" w:rsidP="00385E98">
            <w:pPr>
              <w:autoSpaceDE w:val="0"/>
              <w:autoSpaceDN w:val="0"/>
              <w:adjustRightInd w:val="0"/>
              <w:spacing w:after="0"/>
              <w:jc w:val="center"/>
              <w:rPr>
                <w:rFonts w:asciiTheme="minorHAnsi" w:eastAsiaTheme="minorHAnsi" w:hAnsiTheme="minorHAnsi" w:cstheme="minorHAnsi"/>
                <w:color w:val="000000"/>
                <w:sz w:val="22"/>
                <w:szCs w:val="22"/>
                <w:lang w:val="en-AU"/>
              </w:rPr>
            </w:pPr>
            <w:r w:rsidRPr="00385E98">
              <w:rPr>
                <w:rFonts w:asciiTheme="minorHAnsi" w:eastAsiaTheme="minorHAnsi" w:hAnsiTheme="minorHAnsi" w:cstheme="minorHAnsi"/>
                <w:color w:val="000000"/>
                <w:sz w:val="22"/>
                <w:szCs w:val="22"/>
                <w:lang w:val="en-AU"/>
              </w:rPr>
              <w:t>62</w:t>
            </w:r>
          </w:p>
        </w:tc>
      </w:tr>
    </w:tbl>
    <w:p w14:paraId="2BAB8527" w14:textId="61AE1D5D" w:rsidR="00F5274A" w:rsidRPr="00385E98" w:rsidRDefault="00F5274A" w:rsidP="00FE4254">
      <w:pPr>
        <w:rPr>
          <w:rFonts w:asciiTheme="minorHAnsi" w:hAnsiTheme="minorHAnsi" w:cstheme="minorHAnsi"/>
          <w:b/>
          <w:sz w:val="22"/>
          <w:szCs w:val="22"/>
        </w:rPr>
      </w:pPr>
    </w:p>
    <w:p w14:paraId="6FA97337" w14:textId="77777777" w:rsidR="00385E98" w:rsidRPr="00385E98" w:rsidRDefault="00385E98" w:rsidP="00FE4254">
      <w:pPr>
        <w:rPr>
          <w:rFonts w:asciiTheme="minorHAnsi" w:hAnsiTheme="minorHAnsi" w:cstheme="minorHAnsi"/>
          <w:b/>
          <w:sz w:val="22"/>
          <w:szCs w:val="22"/>
        </w:rPr>
      </w:pPr>
    </w:p>
    <w:p w14:paraId="6E1FE662" w14:textId="05279DE4" w:rsidR="00A146B4" w:rsidRPr="00385E98" w:rsidRDefault="00385E98" w:rsidP="00A146B4">
      <w:pPr>
        <w:rPr>
          <w:rFonts w:asciiTheme="minorHAnsi" w:hAnsiTheme="minorHAnsi" w:cstheme="minorHAnsi"/>
          <w:b/>
          <w:sz w:val="22"/>
          <w:szCs w:val="22"/>
        </w:rPr>
      </w:pPr>
      <w:r w:rsidRPr="00A146B4">
        <w:rPr>
          <w:rFonts w:ascii="Arial" w:hAnsi="Arial" w:cs="Arial"/>
          <w:b/>
          <w:sz w:val="22"/>
          <w:szCs w:val="22"/>
        </w:rPr>
        <w:t>201</w:t>
      </w:r>
      <w:r>
        <w:rPr>
          <w:rFonts w:ascii="Arial" w:hAnsi="Arial" w:cs="Arial"/>
          <w:b/>
          <w:sz w:val="22"/>
          <w:szCs w:val="22"/>
        </w:rPr>
        <w:t>8</w:t>
      </w:r>
      <w:r w:rsidRPr="00A146B4">
        <w:rPr>
          <w:rFonts w:ascii="Arial" w:hAnsi="Arial" w:cs="Arial"/>
          <w:b/>
          <w:sz w:val="22"/>
          <w:szCs w:val="22"/>
        </w:rPr>
        <w:t xml:space="preserve"> </w:t>
      </w:r>
      <w:r w:rsidR="00A146B4" w:rsidRPr="00385E98">
        <w:rPr>
          <w:rFonts w:asciiTheme="minorHAnsi" w:hAnsiTheme="minorHAnsi" w:cstheme="minorHAnsi"/>
          <w:b/>
          <w:sz w:val="22"/>
          <w:szCs w:val="22"/>
        </w:rPr>
        <w:t>Environmental Sustainability Performance Detailed Percentages</w:t>
      </w:r>
    </w:p>
    <w:tbl>
      <w:tblPr>
        <w:tblW w:w="5000" w:type="pct"/>
        <w:tblLook w:val="04A0" w:firstRow="1" w:lastRow="0" w:firstColumn="1" w:lastColumn="0" w:noHBand="0" w:noVBand="1"/>
      </w:tblPr>
      <w:tblGrid>
        <w:gridCol w:w="1980"/>
        <w:gridCol w:w="1219"/>
        <w:gridCol w:w="1165"/>
        <w:gridCol w:w="1165"/>
        <w:gridCol w:w="1166"/>
        <w:gridCol w:w="1170"/>
        <w:gridCol w:w="1161"/>
      </w:tblGrid>
      <w:tr w:rsidR="00F5274A" w:rsidRPr="00385E98" w14:paraId="21C97210" w14:textId="77777777" w:rsidTr="00385E98">
        <w:trPr>
          <w:trHeight w:val="313"/>
        </w:trPr>
        <w:tc>
          <w:tcPr>
            <w:tcW w:w="1101" w:type="pct"/>
            <w:shd w:val="clear" w:color="auto" w:fill="auto"/>
            <w:noWrap/>
            <w:vAlign w:val="bottom"/>
            <w:hideMark/>
          </w:tcPr>
          <w:p w14:paraId="58D626CD" w14:textId="77777777" w:rsidR="00F5274A" w:rsidRPr="00385E98" w:rsidRDefault="00F5274A" w:rsidP="00F5274A">
            <w:pPr>
              <w:spacing w:after="0"/>
              <w:rPr>
                <w:rFonts w:asciiTheme="minorHAnsi" w:eastAsia="Times New Roman" w:hAnsiTheme="minorHAnsi" w:cstheme="minorHAnsi"/>
                <w:color w:val="000000"/>
                <w:sz w:val="22"/>
                <w:szCs w:val="22"/>
                <w:lang w:val="en-AU" w:eastAsia="en-AU"/>
              </w:rPr>
            </w:pPr>
          </w:p>
        </w:tc>
        <w:tc>
          <w:tcPr>
            <w:tcW w:w="650" w:type="pct"/>
            <w:shd w:val="clear" w:color="auto" w:fill="auto"/>
            <w:noWrap/>
            <w:vAlign w:val="bottom"/>
            <w:hideMark/>
          </w:tcPr>
          <w:p w14:paraId="2A9B6136" w14:textId="77777777" w:rsidR="00F5274A" w:rsidRPr="00385E98" w:rsidRDefault="00F5274A" w:rsidP="007073B1">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imes New Roman" w:hAnsiTheme="minorHAnsi" w:cstheme="minorHAnsi"/>
                <w:i/>
                <w:color w:val="000000"/>
                <w:sz w:val="22"/>
                <w:szCs w:val="22"/>
                <w:lang w:val="en-AU" w:eastAsia="en-AU"/>
              </w:rPr>
              <w:t>Very good</w:t>
            </w:r>
          </w:p>
        </w:tc>
        <w:tc>
          <w:tcPr>
            <w:tcW w:w="650" w:type="pct"/>
            <w:shd w:val="clear" w:color="auto" w:fill="auto"/>
            <w:noWrap/>
            <w:vAlign w:val="bottom"/>
            <w:hideMark/>
          </w:tcPr>
          <w:p w14:paraId="25ED2D2F" w14:textId="77777777" w:rsidR="00F5274A" w:rsidRPr="00385E98" w:rsidRDefault="00F5274A" w:rsidP="007073B1">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imes New Roman" w:hAnsiTheme="minorHAnsi" w:cstheme="minorHAnsi"/>
                <w:i/>
                <w:color w:val="000000"/>
                <w:sz w:val="22"/>
                <w:szCs w:val="22"/>
                <w:lang w:val="en-AU" w:eastAsia="en-AU"/>
              </w:rPr>
              <w:t>Good</w:t>
            </w:r>
          </w:p>
        </w:tc>
        <w:tc>
          <w:tcPr>
            <w:tcW w:w="650" w:type="pct"/>
            <w:shd w:val="clear" w:color="auto" w:fill="auto"/>
            <w:noWrap/>
            <w:vAlign w:val="bottom"/>
            <w:hideMark/>
          </w:tcPr>
          <w:p w14:paraId="16EB3261" w14:textId="77777777" w:rsidR="00F5274A" w:rsidRPr="00385E98" w:rsidRDefault="00F5274A" w:rsidP="007073B1">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imes New Roman" w:hAnsiTheme="minorHAnsi" w:cstheme="minorHAnsi"/>
                <w:i/>
                <w:color w:val="000000"/>
                <w:sz w:val="22"/>
                <w:szCs w:val="22"/>
                <w:lang w:val="en-AU" w:eastAsia="en-AU"/>
              </w:rPr>
              <w:t>Average</w:t>
            </w:r>
          </w:p>
        </w:tc>
        <w:tc>
          <w:tcPr>
            <w:tcW w:w="650" w:type="pct"/>
            <w:shd w:val="clear" w:color="auto" w:fill="auto"/>
            <w:noWrap/>
            <w:vAlign w:val="bottom"/>
            <w:hideMark/>
          </w:tcPr>
          <w:p w14:paraId="57F85F98" w14:textId="77777777" w:rsidR="00F5274A" w:rsidRPr="00385E98" w:rsidRDefault="00F5274A" w:rsidP="007073B1">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imes New Roman" w:hAnsiTheme="minorHAnsi" w:cstheme="minorHAnsi"/>
                <w:i/>
                <w:color w:val="000000"/>
                <w:sz w:val="22"/>
                <w:szCs w:val="22"/>
                <w:lang w:val="en-AU" w:eastAsia="en-AU"/>
              </w:rPr>
              <w:t>Poor</w:t>
            </w:r>
          </w:p>
        </w:tc>
        <w:tc>
          <w:tcPr>
            <w:tcW w:w="650" w:type="pct"/>
            <w:shd w:val="clear" w:color="auto" w:fill="auto"/>
            <w:noWrap/>
            <w:vAlign w:val="bottom"/>
            <w:hideMark/>
          </w:tcPr>
          <w:p w14:paraId="6E783870" w14:textId="77777777" w:rsidR="00F5274A" w:rsidRPr="00385E98" w:rsidRDefault="00F5274A" w:rsidP="007073B1">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imes New Roman" w:hAnsiTheme="minorHAnsi" w:cstheme="minorHAnsi"/>
                <w:i/>
                <w:color w:val="000000"/>
                <w:sz w:val="22"/>
                <w:szCs w:val="22"/>
                <w:lang w:val="en-AU" w:eastAsia="en-AU"/>
              </w:rPr>
              <w:t>Very poor</w:t>
            </w:r>
          </w:p>
        </w:tc>
        <w:tc>
          <w:tcPr>
            <w:tcW w:w="650" w:type="pct"/>
            <w:shd w:val="clear" w:color="auto" w:fill="auto"/>
            <w:noWrap/>
            <w:vAlign w:val="bottom"/>
            <w:hideMark/>
          </w:tcPr>
          <w:p w14:paraId="151A01F3" w14:textId="77777777" w:rsidR="00F5274A" w:rsidRPr="00385E98" w:rsidRDefault="00F5274A" w:rsidP="007073B1">
            <w:pPr>
              <w:spacing w:after="0"/>
              <w:jc w:val="center"/>
              <w:rPr>
                <w:rFonts w:asciiTheme="minorHAnsi" w:eastAsia="Times New Roman" w:hAnsiTheme="minorHAnsi" w:cstheme="minorHAnsi"/>
                <w:i/>
                <w:color w:val="000000"/>
                <w:sz w:val="22"/>
                <w:szCs w:val="22"/>
                <w:lang w:val="en-AU" w:eastAsia="en-AU"/>
              </w:rPr>
            </w:pPr>
            <w:r w:rsidRPr="00385E98">
              <w:rPr>
                <w:rFonts w:asciiTheme="minorHAnsi" w:eastAsia="Times New Roman" w:hAnsiTheme="minorHAnsi" w:cstheme="minorHAnsi"/>
                <w:i/>
                <w:color w:val="000000"/>
                <w:sz w:val="22"/>
                <w:szCs w:val="22"/>
                <w:lang w:val="en-AU" w:eastAsia="en-AU"/>
              </w:rPr>
              <w:t>Can't say</w:t>
            </w:r>
          </w:p>
        </w:tc>
      </w:tr>
      <w:tr w:rsidR="00385E98" w:rsidRPr="00385E98" w14:paraId="0DB73AB6" w14:textId="77777777" w:rsidTr="00385E98">
        <w:trPr>
          <w:trHeight w:val="313"/>
        </w:trPr>
        <w:tc>
          <w:tcPr>
            <w:tcW w:w="1101" w:type="pct"/>
            <w:shd w:val="clear" w:color="auto" w:fill="auto"/>
            <w:noWrap/>
            <w:vAlign w:val="bottom"/>
          </w:tcPr>
          <w:p w14:paraId="4A1672E0" w14:textId="7FB3EAA9"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2018 Overall</w:t>
            </w:r>
          </w:p>
        </w:tc>
        <w:tc>
          <w:tcPr>
            <w:tcW w:w="650" w:type="pct"/>
            <w:shd w:val="clear" w:color="auto" w:fill="auto"/>
            <w:noWrap/>
            <w:vAlign w:val="bottom"/>
          </w:tcPr>
          <w:p w14:paraId="5A41CD7F" w14:textId="343E468A"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hAnsiTheme="minorHAnsi" w:cstheme="minorHAnsi"/>
                <w:color w:val="000000"/>
                <w:sz w:val="22"/>
                <w:szCs w:val="22"/>
              </w:rPr>
              <w:t>10</w:t>
            </w:r>
          </w:p>
        </w:tc>
        <w:tc>
          <w:tcPr>
            <w:tcW w:w="650" w:type="pct"/>
            <w:shd w:val="clear" w:color="auto" w:fill="auto"/>
            <w:noWrap/>
            <w:vAlign w:val="bottom"/>
          </w:tcPr>
          <w:p w14:paraId="29755DF9" w14:textId="5424DA66"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hAnsiTheme="minorHAnsi" w:cstheme="minorHAnsi"/>
                <w:color w:val="000000"/>
                <w:sz w:val="22"/>
                <w:szCs w:val="22"/>
              </w:rPr>
              <w:t>37</w:t>
            </w:r>
          </w:p>
        </w:tc>
        <w:tc>
          <w:tcPr>
            <w:tcW w:w="650" w:type="pct"/>
            <w:shd w:val="clear" w:color="auto" w:fill="auto"/>
            <w:noWrap/>
            <w:vAlign w:val="bottom"/>
          </w:tcPr>
          <w:p w14:paraId="16A2F552" w14:textId="24DB52B9"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hAnsiTheme="minorHAnsi" w:cstheme="minorHAnsi"/>
                <w:color w:val="000000"/>
                <w:sz w:val="22"/>
                <w:szCs w:val="22"/>
              </w:rPr>
              <w:t>30</w:t>
            </w:r>
          </w:p>
        </w:tc>
        <w:tc>
          <w:tcPr>
            <w:tcW w:w="650" w:type="pct"/>
            <w:shd w:val="clear" w:color="auto" w:fill="auto"/>
            <w:noWrap/>
            <w:vAlign w:val="bottom"/>
          </w:tcPr>
          <w:p w14:paraId="04AA18CB" w14:textId="0D014A9E"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hAnsiTheme="minorHAnsi" w:cstheme="minorHAnsi"/>
                <w:color w:val="000000"/>
                <w:sz w:val="22"/>
                <w:szCs w:val="22"/>
              </w:rPr>
              <w:t>8</w:t>
            </w:r>
          </w:p>
        </w:tc>
        <w:tc>
          <w:tcPr>
            <w:tcW w:w="650" w:type="pct"/>
            <w:shd w:val="clear" w:color="auto" w:fill="auto"/>
            <w:noWrap/>
            <w:vAlign w:val="bottom"/>
          </w:tcPr>
          <w:p w14:paraId="0C85DA99" w14:textId="059846D9"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hAnsiTheme="minorHAnsi" w:cstheme="minorHAnsi"/>
                <w:color w:val="000000"/>
                <w:sz w:val="22"/>
                <w:szCs w:val="22"/>
              </w:rPr>
              <w:t>2</w:t>
            </w:r>
          </w:p>
        </w:tc>
        <w:tc>
          <w:tcPr>
            <w:tcW w:w="650" w:type="pct"/>
            <w:shd w:val="clear" w:color="auto" w:fill="auto"/>
            <w:noWrap/>
            <w:vAlign w:val="bottom"/>
          </w:tcPr>
          <w:p w14:paraId="061FD190" w14:textId="3DE2B631" w:rsidR="00385E98" w:rsidRPr="00385E98" w:rsidRDefault="00385E98" w:rsidP="00385E98">
            <w:pPr>
              <w:spacing w:after="0"/>
              <w:jc w:val="center"/>
              <w:rPr>
                <w:rFonts w:asciiTheme="minorHAnsi" w:eastAsia="Times New Roman" w:hAnsiTheme="minorHAnsi" w:cstheme="minorHAnsi"/>
                <w:i/>
                <w:color w:val="000000"/>
                <w:sz w:val="22"/>
                <w:szCs w:val="22"/>
                <w:lang w:val="en-AU" w:eastAsia="en-AU"/>
              </w:rPr>
            </w:pPr>
            <w:r w:rsidRPr="00385E98">
              <w:rPr>
                <w:rFonts w:asciiTheme="minorHAnsi" w:hAnsiTheme="minorHAnsi" w:cstheme="minorHAnsi"/>
                <w:color w:val="000000"/>
                <w:sz w:val="22"/>
                <w:szCs w:val="22"/>
              </w:rPr>
              <w:t>12</w:t>
            </w:r>
          </w:p>
        </w:tc>
      </w:tr>
      <w:tr w:rsidR="00385E98" w:rsidRPr="00385E98" w14:paraId="2F54AF42" w14:textId="77777777" w:rsidTr="00385E98">
        <w:trPr>
          <w:trHeight w:val="313"/>
        </w:trPr>
        <w:tc>
          <w:tcPr>
            <w:tcW w:w="1101" w:type="pct"/>
            <w:shd w:val="clear" w:color="auto" w:fill="auto"/>
            <w:noWrap/>
            <w:vAlign w:val="bottom"/>
            <w:hideMark/>
          </w:tcPr>
          <w:p w14:paraId="48299EC9" w14:textId="33D224B9"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2017 Overall</w:t>
            </w:r>
          </w:p>
        </w:tc>
        <w:tc>
          <w:tcPr>
            <w:tcW w:w="650" w:type="pct"/>
            <w:shd w:val="clear" w:color="auto" w:fill="auto"/>
            <w:noWrap/>
            <w:vAlign w:val="bottom"/>
            <w:hideMark/>
          </w:tcPr>
          <w:p w14:paraId="7FBD7017" w14:textId="2DDA386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10</w:t>
            </w:r>
          </w:p>
        </w:tc>
        <w:tc>
          <w:tcPr>
            <w:tcW w:w="650" w:type="pct"/>
            <w:shd w:val="clear" w:color="auto" w:fill="auto"/>
            <w:noWrap/>
            <w:vAlign w:val="bottom"/>
            <w:hideMark/>
          </w:tcPr>
          <w:p w14:paraId="218211DA" w14:textId="264F96B5"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37</w:t>
            </w:r>
          </w:p>
        </w:tc>
        <w:tc>
          <w:tcPr>
            <w:tcW w:w="650" w:type="pct"/>
            <w:shd w:val="clear" w:color="auto" w:fill="auto"/>
            <w:noWrap/>
            <w:vAlign w:val="bottom"/>
            <w:hideMark/>
          </w:tcPr>
          <w:p w14:paraId="15F39677" w14:textId="254D514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29</w:t>
            </w:r>
          </w:p>
        </w:tc>
        <w:tc>
          <w:tcPr>
            <w:tcW w:w="650" w:type="pct"/>
            <w:shd w:val="clear" w:color="auto" w:fill="auto"/>
            <w:noWrap/>
            <w:vAlign w:val="bottom"/>
            <w:hideMark/>
          </w:tcPr>
          <w:p w14:paraId="3CE00489" w14:textId="10E4338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7</w:t>
            </w:r>
          </w:p>
        </w:tc>
        <w:tc>
          <w:tcPr>
            <w:tcW w:w="650" w:type="pct"/>
            <w:shd w:val="clear" w:color="auto" w:fill="auto"/>
            <w:noWrap/>
            <w:vAlign w:val="bottom"/>
            <w:hideMark/>
          </w:tcPr>
          <w:p w14:paraId="791AC32C" w14:textId="3CF1F8F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c>
          <w:tcPr>
            <w:tcW w:w="650" w:type="pct"/>
            <w:shd w:val="clear" w:color="auto" w:fill="auto"/>
            <w:noWrap/>
            <w:vAlign w:val="bottom"/>
            <w:hideMark/>
          </w:tcPr>
          <w:p w14:paraId="12BE7329" w14:textId="63F48F5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14</w:t>
            </w:r>
          </w:p>
        </w:tc>
      </w:tr>
      <w:tr w:rsidR="00385E98" w:rsidRPr="00385E98" w14:paraId="2EB07450" w14:textId="77777777" w:rsidTr="00385E98">
        <w:trPr>
          <w:trHeight w:val="313"/>
        </w:trPr>
        <w:tc>
          <w:tcPr>
            <w:tcW w:w="1101" w:type="pct"/>
            <w:shd w:val="clear" w:color="auto" w:fill="auto"/>
            <w:noWrap/>
            <w:vAlign w:val="bottom"/>
            <w:hideMark/>
          </w:tcPr>
          <w:p w14:paraId="5ED435C4" w14:textId="767DA9F9"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2016 Overall</w:t>
            </w:r>
          </w:p>
        </w:tc>
        <w:tc>
          <w:tcPr>
            <w:tcW w:w="650" w:type="pct"/>
            <w:shd w:val="clear" w:color="auto" w:fill="auto"/>
            <w:noWrap/>
            <w:vAlign w:val="bottom"/>
            <w:hideMark/>
          </w:tcPr>
          <w:p w14:paraId="0E1F824A" w14:textId="5974097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11</w:t>
            </w:r>
          </w:p>
        </w:tc>
        <w:tc>
          <w:tcPr>
            <w:tcW w:w="650" w:type="pct"/>
            <w:shd w:val="clear" w:color="auto" w:fill="auto"/>
            <w:noWrap/>
            <w:vAlign w:val="bottom"/>
            <w:hideMark/>
          </w:tcPr>
          <w:p w14:paraId="69D5FB71" w14:textId="0A26CE9E"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36</w:t>
            </w:r>
          </w:p>
        </w:tc>
        <w:tc>
          <w:tcPr>
            <w:tcW w:w="650" w:type="pct"/>
            <w:shd w:val="clear" w:color="auto" w:fill="auto"/>
            <w:noWrap/>
            <w:vAlign w:val="bottom"/>
            <w:hideMark/>
          </w:tcPr>
          <w:p w14:paraId="511BFE7C" w14:textId="2DE5648A"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30</w:t>
            </w:r>
          </w:p>
        </w:tc>
        <w:tc>
          <w:tcPr>
            <w:tcW w:w="650" w:type="pct"/>
            <w:shd w:val="clear" w:color="auto" w:fill="auto"/>
            <w:noWrap/>
            <w:vAlign w:val="bottom"/>
            <w:hideMark/>
          </w:tcPr>
          <w:p w14:paraId="39FEAC1F" w14:textId="6FB5D87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8</w:t>
            </w:r>
          </w:p>
        </w:tc>
        <w:tc>
          <w:tcPr>
            <w:tcW w:w="650" w:type="pct"/>
            <w:shd w:val="clear" w:color="auto" w:fill="auto"/>
            <w:noWrap/>
            <w:vAlign w:val="bottom"/>
            <w:hideMark/>
          </w:tcPr>
          <w:p w14:paraId="7A1DE944" w14:textId="55CF33E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w:t>
            </w:r>
          </w:p>
        </w:tc>
        <w:tc>
          <w:tcPr>
            <w:tcW w:w="650" w:type="pct"/>
            <w:shd w:val="clear" w:color="auto" w:fill="auto"/>
            <w:noWrap/>
            <w:vAlign w:val="bottom"/>
            <w:hideMark/>
          </w:tcPr>
          <w:p w14:paraId="688AC4E5" w14:textId="716190D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13</w:t>
            </w:r>
          </w:p>
        </w:tc>
      </w:tr>
      <w:tr w:rsidR="00385E98" w:rsidRPr="00385E98" w14:paraId="23FC370A" w14:textId="77777777" w:rsidTr="00385E98">
        <w:trPr>
          <w:trHeight w:val="313"/>
        </w:trPr>
        <w:tc>
          <w:tcPr>
            <w:tcW w:w="1101" w:type="pct"/>
            <w:shd w:val="clear" w:color="auto" w:fill="auto"/>
            <w:noWrap/>
            <w:vAlign w:val="bottom"/>
            <w:hideMark/>
          </w:tcPr>
          <w:p w14:paraId="426AE2DA" w14:textId="414C8F37"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2015 Overall</w:t>
            </w:r>
          </w:p>
        </w:tc>
        <w:tc>
          <w:tcPr>
            <w:tcW w:w="650" w:type="pct"/>
            <w:shd w:val="clear" w:color="auto" w:fill="auto"/>
            <w:noWrap/>
            <w:vAlign w:val="bottom"/>
            <w:hideMark/>
          </w:tcPr>
          <w:p w14:paraId="198D8B1B" w14:textId="0EBE0E2A"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10</w:t>
            </w:r>
          </w:p>
        </w:tc>
        <w:tc>
          <w:tcPr>
            <w:tcW w:w="650" w:type="pct"/>
            <w:shd w:val="clear" w:color="auto" w:fill="auto"/>
            <w:noWrap/>
            <w:vAlign w:val="bottom"/>
            <w:hideMark/>
          </w:tcPr>
          <w:p w14:paraId="661E5057" w14:textId="17412E4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39</w:t>
            </w:r>
          </w:p>
        </w:tc>
        <w:tc>
          <w:tcPr>
            <w:tcW w:w="650" w:type="pct"/>
            <w:shd w:val="clear" w:color="auto" w:fill="auto"/>
            <w:noWrap/>
            <w:vAlign w:val="bottom"/>
            <w:hideMark/>
          </w:tcPr>
          <w:p w14:paraId="33FD0906" w14:textId="00FCC00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30</w:t>
            </w:r>
          </w:p>
        </w:tc>
        <w:tc>
          <w:tcPr>
            <w:tcW w:w="650" w:type="pct"/>
            <w:shd w:val="clear" w:color="auto" w:fill="auto"/>
            <w:noWrap/>
            <w:vAlign w:val="bottom"/>
            <w:hideMark/>
          </w:tcPr>
          <w:p w14:paraId="0D5008D8" w14:textId="04C862F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7</w:t>
            </w:r>
          </w:p>
        </w:tc>
        <w:tc>
          <w:tcPr>
            <w:tcW w:w="650" w:type="pct"/>
            <w:shd w:val="clear" w:color="auto" w:fill="auto"/>
            <w:noWrap/>
            <w:vAlign w:val="bottom"/>
            <w:hideMark/>
          </w:tcPr>
          <w:p w14:paraId="526FFBE4" w14:textId="0F5E451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c>
          <w:tcPr>
            <w:tcW w:w="650" w:type="pct"/>
            <w:shd w:val="clear" w:color="auto" w:fill="auto"/>
            <w:noWrap/>
            <w:vAlign w:val="bottom"/>
            <w:hideMark/>
          </w:tcPr>
          <w:p w14:paraId="2D1F473A" w14:textId="7C99C2B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13</w:t>
            </w:r>
          </w:p>
        </w:tc>
      </w:tr>
      <w:tr w:rsidR="00385E98" w:rsidRPr="00385E98" w14:paraId="57B88F41" w14:textId="77777777" w:rsidTr="00385E98">
        <w:trPr>
          <w:trHeight w:val="313"/>
        </w:trPr>
        <w:tc>
          <w:tcPr>
            <w:tcW w:w="1101" w:type="pct"/>
            <w:shd w:val="clear" w:color="auto" w:fill="auto"/>
            <w:noWrap/>
            <w:vAlign w:val="bottom"/>
            <w:hideMark/>
          </w:tcPr>
          <w:p w14:paraId="1DD8529A" w14:textId="2B5F9BF5"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2014 Overall</w:t>
            </w:r>
          </w:p>
        </w:tc>
        <w:tc>
          <w:tcPr>
            <w:tcW w:w="650" w:type="pct"/>
            <w:shd w:val="clear" w:color="auto" w:fill="auto"/>
            <w:noWrap/>
            <w:vAlign w:val="bottom"/>
            <w:hideMark/>
          </w:tcPr>
          <w:p w14:paraId="0EE59ADE" w14:textId="1D81B08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11</w:t>
            </w:r>
          </w:p>
        </w:tc>
        <w:tc>
          <w:tcPr>
            <w:tcW w:w="650" w:type="pct"/>
            <w:shd w:val="clear" w:color="auto" w:fill="auto"/>
            <w:noWrap/>
            <w:vAlign w:val="bottom"/>
            <w:hideMark/>
          </w:tcPr>
          <w:p w14:paraId="1972DD9D" w14:textId="6D153CCA"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39</w:t>
            </w:r>
          </w:p>
        </w:tc>
        <w:tc>
          <w:tcPr>
            <w:tcW w:w="650" w:type="pct"/>
            <w:shd w:val="clear" w:color="auto" w:fill="auto"/>
            <w:noWrap/>
            <w:vAlign w:val="bottom"/>
            <w:hideMark/>
          </w:tcPr>
          <w:p w14:paraId="66AC94E4" w14:textId="7A067C35"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29</w:t>
            </w:r>
          </w:p>
        </w:tc>
        <w:tc>
          <w:tcPr>
            <w:tcW w:w="650" w:type="pct"/>
            <w:shd w:val="clear" w:color="auto" w:fill="auto"/>
            <w:noWrap/>
            <w:vAlign w:val="bottom"/>
            <w:hideMark/>
          </w:tcPr>
          <w:p w14:paraId="05D8EC43" w14:textId="2AB5DCB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6</w:t>
            </w:r>
          </w:p>
        </w:tc>
        <w:tc>
          <w:tcPr>
            <w:tcW w:w="650" w:type="pct"/>
            <w:shd w:val="clear" w:color="auto" w:fill="auto"/>
            <w:noWrap/>
            <w:vAlign w:val="bottom"/>
            <w:hideMark/>
          </w:tcPr>
          <w:p w14:paraId="6DEC7C5C" w14:textId="79986501"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c>
          <w:tcPr>
            <w:tcW w:w="650" w:type="pct"/>
            <w:shd w:val="clear" w:color="auto" w:fill="auto"/>
            <w:noWrap/>
            <w:vAlign w:val="bottom"/>
            <w:hideMark/>
          </w:tcPr>
          <w:p w14:paraId="246BD434" w14:textId="389A894A"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12</w:t>
            </w:r>
          </w:p>
        </w:tc>
      </w:tr>
      <w:tr w:rsidR="00385E98" w:rsidRPr="00385E98" w14:paraId="5A2C76C4" w14:textId="77777777" w:rsidTr="00385E98">
        <w:trPr>
          <w:trHeight w:val="313"/>
        </w:trPr>
        <w:tc>
          <w:tcPr>
            <w:tcW w:w="1101" w:type="pct"/>
            <w:shd w:val="clear" w:color="auto" w:fill="auto"/>
            <w:noWrap/>
            <w:vAlign w:val="bottom"/>
            <w:hideMark/>
          </w:tcPr>
          <w:p w14:paraId="5E5C8B93" w14:textId="3DA80664"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2013 Overall</w:t>
            </w:r>
          </w:p>
        </w:tc>
        <w:tc>
          <w:tcPr>
            <w:tcW w:w="650" w:type="pct"/>
            <w:shd w:val="clear" w:color="auto" w:fill="auto"/>
            <w:noWrap/>
            <w:vAlign w:val="bottom"/>
            <w:hideMark/>
          </w:tcPr>
          <w:p w14:paraId="1F6373E0" w14:textId="055D16A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11</w:t>
            </w:r>
          </w:p>
        </w:tc>
        <w:tc>
          <w:tcPr>
            <w:tcW w:w="650" w:type="pct"/>
            <w:shd w:val="clear" w:color="auto" w:fill="auto"/>
            <w:noWrap/>
            <w:vAlign w:val="bottom"/>
            <w:hideMark/>
          </w:tcPr>
          <w:p w14:paraId="45611A50" w14:textId="6792595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40</w:t>
            </w:r>
          </w:p>
        </w:tc>
        <w:tc>
          <w:tcPr>
            <w:tcW w:w="650" w:type="pct"/>
            <w:shd w:val="clear" w:color="auto" w:fill="auto"/>
            <w:noWrap/>
            <w:vAlign w:val="bottom"/>
            <w:hideMark/>
          </w:tcPr>
          <w:p w14:paraId="393B42E8" w14:textId="7937038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29</w:t>
            </w:r>
          </w:p>
        </w:tc>
        <w:tc>
          <w:tcPr>
            <w:tcW w:w="650" w:type="pct"/>
            <w:shd w:val="clear" w:color="auto" w:fill="auto"/>
            <w:noWrap/>
            <w:vAlign w:val="bottom"/>
            <w:hideMark/>
          </w:tcPr>
          <w:p w14:paraId="3182A1F0" w14:textId="04406D8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7</w:t>
            </w:r>
          </w:p>
        </w:tc>
        <w:tc>
          <w:tcPr>
            <w:tcW w:w="650" w:type="pct"/>
            <w:shd w:val="clear" w:color="auto" w:fill="auto"/>
            <w:noWrap/>
            <w:vAlign w:val="bottom"/>
            <w:hideMark/>
          </w:tcPr>
          <w:p w14:paraId="7B8B3DFD" w14:textId="1D35FAD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c>
          <w:tcPr>
            <w:tcW w:w="650" w:type="pct"/>
            <w:shd w:val="clear" w:color="auto" w:fill="auto"/>
            <w:noWrap/>
            <w:vAlign w:val="bottom"/>
            <w:hideMark/>
          </w:tcPr>
          <w:p w14:paraId="27D60FE4" w14:textId="1BB0690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12</w:t>
            </w:r>
          </w:p>
        </w:tc>
      </w:tr>
      <w:tr w:rsidR="00385E98" w:rsidRPr="004C2826" w14:paraId="2319A3AC" w14:textId="77777777" w:rsidTr="00385E98">
        <w:trPr>
          <w:trHeight w:val="313"/>
        </w:trPr>
        <w:tc>
          <w:tcPr>
            <w:tcW w:w="1101" w:type="pct"/>
            <w:shd w:val="clear" w:color="auto" w:fill="auto"/>
            <w:noWrap/>
            <w:vAlign w:val="bottom"/>
            <w:hideMark/>
          </w:tcPr>
          <w:p w14:paraId="76D52E58" w14:textId="2397AF05"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2012 Overall</w:t>
            </w:r>
          </w:p>
        </w:tc>
        <w:tc>
          <w:tcPr>
            <w:tcW w:w="650" w:type="pct"/>
            <w:shd w:val="clear" w:color="auto" w:fill="auto"/>
            <w:noWrap/>
            <w:vAlign w:val="bottom"/>
            <w:hideMark/>
          </w:tcPr>
          <w:p w14:paraId="6B5FCA72" w14:textId="7051FAA5"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11</w:t>
            </w:r>
          </w:p>
        </w:tc>
        <w:tc>
          <w:tcPr>
            <w:tcW w:w="650" w:type="pct"/>
            <w:shd w:val="clear" w:color="auto" w:fill="auto"/>
            <w:noWrap/>
            <w:vAlign w:val="bottom"/>
            <w:hideMark/>
          </w:tcPr>
          <w:p w14:paraId="54E66795" w14:textId="4A91F8F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39</w:t>
            </w:r>
          </w:p>
        </w:tc>
        <w:tc>
          <w:tcPr>
            <w:tcW w:w="650" w:type="pct"/>
            <w:shd w:val="clear" w:color="auto" w:fill="auto"/>
            <w:noWrap/>
            <w:vAlign w:val="bottom"/>
            <w:hideMark/>
          </w:tcPr>
          <w:p w14:paraId="262095D3" w14:textId="22DCF26E"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29</w:t>
            </w:r>
          </w:p>
        </w:tc>
        <w:tc>
          <w:tcPr>
            <w:tcW w:w="650" w:type="pct"/>
            <w:shd w:val="clear" w:color="auto" w:fill="auto"/>
            <w:noWrap/>
            <w:vAlign w:val="bottom"/>
            <w:hideMark/>
          </w:tcPr>
          <w:p w14:paraId="4B207932" w14:textId="56A785E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7</w:t>
            </w:r>
          </w:p>
        </w:tc>
        <w:tc>
          <w:tcPr>
            <w:tcW w:w="650" w:type="pct"/>
            <w:shd w:val="clear" w:color="auto" w:fill="auto"/>
            <w:noWrap/>
            <w:vAlign w:val="bottom"/>
            <w:hideMark/>
          </w:tcPr>
          <w:p w14:paraId="37D66030" w14:textId="10A1199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c>
          <w:tcPr>
            <w:tcW w:w="650" w:type="pct"/>
            <w:shd w:val="clear" w:color="auto" w:fill="auto"/>
            <w:noWrap/>
            <w:vAlign w:val="bottom"/>
            <w:hideMark/>
          </w:tcPr>
          <w:p w14:paraId="3634CFEE" w14:textId="5FB6B5B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12</w:t>
            </w:r>
          </w:p>
        </w:tc>
      </w:tr>
      <w:tr w:rsidR="00385E98" w:rsidRPr="004C2826" w14:paraId="54DE2505" w14:textId="77777777" w:rsidTr="00385E98">
        <w:trPr>
          <w:trHeight w:val="313"/>
        </w:trPr>
        <w:tc>
          <w:tcPr>
            <w:tcW w:w="1101" w:type="pct"/>
            <w:shd w:val="clear" w:color="auto" w:fill="auto"/>
            <w:noWrap/>
            <w:vAlign w:val="bottom"/>
            <w:hideMark/>
          </w:tcPr>
          <w:p w14:paraId="29A8B888" w14:textId="22E1732F"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Metropolitan</w:t>
            </w:r>
          </w:p>
        </w:tc>
        <w:tc>
          <w:tcPr>
            <w:tcW w:w="650" w:type="pct"/>
            <w:shd w:val="clear" w:color="auto" w:fill="auto"/>
            <w:noWrap/>
            <w:vAlign w:val="bottom"/>
            <w:hideMark/>
          </w:tcPr>
          <w:p w14:paraId="48BBF1FA" w14:textId="05C791B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10</w:t>
            </w:r>
          </w:p>
        </w:tc>
        <w:tc>
          <w:tcPr>
            <w:tcW w:w="650" w:type="pct"/>
            <w:shd w:val="clear" w:color="auto" w:fill="auto"/>
            <w:noWrap/>
            <w:vAlign w:val="bottom"/>
            <w:hideMark/>
          </w:tcPr>
          <w:p w14:paraId="6D3EE2FA" w14:textId="03A28E0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38</w:t>
            </w:r>
          </w:p>
        </w:tc>
        <w:tc>
          <w:tcPr>
            <w:tcW w:w="650" w:type="pct"/>
            <w:shd w:val="clear" w:color="auto" w:fill="auto"/>
            <w:noWrap/>
            <w:vAlign w:val="bottom"/>
            <w:hideMark/>
          </w:tcPr>
          <w:p w14:paraId="209684E3" w14:textId="4EDA8C3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28</w:t>
            </w:r>
          </w:p>
        </w:tc>
        <w:tc>
          <w:tcPr>
            <w:tcW w:w="650" w:type="pct"/>
            <w:shd w:val="clear" w:color="auto" w:fill="auto"/>
            <w:noWrap/>
            <w:vAlign w:val="bottom"/>
            <w:hideMark/>
          </w:tcPr>
          <w:p w14:paraId="4974B9E1" w14:textId="6D6FBB2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7</w:t>
            </w:r>
          </w:p>
        </w:tc>
        <w:tc>
          <w:tcPr>
            <w:tcW w:w="650" w:type="pct"/>
            <w:shd w:val="clear" w:color="auto" w:fill="auto"/>
            <w:noWrap/>
            <w:vAlign w:val="bottom"/>
            <w:hideMark/>
          </w:tcPr>
          <w:p w14:paraId="1E0BB62C" w14:textId="0E782B1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c>
          <w:tcPr>
            <w:tcW w:w="650" w:type="pct"/>
            <w:shd w:val="clear" w:color="auto" w:fill="auto"/>
            <w:noWrap/>
            <w:vAlign w:val="bottom"/>
            <w:hideMark/>
          </w:tcPr>
          <w:p w14:paraId="425869C3" w14:textId="54FE509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14</w:t>
            </w:r>
          </w:p>
        </w:tc>
      </w:tr>
      <w:tr w:rsidR="00385E98" w:rsidRPr="004C2826" w14:paraId="7CC81F7D" w14:textId="77777777" w:rsidTr="00385E98">
        <w:trPr>
          <w:trHeight w:val="313"/>
        </w:trPr>
        <w:tc>
          <w:tcPr>
            <w:tcW w:w="1101" w:type="pct"/>
            <w:shd w:val="clear" w:color="auto" w:fill="auto"/>
            <w:noWrap/>
            <w:vAlign w:val="bottom"/>
            <w:hideMark/>
          </w:tcPr>
          <w:p w14:paraId="693F2015" w14:textId="69A9CBE6"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Interface</w:t>
            </w:r>
          </w:p>
        </w:tc>
        <w:tc>
          <w:tcPr>
            <w:tcW w:w="650" w:type="pct"/>
            <w:shd w:val="clear" w:color="auto" w:fill="auto"/>
            <w:noWrap/>
            <w:vAlign w:val="bottom"/>
            <w:hideMark/>
          </w:tcPr>
          <w:p w14:paraId="35BEBBB8" w14:textId="4D58811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7</w:t>
            </w:r>
          </w:p>
        </w:tc>
        <w:tc>
          <w:tcPr>
            <w:tcW w:w="650" w:type="pct"/>
            <w:shd w:val="clear" w:color="auto" w:fill="auto"/>
            <w:noWrap/>
            <w:vAlign w:val="bottom"/>
            <w:hideMark/>
          </w:tcPr>
          <w:p w14:paraId="71343F82" w14:textId="4F3E5F0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41</w:t>
            </w:r>
          </w:p>
        </w:tc>
        <w:tc>
          <w:tcPr>
            <w:tcW w:w="650" w:type="pct"/>
            <w:shd w:val="clear" w:color="auto" w:fill="auto"/>
            <w:noWrap/>
            <w:vAlign w:val="bottom"/>
            <w:hideMark/>
          </w:tcPr>
          <w:p w14:paraId="7C754ADF" w14:textId="0CD335D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30</w:t>
            </w:r>
          </w:p>
        </w:tc>
        <w:tc>
          <w:tcPr>
            <w:tcW w:w="650" w:type="pct"/>
            <w:shd w:val="clear" w:color="auto" w:fill="auto"/>
            <w:noWrap/>
            <w:vAlign w:val="bottom"/>
            <w:hideMark/>
          </w:tcPr>
          <w:p w14:paraId="3AC6358A" w14:textId="5057F0B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6</w:t>
            </w:r>
          </w:p>
        </w:tc>
        <w:tc>
          <w:tcPr>
            <w:tcW w:w="650" w:type="pct"/>
            <w:shd w:val="clear" w:color="auto" w:fill="auto"/>
            <w:noWrap/>
            <w:vAlign w:val="bottom"/>
            <w:hideMark/>
          </w:tcPr>
          <w:p w14:paraId="6100B198" w14:textId="7570A53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c>
          <w:tcPr>
            <w:tcW w:w="650" w:type="pct"/>
            <w:shd w:val="clear" w:color="auto" w:fill="auto"/>
            <w:noWrap/>
            <w:vAlign w:val="bottom"/>
            <w:hideMark/>
          </w:tcPr>
          <w:p w14:paraId="72A9F27A" w14:textId="7FF78E0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14</w:t>
            </w:r>
          </w:p>
        </w:tc>
      </w:tr>
      <w:tr w:rsidR="00385E98" w:rsidRPr="004C2826" w14:paraId="2BA63561" w14:textId="77777777" w:rsidTr="00385E98">
        <w:trPr>
          <w:trHeight w:val="313"/>
        </w:trPr>
        <w:tc>
          <w:tcPr>
            <w:tcW w:w="1101" w:type="pct"/>
            <w:shd w:val="clear" w:color="auto" w:fill="auto"/>
            <w:noWrap/>
            <w:vAlign w:val="bottom"/>
            <w:hideMark/>
          </w:tcPr>
          <w:p w14:paraId="246CF147" w14:textId="0A69ED01"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Regional Centres</w:t>
            </w:r>
          </w:p>
        </w:tc>
        <w:tc>
          <w:tcPr>
            <w:tcW w:w="650" w:type="pct"/>
            <w:shd w:val="clear" w:color="auto" w:fill="auto"/>
            <w:noWrap/>
            <w:vAlign w:val="bottom"/>
            <w:hideMark/>
          </w:tcPr>
          <w:p w14:paraId="0270F5CE" w14:textId="0DA1B7B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13</w:t>
            </w:r>
          </w:p>
        </w:tc>
        <w:tc>
          <w:tcPr>
            <w:tcW w:w="650" w:type="pct"/>
            <w:shd w:val="clear" w:color="auto" w:fill="auto"/>
            <w:noWrap/>
            <w:vAlign w:val="bottom"/>
            <w:hideMark/>
          </w:tcPr>
          <w:p w14:paraId="42929E7A" w14:textId="1257EDCE"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38</w:t>
            </w:r>
          </w:p>
        </w:tc>
        <w:tc>
          <w:tcPr>
            <w:tcW w:w="650" w:type="pct"/>
            <w:shd w:val="clear" w:color="auto" w:fill="auto"/>
            <w:noWrap/>
            <w:vAlign w:val="bottom"/>
            <w:hideMark/>
          </w:tcPr>
          <w:p w14:paraId="0DD68278" w14:textId="13F460C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32</w:t>
            </w:r>
          </w:p>
        </w:tc>
        <w:tc>
          <w:tcPr>
            <w:tcW w:w="650" w:type="pct"/>
            <w:shd w:val="clear" w:color="auto" w:fill="auto"/>
            <w:noWrap/>
            <w:vAlign w:val="bottom"/>
            <w:hideMark/>
          </w:tcPr>
          <w:p w14:paraId="7957FF65" w14:textId="5597065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7</w:t>
            </w:r>
          </w:p>
        </w:tc>
        <w:tc>
          <w:tcPr>
            <w:tcW w:w="650" w:type="pct"/>
            <w:shd w:val="clear" w:color="auto" w:fill="auto"/>
            <w:noWrap/>
            <w:vAlign w:val="bottom"/>
            <w:hideMark/>
          </w:tcPr>
          <w:p w14:paraId="3FEDC2AC" w14:textId="0FF2E2D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w:t>
            </w:r>
          </w:p>
        </w:tc>
        <w:tc>
          <w:tcPr>
            <w:tcW w:w="650" w:type="pct"/>
            <w:shd w:val="clear" w:color="auto" w:fill="auto"/>
            <w:noWrap/>
            <w:vAlign w:val="bottom"/>
            <w:hideMark/>
          </w:tcPr>
          <w:p w14:paraId="1F52196D" w14:textId="02ED9F4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8</w:t>
            </w:r>
          </w:p>
        </w:tc>
      </w:tr>
      <w:tr w:rsidR="00385E98" w:rsidRPr="004C2826" w14:paraId="6559E17F" w14:textId="77777777" w:rsidTr="00385E98">
        <w:trPr>
          <w:trHeight w:val="313"/>
        </w:trPr>
        <w:tc>
          <w:tcPr>
            <w:tcW w:w="1101" w:type="pct"/>
            <w:shd w:val="clear" w:color="auto" w:fill="auto"/>
            <w:noWrap/>
            <w:vAlign w:val="bottom"/>
            <w:hideMark/>
          </w:tcPr>
          <w:p w14:paraId="225A885B" w14:textId="4387F0BA"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Large Rural</w:t>
            </w:r>
          </w:p>
        </w:tc>
        <w:tc>
          <w:tcPr>
            <w:tcW w:w="650" w:type="pct"/>
            <w:shd w:val="clear" w:color="auto" w:fill="auto"/>
            <w:noWrap/>
            <w:vAlign w:val="bottom"/>
            <w:hideMark/>
          </w:tcPr>
          <w:p w14:paraId="062DD4CB" w14:textId="756EBCA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9</w:t>
            </w:r>
          </w:p>
        </w:tc>
        <w:tc>
          <w:tcPr>
            <w:tcW w:w="650" w:type="pct"/>
            <w:shd w:val="clear" w:color="auto" w:fill="auto"/>
            <w:noWrap/>
            <w:vAlign w:val="bottom"/>
            <w:hideMark/>
          </w:tcPr>
          <w:p w14:paraId="27491909" w14:textId="45410351"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35</w:t>
            </w:r>
          </w:p>
        </w:tc>
        <w:tc>
          <w:tcPr>
            <w:tcW w:w="650" w:type="pct"/>
            <w:shd w:val="clear" w:color="auto" w:fill="auto"/>
            <w:noWrap/>
            <w:vAlign w:val="bottom"/>
            <w:hideMark/>
          </w:tcPr>
          <w:p w14:paraId="3A5224F8" w14:textId="43C7B43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31</w:t>
            </w:r>
          </w:p>
        </w:tc>
        <w:tc>
          <w:tcPr>
            <w:tcW w:w="650" w:type="pct"/>
            <w:shd w:val="clear" w:color="auto" w:fill="auto"/>
            <w:noWrap/>
            <w:vAlign w:val="bottom"/>
            <w:hideMark/>
          </w:tcPr>
          <w:p w14:paraId="7C61087F" w14:textId="03F63B3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9</w:t>
            </w:r>
          </w:p>
        </w:tc>
        <w:tc>
          <w:tcPr>
            <w:tcW w:w="650" w:type="pct"/>
            <w:shd w:val="clear" w:color="auto" w:fill="auto"/>
            <w:noWrap/>
            <w:vAlign w:val="bottom"/>
            <w:hideMark/>
          </w:tcPr>
          <w:p w14:paraId="318FD823" w14:textId="17BFB0F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w:t>
            </w:r>
          </w:p>
        </w:tc>
        <w:tc>
          <w:tcPr>
            <w:tcW w:w="650" w:type="pct"/>
            <w:shd w:val="clear" w:color="auto" w:fill="auto"/>
            <w:noWrap/>
            <w:vAlign w:val="bottom"/>
            <w:hideMark/>
          </w:tcPr>
          <w:p w14:paraId="7663950C" w14:textId="63028C3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12</w:t>
            </w:r>
          </w:p>
        </w:tc>
      </w:tr>
      <w:tr w:rsidR="00385E98" w:rsidRPr="004C2826" w14:paraId="4B51AEA2" w14:textId="77777777" w:rsidTr="00385E98">
        <w:trPr>
          <w:trHeight w:val="313"/>
        </w:trPr>
        <w:tc>
          <w:tcPr>
            <w:tcW w:w="1101" w:type="pct"/>
            <w:shd w:val="clear" w:color="auto" w:fill="auto"/>
            <w:noWrap/>
            <w:vAlign w:val="bottom"/>
            <w:hideMark/>
          </w:tcPr>
          <w:p w14:paraId="442CB3F5" w14:textId="21432303"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Small Rural</w:t>
            </w:r>
          </w:p>
        </w:tc>
        <w:tc>
          <w:tcPr>
            <w:tcW w:w="650" w:type="pct"/>
            <w:shd w:val="clear" w:color="auto" w:fill="auto"/>
            <w:noWrap/>
            <w:vAlign w:val="bottom"/>
            <w:hideMark/>
          </w:tcPr>
          <w:p w14:paraId="02008A49" w14:textId="3156B01A"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10</w:t>
            </w:r>
          </w:p>
        </w:tc>
        <w:tc>
          <w:tcPr>
            <w:tcW w:w="650" w:type="pct"/>
            <w:shd w:val="clear" w:color="auto" w:fill="auto"/>
            <w:noWrap/>
            <w:vAlign w:val="bottom"/>
            <w:hideMark/>
          </w:tcPr>
          <w:p w14:paraId="69C5C28C" w14:textId="79D211D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37</w:t>
            </w:r>
          </w:p>
        </w:tc>
        <w:tc>
          <w:tcPr>
            <w:tcW w:w="650" w:type="pct"/>
            <w:shd w:val="clear" w:color="auto" w:fill="auto"/>
            <w:noWrap/>
            <w:vAlign w:val="bottom"/>
            <w:hideMark/>
          </w:tcPr>
          <w:p w14:paraId="62C55F42" w14:textId="0672D56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30</w:t>
            </w:r>
          </w:p>
        </w:tc>
        <w:tc>
          <w:tcPr>
            <w:tcW w:w="650" w:type="pct"/>
            <w:shd w:val="clear" w:color="auto" w:fill="auto"/>
            <w:noWrap/>
            <w:vAlign w:val="bottom"/>
            <w:hideMark/>
          </w:tcPr>
          <w:p w14:paraId="48E4551F" w14:textId="3E150D0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8</w:t>
            </w:r>
          </w:p>
        </w:tc>
        <w:tc>
          <w:tcPr>
            <w:tcW w:w="650" w:type="pct"/>
            <w:shd w:val="clear" w:color="auto" w:fill="auto"/>
            <w:noWrap/>
            <w:vAlign w:val="bottom"/>
            <w:hideMark/>
          </w:tcPr>
          <w:p w14:paraId="7AA2608C" w14:textId="15175CA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w:t>
            </w:r>
          </w:p>
        </w:tc>
        <w:tc>
          <w:tcPr>
            <w:tcW w:w="650" w:type="pct"/>
            <w:shd w:val="clear" w:color="auto" w:fill="auto"/>
            <w:noWrap/>
            <w:vAlign w:val="bottom"/>
            <w:hideMark/>
          </w:tcPr>
          <w:p w14:paraId="425ED657" w14:textId="6F14180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12</w:t>
            </w:r>
          </w:p>
        </w:tc>
      </w:tr>
      <w:tr w:rsidR="00385E98" w:rsidRPr="004C2826" w14:paraId="5B1C5968" w14:textId="77777777" w:rsidTr="00385E98">
        <w:trPr>
          <w:trHeight w:val="313"/>
        </w:trPr>
        <w:tc>
          <w:tcPr>
            <w:tcW w:w="1101" w:type="pct"/>
            <w:shd w:val="clear" w:color="auto" w:fill="auto"/>
            <w:noWrap/>
            <w:vAlign w:val="bottom"/>
            <w:hideMark/>
          </w:tcPr>
          <w:p w14:paraId="17A54D54" w14:textId="03CDEEEF"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Men</w:t>
            </w:r>
          </w:p>
        </w:tc>
        <w:tc>
          <w:tcPr>
            <w:tcW w:w="650" w:type="pct"/>
            <w:shd w:val="clear" w:color="auto" w:fill="auto"/>
            <w:noWrap/>
            <w:vAlign w:val="bottom"/>
            <w:hideMark/>
          </w:tcPr>
          <w:p w14:paraId="3B944624" w14:textId="46A4EE6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10</w:t>
            </w:r>
          </w:p>
        </w:tc>
        <w:tc>
          <w:tcPr>
            <w:tcW w:w="650" w:type="pct"/>
            <w:shd w:val="clear" w:color="auto" w:fill="auto"/>
            <w:noWrap/>
            <w:vAlign w:val="bottom"/>
            <w:hideMark/>
          </w:tcPr>
          <w:p w14:paraId="42539684" w14:textId="0F0A65E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38</w:t>
            </w:r>
          </w:p>
        </w:tc>
        <w:tc>
          <w:tcPr>
            <w:tcW w:w="650" w:type="pct"/>
            <w:shd w:val="clear" w:color="auto" w:fill="auto"/>
            <w:noWrap/>
            <w:vAlign w:val="bottom"/>
            <w:hideMark/>
          </w:tcPr>
          <w:p w14:paraId="1BC20BB7" w14:textId="47DBA8DA"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29</w:t>
            </w:r>
          </w:p>
        </w:tc>
        <w:tc>
          <w:tcPr>
            <w:tcW w:w="650" w:type="pct"/>
            <w:shd w:val="clear" w:color="auto" w:fill="auto"/>
            <w:noWrap/>
            <w:vAlign w:val="bottom"/>
            <w:hideMark/>
          </w:tcPr>
          <w:p w14:paraId="7E482313" w14:textId="2A336B2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8</w:t>
            </w:r>
          </w:p>
        </w:tc>
        <w:tc>
          <w:tcPr>
            <w:tcW w:w="650" w:type="pct"/>
            <w:shd w:val="clear" w:color="auto" w:fill="auto"/>
            <w:noWrap/>
            <w:vAlign w:val="bottom"/>
            <w:hideMark/>
          </w:tcPr>
          <w:p w14:paraId="30768790" w14:textId="52A5796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w:t>
            </w:r>
          </w:p>
        </w:tc>
        <w:tc>
          <w:tcPr>
            <w:tcW w:w="650" w:type="pct"/>
            <w:shd w:val="clear" w:color="auto" w:fill="auto"/>
            <w:noWrap/>
            <w:vAlign w:val="bottom"/>
            <w:hideMark/>
          </w:tcPr>
          <w:p w14:paraId="4E3B7C4C" w14:textId="17E57F9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12</w:t>
            </w:r>
          </w:p>
        </w:tc>
      </w:tr>
      <w:tr w:rsidR="00385E98" w:rsidRPr="004C2826" w14:paraId="541430AF" w14:textId="77777777" w:rsidTr="00385E98">
        <w:trPr>
          <w:trHeight w:val="313"/>
        </w:trPr>
        <w:tc>
          <w:tcPr>
            <w:tcW w:w="1101" w:type="pct"/>
            <w:shd w:val="clear" w:color="auto" w:fill="auto"/>
            <w:noWrap/>
            <w:vAlign w:val="bottom"/>
            <w:hideMark/>
          </w:tcPr>
          <w:p w14:paraId="699ED6E7" w14:textId="19B0B274"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Women</w:t>
            </w:r>
          </w:p>
        </w:tc>
        <w:tc>
          <w:tcPr>
            <w:tcW w:w="650" w:type="pct"/>
            <w:shd w:val="clear" w:color="auto" w:fill="auto"/>
            <w:noWrap/>
            <w:vAlign w:val="bottom"/>
            <w:hideMark/>
          </w:tcPr>
          <w:p w14:paraId="0DA739E2" w14:textId="5AF3CF7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10</w:t>
            </w:r>
          </w:p>
        </w:tc>
        <w:tc>
          <w:tcPr>
            <w:tcW w:w="650" w:type="pct"/>
            <w:shd w:val="clear" w:color="auto" w:fill="auto"/>
            <w:noWrap/>
            <w:vAlign w:val="bottom"/>
            <w:hideMark/>
          </w:tcPr>
          <w:p w14:paraId="63643E09" w14:textId="43AD86E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36</w:t>
            </w:r>
          </w:p>
        </w:tc>
        <w:tc>
          <w:tcPr>
            <w:tcW w:w="650" w:type="pct"/>
            <w:shd w:val="clear" w:color="auto" w:fill="auto"/>
            <w:noWrap/>
            <w:vAlign w:val="bottom"/>
            <w:hideMark/>
          </w:tcPr>
          <w:p w14:paraId="17ACBC2F" w14:textId="25E104C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31</w:t>
            </w:r>
          </w:p>
        </w:tc>
        <w:tc>
          <w:tcPr>
            <w:tcW w:w="650" w:type="pct"/>
            <w:shd w:val="clear" w:color="auto" w:fill="auto"/>
            <w:noWrap/>
            <w:vAlign w:val="bottom"/>
            <w:hideMark/>
          </w:tcPr>
          <w:p w14:paraId="58BC138A" w14:textId="523AAC0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7</w:t>
            </w:r>
          </w:p>
        </w:tc>
        <w:tc>
          <w:tcPr>
            <w:tcW w:w="650" w:type="pct"/>
            <w:shd w:val="clear" w:color="auto" w:fill="auto"/>
            <w:noWrap/>
            <w:vAlign w:val="bottom"/>
            <w:hideMark/>
          </w:tcPr>
          <w:p w14:paraId="42468560" w14:textId="3F9959B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c>
          <w:tcPr>
            <w:tcW w:w="650" w:type="pct"/>
            <w:shd w:val="clear" w:color="auto" w:fill="auto"/>
            <w:noWrap/>
            <w:vAlign w:val="bottom"/>
            <w:hideMark/>
          </w:tcPr>
          <w:p w14:paraId="26779176" w14:textId="5A01A2AF"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13</w:t>
            </w:r>
          </w:p>
        </w:tc>
      </w:tr>
      <w:tr w:rsidR="00385E98" w:rsidRPr="004C2826" w14:paraId="12AE1ECE" w14:textId="77777777" w:rsidTr="00385E98">
        <w:trPr>
          <w:trHeight w:val="313"/>
        </w:trPr>
        <w:tc>
          <w:tcPr>
            <w:tcW w:w="1101" w:type="pct"/>
            <w:shd w:val="clear" w:color="auto" w:fill="auto"/>
            <w:noWrap/>
            <w:vAlign w:val="bottom"/>
            <w:hideMark/>
          </w:tcPr>
          <w:p w14:paraId="259C9B18" w14:textId="06C8A1BB"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18-34</w:t>
            </w:r>
          </w:p>
        </w:tc>
        <w:tc>
          <w:tcPr>
            <w:tcW w:w="650" w:type="pct"/>
            <w:shd w:val="clear" w:color="auto" w:fill="auto"/>
            <w:noWrap/>
            <w:vAlign w:val="bottom"/>
            <w:hideMark/>
          </w:tcPr>
          <w:p w14:paraId="03F6A251" w14:textId="1525F2CE"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12</w:t>
            </w:r>
          </w:p>
        </w:tc>
        <w:tc>
          <w:tcPr>
            <w:tcW w:w="650" w:type="pct"/>
            <w:shd w:val="clear" w:color="auto" w:fill="auto"/>
            <w:noWrap/>
            <w:vAlign w:val="bottom"/>
            <w:hideMark/>
          </w:tcPr>
          <w:p w14:paraId="27BDB28D" w14:textId="1CD768B4"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40</w:t>
            </w:r>
          </w:p>
        </w:tc>
        <w:tc>
          <w:tcPr>
            <w:tcW w:w="650" w:type="pct"/>
            <w:shd w:val="clear" w:color="auto" w:fill="auto"/>
            <w:noWrap/>
            <w:vAlign w:val="bottom"/>
            <w:hideMark/>
          </w:tcPr>
          <w:p w14:paraId="33779CBF" w14:textId="24721302"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30</w:t>
            </w:r>
          </w:p>
        </w:tc>
        <w:tc>
          <w:tcPr>
            <w:tcW w:w="650" w:type="pct"/>
            <w:shd w:val="clear" w:color="auto" w:fill="auto"/>
            <w:noWrap/>
            <w:vAlign w:val="bottom"/>
            <w:hideMark/>
          </w:tcPr>
          <w:p w14:paraId="0EC516D8" w14:textId="614E319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8</w:t>
            </w:r>
          </w:p>
        </w:tc>
        <w:tc>
          <w:tcPr>
            <w:tcW w:w="650" w:type="pct"/>
            <w:shd w:val="clear" w:color="auto" w:fill="auto"/>
            <w:noWrap/>
            <w:vAlign w:val="bottom"/>
            <w:hideMark/>
          </w:tcPr>
          <w:p w14:paraId="3A0A0C93" w14:textId="57E6A21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c>
          <w:tcPr>
            <w:tcW w:w="650" w:type="pct"/>
            <w:shd w:val="clear" w:color="auto" w:fill="auto"/>
            <w:noWrap/>
            <w:vAlign w:val="bottom"/>
            <w:hideMark/>
          </w:tcPr>
          <w:p w14:paraId="2E912E68" w14:textId="7D5F9E3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9</w:t>
            </w:r>
          </w:p>
        </w:tc>
      </w:tr>
      <w:tr w:rsidR="00385E98" w:rsidRPr="004C2826" w14:paraId="4D025E1D" w14:textId="77777777" w:rsidTr="00385E98">
        <w:trPr>
          <w:trHeight w:val="313"/>
        </w:trPr>
        <w:tc>
          <w:tcPr>
            <w:tcW w:w="1101" w:type="pct"/>
            <w:shd w:val="clear" w:color="auto" w:fill="auto"/>
            <w:noWrap/>
            <w:vAlign w:val="bottom"/>
            <w:hideMark/>
          </w:tcPr>
          <w:p w14:paraId="3CE08234" w14:textId="224005AD"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35-49</w:t>
            </w:r>
          </w:p>
        </w:tc>
        <w:tc>
          <w:tcPr>
            <w:tcW w:w="650" w:type="pct"/>
            <w:shd w:val="clear" w:color="auto" w:fill="auto"/>
            <w:noWrap/>
            <w:vAlign w:val="bottom"/>
            <w:hideMark/>
          </w:tcPr>
          <w:p w14:paraId="0BEFD5AB" w14:textId="19E14BC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10</w:t>
            </w:r>
          </w:p>
        </w:tc>
        <w:tc>
          <w:tcPr>
            <w:tcW w:w="650" w:type="pct"/>
            <w:shd w:val="clear" w:color="auto" w:fill="auto"/>
            <w:noWrap/>
            <w:vAlign w:val="bottom"/>
            <w:hideMark/>
          </w:tcPr>
          <w:p w14:paraId="0AE4AD42" w14:textId="69A8312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38</w:t>
            </w:r>
          </w:p>
        </w:tc>
        <w:tc>
          <w:tcPr>
            <w:tcW w:w="650" w:type="pct"/>
            <w:shd w:val="clear" w:color="auto" w:fill="auto"/>
            <w:noWrap/>
            <w:vAlign w:val="bottom"/>
            <w:hideMark/>
          </w:tcPr>
          <w:p w14:paraId="01D76FEF" w14:textId="02D9865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28</w:t>
            </w:r>
          </w:p>
        </w:tc>
        <w:tc>
          <w:tcPr>
            <w:tcW w:w="650" w:type="pct"/>
            <w:shd w:val="clear" w:color="auto" w:fill="auto"/>
            <w:noWrap/>
            <w:vAlign w:val="bottom"/>
            <w:hideMark/>
          </w:tcPr>
          <w:p w14:paraId="40EDC4B8" w14:textId="387A345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8</w:t>
            </w:r>
          </w:p>
        </w:tc>
        <w:tc>
          <w:tcPr>
            <w:tcW w:w="650" w:type="pct"/>
            <w:shd w:val="clear" w:color="auto" w:fill="auto"/>
            <w:noWrap/>
            <w:vAlign w:val="bottom"/>
            <w:hideMark/>
          </w:tcPr>
          <w:p w14:paraId="7CA096B7" w14:textId="0D1FA286"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w:t>
            </w:r>
          </w:p>
        </w:tc>
        <w:tc>
          <w:tcPr>
            <w:tcW w:w="650" w:type="pct"/>
            <w:shd w:val="clear" w:color="auto" w:fill="auto"/>
            <w:noWrap/>
            <w:vAlign w:val="bottom"/>
            <w:hideMark/>
          </w:tcPr>
          <w:p w14:paraId="37C2F373" w14:textId="594CB38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13</w:t>
            </w:r>
          </w:p>
        </w:tc>
      </w:tr>
      <w:tr w:rsidR="00385E98" w:rsidRPr="004C2826" w14:paraId="5F428AA7" w14:textId="77777777" w:rsidTr="00385E98">
        <w:trPr>
          <w:trHeight w:val="313"/>
        </w:trPr>
        <w:tc>
          <w:tcPr>
            <w:tcW w:w="1101" w:type="pct"/>
            <w:shd w:val="clear" w:color="auto" w:fill="auto"/>
            <w:noWrap/>
            <w:vAlign w:val="bottom"/>
            <w:hideMark/>
          </w:tcPr>
          <w:p w14:paraId="6EE1687B" w14:textId="16B317C9"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50-64</w:t>
            </w:r>
          </w:p>
        </w:tc>
        <w:tc>
          <w:tcPr>
            <w:tcW w:w="650" w:type="pct"/>
            <w:shd w:val="clear" w:color="auto" w:fill="auto"/>
            <w:noWrap/>
            <w:vAlign w:val="bottom"/>
            <w:hideMark/>
          </w:tcPr>
          <w:p w14:paraId="587230BE" w14:textId="09D6A2C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9</w:t>
            </w:r>
          </w:p>
        </w:tc>
        <w:tc>
          <w:tcPr>
            <w:tcW w:w="650" w:type="pct"/>
            <w:shd w:val="clear" w:color="auto" w:fill="auto"/>
            <w:noWrap/>
            <w:vAlign w:val="bottom"/>
            <w:hideMark/>
          </w:tcPr>
          <w:p w14:paraId="2FC4BED1" w14:textId="5496EFF7"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34</w:t>
            </w:r>
          </w:p>
        </w:tc>
        <w:tc>
          <w:tcPr>
            <w:tcW w:w="650" w:type="pct"/>
            <w:shd w:val="clear" w:color="auto" w:fill="auto"/>
            <w:noWrap/>
            <w:vAlign w:val="bottom"/>
            <w:hideMark/>
          </w:tcPr>
          <w:p w14:paraId="29D930F1" w14:textId="0D366063"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32</w:t>
            </w:r>
          </w:p>
        </w:tc>
        <w:tc>
          <w:tcPr>
            <w:tcW w:w="650" w:type="pct"/>
            <w:shd w:val="clear" w:color="auto" w:fill="auto"/>
            <w:noWrap/>
            <w:vAlign w:val="bottom"/>
            <w:hideMark/>
          </w:tcPr>
          <w:p w14:paraId="0C375F4D" w14:textId="2F56621A"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10</w:t>
            </w:r>
          </w:p>
        </w:tc>
        <w:tc>
          <w:tcPr>
            <w:tcW w:w="650" w:type="pct"/>
            <w:shd w:val="clear" w:color="auto" w:fill="auto"/>
            <w:noWrap/>
            <w:vAlign w:val="bottom"/>
            <w:hideMark/>
          </w:tcPr>
          <w:p w14:paraId="434FC6F8" w14:textId="7B9D1839"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w:t>
            </w:r>
          </w:p>
        </w:tc>
        <w:tc>
          <w:tcPr>
            <w:tcW w:w="650" w:type="pct"/>
            <w:shd w:val="clear" w:color="auto" w:fill="auto"/>
            <w:noWrap/>
            <w:vAlign w:val="bottom"/>
            <w:hideMark/>
          </w:tcPr>
          <w:p w14:paraId="6690E232" w14:textId="14AE807B"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13</w:t>
            </w:r>
          </w:p>
        </w:tc>
      </w:tr>
      <w:tr w:rsidR="00385E98" w:rsidRPr="004C2826" w14:paraId="7E6279E8" w14:textId="77777777" w:rsidTr="00385E98">
        <w:trPr>
          <w:trHeight w:val="313"/>
        </w:trPr>
        <w:tc>
          <w:tcPr>
            <w:tcW w:w="1101" w:type="pct"/>
            <w:shd w:val="clear" w:color="auto" w:fill="auto"/>
            <w:noWrap/>
            <w:vAlign w:val="bottom"/>
            <w:hideMark/>
          </w:tcPr>
          <w:p w14:paraId="16CE177D" w14:textId="29188C3A" w:rsidR="00385E98" w:rsidRPr="00385E98" w:rsidRDefault="00385E98" w:rsidP="00385E98">
            <w:pPr>
              <w:spacing w:after="0"/>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65+</w:t>
            </w:r>
          </w:p>
        </w:tc>
        <w:tc>
          <w:tcPr>
            <w:tcW w:w="650" w:type="pct"/>
            <w:shd w:val="clear" w:color="auto" w:fill="auto"/>
            <w:noWrap/>
            <w:vAlign w:val="bottom"/>
            <w:hideMark/>
          </w:tcPr>
          <w:p w14:paraId="7B67E2AF" w14:textId="7AFE7760"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10</w:t>
            </w:r>
          </w:p>
        </w:tc>
        <w:tc>
          <w:tcPr>
            <w:tcW w:w="650" w:type="pct"/>
            <w:shd w:val="clear" w:color="auto" w:fill="auto"/>
            <w:noWrap/>
            <w:vAlign w:val="bottom"/>
            <w:hideMark/>
          </w:tcPr>
          <w:p w14:paraId="5B705054" w14:textId="3C6CA1A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36</w:t>
            </w:r>
          </w:p>
        </w:tc>
        <w:tc>
          <w:tcPr>
            <w:tcW w:w="650" w:type="pct"/>
            <w:shd w:val="clear" w:color="auto" w:fill="auto"/>
            <w:noWrap/>
            <w:vAlign w:val="bottom"/>
            <w:hideMark/>
          </w:tcPr>
          <w:p w14:paraId="7EC690FC" w14:textId="767BF128"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31</w:t>
            </w:r>
          </w:p>
        </w:tc>
        <w:tc>
          <w:tcPr>
            <w:tcW w:w="650" w:type="pct"/>
            <w:shd w:val="clear" w:color="auto" w:fill="auto"/>
            <w:noWrap/>
            <w:vAlign w:val="bottom"/>
            <w:hideMark/>
          </w:tcPr>
          <w:p w14:paraId="22B51806" w14:textId="1B734C4A"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7</w:t>
            </w:r>
          </w:p>
        </w:tc>
        <w:tc>
          <w:tcPr>
            <w:tcW w:w="650" w:type="pct"/>
            <w:shd w:val="clear" w:color="auto" w:fill="auto"/>
            <w:noWrap/>
            <w:vAlign w:val="bottom"/>
            <w:hideMark/>
          </w:tcPr>
          <w:p w14:paraId="1867570E" w14:textId="5C1E406D"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2</w:t>
            </w:r>
          </w:p>
        </w:tc>
        <w:tc>
          <w:tcPr>
            <w:tcW w:w="650" w:type="pct"/>
            <w:shd w:val="clear" w:color="auto" w:fill="auto"/>
            <w:noWrap/>
            <w:vAlign w:val="bottom"/>
            <w:hideMark/>
          </w:tcPr>
          <w:p w14:paraId="4F836264" w14:textId="373E18FC" w:rsidR="00385E98" w:rsidRPr="00385E98" w:rsidRDefault="00385E98" w:rsidP="00385E98">
            <w:pPr>
              <w:spacing w:after="0"/>
              <w:jc w:val="center"/>
              <w:rPr>
                <w:rFonts w:asciiTheme="minorHAnsi" w:eastAsia="Times New Roman" w:hAnsiTheme="minorHAnsi" w:cstheme="minorHAnsi"/>
                <w:color w:val="000000"/>
                <w:sz w:val="22"/>
                <w:szCs w:val="22"/>
                <w:lang w:val="en-AU" w:eastAsia="en-AU"/>
              </w:rPr>
            </w:pPr>
            <w:r w:rsidRPr="00385E98">
              <w:rPr>
                <w:rFonts w:asciiTheme="minorHAnsi" w:hAnsiTheme="minorHAnsi" w:cstheme="minorHAnsi"/>
                <w:color w:val="000000"/>
                <w:sz w:val="22"/>
                <w:szCs w:val="22"/>
              </w:rPr>
              <w:t>14</w:t>
            </w:r>
          </w:p>
        </w:tc>
      </w:tr>
    </w:tbl>
    <w:p w14:paraId="22EBA27C" w14:textId="77777777" w:rsidR="00F5274A" w:rsidRPr="004C2826" w:rsidRDefault="00F5274A" w:rsidP="00F5274A">
      <w:pPr>
        <w:rPr>
          <w:rFonts w:ascii="Arial" w:hAnsi="Arial" w:cs="Arial"/>
          <w:b/>
          <w:sz w:val="22"/>
          <w:szCs w:val="22"/>
        </w:rPr>
      </w:pPr>
    </w:p>
    <w:p w14:paraId="2F1675F0" w14:textId="6683464F" w:rsidR="001408DB" w:rsidRDefault="001408DB">
      <w:pPr>
        <w:spacing w:after="160" w:line="259" w:lineRule="auto"/>
        <w:rPr>
          <w:rFonts w:ascii="Arial" w:hAnsi="Arial" w:cs="Arial"/>
          <w:b/>
          <w:sz w:val="22"/>
          <w:szCs w:val="22"/>
        </w:rPr>
      </w:pPr>
      <w:r>
        <w:rPr>
          <w:rFonts w:ascii="Arial" w:hAnsi="Arial" w:cs="Arial"/>
          <w:b/>
          <w:sz w:val="22"/>
          <w:szCs w:val="22"/>
        </w:rPr>
        <w:br w:type="page"/>
      </w:r>
    </w:p>
    <w:p w14:paraId="0BB74930" w14:textId="4885D62D" w:rsidR="00BC4766" w:rsidRPr="004C2826" w:rsidRDefault="001408DB" w:rsidP="00BC4766">
      <w:pPr>
        <w:rPr>
          <w:rFonts w:ascii="Arial" w:hAnsi="Arial" w:cs="Arial"/>
          <w:b/>
          <w:sz w:val="22"/>
          <w:szCs w:val="22"/>
        </w:rPr>
      </w:pPr>
      <w:r>
        <w:rPr>
          <w:rFonts w:ascii="Arial" w:hAnsi="Arial" w:cs="Arial"/>
          <w:b/>
          <w:sz w:val="22"/>
          <w:szCs w:val="22"/>
        </w:rPr>
        <w:lastRenderedPageBreak/>
        <w:t>2018</w:t>
      </w:r>
      <w:r w:rsidR="00BF6685">
        <w:rPr>
          <w:rFonts w:ascii="Arial" w:hAnsi="Arial" w:cs="Arial"/>
          <w:b/>
          <w:sz w:val="22"/>
          <w:szCs w:val="22"/>
        </w:rPr>
        <w:t xml:space="preserve"> Emergency and Disaster Management Importance Index S</w:t>
      </w:r>
      <w:r w:rsidR="00BF6685" w:rsidRPr="00BF6685">
        <w:rPr>
          <w:rFonts w:ascii="Arial" w:hAnsi="Arial" w:cs="Arial"/>
          <w:b/>
          <w:sz w:val="22"/>
          <w:szCs w:val="22"/>
        </w:rPr>
        <w:t>cores</w:t>
      </w:r>
    </w:p>
    <w:tbl>
      <w:tblPr>
        <w:tblW w:w="5000" w:type="pct"/>
        <w:tblCellMar>
          <w:left w:w="30" w:type="dxa"/>
          <w:right w:w="30" w:type="dxa"/>
        </w:tblCellMar>
        <w:tblLook w:val="0000" w:firstRow="0" w:lastRow="0" w:firstColumn="0" w:lastColumn="0" w:noHBand="0" w:noVBand="0"/>
      </w:tblPr>
      <w:tblGrid>
        <w:gridCol w:w="2582"/>
        <w:gridCol w:w="970"/>
        <w:gridCol w:w="970"/>
        <w:gridCol w:w="969"/>
        <w:gridCol w:w="886"/>
        <w:gridCol w:w="886"/>
        <w:gridCol w:w="886"/>
        <w:gridCol w:w="877"/>
      </w:tblGrid>
      <w:tr w:rsidR="001408DB" w:rsidRPr="001408DB" w14:paraId="1C2B368E" w14:textId="77777777" w:rsidTr="001A60AC">
        <w:trPr>
          <w:trHeight w:val="294"/>
        </w:trPr>
        <w:tc>
          <w:tcPr>
            <w:tcW w:w="1430" w:type="pct"/>
          </w:tcPr>
          <w:p w14:paraId="117F777A" w14:textId="77777777" w:rsidR="001408DB" w:rsidRPr="001408DB" w:rsidRDefault="001408DB"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p>
        </w:tc>
        <w:tc>
          <w:tcPr>
            <w:tcW w:w="537" w:type="pct"/>
          </w:tcPr>
          <w:p w14:paraId="5AF6E3B8" w14:textId="673DB35B" w:rsidR="001408DB" w:rsidRPr="001408DB" w:rsidRDefault="001408DB"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2018</w:t>
            </w:r>
          </w:p>
        </w:tc>
        <w:tc>
          <w:tcPr>
            <w:tcW w:w="537" w:type="pct"/>
          </w:tcPr>
          <w:p w14:paraId="62175045" w14:textId="2E0A449C" w:rsidR="001408DB" w:rsidRPr="001408DB" w:rsidRDefault="001408DB"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2017</w:t>
            </w:r>
          </w:p>
        </w:tc>
        <w:tc>
          <w:tcPr>
            <w:tcW w:w="537" w:type="pct"/>
          </w:tcPr>
          <w:p w14:paraId="336F55D0" w14:textId="77777777" w:rsidR="001408DB" w:rsidRPr="001408DB" w:rsidRDefault="001408DB"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2016</w:t>
            </w:r>
          </w:p>
        </w:tc>
        <w:tc>
          <w:tcPr>
            <w:tcW w:w="491" w:type="pct"/>
          </w:tcPr>
          <w:p w14:paraId="513BD1DF" w14:textId="77777777" w:rsidR="001408DB" w:rsidRPr="001408DB" w:rsidRDefault="001408DB"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2015</w:t>
            </w:r>
          </w:p>
        </w:tc>
        <w:tc>
          <w:tcPr>
            <w:tcW w:w="491" w:type="pct"/>
          </w:tcPr>
          <w:p w14:paraId="7EEF3286" w14:textId="77777777" w:rsidR="001408DB" w:rsidRPr="001408DB" w:rsidRDefault="001408DB"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2014</w:t>
            </w:r>
          </w:p>
        </w:tc>
        <w:tc>
          <w:tcPr>
            <w:tcW w:w="491" w:type="pct"/>
          </w:tcPr>
          <w:p w14:paraId="397228B4" w14:textId="77777777" w:rsidR="001408DB" w:rsidRPr="001408DB" w:rsidRDefault="001408DB"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2013</w:t>
            </w:r>
          </w:p>
        </w:tc>
        <w:tc>
          <w:tcPr>
            <w:tcW w:w="486" w:type="pct"/>
          </w:tcPr>
          <w:p w14:paraId="6B905C20" w14:textId="77777777" w:rsidR="001408DB" w:rsidRPr="001408DB" w:rsidRDefault="001408DB"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2012</w:t>
            </w:r>
          </w:p>
        </w:tc>
      </w:tr>
      <w:tr w:rsidR="001408DB" w:rsidRPr="001408DB" w14:paraId="28FBD80A" w14:textId="77777777" w:rsidTr="001A60AC">
        <w:trPr>
          <w:trHeight w:val="294"/>
        </w:trPr>
        <w:tc>
          <w:tcPr>
            <w:tcW w:w="1430" w:type="pct"/>
            <w:vAlign w:val="bottom"/>
          </w:tcPr>
          <w:p w14:paraId="40D8B409" w14:textId="61E280D6"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Women</w:t>
            </w:r>
          </w:p>
        </w:tc>
        <w:tc>
          <w:tcPr>
            <w:tcW w:w="537" w:type="pct"/>
            <w:vAlign w:val="bottom"/>
          </w:tcPr>
          <w:p w14:paraId="0AEDF87A" w14:textId="49758728"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85</w:t>
            </w:r>
          </w:p>
        </w:tc>
        <w:tc>
          <w:tcPr>
            <w:tcW w:w="537" w:type="pct"/>
            <w:vAlign w:val="bottom"/>
          </w:tcPr>
          <w:p w14:paraId="547F9DED" w14:textId="192A9720"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84</w:t>
            </w:r>
          </w:p>
        </w:tc>
        <w:tc>
          <w:tcPr>
            <w:tcW w:w="537" w:type="pct"/>
            <w:vAlign w:val="bottom"/>
          </w:tcPr>
          <w:p w14:paraId="3EDA7313" w14:textId="68D20ADA"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84</w:t>
            </w:r>
          </w:p>
        </w:tc>
        <w:tc>
          <w:tcPr>
            <w:tcW w:w="491" w:type="pct"/>
            <w:vAlign w:val="bottom"/>
          </w:tcPr>
          <w:p w14:paraId="5D7D81E8" w14:textId="15869D8F"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84</w:t>
            </w:r>
          </w:p>
        </w:tc>
        <w:tc>
          <w:tcPr>
            <w:tcW w:w="491" w:type="pct"/>
            <w:vAlign w:val="bottom"/>
          </w:tcPr>
          <w:p w14:paraId="32ED919A" w14:textId="73E39F2E"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85</w:t>
            </w:r>
          </w:p>
        </w:tc>
        <w:tc>
          <w:tcPr>
            <w:tcW w:w="491" w:type="pct"/>
            <w:vAlign w:val="bottom"/>
          </w:tcPr>
          <w:p w14:paraId="5EF77F22" w14:textId="0E1DA7A0"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85</w:t>
            </w:r>
          </w:p>
        </w:tc>
        <w:tc>
          <w:tcPr>
            <w:tcW w:w="486" w:type="pct"/>
            <w:vAlign w:val="bottom"/>
          </w:tcPr>
          <w:p w14:paraId="57D53269" w14:textId="79BDF460"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84</w:t>
            </w:r>
          </w:p>
        </w:tc>
      </w:tr>
      <w:tr w:rsidR="001408DB" w:rsidRPr="001408DB" w14:paraId="558B7027" w14:textId="77777777" w:rsidTr="001A60AC">
        <w:trPr>
          <w:trHeight w:val="294"/>
        </w:trPr>
        <w:tc>
          <w:tcPr>
            <w:tcW w:w="1430" w:type="pct"/>
            <w:vAlign w:val="bottom"/>
          </w:tcPr>
          <w:p w14:paraId="609BAEB4" w14:textId="65D63DA0"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Interface</w:t>
            </w:r>
          </w:p>
        </w:tc>
        <w:tc>
          <w:tcPr>
            <w:tcW w:w="537" w:type="pct"/>
            <w:vAlign w:val="bottom"/>
          </w:tcPr>
          <w:p w14:paraId="5D4A9783" w14:textId="67070820"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84</w:t>
            </w:r>
          </w:p>
        </w:tc>
        <w:tc>
          <w:tcPr>
            <w:tcW w:w="537" w:type="pct"/>
            <w:vAlign w:val="bottom"/>
          </w:tcPr>
          <w:p w14:paraId="4F8A1CA3" w14:textId="636222FF"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82</w:t>
            </w:r>
          </w:p>
        </w:tc>
        <w:tc>
          <w:tcPr>
            <w:tcW w:w="537" w:type="pct"/>
            <w:vAlign w:val="bottom"/>
          </w:tcPr>
          <w:p w14:paraId="00796C9D" w14:textId="6A077DEE"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83</w:t>
            </w:r>
          </w:p>
        </w:tc>
        <w:tc>
          <w:tcPr>
            <w:tcW w:w="491" w:type="pct"/>
            <w:vAlign w:val="bottom"/>
          </w:tcPr>
          <w:p w14:paraId="4D487CE1" w14:textId="3CECECF1"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81</w:t>
            </w:r>
          </w:p>
        </w:tc>
        <w:tc>
          <w:tcPr>
            <w:tcW w:w="491" w:type="pct"/>
            <w:vAlign w:val="bottom"/>
          </w:tcPr>
          <w:p w14:paraId="70EBA644" w14:textId="14DF345B"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n/a</w:t>
            </w:r>
          </w:p>
        </w:tc>
        <w:tc>
          <w:tcPr>
            <w:tcW w:w="491" w:type="pct"/>
            <w:vAlign w:val="bottom"/>
          </w:tcPr>
          <w:p w14:paraId="1B5684E7" w14:textId="57B26D91"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n/a</w:t>
            </w:r>
          </w:p>
        </w:tc>
        <w:tc>
          <w:tcPr>
            <w:tcW w:w="486" w:type="pct"/>
            <w:vAlign w:val="bottom"/>
          </w:tcPr>
          <w:p w14:paraId="613551AE" w14:textId="0238C71E"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n/a</w:t>
            </w:r>
          </w:p>
        </w:tc>
      </w:tr>
      <w:tr w:rsidR="001408DB" w:rsidRPr="001408DB" w14:paraId="01AC2966" w14:textId="77777777" w:rsidTr="001A60AC">
        <w:trPr>
          <w:trHeight w:val="294"/>
        </w:trPr>
        <w:tc>
          <w:tcPr>
            <w:tcW w:w="1430" w:type="pct"/>
            <w:vAlign w:val="bottom"/>
          </w:tcPr>
          <w:p w14:paraId="615A703E" w14:textId="21582785"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18-34</w:t>
            </w:r>
          </w:p>
        </w:tc>
        <w:tc>
          <w:tcPr>
            <w:tcW w:w="537" w:type="pct"/>
            <w:vAlign w:val="bottom"/>
          </w:tcPr>
          <w:p w14:paraId="421DACCC" w14:textId="4DF0D2A3"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83</w:t>
            </w:r>
          </w:p>
        </w:tc>
        <w:tc>
          <w:tcPr>
            <w:tcW w:w="537" w:type="pct"/>
            <w:vAlign w:val="bottom"/>
          </w:tcPr>
          <w:p w14:paraId="6590DFD3" w14:textId="22BE0119"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81</w:t>
            </w:r>
          </w:p>
        </w:tc>
        <w:tc>
          <w:tcPr>
            <w:tcW w:w="537" w:type="pct"/>
            <w:vAlign w:val="bottom"/>
          </w:tcPr>
          <w:p w14:paraId="01E791AD" w14:textId="33711362"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81</w:t>
            </w:r>
          </w:p>
        </w:tc>
        <w:tc>
          <w:tcPr>
            <w:tcW w:w="491" w:type="pct"/>
            <w:vAlign w:val="bottom"/>
          </w:tcPr>
          <w:p w14:paraId="2BCC3C2B" w14:textId="132A146B"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491" w:type="pct"/>
            <w:vAlign w:val="bottom"/>
          </w:tcPr>
          <w:p w14:paraId="552CF871" w14:textId="44E93DD8"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82</w:t>
            </w:r>
          </w:p>
        </w:tc>
        <w:tc>
          <w:tcPr>
            <w:tcW w:w="491" w:type="pct"/>
            <w:vAlign w:val="bottom"/>
          </w:tcPr>
          <w:p w14:paraId="3943E815" w14:textId="00D1E772"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82</w:t>
            </w:r>
          </w:p>
        </w:tc>
        <w:tc>
          <w:tcPr>
            <w:tcW w:w="486" w:type="pct"/>
            <w:vAlign w:val="bottom"/>
          </w:tcPr>
          <w:p w14:paraId="7D2B5015" w14:textId="545AD6E6"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81</w:t>
            </w:r>
          </w:p>
        </w:tc>
      </w:tr>
      <w:tr w:rsidR="001A60AC" w:rsidRPr="001408DB" w14:paraId="1C463E25" w14:textId="77777777" w:rsidTr="001A60AC">
        <w:trPr>
          <w:trHeight w:val="294"/>
        </w:trPr>
        <w:tc>
          <w:tcPr>
            <w:tcW w:w="1430" w:type="pct"/>
            <w:vAlign w:val="bottom"/>
          </w:tcPr>
          <w:p w14:paraId="44BCD398" w14:textId="2B007ABC" w:rsidR="001A60AC" w:rsidRPr="001408DB" w:rsidRDefault="001A60AC" w:rsidP="001A60AC">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Large Rural</w:t>
            </w:r>
          </w:p>
        </w:tc>
        <w:tc>
          <w:tcPr>
            <w:tcW w:w="537" w:type="pct"/>
            <w:vAlign w:val="bottom"/>
          </w:tcPr>
          <w:p w14:paraId="10DF09ED" w14:textId="4C714361" w:rsidR="001A60AC" w:rsidRPr="001A60AC" w:rsidRDefault="001A60AC" w:rsidP="001A60A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82</w:t>
            </w:r>
          </w:p>
        </w:tc>
        <w:tc>
          <w:tcPr>
            <w:tcW w:w="537" w:type="pct"/>
            <w:vAlign w:val="bottom"/>
          </w:tcPr>
          <w:p w14:paraId="1B0E4823" w14:textId="78F11CD2" w:rsidR="001A60AC" w:rsidRPr="001A60AC" w:rsidRDefault="001A60AC" w:rsidP="001A60A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81</w:t>
            </w:r>
          </w:p>
        </w:tc>
        <w:tc>
          <w:tcPr>
            <w:tcW w:w="537" w:type="pct"/>
            <w:vAlign w:val="bottom"/>
          </w:tcPr>
          <w:p w14:paraId="0DF23000" w14:textId="6F180742" w:rsidR="001A60AC" w:rsidRPr="001A60AC" w:rsidRDefault="001A60AC" w:rsidP="001A60A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81</w:t>
            </w:r>
          </w:p>
        </w:tc>
        <w:tc>
          <w:tcPr>
            <w:tcW w:w="491" w:type="pct"/>
            <w:vAlign w:val="bottom"/>
          </w:tcPr>
          <w:p w14:paraId="1F2815D7" w14:textId="0802EC5C" w:rsidR="001A60AC" w:rsidRPr="001A60AC" w:rsidRDefault="001A60AC" w:rsidP="001A60A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81</w:t>
            </w:r>
          </w:p>
        </w:tc>
        <w:tc>
          <w:tcPr>
            <w:tcW w:w="491" w:type="pct"/>
            <w:vAlign w:val="bottom"/>
          </w:tcPr>
          <w:p w14:paraId="5FDAA887" w14:textId="3AD542C3" w:rsidR="001A60AC" w:rsidRPr="001A60AC" w:rsidRDefault="001A60AC" w:rsidP="001A60A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n/a</w:t>
            </w:r>
          </w:p>
        </w:tc>
        <w:tc>
          <w:tcPr>
            <w:tcW w:w="491" w:type="pct"/>
            <w:vAlign w:val="bottom"/>
          </w:tcPr>
          <w:p w14:paraId="6280318F" w14:textId="1A9691C1" w:rsidR="001A60AC" w:rsidRPr="001A60AC" w:rsidRDefault="001A60AC" w:rsidP="001A60A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n/a</w:t>
            </w:r>
          </w:p>
        </w:tc>
        <w:tc>
          <w:tcPr>
            <w:tcW w:w="486" w:type="pct"/>
            <w:vAlign w:val="bottom"/>
          </w:tcPr>
          <w:p w14:paraId="6AFA3814" w14:textId="618B12B8" w:rsidR="001A60AC" w:rsidRPr="001A60AC" w:rsidRDefault="001A60AC" w:rsidP="001A60A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n/a</w:t>
            </w:r>
          </w:p>
        </w:tc>
      </w:tr>
      <w:tr w:rsidR="001408DB" w:rsidRPr="001408DB" w14:paraId="27D62385" w14:textId="77777777" w:rsidTr="001A60AC">
        <w:trPr>
          <w:trHeight w:val="294"/>
        </w:trPr>
        <w:tc>
          <w:tcPr>
            <w:tcW w:w="1430" w:type="pct"/>
            <w:vAlign w:val="bottom"/>
          </w:tcPr>
          <w:p w14:paraId="4DCAD40D" w14:textId="27D103A4"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Regional Centres</w:t>
            </w:r>
          </w:p>
        </w:tc>
        <w:tc>
          <w:tcPr>
            <w:tcW w:w="537" w:type="pct"/>
            <w:vAlign w:val="bottom"/>
          </w:tcPr>
          <w:p w14:paraId="463766AF" w14:textId="1885841F"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82</w:t>
            </w:r>
          </w:p>
        </w:tc>
        <w:tc>
          <w:tcPr>
            <w:tcW w:w="537" w:type="pct"/>
            <w:vAlign w:val="bottom"/>
          </w:tcPr>
          <w:p w14:paraId="7935E2EA" w14:textId="4C08A97A"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537" w:type="pct"/>
            <w:vAlign w:val="bottom"/>
          </w:tcPr>
          <w:p w14:paraId="234F364D" w14:textId="44B7CDC8"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491" w:type="pct"/>
            <w:vAlign w:val="bottom"/>
          </w:tcPr>
          <w:p w14:paraId="30E2F53A" w14:textId="6BF0D66C"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81</w:t>
            </w:r>
          </w:p>
        </w:tc>
        <w:tc>
          <w:tcPr>
            <w:tcW w:w="491" w:type="pct"/>
            <w:vAlign w:val="bottom"/>
          </w:tcPr>
          <w:p w14:paraId="0DE66FF7" w14:textId="7F692EA5"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n/a</w:t>
            </w:r>
          </w:p>
        </w:tc>
        <w:tc>
          <w:tcPr>
            <w:tcW w:w="491" w:type="pct"/>
            <w:vAlign w:val="bottom"/>
          </w:tcPr>
          <w:p w14:paraId="5C620B8E" w14:textId="11F14428"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n/a</w:t>
            </w:r>
          </w:p>
        </w:tc>
        <w:tc>
          <w:tcPr>
            <w:tcW w:w="486" w:type="pct"/>
            <w:vAlign w:val="bottom"/>
          </w:tcPr>
          <w:p w14:paraId="38622299" w14:textId="2AFFBFB8"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n/a</w:t>
            </w:r>
          </w:p>
        </w:tc>
      </w:tr>
      <w:tr w:rsidR="001408DB" w:rsidRPr="001408DB" w14:paraId="049E0BB0" w14:textId="77777777" w:rsidTr="001A60AC">
        <w:trPr>
          <w:trHeight w:val="294"/>
        </w:trPr>
        <w:tc>
          <w:tcPr>
            <w:tcW w:w="1430" w:type="pct"/>
            <w:vAlign w:val="bottom"/>
          </w:tcPr>
          <w:p w14:paraId="5D1D7A49" w14:textId="5327DC52"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Overall</w:t>
            </w:r>
          </w:p>
        </w:tc>
        <w:tc>
          <w:tcPr>
            <w:tcW w:w="537" w:type="pct"/>
            <w:vAlign w:val="bottom"/>
          </w:tcPr>
          <w:p w14:paraId="6575221F" w14:textId="3B3C28E1"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81</w:t>
            </w:r>
          </w:p>
        </w:tc>
        <w:tc>
          <w:tcPr>
            <w:tcW w:w="537" w:type="pct"/>
            <w:vAlign w:val="bottom"/>
          </w:tcPr>
          <w:p w14:paraId="4EE91B9C" w14:textId="08922D95"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537" w:type="pct"/>
            <w:vAlign w:val="bottom"/>
          </w:tcPr>
          <w:p w14:paraId="5FD50863" w14:textId="64A657CE"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491" w:type="pct"/>
            <w:vAlign w:val="bottom"/>
          </w:tcPr>
          <w:p w14:paraId="0AAF9A35" w14:textId="3686D600"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491" w:type="pct"/>
            <w:vAlign w:val="bottom"/>
          </w:tcPr>
          <w:p w14:paraId="0DBB875F" w14:textId="5D799E4F"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491" w:type="pct"/>
            <w:vAlign w:val="bottom"/>
          </w:tcPr>
          <w:p w14:paraId="6E45101D" w14:textId="30E8D4F0"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486" w:type="pct"/>
            <w:vAlign w:val="bottom"/>
          </w:tcPr>
          <w:p w14:paraId="6A88291C" w14:textId="32617C5F"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r>
      <w:tr w:rsidR="001408DB" w:rsidRPr="001408DB" w14:paraId="20F46F57" w14:textId="77777777" w:rsidTr="001A60AC">
        <w:trPr>
          <w:trHeight w:val="294"/>
        </w:trPr>
        <w:tc>
          <w:tcPr>
            <w:tcW w:w="1430" w:type="pct"/>
            <w:vAlign w:val="bottom"/>
          </w:tcPr>
          <w:p w14:paraId="3E3323B9" w14:textId="28571470"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35-49</w:t>
            </w:r>
          </w:p>
        </w:tc>
        <w:tc>
          <w:tcPr>
            <w:tcW w:w="537" w:type="pct"/>
            <w:vAlign w:val="bottom"/>
          </w:tcPr>
          <w:p w14:paraId="0AB0A81D" w14:textId="2FB7E614"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81</w:t>
            </w:r>
          </w:p>
        </w:tc>
        <w:tc>
          <w:tcPr>
            <w:tcW w:w="537" w:type="pct"/>
            <w:vAlign w:val="bottom"/>
          </w:tcPr>
          <w:p w14:paraId="4AEE404E" w14:textId="0223C134"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78</w:t>
            </w:r>
          </w:p>
        </w:tc>
        <w:tc>
          <w:tcPr>
            <w:tcW w:w="537" w:type="pct"/>
            <w:vAlign w:val="bottom"/>
          </w:tcPr>
          <w:p w14:paraId="3125D0D8" w14:textId="0C97106F"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491" w:type="pct"/>
            <w:vAlign w:val="bottom"/>
          </w:tcPr>
          <w:p w14:paraId="12C9C683" w14:textId="280B2496"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79</w:t>
            </w:r>
          </w:p>
        </w:tc>
        <w:tc>
          <w:tcPr>
            <w:tcW w:w="491" w:type="pct"/>
            <w:vAlign w:val="bottom"/>
          </w:tcPr>
          <w:p w14:paraId="61D15379" w14:textId="3AC041CE"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79</w:t>
            </w:r>
          </w:p>
        </w:tc>
        <w:tc>
          <w:tcPr>
            <w:tcW w:w="491" w:type="pct"/>
            <w:vAlign w:val="bottom"/>
          </w:tcPr>
          <w:p w14:paraId="367C3887" w14:textId="03746BA0"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79</w:t>
            </w:r>
          </w:p>
        </w:tc>
        <w:tc>
          <w:tcPr>
            <w:tcW w:w="486" w:type="pct"/>
            <w:vAlign w:val="bottom"/>
          </w:tcPr>
          <w:p w14:paraId="56915847" w14:textId="655E1AB4"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79</w:t>
            </w:r>
          </w:p>
        </w:tc>
      </w:tr>
      <w:tr w:rsidR="001408DB" w:rsidRPr="001408DB" w14:paraId="6172C262" w14:textId="77777777" w:rsidTr="001A60AC">
        <w:trPr>
          <w:trHeight w:val="294"/>
        </w:trPr>
        <w:tc>
          <w:tcPr>
            <w:tcW w:w="1430" w:type="pct"/>
            <w:vAlign w:val="bottom"/>
          </w:tcPr>
          <w:p w14:paraId="5C602463" w14:textId="1E7CBC87"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65+</w:t>
            </w:r>
          </w:p>
        </w:tc>
        <w:tc>
          <w:tcPr>
            <w:tcW w:w="537" w:type="pct"/>
            <w:vAlign w:val="bottom"/>
          </w:tcPr>
          <w:p w14:paraId="1ECB7F65" w14:textId="32595305"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81</w:t>
            </w:r>
          </w:p>
        </w:tc>
        <w:tc>
          <w:tcPr>
            <w:tcW w:w="537" w:type="pct"/>
            <w:vAlign w:val="bottom"/>
          </w:tcPr>
          <w:p w14:paraId="6F60C440" w14:textId="5CB68345"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537" w:type="pct"/>
            <w:vAlign w:val="bottom"/>
          </w:tcPr>
          <w:p w14:paraId="6E55C6BB" w14:textId="2D4983BA"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491" w:type="pct"/>
            <w:vAlign w:val="bottom"/>
          </w:tcPr>
          <w:p w14:paraId="6BB5DAF5" w14:textId="142330F6"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79</w:t>
            </w:r>
          </w:p>
        </w:tc>
        <w:tc>
          <w:tcPr>
            <w:tcW w:w="491" w:type="pct"/>
            <w:vAlign w:val="bottom"/>
          </w:tcPr>
          <w:p w14:paraId="3A9DDFEA" w14:textId="70FE3761"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491" w:type="pct"/>
            <w:vAlign w:val="bottom"/>
          </w:tcPr>
          <w:p w14:paraId="55A3F809" w14:textId="79AE7489"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486" w:type="pct"/>
            <w:vAlign w:val="bottom"/>
          </w:tcPr>
          <w:p w14:paraId="0E6F5DEB" w14:textId="51C5241A"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79</w:t>
            </w:r>
          </w:p>
        </w:tc>
      </w:tr>
      <w:tr w:rsidR="001408DB" w:rsidRPr="001408DB" w14:paraId="42C41CAD" w14:textId="77777777" w:rsidTr="001A60AC">
        <w:trPr>
          <w:trHeight w:val="294"/>
        </w:trPr>
        <w:tc>
          <w:tcPr>
            <w:tcW w:w="1430" w:type="pct"/>
            <w:vAlign w:val="bottom"/>
          </w:tcPr>
          <w:p w14:paraId="0A98046B" w14:textId="5C43F28C"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50-64</w:t>
            </w:r>
          </w:p>
        </w:tc>
        <w:tc>
          <w:tcPr>
            <w:tcW w:w="537" w:type="pct"/>
            <w:vAlign w:val="bottom"/>
          </w:tcPr>
          <w:p w14:paraId="4604242D" w14:textId="35BCBA81"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537" w:type="pct"/>
            <w:vAlign w:val="bottom"/>
          </w:tcPr>
          <w:p w14:paraId="04EE360C" w14:textId="0A87EACE"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537" w:type="pct"/>
            <w:vAlign w:val="bottom"/>
          </w:tcPr>
          <w:p w14:paraId="419C0E2D" w14:textId="229903AE"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491" w:type="pct"/>
            <w:vAlign w:val="bottom"/>
          </w:tcPr>
          <w:p w14:paraId="1AD8A772" w14:textId="1854969A"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491" w:type="pct"/>
            <w:vAlign w:val="bottom"/>
          </w:tcPr>
          <w:p w14:paraId="049C84C1" w14:textId="4196C653"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491" w:type="pct"/>
            <w:vAlign w:val="bottom"/>
          </w:tcPr>
          <w:p w14:paraId="039D8668" w14:textId="3C8E996E"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486" w:type="pct"/>
            <w:vAlign w:val="bottom"/>
          </w:tcPr>
          <w:p w14:paraId="4D39F04A" w14:textId="46E70877"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r>
      <w:tr w:rsidR="001A60AC" w:rsidRPr="001408DB" w14:paraId="4164A47D" w14:textId="77777777" w:rsidTr="001A60AC">
        <w:trPr>
          <w:trHeight w:val="294"/>
        </w:trPr>
        <w:tc>
          <w:tcPr>
            <w:tcW w:w="1430" w:type="pct"/>
            <w:vAlign w:val="bottom"/>
          </w:tcPr>
          <w:p w14:paraId="788CF1DC" w14:textId="06F6448B" w:rsidR="001A60AC" w:rsidRPr="001408DB" w:rsidRDefault="001A60AC" w:rsidP="001A60AC">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Small Rural</w:t>
            </w:r>
          </w:p>
        </w:tc>
        <w:tc>
          <w:tcPr>
            <w:tcW w:w="537" w:type="pct"/>
            <w:vAlign w:val="bottom"/>
          </w:tcPr>
          <w:p w14:paraId="3BDBD307" w14:textId="30B041BE" w:rsidR="001A60AC" w:rsidRPr="001A60AC" w:rsidRDefault="001A60AC" w:rsidP="001A60A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537" w:type="pct"/>
            <w:vAlign w:val="bottom"/>
          </w:tcPr>
          <w:p w14:paraId="52277D08" w14:textId="3A705D33" w:rsidR="001A60AC" w:rsidRPr="001A60AC" w:rsidRDefault="001A60AC" w:rsidP="001A60A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81</w:t>
            </w:r>
          </w:p>
        </w:tc>
        <w:tc>
          <w:tcPr>
            <w:tcW w:w="537" w:type="pct"/>
            <w:vAlign w:val="bottom"/>
          </w:tcPr>
          <w:p w14:paraId="4FF47C57" w14:textId="349EA448" w:rsidR="001A60AC" w:rsidRPr="001A60AC" w:rsidRDefault="001A60AC" w:rsidP="001A60A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82</w:t>
            </w:r>
          </w:p>
        </w:tc>
        <w:tc>
          <w:tcPr>
            <w:tcW w:w="491" w:type="pct"/>
            <w:vAlign w:val="bottom"/>
          </w:tcPr>
          <w:p w14:paraId="7152E6AD" w14:textId="3DAFC510" w:rsidR="001A60AC" w:rsidRPr="001A60AC" w:rsidRDefault="001A60AC" w:rsidP="001A60A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491" w:type="pct"/>
            <w:vAlign w:val="bottom"/>
          </w:tcPr>
          <w:p w14:paraId="14686938" w14:textId="5B29C3EF" w:rsidR="001A60AC" w:rsidRPr="001A60AC" w:rsidRDefault="001A60AC" w:rsidP="001A60A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n/a</w:t>
            </w:r>
          </w:p>
        </w:tc>
        <w:tc>
          <w:tcPr>
            <w:tcW w:w="491" w:type="pct"/>
            <w:vAlign w:val="bottom"/>
          </w:tcPr>
          <w:p w14:paraId="04995241" w14:textId="1B2484AF" w:rsidR="001A60AC" w:rsidRPr="001A60AC" w:rsidRDefault="001A60AC" w:rsidP="001A60A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n/a</w:t>
            </w:r>
          </w:p>
        </w:tc>
        <w:tc>
          <w:tcPr>
            <w:tcW w:w="486" w:type="pct"/>
            <w:vAlign w:val="bottom"/>
          </w:tcPr>
          <w:p w14:paraId="08F530FA" w14:textId="7FC889AB" w:rsidR="001A60AC" w:rsidRPr="001A60AC" w:rsidRDefault="001A60AC" w:rsidP="001A60AC">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n/a</w:t>
            </w:r>
          </w:p>
        </w:tc>
      </w:tr>
      <w:tr w:rsidR="001408DB" w:rsidRPr="001408DB" w14:paraId="3A48E299" w14:textId="77777777" w:rsidTr="001A60AC">
        <w:trPr>
          <w:trHeight w:val="294"/>
        </w:trPr>
        <w:tc>
          <w:tcPr>
            <w:tcW w:w="1430" w:type="pct"/>
            <w:vAlign w:val="bottom"/>
          </w:tcPr>
          <w:p w14:paraId="4D0715B1" w14:textId="736F51F5"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Metropolitan</w:t>
            </w:r>
          </w:p>
        </w:tc>
        <w:tc>
          <w:tcPr>
            <w:tcW w:w="537" w:type="pct"/>
            <w:vAlign w:val="bottom"/>
          </w:tcPr>
          <w:p w14:paraId="33F9D950" w14:textId="10A80F3B"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80</w:t>
            </w:r>
          </w:p>
        </w:tc>
        <w:tc>
          <w:tcPr>
            <w:tcW w:w="537" w:type="pct"/>
            <w:vAlign w:val="bottom"/>
          </w:tcPr>
          <w:p w14:paraId="23D80FAE" w14:textId="3FE39C1B"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77</w:t>
            </w:r>
          </w:p>
        </w:tc>
        <w:tc>
          <w:tcPr>
            <w:tcW w:w="537" w:type="pct"/>
            <w:vAlign w:val="bottom"/>
          </w:tcPr>
          <w:p w14:paraId="32DE3AA9" w14:textId="0A08C067"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76</w:t>
            </w:r>
          </w:p>
        </w:tc>
        <w:tc>
          <w:tcPr>
            <w:tcW w:w="491" w:type="pct"/>
            <w:vAlign w:val="bottom"/>
          </w:tcPr>
          <w:p w14:paraId="127D44EE" w14:textId="390C519D"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77</w:t>
            </w:r>
          </w:p>
        </w:tc>
        <w:tc>
          <w:tcPr>
            <w:tcW w:w="491" w:type="pct"/>
            <w:vAlign w:val="bottom"/>
          </w:tcPr>
          <w:p w14:paraId="6ACA28A3" w14:textId="2D0FD3B7"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n/a</w:t>
            </w:r>
          </w:p>
        </w:tc>
        <w:tc>
          <w:tcPr>
            <w:tcW w:w="491" w:type="pct"/>
            <w:vAlign w:val="bottom"/>
          </w:tcPr>
          <w:p w14:paraId="6885EEAC" w14:textId="6E49EBDE"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n/a</w:t>
            </w:r>
          </w:p>
        </w:tc>
        <w:tc>
          <w:tcPr>
            <w:tcW w:w="486" w:type="pct"/>
            <w:vAlign w:val="bottom"/>
          </w:tcPr>
          <w:p w14:paraId="75222741" w14:textId="55583980"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n/a</w:t>
            </w:r>
          </w:p>
        </w:tc>
      </w:tr>
      <w:tr w:rsidR="001408DB" w:rsidRPr="001408DB" w14:paraId="7C91C637" w14:textId="77777777" w:rsidTr="001A60AC">
        <w:trPr>
          <w:trHeight w:val="294"/>
        </w:trPr>
        <w:tc>
          <w:tcPr>
            <w:tcW w:w="1430" w:type="pct"/>
            <w:vAlign w:val="bottom"/>
          </w:tcPr>
          <w:p w14:paraId="1929D656" w14:textId="7C1E29F8"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Men</w:t>
            </w:r>
          </w:p>
        </w:tc>
        <w:tc>
          <w:tcPr>
            <w:tcW w:w="537" w:type="pct"/>
            <w:vAlign w:val="bottom"/>
          </w:tcPr>
          <w:p w14:paraId="4D0C1D97" w14:textId="2C3D09C1"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77</w:t>
            </w:r>
          </w:p>
        </w:tc>
        <w:tc>
          <w:tcPr>
            <w:tcW w:w="537" w:type="pct"/>
            <w:vAlign w:val="bottom"/>
          </w:tcPr>
          <w:p w14:paraId="7510510B" w14:textId="63B393DA"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76</w:t>
            </w:r>
          </w:p>
        </w:tc>
        <w:tc>
          <w:tcPr>
            <w:tcW w:w="537" w:type="pct"/>
            <w:vAlign w:val="bottom"/>
          </w:tcPr>
          <w:p w14:paraId="0E020EDB" w14:textId="46D7B00D"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76</w:t>
            </w:r>
          </w:p>
        </w:tc>
        <w:tc>
          <w:tcPr>
            <w:tcW w:w="491" w:type="pct"/>
            <w:vAlign w:val="bottom"/>
          </w:tcPr>
          <w:p w14:paraId="0000A4C7" w14:textId="4DF13389"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75</w:t>
            </w:r>
          </w:p>
        </w:tc>
        <w:tc>
          <w:tcPr>
            <w:tcW w:w="491" w:type="pct"/>
            <w:vAlign w:val="bottom"/>
          </w:tcPr>
          <w:p w14:paraId="33BE2921" w14:textId="3E4AA7FB"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76</w:t>
            </w:r>
          </w:p>
        </w:tc>
        <w:tc>
          <w:tcPr>
            <w:tcW w:w="491" w:type="pct"/>
            <w:vAlign w:val="bottom"/>
          </w:tcPr>
          <w:p w14:paraId="213CB1BB" w14:textId="176E2371"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76</w:t>
            </w:r>
          </w:p>
        </w:tc>
        <w:tc>
          <w:tcPr>
            <w:tcW w:w="486" w:type="pct"/>
            <w:vAlign w:val="bottom"/>
          </w:tcPr>
          <w:p w14:paraId="307B12EC" w14:textId="30B0FA24" w:rsidR="001408DB" w:rsidRPr="001A60AC"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A60AC">
              <w:rPr>
                <w:rFonts w:asciiTheme="minorHAnsi" w:hAnsiTheme="minorHAnsi" w:cstheme="minorHAnsi"/>
                <w:color w:val="000000"/>
                <w:sz w:val="22"/>
                <w:szCs w:val="22"/>
              </w:rPr>
              <w:t>76</w:t>
            </w:r>
          </w:p>
        </w:tc>
      </w:tr>
    </w:tbl>
    <w:p w14:paraId="7F6E2E0D" w14:textId="21FD1581" w:rsidR="00BC4766" w:rsidRDefault="00BC4766" w:rsidP="001408DB">
      <w:pPr>
        <w:rPr>
          <w:rFonts w:ascii="Arial" w:hAnsi="Arial" w:cs="Arial"/>
          <w:b/>
          <w:sz w:val="22"/>
          <w:szCs w:val="22"/>
        </w:rPr>
      </w:pPr>
    </w:p>
    <w:p w14:paraId="052EAFA3" w14:textId="77777777" w:rsidR="001408DB" w:rsidRPr="004C2826" w:rsidRDefault="001408DB" w:rsidP="001408DB">
      <w:pPr>
        <w:rPr>
          <w:rFonts w:ascii="Arial" w:hAnsi="Arial" w:cs="Arial"/>
          <w:b/>
          <w:sz w:val="22"/>
          <w:szCs w:val="22"/>
        </w:rPr>
      </w:pPr>
    </w:p>
    <w:p w14:paraId="40E9B583" w14:textId="3FCF971C" w:rsidR="00BF6685" w:rsidRPr="004C2826" w:rsidRDefault="001408DB" w:rsidP="00BF6685">
      <w:pPr>
        <w:rPr>
          <w:rFonts w:ascii="Arial" w:hAnsi="Arial" w:cs="Arial"/>
          <w:b/>
          <w:sz w:val="22"/>
          <w:szCs w:val="22"/>
        </w:rPr>
      </w:pPr>
      <w:r>
        <w:rPr>
          <w:rFonts w:ascii="Arial" w:hAnsi="Arial" w:cs="Arial"/>
          <w:b/>
          <w:sz w:val="22"/>
          <w:szCs w:val="22"/>
        </w:rPr>
        <w:t xml:space="preserve">2018 </w:t>
      </w:r>
      <w:r w:rsidR="00BF6685">
        <w:rPr>
          <w:rFonts w:ascii="Arial" w:hAnsi="Arial" w:cs="Arial"/>
          <w:b/>
          <w:sz w:val="22"/>
          <w:szCs w:val="22"/>
        </w:rPr>
        <w:t>Emergency and Disaster Management Importance Detailed Percentages</w:t>
      </w:r>
    </w:p>
    <w:tbl>
      <w:tblPr>
        <w:tblW w:w="5000" w:type="pct"/>
        <w:tblLayout w:type="fixed"/>
        <w:tblLook w:val="04A0" w:firstRow="1" w:lastRow="0" w:firstColumn="1" w:lastColumn="0" w:noHBand="0" w:noVBand="1"/>
      </w:tblPr>
      <w:tblGrid>
        <w:gridCol w:w="1990"/>
        <w:gridCol w:w="1246"/>
        <w:gridCol w:w="1247"/>
        <w:gridCol w:w="1247"/>
        <w:gridCol w:w="1247"/>
        <w:gridCol w:w="1247"/>
        <w:gridCol w:w="802"/>
      </w:tblGrid>
      <w:tr w:rsidR="006B2792" w:rsidRPr="004C2826" w14:paraId="1CF17470" w14:textId="77777777" w:rsidTr="001408DB">
        <w:trPr>
          <w:trHeight w:val="304"/>
        </w:trPr>
        <w:tc>
          <w:tcPr>
            <w:tcW w:w="1102" w:type="pct"/>
            <w:shd w:val="clear" w:color="auto" w:fill="auto"/>
            <w:noWrap/>
            <w:vAlign w:val="bottom"/>
            <w:hideMark/>
          </w:tcPr>
          <w:p w14:paraId="60E5481E" w14:textId="77777777" w:rsidR="006B2792" w:rsidRPr="004C2826" w:rsidRDefault="006B2792" w:rsidP="006B2792">
            <w:pPr>
              <w:spacing w:after="0"/>
              <w:rPr>
                <w:rFonts w:ascii="Arial" w:eastAsia="Times New Roman" w:hAnsi="Arial" w:cs="Arial"/>
                <w:i/>
                <w:color w:val="000000"/>
                <w:sz w:val="22"/>
                <w:szCs w:val="22"/>
                <w:lang w:val="en-AU" w:eastAsia="en-AU"/>
              </w:rPr>
            </w:pPr>
          </w:p>
        </w:tc>
        <w:tc>
          <w:tcPr>
            <w:tcW w:w="690" w:type="pct"/>
            <w:shd w:val="clear" w:color="auto" w:fill="auto"/>
            <w:noWrap/>
            <w:vAlign w:val="bottom"/>
            <w:hideMark/>
          </w:tcPr>
          <w:p w14:paraId="570C8575" w14:textId="77777777" w:rsidR="006B2792" w:rsidRPr="004C2826" w:rsidRDefault="006B2792"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691" w:type="pct"/>
            <w:shd w:val="clear" w:color="auto" w:fill="auto"/>
            <w:noWrap/>
            <w:vAlign w:val="bottom"/>
            <w:hideMark/>
          </w:tcPr>
          <w:p w14:paraId="1668BC30" w14:textId="77777777" w:rsidR="006B2792" w:rsidRPr="004C2826" w:rsidRDefault="006B2792"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691" w:type="pct"/>
            <w:shd w:val="clear" w:color="auto" w:fill="auto"/>
            <w:noWrap/>
            <w:vAlign w:val="bottom"/>
            <w:hideMark/>
          </w:tcPr>
          <w:p w14:paraId="4B083961" w14:textId="77777777" w:rsidR="006B2792" w:rsidRPr="004C2826" w:rsidRDefault="006B2792"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Fairly important</w:t>
            </w:r>
          </w:p>
        </w:tc>
        <w:tc>
          <w:tcPr>
            <w:tcW w:w="691" w:type="pct"/>
            <w:shd w:val="clear" w:color="auto" w:fill="auto"/>
            <w:noWrap/>
            <w:vAlign w:val="bottom"/>
            <w:hideMark/>
          </w:tcPr>
          <w:p w14:paraId="158E2412" w14:textId="77777777" w:rsidR="006B2792" w:rsidRPr="004C2826" w:rsidRDefault="006B2792"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691" w:type="pct"/>
            <w:shd w:val="clear" w:color="auto" w:fill="auto"/>
            <w:noWrap/>
            <w:vAlign w:val="bottom"/>
            <w:hideMark/>
          </w:tcPr>
          <w:p w14:paraId="090A7440" w14:textId="77777777" w:rsidR="006B2792" w:rsidRPr="004C2826" w:rsidRDefault="006B2792"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444" w:type="pct"/>
            <w:shd w:val="clear" w:color="auto" w:fill="auto"/>
            <w:noWrap/>
            <w:vAlign w:val="bottom"/>
            <w:hideMark/>
          </w:tcPr>
          <w:p w14:paraId="711A6715" w14:textId="77777777" w:rsidR="006B2792" w:rsidRPr="004C2826" w:rsidRDefault="006B2792"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1408DB" w:rsidRPr="004C2826" w14:paraId="57246FEB" w14:textId="77777777" w:rsidTr="001408DB">
        <w:trPr>
          <w:trHeight w:val="304"/>
        </w:trPr>
        <w:tc>
          <w:tcPr>
            <w:tcW w:w="1102" w:type="pct"/>
            <w:shd w:val="clear" w:color="auto" w:fill="auto"/>
            <w:noWrap/>
            <w:vAlign w:val="bottom"/>
          </w:tcPr>
          <w:p w14:paraId="02282F37" w14:textId="719930F8" w:rsidR="001408DB" w:rsidRPr="001408DB" w:rsidRDefault="001408DB" w:rsidP="001408DB">
            <w:pPr>
              <w:spacing w:after="0"/>
              <w:rPr>
                <w:rFonts w:asciiTheme="minorHAnsi" w:eastAsia="Times New Roman" w:hAnsiTheme="minorHAnsi" w:cstheme="minorHAnsi"/>
                <w:i/>
                <w:color w:val="000000"/>
                <w:sz w:val="22"/>
                <w:szCs w:val="22"/>
                <w:lang w:val="en-AU" w:eastAsia="en-AU"/>
              </w:rPr>
            </w:pPr>
            <w:r w:rsidRPr="001408DB">
              <w:rPr>
                <w:rFonts w:asciiTheme="minorHAnsi" w:hAnsiTheme="minorHAnsi" w:cstheme="minorHAnsi"/>
                <w:color w:val="000000"/>
                <w:sz w:val="22"/>
                <w:szCs w:val="22"/>
              </w:rPr>
              <w:t>2018 Overall</w:t>
            </w:r>
          </w:p>
        </w:tc>
        <w:tc>
          <w:tcPr>
            <w:tcW w:w="690" w:type="pct"/>
            <w:shd w:val="clear" w:color="auto" w:fill="auto"/>
            <w:noWrap/>
            <w:vAlign w:val="bottom"/>
          </w:tcPr>
          <w:p w14:paraId="5AA80D12" w14:textId="1CF89B93" w:rsidR="001408DB" w:rsidRPr="001408DB" w:rsidRDefault="001408DB" w:rsidP="001408DB">
            <w:pPr>
              <w:spacing w:after="0"/>
              <w:jc w:val="center"/>
              <w:rPr>
                <w:rFonts w:asciiTheme="minorHAnsi" w:eastAsia="Times New Roman" w:hAnsiTheme="minorHAnsi" w:cstheme="minorHAnsi"/>
                <w:i/>
                <w:color w:val="000000"/>
                <w:sz w:val="22"/>
                <w:szCs w:val="22"/>
                <w:lang w:val="en-AU" w:eastAsia="en-AU"/>
              </w:rPr>
            </w:pPr>
            <w:r w:rsidRPr="001408DB">
              <w:rPr>
                <w:rFonts w:asciiTheme="minorHAnsi" w:hAnsiTheme="minorHAnsi" w:cstheme="minorHAnsi"/>
                <w:color w:val="000000"/>
                <w:sz w:val="22"/>
                <w:szCs w:val="22"/>
              </w:rPr>
              <w:t>48</w:t>
            </w:r>
          </w:p>
        </w:tc>
        <w:tc>
          <w:tcPr>
            <w:tcW w:w="691" w:type="pct"/>
            <w:shd w:val="clear" w:color="auto" w:fill="auto"/>
            <w:noWrap/>
            <w:vAlign w:val="bottom"/>
          </w:tcPr>
          <w:p w14:paraId="7C0A5F4D" w14:textId="08750516" w:rsidR="001408DB" w:rsidRPr="001408DB" w:rsidRDefault="001408DB" w:rsidP="001408DB">
            <w:pPr>
              <w:spacing w:after="0"/>
              <w:jc w:val="center"/>
              <w:rPr>
                <w:rFonts w:asciiTheme="minorHAnsi" w:eastAsia="Times New Roman" w:hAnsiTheme="minorHAnsi" w:cstheme="minorHAnsi"/>
                <w:i/>
                <w:color w:val="000000"/>
                <w:sz w:val="22"/>
                <w:szCs w:val="22"/>
                <w:lang w:val="en-AU" w:eastAsia="en-AU"/>
              </w:rPr>
            </w:pPr>
            <w:r w:rsidRPr="001408DB">
              <w:rPr>
                <w:rFonts w:asciiTheme="minorHAnsi" w:hAnsiTheme="minorHAnsi" w:cstheme="minorHAnsi"/>
                <w:color w:val="000000"/>
                <w:sz w:val="22"/>
                <w:szCs w:val="22"/>
              </w:rPr>
              <w:t>33</w:t>
            </w:r>
          </w:p>
        </w:tc>
        <w:tc>
          <w:tcPr>
            <w:tcW w:w="691" w:type="pct"/>
            <w:shd w:val="clear" w:color="auto" w:fill="auto"/>
            <w:noWrap/>
            <w:vAlign w:val="bottom"/>
          </w:tcPr>
          <w:p w14:paraId="34F7162B" w14:textId="0C50D6B1" w:rsidR="001408DB" w:rsidRPr="001408DB" w:rsidRDefault="001408DB" w:rsidP="001408DB">
            <w:pPr>
              <w:spacing w:after="0"/>
              <w:jc w:val="center"/>
              <w:rPr>
                <w:rFonts w:asciiTheme="minorHAnsi" w:eastAsia="Times New Roman" w:hAnsiTheme="minorHAnsi" w:cstheme="minorHAnsi"/>
                <w:i/>
                <w:color w:val="000000"/>
                <w:sz w:val="22"/>
                <w:szCs w:val="22"/>
                <w:lang w:val="en-AU" w:eastAsia="en-AU"/>
              </w:rPr>
            </w:pPr>
            <w:r w:rsidRPr="001408DB">
              <w:rPr>
                <w:rFonts w:asciiTheme="minorHAnsi" w:hAnsiTheme="minorHAnsi" w:cstheme="minorHAnsi"/>
                <w:color w:val="000000"/>
                <w:sz w:val="22"/>
                <w:szCs w:val="22"/>
              </w:rPr>
              <w:t>14</w:t>
            </w:r>
          </w:p>
        </w:tc>
        <w:tc>
          <w:tcPr>
            <w:tcW w:w="691" w:type="pct"/>
            <w:shd w:val="clear" w:color="auto" w:fill="auto"/>
            <w:noWrap/>
            <w:vAlign w:val="bottom"/>
          </w:tcPr>
          <w:p w14:paraId="061A3994" w14:textId="1448F289" w:rsidR="001408DB" w:rsidRPr="001408DB" w:rsidRDefault="001408DB" w:rsidP="001408DB">
            <w:pPr>
              <w:spacing w:after="0"/>
              <w:jc w:val="center"/>
              <w:rPr>
                <w:rFonts w:asciiTheme="minorHAnsi" w:eastAsia="Times New Roman" w:hAnsiTheme="minorHAnsi" w:cstheme="minorHAnsi"/>
                <w:i/>
                <w:color w:val="000000"/>
                <w:sz w:val="22"/>
                <w:szCs w:val="22"/>
                <w:lang w:val="en-AU" w:eastAsia="en-AU"/>
              </w:rPr>
            </w:pPr>
            <w:r w:rsidRPr="001408DB">
              <w:rPr>
                <w:rFonts w:asciiTheme="minorHAnsi" w:hAnsiTheme="minorHAnsi" w:cstheme="minorHAnsi"/>
                <w:color w:val="000000"/>
                <w:sz w:val="22"/>
                <w:szCs w:val="22"/>
              </w:rPr>
              <w:t>3</w:t>
            </w:r>
          </w:p>
        </w:tc>
        <w:tc>
          <w:tcPr>
            <w:tcW w:w="691" w:type="pct"/>
            <w:shd w:val="clear" w:color="auto" w:fill="auto"/>
            <w:noWrap/>
            <w:vAlign w:val="bottom"/>
          </w:tcPr>
          <w:p w14:paraId="371FA0F5" w14:textId="4D8D2804" w:rsidR="001408DB" w:rsidRPr="001408DB" w:rsidRDefault="001408DB" w:rsidP="001408DB">
            <w:pPr>
              <w:spacing w:after="0"/>
              <w:jc w:val="center"/>
              <w:rPr>
                <w:rFonts w:asciiTheme="minorHAnsi" w:eastAsia="Times New Roman" w:hAnsiTheme="minorHAnsi" w:cstheme="minorHAnsi"/>
                <w: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tcPr>
          <w:p w14:paraId="536EA7B3" w14:textId="3B450EC6" w:rsidR="001408DB" w:rsidRPr="001408DB" w:rsidRDefault="001408DB" w:rsidP="001408DB">
            <w:pPr>
              <w:spacing w:after="0"/>
              <w:jc w:val="center"/>
              <w:rPr>
                <w:rFonts w:asciiTheme="minorHAnsi" w:eastAsia="Times New Roman" w:hAnsiTheme="minorHAnsi" w:cstheme="minorHAnsi"/>
                <w:i/>
                <w:color w:val="000000"/>
                <w:sz w:val="22"/>
                <w:szCs w:val="22"/>
                <w:lang w:val="en-AU" w:eastAsia="en-AU"/>
              </w:rPr>
            </w:pPr>
            <w:r w:rsidRPr="001408DB">
              <w:rPr>
                <w:rFonts w:asciiTheme="minorHAnsi" w:hAnsiTheme="minorHAnsi" w:cstheme="minorHAnsi"/>
                <w:color w:val="000000"/>
                <w:sz w:val="22"/>
                <w:szCs w:val="22"/>
              </w:rPr>
              <w:t>1</w:t>
            </w:r>
          </w:p>
        </w:tc>
      </w:tr>
      <w:tr w:rsidR="001408DB" w:rsidRPr="004C2826" w14:paraId="187BE2D2" w14:textId="77777777" w:rsidTr="001408DB">
        <w:trPr>
          <w:trHeight w:val="304"/>
        </w:trPr>
        <w:tc>
          <w:tcPr>
            <w:tcW w:w="1102" w:type="pct"/>
            <w:shd w:val="clear" w:color="auto" w:fill="auto"/>
            <w:noWrap/>
            <w:vAlign w:val="bottom"/>
            <w:hideMark/>
          </w:tcPr>
          <w:p w14:paraId="760C9E10" w14:textId="3FFCC555"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2017 Overall</w:t>
            </w:r>
          </w:p>
        </w:tc>
        <w:tc>
          <w:tcPr>
            <w:tcW w:w="690" w:type="pct"/>
            <w:shd w:val="clear" w:color="auto" w:fill="auto"/>
            <w:noWrap/>
            <w:vAlign w:val="bottom"/>
            <w:hideMark/>
          </w:tcPr>
          <w:p w14:paraId="5D18C08D" w14:textId="16FB5FDF"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45</w:t>
            </w:r>
          </w:p>
        </w:tc>
        <w:tc>
          <w:tcPr>
            <w:tcW w:w="691" w:type="pct"/>
            <w:shd w:val="clear" w:color="auto" w:fill="auto"/>
            <w:noWrap/>
            <w:vAlign w:val="bottom"/>
            <w:hideMark/>
          </w:tcPr>
          <w:p w14:paraId="199FBB10" w14:textId="54C6AABA"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34</w:t>
            </w:r>
          </w:p>
        </w:tc>
        <w:tc>
          <w:tcPr>
            <w:tcW w:w="691" w:type="pct"/>
            <w:shd w:val="clear" w:color="auto" w:fill="auto"/>
            <w:noWrap/>
            <w:vAlign w:val="bottom"/>
            <w:hideMark/>
          </w:tcPr>
          <w:p w14:paraId="1FD8267D" w14:textId="18E07A08"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14</w:t>
            </w:r>
          </w:p>
        </w:tc>
        <w:tc>
          <w:tcPr>
            <w:tcW w:w="691" w:type="pct"/>
            <w:shd w:val="clear" w:color="auto" w:fill="auto"/>
            <w:noWrap/>
            <w:vAlign w:val="bottom"/>
            <w:hideMark/>
          </w:tcPr>
          <w:p w14:paraId="42493C70" w14:textId="4824F332"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w:t>
            </w:r>
          </w:p>
        </w:tc>
        <w:tc>
          <w:tcPr>
            <w:tcW w:w="691" w:type="pct"/>
            <w:shd w:val="clear" w:color="auto" w:fill="auto"/>
            <w:noWrap/>
            <w:vAlign w:val="bottom"/>
            <w:hideMark/>
          </w:tcPr>
          <w:p w14:paraId="0EA062EA" w14:textId="2F947EEB"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hideMark/>
          </w:tcPr>
          <w:p w14:paraId="39FF76C3" w14:textId="1824B88A"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r>
      <w:tr w:rsidR="001408DB" w:rsidRPr="004C2826" w14:paraId="78B52B04" w14:textId="77777777" w:rsidTr="001408DB">
        <w:trPr>
          <w:trHeight w:val="304"/>
        </w:trPr>
        <w:tc>
          <w:tcPr>
            <w:tcW w:w="1102" w:type="pct"/>
            <w:shd w:val="clear" w:color="auto" w:fill="auto"/>
            <w:noWrap/>
            <w:vAlign w:val="bottom"/>
            <w:hideMark/>
          </w:tcPr>
          <w:p w14:paraId="63B94CCE" w14:textId="4595CD7B"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2016 Overall</w:t>
            </w:r>
          </w:p>
        </w:tc>
        <w:tc>
          <w:tcPr>
            <w:tcW w:w="690" w:type="pct"/>
            <w:shd w:val="clear" w:color="auto" w:fill="auto"/>
            <w:noWrap/>
            <w:vAlign w:val="bottom"/>
            <w:hideMark/>
          </w:tcPr>
          <w:p w14:paraId="56C475B8" w14:textId="454AE433"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45</w:t>
            </w:r>
          </w:p>
        </w:tc>
        <w:tc>
          <w:tcPr>
            <w:tcW w:w="691" w:type="pct"/>
            <w:shd w:val="clear" w:color="auto" w:fill="auto"/>
            <w:noWrap/>
            <w:vAlign w:val="bottom"/>
            <w:hideMark/>
          </w:tcPr>
          <w:p w14:paraId="49E4E97D" w14:textId="4BF41FB7"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36</w:t>
            </w:r>
          </w:p>
        </w:tc>
        <w:tc>
          <w:tcPr>
            <w:tcW w:w="691" w:type="pct"/>
            <w:shd w:val="clear" w:color="auto" w:fill="auto"/>
            <w:noWrap/>
            <w:vAlign w:val="bottom"/>
            <w:hideMark/>
          </w:tcPr>
          <w:p w14:paraId="6DDE2B7C" w14:textId="716323D2"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14</w:t>
            </w:r>
          </w:p>
        </w:tc>
        <w:tc>
          <w:tcPr>
            <w:tcW w:w="691" w:type="pct"/>
            <w:shd w:val="clear" w:color="auto" w:fill="auto"/>
            <w:noWrap/>
            <w:vAlign w:val="bottom"/>
            <w:hideMark/>
          </w:tcPr>
          <w:p w14:paraId="7F373465" w14:textId="6782D501"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w:t>
            </w:r>
          </w:p>
        </w:tc>
        <w:tc>
          <w:tcPr>
            <w:tcW w:w="691" w:type="pct"/>
            <w:shd w:val="clear" w:color="auto" w:fill="auto"/>
            <w:noWrap/>
            <w:vAlign w:val="bottom"/>
            <w:hideMark/>
          </w:tcPr>
          <w:p w14:paraId="03E20CBE" w14:textId="25EFEC3E"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hideMark/>
          </w:tcPr>
          <w:p w14:paraId="120F86DB" w14:textId="39AA0680"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r>
      <w:tr w:rsidR="001408DB" w:rsidRPr="004C2826" w14:paraId="5C712905" w14:textId="77777777" w:rsidTr="001408DB">
        <w:trPr>
          <w:trHeight w:val="304"/>
        </w:trPr>
        <w:tc>
          <w:tcPr>
            <w:tcW w:w="1102" w:type="pct"/>
            <w:shd w:val="clear" w:color="auto" w:fill="auto"/>
            <w:noWrap/>
            <w:vAlign w:val="bottom"/>
            <w:hideMark/>
          </w:tcPr>
          <w:p w14:paraId="59401FC7" w14:textId="7EDF1BE4"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2015 Overall</w:t>
            </w:r>
          </w:p>
        </w:tc>
        <w:tc>
          <w:tcPr>
            <w:tcW w:w="690" w:type="pct"/>
            <w:shd w:val="clear" w:color="auto" w:fill="auto"/>
            <w:noWrap/>
            <w:vAlign w:val="bottom"/>
            <w:hideMark/>
          </w:tcPr>
          <w:p w14:paraId="0C1001B8" w14:textId="752F30C1"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44</w:t>
            </w:r>
          </w:p>
        </w:tc>
        <w:tc>
          <w:tcPr>
            <w:tcW w:w="691" w:type="pct"/>
            <w:shd w:val="clear" w:color="auto" w:fill="auto"/>
            <w:noWrap/>
            <w:vAlign w:val="bottom"/>
            <w:hideMark/>
          </w:tcPr>
          <w:p w14:paraId="5D1E9CF3" w14:textId="5BBB7708"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35</w:t>
            </w:r>
          </w:p>
        </w:tc>
        <w:tc>
          <w:tcPr>
            <w:tcW w:w="691" w:type="pct"/>
            <w:shd w:val="clear" w:color="auto" w:fill="auto"/>
            <w:noWrap/>
            <w:vAlign w:val="bottom"/>
            <w:hideMark/>
          </w:tcPr>
          <w:p w14:paraId="7A77FD73" w14:textId="3A50E4FC"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15</w:t>
            </w:r>
          </w:p>
        </w:tc>
        <w:tc>
          <w:tcPr>
            <w:tcW w:w="691" w:type="pct"/>
            <w:shd w:val="clear" w:color="auto" w:fill="auto"/>
            <w:noWrap/>
            <w:vAlign w:val="bottom"/>
            <w:hideMark/>
          </w:tcPr>
          <w:p w14:paraId="6843298C" w14:textId="1A313C58"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w:t>
            </w:r>
          </w:p>
        </w:tc>
        <w:tc>
          <w:tcPr>
            <w:tcW w:w="691" w:type="pct"/>
            <w:shd w:val="clear" w:color="auto" w:fill="auto"/>
            <w:noWrap/>
            <w:vAlign w:val="bottom"/>
            <w:hideMark/>
          </w:tcPr>
          <w:p w14:paraId="739DDAF7" w14:textId="78FA9C48"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hideMark/>
          </w:tcPr>
          <w:p w14:paraId="09E62048" w14:textId="5F9D4553"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r>
      <w:tr w:rsidR="001408DB" w:rsidRPr="004C2826" w14:paraId="2D0FCB7C" w14:textId="77777777" w:rsidTr="001408DB">
        <w:trPr>
          <w:trHeight w:val="304"/>
        </w:trPr>
        <w:tc>
          <w:tcPr>
            <w:tcW w:w="1102" w:type="pct"/>
            <w:shd w:val="clear" w:color="auto" w:fill="auto"/>
            <w:noWrap/>
            <w:vAlign w:val="bottom"/>
            <w:hideMark/>
          </w:tcPr>
          <w:p w14:paraId="7C3F8DDD" w14:textId="5F2E623A"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2014 Overall</w:t>
            </w:r>
          </w:p>
        </w:tc>
        <w:tc>
          <w:tcPr>
            <w:tcW w:w="690" w:type="pct"/>
            <w:shd w:val="clear" w:color="auto" w:fill="auto"/>
            <w:noWrap/>
            <w:vAlign w:val="bottom"/>
            <w:hideMark/>
          </w:tcPr>
          <w:p w14:paraId="2D324A74" w14:textId="3DD35E57"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45</w:t>
            </w:r>
          </w:p>
        </w:tc>
        <w:tc>
          <w:tcPr>
            <w:tcW w:w="691" w:type="pct"/>
            <w:shd w:val="clear" w:color="auto" w:fill="auto"/>
            <w:noWrap/>
            <w:vAlign w:val="bottom"/>
            <w:hideMark/>
          </w:tcPr>
          <w:p w14:paraId="7D5EFEA8" w14:textId="04E58857"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34</w:t>
            </w:r>
          </w:p>
        </w:tc>
        <w:tc>
          <w:tcPr>
            <w:tcW w:w="691" w:type="pct"/>
            <w:shd w:val="clear" w:color="auto" w:fill="auto"/>
            <w:noWrap/>
            <w:vAlign w:val="bottom"/>
            <w:hideMark/>
          </w:tcPr>
          <w:p w14:paraId="405C6DEA" w14:textId="0A5F7095"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14</w:t>
            </w:r>
          </w:p>
        </w:tc>
        <w:tc>
          <w:tcPr>
            <w:tcW w:w="691" w:type="pct"/>
            <w:shd w:val="clear" w:color="auto" w:fill="auto"/>
            <w:noWrap/>
            <w:vAlign w:val="bottom"/>
            <w:hideMark/>
          </w:tcPr>
          <w:p w14:paraId="34F17FA7" w14:textId="53C30FC6"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w:t>
            </w:r>
          </w:p>
        </w:tc>
        <w:tc>
          <w:tcPr>
            <w:tcW w:w="691" w:type="pct"/>
            <w:shd w:val="clear" w:color="auto" w:fill="auto"/>
            <w:noWrap/>
            <w:vAlign w:val="bottom"/>
            <w:hideMark/>
          </w:tcPr>
          <w:p w14:paraId="2FBAF4BF" w14:textId="42439BD7"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hideMark/>
          </w:tcPr>
          <w:p w14:paraId="324C1D60" w14:textId="3FE1FDDD"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r>
      <w:tr w:rsidR="001408DB" w:rsidRPr="004C2826" w14:paraId="3B9F0CFD" w14:textId="77777777" w:rsidTr="001408DB">
        <w:trPr>
          <w:trHeight w:val="304"/>
        </w:trPr>
        <w:tc>
          <w:tcPr>
            <w:tcW w:w="1102" w:type="pct"/>
            <w:shd w:val="clear" w:color="auto" w:fill="auto"/>
            <w:noWrap/>
            <w:vAlign w:val="bottom"/>
            <w:hideMark/>
          </w:tcPr>
          <w:p w14:paraId="51FE2532" w14:textId="1004235A"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2013 Overall</w:t>
            </w:r>
          </w:p>
        </w:tc>
        <w:tc>
          <w:tcPr>
            <w:tcW w:w="690" w:type="pct"/>
            <w:shd w:val="clear" w:color="auto" w:fill="auto"/>
            <w:noWrap/>
            <w:vAlign w:val="bottom"/>
            <w:hideMark/>
          </w:tcPr>
          <w:p w14:paraId="1DE5BE24" w14:textId="17B8B309"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46</w:t>
            </w:r>
          </w:p>
        </w:tc>
        <w:tc>
          <w:tcPr>
            <w:tcW w:w="691" w:type="pct"/>
            <w:shd w:val="clear" w:color="auto" w:fill="auto"/>
            <w:noWrap/>
            <w:vAlign w:val="bottom"/>
            <w:hideMark/>
          </w:tcPr>
          <w:p w14:paraId="11BC2FCA" w14:textId="0E8D942F"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34</w:t>
            </w:r>
          </w:p>
        </w:tc>
        <w:tc>
          <w:tcPr>
            <w:tcW w:w="691" w:type="pct"/>
            <w:shd w:val="clear" w:color="auto" w:fill="auto"/>
            <w:noWrap/>
            <w:vAlign w:val="bottom"/>
            <w:hideMark/>
          </w:tcPr>
          <w:p w14:paraId="7B822182" w14:textId="3D963C6A"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14</w:t>
            </w:r>
          </w:p>
        </w:tc>
        <w:tc>
          <w:tcPr>
            <w:tcW w:w="691" w:type="pct"/>
            <w:shd w:val="clear" w:color="auto" w:fill="auto"/>
            <w:noWrap/>
            <w:vAlign w:val="bottom"/>
            <w:hideMark/>
          </w:tcPr>
          <w:p w14:paraId="4A4C8338" w14:textId="41015806"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w:t>
            </w:r>
          </w:p>
        </w:tc>
        <w:tc>
          <w:tcPr>
            <w:tcW w:w="691" w:type="pct"/>
            <w:shd w:val="clear" w:color="auto" w:fill="auto"/>
            <w:noWrap/>
            <w:vAlign w:val="bottom"/>
            <w:hideMark/>
          </w:tcPr>
          <w:p w14:paraId="7452D315" w14:textId="278D00C5"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hideMark/>
          </w:tcPr>
          <w:p w14:paraId="2878C15E" w14:textId="667316F0"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r>
      <w:tr w:rsidR="001408DB" w:rsidRPr="004C2826" w14:paraId="46FF4768" w14:textId="77777777" w:rsidTr="001408DB">
        <w:trPr>
          <w:trHeight w:val="304"/>
        </w:trPr>
        <w:tc>
          <w:tcPr>
            <w:tcW w:w="1102" w:type="pct"/>
            <w:shd w:val="clear" w:color="auto" w:fill="auto"/>
            <w:noWrap/>
            <w:vAlign w:val="bottom"/>
            <w:hideMark/>
          </w:tcPr>
          <w:p w14:paraId="5FC21795" w14:textId="11D392E2"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2012 Overall</w:t>
            </w:r>
          </w:p>
        </w:tc>
        <w:tc>
          <w:tcPr>
            <w:tcW w:w="690" w:type="pct"/>
            <w:shd w:val="clear" w:color="auto" w:fill="auto"/>
            <w:noWrap/>
            <w:vAlign w:val="bottom"/>
            <w:hideMark/>
          </w:tcPr>
          <w:p w14:paraId="340F8885" w14:textId="05B1C079"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43</w:t>
            </w:r>
          </w:p>
        </w:tc>
        <w:tc>
          <w:tcPr>
            <w:tcW w:w="691" w:type="pct"/>
            <w:shd w:val="clear" w:color="auto" w:fill="auto"/>
            <w:noWrap/>
            <w:vAlign w:val="bottom"/>
            <w:hideMark/>
          </w:tcPr>
          <w:p w14:paraId="52F5248A" w14:textId="7E7D7B21"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38</w:t>
            </w:r>
          </w:p>
        </w:tc>
        <w:tc>
          <w:tcPr>
            <w:tcW w:w="691" w:type="pct"/>
            <w:shd w:val="clear" w:color="auto" w:fill="auto"/>
            <w:noWrap/>
            <w:vAlign w:val="bottom"/>
            <w:hideMark/>
          </w:tcPr>
          <w:p w14:paraId="2187B440" w14:textId="50FF8765"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14</w:t>
            </w:r>
          </w:p>
        </w:tc>
        <w:tc>
          <w:tcPr>
            <w:tcW w:w="691" w:type="pct"/>
            <w:shd w:val="clear" w:color="auto" w:fill="auto"/>
            <w:noWrap/>
            <w:vAlign w:val="bottom"/>
            <w:hideMark/>
          </w:tcPr>
          <w:p w14:paraId="6E1AC73A" w14:textId="169D7FF3"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w:t>
            </w:r>
          </w:p>
        </w:tc>
        <w:tc>
          <w:tcPr>
            <w:tcW w:w="691" w:type="pct"/>
            <w:shd w:val="clear" w:color="auto" w:fill="auto"/>
            <w:noWrap/>
            <w:vAlign w:val="bottom"/>
            <w:hideMark/>
          </w:tcPr>
          <w:p w14:paraId="1459DCF5" w14:textId="0F818060"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hideMark/>
          </w:tcPr>
          <w:p w14:paraId="567E513C" w14:textId="422C0351"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r>
      <w:tr w:rsidR="001408DB" w:rsidRPr="004C2826" w14:paraId="03DD175A" w14:textId="77777777" w:rsidTr="001408DB">
        <w:trPr>
          <w:trHeight w:val="304"/>
        </w:trPr>
        <w:tc>
          <w:tcPr>
            <w:tcW w:w="1102" w:type="pct"/>
            <w:shd w:val="clear" w:color="auto" w:fill="auto"/>
            <w:noWrap/>
            <w:vAlign w:val="bottom"/>
            <w:hideMark/>
          </w:tcPr>
          <w:p w14:paraId="4A634E1A" w14:textId="5570698D"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Metropolitan</w:t>
            </w:r>
          </w:p>
        </w:tc>
        <w:tc>
          <w:tcPr>
            <w:tcW w:w="690" w:type="pct"/>
            <w:shd w:val="clear" w:color="auto" w:fill="auto"/>
            <w:noWrap/>
            <w:vAlign w:val="bottom"/>
            <w:hideMark/>
          </w:tcPr>
          <w:p w14:paraId="5EB815CF" w14:textId="6CA189C6"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45</w:t>
            </w:r>
          </w:p>
        </w:tc>
        <w:tc>
          <w:tcPr>
            <w:tcW w:w="691" w:type="pct"/>
            <w:shd w:val="clear" w:color="auto" w:fill="auto"/>
            <w:noWrap/>
            <w:vAlign w:val="bottom"/>
            <w:hideMark/>
          </w:tcPr>
          <w:p w14:paraId="57298249" w14:textId="10C9917C"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32</w:t>
            </w:r>
          </w:p>
        </w:tc>
        <w:tc>
          <w:tcPr>
            <w:tcW w:w="691" w:type="pct"/>
            <w:shd w:val="clear" w:color="auto" w:fill="auto"/>
            <w:noWrap/>
            <w:vAlign w:val="bottom"/>
            <w:hideMark/>
          </w:tcPr>
          <w:p w14:paraId="6E780D6C" w14:textId="47F981CA"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17</w:t>
            </w:r>
          </w:p>
        </w:tc>
        <w:tc>
          <w:tcPr>
            <w:tcW w:w="691" w:type="pct"/>
            <w:shd w:val="clear" w:color="auto" w:fill="auto"/>
            <w:noWrap/>
            <w:vAlign w:val="bottom"/>
            <w:hideMark/>
          </w:tcPr>
          <w:p w14:paraId="0EA7DF73" w14:textId="589C2FEF"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w:t>
            </w:r>
          </w:p>
        </w:tc>
        <w:tc>
          <w:tcPr>
            <w:tcW w:w="691" w:type="pct"/>
            <w:shd w:val="clear" w:color="auto" w:fill="auto"/>
            <w:noWrap/>
            <w:vAlign w:val="bottom"/>
            <w:hideMark/>
          </w:tcPr>
          <w:p w14:paraId="5933F1F4" w14:textId="2B54E70A"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hideMark/>
          </w:tcPr>
          <w:p w14:paraId="38D5F9CE" w14:textId="19A396F7"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r>
      <w:tr w:rsidR="001408DB" w:rsidRPr="004C2826" w14:paraId="72AFF678" w14:textId="77777777" w:rsidTr="001408DB">
        <w:trPr>
          <w:trHeight w:val="304"/>
        </w:trPr>
        <w:tc>
          <w:tcPr>
            <w:tcW w:w="1102" w:type="pct"/>
            <w:shd w:val="clear" w:color="auto" w:fill="auto"/>
            <w:noWrap/>
            <w:vAlign w:val="bottom"/>
            <w:hideMark/>
          </w:tcPr>
          <w:p w14:paraId="53D57E0F" w14:textId="303D6FC1"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Interface</w:t>
            </w:r>
          </w:p>
        </w:tc>
        <w:tc>
          <w:tcPr>
            <w:tcW w:w="690" w:type="pct"/>
            <w:shd w:val="clear" w:color="auto" w:fill="auto"/>
            <w:noWrap/>
            <w:vAlign w:val="bottom"/>
            <w:hideMark/>
          </w:tcPr>
          <w:p w14:paraId="4051DF4A" w14:textId="345E8D45"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53</w:t>
            </w:r>
          </w:p>
        </w:tc>
        <w:tc>
          <w:tcPr>
            <w:tcW w:w="691" w:type="pct"/>
            <w:shd w:val="clear" w:color="auto" w:fill="auto"/>
            <w:noWrap/>
            <w:vAlign w:val="bottom"/>
            <w:hideMark/>
          </w:tcPr>
          <w:p w14:paraId="1FEFEB8F" w14:textId="7F1DE879"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33</w:t>
            </w:r>
          </w:p>
        </w:tc>
        <w:tc>
          <w:tcPr>
            <w:tcW w:w="691" w:type="pct"/>
            <w:shd w:val="clear" w:color="auto" w:fill="auto"/>
            <w:noWrap/>
            <w:vAlign w:val="bottom"/>
            <w:hideMark/>
          </w:tcPr>
          <w:p w14:paraId="522C7FF9" w14:textId="0E0C45D6"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10</w:t>
            </w:r>
          </w:p>
        </w:tc>
        <w:tc>
          <w:tcPr>
            <w:tcW w:w="691" w:type="pct"/>
            <w:shd w:val="clear" w:color="auto" w:fill="auto"/>
            <w:noWrap/>
            <w:vAlign w:val="bottom"/>
            <w:hideMark/>
          </w:tcPr>
          <w:p w14:paraId="1036680C" w14:textId="31E4CB9C"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2</w:t>
            </w:r>
          </w:p>
        </w:tc>
        <w:tc>
          <w:tcPr>
            <w:tcW w:w="691" w:type="pct"/>
            <w:shd w:val="clear" w:color="auto" w:fill="auto"/>
            <w:noWrap/>
            <w:vAlign w:val="bottom"/>
            <w:hideMark/>
          </w:tcPr>
          <w:p w14:paraId="1242601D" w14:textId="637087DF"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hideMark/>
          </w:tcPr>
          <w:p w14:paraId="176E0484" w14:textId="3CED63C4"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r>
      <w:tr w:rsidR="001408DB" w:rsidRPr="004C2826" w14:paraId="0212697A" w14:textId="77777777" w:rsidTr="001408DB">
        <w:trPr>
          <w:trHeight w:val="304"/>
        </w:trPr>
        <w:tc>
          <w:tcPr>
            <w:tcW w:w="1102" w:type="pct"/>
            <w:shd w:val="clear" w:color="auto" w:fill="auto"/>
            <w:noWrap/>
            <w:vAlign w:val="bottom"/>
            <w:hideMark/>
          </w:tcPr>
          <w:p w14:paraId="638F5479" w14:textId="3565CFDF"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Regional Centres</w:t>
            </w:r>
          </w:p>
        </w:tc>
        <w:tc>
          <w:tcPr>
            <w:tcW w:w="690" w:type="pct"/>
            <w:shd w:val="clear" w:color="auto" w:fill="auto"/>
            <w:noWrap/>
            <w:vAlign w:val="bottom"/>
            <w:hideMark/>
          </w:tcPr>
          <w:p w14:paraId="0CA8A1F8" w14:textId="622428DD"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50</w:t>
            </w:r>
          </w:p>
        </w:tc>
        <w:tc>
          <w:tcPr>
            <w:tcW w:w="691" w:type="pct"/>
            <w:shd w:val="clear" w:color="auto" w:fill="auto"/>
            <w:noWrap/>
            <w:vAlign w:val="bottom"/>
            <w:hideMark/>
          </w:tcPr>
          <w:p w14:paraId="3C5A4BCF" w14:textId="68883A60"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34</w:t>
            </w:r>
          </w:p>
        </w:tc>
        <w:tc>
          <w:tcPr>
            <w:tcW w:w="691" w:type="pct"/>
            <w:shd w:val="clear" w:color="auto" w:fill="auto"/>
            <w:noWrap/>
            <w:vAlign w:val="bottom"/>
            <w:hideMark/>
          </w:tcPr>
          <w:p w14:paraId="6F1B1E30" w14:textId="706552F8"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11</w:t>
            </w:r>
          </w:p>
        </w:tc>
        <w:tc>
          <w:tcPr>
            <w:tcW w:w="691" w:type="pct"/>
            <w:shd w:val="clear" w:color="auto" w:fill="auto"/>
            <w:noWrap/>
            <w:vAlign w:val="bottom"/>
            <w:hideMark/>
          </w:tcPr>
          <w:p w14:paraId="7E61F70B" w14:textId="28C4A372"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w:t>
            </w:r>
          </w:p>
        </w:tc>
        <w:tc>
          <w:tcPr>
            <w:tcW w:w="691" w:type="pct"/>
            <w:shd w:val="clear" w:color="auto" w:fill="auto"/>
            <w:noWrap/>
            <w:vAlign w:val="bottom"/>
            <w:hideMark/>
          </w:tcPr>
          <w:p w14:paraId="0F4F5883" w14:textId="2F963B08"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hideMark/>
          </w:tcPr>
          <w:p w14:paraId="72034246" w14:textId="4ECEB43C"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r>
      <w:tr w:rsidR="001408DB" w:rsidRPr="004C2826" w14:paraId="7562EFD7" w14:textId="77777777" w:rsidTr="001408DB">
        <w:trPr>
          <w:trHeight w:val="304"/>
        </w:trPr>
        <w:tc>
          <w:tcPr>
            <w:tcW w:w="1102" w:type="pct"/>
            <w:shd w:val="clear" w:color="auto" w:fill="auto"/>
            <w:noWrap/>
            <w:vAlign w:val="bottom"/>
            <w:hideMark/>
          </w:tcPr>
          <w:p w14:paraId="17650C1E" w14:textId="75B7FEB2"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Large Rural</w:t>
            </w:r>
          </w:p>
        </w:tc>
        <w:tc>
          <w:tcPr>
            <w:tcW w:w="690" w:type="pct"/>
            <w:shd w:val="clear" w:color="auto" w:fill="auto"/>
            <w:noWrap/>
            <w:vAlign w:val="bottom"/>
            <w:hideMark/>
          </w:tcPr>
          <w:p w14:paraId="1A8EA77B" w14:textId="21D70380"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50</w:t>
            </w:r>
          </w:p>
        </w:tc>
        <w:tc>
          <w:tcPr>
            <w:tcW w:w="691" w:type="pct"/>
            <w:shd w:val="clear" w:color="auto" w:fill="auto"/>
            <w:noWrap/>
            <w:vAlign w:val="bottom"/>
            <w:hideMark/>
          </w:tcPr>
          <w:p w14:paraId="6DBBD639" w14:textId="41824EF6"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32</w:t>
            </w:r>
          </w:p>
        </w:tc>
        <w:tc>
          <w:tcPr>
            <w:tcW w:w="691" w:type="pct"/>
            <w:shd w:val="clear" w:color="auto" w:fill="auto"/>
            <w:noWrap/>
            <w:vAlign w:val="bottom"/>
            <w:hideMark/>
          </w:tcPr>
          <w:p w14:paraId="5A163FEB" w14:textId="31506625"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13</w:t>
            </w:r>
          </w:p>
        </w:tc>
        <w:tc>
          <w:tcPr>
            <w:tcW w:w="691" w:type="pct"/>
            <w:shd w:val="clear" w:color="auto" w:fill="auto"/>
            <w:noWrap/>
            <w:vAlign w:val="bottom"/>
            <w:hideMark/>
          </w:tcPr>
          <w:p w14:paraId="229EF3EA" w14:textId="562D259E"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w:t>
            </w:r>
          </w:p>
        </w:tc>
        <w:tc>
          <w:tcPr>
            <w:tcW w:w="691" w:type="pct"/>
            <w:shd w:val="clear" w:color="auto" w:fill="auto"/>
            <w:noWrap/>
            <w:vAlign w:val="bottom"/>
            <w:hideMark/>
          </w:tcPr>
          <w:p w14:paraId="47000DCE" w14:textId="7B815554"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hideMark/>
          </w:tcPr>
          <w:p w14:paraId="681E81B5" w14:textId="2046911C"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r>
      <w:tr w:rsidR="001408DB" w:rsidRPr="004C2826" w14:paraId="7EE17EF2" w14:textId="77777777" w:rsidTr="001408DB">
        <w:trPr>
          <w:trHeight w:val="304"/>
        </w:trPr>
        <w:tc>
          <w:tcPr>
            <w:tcW w:w="1102" w:type="pct"/>
            <w:shd w:val="clear" w:color="auto" w:fill="auto"/>
            <w:noWrap/>
            <w:vAlign w:val="bottom"/>
            <w:hideMark/>
          </w:tcPr>
          <w:p w14:paraId="6F980B4E" w14:textId="1287D2CC"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Small Rural</w:t>
            </w:r>
          </w:p>
        </w:tc>
        <w:tc>
          <w:tcPr>
            <w:tcW w:w="690" w:type="pct"/>
            <w:shd w:val="clear" w:color="auto" w:fill="auto"/>
            <w:noWrap/>
            <w:vAlign w:val="bottom"/>
            <w:hideMark/>
          </w:tcPr>
          <w:p w14:paraId="36F6A772" w14:textId="68DB073D"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43</w:t>
            </w:r>
          </w:p>
        </w:tc>
        <w:tc>
          <w:tcPr>
            <w:tcW w:w="691" w:type="pct"/>
            <w:shd w:val="clear" w:color="auto" w:fill="auto"/>
            <w:noWrap/>
            <w:vAlign w:val="bottom"/>
            <w:hideMark/>
          </w:tcPr>
          <w:p w14:paraId="2F82A0D9" w14:textId="778E0EE9"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35</w:t>
            </w:r>
          </w:p>
        </w:tc>
        <w:tc>
          <w:tcPr>
            <w:tcW w:w="691" w:type="pct"/>
            <w:shd w:val="clear" w:color="auto" w:fill="auto"/>
            <w:noWrap/>
            <w:vAlign w:val="bottom"/>
            <w:hideMark/>
          </w:tcPr>
          <w:p w14:paraId="416175E8" w14:textId="468FB4D7"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16</w:t>
            </w:r>
          </w:p>
        </w:tc>
        <w:tc>
          <w:tcPr>
            <w:tcW w:w="691" w:type="pct"/>
            <w:shd w:val="clear" w:color="auto" w:fill="auto"/>
            <w:noWrap/>
            <w:vAlign w:val="bottom"/>
            <w:hideMark/>
          </w:tcPr>
          <w:p w14:paraId="52F50D49" w14:textId="7791E247"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w:t>
            </w:r>
          </w:p>
        </w:tc>
        <w:tc>
          <w:tcPr>
            <w:tcW w:w="691" w:type="pct"/>
            <w:shd w:val="clear" w:color="auto" w:fill="auto"/>
            <w:noWrap/>
            <w:vAlign w:val="bottom"/>
            <w:hideMark/>
          </w:tcPr>
          <w:p w14:paraId="1E0B98B7" w14:textId="2914C950"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hideMark/>
          </w:tcPr>
          <w:p w14:paraId="3DEE6D3C" w14:textId="314BBA23"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2</w:t>
            </w:r>
          </w:p>
        </w:tc>
      </w:tr>
      <w:tr w:rsidR="001408DB" w:rsidRPr="004C2826" w14:paraId="5B782A68" w14:textId="77777777" w:rsidTr="001408DB">
        <w:trPr>
          <w:trHeight w:val="304"/>
        </w:trPr>
        <w:tc>
          <w:tcPr>
            <w:tcW w:w="1102" w:type="pct"/>
            <w:shd w:val="clear" w:color="auto" w:fill="auto"/>
            <w:noWrap/>
            <w:vAlign w:val="bottom"/>
            <w:hideMark/>
          </w:tcPr>
          <w:p w14:paraId="2BCFF630" w14:textId="024B43ED"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Men</w:t>
            </w:r>
          </w:p>
        </w:tc>
        <w:tc>
          <w:tcPr>
            <w:tcW w:w="690" w:type="pct"/>
            <w:shd w:val="clear" w:color="auto" w:fill="auto"/>
            <w:noWrap/>
            <w:vAlign w:val="bottom"/>
            <w:hideMark/>
          </w:tcPr>
          <w:p w14:paraId="6424550B" w14:textId="7F7082C9"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41</w:t>
            </w:r>
          </w:p>
        </w:tc>
        <w:tc>
          <w:tcPr>
            <w:tcW w:w="691" w:type="pct"/>
            <w:shd w:val="clear" w:color="auto" w:fill="auto"/>
            <w:noWrap/>
            <w:vAlign w:val="bottom"/>
            <w:hideMark/>
          </w:tcPr>
          <w:p w14:paraId="60DF7D62" w14:textId="7FDD181A"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34</w:t>
            </w:r>
          </w:p>
        </w:tc>
        <w:tc>
          <w:tcPr>
            <w:tcW w:w="691" w:type="pct"/>
            <w:shd w:val="clear" w:color="auto" w:fill="auto"/>
            <w:noWrap/>
            <w:vAlign w:val="bottom"/>
            <w:hideMark/>
          </w:tcPr>
          <w:p w14:paraId="78D9F223" w14:textId="7A40537E"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17</w:t>
            </w:r>
          </w:p>
        </w:tc>
        <w:tc>
          <w:tcPr>
            <w:tcW w:w="691" w:type="pct"/>
            <w:shd w:val="clear" w:color="auto" w:fill="auto"/>
            <w:noWrap/>
            <w:vAlign w:val="bottom"/>
            <w:hideMark/>
          </w:tcPr>
          <w:p w14:paraId="5C2B2B3D" w14:textId="18094FBD"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5</w:t>
            </w:r>
          </w:p>
        </w:tc>
        <w:tc>
          <w:tcPr>
            <w:tcW w:w="691" w:type="pct"/>
            <w:shd w:val="clear" w:color="auto" w:fill="auto"/>
            <w:noWrap/>
            <w:vAlign w:val="bottom"/>
            <w:hideMark/>
          </w:tcPr>
          <w:p w14:paraId="7F26AD2E" w14:textId="42F1BDAF"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2</w:t>
            </w:r>
          </w:p>
        </w:tc>
        <w:tc>
          <w:tcPr>
            <w:tcW w:w="444" w:type="pct"/>
            <w:shd w:val="clear" w:color="auto" w:fill="auto"/>
            <w:noWrap/>
            <w:vAlign w:val="bottom"/>
            <w:hideMark/>
          </w:tcPr>
          <w:p w14:paraId="09CEBEBE" w14:textId="50855F88"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r>
      <w:tr w:rsidR="001408DB" w:rsidRPr="004C2826" w14:paraId="031A688B" w14:textId="77777777" w:rsidTr="001408DB">
        <w:trPr>
          <w:trHeight w:val="304"/>
        </w:trPr>
        <w:tc>
          <w:tcPr>
            <w:tcW w:w="1102" w:type="pct"/>
            <w:shd w:val="clear" w:color="auto" w:fill="auto"/>
            <w:noWrap/>
            <w:vAlign w:val="bottom"/>
            <w:hideMark/>
          </w:tcPr>
          <w:p w14:paraId="2BFFB824" w14:textId="785D4AAE"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Women</w:t>
            </w:r>
          </w:p>
        </w:tc>
        <w:tc>
          <w:tcPr>
            <w:tcW w:w="690" w:type="pct"/>
            <w:shd w:val="clear" w:color="auto" w:fill="auto"/>
            <w:noWrap/>
            <w:vAlign w:val="bottom"/>
            <w:hideMark/>
          </w:tcPr>
          <w:p w14:paraId="0C480730" w14:textId="5D0189AB"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55</w:t>
            </w:r>
          </w:p>
        </w:tc>
        <w:tc>
          <w:tcPr>
            <w:tcW w:w="691" w:type="pct"/>
            <w:shd w:val="clear" w:color="auto" w:fill="auto"/>
            <w:noWrap/>
            <w:vAlign w:val="bottom"/>
            <w:hideMark/>
          </w:tcPr>
          <w:p w14:paraId="42486234" w14:textId="0FF0B8B8"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32</w:t>
            </w:r>
          </w:p>
        </w:tc>
        <w:tc>
          <w:tcPr>
            <w:tcW w:w="691" w:type="pct"/>
            <w:shd w:val="clear" w:color="auto" w:fill="auto"/>
            <w:noWrap/>
            <w:vAlign w:val="bottom"/>
            <w:hideMark/>
          </w:tcPr>
          <w:p w14:paraId="6DEC2D58" w14:textId="79A042CF"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10</w:t>
            </w:r>
          </w:p>
        </w:tc>
        <w:tc>
          <w:tcPr>
            <w:tcW w:w="691" w:type="pct"/>
            <w:shd w:val="clear" w:color="auto" w:fill="auto"/>
            <w:noWrap/>
            <w:vAlign w:val="bottom"/>
            <w:hideMark/>
          </w:tcPr>
          <w:p w14:paraId="18947B9D" w14:textId="0DB12369"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2</w:t>
            </w:r>
          </w:p>
        </w:tc>
        <w:tc>
          <w:tcPr>
            <w:tcW w:w="691" w:type="pct"/>
            <w:shd w:val="clear" w:color="auto" w:fill="auto"/>
            <w:noWrap/>
            <w:vAlign w:val="bottom"/>
            <w:hideMark/>
          </w:tcPr>
          <w:p w14:paraId="1356E638" w14:textId="52400387"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w:t>
            </w:r>
          </w:p>
        </w:tc>
        <w:tc>
          <w:tcPr>
            <w:tcW w:w="444" w:type="pct"/>
            <w:shd w:val="clear" w:color="auto" w:fill="auto"/>
            <w:noWrap/>
            <w:vAlign w:val="bottom"/>
            <w:hideMark/>
          </w:tcPr>
          <w:p w14:paraId="07CA9DF5" w14:textId="7159BDA5"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r>
      <w:tr w:rsidR="001408DB" w:rsidRPr="004C2826" w14:paraId="322831F2" w14:textId="77777777" w:rsidTr="001408DB">
        <w:trPr>
          <w:trHeight w:val="304"/>
        </w:trPr>
        <w:tc>
          <w:tcPr>
            <w:tcW w:w="1102" w:type="pct"/>
            <w:shd w:val="clear" w:color="auto" w:fill="auto"/>
            <w:noWrap/>
            <w:vAlign w:val="bottom"/>
            <w:hideMark/>
          </w:tcPr>
          <w:p w14:paraId="27295A3D" w14:textId="509B7FA4"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18-34</w:t>
            </w:r>
          </w:p>
        </w:tc>
        <w:tc>
          <w:tcPr>
            <w:tcW w:w="690" w:type="pct"/>
            <w:shd w:val="clear" w:color="auto" w:fill="auto"/>
            <w:noWrap/>
            <w:vAlign w:val="bottom"/>
            <w:hideMark/>
          </w:tcPr>
          <w:p w14:paraId="7877A369" w14:textId="5F413915"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52</w:t>
            </w:r>
          </w:p>
        </w:tc>
        <w:tc>
          <w:tcPr>
            <w:tcW w:w="691" w:type="pct"/>
            <w:shd w:val="clear" w:color="auto" w:fill="auto"/>
            <w:noWrap/>
            <w:vAlign w:val="bottom"/>
            <w:hideMark/>
          </w:tcPr>
          <w:p w14:paraId="20C4EE67" w14:textId="4AE1D0EF"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32</w:t>
            </w:r>
          </w:p>
        </w:tc>
        <w:tc>
          <w:tcPr>
            <w:tcW w:w="691" w:type="pct"/>
            <w:shd w:val="clear" w:color="auto" w:fill="auto"/>
            <w:noWrap/>
            <w:vAlign w:val="bottom"/>
            <w:hideMark/>
          </w:tcPr>
          <w:p w14:paraId="3DFAB79D" w14:textId="67AFD4A2"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13</w:t>
            </w:r>
          </w:p>
        </w:tc>
        <w:tc>
          <w:tcPr>
            <w:tcW w:w="691" w:type="pct"/>
            <w:shd w:val="clear" w:color="auto" w:fill="auto"/>
            <w:noWrap/>
            <w:vAlign w:val="bottom"/>
            <w:hideMark/>
          </w:tcPr>
          <w:p w14:paraId="5662E5D7" w14:textId="62E37EB5"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2</w:t>
            </w:r>
          </w:p>
        </w:tc>
        <w:tc>
          <w:tcPr>
            <w:tcW w:w="691" w:type="pct"/>
            <w:shd w:val="clear" w:color="auto" w:fill="auto"/>
            <w:noWrap/>
            <w:vAlign w:val="bottom"/>
            <w:hideMark/>
          </w:tcPr>
          <w:p w14:paraId="2B1840D9" w14:textId="0481E208"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hideMark/>
          </w:tcPr>
          <w:p w14:paraId="5C7C9335" w14:textId="08466220"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w:t>
            </w:r>
          </w:p>
        </w:tc>
      </w:tr>
      <w:tr w:rsidR="001408DB" w:rsidRPr="004C2826" w14:paraId="0534B9ED" w14:textId="77777777" w:rsidTr="001408DB">
        <w:trPr>
          <w:trHeight w:val="304"/>
        </w:trPr>
        <w:tc>
          <w:tcPr>
            <w:tcW w:w="1102" w:type="pct"/>
            <w:shd w:val="clear" w:color="auto" w:fill="auto"/>
            <w:noWrap/>
            <w:vAlign w:val="bottom"/>
            <w:hideMark/>
          </w:tcPr>
          <w:p w14:paraId="4B10D4A6" w14:textId="1E753A04"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35-49</w:t>
            </w:r>
          </w:p>
        </w:tc>
        <w:tc>
          <w:tcPr>
            <w:tcW w:w="690" w:type="pct"/>
            <w:shd w:val="clear" w:color="auto" w:fill="auto"/>
            <w:noWrap/>
            <w:vAlign w:val="bottom"/>
            <w:hideMark/>
          </w:tcPr>
          <w:p w14:paraId="5FBAC5EF" w14:textId="23DEE57F"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49</w:t>
            </w:r>
          </w:p>
        </w:tc>
        <w:tc>
          <w:tcPr>
            <w:tcW w:w="691" w:type="pct"/>
            <w:shd w:val="clear" w:color="auto" w:fill="auto"/>
            <w:noWrap/>
            <w:vAlign w:val="bottom"/>
            <w:hideMark/>
          </w:tcPr>
          <w:p w14:paraId="1B4855AA" w14:textId="43FDE0FA"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31</w:t>
            </w:r>
          </w:p>
        </w:tc>
        <w:tc>
          <w:tcPr>
            <w:tcW w:w="691" w:type="pct"/>
            <w:shd w:val="clear" w:color="auto" w:fill="auto"/>
            <w:noWrap/>
            <w:vAlign w:val="bottom"/>
            <w:hideMark/>
          </w:tcPr>
          <w:p w14:paraId="410B2D8E" w14:textId="651ED3C5"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14</w:t>
            </w:r>
          </w:p>
        </w:tc>
        <w:tc>
          <w:tcPr>
            <w:tcW w:w="691" w:type="pct"/>
            <w:shd w:val="clear" w:color="auto" w:fill="auto"/>
            <w:noWrap/>
            <w:vAlign w:val="bottom"/>
            <w:hideMark/>
          </w:tcPr>
          <w:p w14:paraId="64DF6F69" w14:textId="5CD6D8ED"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w:t>
            </w:r>
          </w:p>
        </w:tc>
        <w:tc>
          <w:tcPr>
            <w:tcW w:w="691" w:type="pct"/>
            <w:shd w:val="clear" w:color="auto" w:fill="auto"/>
            <w:noWrap/>
            <w:vAlign w:val="bottom"/>
            <w:hideMark/>
          </w:tcPr>
          <w:p w14:paraId="6AC1EC47" w14:textId="57D43A86"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hideMark/>
          </w:tcPr>
          <w:p w14:paraId="2C925788" w14:textId="47BB9380"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r>
      <w:tr w:rsidR="001408DB" w:rsidRPr="004C2826" w14:paraId="6CC65A77" w14:textId="77777777" w:rsidTr="001408DB">
        <w:trPr>
          <w:trHeight w:val="304"/>
        </w:trPr>
        <w:tc>
          <w:tcPr>
            <w:tcW w:w="1102" w:type="pct"/>
            <w:shd w:val="clear" w:color="auto" w:fill="auto"/>
            <w:noWrap/>
            <w:vAlign w:val="bottom"/>
            <w:hideMark/>
          </w:tcPr>
          <w:p w14:paraId="52CD7171" w14:textId="31EDEBF3"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50-64</w:t>
            </w:r>
          </w:p>
        </w:tc>
        <w:tc>
          <w:tcPr>
            <w:tcW w:w="690" w:type="pct"/>
            <w:shd w:val="clear" w:color="auto" w:fill="auto"/>
            <w:noWrap/>
            <w:vAlign w:val="bottom"/>
            <w:hideMark/>
          </w:tcPr>
          <w:p w14:paraId="2E85ECAB" w14:textId="7BAC1AF3"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48</w:t>
            </w:r>
          </w:p>
        </w:tc>
        <w:tc>
          <w:tcPr>
            <w:tcW w:w="691" w:type="pct"/>
            <w:shd w:val="clear" w:color="auto" w:fill="auto"/>
            <w:noWrap/>
            <w:vAlign w:val="bottom"/>
            <w:hideMark/>
          </w:tcPr>
          <w:p w14:paraId="62D5362F" w14:textId="5FA89D4C"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30</w:t>
            </w:r>
          </w:p>
        </w:tc>
        <w:tc>
          <w:tcPr>
            <w:tcW w:w="691" w:type="pct"/>
            <w:shd w:val="clear" w:color="auto" w:fill="auto"/>
            <w:noWrap/>
            <w:vAlign w:val="bottom"/>
            <w:hideMark/>
          </w:tcPr>
          <w:p w14:paraId="288C8FA7" w14:textId="469F9771"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15</w:t>
            </w:r>
          </w:p>
        </w:tc>
        <w:tc>
          <w:tcPr>
            <w:tcW w:w="691" w:type="pct"/>
            <w:shd w:val="clear" w:color="auto" w:fill="auto"/>
            <w:noWrap/>
            <w:vAlign w:val="bottom"/>
            <w:hideMark/>
          </w:tcPr>
          <w:p w14:paraId="336FC6B2" w14:textId="4D822A22"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w:t>
            </w:r>
          </w:p>
        </w:tc>
        <w:tc>
          <w:tcPr>
            <w:tcW w:w="691" w:type="pct"/>
            <w:shd w:val="clear" w:color="auto" w:fill="auto"/>
            <w:noWrap/>
            <w:vAlign w:val="bottom"/>
            <w:hideMark/>
          </w:tcPr>
          <w:p w14:paraId="62266A03" w14:textId="63839B70"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hideMark/>
          </w:tcPr>
          <w:p w14:paraId="76BDDCA3" w14:textId="4F18B2A8"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r>
      <w:tr w:rsidR="001408DB" w:rsidRPr="004C2826" w14:paraId="3B71DF1B" w14:textId="77777777" w:rsidTr="001408DB">
        <w:trPr>
          <w:trHeight w:val="304"/>
        </w:trPr>
        <w:tc>
          <w:tcPr>
            <w:tcW w:w="1102" w:type="pct"/>
            <w:shd w:val="clear" w:color="auto" w:fill="auto"/>
            <w:noWrap/>
            <w:vAlign w:val="bottom"/>
            <w:hideMark/>
          </w:tcPr>
          <w:p w14:paraId="10896DCF" w14:textId="43D50879" w:rsidR="001408DB" w:rsidRPr="001408DB" w:rsidRDefault="001408DB" w:rsidP="001408DB">
            <w:pPr>
              <w:spacing w:after="0"/>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65+</w:t>
            </w:r>
          </w:p>
        </w:tc>
        <w:tc>
          <w:tcPr>
            <w:tcW w:w="690" w:type="pct"/>
            <w:shd w:val="clear" w:color="auto" w:fill="auto"/>
            <w:noWrap/>
            <w:vAlign w:val="bottom"/>
            <w:hideMark/>
          </w:tcPr>
          <w:p w14:paraId="03466B4E" w14:textId="0F55AC33"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43</w:t>
            </w:r>
          </w:p>
        </w:tc>
        <w:tc>
          <w:tcPr>
            <w:tcW w:w="691" w:type="pct"/>
            <w:shd w:val="clear" w:color="auto" w:fill="auto"/>
            <w:noWrap/>
            <w:vAlign w:val="bottom"/>
            <w:hideMark/>
          </w:tcPr>
          <w:p w14:paraId="3F8F3F4A" w14:textId="1325EE88"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39</w:t>
            </w:r>
          </w:p>
        </w:tc>
        <w:tc>
          <w:tcPr>
            <w:tcW w:w="691" w:type="pct"/>
            <w:shd w:val="clear" w:color="auto" w:fill="auto"/>
            <w:noWrap/>
            <w:vAlign w:val="bottom"/>
            <w:hideMark/>
          </w:tcPr>
          <w:p w14:paraId="757BDD50" w14:textId="7CAB5A9F"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12</w:t>
            </w:r>
          </w:p>
        </w:tc>
        <w:tc>
          <w:tcPr>
            <w:tcW w:w="691" w:type="pct"/>
            <w:shd w:val="clear" w:color="auto" w:fill="auto"/>
            <w:noWrap/>
            <w:vAlign w:val="bottom"/>
            <w:hideMark/>
          </w:tcPr>
          <w:p w14:paraId="2BE63854" w14:textId="777E964E"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3</w:t>
            </w:r>
          </w:p>
        </w:tc>
        <w:tc>
          <w:tcPr>
            <w:tcW w:w="691" w:type="pct"/>
            <w:shd w:val="clear" w:color="auto" w:fill="auto"/>
            <w:noWrap/>
            <w:vAlign w:val="bottom"/>
            <w:hideMark/>
          </w:tcPr>
          <w:p w14:paraId="3A0BC881" w14:textId="4F8348A2"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1</w:t>
            </w:r>
          </w:p>
        </w:tc>
        <w:tc>
          <w:tcPr>
            <w:tcW w:w="444" w:type="pct"/>
            <w:shd w:val="clear" w:color="auto" w:fill="auto"/>
            <w:noWrap/>
            <w:vAlign w:val="bottom"/>
            <w:hideMark/>
          </w:tcPr>
          <w:p w14:paraId="7117DC78" w14:textId="0E460CF7" w:rsidR="001408DB" w:rsidRPr="001408DB" w:rsidRDefault="001408DB" w:rsidP="001408DB">
            <w:pPr>
              <w:spacing w:after="0"/>
              <w:jc w:val="center"/>
              <w:rPr>
                <w:rFonts w:asciiTheme="minorHAnsi" w:eastAsia="Times New Roman" w:hAnsiTheme="minorHAnsi" w:cstheme="minorHAnsi"/>
                <w:color w:val="000000"/>
                <w:sz w:val="22"/>
                <w:szCs w:val="22"/>
                <w:lang w:val="en-AU" w:eastAsia="en-AU"/>
              </w:rPr>
            </w:pPr>
            <w:r w:rsidRPr="001408DB">
              <w:rPr>
                <w:rFonts w:asciiTheme="minorHAnsi" w:hAnsiTheme="minorHAnsi" w:cstheme="minorHAnsi"/>
                <w:color w:val="000000"/>
                <w:sz w:val="22"/>
                <w:szCs w:val="22"/>
              </w:rPr>
              <w:t>2</w:t>
            </w:r>
          </w:p>
        </w:tc>
      </w:tr>
    </w:tbl>
    <w:p w14:paraId="43AC8977" w14:textId="77777777" w:rsidR="001408DB" w:rsidRDefault="001408DB" w:rsidP="00BF6685">
      <w:pPr>
        <w:rPr>
          <w:rFonts w:ascii="Arial" w:hAnsi="Arial" w:cs="Arial"/>
          <w:b/>
          <w:sz w:val="22"/>
          <w:szCs w:val="22"/>
        </w:rPr>
      </w:pPr>
    </w:p>
    <w:p w14:paraId="3B05BF28" w14:textId="77777777" w:rsidR="001408DB" w:rsidRDefault="001408DB">
      <w:pPr>
        <w:spacing w:after="160" w:line="259" w:lineRule="auto"/>
        <w:rPr>
          <w:rFonts w:ascii="Arial" w:hAnsi="Arial" w:cs="Arial"/>
          <w:b/>
          <w:sz w:val="22"/>
          <w:szCs w:val="22"/>
        </w:rPr>
      </w:pPr>
      <w:r>
        <w:rPr>
          <w:rFonts w:ascii="Arial" w:hAnsi="Arial" w:cs="Arial"/>
          <w:b/>
          <w:sz w:val="22"/>
          <w:szCs w:val="22"/>
        </w:rPr>
        <w:br w:type="page"/>
      </w:r>
    </w:p>
    <w:p w14:paraId="656BA1FC" w14:textId="4D226190" w:rsidR="00BF6685" w:rsidRPr="004C2826" w:rsidRDefault="001408DB" w:rsidP="00BF6685">
      <w:pPr>
        <w:rPr>
          <w:rFonts w:ascii="Arial" w:hAnsi="Arial" w:cs="Arial"/>
          <w:b/>
          <w:sz w:val="22"/>
          <w:szCs w:val="22"/>
        </w:rPr>
      </w:pPr>
      <w:r>
        <w:rPr>
          <w:rFonts w:ascii="Arial" w:hAnsi="Arial" w:cs="Arial"/>
          <w:b/>
          <w:sz w:val="22"/>
          <w:szCs w:val="22"/>
        </w:rPr>
        <w:lastRenderedPageBreak/>
        <w:t xml:space="preserve">2018 </w:t>
      </w:r>
      <w:r w:rsidR="00BF6685">
        <w:rPr>
          <w:rFonts w:ascii="Arial" w:hAnsi="Arial" w:cs="Arial"/>
          <w:b/>
          <w:sz w:val="22"/>
          <w:szCs w:val="22"/>
        </w:rPr>
        <w:t>Emergency and Disaster Management Performance Index S</w:t>
      </w:r>
      <w:r w:rsidR="00BF6685" w:rsidRPr="00BF6685">
        <w:rPr>
          <w:rFonts w:ascii="Arial" w:hAnsi="Arial" w:cs="Arial"/>
          <w:b/>
          <w:sz w:val="22"/>
          <w:szCs w:val="22"/>
        </w:rPr>
        <w:t>cores</w:t>
      </w:r>
    </w:p>
    <w:tbl>
      <w:tblPr>
        <w:tblW w:w="5000" w:type="pct"/>
        <w:tblCellMar>
          <w:left w:w="30" w:type="dxa"/>
          <w:right w:w="30" w:type="dxa"/>
        </w:tblCellMar>
        <w:tblLook w:val="0000" w:firstRow="0" w:lastRow="0" w:firstColumn="0" w:lastColumn="0" w:noHBand="0" w:noVBand="0"/>
      </w:tblPr>
      <w:tblGrid>
        <w:gridCol w:w="2575"/>
        <w:gridCol w:w="970"/>
        <w:gridCol w:w="969"/>
        <w:gridCol w:w="969"/>
        <w:gridCol w:w="886"/>
        <w:gridCol w:w="886"/>
        <w:gridCol w:w="886"/>
        <w:gridCol w:w="885"/>
      </w:tblGrid>
      <w:tr w:rsidR="001408DB" w:rsidRPr="001408DB" w14:paraId="0F29B214" w14:textId="77777777" w:rsidTr="001408DB">
        <w:trPr>
          <w:trHeight w:val="309"/>
        </w:trPr>
        <w:tc>
          <w:tcPr>
            <w:tcW w:w="1426" w:type="pct"/>
          </w:tcPr>
          <w:p w14:paraId="6D323236" w14:textId="77777777" w:rsidR="001408DB" w:rsidRPr="001408DB" w:rsidRDefault="001408DB" w:rsidP="006B2792">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37" w:type="pct"/>
          </w:tcPr>
          <w:p w14:paraId="191EEE95" w14:textId="3352459A" w:rsidR="001408DB" w:rsidRPr="001408DB" w:rsidRDefault="001408DB"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2018</w:t>
            </w:r>
          </w:p>
        </w:tc>
        <w:tc>
          <w:tcPr>
            <w:tcW w:w="537" w:type="pct"/>
          </w:tcPr>
          <w:p w14:paraId="39BD3083" w14:textId="19A63A80" w:rsidR="001408DB" w:rsidRPr="001408DB" w:rsidRDefault="001408DB"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2017</w:t>
            </w:r>
          </w:p>
        </w:tc>
        <w:tc>
          <w:tcPr>
            <w:tcW w:w="537" w:type="pct"/>
          </w:tcPr>
          <w:p w14:paraId="29FAE4D6" w14:textId="77777777" w:rsidR="001408DB" w:rsidRPr="001408DB" w:rsidRDefault="001408DB"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2016</w:t>
            </w:r>
          </w:p>
        </w:tc>
        <w:tc>
          <w:tcPr>
            <w:tcW w:w="491" w:type="pct"/>
          </w:tcPr>
          <w:p w14:paraId="1929B804" w14:textId="77777777" w:rsidR="001408DB" w:rsidRPr="001408DB" w:rsidRDefault="001408DB"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2015</w:t>
            </w:r>
          </w:p>
        </w:tc>
        <w:tc>
          <w:tcPr>
            <w:tcW w:w="491" w:type="pct"/>
          </w:tcPr>
          <w:p w14:paraId="708535DC" w14:textId="77777777" w:rsidR="001408DB" w:rsidRPr="001408DB" w:rsidRDefault="001408DB"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2014</w:t>
            </w:r>
          </w:p>
        </w:tc>
        <w:tc>
          <w:tcPr>
            <w:tcW w:w="491" w:type="pct"/>
          </w:tcPr>
          <w:p w14:paraId="417032E8" w14:textId="77777777" w:rsidR="001408DB" w:rsidRPr="001408DB" w:rsidRDefault="001408DB"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2013</w:t>
            </w:r>
          </w:p>
        </w:tc>
        <w:tc>
          <w:tcPr>
            <w:tcW w:w="490" w:type="pct"/>
          </w:tcPr>
          <w:p w14:paraId="085DBD09" w14:textId="77777777" w:rsidR="001408DB" w:rsidRPr="001408DB" w:rsidRDefault="001408DB" w:rsidP="007073B1">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2012</w:t>
            </w:r>
          </w:p>
        </w:tc>
      </w:tr>
      <w:tr w:rsidR="001408DB" w:rsidRPr="001408DB" w14:paraId="4F3E3D74" w14:textId="77777777" w:rsidTr="001408DB">
        <w:trPr>
          <w:trHeight w:val="309"/>
        </w:trPr>
        <w:tc>
          <w:tcPr>
            <w:tcW w:w="1426" w:type="pct"/>
            <w:vAlign w:val="bottom"/>
          </w:tcPr>
          <w:p w14:paraId="4DA15865" w14:textId="05280FCD"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Regional Centres</w:t>
            </w:r>
          </w:p>
        </w:tc>
        <w:tc>
          <w:tcPr>
            <w:tcW w:w="537" w:type="pct"/>
            <w:vAlign w:val="bottom"/>
          </w:tcPr>
          <w:p w14:paraId="4EF9E609" w14:textId="6CF2DC7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73</w:t>
            </w:r>
          </w:p>
        </w:tc>
        <w:tc>
          <w:tcPr>
            <w:tcW w:w="537" w:type="pct"/>
            <w:vAlign w:val="bottom"/>
          </w:tcPr>
          <w:p w14:paraId="41C8FE32" w14:textId="234B35C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c>
          <w:tcPr>
            <w:tcW w:w="537" w:type="pct"/>
            <w:vAlign w:val="bottom"/>
          </w:tcPr>
          <w:p w14:paraId="56CCA665" w14:textId="1BEDE1FA"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68</w:t>
            </w:r>
          </w:p>
        </w:tc>
        <w:tc>
          <w:tcPr>
            <w:tcW w:w="491" w:type="pct"/>
            <w:vAlign w:val="bottom"/>
          </w:tcPr>
          <w:p w14:paraId="04184F8E" w14:textId="5A2E0341"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68</w:t>
            </w:r>
          </w:p>
        </w:tc>
        <w:tc>
          <w:tcPr>
            <w:tcW w:w="491" w:type="pct"/>
            <w:vAlign w:val="bottom"/>
          </w:tcPr>
          <w:p w14:paraId="33B0AC6A" w14:textId="52B7EB6C"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n/a</w:t>
            </w:r>
          </w:p>
        </w:tc>
        <w:tc>
          <w:tcPr>
            <w:tcW w:w="491" w:type="pct"/>
            <w:vAlign w:val="bottom"/>
          </w:tcPr>
          <w:p w14:paraId="1BD33055" w14:textId="525FE384"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n/a</w:t>
            </w:r>
          </w:p>
        </w:tc>
        <w:tc>
          <w:tcPr>
            <w:tcW w:w="490" w:type="pct"/>
            <w:vAlign w:val="bottom"/>
          </w:tcPr>
          <w:p w14:paraId="0FF1EDD8" w14:textId="2327F148"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n/a</w:t>
            </w:r>
          </w:p>
        </w:tc>
      </w:tr>
      <w:tr w:rsidR="001408DB" w:rsidRPr="001408DB" w14:paraId="7623AEAE" w14:textId="77777777" w:rsidTr="001408DB">
        <w:trPr>
          <w:trHeight w:val="309"/>
        </w:trPr>
        <w:tc>
          <w:tcPr>
            <w:tcW w:w="1426" w:type="pct"/>
            <w:vAlign w:val="bottom"/>
          </w:tcPr>
          <w:p w14:paraId="21C857A5" w14:textId="0E585A5A"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18-34</w:t>
            </w:r>
          </w:p>
        </w:tc>
        <w:tc>
          <w:tcPr>
            <w:tcW w:w="537" w:type="pct"/>
            <w:vAlign w:val="bottom"/>
          </w:tcPr>
          <w:p w14:paraId="25C6813C" w14:textId="6E8EF786"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72</w:t>
            </w:r>
          </w:p>
        </w:tc>
        <w:tc>
          <w:tcPr>
            <w:tcW w:w="537" w:type="pct"/>
            <w:vAlign w:val="bottom"/>
          </w:tcPr>
          <w:p w14:paraId="1DD719E1" w14:textId="58AF560D"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c>
          <w:tcPr>
            <w:tcW w:w="537" w:type="pct"/>
            <w:vAlign w:val="bottom"/>
          </w:tcPr>
          <w:p w14:paraId="60088469" w14:textId="63F259F1"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c>
          <w:tcPr>
            <w:tcW w:w="491" w:type="pct"/>
            <w:vAlign w:val="bottom"/>
          </w:tcPr>
          <w:p w14:paraId="41CC8869" w14:textId="10D6789A"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73</w:t>
            </w:r>
          </w:p>
        </w:tc>
        <w:tc>
          <w:tcPr>
            <w:tcW w:w="491" w:type="pct"/>
            <w:vAlign w:val="bottom"/>
          </w:tcPr>
          <w:p w14:paraId="5E99FCEF" w14:textId="5D5D870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75</w:t>
            </w:r>
          </w:p>
        </w:tc>
        <w:tc>
          <w:tcPr>
            <w:tcW w:w="491" w:type="pct"/>
            <w:vAlign w:val="bottom"/>
          </w:tcPr>
          <w:p w14:paraId="54894007" w14:textId="79E8F3D7"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72</w:t>
            </w:r>
          </w:p>
        </w:tc>
        <w:tc>
          <w:tcPr>
            <w:tcW w:w="490" w:type="pct"/>
            <w:vAlign w:val="bottom"/>
          </w:tcPr>
          <w:p w14:paraId="306A3944" w14:textId="30325650"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73</w:t>
            </w:r>
          </w:p>
        </w:tc>
      </w:tr>
      <w:tr w:rsidR="001408DB" w:rsidRPr="001408DB" w14:paraId="61E54A7C" w14:textId="77777777" w:rsidTr="001408DB">
        <w:trPr>
          <w:trHeight w:val="309"/>
        </w:trPr>
        <w:tc>
          <w:tcPr>
            <w:tcW w:w="1426" w:type="pct"/>
            <w:vAlign w:val="bottom"/>
          </w:tcPr>
          <w:p w14:paraId="51F14644" w14:textId="00368057"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Small Rural</w:t>
            </w:r>
          </w:p>
        </w:tc>
        <w:tc>
          <w:tcPr>
            <w:tcW w:w="537" w:type="pct"/>
            <w:vAlign w:val="bottom"/>
          </w:tcPr>
          <w:p w14:paraId="211FF08A" w14:textId="45E6303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72</w:t>
            </w:r>
          </w:p>
        </w:tc>
        <w:tc>
          <w:tcPr>
            <w:tcW w:w="537" w:type="pct"/>
            <w:vAlign w:val="bottom"/>
          </w:tcPr>
          <w:p w14:paraId="30217EB0" w14:textId="495C68DF"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72</w:t>
            </w:r>
          </w:p>
        </w:tc>
        <w:tc>
          <w:tcPr>
            <w:tcW w:w="537" w:type="pct"/>
            <w:vAlign w:val="bottom"/>
          </w:tcPr>
          <w:p w14:paraId="1005F391" w14:textId="44D4089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c>
          <w:tcPr>
            <w:tcW w:w="491" w:type="pct"/>
            <w:vAlign w:val="bottom"/>
          </w:tcPr>
          <w:p w14:paraId="4F5DBC0B" w14:textId="2D654568"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c>
          <w:tcPr>
            <w:tcW w:w="491" w:type="pct"/>
            <w:vAlign w:val="bottom"/>
          </w:tcPr>
          <w:p w14:paraId="5A03DEF1" w14:textId="10C8E10A"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c>
          <w:tcPr>
            <w:tcW w:w="491" w:type="pct"/>
            <w:vAlign w:val="bottom"/>
          </w:tcPr>
          <w:p w14:paraId="618CA16F" w14:textId="678F9D9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c>
          <w:tcPr>
            <w:tcW w:w="490" w:type="pct"/>
            <w:vAlign w:val="bottom"/>
          </w:tcPr>
          <w:p w14:paraId="6B1A1004" w14:textId="4342AF06"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r>
      <w:tr w:rsidR="001408DB" w:rsidRPr="001408DB" w14:paraId="1D0C0BE9" w14:textId="77777777" w:rsidTr="001408DB">
        <w:trPr>
          <w:trHeight w:val="309"/>
        </w:trPr>
        <w:tc>
          <w:tcPr>
            <w:tcW w:w="1426" w:type="pct"/>
            <w:vAlign w:val="bottom"/>
          </w:tcPr>
          <w:p w14:paraId="34675994" w14:textId="170EEC8F"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Women</w:t>
            </w:r>
          </w:p>
        </w:tc>
        <w:tc>
          <w:tcPr>
            <w:tcW w:w="537" w:type="pct"/>
            <w:vAlign w:val="bottom"/>
          </w:tcPr>
          <w:p w14:paraId="16268336" w14:textId="3295D94E"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72</w:t>
            </w:r>
          </w:p>
        </w:tc>
        <w:tc>
          <w:tcPr>
            <w:tcW w:w="537" w:type="pct"/>
            <w:vAlign w:val="bottom"/>
          </w:tcPr>
          <w:p w14:paraId="7BE45722" w14:textId="1434C2D6"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c>
          <w:tcPr>
            <w:tcW w:w="537" w:type="pct"/>
            <w:vAlign w:val="bottom"/>
          </w:tcPr>
          <w:p w14:paraId="01EFA16D" w14:textId="319B7238"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c>
          <w:tcPr>
            <w:tcW w:w="491" w:type="pct"/>
            <w:vAlign w:val="bottom"/>
          </w:tcPr>
          <w:p w14:paraId="61107FA1" w14:textId="5BD73486"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c>
          <w:tcPr>
            <w:tcW w:w="491" w:type="pct"/>
            <w:vAlign w:val="bottom"/>
          </w:tcPr>
          <w:p w14:paraId="50FD23B3" w14:textId="235103C8"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73</w:t>
            </w:r>
          </w:p>
        </w:tc>
        <w:tc>
          <w:tcPr>
            <w:tcW w:w="491" w:type="pct"/>
            <w:vAlign w:val="bottom"/>
          </w:tcPr>
          <w:p w14:paraId="1A4F5D33" w14:textId="1AB549EF"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c>
          <w:tcPr>
            <w:tcW w:w="490" w:type="pct"/>
            <w:vAlign w:val="bottom"/>
          </w:tcPr>
          <w:p w14:paraId="71B738D4" w14:textId="76D911A4"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r>
      <w:tr w:rsidR="001408DB" w:rsidRPr="001408DB" w14:paraId="77626686" w14:textId="77777777" w:rsidTr="001408DB">
        <w:trPr>
          <w:trHeight w:val="309"/>
        </w:trPr>
        <w:tc>
          <w:tcPr>
            <w:tcW w:w="1426" w:type="pct"/>
            <w:vAlign w:val="bottom"/>
          </w:tcPr>
          <w:p w14:paraId="7231BCE3" w14:textId="562B2078"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65+</w:t>
            </w:r>
          </w:p>
        </w:tc>
        <w:tc>
          <w:tcPr>
            <w:tcW w:w="537" w:type="pct"/>
            <w:vAlign w:val="bottom"/>
          </w:tcPr>
          <w:p w14:paraId="17EAA1F0" w14:textId="4F897B94"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72</w:t>
            </w:r>
          </w:p>
        </w:tc>
        <w:tc>
          <w:tcPr>
            <w:tcW w:w="537" w:type="pct"/>
            <w:vAlign w:val="bottom"/>
          </w:tcPr>
          <w:p w14:paraId="79284919" w14:textId="49E6E9B3"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72</w:t>
            </w:r>
          </w:p>
        </w:tc>
        <w:tc>
          <w:tcPr>
            <w:tcW w:w="537" w:type="pct"/>
            <w:vAlign w:val="bottom"/>
          </w:tcPr>
          <w:p w14:paraId="19892F02" w14:textId="3465E3CB"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c>
          <w:tcPr>
            <w:tcW w:w="491" w:type="pct"/>
            <w:vAlign w:val="bottom"/>
          </w:tcPr>
          <w:p w14:paraId="3EDD1AFF" w14:textId="1DAA2F7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c>
          <w:tcPr>
            <w:tcW w:w="491" w:type="pct"/>
            <w:vAlign w:val="bottom"/>
          </w:tcPr>
          <w:p w14:paraId="4361761D" w14:textId="62DFB608"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72</w:t>
            </w:r>
          </w:p>
        </w:tc>
        <w:tc>
          <w:tcPr>
            <w:tcW w:w="491" w:type="pct"/>
            <w:vAlign w:val="bottom"/>
          </w:tcPr>
          <w:p w14:paraId="0CFD0956" w14:textId="1AF5A8B7"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c>
          <w:tcPr>
            <w:tcW w:w="490" w:type="pct"/>
            <w:vAlign w:val="bottom"/>
          </w:tcPr>
          <w:p w14:paraId="625BD0B4" w14:textId="4F8C598D"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r>
      <w:tr w:rsidR="001408DB" w:rsidRPr="001408DB" w14:paraId="5148F3F1" w14:textId="77777777" w:rsidTr="001408DB">
        <w:trPr>
          <w:trHeight w:val="309"/>
        </w:trPr>
        <w:tc>
          <w:tcPr>
            <w:tcW w:w="1426" w:type="pct"/>
            <w:vAlign w:val="bottom"/>
          </w:tcPr>
          <w:p w14:paraId="15041A6B" w14:textId="5FD39F0F"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Overall</w:t>
            </w:r>
          </w:p>
        </w:tc>
        <w:tc>
          <w:tcPr>
            <w:tcW w:w="537" w:type="pct"/>
            <w:vAlign w:val="bottom"/>
          </w:tcPr>
          <w:p w14:paraId="53D7D9EC" w14:textId="5489EF65"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c>
          <w:tcPr>
            <w:tcW w:w="537" w:type="pct"/>
            <w:vAlign w:val="bottom"/>
          </w:tcPr>
          <w:p w14:paraId="59763889" w14:textId="7D39B457"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c>
          <w:tcPr>
            <w:tcW w:w="537" w:type="pct"/>
            <w:vAlign w:val="bottom"/>
          </w:tcPr>
          <w:p w14:paraId="2763CC6B" w14:textId="09ADAA00"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69</w:t>
            </w:r>
          </w:p>
        </w:tc>
        <w:tc>
          <w:tcPr>
            <w:tcW w:w="491" w:type="pct"/>
            <w:vAlign w:val="bottom"/>
          </w:tcPr>
          <w:p w14:paraId="3AA5E6E2" w14:textId="787AEBDC"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c>
          <w:tcPr>
            <w:tcW w:w="491" w:type="pct"/>
            <w:vAlign w:val="bottom"/>
          </w:tcPr>
          <w:p w14:paraId="099746EB" w14:textId="77407EDA"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c>
          <w:tcPr>
            <w:tcW w:w="491" w:type="pct"/>
            <w:vAlign w:val="bottom"/>
          </w:tcPr>
          <w:p w14:paraId="0B885E8B" w14:textId="0436B6F0"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c>
          <w:tcPr>
            <w:tcW w:w="490" w:type="pct"/>
            <w:vAlign w:val="bottom"/>
          </w:tcPr>
          <w:p w14:paraId="099FC4AE" w14:textId="33FE0F4F"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r>
      <w:tr w:rsidR="001408DB" w:rsidRPr="001408DB" w14:paraId="4F626637" w14:textId="77777777" w:rsidTr="001408DB">
        <w:trPr>
          <w:trHeight w:val="309"/>
        </w:trPr>
        <w:tc>
          <w:tcPr>
            <w:tcW w:w="1426" w:type="pct"/>
            <w:vAlign w:val="bottom"/>
          </w:tcPr>
          <w:p w14:paraId="76C34F3F" w14:textId="230E9F19"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35-49</w:t>
            </w:r>
          </w:p>
        </w:tc>
        <w:tc>
          <w:tcPr>
            <w:tcW w:w="537" w:type="pct"/>
            <w:vAlign w:val="bottom"/>
          </w:tcPr>
          <w:p w14:paraId="39DB5C72" w14:textId="02FA3CC1"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c>
          <w:tcPr>
            <w:tcW w:w="537" w:type="pct"/>
            <w:vAlign w:val="bottom"/>
          </w:tcPr>
          <w:p w14:paraId="3DC416E7" w14:textId="313C3D03"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69</w:t>
            </w:r>
          </w:p>
        </w:tc>
        <w:tc>
          <w:tcPr>
            <w:tcW w:w="537" w:type="pct"/>
            <w:vAlign w:val="bottom"/>
          </w:tcPr>
          <w:p w14:paraId="26AF6EDE" w14:textId="0D76B391"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68</w:t>
            </w:r>
          </w:p>
        </w:tc>
        <w:tc>
          <w:tcPr>
            <w:tcW w:w="491" w:type="pct"/>
            <w:vAlign w:val="bottom"/>
          </w:tcPr>
          <w:p w14:paraId="333CF10C" w14:textId="547BA841"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68</w:t>
            </w:r>
          </w:p>
        </w:tc>
        <w:tc>
          <w:tcPr>
            <w:tcW w:w="491" w:type="pct"/>
            <w:vAlign w:val="bottom"/>
          </w:tcPr>
          <w:p w14:paraId="43F82E41" w14:textId="43F0416B"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c>
          <w:tcPr>
            <w:tcW w:w="491" w:type="pct"/>
            <w:vAlign w:val="bottom"/>
          </w:tcPr>
          <w:p w14:paraId="231345BD" w14:textId="73A7483C"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69</w:t>
            </w:r>
          </w:p>
        </w:tc>
        <w:tc>
          <w:tcPr>
            <w:tcW w:w="490" w:type="pct"/>
            <w:vAlign w:val="bottom"/>
          </w:tcPr>
          <w:p w14:paraId="35671A22" w14:textId="3D2F14E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68</w:t>
            </w:r>
          </w:p>
        </w:tc>
      </w:tr>
      <w:tr w:rsidR="001408DB" w:rsidRPr="001408DB" w14:paraId="2A29663B" w14:textId="77777777" w:rsidTr="001408DB">
        <w:trPr>
          <w:trHeight w:val="309"/>
        </w:trPr>
        <w:tc>
          <w:tcPr>
            <w:tcW w:w="1426" w:type="pct"/>
            <w:vAlign w:val="bottom"/>
          </w:tcPr>
          <w:p w14:paraId="0CF819FC" w14:textId="00EBE2A9"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Large Rural</w:t>
            </w:r>
          </w:p>
        </w:tc>
        <w:tc>
          <w:tcPr>
            <w:tcW w:w="537" w:type="pct"/>
            <w:vAlign w:val="bottom"/>
          </w:tcPr>
          <w:p w14:paraId="6B3B76E9" w14:textId="746329DC"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c>
          <w:tcPr>
            <w:tcW w:w="537" w:type="pct"/>
            <w:vAlign w:val="bottom"/>
          </w:tcPr>
          <w:p w14:paraId="25098F65" w14:textId="22E89465"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c>
          <w:tcPr>
            <w:tcW w:w="537" w:type="pct"/>
            <w:vAlign w:val="bottom"/>
          </w:tcPr>
          <w:p w14:paraId="7ACEEE07" w14:textId="24913EB8"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c>
          <w:tcPr>
            <w:tcW w:w="491" w:type="pct"/>
            <w:vAlign w:val="bottom"/>
          </w:tcPr>
          <w:p w14:paraId="6F8E88A9" w14:textId="29B40C0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71</w:t>
            </w:r>
          </w:p>
        </w:tc>
        <w:tc>
          <w:tcPr>
            <w:tcW w:w="491" w:type="pct"/>
            <w:vAlign w:val="bottom"/>
          </w:tcPr>
          <w:p w14:paraId="4A1DC0FE" w14:textId="01314D14"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72</w:t>
            </w:r>
          </w:p>
        </w:tc>
        <w:tc>
          <w:tcPr>
            <w:tcW w:w="491" w:type="pct"/>
            <w:vAlign w:val="bottom"/>
          </w:tcPr>
          <w:p w14:paraId="7281A504" w14:textId="0A6A85A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69</w:t>
            </w:r>
          </w:p>
        </w:tc>
        <w:tc>
          <w:tcPr>
            <w:tcW w:w="490" w:type="pct"/>
            <w:vAlign w:val="bottom"/>
          </w:tcPr>
          <w:p w14:paraId="72A47500" w14:textId="044926BB"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69</w:t>
            </w:r>
          </w:p>
        </w:tc>
      </w:tr>
      <w:tr w:rsidR="001408DB" w:rsidRPr="001408DB" w14:paraId="3D4A4334" w14:textId="77777777" w:rsidTr="001408DB">
        <w:trPr>
          <w:trHeight w:val="309"/>
        </w:trPr>
        <w:tc>
          <w:tcPr>
            <w:tcW w:w="1426" w:type="pct"/>
            <w:vAlign w:val="bottom"/>
          </w:tcPr>
          <w:p w14:paraId="1143A833" w14:textId="7950AD61"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Interface</w:t>
            </w:r>
          </w:p>
        </w:tc>
        <w:tc>
          <w:tcPr>
            <w:tcW w:w="537" w:type="pct"/>
            <w:vAlign w:val="bottom"/>
          </w:tcPr>
          <w:p w14:paraId="3958A794" w14:textId="27185C60"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c>
          <w:tcPr>
            <w:tcW w:w="537" w:type="pct"/>
            <w:vAlign w:val="bottom"/>
          </w:tcPr>
          <w:p w14:paraId="6B9859EE" w14:textId="3CFFF723"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69</w:t>
            </w:r>
          </w:p>
        </w:tc>
        <w:tc>
          <w:tcPr>
            <w:tcW w:w="537" w:type="pct"/>
            <w:vAlign w:val="bottom"/>
          </w:tcPr>
          <w:p w14:paraId="4EBF0283" w14:textId="453FFB4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69</w:t>
            </w:r>
          </w:p>
        </w:tc>
        <w:tc>
          <w:tcPr>
            <w:tcW w:w="491" w:type="pct"/>
            <w:vAlign w:val="bottom"/>
          </w:tcPr>
          <w:p w14:paraId="10D02998" w14:textId="5DCCD2FE"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c>
          <w:tcPr>
            <w:tcW w:w="491" w:type="pct"/>
            <w:vAlign w:val="bottom"/>
          </w:tcPr>
          <w:p w14:paraId="1CD86312" w14:textId="1ADB7806"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n/a</w:t>
            </w:r>
          </w:p>
        </w:tc>
        <w:tc>
          <w:tcPr>
            <w:tcW w:w="491" w:type="pct"/>
            <w:vAlign w:val="bottom"/>
          </w:tcPr>
          <w:p w14:paraId="345D5B84" w14:textId="19962D21"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n/a</w:t>
            </w:r>
          </w:p>
        </w:tc>
        <w:tc>
          <w:tcPr>
            <w:tcW w:w="490" w:type="pct"/>
            <w:vAlign w:val="bottom"/>
          </w:tcPr>
          <w:p w14:paraId="7C8CB6B5" w14:textId="1924E186"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n/a</w:t>
            </w:r>
          </w:p>
        </w:tc>
      </w:tr>
      <w:tr w:rsidR="001408DB" w:rsidRPr="001408DB" w14:paraId="51931DD9" w14:textId="77777777" w:rsidTr="001408DB">
        <w:trPr>
          <w:trHeight w:val="309"/>
        </w:trPr>
        <w:tc>
          <w:tcPr>
            <w:tcW w:w="1426" w:type="pct"/>
            <w:vAlign w:val="bottom"/>
          </w:tcPr>
          <w:p w14:paraId="6500E8B2" w14:textId="4BB48332"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Men</w:t>
            </w:r>
          </w:p>
        </w:tc>
        <w:tc>
          <w:tcPr>
            <w:tcW w:w="537" w:type="pct"/>
            <w:vAlign w:val="bottom"/>
          </w:tcPr>
          <w:p w14:paraId="3B71E5A1" w14:textId="6719E350"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c>
          <w:tcPr>
            <w:tcW w:w="537" w:type="pct"/>
            <w:vAlign w:val="bottom"/>
          </w:tcPr>
          <w:p w14:paraId="6EEBE774" w14:textId="2DD0BDC5"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69</w:t>
            </w:r>
          </w:p>
        </w:tc>
        <w:tc>
          <w:tcPr>
            <w:tcW w:w="537" w:type="pct"/>
            <w:vAlign w:val="bottom"/>
          </w:tcPr>
          <w:p w14:paraId="6B1B3178" w14:textId="5878ECF0"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68</w:t>
            </w:r>
          </w:p>
        </w:tc>
        <w:tc>
          <w:tcPr>
            <w:tcW w:w="491" w:type="pct"/>
            <w:vAlign w:val="bottom"/>
          </w:tcPr>
          <w:p w14:paraId="0D45AAD4" w14:textId="0EC03767"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69</w:t>
            </w:r>
          </w:p>
        </w:tc>
        <w:tc>
          <w:tcPr>
            <w:tcW w:w="491" w:type="pct"/>
            <w:vAlign w:val="bottom"/>
          </w:tcPr>
          <w:p w14:paraId="44B73F96" w14:textId="2B35869E"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70</w:t>
            </w:r>
          </w:p>
        </w:tc>
        <w:tc>
          <w:tcPr>
            <w:tcW w:w="491" w:type="pct"/>
            <w:vAlign w:val="bottom"/>
          </w:tcPr>
          <w:p w14:paraId="450F3CA7" w14:textId="4EA9B336"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69</w:t>
            </w:r>
          </w:p>
        </w:tc>
        <w:tc>
          <w:tcPr>
            <w:tcW w:w="490" w:type="pct"/>
            <w:vAlign w:val="bottom"/>
          </w:tcPr>
          <w:p w14:paraId="7496A05E" w14:textId="26C7B37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69</w:t>
            </w:r>
          </w:p>
        </w:tc>
      </w:tr>
      <w:tr w:rsidR="001408DB" w:rsidRPr="001408DB" w14:paraId="1E1C5B37" w14:textId="77777777" w:rsidTr="001408DB">
        <w:trPr>
          <w:trHeight w:val="309"/>
        </w:trPr>
        <w:tc>
          <w:tcPr>
            <w:tcW w:w="1426" w:type="pct"/>
            <w:vAlign w:val="bottom"/>
          </w:tcPr>
          <w:p w14:paraId="13ECF6A9" w14:textId="127B6AB8"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Metropolitan</w:t>
            </w:r>
          </w:p>
        </w:tc>
        <w:tc>
          <w:tcPr>
            <w:tcW w:w="537" w:type="pct"/>
            <w:vAlign w:val="bottom"/>
          </w:tcPr>
          <w:p w14:paraId="120DE819" w14:textId="23B9CEFD"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69</w:t>
            </w:r>
          </w:p>
        </w:tc>
        <w:tc>
          <w:tcPr>
            <w:tcW w:w="537" w:type="pct"/>
            <w:vAlign w:val="bottom"/>
          </w:tcPr>
          <w:p w14:paraId="04BF694C" w14:textId="783D5BDB"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68</w:t>
            </w:r>
          </w:p>
        </w:tc>
        <w:tc>
          <w:tcPr>
            <w:tcW w:w="537" w:type="pct"/>
            <w:vAlign w:val="bottom"/>
          </w:tcPr>
          <w:p w14:paraId="3E37290E" w14:textId="5E9B4854"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68</w:t>
            </w:r>
          </w:p>
        </w:tc>
        <w:tc>
          <w:tcPr>
            <w:tcW w:w="491" w:type="pct"/>
            <w:vAlign w:val="bottom"/>
          </w:tcPr>
          <w:p w14:paraId="652ECA83" w14:textId="631652A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69</w:t>
            </w:r>
          </w:p>
        </w:tc>
        <w:tc>
          <w:tcPr>
            <w:tcW w:w="491" w:type="pct"/>
            <w:vAlign w:val="bottom"/>
          </w:tcPr>
          <w:p w14:paraId="4F1BE7EB" w14:textId="1C0AF86C"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n/a</w:t>
            </w:r>
          </w:p>
        </w:tc>
        <w:tc>
          <w:tcPr>
            <w:tcW w:w="491" w:type="pct"/>
            <w:vAlign w:val="bottom"/>
          </w:tcPr>
          <w:p w14:paraId="7C9D0486" w14:textId="664B2E3E"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n/a</w:t>
            </w:r>
          </w:p>
        </w:tc>
        <w:tc>
          <w:tcPr>
            <w:tcW w:w="490" w:type="pct"/>
            <w:vAlign w:val="bottom"/>
          </w:tcPr>
          <w:p w14:paraId="2EC386EF" w14:textId="601BEC37"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n/a</w:t>
            </w:r>
          </w:p>
        </w:tc>
      </w:tr>
      <w:tr w:rsidR="001408DB" w:rsidRPr="001408DB" w14:paraId="6E1E7C76" w14:textId="77777777" w:rsidTr="001408DB">
        <w:trPr>
          <w:trHeight w:val="309"/>
        </w:trPr>
        <w:tc>
          <w:tcPr>
            <w:tcW w:w="1426" w:type="pct"/>
            <w:vAlign w:val="bottom"/>
          </w:tcPr>
          <w:p w14:paraId="40E3FF08" w14:textId="71402F86"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50-64</w:t>
            </w:r>
          </w:p>
        </w:tc>
        <w:tc>
          <w:tcPr>
            <w:tcW w:w="537" w:type="pct"/>
            <w:vAlign w:val="bottom"/>
          </w:tcPr>
          <w:p w14:paraId="68BC82D2" w14:textId="466C173F"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69</w:t>
            </w:r>
          </w:p>
        </w:tc>
        <w:tc>
          <w:tcPr>
            <w:tcW w:w="537" w:type="pct"/>
            <w:vAlign w:val="bottom"/>
          </w:tcPr>
          <w:p w14:paraId="05BBBCA3" w14:textId="3A457283"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68</w:t>
            </w:r>
          </w:p>
        </w:tc>
        <w:tc>
          <w:tcPr>
            <w:tcW w:w="537" w:type="pct"/>
            <w:vAlign w:val="bottom"/>
          </w:tcPr>
          <w:p w14:paraId="0E406DD1" w14:textId="5D74AC44"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67</w:t>
            </w:r>
          </w:p>
        </w:tc>
        <w:tc>
          <w:tcPr>
            <w:tcW w:w="491" w:type="pct"/>
            <w:vAlign w:val="bottom"/>
          </w:tcPr>
          <w:p w14:paraId="58C1B208" w14:textId="39CC238B"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67</w:t>
            </w:r>
          </w:p>
        </w:tc>
        <w:tc>
          <w:tcPr>
            <w:tcW w:w="491" w:type="pct"/>
            <w:vAlign w:val="bottom"/>
          </w:tcPr>
          <w:p w14:paraId="19D7C536" w14:textId="27F8408F"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68</w:t>
            </w:r>
          </w:p>
        </w:tc>
        <w:tc>
          <w:tcPr>
            <w:tcW w:w="491" w:type="pct"/>
            <w:vAlign w:val="bottom"/>
          </w:tcPr>
          <w:p w14:paraId="05B5561A" w14:textId="713FDC8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67</w:t>
            </w:r>
          </w:p>
        </w:tc>
        <w:tc>
          <w:tcPr>
            <w:tcW w:w="490" w:type="pct"/>
            <w:vAlign w:val="bottom"/>
          </w:tcPr>
          <w:p w14:paraId="18B4E0BD" w14:textId="7A20D6B5"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hAnsiTheme="minorHAnsi" w:cstheme="minorHAnsi"/>
                <w:color w:val="000000"/>
                <w:sz w:val="22"/>
                <w:szCs w:val="22"/>
              </w:rPr>
              <w:t>67</w:t>
            </w:r>
          </w:p>
        </w:tc>
      </w:tr>
    </w:tbl>
    <w:p w14:paraId="2299B7DA" w14:textId="6B14B569" w:rsidR="006B2792" w:rsidRDefault="006B2792" w:rsidP="006B2792">
      <w:pPr>
        <w:rPr>
          <w:rFonts w:ascii="Arial" w:hAnsi="Arial" w:cs="Arial"/>
          <w:b/>
          <w:sz w:val="22"/>
          <w:szCs w:val="22"/>
        </w:rPr>
      </w:pPr>
    </w:p>
    <w:p w14:paraId="14807C00" w14:textId="77777777" w:rsidR="001408DB" w:rsidRPr="004C2826" w:rsidRDefault="001408DB" w:rsidP="006B2792">
      <w:pPr>
        <w:rPr>
          <w:rFonts w:ascii="Arial" w:hAnsi="Arial" w:cs="Arial"/>
          <w:b/>
          <w:sz w:val="22"/>
          <w:szCs w:val="22"/>
        </w:rPr>
      </w:pPr>
    </w:p>
    <w:p w14:paraId="7E2ED8C5" w14:textId="7B79C709" w:rsidR="00BF6685" w:rsidRPr="00ED4186" w:rsidRDefault="001408DB" w:rsidP="00BF6685">
      <w:pPr>
        <w:rPr>
          <w:rFonts w:ascii="Arial" w:hAnsi="Arial" w:cs="Arial"/>
          <w:b/>
          <w:sz w:val="22"/>
          <w:szCs w:val="22"/>
        </w:rPr>
      </w:pPr>
      <w:r>
        <w:rPr>
          <w:rFonts w:ascii="Arial" w:hAnsi="Arial" w:cs="Arial"/>
          <w:b/>
          <w:sz w:val="22"/>
          <w:szCs w:val="22"/>
        </w:rPr>
        <w:t xml:space="preserve">2018 </w:t>
      </w:r>
      <w:r w:rsidR="00BF6685" w:rsidRPr="00ED4186">
        <w:rPr>
          <w:rFonts w:ascii="Arial" w:hAnsi="Arial" w:cs="Arial"/>
          <w:b/>
          <w:sz w:val="22"/>
          <w:szCs w:val="22"/>
        </w:rPr>
        <w:t>Emergency and Disaster Management Performance Detailed Percentages</w:t>
      </w:r>
    </w:p>
    <w:tbl>
      <w:tblPr>
        <w:tblW w:w="5000" w:type="pct"/>
        <w:tblCellMar>
          <w:left w:w="30" w:type="dxa"/>
          <w:right w:w="30" w:type="dxa"/>
        </w:tblCellMar>
        <w:tblLook w:val="0000" w:firstRow="0" w:lastRow="0" w:firstColumn="0" w:lastColumn="0" w:noHBand="0" w:noVBand="0"/>
      </w:tblPr>
      <w:tblGrid>
        <w:gridCol w:w="1844"/>
        <w:gridCol w:w="1197"/>
        <w:gridCol w:w="1197"/>
        <w:gridCol w:w="1197"/>
        <w:gridCol w:w="1197"/>
        <w:gridCol w:w="1197"/>
        <w:gridCol w:w="1197"/>
      </w:tblGrid>
      <w:tr w:rsidR="006B2792" w:rsidRPr="001408DB" w14:paraId="23C5847C" w14:textId="77777777" w:rsidTr="001408DB">
        <w:trPr>
          <w:trHeight w:val="293"/>
        </w:trPr>
        <w:tc>
          <w:tcPr>
            <w:tcW w:w="1021" w:type="pct"/>
          </w:tcPr>
          <w:p w14:paraId="663EEEB5" w14:textId="77777777" w:rsidR="006B2792" w:rsidRPr="001408DB" w:rsidRDefault="006B2792" w:rsidP="006B2792">
            <w:pPr>
              <w:autoSpaceDE w:val="0"/>
              <w:autoSpaceDN w:val="0"/>
              <w:adjustRightInd w:val="0"/>
              <w:spacing w:after="0"/>
              <w:rPr>
                <w:rFonts w:asciiTheme="minorHAnsi" w:eastAsiaTheme="minorHAnsi" w:hAnsiTheme="minorHAnsi" w:cstheme="minorHAnsi"/>
                <w:color w:val="000000"/>
                <w:sz w:val="22"/>
                <w:szCs w:val="22"/>
                <w:lang w:val="en-AU"/>
              </w:rPr>
            </w:pPr>
          </w:p>
        </w:tc>
        <w:tc>
          <w:tcPr>
            <w:tcW w:w="663" w:type="pct"/>
          </w:tcPr>
          <w:p w14:paraId="17587A63" w14:textId="77777777" w:rsidR="006B2792" w:rsidRPr="001408DB" w:rsidRDefault="006B2792" w:rsidP="007073B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1408DB">
              <w:rPr>
                <w:rFonts w:asciiTheme="minorHAnsi" w:eastAsiaTheme="minorHAnsi" w:hAnsiTheme="minorHAnsi" w:cstheme="minorHAnsi"/>
                <w:i/>
                <w:color w:val="000000"/>
                <w:sz w:val="22"/>
                <w:szCs w:val="22"/>
                <w:lang w:val="en-AU"/>
              </w:rPr>
              <w:t>Very good</w:t>
            </w:r>
          </w:p>
        </w:tc>
        <w:tc>
          <w:tcPr>
            <w:tcW w:w="663" w:type="pct"/>
          </w:tcPr>
          <w:p w14:paraId="385BD945" w14:textId="77777777" w:rsidR="006B2792" w:rsidRPr="001408DB" w:rsidRDefault="006B2792" w:rsidP="007073B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1408DB">
              <w:rPr>
                <w:rFonts w:asciiTheme="minorHAnsi" w:eastAsiaTheme="minorHAnsi" w:hAnsiTheme="minorHAnsi" w:cstheme="minorHAnsi"/>
                <w:i/>
                <w:color w:val="000000"/>
                <w:sz w:val="22"/>
                <w:szCs w:val="22"/>
                <w:lang w:val="en-AU"/>
              </w:rPr>
              <w:t>Good</w:t>
            </w:r>
          </w:p>
        </w:tc>
        <w:tc>
          <w:tcPr>
            <w:tcW w:w="663" w:type="pct"/>
          </w:tcPr>
          <w:p w14:paraId="36AAF379" w14:textId="77777777" w:rsidR="006B2792" w:rsidRPr="001408DB" w:rsidRDefault="006B2792" w:rsidP="007073B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1408DB">
              <w:rPr>
                <w:rFonts w:asciiTheme="minorHAnsi" w:eastAsiaTheme="minorHAnsi" w:hAnsiTheme="minorHAnsi" w:cstheme="minorHAnsi"/>
                <w:i/>
                <w:color w:val="000000"/>
                <w:sz w:val="22"/>
                <w:szCs w:val="22"/>
                <w:lang w:val="en-AU"/>
              </w:rPr>
              <w:t>Average</w:t>
            </w:r>
          </w:p>
        </w:tc>
        <w:tc>
          <w:tcPr>
            <w:tcW w:w="663" w:type="pct"/>
          </w:tcPr>
          <w:p w14:paraId="574B46C4" w14:textId="77777777" w:rsidR="006B2792" w:rsidRPr="001408DB" w:rsidRDefault="006B2792" w:rsidP="007073B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1408DB">
              <w:rPr>
                <w:rFonts w:asciiTheme="minorHAnsi" w:eastAsiaTheme="minorHAnsi" w:hAnsiTheme="minorHAnsi" w:cstheme="minorHAnsi"/>
                <w:i/>
                <w:color w:val="000000"/>
                <w:sz w:val="22"/>
                <w:szCs w:val="22"/>
                <w:lang w:val="en-AU"/>
              </w:rPr>
              <w:t>Poor</w:t>
            </w:r>
          </w:p>
        </w:tc>
        <w:tc>
          <w:tcPr>
            <w:tcW w:w="663" w:type="pct"/>
          </w:tcPr>
          <w:p w14:paraId="7DE6B6EC" w14:textId="77777777" w:rsidR="006B2792" w:rsidRPr="001408DB" w:rsidRDefault="006B2792" w:rsidP="007073B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1408DB">
              <w:rPr>
                <w:rFonts w:asciiTheme="minorHAnsi" w:eastAsiaTheme="minorHAnsi" w:hAnsiTheme="minorHAnsi" w:cstheme="minorHAnsi"/>
                <w:i/>
                <w:color w:val="000000"/>
                <w:sz w:val="22"/>
                <w:szCs w:val="22"/>
                <w:lang w:val="en-AU"/>
              </w:rPr>
              <w:t>Very poor</w:t>
            </w:r>
          </w:p>
        </w:tc>
        <w:tc>
          <w:tcPr>
            <w:tcW w:w="663" w:type="pct"/>
          </w:tcPr>
          <w:p w14:paraId="17048741" w14:textId="77777777" w:rsidR="006B2792" w:rsidRPr="001408DB" w:rsidRDefault="006B2792" w:rsidP="007073B1">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1408DB">
              <w:rPr>
                <w:rFonts w:asciiTheme="minorHAnsi" w:eastAsiaTheme="minorHAnsi" w:hAnsiTheme="minorHAnsi" w:cstheme="minorHAnsi"/>
                <w:i/>
                <w:color w:val="000000"/>
                <w:sz w:val="22"/>
                <w:szCs w:val="22"/>
                <w:lang w:val="en-AU"/>
              </w:rPr>
              <w:t>Can't say</w:t>
            </w:r>
          </w:p>
        </w:tc>
      </w:tr>
      <w:tr w:rsidR="001408DB" w:rsidRPr="001408DB" w14:paraId="6D7783BB" w14:textId="77777777" w:rsidTr="001408DB">
        <w:trPr>
          <w:trHeight w:val="293"/>
        </w:trPr>
        <w:tc>
          <w:tcPr>
            <w:tcW w:w="1021" w:type="pct"/>
          </w:tcPr>
          <w:p w14:paraId="1E8FA7F5" w14:textId="3FA148E4"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2018 Overall</w:t>
            </w:r>
          </w:p>
        </w:tc>
        <w:tc>
          <w:tcPr>
            <w:tcW w:w="663" w:type="pct"/>
          </w:tcPr>
          <w:p w14:paraId="082B1E40" w14:textId="297630A4" w:rsidR="001408DB" w:rsidRPr="001408DB" w:rsidRDefault="001408DB" w:rsidP="001408DB">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1408DB">
              <w:rPr>
                <w:rFonts w:asciiTheme="minorHAnsi" w:eastAsiaTheme="minorHAnsi" w:hAnsiTheme="minorHAnsi" w:cstheme="minorHAnsi"/>
                <w:color w:val="000000"/>
                <w:sz w:val="22"/>
                <w:szCs w:val="22"/>
                <w:lang w:val="en-AU"/>
              </w:rPr>
              <w:t>18</w:t>
            </w:r>
          </w:p>
        </w:tc>
        <w:tc>
          <w:tcPr>
            <w:tcW w:w="663" w:type="pct"/>
          </w:tcPr>
          <w:p w14:paraId="79343239" w14:textId="3634C6F1" w:rsidR="001408DB" w:rsidRPr="001408DB" w:rsidRDefault="001408DB" w:rsidP="001408DB">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1408DB">
              <w:rPr>
                <w:rFonts w:asciiTheme="minorHAnsi" w:eastAsiaTheme="minorHAnsi" w:hAnsiTheme="minorHAnsi" w:cstheme="minorHAnsi"/>
                <w:color w:val="000000"/>
                <w:sz w:val="22"/>
                <w:szCs w:val="22"/>
                <w:lang w:val="en-AU"/>
              </w:rPr>
              <w:t>39</w:t>
            </w:r>
          </w:p>
        </w:tc>
        <w:tc>
          <w:tcPr>
            <w:tcW w:w="663" w:type="pct"/>
          </w:tcPr>
          <w:p w14:paraId="62779EA7" w14:textId="21C0CA58" w:rsidR="001408DB" w:rsidRPr="001408DB" w:rsidRDefault="001408DB" w:rsidP="001408DB">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1408DB">
              <w:rPr>
                <w:rFonts w:asciiTheme="minorHAnsi" w:eastAsiaTheme="minorHAnsi" w:hAnsiTheme="minorHAnsi" w:cstheme="minorHAnsi"/>
                <w:color w:val="000000"/>
                <w:sz w:val="22"/>
                <w:szCs w:val="22"/>
                <w:lang w:val="en-AU"/>
              </w:rPr>
              <w:t>19</w:t>
            </w:r>
          </w:p>
        </w:tc>
        <w:tc>
          <w:tcPr>
            <w:tcW w:w="663" w:type="pct"/>
          </w:tcPr>
          <w:p w14:paraId="220E66E1" w14:textId="7C1F4DAF" w:rsidR="001408DB" w:rsidRPr="001408DB" w:rsidRDefault="001408DB" w:rsidP="001408DB">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1408DB">
              <w:rPr>
                <w:rFonts w:asciiTheme="minorHAnsi" w:eastAsiaTheme="minorHAnsi" w:hAnsiTheme="minorHAnsi" w:cstheme="minorHAnsi"/>
                <w:color w:val="000000"/>
                <w:sz w:val="22"/>
                <w:szCs w:val="22"/>
                <w:lang w:val="en-AU"/>
              </w:rPr>
              <w:t>4</w:t>
            </w:r>
          </w:p>
        </w:tc>
        <w:tc>
          <w:tcPr>
            <w:tcW w:w="663" w:type="pct"/>
          </w:tcPr>
          <w:p w14:paraId="1D8D8308" w14:textId="57F429DC" w:rsidR="001408DB" w:rsidRPr="001408DB" w:rsidRDefault="001408DB" w:rsidP="001408DB">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1408DB">
              <w:rPr>
                <w:rFonts w:asciiTheme="minorHAnsi" w:eastAsiaTheme="minorHAnsi" w:hAnsiTheme="minorHAnsi" w:cstheme="minorHAnsi"/>
                <w:color w:val="000000"/>
                <w:sz w:val="22"/>
                <w:szCs w:val="22"/>
                <w:lang w:val="en-AU"/>
              </w:rPr>
              <w:t>2</w:t>
            </w:r>
          </w:p>
        </w:tc>
        <w:tc>
          <w:tcPr>
            <w:tcW w:w="663" w:type="pct"/>
          </w:tcPr>
          <w:p w14:paraId="58E893B6" w14:textId="4CF6BD5B" w:rsidR="001408DB" w:rsidRPr="001408DB" w:rsidRDefault="001408DB" w:rsidP="001408DB">
            <w:pPr>
              <w:autoSpaceDE w:val="0"/>
              <w:autoSpaceDN w:val="0"/>
              <w:adjustRightInd w:val="0"/>
              <w:spacing w:after="0"/>
              <w:jc w:val="center"/>
              <w:rPr>
                <w:rFonts w:asciiTheme="minorHAnsi" w:eastAsiaTheme="minorHAnsi" w:hAnsiTheme="minorHAnsi" w:cstheme="minorHAnsi"/>
                <w:i/>
                <w:color w:val="000000"/>
                <w:sz w:val="22"/>
                <w:szCs w:val="22"/>
                <w:lang w:val="en-AU"/>
              </w:rPr>
            </w:pPr>
            <w:r w:rsidRPr="001408DB">
              <w:rPr>
                <w:rFonts w:asciiTheme="minorHAnsi" w:eastAsiaTheme="minorHAnsi" w:hAnsiTheme="minorHAnsi" w:cstheme="minorHAnsi"/>
                <w:color w:val="000000"/>
                <w:sz w:val="22"/>
                <w:szCs w:val="22"/>
                <w:lang w:val="en-AU"/>
              </w:rPr>
              <w:t>18</w:t>
            </w:r>
          </w:p>
        </w:tc>
      </w:tr>
      <w:tr w:rsidR="001408DB" w:rsidRPr="001408DB" w14:paraId="729BDA85" w14:textId="77777777" w:rsidTr="001408DB">
        <w:trPr>
          <w:trHeight w:val="293"/>
        </w:trPr>
        <w:tc>
          <w:tcPr>
            <w:tcW w:w="1021" w:type="pct"/>
          </w:tcPr>
          <w:p w14:paraId="6B78418A" w14:textId="7B29695B"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2017 Overall</w:t>
            </w:r>
          </w:p>
        </w:tc>
        <w:tc>
          <w:tcPr>
            <w:tcW w:w="663" w:type="pct"/>
          </w:tcPr>
          <w:p w14:paraId="7F7749AF" w14:textId="0272015F"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17</w:t>
            </w:r>
          </w:p>
        </w:tc>
        <w:tc>
          <w:tcPr>
            <w:tcW w:w="663" w:type="pct"/>
          </w:tcPr>
          <w:p w14:paraId="1E52B6D6" w14:textId="4ADD3EC1"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37</w:t>
            </w:r>
          </w:p>
        </w:tc>
        <w:tc>
          <w:tcPr>
            <w:tcW w:w="663" w:type="pct"/>
          </w:tcPr>
          <w:p w14:paraId="663CF7BF" w14:textId="0CE103C6"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19</w:t>
            </w:r>
          </w:p>
        </w:tc>
        <w:tc>
          <w:tcPr>
            <w:tcW w:w="663" w:type="pct"/>
          </w:tcPr>
          <w:p w14:paraId="4BF94994" w14:textId="3CA86384"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4</w:t>
            </w:r>
          </w:p>
        </w:tc>
        <w:tc>
          <w:tcPr>
            <w:tcW w:w="663" w:type="pct"/>
          </w:tcPr>
          <w:p w14:paraId="3588A1E3" w14:textId="18A37EAD"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w:t>
            </w:r>
          </w:p>
        </w:tc>
        <w:tc>
          <w:tcPr>
            <w:tcW w:w="663" w:type="pct"/>
          </w:tcPr>
          <w:p w14:paraId="55B74340" w14:textId="43BDDEE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21</w:t>
            </w:r>
          </w:p>
        </w:tc>
      </w:tr>
      <w:tr w:rsidR="001408DB" w:rsidRPr="001408DB" w14:paraId="26AD8F40" w14:textId="77777777" w:rsidTr="001408DB">
        <w:trPr>
          <w:trHeight w:val="293"/>
        </w:trPr>
        <w:tc>
          <w:tcPr>
            <w:tcW w:w="1021" w:type="pct"/>
          </w:tcPr>
          <w:p w14:paraId="601B0C36" w14:textId="68D11DC8"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2016 Overall</w:t>
            </w:r>
          </w:p>
        </w:tc>
        <w:tc>
          <w:tcPr>
            <w:tcW w:w="663" w:type="pct"/>
          </w:tcPr>
          <w:p w14:paraId="08B0630A" w14:textId="29F0E097"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17</w:t>
            </w:r>
          </w:p>
        </w:tc>
        <w:tc>
          <w:tcPr>
            <w:tcW w:w="663" w:type="pct"/>
          </w:tcPr>
          <w:p w14:paraId="71D42DED" w14:textId="1C3CAC25"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36</w:t>
            </w:r>
          </w:p>
        </w:tc>
        <w:tc>
          <w:tcPr>
            <w:tcW w:w="663" w:type="pct"/>
          </w:tcPr>
          <w:p w14:paraId="73F2DF3F" w14:textId="711F357B"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19</w:t>
            </w:r>
          </w:p>
        </w:tc>
        <w:tc>
          <w:tcPr>
            <w:tcW w:w="663" w:type="pct"/>
          </w:tcPr>
          <w:p w14:paraId="476B615B" w14:textId="02EEF2EA"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4</w:t>
            </w:r>
          </w:p>
        </w:tc>
        <w:tc>
          <w:tcPr>
            <w:tcW w:w="663" w:type="pct"/>
          </w:tcPr>
          <w:p w14:paraId="7D82C86E" w14:textId="5508D18B"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w:t>
            </w:r>
          </w:p>
        </w:tc>
        <w:tc>
          <w:tcPr>
            <w:tcW w:w="663" w:type="pct"/>
          </w:tcPr>
          <w:p w14:paraId="1D502524" w14:textId="2AB68BAD"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21</w:t>
            </w:r>
          </w:p>
        </w:tc>
      </w:tr>
      <w:tr w:rsidR="001408DB" w:rsidRPr="001408DB" w14:paraId="3C3769A4" w14:textId="77777777" w:rsidTr="001408DB">
        <w:trPr>
          <w:trHeight w:val="293"/>
        </w:trPr>
        <w:tc>
          <w:tcPr>
            <w:tcW w:w="1021" w:type="pct"/>
          </w:tcPr>
          <w:p w14:paraId="6B5D546D" w14:textId="3951A81D"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2015 Overall</w:t>
            </w:r>
          </w:p>
        </w:tc>
        <w:tc>
          <w:tcPr>
            <w:tcW w:w="663" w:type="pct"/>
          </w:tcPr>
          <w:p w14:paraId="767CD30E" w14:textId="20BA3D3D"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17</w:t>
            </w:r>
          </w:p>
        </w:tc>
        <w:tc>
          <w:tcPr>
            <w:tcW w:w="663" w:type="pct"/>
          </w:tcPr>
          <w:p w14:paraId="2DB9AADC" w14:textId="65B6EE13"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39</w:t>
            </w:r>
          </w:p>
        </w:tc>
        <w:tc>
          <w:tcPr>
            <w:tcW w:w="663" w:type="pct"/>
          </w:tcPr>
          <w:p w14:paraId="46DC8D9E" w14:textId="40C25125"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19</w:t>
            </w:r>
          </w:p>
        </w:tc>
        <w:tc>
          <w:tcPr>
            <w:tcW w:w="663" w:type="pct"/>
          </w:tcPr>
          <w:p w14:paraId="1631BC1F" w14:textId="676839BE"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5</w:t>
            </w:r>
          </w:p>
        </w:tc>
        <w:tc>
          <w:tcPr>
            <w:tcW w:w="663" w:type="pct"/>
          </w:tcPr>
          <w:p w14:paraId="0D0A9CF3" w14:textId="485457C8"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w:t>
            </w:r>
          </w:p>
        </w:tc>
        <w:tc>
          <w:tcPr>
            <w:tcW w:w="663" w:type="pct"/>
          </w:tcPr>
          <w:p w14:paraId="6B33C5C8" w14:textId="4AFA421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18</w:t>
            </w:r>
          </w:p>
        </w:tc>
      </w:tr>
      <w:tr w:rsidR="001408DB" w:rsidRPr="001408DB" w14:paraId="19CBC7A5" w14:textId="77777777" w:rsidTr="001408DB">
        <w:trPr>
          <w:trHeight w:val="293"/>
        </w:trPr>
        <w:tc>
          <w:tcPr>
            <w:tcW w:w="1021" w:type="pct"/>
          </w:tcPr>
          <w:p w14:paraId="34DC8648" w14:textId="1BD29F28"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2014 Overall</w:t>
            </w:r>
          </w:p>
        </w:tc>
        <w:tc>
          <w:tcPr>
            <w:tcW w:w="663" w:type="pct"/>
          </w:tcPr>
          <w:p w14:paraId="0B18397F" w14:textId="32B7805D"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w:t>
            </w:r>
          </w:p>
        </w:tc>
        <w:tc>
          <w:tcPr>
            <w:tcW w:w="663" w:type="pct"/>
          </w:tcPr>
          <w:p w14:paraId="3B627F99" w14:textId="34C0050C"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38</w:t>
            </w:r>
          </w:p>
        </w:tc>
        <w:tc>
          <w:tcPr>
            <w:tcW w:w="663" w:type="pct"/>
          </w:tcPr>
          <w:p w14:paraId="4CC5EED7" w14:textId="01F919D0"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18</w:t>
            </w:r>
          </w:p>
        </w:tc>
        <w:tc>
          <w:tcPr>
            <w:tcW w:w="663" w:type="pct"/>
          </w:tcPr>
          <w:p w14:paraId="60689B46" w14:textId="168407EF"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4</w:t>
            </w:r>
          </w:p>
        </w:tc>
        <w:tc>
          <w:tcPr>
            <w:tcW w:w="663" w:type="pct"/>
          </w:tcPr>
          <w:p w14:paraId="2819BF39" w14:textId="0F782AE6"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w:t>
            </w:r>
          </w:p>
        </w:tc>
        <w:tc>
          <w:tcPr>
            <w:tcW w:w="663" w:type="pct"/>
          </w:tcPr>
          <w:p w14:paraId="7EC9ABAB" w14:textId="2D32C5FC"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18</w:t>
            </w:r>
          </w:p>
        </w:tc>
      </w:tr>
      <w:tr w:rsidR="001408DB" w:rsidRPr="001408DB" w14:paraId="362766CA" w14:textId="77777777" w:rsidTr="001408DB">
        <w:trPr>
          <w:trHeight w:val="293"/>
        </w:trPr>
        <w:tc>
          <w:tcPr>
            <w:tcW w:w="1021" w:type="pct"/>
          </w:tcPr>
          <w:p w14:paraId="39B6B69F" w14:textId="72EF3F93"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2013 Overall</w:t>
            </w:r>
          </w:p>
        </w:tc>
        <w:tc>
          <w:tcPr>
            <w:tcW w:w="663" w:type="pct"/>
          </w:tcPr>
          <w:p w14:paraId="3188B5A6" w14:textId="07F5C8A5"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19</w:t>
            </w:r>
          </w:p>
        </w:tc>
        <w:tc>
          <w:tcPr>
            <w:tcW w:w="663" w:type="pct"/>
          </w:tcPr>
          <w:p w14:paraId="64AD6A82" w14:textId="74AA82D7"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37</w:t>
            </w:r>
          </w:p>
        </w:tc>
        <w:tc>
          <w:tcPr>
            <w:tcW w:w="663" w:type="pct"/>
          </w:tcPr>
          <w:p w14:paraId="6BDBE8D2" w14:textId="27A7F55E"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w:t>
            </w:r>
          </w:p>
        </w:tc>
        <w:tc>
          <w:tcPr>
            <w:tcW w:w="663" w:type="pct"/>
          </w:tcPr>
          <w:p w14:paraId="6E7FBA32" w14:textId="5C76024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5</w:t>
            </w:r>
          </w:p>
        </w:tc>
        <w:tc>
          <w:tcPr>
            <w:tcW w:w="663" w:type="pct"/>
          </w:tcPr>
          <w:p w14:paraId="3516FE62" w14:textId="3354F2A5"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w:t>
            </w:r>
          </w:p>
        </w:tc>
        <w:tc>
          <w:tcPr>
            <w:tcW w:w="663" w:type="pct"/>
          </w:tcPr>
          <w:p w14:paraId="4E29D6EF" w14:textId="1A4A9E0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17</w:t>
            </w:r>
          </w:p>
        </w:tc>
      </w:tr>
      <w:tr w:rsidR="001408DB" w:rsidRPr="001408DB" w14:paraId="552A9664" w14:textId="77777777" w:rsidTr="001408DB">
        <w:trPr>
          <w:trHeight w:val="293"/>
        </w:trPr>
        <w:tc>
          <w:tcPr>
            <w:tcW w:w="1021" w:type="pct"/>
          </w:tcPr>
          <w:p w14:paraId="209F36AA" w14:textId="7C8D8D97"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2012 Overall</w:t>
            </w:r>
          </w:p>
        </w:tc>
        <w:tc>
          <w:tcPr>
            <w:tcW w:w="663" w:type="pct"/>
          </w:tcPr>
          <w:p w14:paraId="1700E516" w14:textId="3FB6081C"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19</w:t>
            </w:r>
          </w:p>
        </w:tc>
        <w:tc>
          <w:tcPr>
            <w:tcW w:w="663" w:type="pct"/>
          </w:tcPr>
          <w:p w14:paraId="186141DB" w14:textId="5B4DB814"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38</w:t>
            </w:r>
          </w:p>
        </w:tc>
        <w:tc>
          <w:tcPr>
            <w:tcW w:w="663" w:type="pct"/>
          </w:tcPr>
          <w:p w14:paraId="66281F43" w14:textId="23A6C1D1"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w:t>
            </w:r>
          </w:p>
        </w:tc>
        <w:tc>
          <w:tcPr>
            <w:tcW w:w="663" w:type="pct"/>
          </w:tcPr>
          <w:p w14:paraId="2C4429BA" w14:textId="20CEC6B7"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5</w:t>
            </w:r>
          </w:p>
        </w:tc>
        <w:tc>
          <w:tcPr>
            <w:tcW w:w="663" w:type="pct"/>
          </w:tcPr>
          <w:p w14:paraId="4E019CFC" w14:textId="14AC41BC"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w:t>
            </w:r>
          </w:p>
        </w:tc>
        <w:tc>
          <w:tcPr>
            <w:tcW w:w="663" w:type="pct"/>
          </w:tcPr>
          <w:p w14:paraId="2EF05646" w14:textId="72F74B77"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16</w:t>
            </w:r>
          </w:p>
        </w:tc>
      </w:tr>
      <w:tr w:rsidR="001408DB" w:rsidRPr="001408DB" w14:paraId="0779BDAE" w14:textId="77777777" w:rsidTr="001408DB">
        <w:trPr>
          <w:trHeight w:val="293"/>
        </w:trPr>
        <w:tc>
          <w:tcPr>
            <w:tcW w:w="1021" w:type="pct"/>
          </w:tcPr>
          <w:p w14:paraId="5DD867CC" w14:textId="543B5ADC"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Metropolitan</w:t>
            </w:r>
          </w:p>
        </w:tc>
        <w:tc>
          <w:tcPr>
            <w:tcW w:w="663" w:type="pct"/>
          </w:tcPr>
          <w:p w14:paraId="5212E569" w14:textId="655E994A"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12</w:t>
            </w:r>
          </w:p>
        </w:tc>
        <w:tc>
          <w:tcPr>
            <w:tcW w:w="663" w:type="pct"/>
          </w:tcPr>
          <w:p w14:paraId="39F7C0FD" w14:textId="190B957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35</w:t>
            </w:r>
          </w:p>
        </w:tc>
        <w:tc>
          <w:tcPr>
            <w:tcW w:w="663" w:type="pct"/>
          </w:tcPr>
          <w:p w14:paraId="70B38D90" w14:textId="6B864C4E"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19</w:t>
            </w:r>
          </w:p>
        </w:tc>
        <w:tc>
          <w:tcPr>
            <w:tcW w:w="663" w:type="pct"/>
          </w:tcPr>
          <w:p w14:paraId="334ABD7B" w14:textId="5F8E4C81"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w:t>
            </w:r>
          </w:p>
        </w:tc>
        <w:tc>
          <w:tcPr>
            <w:tcW w:w="663" w:type="pct"/>
          </w:tcPr>
          <w:p w14:paraId="5553EE60" w14:textId="08BB27F3"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w:t>
            </w:r>
          </w:p>
        </w:tc>
        <w:tc>
          <w:tcPr>
            <w:tcW w:w="663" w:type="pct"/>
          </w:tcPr>
          <w:p w14:paraId="0FECB8C9" w14:textId="66F79B2E"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29</w:t>
            </w:r>
          </w:p>
        </w:tc>
      </w:tr>
      <w:tr w:rsidR="001408DB" w:rsidRPr="001408DB" w14:paraId="4D76F28A" w14:textId="77777777" w:rsidTr="001408DB">
        <w:trPr>
          <w:trHeight w:val="293"/>
        </w:trPr>
        <w:tc>
          <w:tcPr>
            <w:tcW w:w="1021" w:type="pct"/>
          </w:tcPr>
          <w:p w14:paraId="646E7AB3" w14:textId="2B622000"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Interface</w:t>
            </w:r>
          </w:p>
        </w:tc>
        <w:tc>
          <w:tcPr>
            <w:tcW w:w="663" w:type="pct"/>
          </w:tcPr>
          <w:p w14:paraId="7D661198" w14:textId="33947A0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17</w:t>
            </w:r>
          </w:p>
        </w:tc>
        <w:tc>
          <w:tcPr>
            <w:tcW w:w="663" w:type="pct"/>
          </w:tcPr>
          <w:p w14:paraId="4FBDFBFD" w14:textId="074717F0"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39</w:t>
            </w:r>
          </w:p>
        </w:tc>
        <w:tc>
          <w:tcPr>
            <w:tcW w:w="663" w:type="pct"/>
          </w:tcPr>
          <w:p w14:paraId="4678F7D8" w14:textId="0EFEF1E7"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19</w:t>
            </w:r>
          </w:p>
        </w:tc>
        <w:tc>
          <w:tcPr>
            <w:tcW w:w="663" w:type="pct"/>
          </w:tcPr>
          <w:p w14:paraId="29C8F8A1" w14:textId="4D622643"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w:t>
            </w:r>
          </w:p>
        </w:tc>
        <w:tc>
          <w:tcPr>
            <w:tcW w:w="663" w:type="pct"/>
          </w:tcPr>
          <w:p w14:paraId="1DF70631" w14:textId="699CA8EB"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w:t>
            </w:r>
          </w:p>
        </w:tc>
        <w:tc>
          <w:tcPr>
            <w:tcW w:w="663" w:type="pct"/>
          </w:tcPr>
          <w:p w14:paraId="28B54724" w14:textId="0A8BF91F"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w:t>
            </w:r>
          </w:p>
        </w:tc>
      </w:tr>
      <w:tr w:rsidR="001408DB" w:rsidRPr="001408DB" w14:paraId="4CC1384B" w14:textId="77777777" w:rsidTr="001408DB">
        <w:trPr>
          <w:trHeight w:val="293"/>
        </w:trPr>
        <w:tc>
          <w:tcPr>
            <w:tcW w:w="1021" w:type="pct"/>
          </w:tcPr>
          <w:p w14:paraId="67437664" w14:textId="677B71C3"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Regional Centres</w:t>
            </w:r>
          </w:p>
        </w:tc>
        <w:tc>
          <w:tcPr>
            <w:tcW w:w="663" w:type="pct"/>
          </w:tcPr>
          <w:p w14:paraId="2221C780" w14:textId="6EFA6840"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23</w:t>
            </w:r>
          </w:p>
        </w:tc>
        <w:tc>
          <w:tcPr>
            <w:tcW w:w="663" w:type="pct"/>
          </w:tcPr>
          <w:p w14:paraId="04EF45EE" w14:textId="66E9EDD5"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40</w:t>
            </w:r>
          </w:p>
        </w:tc>
        <w:tc>
          <w:tcPr>
            <w:tcW w:w="663" w:type="pct"/>
          </w:tcPr>
          <w:p w14:paraId="6A5A796D" w14:textId="77F810F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19</w:t>
            </w:r>
          </w:p>
        </w:tc>
        <w:tc>
          <w:tcPr>
            <w:tcW w:w="663" w:type="pct"/>
          </w:tcPr>
          <w:p w14:paraId="2BF12CC1" w14:textId="12E2A65E"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w:t>
            </w:r>
          </w:p>
        </w:tc>
        <w:tc>
          <w:tcPr>
            <w:tcW w:w="663" w:type="pct"/>
          </w:tcPr>
          <w:p w14:paraId="5E4EC001" w14:textId="72ADC17A"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w:t>
            </w:r>
          </w:p>
        </w:tc>
        <w:tc>
          <w:tcPr>
            <w:tcW w:w="663" w:type="pct"/>
          </w:tcPr>
          <w:p w14:paraId="0E28C2AE" w14:textId="66A54AA3"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13</w:t>
            </w:r>
          </w:p>
        </w:tc>
      </w:tr>
      <w:tr w:rsidR="001408DB" w:rsidRPr="001408DB" w14:paraId="6A00B9F5" w14:textId="77777777" w:rsidTr="001408DB">
        <w:trPr>
          <w:trHeight w:val="293"/>
        </w:trPr>
        <w:tc>
          <w:tcPr>
            <w:tcW w:w="1021" w:type="pct"/>
          </w:tcPr>
          <w:p w14:paraId="2B998018" w14:textId="59A040D0"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Large Rural</w:t>
            </w:r>
          </w:p>
        </w:tc>
        <w:tc>
          <w:tcPr>
            <w:tcW w:w="663" w:type="pct"/>
          </w:tcPr>
          <w:p w14:paraId="3AD3F34F" w14:textId="70E4925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19</w:t>
            </w:r>
          </w:p>
        </w:tc>
        <w:tc>
          <w:tcPr>
            <w:tcW w:w="663" w:type="pct"/>
          </w:tcPr>
          <w:p w14:paraId="7029E853" w14:textId="29226E48"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41</w:t>
            </w:r>
          </w:p>
        </w:tc>
        <w:tc>
          <w:tcPr>
            <w:tcW w:w="663" w:type="pct"/>
          </w:tcPr>
          <w:p w14:paraId="12C2B510" w14:textId="3E36BD70"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18</w:t>
            </w:r>
          </w:p>
        </w:tc>
        <w:tc>
          <w:tcPr>
            <w:tcW w:w="663" w:type="pct"/>
          </w:tcPr>
          <w:p w14:paraId="52A8D27F" w14:textId="21012561"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4</w:t>
            </w:r>
          </w:p>
        </w:tc>
        <w:tc>
          <w:tcPr>
            <w:tcW w:w="663" w:type="pct"/>
          </w:tcPr>
          <w:p w14:paraId="31A02801" w14:textId="6056872C"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w:t>
            </w:r>
          </w:p>
        </w:tc>
        <w:tc>
          <w:tcPr>
            <w:tcW w:w="663" w:type="pct"/>
          </w:tcPr>
          <w:p w14:paraId="682B8E58" w14:textId="1363D367"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16</w:t>
            </w:r>
          </w:p>
        </w:tc>
      </w:tr>
      <w:tr w:rsidR="001408DB" w:rsidRPr="001408DB" w14:paraId="75E2350C" w14:textId="77777777" w:rsidTr="001408DB">
        <w:trPr>
          <w:trHeight w:val="293"/>
        </w:trPr>
        <w:tc>
          <w:tcPr>
            <w:tcW w:w="1021" w:type="pct"/>
          </w:tcPr>
          <w:p w14:paraId="38EACCBD" w14:textId="7DEE0194"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Small Rural</w:t>
            </w:r>
          </w:p>
        </w:tc>
        <w:tc>
          <w:tcPr>
            <w:tcW w:w="663" w:type="pct"/>
          </w:tcPr>
          <w:p w14:paraId="22BD353F" w14:textId="066290E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22</w:t>
            </w:r>
          </w:p>
        </w:tc>
        <w:tc>
          <w:tcPr>
            <w:tcW w:w="663" w:type="pct"/>
          </w:tcPr>
          <w:p w14:paraId="4FB06968" w14:textId="46FA709C"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39</w:t>
            </w:r>
          </w:p>
        </w:tc>
        <w:tc>
          <w:tcPr>
            <w:tcW w:w="663" w:type="pct"/>
          </w:tcPr>
          <w:p w14:paraId="3DC8AB79" w14:textId="09E0B69D"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18</w:t>
            </w:r>
          </w:p>
        </w:tc>
        <w:tc>
          <w:tcPr>
            <w:tcW w:w="663" w:type="pct"/>
          </w:tcPr>
          <w:p w14:paraId="566721FD" w14:textId="4CBD6837"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4</w:t>
            </w:r>
          </w:p>
        </w:tc>
        <w:tc>
          <w:tcPr>
            <w:tcW w:w="663" w:type="pct"/>
          </w:tcPr>
          <w:p w14:paraId="4D8FC95E" w14:textId="4109351C"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w:t>
            </w:r>
          </w:p>
        </w:tc>
        <w:tc>
          <w:tcPr>
            <w:tcW w:w="663" w:type="pct"/>
          </w:tcPr>
          <w:p w14:paraId="202CE88D" w14:textId="5DFAEDED"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15</w:t>
            </w:r>
          </w:p>
        </w:tc>
      </w:tr>
      <w:tr w:rsidR="001408DB" w:rsidRPr="001408DB" w14:paraId="5C9D5B8B" w14:textId="77777777" w:rsidTr="001408DB">
        <w:trPr>
          <w:trHeight w:val="293"/>
        </w:trPr>
        <w:tc>
          <w:tcPr>
            <w:tcW w:w="1021" w:type="pct"/>
          </w:tcPr>
          <w:p w14:paraId="021A06AC" w14:textId="09F1EB51"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Men</w:t>
            </w:r>
          </w:p>
        </w:tc>
        <w:tc>
          <w:tcPr>
            <w:tcW w:w="663" w:type="pct"/>
          </w:tcPr>
          <w:p w14:paraId="3B7EAAF5" w14:textId="620AA95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16</w:t>
            </w:r>
          </w:p>
        </w:tc>
        <w:tc>
          <w:tcPr>
            <w:tcW w:w="663" w:type="pct"/>
          </w:tcPr>
          <w:p w14:paraId="057154DF" w14:textId="46B24C77"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40</w:t>
            </w:r>
          </w:p>
        </w:tc>
        <w:tc>
          <w:tcPr>
            <w:tcW w:w="663" w:type="pct"/>
          </w:tcPr>
          <w:p w14:paraId="67D1ADA6" w14:textId="5E1D229F"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w:t>
            </w:r>
          </w:p>
        </w:tc>
        <w:tc>
          <w:tcPr>
            <w:tcW w:w="663" w:type="pct"/>
          </w:tcPr>
          <w:p w14:paraId="71FFB3CF" w14:textId="2DA5B60D"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4</w:t>
            </w:r>
          </w:p>
        </w:tc>
        <w:tc>
          <w:tcPr>
            <w:tcW w:w="663" w:type="pct"/>
          </w:tcPr>
          <w:p w14:paraId="79A20BB9" w14:textId="17648918"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w:t>
            </w:r>
          </w:p>
        </w:tc>
        <w:tc>
          <w:tcPr>
            <w:tcW w:w="663" w:type="pct"/>
          </w:tcPr>
          <w:p w14:paraId="58A8BE67" w14:textId="2C2B1C8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18</w:t>
            </w:r>
          </w:p>
        </w:tc>
      </w:tr>
      <w:tr w:rsidR="001408DB" w:rsidRPr="001408DB" w14:paraId="6BDB578E" w14:textId="77777777" w:rsidTr="001408DB">
        <w:trPr>
          <w:trHeight w:val="293"/>
        </w:trPr>
        <w:tc>
          <w:tcPr>
            <w:tcW w:w="1021" w:type="pct"/>
          </w:tcPr>
          <w:p w14:paraId="1BCDD371" w14:textId="22F4F445"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Women</w:t>
            </w:r>
          </w:p>
        </w:tc>
        <w:tc>
          <w:tcPr>
            <w:tcW w:w="663" w:type="pct"/>
          </w:tcPr>
          <w:p w14:paraId="423557C3" w14:textId="3861EEE8"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20</w:t>
            </w:r>
          </w:p>
        </w:tc>
        <w:tc>
          <w:tcPr>
            <w:tcW w:w="663" w:type="pct"/>
          </w:tcPr>
          <w:p w14:paraId="1374B925" w14:textId="2CEAE34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38</w:t>
            </w:r>
          </w:p>
        </w:tc>
        <w:tc>
          <w:tcPr>
            <w:tcW w:w="663" w:type="pct"/>
          </w:tcPr>
          <w:p w14:paraId="7FEF8A18" w14:textId="02E418F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17</w:t>
            </w:r>
          </w:p>
        </w:tc>
        <w:tc>
          <w:tcPr>
            <w:tcW w:w="663" w:type="pct"/>
          </w:tcPr>
          <w:p w14:paraId="2391A9C4" w14:textId="54F0CEE5"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4</w:t>
            </w:r>
          </w:p>
        </w:tc>
        <w:tc>
          <w:tcPr>
            <w:tcW w:w="663" w:type="pct"/>
          </w:tcPr>
          <w:p w14:paraId="262A7F2C" w14:textId="29E1C13A"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w:t>
            </w:r>
          </w:p>
        </w:tc>
        <w:tc>
          <w:tcPr>
            <w:tcW w:w="663" w:type="pct"/>
          </w:tcPr>
          <w:p w14:paraId="475D92F3" w14:textId="2FC99800"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19</w:t>
            </w:r>
          </w:p>
        </w:tc>
      </w:tr>
      <w:tr w:rsidR="001408DB" w:rsidRPr="001408DB" w14:paraId="15074FF8" w14:textId="77777777" w:rsidTr="001408DB">
        <w:trPr>
          <w:trHeight w:val="293"/>
        </w:trPr>
        <w:tc>
          <w:tcPr>
            <w:tcW w:w="1021" w:type="pct"/>
          </w:tcPr>
          <w:p w14:paraId="58BAD646" w14:textId="18AB20FF"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18-34</w:t>
            </w:r>
          </w:p>
        </w:tc>
        <w:tc>
          <w:tcPr>
            <w:tcW w:w="663" w:type="pct"/>
          </w:tcPr>
          <w:p w14:paraId="12BB26A8" w14:textId="2302CCC8"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21</w:t>
            </w:r>
          </w:p>
        </w:tc>
        <w:tc>
          <w:tcPr>
            <w:tcW w:w="663" w:type="pct"/>
          </w:tcPr>
          <w:p w14:paraId="30C6ABBC" w14:textId="16019750"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45</w:t>
            </w:r>
          </w:p>
        </w:tc>
        <w:tc>
          <w:tcPr>
            <w:tcW w:w="663" w:type="pct"/>
          </w:tcPr>
          <w:p w14:paraId="50B727AF" w14:textId="3B35F05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17</w:t>
            </w:r>
          </w:p>
        </w:tc>
        <w:tc>
          <w:tcPr>
            <w:tcW w:w="663" w:type="pct"/>
          </w:tcPr>
          <w:p w14:paraId="1D7A3CFE" w14:textId="0DC2DC0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4</w:t>
            </w:r>
          </w:p>
        </w:tc>
        <w:tc>
          <w:tcPr>
            <w:tcW w:w="663" w:type="pct"/>
          </w:tcPr>
          <w:p w14:paraId="75829CA2" w14:textId="2D3DC14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w:t>
            </w:r>
          </w:p>
        </w:tc>
        <w:tc>
          <w:tcPr>
            <w:tcW w:w="663" w:type="pct"/>
          </w:tcPr>
          <w:p w14:paraId="2EBFF42E" w14:textId="14B4DD1E"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11</w:t>
            </w:r>
          </w:p>
        </w:tc>
      </w:tr>
      <w:tr w:rsidR="001408DB" w:rsidRPr="001408DB" w14:paraId="1EDD193E" w14:textId="77777777" w:rsidTr="001408DB">
        <w:trPr>
          <w:trHeight w:val="293"/>
        </w:trPr>
        <w:tc>
          <w:tcPr>
            <w:tcW w:w="1021" w:type="pct"/>
          </w:tcPr>
          <w:p w14:paraId="5493ACF7" w14:textId="2A91DC4E"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35-49</w:t>
            </w:r>
          </w:p>
        </w:tc>
        <w:tc>
          <w:tcPr>
            <w:tcW w:w="663" w:type="pct"/>
          </w:tcPr>
          <w:p w14:paraId="405F71B2" w14:textId="5748EF9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18</w:t>
            </w:r>
          </w:p>
        </w:tc>
        <w:tc>
          <w:tcPr>
            <w:tcW w:w="663" w:type="pct"/>
          </w:tcPr>
          <w:p w14:paraId="28999E12" w14:textId="51B6F00C"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39</w:t>
            </w:r>
          </w:p>
        </w:tc>
        <w:tc>
          <w:tcPr>
            <w:tcW w:w="663" w:type="pct"/>
          </w:tcPr>
          <w:p w14:paraId="2851DB4D" w14:textId="625645C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18</w:t>
            </w:r>
          </w:p>
        </w:tc>
        <w:tc>
          <w:tcPr>
            <w:tcW w:w="663" w:type="pct"/>
          </w:tcPr>
          <w:p w14:paraId="6756ECBE" w14:textId="3FBC66C3"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4</w:t>
            </w:r>
          </w:p>
        </w:tc>
        <w:tc>
          <w:tcPr>
            <w:tcW w:w="663" w:type="pct"/>
          </w:tcPr>
          <w:p w14:paraId="0CC511B7" w14:textId="73C5CB5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w:t>
            </w:r>
          </w:p>
        </w:tc>
        <w:tc>
          <w:tcPr>
            <w:tcW w:w="663" w:type="pct"/>
          </w:tcPr>
          <w:p w14:paraId="7F45410A" w14:textId="3AF324F0"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19</w:t>
            </w:r>
          </w:p>
        </w:tc>
      </w:tr>
      <w:tr w:rsidR="001408DB" w:rsidRPr="001408DB" w14:paraId="11790DA4" w14:textId="77777777" w:rsidTr="001408DB">
        <w:trPr>
          <w:trHeight w:val="293"/>
        </w:trPr>
        <w:tc>
          <w:tcPr>
            <w:tcW w:w="1021" w:type="pct"/>
          </w:tcPr>
          <w:p w14:paraId="231E15B3" w14:textId="5DDE56A8"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50-64</w:t>
            </w:r>
          </w:p>
        </w:tc>
        <w:tc>
          <w:tcPr>
            <w:tcW w:w="663" w:type="pct"/>
          </w:tcPr>
          <w:p w14:paraId="54333404" w14:textId="24449EE5"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16</w:t>
            </w:r>
          </w:p>
        </w:tc>
        <w:tc>
          <w:tcPr>
            <w:tcW w:w="663" w:type="pct"/>
          </w:tcPr>
          <w:p w14:paraId="4B5F5BF0" w14:textId="7DF96A04"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36</w:t>
            </w:r>
          </w:p>
        </w:tc>
        <w:tc>
          <w:tcPr>
            <w:tcW w:w="663" w:type="pct"/>
          </w:tcPr>
          <w:p w14:paraId="2456E1E7" w14:textId="1791FA6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22</w:t>
            </w:r>
          </w:p>
        </w:tc>
        <w:tc>
          <w:tcPr>
            <w:tcW w:w="663" w:type="pct"/>
          </w:tcPr>
          <w:p w14:paraId="34251AFC" w14:textId="52376E30"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4</w:t>
            </w:r>
          </w:p>
        </w:tc>
        <w:tc>
          <w:tcPr>
            <w:tcW w:w="663" w:type="pct"/>
          </w:tcPr>
          <w:p w14:paraId="0E88F4A4" w14:textId="7601FADE"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w:t>
            </w:r>
          </w:p>
        </w:tc>
        <w:tc>
          <w:tcPr>
            <w:tcW w:w="663" w:type="pct"/>
          </w:tcPr>
          <w:p w14:paraId="371DE8CF" w14:textId="7C085CCE"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21</w:t>
            </w:r>
          </w:p>
        </w:tc>
      </w:tr>
      <w:tr w:rsidR="001408DB" w:rsidRPr="001408DB" w14:paraId="3A6EFA10" w14:textId="77777777" w:rsidTr="001408DB">
        <w:trPr>
          <w:trHeight w:val="293"/>
        </w:trPr>
        <w:tc>
          <w:tcPr>
            <w:tcW w:w="1021" w:type="pct"/>
          </w:tcPr>
          <w:p w14:paraId="6C0D0825" w14:textId="2D474AF8" w:rsidR="001408DB" w:rsidRPr="001408DB" w:rsidRDefault="001408DB" w:rsidP="001408DB">
            <w:pPr>
              <w:autoSpaceDE w:val="0"/>
              <w:autoSpaceDN w:val="0"/>
              <w:adjustRightInd w:val="0"/>
              <w:spacing w:after="0"/>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65+</w:t>
            </w:r>
          </w:p>
        </w:tc>
        <w:tc>
          <w:tcPr>
            <w:tcW w:w="663" w:type="pct"/>
          </w:tcPr>
          <w:p w14:paraId="4AFE5CCA" w14:textId="49CE1D02"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18</w:t>
            </w:r>
          </w:p>
        </w:tc>
        <w:tc>
          <w:tcPr>
            <w:tcW w:w="663" w:type="pct"/>
          </w:tcPr>
          <w:p w14:paraId="1B3A9A36" w14:textId="267FE02F"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36</w:t>
            </w:r>
          </w:p>
        </w:tc>
        <w:tc>
          <w:tcPr>
            <w:tcW w:w="663" w:type="pct"/>
          </w:tcPr>
          <w:p w14:paraId="323AC184" w14:textId="22DB894E"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18</w:t>
            </w:r>
          </w:p>
        </w:tc>
        <w:tc>
          <w:tcPr>
            <w:tcW w:w="663" w:type="pct"/>
          </w:tcPr>
          <w:p w14:paraId="131EABC3" w14:textId="3CCFF321"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3</w:t>
            </w:r>
          </w:p>
        </w:tc>
        <w:tc>
          <w:tcPr>
            <w:tcW w:w="663" w:type="pct"/>
          </w:tcPr>
          <w:p w14:paraId="1AB02445" w14:textId="2727640D"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1</w:t>
            </w:r>
          </w:p>
        </w:tc>
        <w:tc>
          <w:tcPr>
            <w:tcW w:w="663" w:type="pct"/>
          </w:tcPr>
          <w:p w14:paraId="726C2908" w14:textId="0F4A1479" w:rsidR="001408DB" w:rsidRPr="001408DB" w:rsidRDefault="001408DB" w:rsidP="001408DB">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408DB">
              <w:rPr>
                <w:rFonts w:asciiTheme="minorHAnsi" w:eastAsiaTheme="minorHAnsi" w:hAnsiTheme="minorHAnsi" w:cstheme="minorHAnsi"/>
                <w:color w:val="000000"/>
                <w:sz w:val="22"/>
                <w:szCs w:val="22"/>
                <w:lang w:val="en-AU"/>
              </w:rPr>
              <w:t>22</w:t>
            </w:r>
          </w:p>
        </w:tc>
      </w:tr>
    </w:tbl>
    <w:p w14:paraId="4CB81A97" w14:textId="77777777" w:rsidR="001408DB" w:rsidRDefault="001408DB" w:rsidP="00ED4186">
      <w:pPr>
        <w:rPr>
          <w:rFonts w:ascii="Arial" w:hAnsi="Arial" w:cs="Arial"/>
          <w:b/>
          <w:sz w:val="22"/>
          <w:szCs w:val="22"/>
        </w:rPr>
      </w:pPr>
    </w:p>
    <w:p w14:paraId="4B469EEB" w14:textId="77777777" w:rsidR="001408DB" w:rsidRDefault="001408DB">
      <w:pPr>
        <w:spacing w:after="160" w:line="259" w:lineRule="auto"/>
        <w:rPr>
          <w:rFonts w:ascii="Arial" w:hAnsi="Arial" w:cs="Arial"/>
          <w:b/>
          <w:sz w:val="22"/>
          <w:szCs w:val="22"/>
        </w:rPr>
      </w:pPr>
      <w:r>
        <w:rPr>
          <w:rFonts w:ascii="Arial" w:hAnsi="Arial" w:cs="Arial"/>
          <w:b/>
          <w:sz w:val="22"/>
          <w:szCs w:val="22"/>
        </w:rPr>
        <w:br w:type="page"/>
      </w:r>
    </w:p>
    <w:p w14:paraId="1C97F2F4" w14:textId="50A3843F" w:rsidR="00ED4186" w:rsidRPr="00ED4186" w:rsidRDefault="001408DB" w:rsidP="00ED4186">
      <w:pPr>
        <w:rPr>
          <w:rFonts w:ascii="Arial" w:hAnsi="Arial" w:cs="Arial"/>
          <w:b/>
          <w:sz w:val="22"/>
          <w:szCs w:val="22"/>
        </w:rPr>
      </w:pPr>
      <w:r>
        <w:rPr>
          <w:rFonts w:ascii="Arial" w:hAnsi="Arial" w:cs="Arial"/>
          <w:b/>
          <w:sz w:val="22"/>
          <w:szCs w:val="22"/>
        </w:rPr>
        <w:lastRenderedPageBreak/>
        <w:t>2018</w:t>
      </w:r>
      <w:r w:rsidR="00ED4186" w:rsidRPr="00ED4186">
        <w:rPr>
          <w:rFonts w:ascii="Arial" w:hAnsi="Arial" w:cs="Arial"/>
          <w:b/>
          <w:sz w:val="22"/>
          <w:szCs w:val="22"/>
        </w:rPr>
        <w:t xml:space="preserve"> Planning for Population Growth in The Area Importance Index Scores</w:t>
      </w:r>
    </w:p>
    <w:tbl>
      <w:tblPr>
        <w:tblW w:w="5000" w:type="pct"/>
        <w:tblCellMar>
          <w:left w:w="30" w:type="dxa"/>
          <w:right w:w="30" w:type="dxa"/>
        </w:tblCellMar>
        <w:tblLook w:val="0000" w:firstRow="0" w:lastRow="0" w:firstColumn="0" w:lastColumn="0" w:noHBand="0" w:noVBand="0"/>
      </w:tblPr>
      <w:tblGrid>
        <w:gridCol w:w="1990"/>
        <w:gridCol w:w="1006"/>
        <w:gridCol w:w="1006"/>
        <w:gridCol w:w="1005"/>
        <w:gridCol w:w="1005"/>
        <w:gridCol w:w="1005"/>
        <w:gridCol w:w="1005"/>
        <w:gridCol w:w="1004"/>
      </w:tblGrid>
      <w:tr w:rsidR="001408DB" w:rsidRPr="00197932" w14:paraId="013C3AFA" w14:textId="77777777" w:rsidTr="00197932">
        <w:trPr>
          <w:trHeight w:val="297"/>
        </w:trPr>
        <w:tc>
          <w:tcPr>
            <w:tcW w:w="1102" w:type="pct"/>
          </w:tcPr>
          <w:p w14:paraId="0C503B4F" w14:textId="77777777" w:rsidR="001408DB" w:rsidRPr="00197932" w:rsidRDefault="001408DB" w:rsidP="00ED4186">
            <w:pPr>
              <w:autoSpaceDE w:val="0"/>
              <w:autoSpaceDN w:val="0"/>
              <w:adjustRightInd w:val="0"/>
              <w:spacing w:after="0"/>
              <w:jc w:val="right"/>
              <w:rPr>
                <w:rFonts w:asciiTheme="minorHAnsi" w:eastAsiaTheme="minorHAnsi" w:hAnsiTheme="minorHAnsi" w:cstheme="minorHAnsi"/>
                <w:color w:val="000000"/>
                <w:sz w:val="22"/>
                <w:szCs w:val="22"/>
                <w:lang w:val="en-AU"/>
              </w:rPr>
            </w:pPr>
          </w:p>
        </w:tc>
        <w:tc>
          <w:tcPr>
            <w:tcW w:w="557" w:type="pct"/>
          </w:tcPr>
          <w:p w14:paraId="2CD1E139" w14:textId="27CB7FDF" w:rsidR="001408DB" w:rsidRPr="00197932" w:rsidRDefault="001408DB"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eastAsiaTheme="minorHAnsi" w:hAnsiTheme="minorHAnsi" w:cstheme="minorHAnsi"/>
                <w:color w:val="000000"/>
                <w:sz w:val="22"/>
                <w:szCs w:val="22"/>
                <w:lang w:val="en-AU"/>
              </w:rPr>
              <w:t>2018</w:t>
            </w:r>
          </w:p>
        </w:tc>
        <w:tc>
          <w:tcPr>
            <w:tcW w:w="557" w:type="pct"/>
          </w:tcPr>
          <w:p w14:paraId="7CFFEFCE" w14:textId="0BCC0469" w:rsidR="001408DB" w:rsidRPr="00197932" w:rsidRDefault="001408DB"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eastAsiaTheme="minorHAnsi" w:hAnsiTheme="minorHAnsi" w:cstheme="minorHAnsi"/>
                <w:color w:val="000000"/>
                <w:sz w:val="22"/>
                <w:szCs w:val="22"/>
                <w:lang w:val="en-AU"/>
              </w:rPr>
              <w:t>2017</w:t>
            </w:r>
          </w:p>
        </w:tc>
        <w:tc>
          <w:tcPr>
            <w:tcW w:w="557" w:type="pct"/>
          </w:tcPr>
          <w:p w14:paraId="019FB530" w14:textId="77777777" w:rsidR="001408DB" w:rsidRPr="00197932" w:rsidRDefault="001408DB"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eastAsiaTheme="minorHAnsi" w:hAnsiTheme="minorHAnsi" w:cstheme="minorHAnsi"/>
                <w:color w:val="000000"/>
                <w:sz w:val="22"/>
                <w:szCs w:val="22"/>
                <w:lang w:val="en-AU"/>
              </w:rPr>
              <w:t>2016</w:t>
            </w:r>
          </w:p>
        </w:tc>
        <w:tc>
          <w:tcPr>
            <w:tcW w:w="557" w:type="pct"/>
          </w:tcPr>
          <w:p w14:paraId="66F6B5F2" w14:textId="77777777" w:rsidR="001408DB" w:rsidRPr="00197932" w:rsidRDefault="001408DB"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eastAsiaTheme="minorHAnsi" w:hAnsiTheme="minorHAnsi" w:cstheme="minorHAnsi"/>
                <w:color w:val="000000"/>
                <w:sz w:val="22"/>
                <w:szCs w:val="22"/>
                <w:lang w:val="en-AU"/>
              </w:rPr>
              <w:t>2015</w:t>
            </w:r>
          </w:p>
        </w:tc>
        <w:tc>
          <w:tcPr>
            <w:tcW w:w="557" w:type="pct"/>
          </w:tcPr>
          <w:p w14:paraId="21AEF802" w14:textId="77777777" w:rsidR="001408DB" w:rsidRPr="00197932" w:rsidRDefault="001408DB"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eastAsiaTheme="minorHAnsi" w:hAnsiTheme="minorHAnsi" w:cstheme="minorHAnsi"/>
                <w:color w:val="000000"/>
                <w:sz w:val="22"/>
                <w:szCs w:val="22"/>
                <w:lang w:val="en-AU"/>
              </w:rPr>
              <w:t>2014</w:t>
            </w:r>
          </w:p>
        </w:tc>
        <w:tc>
          <w:tcPr>
            <w:tcW w:w="557" w:type="pct"/>
          </w:tcPr>
          <w:p w14:paraId="506D23AA" w14:textId="77777777" w:rsidR="001408DB" w:rsidRPr="00197932" w:rsidRDefault="001408DB"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eastAsiaTheme="minorHAnsi" w:hAnsiTheme="minorHAnsi" w:cstheme="minorHAnsi"/>
                <w:color w:val="000000"/>
                <w:sz w:val="22"/>
                <w:szCs w:val="22"/>
                <w:lang w:val="en-AU"/>
              </w:rPr>
              <w:t>2013</w:t>
            </w:r>
          </w:p>
        </w:tc>
        <w:tc>
          <w:tcPr>
            <w:tcW w:w="556" w:type="pct"/>
          </w:tcPr>
          <w:p w14:paraId="05FE20C8" w14:textId="77777777" w:rsidR="001408DB" w:rsidRPr="00197932" w:rsidRDefault="001408DB" w:rsidP="00ED4186">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eastAsiaTheme="minorHAnsi" w:hAnsiTheme="minorHAnsi" w:cstheme="minorHAnsi"/>
                <w:color w:val="000000"/>
                <w:sz w:val="22"/>
                <w:szCs w:val="22"/>
                <w:lang w:val="en-AU"/>
              </w:rPr>
              <w:t>2012</w:t>
            </w:r>
          </w:p>
        </w:tc>
      </w:tr>
      <w:tr w:rsidR="00197932" w:rsidRPr="00197932" w14:paraId="6D7005B2" w14:textId="77777777" w:rsidTr="00197932">
        <w:trPr>
          <w:trHeight w:val="297"/>
        </w:trPr>
        <w:tc>
          <w:tcPr>
            <w:tcW w:w="1102" w:type="pct"/>
            <w:vAlign w:val="bottom"/>
          </w:tcPr>
          <w:p w14:paraId="7EAF43A3" w14:textId="4FE6920A" w:rsidR="00197932" w:rsidRPr="00197932" w:rsidRDefault="00197932" w:rsidP="00197932">
            <w:pPr>
              <w:autoSpaceDE w:val="0"/>
              <w:autoSpaceDN w:val="0"/>
              <w:adjustRightInd w:val="0"/>
              <w:spacing w:after="0"/>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50-64</w:t>
            </w:r>
          </w:p>
        </w:tc>
        <w:tc>
          <w:tcPr>
            <w:tcW w:w="557" w:type="pct"/>
            <w:vAlign w:val="bottom"/>
          </w:tcPr>
          <w:p w14:paraId="21806B37" w14:textId="5B7D6B90"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80</w:t>
            </w:r>
          </w:p>
        </w:tc>
        <w:tc>
          <w:tcPr>
            <w:tcW w:w="557" w:type="pct"/>
            <w:vAlign w:val="bottom"/>
          </w:tcPr>
          <w:p w14:paraId="24C2B49C" w14:textId="666BD6C0"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79</w:t>
            </w:r>
          </w:p>
        </w:tc>
        <w:tc>
          <w:tcPr>
            <w:tcW w:w="557" w:type="pct"/>
            <w:vAlign w:val="bottom"/>
          </w:tcPr>
          <w:p w14:paraId="5C97955E" w14:textId="59C16D4D"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77</w:t>
            </w:r>
          </w:p>
        </w:tc>
        <w:tc>
          <w:tcPr>
            <w:tcW w:w="557" w:type="pct"/>
            <w:vAlign w:val="bottom"/>
          </w:tcPr>
          <w:p w14:paraId="3E4A290A" w14:textId="2C0E7DDB"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79</w:t>
            </w:r>
          </w:p>
        </w:tc>
        <w:tc>
          <w:tcPr>
            <w:tcW w:w="557" w:type="pct"/>
            <w:vAlign w:val="bottom"/>
          </w:tcPr>
          <w:p w14:paraId="3E154212" w14:textId="4C17FD3F"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78</w:t>
            </w:r>
          </w:p>
        </w:tc>
        <w:tc>
          <w:tcPr>
            <w:tcW w:w="557" w:type="pct"/>
            <w:vAlign w:val="bottom"/>
          </w:tcPr>
          <w:p w14:paraId="5094736C" w14:textId="7AD061BC"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78</w:t>
            </w:r>
          </w:p>
        </w:tc>
        <w:tc>
          <w:tcPr>
            <w:tcW w:w="556" w:type="pct"/>
            <w:vAlign w:val="bottom"/>
          </w:tcPr>
          <w:p w14:paraId="6A1CC9A1" w14:textId="3B8B1197"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78</w:t>
            </w:r>
          </w:p>
        </w:tc>
      </w:tr>
      <w:tr w:rsidR="00197932" w:rsidRPr="00197932" w14:paraId="1209288A" w14:textId="77777777" w:rsidTr="00197932">
        <w:trPr>
          <w:trHeight w:val="297"/>
        </w:trPr>
        <w:tc>
          <w:tcPr>
            <w:tcW w:w="1102" w:type="pct"/>
            <w:vAlign w:val="bottom"/>
          </w:tcPr>
          <w:p w14:paraId="7D976031" w14:textId="57B3A811" w:rsidR="00197932" w:rsidRPr="00197932" w:rsidRDefault="00197932" w:rsidP="00197932">
            <w:pPr>
              <w:autoSpaceDE w:val="0"/>
              <w:autoSpaceDN w:val="0"/>
              <w:adjustRightInd w:val="0"/>
              <w:spacing w:after="0"/>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Interface</w:t>
            </w:r>
          </w:p>
        </w:tc>
        <w:tc>
          <w:tcPr>
            <w:tcW w:w="557" w:type="pct"/>
            <w:vAlign w:val="bottom"/>
          </w:tcPr>
          <w:p w14:paraId="018930B4" w14:textId="22438AF0"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79</w:t>
            </w:r>
          </w:p>
        </w:tc>
        <w:tc>
          <w:tcPr>
            <w:tcW w:w="557" w:type="pct"/>
            <w:vAlign w:val="bottom"/>
          </w:tcPr>
          <w:p w14:paraId="3352329C" w14:textId="54FB53CF"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80</w:t>
            </w:r>
          </w:p>
        </w:tc>
        <w:tc>
          <w:tcPr>
            <w:tcW w:w="557" w:type="pct"/>
            <w:vAlign w:val="bottom"/>
          </w:tcPr>
          <w:p w14:paraId="736C596B" w14:textId="33AA31A7"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79</w:t>
            </w:r>
          </w:p>
        </w:tc>
        <w:tc>
          <w:tcPr>
            <w:tcW w:w="557" w:type="pct"/>
            <w:vAlign w:val="bottom"/>
          </w:tcPr>
          <w:p w14:paraId="1EAF5A67" w14:textId="5D54C15F"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76</w:t>
            </w:r>
          </w:p>
        </w:tc>
        <w:tc>
          <w:tcPr>
            <w:tcW w:w="557" w:type="pct"/>
            <w:vAlign w:val="bottom"/>
          </w:tcPr>
          <w:p w14:paraId="482BF710" w14:textId="538E263C"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n/a</w:t>
            </w:r>
          </w:p>
        </w:tc>
        <w:tc>
          <w:tcPr>
            <w:tcW w:w="557" w:type="pct"/>
            <w:vAlign w:val="bottom"/>
          </w:tcPr>
          <w:p w14:paraId="59B1EBE4" w14:textId="19123416"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n/a</w:t>
            </w:r>
          </w:p>
        </w:tc>
        <w:tc>
          <w:tcPr>
            <w:tcW w:w="556" w:type="pct"/>
            <w:vAlign w:val="bottom"/>
          </w:tcPr>
          <w:p w14:paraId="19B363D2" w14:textId="3AD92B61"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n/a</w:t>
            </w:r>
          </w:p>
        </w:tc>
      </w:tr>
      <w:tr w:rsidR="00197932" w:rsidRPr="00197932" w14:paraId="2139DFDE" w14:textId="77777777" w:rsidTr="00197932">
        <w:trPr>
          <w:trHeight w:val="297"/>
        </w:trPr>
        <w:tc>
          <w:tcPr>
            <w:tcW w:w="1102" w:type="pct"/>
            <w:vAlign w:val="bottom"/>
          </w:tcPr>
          <w:p w14:paraId="0464E0EC" w14:textId="74268BCF" w:rsidR="00197932" w:rsidRPr="00197932" w:rsidRDefault="00197932" w:rsidP="00197932">
            <w:pPr>
              <w:autoSpaceDE w:val="0"/>
              <w:autoSpaceDN w:val="0"/>
              <w:adjustRightInd w:val="0"/>
              <w:spacing w:after="0"/>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Women</w:t>
            </w:r>
          </w:p>
        </w:tc>
        <w:tc>
          <w:tcPr>
            <w:tcW w:w="557" w:type="pct"/>
            <w:vAlign w:val="bottom"/>
          </w:tcPr>
          <w:p w14:paraId="28466DD5" w14:textId="05CE6FF3"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79</w:t>
            </w:r>
          </w:p>
        </w:tc>
        <w:tc>
          <w:tcPr>
            <w:tcW w:w="557" w:type="pct"/>
            <w:vAlign w:val="bottom"/>
          </w:tcPr>
          <w:p w14:paraId="2D156659" w14:textId="225E31CB"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78</w:t>
            </w:r>
          </w:p>
        </w:tc>
        <w:tc>
          <w:tcPr>
            <w:tcW w:w="557" w:type="pct"/>
            <w:vAlign w:val="bottom"/>
          </w:tcPr>
          <w:p w14:paraId="2904290B" w14:textId="79664B3E"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77</w:t>
            </w:r>
          </w:p>
        </w:tc>
        <w:tc>
          <w:tcPr>
            <w:tcW w:w="557" w:type="pct"/>
            <w:vAlign w:val="bottom"/>
          </w:tcPr>
          <w:p w14:paraId="1FA75421" w14:textId="0A0AB7A2"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77</w:t>
            </w:r>
          </w:p>
        </w:tc>
        <w:tc>
          <w:tcPr>
            <w:tcW w:w="557" w:type="pct"/>
            <w:vAlign w:val="bottom"/>
          </w:tcPr>
          <w:p w14:paraId="71533440" w14:textId="48EC8BE7"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77</w:t>
            </w:r>
          </w:p>
        </w:tc>
        <w:tc>
          <w:tcPr>
            <w:tcW w:w="557" w:type="pct"/>
            <w:vAlign w:val="bottom"/>
          </w:tcPr>
          <w:p w14:paraId="20087948" w14:textId="21D191FC"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77</w:t>
            </w:r>
          </w:p>
        </w:tc>
        <w:tc>
          <w:tcPr>
            <w:tcW w:w="556" w:type="pct"/>
            <w:vAlign w:val="bottom"/>
          </w:tcPr>
          <w:p w14:paraId="002186B8" w14:textId="71DDC6BB"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77</w:t>
            </w:r>
          </w:p>
        </w:tc>
      </w:tr>
      <w:tr w:rsidR="00197932" w:rsidRPr="00197932" w14:paraId="7690D27D" w14:textId="77777777" w:rsidTr="00197932">
        <w:trPr>
          <w:trHeight w:val="297"/>
        </w:trPr>
        <w:tc>
          <w:tcPr>
            <w:tcW w:w="1102" w:type="pct"/>
            <w:vAlign w:val="bottom"/>
          </w:tcPr>
          <w:p w14:paraId="444E02C5" w14:textId="0F826057" w:rsidR="00197932" w:rsidRPr="00197932" w:rsidRDefault="00197932" w:rsidP="00197932">
            <w:pPr>
              <w:autoSpaceDE w:val="0"/>
              <w:autoSpaceDN w:val="0"/>
              <w:adjustRightInd w:val="0"/>
              <w:spacing w:after="0"/>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35-49</w:t>
            </w:r>
          </w:p>
        </w:tc>
        <w:tc>
          <w:tcPr>
            <w:tcW w:w="557" w:type="pct"/>
            <w:vAlign w:val="bottom"/>
          </w:tcPr>
          <w:p w14:paraId="0F7C960B" w14:textId="17B6960A"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78</w:t>
            </w:r>
          </w:p>
        </w:tc>
        <w:tc>
          <w:tcPr>
            <w:tcW w:w="557" w:type="pct"/>
            <w:vAlign w:val="bottom"/>
          </w:tcPr>
          <w:p w14:paraId="7FCD0D7D" w14:textId="6D1769DB"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78</w:t>
            </w:r>
          </w:p>
        </w:tc>
        <w:tc>
          <w:tcPr>
            <w:tcW w:w="557" w:type="pct"/>
            <w:vAlign w:val="bottom"/>
          </w:tcPr>
          <w:p w14:paraId="788B7103" w14:textId="0B0F72CE"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77</w:t>
            </w:r>
          </w:p>
        </w:tc>
        <w:tc>
          <w:tcPr>
            <w:tcW w:w="557" w:type="pct"/>
            <w:vAlign w:val="bottom"/>
          </w:tcPr>
          <w:p w14:paraId="187B82FE" w14:textId="168CF31B"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78</w:t>
            </w:r>
          </w:p>
        </w:tc>
        <w:tc>
          <w:tcPr>
            <w:tcW w:w="557" w:type="pct"/>
            <w:vAlign w:val="bottom"/>
          </w:tcPr>
          <w:p w14:paraId="555D0A56" w14:textId="01562521"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78</w:t>
            </w:r>
          </w:p>
        </w:tc>
        <w:tc>
          <w:tcPr>
            <w:tcW w:w="557" w:type="pct"/>
            <w:vAlign w:val="bottom"/>
          </w:tcPr>
          <w:p w14:paraId="6D626AB1" w14:textId="5138B68C"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77</w:t>
            </w:r>
          </w:p>
        </w:tc>
        <w:tc>
          <w:tcPr>
            <w:tcW w:w="556" w:type="pct"/>
            <w:vAlign w:val="bottom"/>
          </w:tcPr>
          <w:p w14:paraId="73A40641" w14:textId="6BE536A4"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77</w:t>
            </w:r>
          </w:p>
        </w:tc>
      </w:tr>
      <w:tr w:rsidR="00197932" w:rsidRPr="00197932" w14:paraId="2C4D7047" w14:textId="77777777" w:rsidTr="00197932">
        <w:trPr>
          <w:trHeight w:val="297"/>
        </w:trPr>
        <w:tc>
          <w:tcPr>
            <w:tcW w:w="1102" w:type="pct"/>
            <w:vAlign w:val="bottom"/>
          </w:tcPr>
          <w:p w14:paraId="2CE7EE63" w14:textId="63FE81A3" w:rsidR="00197932" w:rsidRPr="00197932" w:rsidRDefault="00197932" w:rsidP="00197932">
            <w:pPr>
              <w:autoSpaceDE w:val="0"/>
              <w:autoSpaceDN w:val="0"/>
              <w:adjustRightInd w:val="0"/>
              <w:spacing w:after="0"/>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Metropolitan</w:t>
            </w:r>
          </w:p>
        </w:tc>
        <w:tc>
          <w:tcPr>
            <w:tcW w:w="557" w:type="pct"/>
            <w:vAlign w:val="bottom"/>
          </w:tcPr>
          <w:p w14:paraId="1D088AFB" w14:textId="35C041F4"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78</w:t>
            </w:r>
          </w:p>
        </w:tc>
        <w:tc>
          <w:tcPr>
            <w:tcW w:w="557" w:type="pct"/>
            <w:vAlign w:val="bottom"/>
          </w:tcPr>
          <w:p w14:paraId="58B111DF" w14:textId="458416E3"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75</w:t>
            </w:r>
          </w:p>
        </w:tc>
        <w:tc>
          <w:tcPr>
            <w:tcW w:w="557" w:type="pct"/>
            <w:vAlign w:val="bottom"/>
          </w:tcPr>
          <w:p w14:paraId="1C0783E9" w14:textId="71881F35"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75</w:t>
            </w:r>
          </w:p>
        </w:tc>
        <w:tc>
          <w:tcPr>
            <w:tcW w:w="557" w:type="pct"/>
            <w:vAlign w:val="bottom"/>
          </w:tcPr>
          <w:p w14:paraId="675C4AB3" w14:textId="4D1BAE1A"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74</w:t>
            </w:r>
          </w:p>
        </w:tc>
        <w:tc>
          <w:tcPr>
            <w:tcW w:w="557" w:type="pct"/>
            <w:vAlign w:val="bottom"/>
          </w:tcPr>
          <w:p w14:paraId="5AAA92B0" w14:textId="383D28C1"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n/a</w:t>
            </w:r>
          </w:p>
        </w:tc>
        <w:tc>
          <w:tcPr>
            <w:tcW w:w="557" w:type="pct"/>
            <w:vAlign w:val="bottom"/>
          </w:tcPr>
          <w:p w14:paraId="5CCA45B9" w14:textId="50E6954E"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n/a</w:t>
            </w:r>
          </w:p>
        </w:tc>
        <w:tc>
          <w:tcPr>
            <w:tcW w:w="556" w:type="pct"/>
            <w:vAlign w:val="bottom"/>
          </w:tcPr>
          <w:p w14:paraId="56E1B79A" w14:textId="06DB689D"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n/a</w:t>
            </w:r>
          </w:p>
        </w:tc>
      </w:tr>
      <w:tr w:rsidR="00197932" w:rsidRPr="00197932" w14:paraId="644E069E" w14:textId="77777777" w:rsidTr="00197932">
        <w:trPr>
          <w:trHeight w:val="297"/>
        </w:trPr>
        <w:tc>
          <w:tcPr>
            <w:tcW w:w="1102" w:type="pct"/>
            <w:vAlign w:val="bottom"/>
          </w:tcPr>
          <w:p w14:paraId="31D92BC3" w14:textId="70803C3D" w:rsidR="00197932" w:rsidRPr="00197932" w:rsidRDefault="00197932" w:rsidP="00197932">
            <w:pPr>
              <w:autoSpaceDE w:val="0"/>
              <w:autoSpaceDN w:val="0"/>
              <w:adjustRightInd w:val="0"/>
              <w:spacing w:after="0"/>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Large Rural</w:t>
            </w:r>
          </w:p>
        </w:tc>
        <w:tc>
          <w:tcPr>
            <w:tcW w:w="557" w:type="pct"/>
            <w:vAlign w:val="bottom"/>
          </w:tcPr>
          <w:p w14:paraId="08307D8A" w14:textId="0293E0C8"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78</w:t>
            </w:r>
          </w:p>
        </w:tc>
        <w:tc>
          <w:tcPr>
            <w:tcW w:w="557" w:type="pct"/>
            <w:vAlign w:val="bottom"/>
          </w:tcPr>
          <w:p w14:paraId="737094C1" w14:textId="4E6DC7B3"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78</w:t>
            </w:r>
          </w:p>
        </w:tc>
        <w:tc>
          <w:tcPr>
            <w:tcW w:w="557" w:type="pct"/>
            <w:vAlign w:val="bottom"/>
          </w:tcPr>
          <w:p w14:paraId="4107A3CE" w14:textId="775B18E0"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74</w:t>
            </w:r>
          </w:p>
        </w:tc>
        <w:tc>
          <w:tcPr>
            <w:tcW w:w="557" w:type="pct"/>
            <w:vAlign w:val="bottom"/>
          </w:tcPr>
          <w:p w14:paraId="5D23DAB2" w14:textId="4202B969"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74</w:t>
            </w:r>
          </w:p>
        </w:tc>
        <w:tc>
          <w:tcPr>
            <w:tcW w:w="557" w:type="pct"/>
            <w:vAlign w:val="bottom"/>
          </w:tcPr>
          <w:p w14:paraId="4389B5BB" w14:textId="0E658E80"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75</w:t>
            </w:r>
          </w:p>
        </w:tc>
        <w:tc>
          <w:tcPr>
            <w:tcW w:w="557" w:type="pct"/>
            <w:vAlign w:val="bottom"/>
          </w:tcPr>
          <w:p w14:paraId="150DA353" w14:textId="6CA26DC3"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75</w:t>
            </w:r>
          </w:p>
        </w:tc>
        <w:tc>
          <w:tcPr>
            <w:tcW w:w="556" w:type="pct"/>
            <w:vAlign w:val="bottom"/>
          </w:tcPr>
          <w:p w14:paraId="473F5934" w14:textId="4685859F"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76</w:t>
            </w:r>
          </w:p>
        </w:tc>
      </w:tr>
      <w:tr w:rsidR="00197932" w:rsidRPr="00197932" w14:paraId="7FC4D409" w14:textId="77777777" w:rsidTr="00197932">
        <w:trPr>
          <w:trHeight w:val="297"/>
        </w:trPr>
        <w:tc>
          <w:tcPr>
            <w:tcW w:w="1102" w:type="pct"/>
            <w:vAlign w:val="bottom"/>
          </w:tcPr>
          <w:p w14:paraId="2060B65D" w14:textId="21A0C583" w:rsidR="00197932" w:rsidRPr="00197932" w:rsidRDefault="00197932" w:rsidP="00197932">
            <w:pPr>
              <w:autoSpaceDE w:val="0"/>
              <w:autoSpaceDN w:val="0"/>
              <w:adjustRightInd w:val="0"/>
              <w:spacing w:after="0"/>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Overall</w:t>
            </w:r>
          </w:p>
        </w:tc>
        <w:tc>
          <w:tcPr>
            <w:tcW w:w="557" w:type="pct"/>
            <w:vAlign w:val="bottom"/>
          </w:tcPr>
          <w:p w14:paraId="67255E6E" w14:textId="2FC5EC36"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77</w:t>
            </w:r>
          </w:p>
        </w:tc>
        <w:tc>
          <w:tcPr>
            <w:tcW w:w="557" w:type="pct"/>
            <w:vAlign w:val="bottom"/>
          </w:tcPr>
          <w:p w14:paraId="3940D4E5" w14:textId="186CF1A0"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76</w:t>
            </w:r>
          </w:p>
        </w:tc>
        <w:tc>
          <w:tcPr>
            <w:tcW w:w="557" w:type="pct"/>
            <w:vAlign w:val="bottom"/>
          </w:tcPr>
          <w:p w14:paraId="07341722" w14:textId="55E27D5D"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76</w:t>
            </w:r>
          </w:p>
        </w:tc>
        <w:tc>
          <w:tcPr>
            <w:tcW w:w="557" w:type="pct"/>
            <w:vAlign w:val="bottom"/>
          </w:tcPr>
          <w:p w14:paraId="746820D5" w14:textId="56DE49C5"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75</w:t>
            </w:r>
          </w:p>
        </w:tc>
        <w:tc>
          <w:tcPr>
            <w:tcW w:w="557" w:type="pct"/>
            <w:vAlign w:val="bottom"/>
          </w:tcPr>
          <w:p w14:paraId="59C06F08" w14:textId="0B073B75"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75</w:t>
            </w:r>
          </w:p>
        </w:tc>
        <w:tc>
          <w:tcPr>
            <w:tcW w:w="557" w:type="pct"/>
            <w:vAlign w:val="bottom"/>
          </w:tcPr>
          <w:p w14:paraId="46707639" w14:textId="761AF1A1"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75</w:t>
            </w:r>
          </w:p>
        </w:tc>
        <w:tc>
          <w:tcPr>
            <w:tcW w:w="556" w:type="pct"/>
            <w:vAlign w:val="bottom"/>
          </w:tcPr>
          <w:p w14:paraId="63744D42" w14:textId="665BC95C"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75</w:t>
            </w:r>
          </w:p>
        </w:tc>
      </w:tr>
      <w:tr w:rsidR="00197932" w:rsidRPr="00197932" w14:paraId="3E312B06" w14:textId="77777777" w:rsidTr="00197932">
        <w:trPr>
          <w:trHeight w:val="297"/>
        </w:trPr>
        <w:tc>
          <w:tcPr>
            <w:tcW w:w="1102" w:type="pct"/>
            <w:vAlign w:val="bottom"/>
          </w:tcPr>
          <w:p w14:paraId="3D074F29" w14:textId="414DA842" w:rsidR="00197932" w:rsidRPr="00197932" w:rsidRDefault="00197932" w:rsidP="00197932">
            <w:pPr>
              <w:autoSpaceDE w:val="0"/>
              <w:autoSpaceDN w:val="0"/>
              <w:adjustRightInd w:val="0"/>
              <w:spacing w:after="0"/>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65+</w:t>
            </w:r>
          </w:p>
        </w:tc>
        <w:tc>
          <w:tcPr>
            <w:tcW w:w="557" w:type="pct"/>
            <w:vAlign w:val="bottom"/>
          </w:tcPr>
          <w:p w14:paraId="064AA0D6" w14:textId="5B3CB28F"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77</w:t>
            </w:r>
          </w:p>
        </w:tc>
        <w:tc>
          <w:tcPr>
            <w:tcW w:w="557" w:type="pct"/>
            <w:vAlign w:val="bottom"/>
          </w:tcPr>
          <w:p w14:paraId="5C74B554" w14:textId="028582D6"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77</w:t>
            </w:r>
          </w:p>
        </w:tc>
        <w:tc>
          <w:tcPr>
            <w:tcW w:w="557" w:type="pct"/>
            <w:vAlign w:val="bottom"/>
          </w:tcPr>
          <w:p w14:paraId="045D44C4" w14:textId="27756F44"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75</w:t>
            </w:r>
          </w:p>
        </w:tc>
        <w:tc>
          <w:tcPr>
            <w:tcW w:w="557" w:type="pct"/>
            <w:vAlign w:val="bottom"/>
          </w:tcPr>
          <w:p w14:paraId="0923C03D" w14:textId="57C28D1D"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75</w:t>
            </w:r>
          </w:p>
        </w:tc>
        <w:tc>
          <w:tcPr>
            <w:tcW w:w="557" w:type="pct"/>
            <w:vAlign w:val="bottom"/>
          </w:tcPr>
          <w:p w14:paraId="3B929E01" w14:textId="3D2C9631"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75</w:t>
            </w:r>
          </w:p>
        </w:tc>
        <w:tc>
          <w:tcPr>
            <w:tcW w:w="557" w:type="pct"/>
            <w:vAlign w:val="bottom"/>
          </w:tcPr>
          <w:p w14:paraId="02C46EE6" w14:textId="4B397281"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74</w:t>
            </w:r>
          </w:p>
        </w:tc>
        <w:tc>
          <w:tcPr>
            <w:tcW w:w="556" w:type="pct"/>
            <w:vAlign w:val="bottom"/>
          </w:tcPr>
          <w:p w14:paraId="44DF1B90" w14:textId="42C61083"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75</w:t>
            </w:r>
          </w:p>
        </w:tc>
      </w:tr>
      <w:tr w:rsidR="00197932" w:rsidRPr="00197932" w14:paraId="1EF1CC16" w14:textId="77777777" w:rsidTr="00197932">
        <w:trPr>
          <w:trHeight w:val="297"/>
        </w:trPr>
        <w:tc>
          <w:tcPr>
            <w:tcW w:w="1102" w:type="pct"/>
            <w:vAlign w:val="bottom"/>
          </w:tcPr>
          <w:p w14:paraId="7F4C4923" w14:textId="4DD5DD12" w:rsidR="00197932" w:rsidRPr="00197932" w:rsidRDefault="00197932" w:rsidP="00197932">
            <w:pPr>
              <w:autoSpaceDE w:val="0"/>
              <w:autoSpaceDN w:val="0"/>
              <w:adjustRightInd w:val="0"/>
              <w:spacing w:after="0"/>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Men</w:t>
            </w:r>
          </w:p>
        </w:tc>
        <w:tc>
          <w:tcPr>
            <w:tcW w:w="557" w:type="pct"/>
            <w:vAlign w:val="bottom"/>
          </w:tcPr>
          <w:p w14:paraId="071DB4BA" w14:textId="208EDC93"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76</w:t>
            </w:r>
          </w:p>
        </w:tc>
        <w:tc>
          <w:tcPr>
            <w:tcW w:w="557" w:type="pct"/>
            <w:vAlign w:val="bottom"/>
          </w:tcPr>
          <w:p w14:paraId="2C9EBA41" w14:textId="607001C5"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75</w:t>
            </w:r>
          </w:p>
        </w:tc>
        <w:tc>
          <w:tcPr>
            <w:tcW w:w="557" w:type="pct"/>
            <w:vAlign w:val="bottom"/>
          </w:tcPr>
          <w:p w14:paraId="605C10E0" w14:textId="6B14F5C7"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74</w:t>
            </w:r>
          </w:p>
        </w:tc>
        <w:tc>
          <w:tcPr>
            <w:tcW w:w="557" w:type="pct"/>
            <w:vAlign w:val="bottom"/>
          </w:tcPr>
          <w:p w14:paraId="4700433B" w14:textId="2BBC860F"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73</w:t>
            </w:r>
          </w:p>
        </w:tc>
        <w:tc>
          <w:tcPr>
            <w:tcW w:w="557" w:type="pct"/>
            <w:vAlign w:val="bottom"/>
          </w:tcPr>
          <w:p w14:paraId="702010D0" w14:textId="2A2C76DD"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73</w:t>
            </w:r>
          </w:p>
        </w:tc>
        <w:tc>
          <w:tcPr>
            <w:tcW w:w="557" w:type="pct"/>
            <w:vAlign w:val="bottom"/>
          </w:tcPr>
          <w:p w14:paraId="1931E85C" w14:textId="43AD4890"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73</w:t>
            </w:r>
          </w:p>
        </w:tc>
        <w:tc>
          <w:tcPr>
            <w:tcW w:w="556" w:type="pct"/>
            <w:vAlign w:val="bottom"/>
          </w:tcPr>
          <w:p w14:paraId="2AABE15F" w14:textId="59BCC341"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73</w:t>
            </w:r>
          </w:p>
        </w:tc>
      </w:tr>
      <w:tr w:rsidR="00197932" w:rsidRPr="00197932" w14:paraId="138B8DA4" w14:textId="77777777" w:rsidTr="00197932">
        <w:trPr>
          <w:trHeight w:val="297"/>
        </w:trPr>
        <w:tc>
          <w:tcPr>
            <w:tcW w:w="1102" w:type="pct"/>
            <w:vAlign w:val="bottom"/>
          </w:tcPr>
          <w:p w14:paraId="3D2F21EA" w14:textId="4C49688A" w:rsidR="00197932" w:rsidRPr="00197932" w:rsidRDefault="00197932" w:rsidP="00197932">
            <w:pPr>
              <w:autoSpaceDE w:val="0"/>
              <w:autoSpaceDN w:val="0"/>
              <w:adjustRightInd w:val="0"/>
              <w:spacing w:after="0"/>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Regional Centres</w:t>
            </w:r>
          </w:p>
        </w:tc>
        <w:tc>
          <w:tcPr>
            <w:tcW w:w="557" w:type="pct"/>
            <w:vAlign w:val="bottom"/>
          </w:tcPr>
          <w:p w14:paraId="50FC4033" w14:textId="373C41F6"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75</w:t>
            </w:r>
          </w:p>
        </w:tc>
        <w:tc>
          <w:tcPr>
            <w:tcW w:w="557" w:type="pct"/>
            <w:vAlign w:val="bottom"/>
          </w:tcPr>
          <w:p w14:paraId="5434D125" w14:textId="1F4A3761"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75</w:t>
            </w:r>
          </w:p>
        </w:tc>
        <w:tc>
          <w:tcPr>
            <w:tcW w:w="557" w:type="pct"/>
            <w:vAlign w:val="bottom"/>
          </w:tcPr>
          <w:p w14:paraId="094848B1" w14:textId="645F32F1"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76</w:t>
            </w:r>
          </w:p>
        </w:tc>
        <w:tc>
          <w:tcPr>
            <w:tcW w:w="557" w:type="pct"/>
            <w:vAlign w:val="bottom"/>
          </w:tcPr>
          <w:p w14:paraId="35197662" w14:textId="2A0613A6"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76</w:t>
            </w:r>
          </w:p>
        </w:tc>
        <w:tc>
          <w:tcPr>
            <w:tcW w:w="557" w:type="pct"/>
            <w:vAlign w:val="bottom"/>
          </w:tcPr>
          <w:p w14:paraId="2CDF5D67" w14:textId="39401957"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n/a</w:t>
            </w:r>
          </w:p>
        </w:tc>
        <w:tc>
          <w:tcPr>
            <w:tcW w:w="557" w:type="pct"/>
            <w:vAlign w:val="bottom"/>
          </w:tcPr>
          <w:p w14:paraId="100EFD0E" w14:textId="343A2A8A"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n/a</w:t>
            </w:r>
          </w:p>
        </w:tc>
        <w:tc>
          <w:tcPr>
            <w:tcW w:w="556" w:type="pct"/>
            <w:vAlign w:val="bottom"/>
          </w:tcPr>
          <w:p w14:paraId="2A0EC440" w14:textId="3995A170"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n/a</w:t>
            </w:r>
          </w:p>
        </w:tc>
      </w:tr>
      <w:tr w:rsidR="00197932" w:rsidRPr="00197932" w14:paraId="78E4E5B8" w14:textId="77777777" w:rsidTr="00197932">
        <w:trPr>
          <w:trHeight w:val="297"/>
        </w:trPr>
        <w:tc>
          <w:tcPr>
            <w:tcW w:w="1102" w:type="pct"/>
            <w:vAlign w:val="bottom"/>
          </w:tcPr>
          <w:p w14:paraId="6BC57D81" w14:textId="3591D2D3" w:rsidR="00197932" w:rsidRPr="00197932" w:rsidRDefault="00197932" w:rsidP="00197932">
            <w:pPr>
              <w:autoSpaceDE w:val="0"/>
              <w:autoSpaceDN w:val="0"/>
              <w:adjustRightInd w:val="0"/>
              <w:spacing w:after="0"/>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18-34</w:t>
            </w:r>
          </w:p>
        </w:tc>
        <w:tc>
          <w:tcPr>
            <w:tcW w:w="557" w:type="pct"/>
            <w:vAlign w:val="bottom"/>
          </w:tcPr>
          <w:p w14:paraId="0FA595C5" w14:textId="3651BD8C"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74</w:t>
            </w:r>
          </w:p>
        </w:tc>
        <w:tc>
          <w:tcPr>
            <w:tcW w:w="557" w:type="pct"/>
            <w:vAlign w:val="bottom"/>
          </w:tcPr>
          <w:p w14:paraId="126CAF28" w14:textId="29CA7E63"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73</w:t>
            </w:r>
          </w:p>
        </w:tc>
        <w:tc>
          <w:tcPr>
            <w:tcW w:w="557" w:type="pct"/>
            <w:vAlign w:val="bottom"/>
          </w:tcPr>
          <w:p w14:paraId="6E885D95" w14:textId="5EE14C68"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74</w:t>
            </w:r>
          </w:p>
        </w:tc>
        <w:tc>
          <w:tcPr>
            <w:tcW w:w="557" w:type="pct"/>
            <w:vAlign w:val="bottom"/>
          </w:tcPr>
          <w:p w14:paraId="007B04FC" w14:textId="36DC4E73"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70</w:t>
            </w:r>
          </w:p>
        </w:tc>
        <w:tc>
          <w:tcPr>
            <w:tcW w:w="557" w:type="pct"/>
            <w:vAlign w:val="bottom"/>
          </w:tcPr>
          <w:p w14:paraId="0A7AE1BC" w14:textId="552CF02D"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70</w:t>
            </w:r>
          </w:p>
        </w:tc>
        <w:tc>
          <w:tcPr>
            <w:tcW w:w="557" w:type="pct"/>
            <w:vAlign w:val="bottom"/>
          </w:tcPr>
          <w:p w14:paraId="2732A6E4" w14:textId="7762E94C"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71</w:t>
            </w:r>
          </w:p>
        </w:tc>
        <w:tc>
          <w:tcPr>
            <w:tcW w:w="556" w:type="pct"/>
            <w:vAlign w:val="bottom"/>
          </w:tcPr>
          <w:p w14:paraId="5D3943A4" w14:textId="28710774" w:rsidR="00197932" w:rsidRPr="00197932" w:rsidRDefault="00197932" w:rsidP="00197932">
            <w:pPr>
              <w:autoSpaceDE w:val="0"/>
              <w:autoSpaceDN w:val="0"/>
              <w:adjustRightInd w:val="0"/>
              <w:spacing w:after="0"/>
              <w:jc w:val="center"/>
              <w:rPr>
                <w:rFonts w:asciiTheme="minorHAnsi" w:eastAsiaTheme="minorHAnsi" w:hAnsiTheme="minorHAnsi" w:cstheme="minorHAnsi"/>
                <w:color w:val="000000"/>
                <w:sz w:val="22"/>
                <w:szCs w:val="22"/>
                <w:lang w:val="en-AU"/>
              </w:rPr>
            </w:pPr>
            <w:r w:rsidRPr="00197932">
              <w:rPr>
                <w:rFonts w:asciiTheme="minorHAnsi" w:hAnsiTheme="minorHAnsi" w:cstheme="minorHAnsi"/>
                <w:color w:val="000000"/>
                <w:sz w:val="22"/>
                <w:szCs w:val="22"/>
              </w:rPr>
              <w:t>73</w:t>
            </w:r>
          </w:p>
        </w:tc>
      </w:tr>
    </w:tbl>
    <w:p w14:paraId="004DC506" w14:textId="62EB69C7" w:rsidR="00ED4186" w:rsidRDefault="00ED4186" w:rsidP="00ED4186">
      <w:pPr>
        <w:rPr>
          <w:rFonts w:ascii="Arial" w:hAnsi="Arial" w:cs="Arial"/>
          <w:sz w:val="22"/>
          <w:szCs w:val="22"/>
        </w:rPr>
      </w:pPr>
    </w:p>
    <w:p w14:paraId="7C45EAFB" w14:textId="77777777" w:rsidR="001408DB" w:rsidRPr="004C2826" w:rsidRDefault="001408DB" w:rsidP="00ED4186">
      <w:pPr>
        <w:rPr>
          <w:rFonts w:ascii="Arial" w:hAnsi="Arial" w:cs="Arial"/>
          <w:sz w:val="22"/>
          <w:szCs w:val="22"/>
        </w:rPr>
      </w:pPr>
    </w:p>
    <w:p w14:paraId="428C305A" w14:textId="2A69B9B5" w:rsidR="00ED4186" w:rsidRPr="004C2826" w:rsidRDefault="001408DB" w:rsidP="00ED4186">
      <w:pPr>
        <w:rPr>
          <w:rFonts w:ascii="Arial" w:hAnsi="Arial" w:cs="Arial"/>
          <w:b/>
          <w:sz w:val="22"/>
          <w:szCs w:val="22"/>
        </w:rPr>
      </w:pPr>
      <w:r>
        <w:rPr>
          <w:rFonts w:ascii="Arial" w:hAnsi="Arial" w:cs="Arial"/>
          <w:b/>
          <w:sz w:val="22"/>
          <w:szCs w:val="22"/>
        </w:rPr>
        <w:t>2018</w:t>
      </w:r>
      <w:r w:rsidRPr="00ED4186">
        <w:rPr>
          <w:rFonts w:ascii="Arial" w:hAnsi="Arial" w:cs="Arial"/>
          <w:b/>
          <w:sz w:val="22"/>
          <w:szCs w:val="22"/>
        </w:rPr>
        <w:t xml:space="preserve"> </w:t>
      </w:r>
      <w:r w:rsidR="00ED4186" w:rsidRPr="004C2826">
        <w:rPr>
          <w:rFonts w:ascii="Arial" w:hAnsi="Arial" w:cs="Arial"/>
          <w:b/>
          <w:sz w:val="22"/>
          <w:szCs w:val="22"/>
        </w:rPr>
        <w:t>Planning for Population Growth in The Area</w:t>
      </w:r>
      <w:r w:rsidR="00ED4186">
        <w:rPr>
          <w:rFonts w:ascii="Arial" w:hAnsi="Arial" w:cs="Arial"/>
          <w:b/>
          <w:sz w:val="22"/>
          <w:szCs w:val="22"/>
        </w:rPr>
        <w:t xml:space="preserve"> </w:t>
      </w:r>
      <w:r w:rsidR="00ED4186" w:rsidRPr="004C2826">
        <w:rPr>
          <w:rFonts w:ascii="Arial" w:hAnsi="Arial" w:cs="Arial"/>
          <w:b/>
          <w:sz w:val="22"/>
          <w:szCs w:val="22"/>
        </w:rPr>
        <w:t>Importance Detailed Percentages</w:t>
      </w:r>
    </w:p>
    <w:tbl>
      <w:tblPr>
        <w:tblW w:w="5000" w:type="pct"/>
        <w:tblLayout w:type="fixed"/>
        <w:tblLook w:val="04A0" w:firstRow="1" w:lastRow="0" w:firstColumn="1" w:lastColumn="0" w:noHBand="0" w:noVBand="1"/>
      </w:tblPr>
      <w:tblGrid>
        <w:gridCol w:w="1990"/>
        <w:gridCol w:w="1246"/>
        <w:gridCol w:w="1247"/>
        <w:gridCol w:w="1247"/>
        <w:gridCol w:w="1247"/>
        <w:gridCol w:w="1247"/>
        <w:gridCol w:w="802"/>
      </w:tblGrid>
      <w:tr w:rsidR="003C3768" w:rsidRPr="003C3768" w14:paraId="20488228" w14:textId="77777777" w:rsidTr="003C3768">
        <w:trPr>
          <w:trHeight w:hRule="exact" w:val="583"/>
        </w:trPr>
        <w:tc>
          <w:tcPr>
            <w:tcW w:w="1102" w:type="pct"/>
            <w:shd w:val="clear" w:color="auto" w:fill="auto"/>
            <w:noWrap/>
            <w:vAlign w:val="bottom"/>
            <w:hideMark/>
          </w:tcPr>
          <w:p w14:paraId="1727B6E1" w14:textId="77777777" w:rsidR="00ED4186" w:rsidRPr="003C3768" w:rsidRDefault="00ED4186" w:rsidP="00ED4186">
            <w:pPr>
              <w:spacing w:after="0"/>
              <w:rPr>
                <w:rFonts w:asciiTheme="minorHAnsi" w:eastAsia="Times New Roman" w:hAnsiTheme="minorHAnsi" w:cstheme="minorHAnsi"/>
                <w:color w:val="000000"/>
                <w:sz w:val="22"/>
                <w:szCs w:val="22"/>
                <w:lang w:eastAsia="en-AU"/>
              </w:rPr>
            </w:pPr>
          </w:p>
        </w:tc>
        <w:tc>
          <w:tcPr>
            <w:tcW w:w="690" w:type="pct"/>
            <w:shd w:val="clear" w:color="auto" w:fill="auto"/>
            <w:noWrap/>
            <w:vAlign w:val="bottom"/>
            <w:hideMark/>
          </w:tcPr>
          <w:p w14:paraId="699F90DB" w14:textId="77777777" w:rsidR="00ED4186" w:rsidRPr="003C3768" w:rsidRDefault="00ED4186" w:rsidP="00ED4186">
            <w:pPr>
              <w:spacing w:after="0"/>
              <w:jc w:val="center"/>
              <w:rPr>
                <w:rFonts w:asciiTheme="minorHAnsi" w:eastAsia="Times New Roman" w:hAnsiTheme="minorHAnsi" w:cstheme="minorHAnsi"/>
                <w:i/>
                <w:color w:val="000000"/>
                <w:sz w:val="22"/>
                <w:szCs w:val="22"/>
                <w:lang w:eastAsia="en-AU"/>
              </w:rPr>
            </w:pPr>
            <w:r w:rsidRPr="003C3768">
              <w:rPr>
                <w:rFonts w:asciiTheme="minorHAnsi" w:eastAsia="Times New Roman" w:hAnsiTheme="minorHAnsi" w:cstheme="minorHAnsi"/>
                <w:i/>
                <w:color w:val="000000"/>
                <w:sz w:val="22"/>
                <w:szCs w:val="22"/>
                <w:lang w:eastAsia="en-AU"/>
              </w:rPr>
              <w:t>Extremely important</w:t>
            </w:r>
          </w:p>
        </w:tc>
        <w:tc>
          <w:tcPr>
            <w:tcW w:w="691" w:type="pct"/>
            <w:shd w:val="clear" w:color="auto" w:fill="auto"/>
            <w:noWrap/>
            <w:vAlign w:val="bottom"/>
            <w:hideMark/>
          </w:tcPr>
          <w:p w14:paraId="29850776" w14:textId="77777777" w:rsidR="00ED4186" w:rsidRPr="003C3768" w:rsidRDefault="00ED4186" w:rsidP="00ED4186">
            <w:pPr>
              <w:spacing w:after="0"/>
              <w:jc w:val="center"/>
              <w:rPr>
                <w:rFonts w:asciiTheme="minorHAnsi" w:eastAsia="Times New Roman" w:hAnsiTheme="minorHAnsi" w:cstheme="minorHAnsi"/>
                <w:i/>
                <w:color w:val="000000"/>
                <w:sz w:val="22"/>
                <w:szCs w:val="22"/>
                <w:lang w:eastAsia="en-AU"/>
              </w:rPr>
            </w:pPr>
            <w:r w:rsidRPr="003C3768">
              <w:rPr>
                <w:rFonts w:asciiTheme="minorHAnsi" w:eastAsia="Times New Roman" w:hAnsiTheme="minorHAnsi" w:cstheme="minorHAnsi"/>
                <w:i/>
                <w:color w:val="000000"/>
                <w:sz w:val="22"/>
                <w:szCs w:val="22"/>
                <w:lang w:eastAsia="en-AU"/>
              </w:rPr>
              <w:t>Very important</w:t>
            </w:r>
          </w:p>
        </w:tc>
        <w:tc>
          <w:tcPr>
            <w:tcW w:w="691" w:type="pct"/>
            <w:shd w:val="clear" w:color="auto" w:fill="auto"/>
            <w:noWrap/>
            <w:vAlign w:val="bottom"/>
            <w:hideMark/>
          </w:tcPr>
          <w:p w14:paraId="6F7C14E7" w14:textId="77777777" w:rsidR="00ED4186" w:rsidRPr="003C3768" w:rsidRDefault="00ED4186" w:rsidP="00ED4186">
            <w:pPr>
              <w:spacing w:after="0"/>
              <w:jc w:val="center"/>
              <w:rPr>
                <w:rFonts w:asciiTheme="minorHAnsi" w:eastAsia="Times New Roman" w:hAnsiTheme="minorHAnsi" w:cstheme="minorHAnsi"/>
                <w:i/>
                <w:color w:val="000000"/>
                <w:sz w:val="22"/>
                <w:szCs w:val="22"/>
                <w:lang w:eastAsia="en-AU"/>
              </w:rPr>
            </w:pPr>
            <w:r w:rsidRPr="003C3768">
              <w:rPr>
                <w:rFonts w:asciiTheme="minorHAnsi" w:eastAsia="Times New Roman" w:hAnsiTheme="minorHAnsi" w:cstheme="minorHAnsi"/>
                <w:i/>
                <w:color w:val="000000"/>
                <w:sz w:val="22"/>
                <w:szCs w:val="22"/>
                <w:lang w:eastAsia="en-AU"/>
              </w:rPr>
              <w:t>Fairly important</w:t>
            </w:r>
          </w:p>
        </w:tc>
        <w:tc>
          <w:tcPr>
            <w:tcW w:w="691" w:type="pct"/>
            <w:shd w:val="clear" w:color="auto" w:fill="auto"/>
            <w:noWrap/>
            <w:vAlign w:val="bottom"/>
            <w:hideMark/>
          </w:tcPr>
          <w:p w14:paraId="063AD65C" w14:textId="77777777" w:rsidR="00ED4186" w:rsidRPr="003C3768" w:rsidRDefault="00ED4186" w:rsidP="00ED4186">
            <w:pPr>
              <w:spacing w:after="0"/>
              <w:jc w:val="center"/>
              <w:rPr>
                <w:rFonts w:asciiTheme="minorHAnsi" w:eastAsia="Times New Roman" w:hAnsiTheme="minorHAnsi" w:cstheme="minorHAnsi"/>
                <w:i/>
                <w:color w:val="000000"/>
                <w:sz w:val="22"/>
                <w:szCs w:val="22"/>
                <w:lang w:eastAsia="en-AU"/>
              </w:rPr>
            </w:pPr>
            <w:r w:rsidRPr="003C3768">
              <w:rPr>
                <w:rFonts w:asciiTheme="minorHAnsi" w:eastAsia="Times New Roman" w:hAnsiTheme="minorHAnsi" w:cstheme="minorHAnsi"/>
                <w:i/>
                <w:color w:val="000000"/>
                <w:sz w:val="22"/>
                <w:szCs w:val="22"/>
                <w:lang w:eastAsia="en-AU"/>
              </w:rPr>
              <w:t>Not that important</w:t>
            </w:r>
          </w:p>
        </w:tc>
        <w:tc>
          <w:tcPr>
            <w:tcW w:w="691" w:type="pct"/>
            <w:shd w:val="clear" w:color="auto" w:fill="auto"/>
            <w:noWrap/>
            <w:vAlign w:val="bottom"/>
            <w:hideMark/>
          </w:tcPr>
          <w:p w14:paraId="1A3E4564" w14:textId="77777777" w:rsidR="00ED4186" w:rsidRPr="003C3768" w:rsidRDefault="00ED4186" w:rsidP="00ED4186">
            <w:pPr>
              <w:spacing w:after="0"/>
              <w:jc w:val="center"/>
              <w:rPr>
                <w:rFonts w:asciiTheme="minorHAnsi" w:eastAsia="Times New Roman" w:hAnsiTheme="minorHAnsi" w:cstheme="minorHAnsi"/>
                <w:i/>
                <w:color w:val="000000"/>
                <w:sz w:val="22"/>
                <w:szCs w:val="22"/>
                <w:lang w:eastAsia="en-AU"/>
              </w:rPr>
            </w:pPr>
            <w:r w:rsidRPr="003C3768">
              <w:rPr>
                <w:rFonts w:asciiTheme="minorHAnsi" w:eastAsia="Times New Roman" w:hAnsiTheme="minorHAnsi" w:cstheme="minorHAnsi"/>
                <w:i/>
                <w:color w:val="000000"/>
                <w:sz w:val="22"/>
                <w:szCs w:val="22"/>
                <w:lang w:eastAsia="en-AU"/>
              </w:rPr>
              <w:t>Not at all important</w:t>
            </w:r>
          </w:p>
        </w:tc>
        <w:tc>
          <w:tcPr>
            <w:tcW w:w="445" w:type="pct"/>
            <w:shd w:val="clear" w:color="auto" w:fill="auto"/>
            <w:noWrap/>
            <w:vAlign w:val="bottom"/>
            <w:hideMark/>
          </w:tcPr>
          <w:p w14:paraId="61F8C91F" w14:textId="77777777" w:rsidR="00ED4186" w:rsidRPr="003C3768" w:rsidRDefault="00ED4186" w:rsidP="00ED4186">
            <w:pPr>
              <w:spacing w:after="0"/>
              <w:jc w:val="center"/>
              <w:rPr>
                <w:rFonts w:asciiTheme="minorHAnsi" w:eastAsia="Times New Roman" w:hAnsiTheme="minorHAnsi" w:cstheme="minorHAnsi"/>
                <w:i/>
                <w:color w:val="000000"/>
                <w:sz w:val="22"/>
                <w:szCs w:val="22"/>
                <w:lang w:eastAsia="en-AU"/>
              </w:rPr>
            </w:pPr>
            <w:r w:rsidRPr="003C3768">
              <w:rPr>
                <w:rFonts w:asciiTheme="minorHAnsi" w:eastAsia="Times New Roman" w:hAnsiTheme="minorHAnsi" w:cstheme="minorHAnsi"/>
                <w:i/>
                <w:color w:val="000000"/>
                <w:sz w:val="22"/>
                <w:szCs w:val="22"/>
                <w:lang w:eastAsia="en-AU"/>
              </w:rPr>
              <w:t>Can't say</w:t>
            </w:r>
          </w:p>
        </w:tc>
      </w:tr>
      <w:tr w:rsidR="003C3768" w:rsidRPr="003C3768" w14:paraId="3E009200" w14:textId="77777777" w:rsidTr="003C3768">
        <w:trPr>
          <w:trHeight w:hRule="exact" w:val="424"/>
        </w:trPr>
        <w:tc>
          <w:tcPr>
            <w:tcW w:w="1102" w:type="pct"/>
            <w:shd w:val="clear" w:color="auto" w:fill="auto"/>
            <w:noWrap/>
            <w:vAlign w:val="bottom"/>
          </w:tcPr>
          <w:p w14:paraId="12E0E188" w14:textId="329ACAFD"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2018 Overall</w:t>
            </w:r>
          </w:p>
        </w:tc>
        <w:tc>
          <w:tcPr>
            <w:tcW w:w="690" w:type="pct"/>
            <w:shd w:val="clear" w:color="auto" w:fill="auto"/>
            <w:noWrap/>
            <w:vAlign w:val="bottom"/>
          </w:tcPr>
          <w:p w14:paraId="5838D720" w14:textId="776A0A19" w:rsidR="003C3768" w:rsidRPr="003C3768" w:rsidRDefault="003C3768" w:rsidP="003C3768">
            <w:pPr>
              <w:spacing w:after="0"/>
              <w:jc w:val="center"/>
              <w:rPr>
                <w:rFonts w:asciiTheme="minorHAnsi" w:eastAsia="Times New Roman" w:hAnsiTheme="minorHAnsi" w:cstheme="minorHAnsi"/>
                <w:i/>
                <w:color w:val="000000"/>
                <w:sz w:val="22"/>
                <w:szCs w:val="22"/>
                <w:lang w:eastAsia="en-AU"/>
              </w:rPr>
            </w:pPr>
            <w:r w:rsidRPr="003C3768">
              <w:rPr>
                <w:rFonts w:asciiTheme="minorHAnsi" w:hAnsiTheme="minorHAnsi" w:cstheme="minorHAnsi"/>
                <w:color w:val="000000"/>
                <w:sz w:val="22"/>
                <w:szCs w:val="22"/>
              </w:rPr>
              <w:t>39</w:t>
            </w:r>
          </w:p>
        </w:tc>
        <w:tc>
          <w:tcPr>
            <w:tcW w:w="691" w:type="pct"/>
            <w:shd w:val="clear" w:color="auto" w:fill="auto"/>
            <w:noWrap/>
            <w:vAlign w:val="bottom"/>
          </w:tcPr>
          <w:p w14:paraId="17A1D3B9" w14:textId="3A125825" w:rsidR="003C3768" w:rsidRPr="003C3768" w:rsidRDefault="003C3768" w:rsidP="003C3768">
            <w:pPr>
              <w:spacing w:after="0"/>
              <w:jc w:val="center"/>
              <w:rPr>
                <w:rFonts w:asciiTheme="minorHAnsi" w:eastAsia="Times New Roman" w:hAnsiTheme="minorHAnsi" w:cstheme="minorHAnsi"/>
                <w:i/>
                <w:color w:val="000000"/>
                <w:sz w:val="22"/>
                <w:szCs w:val="22"/>
                <w:lang w:eastAsia="en-AU"/>
              </w:rPr>
            </w:pPr>
            <w:r w:rsidRPr="003C3768">
              <w:rPr>
                <w:rFonts w:asciiTheme="minorHAnsi" w:hAnsiTheme="minorHAnsi" w:cstheme="minorHAnsi"/>
                <w:color w:val="000000"/>
                <w:sz w:val="22"/>
                <w:szCs w:val="22"/>
              </w:rPr>
              <w:t>36</w:t>
            </w:r>
          </w:p>
        </w:tc>
        <w:tc>
          <w:tcPr>
            <w:tcW w:w="691" w:type="pct"/>
            <w:shd w:val="clear" w:color="auto" w:fill="auto"/>
            <w:noWrap/>
            <w:vAlign w:val="bottom"/>
          </w:tcPr>
          <w:p w14:paraId="364425AB" w14:textId="6CCC4F0B" w:rsidR="003C3768" w:rsidRPr="003C3768" w:rsidRDefault="003C3768" w:rsidP="003C3768">
            <w:pPr>
              <w:spacing w:after="0"/>
              <w:jc w:val="center"/>
              <w:rPr>
                <w:rFonts w:asciiTheme="minorHAnsi" w:eastAsia="Times New Roman" w:hAnsiTheme="minorHAnsi" w:cstheme="minorHAnsi"/>
                <w:i/>
                <w:color w:val="000000"/>
                <w:sz w:val="22"/>
                <w:szCs w:val="22"/>
                <w:lang w:eastAsia="en-AU"/>
              </w:rPr>
            </w:pPr>
            <w:r w:rsidRPr="003C3768">
              <w:rPr>
                <w:rFonts w:asciiTheme="minorHAnsi" w:hAnsiTheme="minorHAnsi" w:cstheme="minorHAnsi"/>
                <w:color w:val="000000"/>
                <w:sz w:val="22"/>
                <w:szCs w:val="22"/>
              </w:rPr>
              <w:t>18</w:t>
            </w:r>
          </w:p>
        </w:tc>
        <w:tc>
          <w:tcPr>
            <w:tcW w:w="691" w:type="pct"/>
            <w:shd w:val="clear" w:color="auto" w:fill="auto"/>
            <w:noWrap/>
            <w:vAlign w:val="bottom"/>
          </w:tcPr>
          <w:p w14:paraId="6F65D335" w14:textId="75013D66" w:rsidR="003C3768" w:rsidRPr="003C3768" w:rsidRDefault="003C3768" w:rsidP="003C3768">
            <w:pPr>
              <w:spacing w:after="0"/>
              <w:jc w:val="center"/>
              <w:rPr>
                <w:rFonts w:asciiTheme="minorHAnsi" w:eastAsia="Times New Roman" w:hAnsiTheme="minorHAnsi" w:cstheme="minorHAnsi"/>
                <w:i/>
                <w:color w:val="000000"/>
                <w:sz w:val="22"/>
                <w:szCs w:val="22"/>
                <w:lang w:eastAsia="en-AU"/>
              </w:rPr>
            </w:pPr>
            <w:r w:rsidRPr="003C3768">
              <w:rPr>
                <w:rFonts w:asciiTheme="minorHAnsi" w:hAnsiTheme="minorHAnsi" w:cstheme="minorHAnsi"/>
                <w:color w:val="000000"/>
                <w:sz w:val="22"/>
                <w:szCs w:val="22"/>
              </w:rPr>
              <w:t>4</w:t>
            </w:r>
          </w:p>
        </w:tc>
        <w:tc>
          <w:tcPr>
            <w:tcW w:w="691" w:type="pct"/>
            <w:shd w:val="clear" w:color="auto" w:fill="auto"/>
            <w:noWrap/>
            <w:vAlign w:val="bottom"/>
          </w:tcPr>
          <w:p w14:paraId="30647A09" w14:textId="4B9D5B2E" w:rsidR="003C3768" w:rsidRPr="003C3768" w:rsidRDefault="003C3768" w:rsidP="003C3768">
            <w:pPr>
              <w:spacing w:after="0"/>
              <w:jc w:val="center"/>
              <w:rPr>
                <w:rFonts w:asciiTheme="minorHAnsi" w:eastAsia="Times New Roman" w:hAnsiTheme="minorHAnsi" w:cstheme="minorHAnsi"/>
                <w:i/>
                <w:color w:val="000000"/>
                <w:sz w:val="22"/>
                <w:szCs w:val="22"/>
                <w:lang w:eastAsia="en-AU"/>
              </w:rPr>
            </w:pPr>
            <w:r w:rsidRPr="003C3768">
              <w:rPr>
                <w:rFonts w:asciiTheme="minorHAnsi" w:hAnsiTheme="minorHAnsi" w:cstheme="minorHAnsi"/>
                <w:color w:val="000000"/>
                <w:sz w:val="22"/>
                <w:szCs w:val="22"/>
              </w:rPr>
              <w:t>1</w:t>
            </w:r>
          </w:p>
        </w:tc>
        <w:tc>
          <w:tcPr>
            <w:tcW w:w="445" w:type="pct"/>
            <w:shd w:val="clear" w:color="auto" w:fill="auto"/>
            <w:noWrap/>
            <w:vAlign w:val="bottom"/>
          </w:tcPr>
          <w:p w14:paraId="19AA86C2" w14:textId="6EBFC78E" w:rsidR="003C3768" w:rsidRPr="003C3768" w:rsidRDefault="003C3768" w:rsidP="003C3768">
            <w:pPr>
              <w:spacing w:after="0"/>
              <w:jc w:val="center"/>
              <w:rPr>
                <w:rFonts w:asciiTheme="minorHAnsi" w:eastAsia="Times New Roman" w:hAnsiTheme="minorHAnsi" w:cstheme="minorHAnsi"/>
                <w:i/>
                <w:color w:val="000000"/>
                <w:sz w:val="22"/>
                <w:szCs w:val="22"/>
                <w:lang w:eastAsia="en-AU"/>
              </w:rPr>
            </w:pPr>
            <w:r w:rsidRPr="003C3768">
              <w:rPr>
                <w:rFonts w:asciiTheme="minorHAnsi" w:hAnsiTheme="minorHAnsi" w:cstheme="minorHAnsi"/>
                <w:color w:val="000000"/>
                <w:sz w:val="22"/>
                <w:szCs w:val="22"/>
              </w:rPr>
              <w:t>1</w:t>
            </w:r>
          </w:p>
        </w:tc>
      </w:tr>
      <w:tr w:rsidR="003C3768" w:rsidRPr="003C3768" w14:paraId="04B67209" w14:textId="77777777" w:rsidTr="003C3768">
        <w:trPr>
          <w:trHeight w:hRule="exact" w:val="335"/>
        </w:trPr>
        <w:tc>
          <w:tcPr>
            <w:tcW w:w="1102" w:type="pct"/>
            <w:shd w:val="clear" w:color="auto" w:fill="auto"/>
            <w:noWrap/>
            <w:vAlign w:val="bottom"/>
            <w:hideMark/>
          </w:tcPr>
          <w:p w14:paraId="18B5EE7B" w14:textId="0C5FF27B"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2017 Overall</w:t>
            </w:r>
          </w:p>
        </w:tc>
        <w:tc>
          <w:tcPr>
            <w:tcW w:w="690" w:type="pct"/>
            <w:shd w:val="clear" w:color="auto" w:fill="auto"/>
            <w:noWrap/>
            <w:vAlign w:val="bottom"/>
            <w:hideMark/>
          </w:tcPr>
          <w:p w14:paraId="168AB622" w14:textId="31086013"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36</w:t>
            </w:r>
          </w:p>
        </w:tc>
        <w:tc>
          <w:tcPr>
            <w:tcW w:w="691" w:type="pct"/>
            <w:shd w:val="clear" w:color="auto" w:fill="auto"/>
            <w:noWrap/>
            <w:vAlign w:val="bottom"/>
            <w:hideMark/>
          </w:tcPr>
          <w:p w14:paraId="6279FAD6" w14:textId="10974D66"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38</w:t>
            </w:r>
          </w:p>
        </w:tc>
        <w:tc>
          <w:tcPr>
            <w:tcW w:w="691" w:type="pct"/>
            <w:shd w:val="clear" w:color="auto" w:fill="auto"/>
            <w:noWrap/>
            <w:vAlign w:val="bottom"/>
            <w:hideMark/>
          </w:tcPr>
          <w:p w14:paraId="7C98BE54" w14:textId="4C40B295"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19</w:t>
            </w:r>
          </w:p>
        </w:tc>
        <w:tc>
          <w:tcPr>
            <w:tcW w:w="691" w:type="pct"/>
            <w:shd w:val="clear" w:color="auto" w:fill="auto"/>
            <w:noWrap/>
            <w:vAlign w:val="bottom"/>
            <w:hideMark/>
          </w:tcPr>
          <w:p w14:paraId="0ACA8D83" w14:textId="20D16BC6"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4</w:t>
            </w:r>
          </w:p>
        </w:tc>
        <w:tc>
          <w:tcPr>
            <w:tcW w:w="691" w:type="pct"/>
            <w:shd w:val="clear" w:color="auto" w:fill="auto"/>
            <w:noWrap/>
            <w:vAlign w:val="bottom"/>
            <w:hideMark/>
          </w:tcPr>
          <w:p w14:paraId="17A38AC6" w14:textId="7DF4D4AD"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c>
          <w:tcPr>
            <w:tcW w:w="445" w:type="pct"/>
            <w:shd w:val="clear" w:color="auto" w:fill="auto"/>
            <w:noWrap/>
            <w:vAlign w:val="bottom"/>
            <w:hideMark/>
          </w:tcPr>
          <w:p w14:paraId="780F7989" w14:textId="10253CA6"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r>
      <w:tr w:rsidR="003C3768" w:rsidRPr="003C3768" w14:paraId="6487EAD4" w14:textId="77777777" w:rsidTr="003C3768">
        <w:trPr>
          <w:trHeight w:hRule="exact" w:val="335"/>
        </w:trPr>
        <w:tc>
          <w:tcPr>
            <w:tcW w:w="1102" w:type="pct"/>
            <w:shd w:val="clear" w:color="auto" w:fill="auto"/>
            <w:noWrap/>
            <w:vAlign w:val="bottom"/>
            <w:hideMark/>
          </w:tcPr>
          <w:p w14:paraId="66418115" w14:textId="7C16D736"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2016 Overall</w:t>
            </w:r>
          </w:p>
        </w:tc>
        <w:tc>
          <w:tcPr>
            <w:tcW w:w="690" w:type="pct"/>
            <w:shd w:val="clear" w:color="auto" w:fill="auto"/>
            <w:noWrap/>
            <w:vAlign w:val="bottom"/>
            <w:hideMark/>
          </w:tcPr>
          <w:p w14:paraId="7A01FD35" w14:textId="44BBCD20"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35</w:t>
            </w:r>
          </w:p>
        </w:tc>
        <w:tc>
          <w:tcPr>
            <w:tcW w:w="691" w:type="pct"/>
            <w:shd w:val="clear" w:color="auto" w:fill="auto"/>
            <w:noWrap/>
            <w:vAlign w:val="bottom"/>
            <w:hideMark/>
          </w:tcPr>
          <w:p w14:paraId="395BE0C0" w14:textId="1FE0EC42"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37</w:t>
            </w:r>
          </w:p>
        </w:tc>
        <w:tc>
          <w:tcPr>
            <w:tcW w:w="691" w:type="pct"/>
            <w:shd w:val="clear" w:color="auto" w:fill="auto"/>
            <w:noWrap/>
            <w:vAlign w:val="bottom"/>
            <w:hideMark/>
          </w:tcPr>
          <w:p w14:paraId="14CA0164" w14:textId="792D3CCE"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w:t>
            </w:r>
          </w:p>
        </w:tc>
        <w:tc>
          <w:tcPr>
            <w:tcW w:w="691" w:type="pct"/>
            <w:shd w:val="clear" w:color="auto" w:fill="auto"/>
            <w:noWrap/>
            <w:vAlign w:val="bottom"/>
            <w:hideMark/>
          </w:tcPr>
          <w:p w14:paraId="24A4126D" w14:textId="4B4A2BFB"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5</w:t>
            </w:r>
          </w:p>
        </w:tc>
        <w:tc>
          <w:tcPr>
            <w:tcW w:w="691" w:type="pct"/>
            <w:shd w:val="clear" w:color="auto" w:fill="auto"/>
            <w:noWrap/>
            <w:vAlign w:val="bottom"/>
            <w:hideMark/>
          </w:tcPr>
          <w:p w14:paraId="4563A2CF" w14:textId="71017394"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c>
          <w:tcPr>
            <w:tcW w:w="445" w:type="pct"/>
            <w:shd w:val="clear" w:color="auto" w:fill="auto"/>
            <w:noWrap/>
            <w:vAlign w:val="bottom"/>
            <w:hideMark/>
          </w:tcPr>
          <w:p w14:paraId="1A69B66B" w14:textId="45F43F65"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w:t>
            </w:r>
          </w:p>
        </w:tc>
      </w:tr>
      <w:tr w:rsidR="003C3768" w:rsidRPr="003C3768" w14:paraId="677F89CA" w14:textId="77777777" w:rsidTr="003C3768">
        <w:trPr>
          <w:trHeight w:hRule="exact" w:val="335"/>
        </w:trPr>
        <w:tc>
          <w:tcPr>
            <w:tcW w:w="1102" w:type="pct"/>
            <w:shd w:val="clear" w:color="auto" w:fill="auto"/>
            <w:noWrap/>
            <w:vAlign w:val="bottom"/>
            <w:hideMark/>
          </w:tcPr>
          <w:p w14:paraId="4D48BD8D" w14:textId="5E2CBCDC"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2015 Overall</w:t>
            </w:r>
          </w:p>
        </w:tc>
        <w:tc>
          <w:tcPr>
            <w:tcW w:w="690" w:type="pct"/>
            <w:shd w:val="clear" w:color="auto" w:fill="auto"/>
            <w:noWrap/>
            <w:vAlign w:val="bottom"/>
            <w:hideMark/>
          </w:tcPr>
          <w:p w14:paraId="7A9CB1B2" w14:textId="03FCF0CD"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34</w:t>
            </w:r>
          </w:p>
        </w:tc>
        <w:tc>
          <w:tcPr>
            <w:tcW w:w="691" w:type="pct"/>
            <w:shd w:val="clear" w:color="auto" w:fill="auto"/>
            <w:noWrap/>
            <w:vAlign w:val="bottom"/>
            <w:hideMark/>
          </w:tcPr>
          <w:p w14:paraId="6859F3F2" w14:textId="591A9C89"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38</w:t>
            </w:r>
          </w:p>
        </w:tc>
        <w:tc>
          <w:tcPr>
            <w:tcW w:w="691" w:type="pct"/>
            <w:shd w:val="clear" w:color="auto" w:fill="auto"/>
            <w:noWrap/>
            <w:vAlign w:val="bottom"/>
            <w:hideMark/>
          </w:tcPr>
          <w:p w14:paraId="5DF07589" w14:textId="6D2A83C4"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21</w:t>
            </w:r>
          </w:p>
        </w:tc>
        <w:tc>
          <w:tcPr>
            <w:tcW w:w="691" w:type="pct"/>
            <w:shd w:val="clear" w:color="auto" w:fill="auto"/>
            <w:noWrap/>
            <w:vAlign w:val="bottom"/>
            <w:hideMark/>
          </w:tcPr>
          <w:p w14:paraId="6CD9F4D0" w14:textId="1A5F3DC5"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4</w:t>
            </w:r>
          </w:p>
        </w:tc>
        <w:tc>
          <w:tcPr>
            <w:tcW w:w="691" w:type="pct"/>
            <w:shd w:val="clear" w:color="auto" w:fill="auto"/>
            <w:noWrap/>
            <w:vAlign w:val="bottom"/>
            <w:hideMark/>
          </w:tcPr>
          <w:p w14:paraId="0091CCEC" w14:textId="49D581B0"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w:t>
            </w:r>
          </w:p>
        </w:tc>
        <w:tc>
          <w:tcPr>
            <w:tcW w:w="445" w:type="pct"/>
            <w:shd w:val="clear" w:color="auto" w:fill="auto"/>
            <w:noWrap/>
            <w:vAlign w:val="bottom"/>
            <w:hideMark/>
          </w:tcPr>
          <w:p w14:paraId="746F28DD" w14:textId="2385F90B"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r>
      <w:tr w:rsidR="003C3768" w:rsidRPr="003C3768" w14:paraId="72B32AA0" w14:textId="77777777" w:rsidTr="003C3768">
        <w:trPr>
          <w:trHeight w:hRule="exact" w:val="335"/>
        </w:trPr>
        <w:tc>
          <w:tcPr>
            <w:tcW w:w="1102" w:type="pct"/>
            <w:shd w:val="clear" w:color="auto" w:fill="auto"/>
            <w:noWrap/>
            <w:vAlign w:val="bottom"/>
            <w:hideMark/>
          </w:tcPr>
          <w:p w14:paraId="22D5F828" w14:textId="27E0C37B"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2014 Overall</w:t>
            </w:r>
          </w:p>
        </w:tc>
        <w:tc>
          <w:tcPr>
            <w:tcW w:w="690" w:type="pct"/>
            <w:shd w:val="clear" w:color="auto" w:fill="auto"/>
            <w:noWrap/>
            <w:vAlign w:val="bottom"/>
            <w:hideMark/>
          </w:tcPr>
          <w:p w14:paraId="059DCDFB" w14:textId="529637C7"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33</w:t>
            </w:r>
          </w:p>
        </w:tc>
        <w:tc>
          <w:tcPr>
            <w:tcW w:w="691" w:type="pct"/>
            <w:shd w:val="clear" w:color="auto" w:fill="auto"/>
            <w:noWrap/>
            <w:vAlign w:val="bottom"/>
            <w:hideMark/>
          </w:tcPr>
          <w:p w14:paraId="11F3D98C" w14:textId="19D6F04C"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38</w:t>
            </w:r>
          </w:p>
        </w:tc>
        <w:tc>
          <w:tcPr>
            <w:tcW w:w="691" w:type="pct"/>
            <w:shd w:val="clear" w:color="auto" w:fill="auto"/>
            <w:noWrap/>
            <w:vAlign w:val="bottom"/>
            <w:hideMark/>
          </w:tcPr>
          <w:p w14:paraId="52ED8EA6" w14:textId="11F008DA"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21</w:t>
            </w:r>
          </w:p>
        </w:tc>
        <w:tc>
          <w:tcPr>
            <w:tcW w:w="691" w:type="pct"/>
            <w:shd w:val="clear" w:color="auto" w:fill="auto"/>
            <w:noWrap/>
            <w:vAlign w:val="bottom"/>
            <w:hideMark/>
          </w:tcPr>
          <w:p w14:paraId="7E865862" w14:textId="7D2FE0E8"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5</w:t>
            </w:r>
          </w:p>
        </w:tc>
        <w:tc>
          <w:tcPr>
            <w:tcW w:w="691" w:type="pct"/>
            <w:shd w:val="clear" w:color="auto" w:fill="auto"/>
            <w:noWrap/>
            <w:vAlign w:val="bottom"/>
            <w:hideMark/>
          </w:tcPr>
          <w:p w14:paraId="02F99EE4" w14:textId="55D3376E"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c>
          <w:tcPr>
            <w:tcW w:w="445" w:type="pct"/>
            <w:shd w:val="clear" w:color="auto" w:fill="auto"/>
            <w:noWrap/>
            <w:vAlign w:val="bottom"/>
            <w:hideMark/>
          </w:tcPr>
          <w:p w14:paraId="3D514AE6" w14:textId="2D0D6130"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w:t>
            </w:r>
          </w:p>
        </w:tc>
      </w:tr>
      <w:tr w:rsidR="003C3768" w:rsidRPr="003C3768" w14:paraId="3E8FA7FE" w14:textId="77777777" w:rsidTr="003C3768">
        <w:trPr>
          <w:trHeight w:hRule="exact" w:val="335"/>
        </w:trPr>
        <w:tc>
          <w:tcPr>
            <w:tcW w:w="1102" w:type="pct"/>
            <w:shd w:val="clear" w:color="auto" w:fill="auto"/>
            <w:noWrap/>
            <w:vAlign w:val="bottom"/>
            <w:hideMark/>
          </w:tcPr>
          <w:p w14:paraId="5E77417F" w14:textId="05D86EBE"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2013 Overall</w:t>
            </w:r>
          </w:p>
        </w:tc>
        <w:tc>
          <w:tcPr>
            <w:tcW w:w="690" w:type="pct"/>
            <w:shd w:val="clear" w:color="auto" w:fill="auto"/>
            <w:noWrap/>
            <w:vAlign w:val="bottom"/>
            <w:hideMark/>
          </w:tcPr>
          <w:p w14:paraId="20188B44" w14:textId="07489F9B"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34</w:t>
            </w:r>
          </w:p>
        </w:tc>
        <w:tc>
          <w:tcPr>
            <w:tcW w:w="691" w:type="pct"/>
            <w:shd w:val="clear" w:color="auto" w:fill="auto"/>
            <w:noWrap/>
            <w:vAlign w:val="bottom"/>
            <w:hideMark/>
          </w:tcPr>
          <w:p w14:paraId="68A37948" w14:textId="45ADBF95"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38</w:t>
            </w:r>
          </w:p>
        </w:tc>
        <w:tc>
          <w:tcPr>
            <w:tcW w:w="691" w:type="pct"/>
            <w:shd w:val="clear" w:color="auto" w:fill="auto"/>
            <w:noWrap/>
            <w:vAlign w:val="bottom"/>
            <w:hideMark/>
          </w:tcPr>
          <w:p w14:paraId="6270A73B" w14:textId="2EE3EB6F"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w:t>
            </w:r>
          </w:p>
        </w:tc>
        <w:tc>
          <w:tcPr>
            <w:tcW w:w="691" w:type="pct"/>
            <w:shd w:val="clear" w:color="auto" w:fill="auto"/>
            <w:noWrap/>
            <w:vAlign w:val="bottom"/>
            <w:hideMark/>
          </w:tcPr>
          <w:p w14:paraId="16CC67BD" w14:textId="40672323"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5</w:t>
            </w:r>
          </w:p>
        </w:tc>
        <w:tc>
          <w:tcPr>
            <w:tcW w:w="691" w:type="pct"/>
            <w:shd w:val="clear" w:color="auto" w:fill="auto"/>
            <w:noWrap/>
            <w:vAlign w:val="bottom"/>
            <w:hideMark/>
          </w:tcPr>
          <w:p w14:paraId="3AB48751" w14:textId="714A60F2"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c>
          <w:tcPr>
            <w:tcW w:w="445" w:type="pct"/>
            <w:shd w:val="clear" w:color="auto" w:fill="auto"/>
            <w:noWrap/>
            <w:vAlign w:val="bottom"/>
            <w:hideMark/>
          </w:tcPr>
          <w:p w14:paraId="3AB7F71B" w14:textId="49571901"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r>
      <w:tr w:rsidR="003C3768" w:rsidRPr="003C3768" w14:paraId="3D30D503" w14:textId="77777777" w:rsidTr="003C3768">
        <w:trPr>
          <w:trHeight w:hRule="exact" w:val="335"/>
        </w:trPr>
        <w:tc>
          <w:tcPr>
            <w:tcW w:w="1102" w:type="pct"/>
            <w:shd w:val="clear" w:color="auto" w:fill="auto"/>
            <w:noWrap/>
            <w:vAlign w:val="bottom"/>
            <w:hideMark/>
          </w:tcPr>
          <w:p w14:paraId="282C854E" w14:textId="6987FC53"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2012 Overall</w:t>
            </w:r>
          </w:p>
        </w:tc>
        <w:tc>
          <w:tcPr>
            <w:tcW w:w="690" w:type="pct"/>
            <w:shd w:val="clear" w:color="auto" w:fill="auto"/>
            <w:noWrap/>
            <w:vAlign w:val="bottom"/>
            <w:hideMark/>
          </w:tcPr>
          <w:p w14:paraId="4F02C67F" w14:textId="7B39C9B9"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34</w:t>
            </w:r>
          </w:p>
        </w:tc>
        <w:tc>
          <w:tcPr>
            <w:tcW w:w="691" w:type="pct"/>
            <w:shd w:val="clear" w:color="auto" w:fill="auto"/>
            <w:noWrap/>
            <w:vAlign w:val="bottom"/>
            <w:hideMark/>
          </w:tcPr>
          <w:p w14:paraId="3885C2B7" w14:textId="655DF119"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39</w:t>
            </w:r>
          </w:p>
        </w:tc>
        <w:tc>
          <w:tcPr>
            <w:tcW w:w="691" w:type="pct"/>
            <w:shd w:val="clear" w:color="auto" w:fill="auto"/>
            <w:noWrap/>
            <w:vAlign w:val="bottom"/>
            <w:hideMark/>
          </w:tcPr>
          <w:p w14:paraId="7E8BB261" w14:textId="2BAF6FC8"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19</w:t>
            </w:r>
          </w:p>
        </w:tc>
        <w:tc>
          <w:tcPr>
            <w:tcW w:w="691" w:type="pct"/>
            <w:shd w:val="clear" w:color="auto" w:fill="auto"/>
            <w:noWrap/>
            <w:vAlign w:val="bottom"/>
            <w:hideMark/>
          </w:tcPr>
          <w:p w14:paraId="50473384" w14:textId="753B2572"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5</w:t>
            </w:r>
          </w:p>
        </w:tc>
        <w:tc>
          <w:tcPr>
            <w:tcW w:w="691" w:type="pct"/>
            <w:shd w:val="clear" w:color="auto" w:fill="auto"/>
            <w:noWrap/>
            <w:vAlign w:val="bottom"/>
            <w:hideMark/>
          </w:tcPr>
          <w:p w14:paraId="56902798" w14:textId="3D9DA563"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c>
          <w:tcPr>
            <w:tcW w:w="445" w:type="pct"/>
            <w:shd w:val="clear" w:color="auto" w:fill="auto"/>
            <w:noWrap/>
            <w:vAlign w:val="bottom"/>
            <w:hideMark/>
          </w:tcPr>
          <w:p w14:paraId="734BC77C" w14:textId="6D39629C"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r>
      <w:tr w:rsidR="003C3768" w:rsidRPr="003C3768" w14:paraId="61DED3EC" w14:textId="77777777" w:rsidTr="003C3768">
        <w:trPr>
          <w:trHeight w:hRule="exact" w:val="335"/>
        </w:trPr>
        <w:tc>
          <w:tcPr>
            <w:tcW w:w="1102" w:type="pct"/>
            <w:shd w:val="clear" w:color="auto" w:fill="auto"/>
            <w:noWrap/>
            <w:vAlign w:val="bottom"/>
            <w:hideMark/>
          </w:tcPr>
          <w:p w14:paraId="15689C66" w14:textId="1B357350"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Metropolitan</w:t>
            </w:r>
          </w:p>
        </w:tc>
        <w:tc>
          <w:tcPr>
            <w:tcW w:w="690" w:type="pct"/>
            <w:shd w:val="clear" w:color="auto" w:fill="auto"/>
            <w:noWrap/>
            <w:vAlign w:val="bottom"/>
            <w:hideMark/>
          </w:tcPr>
          <w:p w14:paraId="6944B365" w14:textId="40EBEEB4"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41</w:t>
            </w:r>
          </w:p>
        </w:tc>
        <w:tc>
          <w:tcPr>
            <w:tcW w:w="691" w:type="pct"/>
            <w:shd w:val="clear" w:color="auto" w:fill="auto"/>
            <w:noWrap/>
            <w:vAlign w:val="bottom"/>
            <w:hideMark/>
          </w:tcPr>
          <w:p w14:paraId="0BA30854" w14:textId="1DE41650"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36</w:t>
            </w:r>
          </w:p>
        </w:tc>
        <w:tc>
          <w:tcPr>
            <w:tcW w:w="691" w:type="pct"/>
            <w:shd w:val="clear" w:color="auto" w:fill="auto"/>
            <w:noWrap/>
            <w:vAlign w:val="bottom"/>
            <w:hideMark/>
          </w:tcPr>
          <w:p w14:paraId="088341CE" w14:textId="64D4670F"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17</w:t>
            </w:r>
          </w:p>
        </w:tc>
        <w:tc>
          <w:tcPr>
            <w:tcW w:w="691" w:type="pct"/>
            <w:shd w:val="clear" w:color="auto" w:fill="auto"/>
            <w:noWrap/>
            <w:vAlign w:val="bottom"/>
            <w:hideMark/>
          </w:tcPr>
          <w:p w14:paraId="2E8033A9" w14:textId="055E2B6A"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w:t>
            </w:r>
          </w:p>
        </w:tc>
        <w:tc>
          <w:tcPr>
            <w:tcW w:w="691" w:type="pct"/>
            <w:shd w:val="clear" w:color="auto" w:fill="auto"/>
            <w:noWrap/>
            <w:vAlign w:val="bottom"/>
            <w:hideMark/>
          </w:tcPr>
          <w:p w14:paraId="074A9A3D" w14:textId="0558AE1A"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c>
          <w:tcPr>
            <w:tcW w:w="445" w:type="pct"/>
            <w:shd w:val="clear" w:color="auto" w:fill="auto"/>
            <w:noWrap/>
            <w:vAlign w:val="bottom"/>
            <w:hideMark/>
          </w:tcPr>
          <w:p w14:paraId="540BC058" w14:textId="626E15F5"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r>
      <w:tr w:rsidR="003C3768" w:rsidRPr="003C3768" w14:paraId="0F063D8F" w14:textId="77777777" w:rsidTr="003C3768">
        <w:trPr>
          <w:trHeight w:hRule="exact" w:val="335"/>
        </w:trPr>
        <w:tc>
          <w:tcPr>
            <w:tcW w:w="1102" w:type="pct"/>
            <w:shd w:val="clear" w:color="auto" w:fill="auto"/>
            <w:noWrap/>
            <w:vAlign w:val="bottom"/>
            <w:hideMark/>
          </w:tcPr>
          <w:p w14:paraId="3C74EA6A" w14:textId="14BC8C42"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Interface</w:t>
            </w:r>
          </w:p>
        </w:tc>
        <w:tc>
          <w:tcPr>
            <w:tcW w:w="690" w:type="pct"/>
            <w:shd w:val="clear" w:color="auto" w:fill="auto"/>
            <w:noWrap/>
            <w:vAlign w:val="bottom"/>
            <w:hideMark/>
          </w:tcPr>
          <w:p w14:paraId="6C51AAA3" w14:textId="3E566177"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45</w:t>
            </w:r>
          </w:p>
        </w:tc>
        <w:tc>
          <w:tcPr>
            <w:tcW w:w="691" w:type="pct"/>
            <w:shd w:val="clear" w:color="auto" w:fill="auto"/>
            <w:noWrap/>
            <w:vAlign w:val="bottom"/>
            <w:hideMark/>
          </w:tcPr>
          <w:p w14:paraId="140C3005" w14:textId="193C849C"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33</w:t>
            </w:r>
          </w:p>
        </w:tc>
        <w:tc>
          <w:tcPr>
            <w:tcW w:w="691" w:type="pct"/>
            <w:shd w:val="clear" w:color="auto" w:fill="auto"/>
            <w:noWrap/>
            <w:vAlign w:val="bottom"/>
            <w:hideMark/>
          </w:tcPr>
          <w:p w14:paraId="329AEC96" w14:textId="4FCC410F"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14</w:t>
            </w:r>
          </w:p>
        </w:tc>
        <w:tc>
          <w:tcPr>
            <w:tcW w:w="691" w:type="pct"/>
            <w:shd w:val="clear" w:color="auto" w:fill="auto"/>
            <w:noWrap/>
            <w:vAlign w:val="bottom"/>
            <w:hideMark/>
          </w:tcPr>
          <w:p w14:paraId="7C72F5E1" w14:textId="1E3BD6DA"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5</w:t>
            </w:r>
          </w:p>
        </w:tc>
        <w:tc>
          <w:tcPr>
            <w:tcW w:w="691" w:type="pct"/>
            <w:shd w:val="clear" w:color="auto" w:fill="auto"/>
            <w:noWrap/>
            <w:vAlign w:val="bottom"/>
            <w:hideMark/>
          </w:tcPr>
          <w:p w14:paraId="614FAC33" w14:textId="4D91217F"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c>
          <w:tcPr>
            <w:tcW w:w="445" w:type="pct"/>
            <w:shd w:val="clear" w:color="auto" w:fill="auto"/>
            <w:noWrap/>
            <w:vAlign w:val="bottom"/>
            <w:hideMark/>
          </w:tcPr>
          <w:p w14:paraId="488E1D48" w14:textId="5DA7E10A"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r>
      <w:tr w:rsidR="003C3768" w:rsidRPr="003C3768" w14:paraId="3C2B05AF" w14:textId="77777777" w:rsidTr="003C3768">
        <w:trPr>
          <w:trHeight w:hRule="exact" w:val="335"/>
        </w:trPr>
        <w:tc>
          <w:tcPr>
            <w:tcW w:w="1102" w:type="pct"/>
            <w:shd w:val="clear" w:color="auto" w:fill="auto"/>
            <w:noWrap/>
            <w:vAlign w:val="bottom"/>
            <w:hideMark/>
          </w:tcPr>
          <w:p w14:paraId="7D7447B9" w14:textId="6E297B91"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Regional Centres</w:t>
            </w:r>
          </w:p>
        </w:tc>
        <w:tc>
          <w:tcPr>
            <w:tcW w:w="690" w:type="pct"/>
            <w:shd w:val="clear" w:color="auto" w:fill="auto"/>
            <w:noWrap/>
            <w:vAlign w:val="bottom"/>
            <w:hideMark/>
          </w:tcPr>
          <w:p w14:paraId="70F08DEC" w14:textId="024728CC"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33</w:t>
            </w:r>
          </w:p>
        </w:tc>
        <w:tc>
          <w:tcPr>
            <w:tcW w:w="691" w:type="pct"/>
            <w:shd w:val="clear" w:color="auto" w:fill="auto"/>
            <w:noWrap/>
            <w:vAlign w:val="bottom"/>
            <w:hideMark/>
          </w:tcPr>
          <w:p w14:paraId="5781918A" w14:textId="130C47D0"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39</w:t>
            </w:r>
          </w:p>
        </w:tc>
        <w:tc>
          <w:tcPr>
            <w:tcW w:w="691" w:type="pct"/>
            <w:shd w:val="clear" w:color="auto" w:fill="auto"/>
            <w:noWrap/>
            <w:vAlign w:val="bottom"/>
            <w:hideMark/>
          </w:tcPr>
          <w:p w14:paraId="20B9503F" w14:textId="7C5205DA"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22</w:t>
            </w:r>
          </w:p>
        </w:tc>
        <w:tc>
          <w:tcPr>
            <w:tcW w:w="691" w:type="pct"/>
            <w:shd w:val="clear" w:color="auto" w:fill="auto"/>
            <w:noWrap/>
            <w:vAlign w:val="bottom"/>
            <w:hideMark/>
          </w:tcPr>
          <w:p w14:paraId="0048570F" w14:textId="261DF2F6"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4</w:t>
            </w:r>
          </w:p>
        </w:tc>
        <w:tc>
          <w:tcPr>
            <w:tcW w:w="691" w:type="pct"/>
            <w:shd w:val="clear" w:color="auto" w:fill="auto"/>
            <w:noWrap/>
            <w:vAlign w:val="bottom"/>
            <w:hideMark/>
          </w:tcPr>
          <w:p w14:paraId="72408994" w14:textId="7048304A"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c>
          <w:tcPr>
            <w:tcW w:w="445" w:type="pct"/>
            <w:shd w:val="clear" w:color="auto" w:fill="auto"/>
            <w:noWrap/>
            <w:vAlign w:val="bottom"/>
            <w:hideMark/>
          </w:tcPr>
          <w:p w14:paraId="30EAD646" w14:textId="4B499DE0"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r>
      <w:tr w:rsidR="003C3768" w:rsidRPr="003C3768" w14:paraId="7A79FFC8" w14:textId="77777777" w:rsidTr="003C3768">
        <w:trPr>
          <w:trHeight w:hRule="exact" w:val="335"/>
        </w:trPr>
        <w:tc>
          <w:tcPr>
            <w:tcW w:w="1102" w:type="pct"/>
            <w:shd w:val="clear" w:color="auto" w:fill="auto"/>
            <w:noWrap/>
            <w:vAlign w:val="bottom"/>
            <w:hideMark/>
          </w:tcPr>
          <w:p w14:paraId="5985E4A3" w14:textId="7860C9F3"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Large Rural</w:t>
            </w:r>
          </w:p>
        </w:tc>
        <w:tc>
          <w:tcPr>
            <w:tcW w:w="690" w:type="pct"/>
            <w:shd w:val="clear" w:color="auto" w:fill="auto"/>
            <w:noWrap/>
            <w:vAlign w:val="bottom"/>
            <w:hideMark/>
          </w:tcPr>
          <w:p w14:paraId="00A127CC" w14:textId="40CCF7E2"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41</w:t>
            </w:r>
          </w:p>
        </w:tc>
        <w:tc>
          <w:tcPr>
            <w:tcW w:w="691" w:type="pct"/>
            <w:shd w:val="clear" w:color="auto" w:fill="auto"/>
            <w:noWrap/>
            <w:vAlign w:val="bottom"/>
            <w:hideMark/>
          </w:tcPr>
          <w:p w14:paraId="418063C6" w14:textId="652989E7"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36</w:t>
            </w:r>
          </w:p>
        </w:tc>
        <w:tc>
          <w:tcPr>
            <w:tcW w:w="691" w:type="pct"/>
            <w:shd w:val="clear" w:color="auto" w:fill="auto"/>
            <w:noWrap/>
            <w:vAlign w:val="bottom"/>
            <w:hideMark/>
          </w:tcPr>
          <w:p w14:paraId="75807247" w14:textId="5AB05826"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18</w:t>
            </w:r>
          </w:p>
        </w:tc>
        <w:tc>
          <w:tcPr>
            <w:tcW w:w="691" w:type="pct"/>
            <w:shd w:val="clear" w:color="auto" w:fill="auto"/>
            <w:noWrap/>
            <w:vAlign w:val="bottom"/>
            <w:hideMark/>
          </w:tcPr>
          <w:p w14:paraId="5BAD00CE" w14:textId="41ABA330"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4</w:t>
            </w:r>
          </w:p>
        </w:tc>
        <w:tc>
          <w:tcPr>
            <w:tcW w:w="691" w:type="pct"/>
            <w:shd w:val="clear" w:color="auto" w:fill="auto"/>
            <w:noWrap/>
            <w:vAlign w:val="bottom"/>
            <w:hideMark/>
          </w:tcPr>
          <w:p w14:paraId="1704D826" w14:textId="4E71D718"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c>
          <w:tcPr>
            <w:tcW w:w="445" w:type="pct"/>
            <w:shd w:val="clear" w:color="auto" w:fill="auto"/>
            <w:noWrap/>
            <w:vAlign w:val="bottom"/>
            <w:hideMark/>
          </w:tcPr>
          <w:p w14:paraId="2FE4E034" w14:textId="6F0762E4"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w:t>
            </w:r>
          </w:p>
        </w:tc>
      </w:tr>
      <w:tr w:rsidR="003C3768" w:rsidRPr="003C3768" w14:paraId="6AD5475F" w14:textId="77777777" w:rsidTr="003C3768">
        <w:trPr>
          <w:trHeight w:hRule="exact" w:val="335"/>
        </w:trPr>
        <w:tc>
          <w:tcPr>
            <w:tcW w:w="1102" w:type="pct"/>
            <w:shd w:val="clear" w:color="auto" w:fill="auto"/>
            <w:noWrap/>
            <w:vAlign w:val="bottom"/>
            <w:hideMark/>
          </w:tcPr>
          <w:p w14:paraId="35569424" w14:textId="396267EB"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Men</w:t>
            </w:r>
          </w:p>
        </w:tc>
        <w:tc>
          <w:tcPr>
            <w:tcW w:w="690" w:type="pct"/>
            <w:shd w:val="clear" w:color="auto" w:fill="auto"/>
            <w:noWrap/>
            <w:vAlign w:val="bottom"/>
            <w:hideMark/>
          </w:tcPr>
          <w:p w14:paraId="557E05EA" w14:textId="2CE8C393"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37</w:t>
            </w:r>
          </w:p>
        </w:tc>
        <w:tc>
          <w:tcPr>
            <w:tcW w:w="691" w:type="pct"/>
            <w:shd w:val="clear" w:color="auto" w:fill="auto"/>
            <w:noWrap/>
            <w:vAlign w:val="bottom"/>
            <w:hideMark/>
          </w:tcPr>
          <w:p w14:paraId="5EB5BDDE" w14:textId="37AFC46F"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37</w:t>
            </w:r>
          </w:p>
        </w:tc>
        <w:tc>
          <w:tcPr>
            <w:tcW w:w="691" w:type="pct"/>
            <w:shd w:val="clear" w:color="auto" w:fill="auto"/>
            <w:noWrap/>
            <w:vAlign w:val="bottom"/>
            <w:hideMark/>
          </w:tcPr>
          <w:p w14:paraId="7D41E202" w14:textId="0E3C490E"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19</w:t>
            </w:r>
          </w:p>
        </w:tc>
        <w:tc>
          <w:tcPr>
            <w:tcW w:w="691" w:type="pct"/>
            <w:shd w:val="clear" w:color="auto" w:fill="auto"/>
            <w:noWrap/>
            <w:vAlign w:val="bottom"/>
            <w:hideMark/>
          </w:tcPr>
          <w:p w14:paraId="63886A4C" w14:textId="46ABE281"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5</w:t>
            </w:r>
          </w:p>
        </w:tc>
        <w:tc>
          <w:tcPr>
            <w:tcW w:w="691" w:type="pct"/>
            <w:shd w:val="clear" w:color="auto" w:fill="auto"/>
            <w:noWrap/>
            <w:vAlign w:val="bottom"/>
            <w:hideMark/>
          </w:tcPr>
          <w:p w14:paraId="0362E451" w14:textId="3CC8BB15"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c>
          <w:tcPr>
            <w:tcW w:w="445" w:type="pct"/>
            <w:shd w:val="clear" w:color="auto" w:fill="auto"/>
            <w:noWrap/>
            <w:vAlign w:val="bottom"/>
            <w:hideMark/>
          </w:tcPr>
          <w:p w14:paraId="03DDB0D3" w14:textId="3E6CDA8B"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w:t>
            </w:r>
          </w:p>
        </w:tc>
      </w:tr>
      <w:tr w:rsidR="003C3768" w:rsidRPr="003C3768" w14:paraId="372164BB" w14:textId="77777777" w:rsidTr="003C3768">
        <w:trPr>
          <w:trHeight w:hRule="exact" w:val="335"/>
        </w:trPr>
        <w:tc>
          <w:tcPr>
            <w:tcW w:w="1102" w:type="pct"/>
            <w:shd w:val="clear" w:color="auto" w:fill="auto"/>
            <w:noWrap/>
            <w:vAlign w:val="bottom"/>
            <w:hideMark/>
          </w:tcPr>
          <w:p w14:paraId="131FF49C" w14:textId="7E75FF2F"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Women</w:t>
            </w:r>
          </w:p>
        </w:tc>
        <w:tc>
          <w:tcPr>
            <w:tcW w:w="690" w:type="pct"/>
            <w:shd w:val="clear" w:color="auto" w:fill="auto"/>
            <w:noWrap/>
            <w:vAlign w:val="bottom"/>
            <w:hideMark/>
          </w:tcPr>
          <w:p w14:paraId="4BF7CA21" w14:textId="13992F2A"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41</w:t>
            </w:r>
          </w:p>
        </w:tc>
        <w:tc>
          <w:tcPr>
            <w:tcW w:w="691" w:type="pct"/>
            <w:shd w:val="clear" w:color="auto" w:fill="auto"/>
            <w:noWrap/>
            <w:vAlign w:val="bottom"/>
            <w:hideMark/>
          </w:tcPr>
          <w:p w14:paraId="7C123C6F" w14:textId="4FC1BF33"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36</w:t>
            </w:r>
          </w:p>
        </w:tc>
        <w:tc>
          <w:tcPr>
            <w:tcW w:w="691" w:type="pct"/>
            <w:shd w:val="clear" w:color="auto" w:fill="auto"/>
            <w:noWrap/>
            <w:vAlign w:val="bottom"/>
            <w:hideMark/>
          </w:tcPr>
          <w:p w14:paraId="62A57678" w14:textId="279ED699"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18</w:t>
            </w:r>
          </w:p>
        </w:tc>
        <w:tc>
          <w:tcPr>
            <w:tcW w:w="691" w:type="pct"/>
            <w:shd w:val="clear" w:color="auto" w:fill="auto"/>
            <w:noWrap/>
            <w:vAlign w:val="bottom"/>
            <w:hideMark/>
          </w:tcPr>
          <w:p w14:paraId="00BEB516" w14:textId="4B9788BD"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w:t>
            </w:r>
          </w:p>
        </w:tc>
        <w:tc>
          <w:tcPr>
            <w:tcW w:w="691" w:type="pct"/>
            <w:shd w:val="clear" w:color="auto" w:fill="auto"/>
            <w:noWrap/>
            <w:vAlign w:val="bottom"/>
            <w:hideMark/>
          </w:tcPr>
          <w:p w14:paraId="2F35B827" w14:textId="4A1260BC"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c>
          <w:tcPr>
            <w:tcW w:w="445" w:type="pct"/>
            <w:shd w:val="clear" w:color="auto" w:fill="auto"/>
            <w:noWrap/>
            <w:vAlign w:val="bottom"/>
            <w:hideMark/>
          </w:tcPr>
          <w:p w14:paraId="3AE67B9F" w14:textId="6C5AF9A8"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r>
      <w:tr w:rsidR="003C3768" w:rsidRPr="003C3768" w14:paraId="771C39F8" w14:textId="77777777" w:rsidTr="003C3768">
        <w:trPr>
          <w:trHeight w:hRule="exact" w:val="335"/>
        </w:trPr>
        <w:tc>
          <w:tcPr>
            <w:tcW w:w="1102" w:type="pct"/>
            <w:shd w:val="clear" w:color="auto" w:fill="auto"/>
            <w:noWrap/>
            <w:vAlign w:val="bottom"/>
            <w:hideMark/>
          </w:tcPr>
          <w:p w14:paraId="1722338D" w14:textId="23E80BF2"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18-34</w:t>
            </w:r>
          </w:p>
        </w:tc>
        <w:tc>
          <w:tcPr>
            <w:tcW w:w="690" w:type="pct"/>
            <w:shd w:val="clear" w:color="auto" w:fill="auto"/>
            <w:noWrap/>
            <w:vAlign w:val="bottom"/>
            <w:hideMark/>
          </w:tcPr>
          <w:p w14:paraId="162064FE" w14:textId="7B293A98"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34</w:t>
            </w:r>
          </w:p>
        </w:tc>
        <w:tc>
          <w:tcPr>
            <w:tcW w:w="691" w:type="pct"/>
            <w:shd w:val="clear" w:color="auto" w:fill="auto"/>
            <w:noWrap/>
            <w:vAlign w:val="bottom"/>
            <w:hideMark/>
          </w:tcPr>
          <w:p w14:paraId="73CF23A9" w14:textId="2F91D916"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35</w:t>
            </w:r>
          </w:p>
        </w:tc>
        <w:tc>
          <w:tcPr>
            <w:tcW w:w="691" w:type="pct"/>
            <w:shd w:val="clear" w:color="auto" w:fill="auto"/>
            <w:noWrap/>
            <w:vAlign w:val="bottom"/>
            <w:hideMark/>
          </w:tcPr>
          <w:p w14:paraId="6C97FDDB" w14:textId="41D09F9B"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24</w:t>
            </w:r>
          </w:p>
        </w:tc>
        <w:tc>
          <w:tcPr>
            <w:tcW w:w="691" w:type="pct"/>
            <w:shd w:val="clear" w:color="auto" w:fill="auto"/>
            <w:noWrap/>
            <w:vAlign w:val="bottom"/>
            <w:hideMark/>
          </w:tcPr>
          <w:p w14:paraId="1DF2B751" w14:textId="23D46FCF"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4</w:t>
            </w:r>
          </w:p>
        </w:tc>
        <w:tc>
          <w:tcPr>
            <w:tcW w:w="691" w:type="pct"/>
            <w:shd w:val="clear" w:color="auto" w:fill="auto"/>
            <w:noWrap/>
            <w:vAlign w:val="bottom"/>
            <w:hideMark/>
          </w:tcPr>
          <w:p w14:paraId="036F628A" w14:textId="424A242C"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c>
          <w:tcPr>
            <w:tcW w:w="445" w:type="pct"/>
            <w:shd w:val="clear" w:color="auto" w:fill="auto"/>
            <w:noWrap/>
            <w:vAlign w:val="bottom"/>
            <w:hideMark/>
          </w:tcPr>
          <w:p w14:paraId="6323FFE1" w14:textId="786B05B8"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r>
      <w:tr w:rsidR="003C3768" w:rsidRPr="003C3768" w14:paraId="26E2D742" w14:textId="77777777" w:rsidTr="003C3768">
        <w:trPr>
          <w:trHeight w:hRule="exact" w:val="335"/>
        </w:trPr>
        <w:tc>
          <w:tcPr>
            <w:tcW w:w="1102" w:type="pct"/>
            <w:shd w:val="clear" w:color="auto" w:fill="auto"/>
            <w:noWrap/>
            <w:vAlign w:val="bottom"/>
            <w:hideMark/>
          </w:tcPr>
          <w:p w14:paraId="10E8DA21" w14:textId="464509E7"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35-49</w:t>
            </w:r>
          </w:p>
        </w:tc>
        <w:tc>
          <w:tcPr>
            <w:tcW w:w="690" w:type="pct"/>
            <w:shd w:val="clear" w:color="auto" w:fill="auto"/>
            <w:noWrap/>
            <w:vAlign w:val="bottom"/>
            <w:hideMark/>
          </w:tcPr>
          <w:p w14:paraId="5004E15B" w14:textId="618C546A"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42</w:t>
            </w:r>
          </w:p>
        </w:tc>
        <w:tc>
          <w:tcPr>
            <w:tcW w:w="691" w:type="pct"/>
            <w:shd w:val="clear" w:color="auto" w:fill="auto"/>
            <w:noWrap/>
            <w:vAlign w:val="bottom"/>
            <w:hideMark/>
          </w:tcPr>
          <w:p w14:paraId="664630D4" w14:textId="18B524B3"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35</w:t>
            </w:r>
          </w:p>
        </w:tc>
        <w:tc>
          <w:tcPr>
            <w:tcW w:w="691" w:type="pct"/>
            <w:shd w:val="clear" w:color="auto" w:fill="auto"/>
            <w:noWrap/>
            <w:vAlign w:val="bottom"/>
            <w:hideMark/>
          </w:tcPr>
          <w:p w14:paraId="2DCC2DE0" w14:textId="57FB8CB1"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17</w:t>
            </w:r>
          </w:p>
        </w:tc>
        <w:tc>
          <w:tcPr>
            <w:tcW w:w="691" w:type="pct"/>
            <w:shd w:val="clear" w:color="auto" w:fill="auto"/>
            <w:noWrap/>
            <w:vAlign w:val="bottom"/>
            <w:hideMark/>
          </w:tcPr>
          <w:p w14:paraId="0D08C3B1" w14:textId="12CA1CBB"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4</w:t>
            </w:r>
          </w:p>
        </w:tc>
        <w:tc>
          <w:tcPr>
            <w:tcW w:w="691" w:type="pct"/>
            <w:shd w:val="clear" w:color="auto" w:fill="auto"/>
            <w:noWrap/>
            <w:vAlign w:val="bottom"/>
            <w:hideMark/>
          </w:tcPr>
          <w:p w14:paraId="2448248F" w14:textId="620FA3EA"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w:t>
            </w:r>
          </w:p>
        </w:tc>
        <w:tc>
          <w:tcPr>
            <w:tcW w:w="445" w:type="pct"/>
            <w:shd w:val="clear" w:color="auto" w:fill="auto"/>
            <w:noWrap/>
            <w:vAlign w:val="bottom"/>
            <w:hideMark/>
          </w:tcPr>
          <w:p w14:paraId="7EAF51D2" w14:textId="42A9A891"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r>
      <w:tr w:rsidR="003C3768" w:rsidRPr="003C3768" w14:paraId="17025438" w14:textId="77777777" w:rsidTr="003C3768">
        <w:trPr>
          <w:trHeight w:hRule="exact" w:val="335"/>
        </w:trPr>
        <w:tc>
          <w:tcPr>
            <w:tcW w:w="1102" w:type="pct"/>
            <w:shd w:val="clear" w:color="auto" w:fill="auto"/>
            <w:noWrap/>
            <w:vAlign w:val="bottom"/>
            <w:hideMark/>
          </w:tcPr>
          <w:p w14:paraId="6768BD17" w14:textId="0AC27029"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50-64</w:t>
            </w:r>
          </w:p>
        </w:tc>
        <w:tc>
          <w:tcPr>
            <w:tcW w:w="690" w:type="pct"/>
            <w:shd w:val="clear" w:color="auto" w:fill="auto"/>
            <w:noWrap/>
            <w:vAlign w:val="bottom"/>
            <w:hideMark/>
          </w:tcPr>
          <w:p w14:paraId="382B0B73" w14:textId="4D4382D5"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44</w:t>
            </w:r>
          </w:p>
        </w:tc>
        <w:tc>
          <w:tcPr>
            <w:tcW w:w="691" w:type="pct"/>
            <w:shd w:val="clear" w:color="auto" w:fill="auto"/>
            <w:noWrap/>
            <w:vAlign w:val="bottom"/>
            <w:hideMark/>
          </w:tcPr>
          <w:p w14:paraId="66630A6D" w14:textId="1D3048ED"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36</w:t>
            </w:r>
          </w:p>
        </w:tc>
        <w:tc>
          <w:tcPr>
            <w:tcW w:w="691" w:type="pct"/>
            <w:shd w:val="clear" w:color="auto" w:fill="auto"/>
            <w:noWrap/>
            <w:vAlign w:val="bottom"/>
            <w:hideMark/>
          </w:tcPr>
          <w:p w14:paraId="0093D4AA" w14:textId="6D096EC0"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15</w:t>
            </w:r>
          </w:p>
        </w:tc>
        <w:tc>
          <w:tcPr>
            <w:tcW w:w="691" w:type="pct"/>
            <w:shd w:val="clear" w:color="auto" w:fill="auto"/>
            <w:noWrap/>
            <w:vAlign w:val="bottom"/>
            <w:hideMark/>
          </w:tcPr>
          <w:p w14:paraId="425221CC" w14:textId="50C9365B"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4</w:t>
            </w:r>
          </w:p>
        </w:tc>
        <w:tc>
          <w:tcPr>
            <w:tcW w:w="691" w:type="pct"/>
            <w:shd w:val="clear" w:color="auto" w:fill="auto"/>
            <w:noWrap/>
            <w:vAlign w:val="bottom"/>
            <w:hideMark/>
          </w:tcPr>
          <w:p w14:paraId="63E7771C" w14:textId="28154F76"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c>
          <w:tcPr>
            <w:tcW w:w="445" w:type="pct"/>
            <w:shd w:val="clear" w:color="auto" w:fill="auto"/>
            <w:noWrap/>
            <w:vAlign w:val="bottom"/>
            <w:hideMark/>
          </w:tcPr>
          <w:p w14:paraId="41D156F9" w14:textId="1DF6F48C"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r>
      <w:tr w:rsidR="003C3768" w:rsidRPr="003C3768" w14:paraId="63B9EA67" w14:textId="77777777" w:rsidTr="003C3768">
        <w:trPr>
          <w:trHeight w:hRule="exact" w:val="335"/>
        </w:trPr>
        <w:tc>
          <w:tcPr>
            <w:tcW w:w="1102" w:type="pct"/>
            <w:shd w:val="clear" w:color="auto" w:fill="auto"/>
            <w:noWrap/>
            <w:vAlign w:val="bottom"/>
            <w:hideMark/>
          </w:tcPr>
          <w:p w14:paraId="4F659FF1" w14:textId="5CCE8C6B"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65+</w:t>
            </w:r>
          </w:p>
        </w:tc>
        <w:tc>
          <w:tcPr>
            <w:tcW w:w="690" w:type="pct"/>
            <w:shd w:val="clear" w:color="auto" w:fill="auto"/>
            <w:noWrap/>
            <w:vAlign w:val="bottom"/>
            <w:hideMark/>
          </w:tcPr>
          <w:p w14:paraId="08B5B1DA" w14:textId="1154D447"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37</w:t>
            </w:r>
          </w:p>
        </w:tc>
        <w:tc>
          <w:tcPr>
            <w:tcW w:w="691" w:type="pct"/>
            <w:shd w:val="clear" w:color="auto" w:fill="auto"/>
            <w:noWrap/>
            <w:vAlign w:val="bottom"/>
            <w:hideMark/>
          </w:tcPr>
          <w:p w14:paraId="3D74AEBE" w14:textId="5485961D"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40</w:t>
            </w:r>
          </w:p>
        </w:tc>
        <w:tc>
          <w:tcPr>
            <w:tcW w:w="691" w:type="pct"/>
            <w:shd w:val="clear" w:color="auto" w:fill="auto"/>
            <w:noWrap/>
            <w:vAlign w:val="bottom"/>
            <w:hideMark/>
          </w:tcPr>
          <w:p w14:paraId="406091DB" w14:textId="64C32068"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16</w:t>
            </w:r>
          </w:p>
        </w:tc>
        <w:tc>
          <w:tcPr>
            <w:tcW w:w="691" w:type="pct"/>
            <w:shd w:val="clear" w:color="auto" w:fill="auto"/>
            <w:noWrap/>
            <w:vAlign w:val="bottom"/>
            <w:hideMark/>
          </w:tcPr>
          <w:p w14:paraId="53C84870" w14:textId="3BF1B3F7"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4</w:t>
            </w:r>
          </w:p>
        </w:tc>
        <w:tc>
          <w:tcPr>
            <w:tcW w:w="691" w:type="pct"/>
            <w:shd w:val="clear" w:color="auto" w:fill="auto"/>
            <w:noWrap/>
            <w:vAlign w:val="bottom"/>
            <w:hideMark/>
          </w:tcPr>
          <w:p w14:paraId="458FCE46" w14:textId="703A1AE2"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c>
          <w:tcPr>
            <w:tcW w:w="445" w:type="pct"/>
            <w:shd w:val="clear" w:color="auto" w:fill="auto"/>
            <w:noWrap/>
            <w:vAlign w:val="bottom"/>
            <w:hideMark/>
          </w:tcPr>
          <w:p w14:paraId="38E92840" w14:textId="576DE2E5" w:rsidR="003C3768" w:rsidRPr="003C3768" w:rsidRDefault="003C3768" w:rsidP="003C3768">
            <w:pPr>
              <w:spacing w:after="0"/>
              <w:jc w:val="center"/>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w:t>
            </w:r>
          </w:p>
        </w:tc>
      </w:tr>
    </w:tbl>
    <w:p w14:paraId="4B037656" w14:textId="77777777" w:rsidR="001408DB" w:rsidRDefault="001408DB" w:rsidP="00ED4186">
      <w:pPr>
        <w:rPr>
          <w:rFonts w:ascii="Arial" w:hAnsi="Arial" w:cs="Arial"/>
          <w:sz w:val="22"/>
          <w:szCs w:val="22"/>
        </w:rPr>
      </w:pPr>
    </w:p>
    <w:p w14:paraId="4689210E" w14:textId="77777777" w:rsidR="001408DB" w:rsidRDefault="001408DB">
      <w:pPr>
        <w:spacing w:after="160" w:line="259" w:lineRule="auto"/>
        <w:rPr>
          <w:rFonts w:ascii="Arial" w:hAnsi="Arial" w:cs="Arial"/>
          <w:sz w:val="22"/>
          <w:szCs w:val="22"/>
        </w:rPr>
      </w:pPr>
      <w:r>
        <w:rPr>
          <w:rFonts w:ascii="Arial" w:hAnsi="Arial" w:cs="Arial"/>
          <w:sz w:val="22"/>
          <w:szCs w:val="22"/>
        </w:rPr>
        <w:br w:type="page"/>
      </w:r>
    </w:p>
    <w:p w14:paraId="1371266D" w14:textId="5EDFB0A9" w:rsidR="00ED4186" w:rsidRPr="004C2826" w:rsidRDefault="001408DB" w:rsidP="00ED4186">
      <w:pPr>
        <w:rPr>
          <w:rFonts w:ascii="Arial" w:hAnsi="Arial" w:cs="Arial"/>
          <w:b/>
          <w:sz w:val="22"/>
          <w:szCs w:val="22"/>
        </w:rPr>
      </w:pPr>
      <w:r>
        <w:rPr>
          <w:rFonts w:ascii="Arial" w:hAnsi="Arial" w:cs="Arial"/>
          <w:b/>
          <w:sz w:val="22"/>
          <w:szCs w:val="22"/>
        </w:rPr>
        <w:lastRenderedPageBreak/>
        <w:t>2018</w:t>
      </w:r>
      <w:r w:rsidRPr="00ED4186">
        <w:rPr>
          <w:rFonts w:ascii="Arial" w:hAnsi="Arial" w:cs="Arial"/>
          <w:b/>
          <w:sz w:val="22"/>
          <w:szCs w:val="22"/>
        </w:rPr>
        <w:t xml:space="preserve"> </w:t>
      </w:r>
      <w:r w:rsidR="00ED4186" w:rsidRPr="004C2826">
        <w:rPr>
          <w:rFonts w:ascii="Arial" w:hAnsi="Arial" w:cs="Arial"/>
          <w:b/>
          <w:sz w:val="22"/>
          <w:szCs w:val="22"/>
        </w:rPr>
        <w:t>Planning for Population Growth in The Area Performance Index Scores</w:t>
      </w:r>
    </w:p>
    <w:tbl>
      <w:tblPr>
        <w:tblW w:w="5000" w:type="pct"/>
        <w:tblLook w:val="04A0" w:firstRow="1" w:lastRow="0" w:firstColumn="1" w:lastColumn="0" w:noHBand="0" w:noVBand="1"/>
      </w:tblPr>
      <w:tblGrid>
        <w:gridCol w:w="1990"/>
        <w:gridCol w:w="1006"/>
        <w:gridCol w:w="1006"/>
        <w:gridCol w:w="1005"/>
        <w:gridCol w:w="1005"/>
        <w:gridCol w:w="1005"/>
        <w:gridCol w:w="1005"/>
        <w:gridCol w:w="1004"/>
      </w:tblGrid>
      <w:tr w:rsidR="001408DB" w:rsidRPr="003C3768" w14:paraId="775BFC90" w14:textId="77777777" w:rsidTr="003C3768">
        <w:trPr>
          <w:trHeight w:hRule="exact" w:val="335"/>
        </w:trPr>
        <w:tc>
          <w:tcPr>
            <w:tcW w:w="1102" w:type="pct"/>
            <w:shd w:val="clear" w:color="auto" w:fill="auto"/>
            <w:noWrap/>
            <w:vAlign w:val="center"/>
            <w:hideMark/>
          </w:tcPr>
          <w:p w14:paraId="76DBCFE1" w14:textId="77777777" w:rsidR="001408DB" w:rsidRPr="003C3768" w:rsidRDefault="001408DB" w:rsidP="00ED4186">
            <w:pPr>
              <w:spacing w:after="0"/>
              <w:jc w:val="center"/>
              <w:rPr>
                <w:rFonts w:asciiTheme="minorHAnsi" w:eastAsia="Times New Roman" w:hAnsiTheme="minorHAnsi" w:cstheme="minorHAnsi"/>
                <w:color w:val="000000"/>
                <w:sz w:val="22"/>
                <w:szCs w:val="22"/>
                <w:lang w:eastAsia="en-AU"/>
              </w:rPr>
            </w:pPr>
          </w:p>
        </w:tc>
        <w:tc>
          <w:tcPr>
            <w:tcW w:w="557" w:type="pct"/>
          </w:tcPr>
          <w:p w14:paraId="1EEBDAB5" w14:textId="538185CE" w:rsidR="001408DB" w:rsidRPr="003C3768" w:rsidRDefault="001408DB" w:rsidP="00ED4186">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2018</w:t>
            </w:r>
          </w:p>
        </w:tc>
        <w:tc>
          <w:tcPr>
            <w:tcW w:w="557" w:type="pct"/>
            <w:vAlign w:val="center"/>
          </w:tcPr>
          <w:p w14:paraId="69C2D1FD" w14:textId="6FDD7C06" w:rsidR="001408DB" w:rsidRPr="003C3768" w:rsidRDefault="001408DB" w:rsidP="00ED4186">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2017</w:t>
            </w:r>
          </w:p>
        </w:tc>
        <w:tc>
          <w:tcPr>
            <w:tcW w:w="557" w:type="pct"/>
            <w:vAlign w:val="center"/>
          </w:tcPr>
          <w:p w14:paraId="71FEBC6F" w14:textId="77777777" w:rsidR="001408DB" w:rsidRPr="003C3768" w:rsidRDefault="001408DB" w:rsidP="00ED4186">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2016</w:t>
            </w:r>
          </w:p>
        </w:tc>
        <w:tc>
          <w:tcPr>
            <w:tcW w:w="557" w:type="pct"/>
            <w:vAlign w:val="center"/>
          </w:tcPr>
          <w:p w14:paraId="548FF33F" w14:textId="77777777" w:rsidR="001408DB" w:rsidRPr="003C3768" w:rsidRDefault="001408DB" w:rsidP="00ED4186">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2015</w:t>
            </w:r>
          </w:p>
        </w:tc>
        <w:tc>
          <w:tcPr>
            <w:tcW w:w="557" w:type="pct"/>
            <w:vAlign w:val="center"/>
          </w:tcPr>
          <w:p w14:paraId="31739AB8" w14:textId="77777777" w:rsidR="001408DB" w:rsidRPr="003C3768" w:rsidRDefault="001408DB" w:rsidP="00ED4186">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2014</w:t>
            </w:r>
          </w:p>
        </w:tc>
        <w:tc>
          <w:tcPr>
            <w:tcW w:w="557" w:type="pct"/>
            <w:vAlign w:val="center"/>
          </w:tcPr>
          <w:p w14:paraId="3B034EB9" w14:textId="77777777" w:rsidR="001408DB" w:rsidRPr="003C3768" w:rsidRDefault="001408DB" w:rsidP="00ED4186">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2013</w:t>
            </w:r>
          </w:p>
        </w:tc>
        <w:tc>
          <w:tcPr>
            <w:tcW w:w="557" w:type="pct"/>
            <w:vAlign w:val="center"/>
          </w:tcPr>
          <w:p w14:paraId="08EFECCC" w14:textId="77777777" w:rsidR="001408DB" w:rsidRPr="003C3768" w:rsidRDefault="001408DB" w:rsidP="00ED4186">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2012</w:t>
            </w:r>
          </w:p>
        </w:tc>
      </w:tr>
      <w:tr w:rsidR="003C3768" w:rsidRPr="003C3768" w14:paraId="7228EF75" w14:textId="77777777" w:rsidTr="003C3768">
        <w:trPr>
          <w:trHeight w:hRule="exact" w:val="335"/>
        </w:trPr>
        <w:tc>
          <w:tcPr>
            <w:tcW w:w="1102" w:type="pct"/>
            <w:shd w:val="clear" w:color="auto" w:fill="auto"/>
            <w:noWrap/>
            <w:vAlign w:val="bottom"/>
            <w:hideMark/>
          </w:tcPr>
          <w:p w14:paraId="1EF511D5" w14:textId="1D56CC72"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Regional Centres</w:t>
            </w:r>
          </w:p>
        </w:tc>
        <w:tc>
          <w:tcPr>
            <w:tcW w:w="557" w:type="pct"/>
            <w:vAlign w:val="bottom"/>
          </w:tcPr>
          <w:p w14:paraId="713E603D" w14:textId="25EDF779"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62</w:t>
            </w:r>
          </w:p>
        </w:tc>
        <w:tc>
          <w:tcPr>
            <w:tcW w:w="557" w:type="pct"/>
            <w:vAlign w:val="bottom"/>
          </w:tcPr>
          <w:p w14:paraId="3AB9D30C" w14:textId="540A7F7B"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62</w:t>
            </w:r>
          </w:p>
        </w:tc>
        <w:tc>
          <w:tcPr>
            <w:tcW w:w="557" w:type="pct"/>
            <w:vAlign w:val="bottom"/>
          </w:tcPr>
          <w:p w14:paraId="05E255D2" w14:textId="190BEFE3"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59</w:t>
            </w:r>
          </w:p>
        </w:tc>
        <w:tc>
          <w:tcPr>
            <w:tcW w:w="557" w:type="pct"/>
            <w:vAlign w:val="bottom"/>
          </w:tcPr>
          <w:p w14:paraId="57030053" w14:textId="360B06E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61</w:t>
            </w:r>
          </w:p>
        </w:tc>
        <w:tc>
          <w:tcPr>
            <w:tcW w:w="557" w:type="pct"/>
            <w:vAlign w:val="bottom"/>
          </w:tcPr>
          <w:p w14:paraId="29306258" w14:textId="6D340A44"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n/a</w:t>
            </w:r>
          </w:p>
        </w:tc>
        <w:tc>
          <w:tcPr>
            <w:tcW w:w="557" w:type="pct"/>
            <w:vAlign w:val="bottom"/>
          </w:tcPr>
          <w:p w14:paraId="40399CEA" w14:textId="03671B1E"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n/a</w:t>
            </w:r>
          </w:p>
        </w:tc>
        <w:tc>
          <w:tcPr>
            <w:tcW w:w="557" w:type="pct"/>
            <w:vAlign w:val="bottom"/>
          </w:tcPr>
          <w:p w14:paraId="7D4599C4" w14:textId="6E2AF739"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n/a</w:t>
            </w:r>
          </w:p>
        </w:tc>
      </w:tr>
      <w:tr w:rsidR="003C3768" w:rsidRPr="003C3768" w14:paraId="59A9B874" w14:textId="77777777" w:rsidTr="003C3768">
        <w:trPr>
          <w:trHeight w:hRule="exact" w:val="335"/>
        </w:trPr>
        <w:tc>
          <w:tcPr>
            <w:tcW w:w="1102" w:type="pct"/>
            <w:shd w:val="clear" w:color="auto" w:fill="auto"/>
            <w:noWrap/>
            <w:vAlign w:val="bottom"/>
            <w:hideMark/>
          </w:tcPr>
          <w:p w14:paraId="27775411" w14:textId="4DEC2CC6"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18-34</w:t>
            </w:r>
          </w:p>
        </w:tc>
        <w:tc>
          <w:tcPr>
            <w:tcW w:w="557" w:type="pct"/>
            <w:vAlign w:val="bottom"/>
          </w:tcPr>
          <w:p w14:paraId="4F7D1661" w14:textId="787E8656"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56</w:t>
            </w:r>
          </w:p>
        </w:tc>
        <w:tc>
          <w:tcPr>
            <w:tcW w:w="557" w:type="pct"/>
            <w:vAlign w:val="bottom"/>
          </w:tcPr>
          <w:p w14:paraId="27E0CDB2" w14:textId="21C5E943"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57</w:t>
            </w:r>
          </w:p>
        </w:tc>
        <w:tc>
          <w:tcPr>
            <w:tcW w:w="557" w:type="pct"/>
            <w:vAlign w:val="bottom"/>
          </w:tcPr>
          <w:p w14:paraId="763FDE02" w14:textId="4E0D84C2"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55</w:t>
            </w:r>
          </w:p>
        </w:tc>
        <w:tc>
          <w:tcPr>
            <w:tcW w:w="557" w:type="pct"/>
            <w:vAlign w:val="bottom"/>
          </w:tcPr>
          <w:p w14:paraId="0B34E359" w14:textId="727D68C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60</w:t>
            </w:r>
          </w:p>
        </w:tc>
        <w:tc>
          <w:tcPr>
            <w:tcW w:w="557" w:type="pct"/>
            <w:vAlign w:val="bottom"/>
          </w:tcPr>
          <w:p w14:paraId="0702811C" w14:textId="13DA8865"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59</w:t>
            </w:r>
          </w:p>
        </w:tc>
        <w:tc>
          <w:tcPr>
            <w:tcW w:w="557" w:type="pct"/>
            <w:vAlign w:val="bottom"/>
          </w:tcPr>
          <w:p w14:paraId="061FD65C" w14:textId="7ADCAA32"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59</w:t>
            </w:r>
          </w:p>
        </w:tc>
        <w:tc>
          <w:tcPr>
            <w:tcW w:w="557" w:type="pct"/>
            <w:vAlign w:val="bottom"/>
          </w:tcPr>
          <w:p w14:paraId="0E6F29F8" w14:textId="3185D92C"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58</w:t>
            </w:r>
          </w:p>
        </w:tc>
      </w:tr>
      <w:tr w:rsidR="003C3768" w:rsidRPr="003C3768" w14:paraId="0E5EFAE9" w14:textId="77777777" w:rsidTr="003C3768">
        <w:trPr>
          <w:trHeight w:hRule="exact" w:val="335"/>
        </w:trPr>
        <w:tc>
          <w:tcPr>
            <w:tcW w:w="1102" w:type="pct"/>
            <w:shd w:val="clear" w:color="auto" w:fill="auto"/>
            <w:noWrap/>
            <w:vAlign w:val="bottom"/>
            <w:hideMark/>
          </w:tcPr>
          <w:p w14:paraId="5F161E2B" w14:textId="48B91CF4"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Women</w:t>
            </w:r>
          </w:p>
        </w:tc>
        <w:tc>
          <w:tcPr>
            <w:tcW w:w="557" w:type="pct"/>
            <w:vAlign w:val="bottom"/>
          </w:tcPr>
          <w:p w14:paraId="33C6DB45" w14:textId="0098A8B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52</w:t>
            </w:r>
          </w:p>
        </w:tc>
        <w:tc>
          <w:tcPr>
            <w:tcW w:w="557" w:type="pct"/>
            <w:vAlign w:val="bottom"/>
          </w:tcPr>
          <w:p w14:paraId="6E904444" w14:textId="6C3DF61E"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52</w:t>
            </w:r>
          </w:p>
        </w:tc>
        <w:tc>
          <w:tcPr>
            <w:tcW w:w="557" w:type="pct"/>
            <w:vAlign w:val="bottom"/>
          </w:tcPr>
          <w:p w14:paraId="2F97CD14" w14:textId="4D25903A"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51</w:t>
            </w:r>
          </w:p>
        </w:tc>
        <w:tc>
          <w:tcPr>
            <w:tcW w:w="557" w:type="pct"/>
            <w:vAlign w:val="bottom"/>
          </w:tcPr>
          <w:p w14:paraId="6DA35327" w14:textId="651E6DDB"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55</w:t>
            </w:r>
          </w:p>
        </w:tc>
        <w:tc>
          <w:tcPr>
            <w:tcW w:w="557" w:type="pct"/>
            <w:vAlign w:val="bottom"/>
          </w:tcPr>
          <w:p w14:paraId="2DB9E5AC" w14:textId="70972D0B"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55</w:t>
            </w:r>
          </w:p>
        </w:tc>
        <w:tc>
          <w:tcPr>
            <w:tcW w:w="557" w:type="pct"/>
            <w:vAlign w:val="bottom"/>
          </w:tcPr>
          <w:p w14:paraId="4FACBD8B" w14:textId="2F9D546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54</w:t>
            </w:r>
          </w:p>
        </w:tc>
        <w:tc>
          <w:tcPr>
            <w:tcW w:w="557" w:type="pct"/>
            <w:vAlign w:val="bottom"/>
          </w:tcPr>
          <w:p w14:paraId="30F050F8" w14:textId="392048D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52</w:t>
            </w:r>
          </w:p>
        </w:tc>
      </w:tr>
      <w:tr w:rsidR="003C3768" w:rsidRPr="003C3768" w14:paraId="15923F89" w14:textId="77777777" w:rsidTr="003C3768">
        <w:trPr>
          <w:trHeight w:hRule="exact" w:val="335"/>
        </w:trPr>
        <w:tc>
          <w:tcPr>
            <w:tcW w:w="1102" w:type="pct"/>
            <w:shd w:val="clear" w:color="auto" w:fill="auto"/>
            <w:noWrap/>
            <w:vAlign w:val="bottom"/>
            <w:hideMark/>
          </w:tcPr>
          <w:p w14:paraId="6CCC74B0" w14:textId="4E5705E1"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Overall</w:t>
            </w:r>
          </w:p>
        </w:tc>
        <w:tc>
          <w:tcPr>
            <w:tcW w:w="557" w:type="pct"/>
            <w:vAlign w:val="bottom"/>
          </w:tcPr>
          <w:p w14:paraId="3E1D0982" w14:textId="7B8970C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52</w:t>
            </w:r>
          </w:p>
        </w:tc>
        <w:tc>
          <w:tcPr>
            <w:tcW w:w="557" w:type="pct"/>
            <w:vAlign w:val="bottom"/>
          </w:tcPr>
          <w:p w14:paraId="7AA57F0B" w14:textId="3F080AB7"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52</w:t>
            </w:r>
          </w:p>
        </w:tc>
        <w:tc>
          <w:tcPr>
            <w:tcW w:w="557" w:type="pct"/>
            <w:vAlign w:val="bottom"/>
          </w:tcPr>
          <w:p w14:paraId="3A07B39F" w14:textId="54BC6FE0"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51</w:t>
            </w:r>
          </w:p>
        </w:tc>
        <w:tc>
          <w:tcPr>
            <w:tcW w:w="557" w:type="pct"/>
            <w:vAlign w:val="bottom"/>
          </w:tcPr>
          <w:p w14:paraId="5482A085" w14:textId="5774C1BC"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54</w:t>
            </w:r>
          </w:p>
        </w:tc>
        <w:tc>
          <w:tcPr>
            <w:tcW w:w="557" w:type="pct"/>
            <w:vAlign w:val="bottom"/>
          </w:tcPr>
          <w:p w14:paraId="3254EC47" w14:textId="6E9529E6"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54</w:t>
            </w:r>
          </w:p>
        </w:tc>
        <w:tc>
          <w:tcPr>
            <w:tcW w:w="557" w:type="pct"/>
            <w:vAlign w:val="bottom"/>
          </w:tcPr>
          <w:p w14:paraId="7EF93116" w14:textId="0D8EB198"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54</w:t>
            </w:r>
          </w:p>
        </w:tc>
        <w:tc>
          <w:tcPr>
            <w:tcW w:w="557" w:type="pct"/>
            <w:vAlign w:val="bottom"/>
          </w:tcPr>
          <w:p w14:paraId="38DD1C44" w14:textId="473610D6"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52</w:t>
            </w:r>
          </w:p>
        </w:tc>
      </w:tr>
      <w:tr w:rsidR="003C3768" w:rsidRPr="003C3768" w14:paraId="7BF871DA" w14:textId="77777777" w:rsidTr="003C3768">
        <w:trPr>
          <w:trHeight w:hRule="exact" w:val="335"/>
        </w:trPr>
        <w:tc>
          <w:tcPr>
            <w:tcW w:w="1102" w:type="pct"/>
            <w:shd w:val="clear" w:color="auto" w:fill="auto"/>
            <w:noWrap/>
            <w:vAlign w:val="bottom"/>
            <w:hideMark/>
          </w:tcPr>
          <w:p w14:paraId="269C34A7" w14:textId="0B28CE4E"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Men</w:t>
            </w:r>
          </w:p>
        </w:tc>
        <w:tc>
          <w:tcPr>
            <w:tcW w:w="557" w:type="pct"/>
            <w:vAlign w:val="bottom"/>
          </w:tcPr>
          <w:p w14:paraId="2C61E0EC" w14:textId="377F4F04"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52</w:t>
            </w:r>
          </w:p>
        </w:tc>
        <w:tc>
          <w:tcPr>
            <w:tcW w:w="557" w:type="pct"/>
            <w:vAlign w:val="bottom"/>
          </w:tcPr>
          <w:p w14:paraId="519CA1E4" w14:textId="69DB0650"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53</w:t>
            </w:r>
          </w:p>
        </w:tc>
        <w:tc>
          <w:tcPr>
            <w:tcW w:w="557" w:type="pct"/>
            <w:vAlign w:val="bottom"/>
          </w:tcPr>
          <w:p w14:paraId="00FB7CA7" w14:textId="72DF729B"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52</w:t>
            </w:r>
          </w:p>
        </w:tc>
        <w:tc>
          <w:tcPr>
            <w:tcW w:w="557" w:type="pct"/>
            <w:vAlign w:val="bottom"/>
          </w:tcPr>
          <w:p w14:paraId="4AE9B775" w14:textId="0A0DBA8E"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54</w:t>
            </w:r>
          </w:p>
        </w:tc>
        <w:tc>
          <w:tcPr>
            <w:tcW w:w="557" w:type="pct"/>
            <w:vAlign w:val="bottom"/>
          </w:tcPr>
          <w:p w14:paraId="032FE477" w14:textId="4D162F4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54</w:t>
            </w:r>
          </w:p>
        </w:tc>
        <w:tc>
          <w:tcPr>
            <w:tcW w:w="557" w:type="pct"/>
            <w:vAlign w:val="bottom"/>
          </w:tcPr>
          <w:p w14:paraId="5F5C69D1" w14:textId="4705BCDA"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54</w:t>
            </w:r>
          </w:p>
        </w:tc>
        <w:tc>
          <w:tcPr>
            <w:tcW w:w="557" w:type="pct"/>
            <w:vAlign w:val="bottom"/>
          </w:tcPr>
          <w:p w14:paraId="775466CB" w14:textId="011AA70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52</w:t>
            </w:r>
          </w:p>
        </w:tc>
      </w:tr>
      <w:tr w:rsidR="003C3768" w:rsidRPr="003C3768" w14:paraId="5DA2F929" w14:textId="77777777" w:rsidTr="003C3768">
        <w:trPr>
          <w:trHeight w:hRule="exact" w:val="335"/>
        </w:trPr>
        <w:tc>
          <w:tcPr>
            <w:tcW w:w="1102" w:type="pct"/>
            <w:shd w:val="clear" w:color="auto" w:fill="auto"/>
            <w:noWrap/>
            <w:vAlign w:val="bottom"/>
            <w:hideMark/>
          </w:tcPr>
          <w:p w14:paraId="0534BEFF" w14:textId="706E903E"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65+</w:t>
            </w:r>
          </w:p>
        </w:tc>
        <w:tc>
          <w:tcPr>
            <w:tcW w:w="557" w:type="pct"/>
            <w:vAlign w:val="bottom"/>
          </w:tcPr>
          <w:p w14:paraId="5A46EAE8" w14:textId="5CA0860B"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51</w:t>
            </w:r>
          </w:p>
        </w:tc>
        <w:tc>
          <w:tcPr>
            <w:tcW w:w="557" w:type="pct"/>
            <w:vAlign w:val="bottom"/>
          </w:tcPr>
          <w:p w14:paraId="538FE76B" w14:textId="7ACA6356"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52</w:t>
            </w:r>
          </w:p>
        </w:tc>
        <w:tc>
          <w:tcPr>
            <w:tcW w:w="557" w:type="pct"/>
            <w:vAlign w:val="bottom"/>
          </w:tcPr>
          <w:p w14:paraId="52ADE935" w14:textId="7BB1DF1B"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52</w:t>
            </w:r>
          </w:p>
        </w:tc>
        <w:tc>
          <w:tcPr>
            <w:tcW w:w="557" w:type="pct"/>
            <w:vAlign w:val="bottom"/>
          </w:tcPr>
          <w:p w14:paraId="74D88153" w14:textId="49F59064"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54</w:t>
            </w:r>
          </w:p>
        </w:tc>
        <w:tc>
          <w:tcPr>
            <w:tcW w:w="557" w:type="pct"/>
            <w:vAlign w:val="bottom"/>
          </w:tcPr>
          <w:p w14:paraId="30E63CA6" w14:textId="624E9A16"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55</w:t>
            </w:r>
          </w:p>
        </w:tc>
        <w:tc>
          <w:tcPr>
            <w:tcW w:w="557" w:type="pct"/>
            <w:vAlign w:val="bottom"/>
          </w:tcPr>
          <w:p w14:paraId="0BB16A93" w14:textId="74A60464"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55</w:t>
            </w:r>
          </w:p>
        </w:tc>
        <w:tc>
          <w:tcPr>
            <w:tcW w:w="557" w:type="pct"/>
            <w:vAlign w:val="bottom"/>
          </w:tcPr>
          <w:p w14:paraId="30523AB5" w14:textId="3D127966"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52</w:t>
            </w:r>
          </w:p>
        </w:tc>
      </w:tr>
      <w:tr w:rsidR="003C3768" w:rsidRPr="003C3768" w14:paraId="69F07CC0" w14:textId="77777777" w:rsidTr="003C3768">
        <w:trPr>
          <w:trHeight w:hRule="exact" w:val="335"/>
        </w:trPr>
        <w:tc>
          <w:tcPr>
            <w:tcW w:w="1102" w:type="pct"/>
            <w:shd w:val="clear" w:color="auto" w:fill="auto"/>
            <w:noWrap/>
            <w:vAlign w:val="bottom"/>
            <w:hideMark/>
          </w:tcPr>
          <w:p w14:paraId="503D77B4" w14:textId="510810F6"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35-49</w:t>
            </w:r>
          </w:p>
        </w:tc>
        <w:tc>
          <w:tcPr>
            <w:tcW w:w="557" w:type="pct"/>
            <w:vAlign w:val="bottom"/>
          </w:tcPr>
          <w:p w14:paraId="6255337F" w14:textId="3D7F8329"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51</w:t>
            </w:r>
          </w:p>
        </w:tc>
        <w:tc>
          <w:tcPr>
            <w:tcW w:w="557" w:type="pct"/>
            <w:vAlign w:val="bottom"/>
          </w:tcPr>
          <w:p w14:paraId="61261E1D" w14:textId="7D413545"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50</w:t>
            </w:r>
          </w:p>
        </w:tc>
        <w:tc>
          <w:tcPr>
            <w:tcW w:w="557" w:type="pct"/>
            <w:vAlign w:val="bottom"/>
          </w:tcPr>
          <w:p w14:paraId="0E5E23B1" w14:textId="6D8AE65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49</w:t>
            </w:r>
          </w:p>
        </w:tc>
        <w:tc>
          <w:tcPr>
            <w:tcW w:w="557" w:type="pct"/>
            <w:vAlign w:val="bottom"/>
          </w:tcPr>
          <w:p w14:paraId="4C8BF905" w14:textId="227EF218"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51</w:t>
            </w:r>
          </w:p>
        </w:tc>
        <w:tc>
          <w:tcPr>
            <w:tcW w:w="557" w:type="pct"/>
            <w:vAlign w:val="bottom"/>
          </w:tcPr>
          <w:p w14:paraId="30DD05BD" w14:textId="3BB15EE4"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52</w:t>
            </w:r>
          </w:p>
        </w:tc>
        <w:tc>
          <w:tcPr>
            <w:tcW w:w="557" w:type="pct"/>
            <w:vAlign w:val="bottom"/>
          </w:tcPr>
          <w:p w14:paraId="2A320418" w14:textId="6875F40D"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51</w:t>
            </w:r>
          </w:p>
        </w:tc>
        <w:tc>
          <w:tcPr>
            <w:tcW w:w="557" w:type="pct"/>
            <w:vAlign w:val="bottom"/>
          </w:tcPr>
          <w:p w14:paraId="5BD3DDCA" w14:textId="48B60889"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48</w:t>
            </w:r>
          </w:p>
        </w:tc>
      </w:tr>
      <w:tr w:rsidR="003C3768" w:rsidRPr="003C3768" w14:paraId="1C6B5CE1" w14:textId="77777777" w:rsidTr="003C3768">
        <w:trPr>
          <w:trHeight w:hRule="exact" w:val="335"/>
        </w:trPr>
        <w:tc>
          <w:tcPr>
            <w:tcW w:w="1102" w:type="pct"/>
            <w:shd w:val="clear" w:color="auto" w:fill="auto"/>
            <w:noWrap/>
            <w:vAlign w:val="bottom"/>
            <w:hideMark/>
          </w:tcPr>
          <w:p w14:paraId="49EEC0F1" w14:textId="6C788064"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Metropolitan</w:t>
            </w:r>
          </w:p>
        </w:tc>
        <w:tc>
          <w:tcPr>
            <w:tcW w:w="557" w:type="pct"/>
            <w:vAlign w:val="bottom"/>
          </w:tcPr>
          <w:p w14:paraId="5CE96BC3" w14:textId="65E25CA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50</w:t>
            </w:r>
          </w:p>
        </w:tc>
        <w:tc>
          <w:tcPr>
            <w:tcW w:w="557" w:type="pct"/>
            <w:vAlign w:val="bottom"/>
          </w:tcPr>
          <w:p w14:paraId="676CCCAB" w14:textId="5C708380"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51</w:t>
            </w:r>
          </w:p>
        </w:tc>
        <w:tc>
          <w:tcPr>
            <w:tcW w:w="557" w:type="pct"/>
            <w:vAlign w:val="bottom"/>
          </w:tcPr>
          <w:p w14:paraId="53F4A445" w14:textId="19791897"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51</w:t>
            </w:r>
          </w:p>
        </w:tc>
        <w:tc>
          <w:tcPr>
            <w:tcW w:w="557" w:type="pct"/>
            <w:vAlign w:val="bottom"/>
          </w:tcPr>
          <w:p w14:paraId="6B4ED756" w14:textId="05B4193A"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54</w:t>
            </w:r>
          </w:p>
        </w:tc>
        <w:tc>
          <w:tcPr>
            <w:tcW w:w="557" w:type="pct"/>
            <w:vAlign w:val="bottom"/>
          </w:tcPr>
          <w:p w14:paraId="4AA7EA23" w14:textId="3445DC6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n/a</w:t>
            </w:r>
          </w:p>
        </w:tc>
        <w:tc>
          <w:tcPr>
            <w:tcW w:w="557" w:type="pct"/>
            <w:vAlign w:val="bottom"/>
          </w:tcPr>
          <w:p w14:paraId="26CE3023" w14:textId="139FD12A"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n/a</w:t>
            </w:r>
          </w:p>
        </w:tc>
        <w:tc>
          <w:tcPr>
            <w:tcW w:w="557" w:type="pct"/>
            <w:vAlign w:val="bottom"/>
          </w:tcPr>
          <w:p w14:paraId="4F196603" w14:textId="15F8EF14"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n/a</w:t>
            </w:r>
          </w:p>
        </w:tc>
      </w:tr>
      <w:tr w:rsidR="003C3768" w:rsidRPr="003C3768" w14:paraId="4A751AD9" w14:textId="77777777" w:rsidTr="003C3768">
        <w:trPr>
          <w:trHeight w:hRule="exact" w:val="335"/>
        </w:trPr>
        <w:tc>
          <w:tcPr>
            <w:tcW w:w="1102" w:type="pct"/>
            <w:shd w:val="clear" w:color="auto" w:fill="auto"/>
            <w:noWrap/>
            <w:vAlign w:val="bottom"/>
            <w:hideMark/>
          </w:tcPr>
          <w:p w14:paraId="5DD6EAC5" w14:textId="0930AFDE"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50-64</w:t>
            </w:r>
          </w:p>
        </w:tc>
        <w:tc>
          <w:tcPr>
            <w:tcW w:w="557" w:type="pct"/>
            <w:vAlign w:val="bottom"/>
          </w:tcPr>
          <w:p w14:paraId="572851CF" w14:textId="2BD797DD"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50</w:t>
            </w:r>
          </w:p>
        </w:tc>
        <w:tc>
          <w:tcPr>
            <w:tcW w:w="557" w:type="pct"/>
            <w:vAlign w:val="bottom"/>
          </w:tcPr>
          <w:p w14:paraId="18F968E7" w14:textId="1E5D99A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49</w:t>
            </w:r>
          </w:p>
        </w:tc>
        <w:tc>
          <w:tcPr>
            <w:tcW w:w="557" w:type="pct"/>
            <w:vAlign w:val="bottom"/>
          </w:tcPr>
          <w:p w14:paraId="333A1786" w14:textId="08E34B8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48</w:t>
            </w:r>
          </w:p>
        </w:tc>
        <w:tc>
          <w:tcPr>
            <w:tcW w:w="557" w:type="pct"/>
            <w:vAlign w:val="bottom"/>
          </w:tcPr>
          <w:p w14:paraId="56A52C98" w14:textId="462F7C68"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50</w:t>
            </w:r>
          </w:p>
        </w:tc>
        <w:tc>
          <w:tcPr>
            <w:tcW w:w="557" w:type="pct"/>
            <w:vAlign w:val="bottom"/>
          </w:tcPr>
          <w:p w14:paraId="19ACB6E9" w14:textId="5A9396C3"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51</w:t>
            </w:r>
          </w:p>
        </w:tc>
        <w:tc>
          <w:tcPr>
            <w:tcW w:w="557" w:type="pct"/>
            <w:vAlign w:val="bottom"/>
          </w:tcPr>
          <w:p w14:paraId="11F1CD82" w14:textId="35473A0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50</w:t>
            </w:r>
          </w:p>
        </w:tc>
        <w:tc>
          <w:tcPr>
            <w:tcW w:w="557" w:type="pct"/>
            <w:vAlign w:val="bottom"/>
          </w:tcPr>
          <w:p w14:paraId="0465A4EF" w14:textId="59F236A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49</w:t>
            </w:r>
          </w:p>
        </w:tc>
      </w:tr>
      <w:tr w:rsidR="003C3768" w:rsidRPr="003C3768" w14:paraId="104E69DA" w14:textId="77777777" w:rsidTr="003C3768">
        <w:trPr>
          <w:trHeight w:hRule="exact" w:val="335"/>
        </w:trPr>
        <w:tc>
          <w:tcPr>
            <w:tcW w:w="1102" w:type="pct"/>
            <w:shd w:val="clear" w:color="auto" w:fill="auto"/>
            <w:noWrap/>
            <w:vAlign w:val="bottom"/>
            <w:hideMark/>
          </w:tcPr>
          <w:p w14:paraId="0993CF40" w14:textId="0B69BA6A"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Interface</w:t>
            </w:r>
          </w:p>
        </w:tc>
        <w:tc>
          <w:tcPr>
            <w:tcW w:w="557" w:type="pct"/>
            <w:vAlign w:val="bottom"/>
          </w:tcPr>
          <w:p w14:paraId="208CAD4A" w14:textId="722135B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49</w:t>
            </w:r>
          </w:p>
        </w:tc>
        <w:tc>
          <w:tcPr>
            <w:tcW w:w="557" w:type="pct"/>
            <w:vAlign w:val="bottom"/>
          </w:tcPr>
          <w:p w14:paraId="06828A9E" w14:textId="3032DA3D"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50</w:t>
            </w:r>
          </w:p>
        </w:tc>
        <w:tc>
          <w:tcPr>
            <w:tcW w:w="557" w:type="pct"/>
            <w:vAlign w:val="bottom"/>
          </w:tcPr>
          <w:p w14:paraId="590C83FF" w14:textId="3EE23E92"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55</w:t>
            </w:r>
          </w:p>
        </w:tc>
        <w:tc>
          <w:tcPr>
            <w:tcW w:w="557" w:type="pct"/>
            <w:vAlign w:val="bottom"/>
          </w:tcPr>
          <w:p w14:paraId="5030BB1B" w14:textId="446CB077"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57</w:t>
            </w:r>
          </w:p>
        </w:tc>
        <w:tc>
          <w:tcPr>
            <w:tcW w:w="557" w:type="pct"/>
            <w:vAlign w:val="bottom"/>
          </w:tcPr>
          <w:p w14:paraId="7886E31B" w14:textId="4CEDAAC2"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n/a</w:t>
            </w:r>
          </w:p>
        </w:tc>
        <w:tc>
          <w:tcPr>
            <w:tcW w:w="557" w:type="pct"/>
            <w:vAlign w:val="bottom"/>
          </w:tcPr>
          <w:p w14:paraId="69C37D04" w14:textId="6783538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n/a</w:t>
            </w:r>
          </w:p>
        </w:tc>
        <w:tc>
          <w:tcPr>
            <w:tcW w:w="557" w:type="pct"/>
            <w:vAlign w:val="bottom"/>
          </w:tcPr>
          <w:p w14:paraId="0B9FE630" w14:textId="370FF016"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n/a</w:t>
            </w:r>
          </w:p>
        </w:tc>
      </w:tr>
      <w:tr w:rsidR="003C3768" w:rsidRPr="003C3768" w14:paraId="25C7DC21" w14:textId="77777777" w:rsidTr="003C3768">
        <w:trPr>
          <w:trHeight w:hRule="exact" w:val="335"/>
        </w:trPr>
        <w:tc>
          <w:tcPr>
            <w:tcW w:w="1102" w:type="pct"/>
            <w:shd w:val="clear" w:color="auto" w:fill="auto"/>
            <w:noWrap/>
            <w:vAlign w:val="bottom"/>
            <w:hideMark/>
          </w:tcPr>
          <w:p w14:paraId="2B3F7C54" w14:textId="01BBAFCE"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Large Rural</w:t>
            </w:r>
          </w:p>
        </w:tc>
        <w:tc>
          <w:tcPr>
            <w:tcW w:w="557" w:type="pct"/>
            <w:vAlign w:val="bottom"/>
          </w:tcPr>
          <w:p w14:paraId="7B884851" w14:textId="18541894"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48</w:t>
            </w:r>
          </w:p>
        </w:tc>
        <w:tc>
          <w:tcPr>
            <w:tcW w:w="557" w:type="pct"/>
            <w:vAlign w:val="bottom"/>
          </w:tcPr>
          <w:p w14:paraId="3D917BD5" w14:textId="64CE62F7"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48</w:t>
            </w:r>
          </w:p>
        </w:tc>
        <w:tc>
          <w:tcPr>
            <w:tcW w:w="557" w:type="pct"/>
            <w:vAlign w:val="bottom"/>
          </w:tcPr>
          <w:p w14:paraId="114861A4" w14:textId="05DA690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47</w:t>
            </w:r>
          </w:p>
        </w:tc>
        <w:tc>
          <w:tcPr>
            <w:tcW w:w="557" w:type="pct"/>
            <w:vAlign w:val="bottom"/>
          </w:tcPr>
          <w:p w14:paraId="20D67A17" w14:textId="573DE8C0"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50</w:t>
            </w:r>
          </w:p>
        </w:tc>
        <w:tc>
          <w:tcPr>
            <w:tcW w:w="557" w:type="pct"/>
            <w:vAlign w:val="bottom"/>
          </w:tcPr>
          <w:p w14:paraId="5F168FF5" w14:textId="74A247CC"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51</w:t>
            </w:r>
          </w:p>
        </w:tc>
        <w:tc>
          <w:tcPr>
            <w:tcW w:w="557" w:type="pct"/>
            <w:vAlign w:val="bottom"/>
          </w:tcPr>
          <w:p w14:paraId="7F9D8E67" w14:textId="4C1D1B6E"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53</w:t>
            </w:r>
          </w:p>
        </w:tc>
        <w:tc>
          <w:tcPr>
            <w:tcW w:w="557" w:type="pct"/>
            <w:vAlign w:val="bottom"/>
          </w:tcPr>
          <w:p w14:paraId="5A6D14E8" w14:textId="35403260"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50</w:t>
            </w:r>
          </w:p>
        </w:tc>
      </w:tr>
    </w:tbl>
    <w:p w14:paraId="7F549B47" w14:textId="6659A81C" w:rsidR="00ED4186" w:rsidRDefault="00ED4186" w:rsidP="00ED4186">
      <w:pPr>
        <w:rPr>
          <w:rFonts w:ascii="Arial" w:hAnsi="Arial" w:cs="Arial"/>
          <w:b/>
          <w:sz w:val="22"/>
          <w:szCs w:val="22"/>
        </w:rPr>
      </w:pPr>
    </w:p>
    <w:p w14:paraId="18933881" w14:textId="77777777" w:rsidR="001408DB" w:rsidRDefault="001408DB" w:rsidP="00ED4186">
      <w:pPr>
        <w:rPr>
          <w:rFonts w:ascii="Arial" w:hAnsi="Arial" w:cs="Arial"/>
          <w:b/>
          <w:sz w:val="22"/>
          <w:szCs w:val="22"/>
        </w:rPr>
      </w:pPr>
    </w:p>
    <w:p w14:paraId="6BD5E2F5" w14:textId="65DCE568" w:rsidR="00ED4186" w:rsidRPr="004C2826" w:rsidRDefault="001408DB" w:rsidP="00ED4186">
      <w:pPr>
        <w:rPr>
          <w:rFonts w:ascii="Arial" w:hAnsi="Arial" w:cs="Arial"/>
          <w:b/>
          <w:sz w:val="22"/>
          <w:szCs w:val="22"/>
        </w:rPr>
      </w:pPr>
      <w:r>
        <w:rPr>
          <w:rFonts w:ascii="Arial" w:hAnsi="Arial" w:cs="Arial"/>
          <w:b/>
          <w:sz w:val="22"/>
          <w:szCs w:val="22"/>
        </w:rPr>
        <w:t>2018</w:t>
      </w:r>
      <w:r w:rsidRPr="00ED4186">
        <w:rPr>
          <w:rFonts w:ascii="Arial" w:hAnsi="Arial" w:cs="Arial"/>
          <w:b/>
          <w:sz w:val="22"/>
          <w:szCs w:val="22"/>
        </w:rPr>
        <w:t xml:space="preserve"> </w:t>
      </w:r>
      <w:r w:rsidR="00ED4186">
        <w:rPr>
          <w:rFonts w:ascii="Arial" w:hAnsi="Arial" w:cs="Arial"/>
          <w:b/>
          <w:sz w:val="22"/>
          <w:szCs w:val="22"/>
        </w:rPr>
        <w:t>Planning f</w:t>
      </w:r>
      <w:r w:rsidR="00ED4186" w:rsidRPr="004C2826">
        <w:rPr>
          <w:rFonts w:ascii="Arial" w:hAnsi="Arial" w:cs="Arial"/>
          <w:b/>
          <w:sz w:val="22"/>
          <w:szCs w:val="22"/>
        </w:rPr>
        <w:t>or Population</w:t>
      </w:r>
      <w:r w:rsidR="00ED4186">
        <w:rPr>
          <w:rFonts w:ascii="Arial" w:hAnsi="Arial" w:cs="Arial"/>
          <w:b/>
          <w:sz w:val="22"/>
          <w:szCs w:val="22"/>
        </w:rPr>
        <w:t xml:space="preserve"> Growth in The Area Performance </w:t>
      </w:r>
      <w:r w:rsidR="00ED4186" w:rsidRPr="004C2826">
        <w:rPr>
          <w:rFonts w:ascii="Arial" w:hAnsi="Arial" w:cs="Arial"/>
          <w:b/>
          <w:sz w:val="22"/>
          <w:szCs w:val="22"/>
        </w:rPr>
        <w:t>Detailed Percentages</w:t>
      </w:r>
    </w:p>
    <w:tbl>
      <w:tblPr>
        <w:tblW w:w="5000" w:type="pct"/>
        <w:tblLook w:val="04A0" w:firstRow="1" w:lastRow="0" w:firstColumn="1" w:lastColumn="0" w:noHBand="0" w:noVBand="1"/>
      </w:tblPr>
      <w:tblGrid>
        <w:gridCol w:w="1918"/>
        <w:gridCol w:w="1185"/>
        <w:gridCol w:w="1185"/>
        <w:gridCol w:w="1185"/>
        <w:gridCol w:w="1185"/>
        <w:gridCol w:w="1184"/>
        <w:gridCol w:w="1184"/>
      </w:tblGrid>
      <w:tr w:rsidR="00ED4186" w:rsidRPr="003C3768" w14:paraId="7A55CD3A" w14:textId="77777777" w:rsidTr="003C3768">
        <w:trPr>
          <w:trHeight w:hRule="exact" w:val="593"/>
        </w:trPr>
        <w:tc>
          <w:tcPr>
            <w:tcW w:w="1061" w:type="pct"/>
            <w:shd w:val="clear" w:color="auto" w:fill="auto"/>
            <w:noWrap/>
            <w:vAlign w:val="bottom"/>
            <w:hideMark/>
          </w:tcPr>
          <w:p w14:paraId="0770CE10" w14:textId="77777777" w:rsidR="00ED4186" w:rsidRPr="003C3768" w:rsidRDefault="00ED4186" w:rsidP="00ED4186">
            <w:pPr>
              <w:spacing w:after="0"/>
              <w:rPr>
                <w:rFonts w:asciiTheme="minorHAnsi" w:eastAsia="Times New Roman" w:hAnsiTheme="minorHAnsi" w:cstheme="minorHAnsi"/>
                <w:color w:val="000000"/>
                <w:sz w:val="22"/>
                <w:szCs w:val="22"/>
                <w:lang w:eastAsia="en-AU"/>
              </w:rPr>
            </w:pPr>
          </w:p>
        </w:tc>
        <w:tc>
          <w:tcPr>
            <w:tcW w:w="656" w:type="pct"/>
            <w:vAlign w:val="bottom"/>
          </w:tcPr>
          <w:p w14:paraId="0D9DF570" w14:textId="77777777" w:rsidR="00ED4186" w:rsidRPr="003C3768" w:rsidRDefault="00ED4186" w:rsidP="00ED4186">
            <w:pPr>
              <w:jc w:val="center"/>
              <w:rPr>
                <w:rFonts w:asciiTheme="minorHAnsi" w:hAnsiTheme="minorHAnsi" w:cstheme="minorHAnsi"/>
                <w:i/>
                <w:color w:val="000000"/>
                <w:sz w:val="22"/>
                <w:szCs w:val="22"/>
              </w:rPr>
            </w:pPr>
            <w:r w:rsidRPr="003C3768">
              <w:rPr>
                <w:rFonts w:asciiTheme="minorHAnsi" w:hAnsiTheme="minorHAnsi" w:cstheme="minorHAnsi"/>
                <w:i/>
                <w:color w:val="000000"/>
                <w:sz w:val="22"/>
                <w:szCs w:val="22"/>
              </w:rPr>
              <w:t>Very good</w:t>
            </w:r>
          </w:p>
        </w:tc>
        <w:tc>
          <w:tcPr>
            <w:tcW w:w="656" w:type="pct"/>
            <w:vAlign w:val="bottom"/>
          </w:tcPr>
          <w:p w14:paraId="7FDD70F2" w14:textId="77777777" w:rsidR="00ED4186" w:rsidRPr="003C3768" w:rsidRDefault="00ED4186" w:rsidP="00ED4186">
            <w:pPr>
              <w:jc w:val="center"/>
              <w:rPr>
                <w:rFonts w:asciiTheme="minorHAnsi" w:hAnsiTheme="minorHAnsi" w:cstheme="minorHAnsi"/>
                <w:i/>
                <w:color w:val="000000"/>
                <w:sz w:val="22"/>
                <w:szCs w:val="22"/>
              </w:rPr>
            </w:pPr>
            <w:r w:rsidRPr="003C3768">
              <w:rPr>
                <w:rFonts w:asciiTheme="minorHAnsi" w:hAnsiTheme="minorHAnsi" w:cstheme="minorHAnsi"/>
                <w:i/>
                <w:color w:val="000000"/>
                <w:sz w:val="22"/>
                <w:szCs w:val="22"/>
              </w:rPr>
              <w:t>Good</w:t>
            </w:r>
          </w:p>
        </w:tc>
        <w:tc>
          <w:tcPr>
            <w:tcW w:w="656" w:type="pct"/>
            <w:vAlign w:val="bottom"/>
          </w:tcPr>
          <w:p w14:paraId="6D42FB02" w14:textId="77777777" w:rsidR="00ED4186" w:rsidRPr="003C3768" w:rsidRDefault="00ED4186" w:rsidP="00ED4186">
            <w:pPr>
              <w:jc w:val="center"/>
              <w:rPr>
                <w:rFonts w:asciiTheme="minorHAnsi" w:hAnsiTheme="minorHAnsi" w:cstheme="minorHAnsi"/>
                <w:i/>
                <w:color w:val="000000"/>
                <w:sz w:val="22"/>
                <w:szCs w:val="22"/>
              </w:rPr>
            </w:pPr>
            <w:r w:rsidRPr="003C3768">
              <w:rPr>
                <w:rFonts w:asciiTheme="minorHAnsi" w:hAnsiTheme="minorHAnsi" w:cstheme="minorHAnsi"/>
                <w:i/>
                <w:color w:val="000000"/>
                <w:sz w:val="22"/>
                <w:szCs w:val="22"/>
              </w:rPr>
              <w:t>Average</w:t>
            </w:r>
          </w:p>
        </w:tc>
        <w:tc>
          <w:tcPr>
            <w:tcW w:w="656" w:type="pct"/>
            <w:vAlign w:val="bottom"/>
          </w:tcPr>
          <w:p w14:paraId="3DA468BF" w14:textId="77777777" w:rsidR="00ED4186" w:rsidRPr="003C3768" w:rsidRDefault="00ED4186" w:rsidP="00ED4186">
            <w:pPr>
              <w:jc w:val="center"/>
              <w:rPr>
                <w:rFonts w:asciiTheme="minorHAnsi" w:hAnsiTheme="minorHAnsi" w:cstheme="minorHAnsi"/>
                <w:i/>
                <w:color w:val="000000"/>
                <w:sz w:val="22"/>
                <w:szCs w:val="22"/>
              </w:rPr>
            </w:pPr>
            <w:r w:rsidRPr="003C3768">
              <w:rPr>
                <w:rFonts w:asciiTheme="minorHAnsi" w:hAnsiTheme="minorHAnsi" w:cstheme="minorHAnsi"/>
                <w:i/>
                <w:color w:val="000000"/>
                <w:sz w:val="22"/>
                <w:szCs w:val="22"/>
              </w:rPr>
              <w:t>Poor</w:t>
            </w:r>
          </w:p>
        </w:tc>
        <w:tc>
          <w:tcPr>
            <w:tcW w:w="656" w:type="pct"/>
            <w:vAlign w:val="bottom"/>
          </w:tcPr>
          <w:p w14:paraId="67534C50" w14:textId="77777777" w:rsidR="00ED4186" w:rsidRPr="003C3768" w:rsidRDefault="00ED4186" w:rsidP="00ED4186">
            <w:pPr>
              <w:jc w:val="center"/>
              <w:rPr>
                <w:rFonts w:asciiTheme="minorHAnsi" w:hAnsiTheme="minorHAnsi" w:cstheme="minorHAnsi"/>
                <w:i/>
                <w:color w:val="000000"/>
                <w:sz w:val="22"/>
                <w:szCs w:val="22"/>
              </w:rPr>
            </w:pPr>
            <w:r w:rsidRPr="003C3768">
              <w:rPr>
                <w:rFonts w:asciiTheme="minorHAnsi" w:hAnsiTheme="minorHAnsi" w:cstheme="minorHAnsi"/>
                <w:i/>
                <w:color w:val="000000"/>
                <w:sz w:val="22"/>
                <w:szCs w:val="22"/>
              </w:rPr>
              <w:t>Very poor</w:t>
            </w:r>
          </w:p>
        </w:tc>
        <w:tc>
          <w:tcPr>
            <w:tcW w:w="656" w:type="pct"/>
            <w:vAlign w:val="bottom"/>
          </w:tcPr>
          <w:p w14:paraId="01A38C9B" w14:textId="77777777" w:rsidR="00ED4186" w:rsidRPr="003C3768" w:rsidRDefault="00ED4186" w:rsidP="00ED4186">
            <w:pPr>
              <w:jc w:val="center"/>
              <w:rPr>
                <w:rFonts w:asciiTheme="minorHAnsi" w:hAnsiTheme="minorHAnsi" w:cstheme="minorHAnsi"/>
                <w:i/>
                <w:color w:val="000000"/>
                <w:sz w:val="22"/>
                <w:szCs w:val="22"/>
              </w:rPr>
            </w:pPr>
            <w:r w:rsidRPr="003C3768">
              <w:rPr>
                <w:rFonts w:asciiTheme="minorHAnsi" w:hAnsiTheme="minorHAnsi" w:cstheme="minorHAnsi"/>
                <w:i/>
                <w:color w:val="000000"/>
                <w:sz w:val="22"/>
                <w:szCs w:val="22"/>
              </w:rPr>
              <w:t>Can't say</w:t>
            </w:r>
          </w:p>
        </w:tc>
      </w:tr>
      <w:tr w:rsidR="003C3768" w:rsidRPr="003C3768" w14:paraId="7395CBF8" w14:textId="77777777" w:rsidTr="003C3768">
        <w:trPr>
          <w:trHeight w:hRule="exact" w:val="593"/>
        </w:trPr>
        <w:tc>
          <w:tcPr>
            <w:tcW w:w="1061" w:type="pct"/>
            <w:shd w:val="clear" w:color="auto" w:fill="auto"/>
            <w:noWrap/>
            <w:vAlign w:val="bottom"/>
          </w:tcPr>
          <w:p w14:paraId="489DA425" w14:textId="41A8F4CF"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2018 Overall</w:t>
            </w:r>
          </w:p>
        </w:tc>
        <w:tc>
          <w:tcPr>
            <w:tcW w:w="656" w:type="pct"/>
            <w:vAlign w:val="bottom"/>
          </w:tcPr>
          <w:p w14:paraId="62AF069E" w14:textId="09C48750" w:rsidR="003C3768" w:rsidRPr="003C3768" w:rsidRDefault="003C3768" w:rsidP="003C3768">
            <w:pPr>
              <w:jc w:val="center"/>
              <w:rPr>
                <w:rFonts w:asciiTheme="minorHAnsi" w:hAnsiTheme="minorHAnsi" w:cstheme="minorHAnsi"/>
                <w:i/>
                <w:color w:val="000000"/>
                <w:sz w:val="22"/>
                <w:szCs w:val="22"/>
              </w:rPr>
            </w:pPr>
            <w:r w:rsidRPr="003C3768">
              <w:rPr>
                <w:rFonts w:asciiTheme="minorHAnsi" w:hAnsiTheme="minorHAnsi" w:cstheme="minorHAnsi"/>
                <w:color w:val="000000"/>
                <w:sz w:val="22"/>
                <w:szCs w:val="22"/>
              </w:rPr>
              <w:t>8</w:t>
            </w:r>
          </w:p>
        </w:tc>
        <w:tc>
          <w:tcPr>
            <w:tcW w:w="656" w:type="pct"/>
            <w:vAlign w:val="bottom"/>
          </w:tcPr>
          <w:p w14:paraId="6F9DB9CE" w14:textId="5387C0EF" w:rsidR="003C3768" w:rsidRPr="003C3768" w:rsidRDefault="003C3768" w:rsidP="003C3768">
            <w:pPr>
              <w:jc w:val="center"/>
              <w:rPr>
                <w:rFonts w:asciiTheme="minorHAnsi" w:hAnsiTheme="minorHAnsi" w:cstheme="minorHAnsi"/>
                <w:i/>
                <w:color w:val="000000"/>
                <w:sz w:val="22"/>
                <w:szCs w:val="22"/>
              </w:rPr>
            </w:pPr>
            <w:r w:rsidRPr="003C3768">
              <w:rPr>
                <w:rFonts w:asciiTheme="minorHAnsi" w:hAnsiTheme="minorHAnsi" w:cstheme="minorHAnsi"/>
                <w:color w:val="000000"/>
                <w:sz w:val="22"/>
                <w:szCs w:val="22"/>
              </w:rPr>
              <w:t>24</w:t>
            </w:r>
          </w:p>
        </w:tc>
        <w:tc>
          <w:tcPr>
            <w:tcW w:w="656" w:type="pct"/>
            <w:vAlign w:val="bottom"/>
          </w:tcPr>
          <w:p w14:paraId="10EE0EF2" w14:textId="1A01657F" w:rsidR="003C3768" w:rsidRPr="003C3768" w:rsidRDefault="003C3768" w:rsidP="003C3768">
            <w:pPr>
              <w:jc w:val="center"/>
              <w:rPr>
                <w:rFonts w:asciiTheme="minorHAnsi" w:hAnsiTheme="minorHAnsi" w:cstheme="minorHAnsi"/>
                <w:i/>
                <w:color w:val="000000"/>
                <w:sz w:val="22"/>
                <w:szCs w:val="22"/>
              </w:rPr>
            </w:pPr>
            <w:r w:rsidRPr="003C3768">
              <w:rPr>
                <w:rFonts w:asciiTheme="minorHAnsi" w:hAnsiTheme="minorHAnsi" w:cstheme="minorHAnsi"/>
                <w:color w:val="000000"/>
                <w:sz w:val="22"/>
                <w:szCs w:val="22"/>
              </w:rPr>
              <w:t>30</w:t>
            </w:r>
          </w:p>
        </w:tc>
        <w:tc>
          <w:tcPr>
            <w:tcW w:w="656" w:type="pct"/>
            <w:vAlign w:val="bottom"/>
          </w:tcPr>
          <w:p w14:paraId="17C01E2D" w14:textId="429F765A" w:rsidR="003C3768" w:rsidRPr="003C3768" w:rsidRDefault="003C3768" w:rsidP="003C3768">
            <w:pPr>
              <w:jc w:val="center"/>
              <w:rPr>
                <w:rFonts w:asciiTheme="minorHAnsi" w:hAnsiTheme="minorHAnsi" w:cstheme="minorHAnsi"/>
                <w:i/>
                <w:color w:val="000000"/>
                <w:sz w:val="22"/>
                <w:szCs w:val="22"/>
              </w:rPr>
            </w:pPr>
            <w:r w:rsidRPr="003C3768">
              <w:rPr>
                <w:rFonts w:asciiTheme="minorHAnsi" w:hAnsiTheme="minorHAnsi" w:cstheme="minorHAnsi"/>
                <w:color w:val="000000"/>
                <w:sz w:val="22"/>
                <w:szCs w:val="22"/>
              </w:rPr>
              <w:t>16</w:t>
            </w:r>
          </w:p>
        </w:tc>
        <w:tc>
          <w:tcPr>
            <w:tcW w:w="656" w:type="pct"/>
            <w:vAlign w:val="bottom"/>
          </w:tcPr>
          <w:p w14:paraId="40526A08" w14:textId="7A8C43E4" w:rsidR="003C3768" w:rsidRPr="003C3768" w:rsidRDefault="003C3768" w:rsidP="003C3768">
            <w:pPr>
              <w:jc w:val="center"/>
              <w:rPr>
                <w:rFonts w:asciiTheme="minorHAnsi" w:hAnsiTheme="minorHAnsi" w:cstheme="minorHAnsi"/>
                <w:i/>
                <w:color w:val="000000"/>
                <w:sz w:val="22"/>
                <w:szCs w:val="22"/>
              </w:rPr>
            </w:pPr>
            <w:r w:rsidRPr="003C3768">
              <w:rPr>
                <w:rFonts w:asciiTheme="minorHAnsi" w:hAnsiTheme="minorHAnsi" w:cstheme="minorHAnsi"/>
                <w:color w:val="000000"/>
                <w:sz w:val="22"/>
                <w:szCs w:val="22"/>
              </w:rPr>
              <w:t>8</w:t>
            </w:r>
          </w:p>
        </w:tc>
        <w:tc>
          <w:tcPr>
            <w:tcW w:w="656" w:type="pct"/>
            <w:vAlign w:val="bottom"/>
          </w:tcPr>
          <w:p w14:paraId="34BA8BE6" w14:textId="721582ED" w:rsidR="003C3768" w:rsidRPr="003C3768" w:rsidRDefault="003C3768" w:rsidP="003C3768">
            <w:pPr>
              <w:jc w:val="center"/>
              <w:rPr>
                <w:rFonts w:asciiTheme="minorHAnsi" w:hAnsiTheme="minorHAnsi" w:cstheme="minorHAnsi"/>
                <w:i/>
                <w:color w:val="000000"/>
                <w:sz w:val="22"/>
                <w:szCs w:val="22"/>
              </w:rPr>
            </w:pPr>
            <w:r w:rsidRPr="003C3768">
              <w:rPr>
                <w:rFonts w:asciiTheme="minorHAnsi" w:hAnsiTheme="minorHAnsi" w:cstheme="minorHAnsi"/>
                <w:color w:val="000000"/>
                <w:sz w:val="22"/>
                <w:szCs w:val="22"/>
              </w:rPr>
              <w:t>14</w:t>
            </w:r>
          </w:p>
        </w:tc>
      </w:tr>
      <w:tr w:rsidR="003C3768" w:rsidRPr="003C3768" w14:paraId="2B05F29C" w14:textId="77777777" w:rsidTr="003C3768">
        <w:trPr>
          <w:trHeight w:hRule="exact" w:val="354"/>
        </w:trPr>
        <w:tc>
          <w:tcPr>
            <w:tcW w:w="1061" w:type="pct"/>
            <w:shd w:val="clear" w:color="auto" w:fill="auto"/>
            <w:noWrap/>
            <w:vAlign w:val="bottom"/>
            <w:hideMark/>
          </w:tcPr>
          <w:p w14:paraId="48AF2FBE" w14:textId="20FF63CA"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2017 Overall</w:t>
            </w:r>
          </w:p>
        </w:tc>
        <w:tc>
          <w:tcPr>
            <w:tcW w:w="656" w:type="pct"/>
            <w:vAlign w:val="bottom"/>
          </w:tcPr>
          <w:p w14:paraId="03C77334" w14:textId="315181C0"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7</w:t>
            </w:r>
          </w:p>
        </w:tc>
        <w:tc>
          <w:tcPr>
            <w:tcW w:w="656" w:type="pct"/>
            <w:vAlign w:val="bottom"/>
          </w:tcPr>
          <w:p w14:paraId="159B49F1" w14:textId="4BBB62A8"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24</w:t>
            </w:r>
          </w:p>
        </w:tc>
        <w:tc>
          <w:tcPr>
            <w:tcW w:w="656" w:type="pct"/>
            <w:vAlign w:val="bottom"/>
          </w:tcPr>
          <w:p w14:paraId="017050EF" w14:textId="09C7FC4A"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29</w:t>
            </w:r>
          </w:p>
        </w:tc>
        <w:tc>
          <w:tcPr>
            <w:tcW w:w="656" w:type="pct"/>
            <w:vAlign w:val="bottom"/>
          </w:tcPr>
          <w:p w14:paraId="4CDDA502" w14:textId="5397C467"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16</w:t>
            </w:r>
          </w:p>
        </w:tc>
        <w:tc>
          <w:tcPr>
            <w:tcW w:w="656" w:type="pct"/>
            <w:vAlign w:val="bottom"/>
          </w:tcPr>
          <w:p w14:paraId="6E1022CE" w14:textId="0FEAEBD8"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7</w:t>
            </w:r>
          </w:p>
        </w:tc>
        <w:tc>
          <w:tcPr>
            <w:tcW w:w="656" w:type="pct"/>
            <w:vAlign w:val="bottom"/>
          </w:tcPr>
          <w:p w14:paraId="7C141F69" w14:textId="6EB75792"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16</w:t>
            </w:r>
          </w:p>
        </w:tc>
      </w:tr>
      <w:tr w:rsidR="003C3768" w:rsidRPr="003C3768" w14:paraId="369386B1" w14:textId="77777777" w:rsidTr="003C3768">
        <w:trPr>
          <w:trHeight w:hRule="exact" w:val="354"/>
        </w:trPr>
        <w:tc>
          <w:tcPr>
            <w:tcW w:w="1061" w:type="pct"/>
            <w:shd w:val="clear" w:color="auto" w:fill="auto"/>
            <w:noWrap/>
            <w:vAlign w:val="bottom"/>
            <w:hideMark/>
          </w:tcPr>
          <w:p w14:paraId="1E392111" w14:textId="56C6434D"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2016 Overall</w:t>
            </w:r>
          </w:p>
        </w:tc>
        <w:tc>
          <w:tcPr>
            <w:tcW w:w="656" w:type="pct"/>
            <w:vAlign w:val="bottom"/>
          </w:tcPr>
          <w:p w14:paraId="10B64D37" w14:textId="10CA248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6</w:t>
            </w:r>
          </w:p>
        </w:tc>
        <w:tc>
          <w:tcPr>
            <w:tcW w:w="656" w:type="pct"/>
            <w:vAlign w:val="bottom"/>
          </w:tcPr>
          <w:p w14:paraId="3CBCE7C2" w14:textId="7EA1627D"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23</w:t>
            </w:r>
          </w:p>
        </w:tc>
        <w:tc>
          <w:tcPr>
            <w:tcW w:w="656" w:type="pct"/>
            <w:vAlign w:val="bottom"/>
          </w:tcPr>
          <w:p w14:paraId="3613E0D5" w14:textId="5B9158F3"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30</w:t>
            </w:r>
          </w:p>
        </w:tc>
        <w:tc>
          <w:tcPr>
            <w:tcW w:w="656" w:type="pct"/>
            <w:vAlign w:val="bottom"/>
          </w:tcPr>
          <w:p w14:paraId="33A51FAD" w14:textId="2A9794DE"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16</w:t>
            </w:r>
          </w:p>
        </w:tc>
        <w:tc>
          <w:tcPr>
            <w:tcW w:w="656" w:type="pct"/>
            <w:vAlign w:val="bottom"/>
          </w:tcPr>
          <w:p w14:paraId="60BCF096" w14:textId="18ACE64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8</w:t>
            </w:r>
          </w:p>
        </w:tc>
        <w:tc>
          <w:tcPr>
            <w:tcW w:w="656" w:type="pct"/>
            <w:vAlign w:val="bottom"/>
          </w:tcPr>
          <w:p w14:paraId="4B6681EF" w14:textId="39023142"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16</w:t>
            </w:r>
          </w:p>
        </w:tc>
      </w:tr>
      <w:tr w:rsidR="003C3768" w:rsidRPr="003C3768" w14:paraId="2CF624BB" w14:textId="77777777" w:rsidTr="003C3768">
        <w:trPr>
          <w:trHeight w:hRule="exact" w:val="354"/>
        </w:trPr>
        <w:tc>
          <w:tcPr>
            <w:tcW w:w="1061" w:type="pct"/>
            <w:shd w:val="clear" w:color="auto" w:fill="auto"/>
            <w:noWrap/>
            <w:vAlign w:val="bottom"/>
            <w:hideMark/>
          </w:tcPr>
          <w:p w14:paraId="54A2F81C" w14:textId="42DB002B"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2015 Overall</w:t>
            </w:r>
          </w:p>
        </w:tc>
        <w:tc>
          <w:tcPr>
            <w:tcW w:w="656" w:type="pct"/>
            <w:vAlign w:val="bottom"/>
          </w:tcPr>
          <w:p w14:paraId="0B1532C6" w14:textId="78336232"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7</w:t>
            </w:r>
          </w:p>
        </w:tc>
        <w:tc>
          <w:tcPr>
            <w:tcW w:w="656" w:type="pct"/>
            <w:vAlign w:val="bottom"/>
          </w:tcPr>
          <w:p w14:paraId="47499F49" w14:textId="68AAEEA3"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28</w:t>
            </w:r>
          </w:p>
        </w:tc>
        <w:tc>
          <w:tcPr>
            <w:tcW w:w="656" w:type="pct"/>
            <w:vAlign w:val="bottom"/>
          </w:tcPr>
          <w:p w14:paraId="6E7086B0" w14:textId="7472D835"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30</w:t>
            </w:r>
          </w:p>
        </w:tc>
        <w:tc>
          <w:tcPr>
            <w:tcW w:w="656" w:type="pct"/>
            <w:vAlign w:val="bottom"/>
          </w:tcPr>
          <w:p w14:paraId="6DEBFF9A" w14:textId="6DC1A399"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14</w:t>
            </w:r>
          </w:p>
        </w:tc>
        <w:tc>
          <w:tcPr>
            <w:tcW w:w="656" w:type="pct"/>
            <w:vAlign w:val="bottom"/>
          </w:tcPr>
          <w:p w14:paraId="11B9A5EB" w14:textId="0C168126"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6</w:t>
            </w:r>
          </w:p>
        </w:tc>
        <w:tc>
          <w:tcPr>
            <w:tcW w:w="656" w:type="pct"/>
            <w:vAlign w:val="bottom"/>
          </w:tcPr>
          <w:p w14:paraId="1A1EDC4D" w14:textId="069B2B19"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15</w:t>
            </w:r>
          </w:p>
        </w:tc>
      </w:tr>
      <w:tr w:rsidR="003C3768" w:rsidRPr="003C3768" w14:paraId="3E054030" w14:textId="77777777" w:rsidTr="003C3768">
        <w:trPr>
          <w:trHeight w:hRule="exact" w:val="354"/>
        </w:trPr>
        <w:tc>
          <w:tcPr>
            <w:tcW w:w="1061" w:type="pct"/>
            <w:shd w:val="clear" w:color="auto" w:fill="auto"/>
            <w:noWrap/>
            <w:vAlign w:val="bottom"/>
            <w:hideMark/>
          </w:tcPr>
          <w:p w14:paraId="79EBDA98" w14:textId="3505C7D6"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2014 Overall</w:t>
            </w:r>
          </w:p>
        </w:tc>
        <w:tc>
          <w:tcPr>
            <w:tcW w:w="656" w:type="pct"/>
            <w:vAlign w:val="bottom"/>
          </w:tcPr>
          <w:p w14:paraId="682DF00E" w14:textId="03DEE2E6"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7</w:t>
            </w:r>
          </w:p>
        </w:tc>
        <w:tc>
          <w:tcPr>
            <w:tcW w:w="656" w:type="pct"/>
            <w:vAlign w:val="bottom"/>
          </w:tcPr>
          <w:p w14:paraId="455F2639" w14:textId="31C7E5EE"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28</w:t>
            </w:r>
          </w:p>
        </w:tc>
        <w:tc>
          <w:tcPr>
            <w:tcW w:w="656" w:type="pct"/>
            <w:vAlign w:val="bottom"/>
          </w:tcPr>
          <w:p w14:paraId="6E4A2A14" w14:textId="3445BD4B"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30</w:t>
            </w:r>
          </w:p>
        </w:tc>
        <w:tc>
          <w:tcPr>
            <w:tcW w:w="656" w:type="pct"/>
            <w:vAlign w:val="bottom"/>
          </w:tcPr>
          <w:p w14:paraId="2E3D2525" w14:textId="0DCA5D18"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15</w:t>
            </w:r>
          </w:p>
        </w:tc>
        <w:tc>
          <w:tcPr>
            <w:tcW w:w="656" w:type="pct"/>
            <w:vAlign w:val="bottom"/>
          </w:tcPr>
          <w:p w14:paraId="7AC6DB39" w14:textId="795DEAA0"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6</w:t>
            </w:r>
          </w:p>
        </w:tc>
        <w:tc>
          <w:tcPr>
            <w:tcW w:w="656" w:type="pct"/>
            <w:vAlign w:val="bottom"/>
          </w:tcPr>
          <w:p w14:paraId="39D5114B" w14:textId="2A2BBF63"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15</w:t>
            </w:r>
          </w:p>
        </w:tc>
      </w:tr>
      <w:tr w:rsidR="003C3768" w:rsidRPr="003C3768" w14:paraId="439478C6" w14:textId="77777777" w:rsidTr="003C3768">
        <w:trPr>
          <w:trHeight w:hRule="exact" w:val="354"/>
        </w:trPr>
        <w:tc>
          <w:tcPr>
            <w:tcW w:w="1061" w:type="pct"/>
            <w:shd w:val="clear" w:color="auto" w:fill="auto"/>
            <w:noWrap/>
            <w:vAlign w:val="bottom"/>
            <w:hideMark/>
          </w:tcPr>
          <w:p w14:paraId="6A7C5863" w14:textId="762941B1"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2013 Overall</w:t>
            </w:r>
          </w:p>
        </w:tc>
        <w:tc>
          <w:tcPr>
            <w:tcW w:w="656" w:type="pct"/>
            <w:vAlign w:val="bottom"/>
          </w:tcPr>
          <w:p w14:paraId="3F57BDD5" w14:textId="0E1A7C22"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7</w:t>
            </w:r>
          </w:p>
        </w:tc>
        <w:tc>
          <w:tcPr>
            <w:tcW w:w="656" w:type="pct"/>
            <w:vAlign w:val="bottom"/>
          </w:tcPr>
          <w:p w14:paraId="241A757D" w14:textId="3C1C2F28"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26</w:t>
            </w:r>
          </w:p>
        </w:tc>
        <w:tc>
          <w:tcPr>
            <w:tcW w:w="656" w:type="pct"/>
            <w:vAlign w:val="bottom"/>
          </w:tcPr>
          <w:p w14:paraId="2619FF79" w14:textId="509AB8E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31</w:t>
            </w:r>
          </w:p>
        </w:tc>
        <w:tc>
          <w:tcPr>
            <w:tcW w:w="656" w:type="pct"/>
            <w:vAlign w:val="bottom"/>
          </w:tcPr>
          <w:p w14:paraId="4E6A8E3D" w14:textId="309B3C4B"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14</w:t>
            </w:r>
          </w:p>
        </w:tc>
        <w:tc>
          <w:tcPr>
            <w:tcW w:w="656" w:type="pct"/>
            <w:vAlign w:val="bottom"/>
          </w:tcPr>
          <w:p w14:paraId="68DF865C" w14:textId="0AEDA845"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6</w:t>
            </w:r>
          </w:p>
        </w:tc>
        <w:tc>
          <w:tcPr>
            <w:tcW w:w="656" w:type="pct"/>
            <w:vAlign w:val="bottom"/>
          </w:tcPr>
          <w:p w14:paraId="62326D35" w14:textId="3EBFDA20"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17</w:t>
            </w:r>
          </w:p>
        </w:tc>
      </w:tr>
      <w:tr w:rsidR="003C3768" w:rsidRPr="003C3768" w14:paraId="77DE8B7F" w14:textId="77777777" w:rsidTr="003C3768">
        <w:trPr>
          <w:trHeight w:hRule="exact" w:val="354"/>
        </w:trPr>
        <w:tc>
          <w:tcPr>
            <w:tcW w:w="1061" w:type="pct"/>
            <w:shd w:val="clear" w:color="auto" w:fill="auto"/>
            <w:noWrap/>
            <w:vAlign w:val="bottom"/>
            <w:hideMark/>
          </w:tcPr>
          <w:p w14:paraId="31EA1AB3" w14:textId="1F1810B4"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2012 Overall</w:t>
            </w:r>
          </w:p>
        </w:tc>
        <w:tc>
          <w:tcPr>
            <w:tcW w:w="656" w:type="pct"/>
            <w:vAlign w:val="bottom"/>
          </w:tcPr>
          <w:p w14:paraId="7D0F058A" w14:textId="7DDC13E4"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6</w:t>
            </w:r>
          </w:p>
        </w:tc>
        <w:tc>
          <w:tcPr>
            <w:tcW w:w="656" w:type="pct"/>
            <w:vAlign w:val="bottom"/>
          </w:tcPr>
          <w:p w14:paraId="44546808" w14:textId="711774AC"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25</w:t>
            </w:r>
          </w:p>
        </w:tc>
        <w:tc>
          <w:tcPr>
            <w:tcW w:w="656" w:type="pct"/>
            <w:vAlign w:val="bottom"/>
          </w:tcPr>
          <w:p w14:paraId="7527E022" w14:textId="604503FA"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31</w:t>
            </w:r>
          </w:p>
        </w:tc>
        <w:tc>
          <w:tcPr>
            <w:tcW w:w="656" w:type="pct"/>
            <w:vAlign w:val="bottom"/>
          </w:tcPr>
          <w:p w14:paraId="15CE6167" w14:textId="3EC1416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16</w:t>
            </w:r>
          </w:p>
        </w:tc>
        <w:tc>
          <w:tcPr>
            <w:tcW w:w="656" w:type="pct"/>
            <w:vAlign w:val="bottom"/>
          </w:tcPr>
          <w:p w14:paraId="297B795F" w14:textId="77A16319"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7</w:t>
            </w:r>
          </w:p>
        </w:tc>
        <w:tc>
          <w:tcPr>
            <w:tcW w:w="656" w:type="pct"/>
            <w:vAlign w:val="bottom"/>
          </w:tcPr>
          <w:p w14:paraId="00EBF9E6" w14:textId="5A6C61A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14</w:t>
            </w:r>
          </w:p>
        </w:tc>
      </w:tr>
      <w:tr w:rsidR="003C3768" w:rsidRPr="003C3768" w14:paraId="39E9CCA3" w14:textId="77777777" w:rsidTr="003C3768">
        <w:trPr>
          <w:trHeight w:hRule="exact" w:val="354"/>
        </w:trPr>
        <w:tc>
          <w:tcPr>
            <w:tcW w:w="1061" w:type="pct"/>
            <w:shd w:val="clear" w:color="auto" w:fill="auto"/>
            <w:noWrap/>
            <w:vAlign w:val="bottom"/>
            <w:hideMark/>
          </w:tcPr>
          <w:p w14:paraId="2F9A8804" w14:textId="2B7EAE83"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Metropolitan</w:t>
            </w:r>
          </w:p>
        </w:tc>
        <w:tc>
          <w:tcPr>
            <w:tcW w:w="656" w:type="pct"/>
            <w:vAlign w:val="bottom"/>
          </w:tcPr>
          <w:p w14:paraId="5660D0A7" w14:textId="43B1A1D2"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4</w:t>
            </w:r>
          </w:p>
        </w:tc>
        <w:tc>
          <w:tcPr>
            <w:tcW w:w="656" w:type="pct"/>
            <w:vAlign w:val="bottom"/>
          </w:tcPr>
          <w:p w14:paraId="5B317048" w14:textId="7502B54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23</w:t>
            </w:r>
          </w:p>
        </w:tc>
        <w:tc>
          <w:tcPr>
            <w:tcW w:w="656" w:type="pct"/>
            <w:vAlign w:val="bottom"/>
          </w:tcPr>
          <w:p w14:paraId="12AD5D4A" w14:textId="098CCF3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32</w:t>
            </w:r>
          </w:p>
        </w:tc>
        <w:tc>
          <w:tcPr>
            <w:tcW w:w="656" w:type="pct"/>
            <w:vAlign w:val="bottom"/>
          </w:tcPr>
          <w:p w14:paraId="1FE09F46" w14:textId="529F01BA"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17</w:t>
            </w:r>
          </w:p>
        </w:tc>
        <w:tc>
          <w:tcPr>
            <w:tcW w:w="656" w:type="pct"/>
            <w:vAlign w:val="bottom"/>
          </w:tcPr>
          <w:p w14:paraId="074B0D89" w14:textId="09792336"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8</w:t>
            </w:r>
          </w:p>
        </w:tc>
        <w:tc>
          <w:tcPr>
            <w:tcW w:w="656" w:type="pct"/>
            <w:vAlign w:val="bottom"/>
          </w:tcPr>
          <w:p w14:paraId="6552F0B9" w14:textId="052F1353"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16</w:t>
            </w:r>
          </w:p>
        </w:tc>
      </w:tr>
      <w:tr w:rsidR="003C3768" w:rsidRPr="003C3768" w14:paraId="084254F8" w14:textId="77777777" w:rsidTr="003C3768">
        <w:trPr>
          <w:trHeight w:hRule="exact" w:val="354"/>
        </w:trPr>
        <w:tc>
          <w:tcPr>
            <w:tcW w:w="1061" w:type="pct"/>
            <w:shd w:val="clear" w:color="auto" w:fill="auto"/>
            <w:noWrap/>
            <w:vAlign w:val="bottom"/>
            <w:hideMark/>
          </w:tcPr>
          <w:p w14:paraId="595C647A" w14:textId="2D5BE0D6"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Interface</w:t>
            </w:r>
          </w:p>
        </w:tc>
        <w:tc>
          <w:tcPr>
            <w:tcW w:w="656" w:type="pct"/>
            <w:vAlign w:val="bottom"/>
          </w:tcPr>
          <w:p w14:paraId="48877F4D" w14:textId="341084E0"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6</w:t>
            </w:r>
          </w:p>
        </w:tc>
        <w:tc>
          <w:tcPr>
            <w:tcW w:w="656" w:type="pct"/>
            <w:vAlign w:val="bottom"/>
          </w:tcPr>
          <w:p w14:paraId="112B84CB" w14:textId="6B1D6B39"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23</w:t>
            </w:r>
          </w:p>
        </w:tc>
        <w:tc>
          <w:tcPr>
            <w:tcW w:w="656" w:type="pct"/>
            <w:vAlign w:val="bottom"/>
          </w:tcPr>
          <w:p w14:paraId="4D920EBA" w14:textId="48218939"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28</w:t>
            </w:r>
          </w:p>
        </w:tc>
        <w:tc>
          <w:tcPr>
            <w:tcW w:w="656" w:type="pct"/>
            <w:vAlign w:val="bottom"/>
          </w:tcPr>
          <w:p w14:paraId="774BCB23" w14:textId="3BB14097"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21</w:t>
            </w:r>
          </w:p>
        </w:tc>
        <w:tc>
          <w:tcPr>
            <w:tcW w:w="656" w:type="pct"/>
            <w:vAlign w:val="bottom"/>
          </w:tcPr>
          <w:p w14:paraId="31BCE830" w14:textId="351675E6"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10</w:t>
            </w:r>
          </w:p>
        </w:tc>
        <w:tc>
          <w:tcPr>
            <w:tcW w:w="656" w:type="pct"/>
            <w:vAlign w:val="bottom"/>
          </w:tcPr>
          <w:p w14:paraId="372457A0" w14:textId="0D13785C"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13</w:t>
            </w:r>
          </w:p>
        </w:tc>
      </w:tr>
      <w:tr w:rsidR="003C3768" w:rsidRPr="003C3768" w14:paraId="2D037E2F" w14:textId="77777777" w:rsidTr="003C3768">
        <w:trPr>
          <w:trHeight w:hRule="exact" w:val="354"/>
        </w:trPr>
        <w:tc>
          <w:tcPr>
            <w:tcW w:w="1061" w:type="pct"/>
            <w:shd w:val="clear" w:color="auto" w:fill="auto"/>
            <w:noWrap/>
            <w:vAlign w:val="bottom"/>
            <w:hideMark/>
          </w:tcPr>
          <w:p w14:paraId="73C25847" w14:textId="116D46D2"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Regional Centres</w:t>
            </w:r>
          </w:p>
        </w:tc>
        <w:tc>
          <w:tcPr>
            <w:tcW w:w="656" w:type="pct"/>
            <w:vAlign w:val="bottom"/>
          </w:tcPr>
          <w:p w14:paraId="01C17FC0" w14:textId="1E8D605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16</w:t>
            </w:r>
          </w:p>
        </w:tc>
        <w:tc>
          <w:tcPr>
            <w:tcW w:w="656" w:type="pct"/>
            <w:vAlign w:val="bottom"/>
          </w:tcPr>
          <w:p w14:paraId="774EA836" w14:textId="21F8D526"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31</w:t>
            </w:r>
          </w:p>
        </w:tc>
        <w:tc>
          <w:tcPr>
            <w:tcW w:w="656" w:type="pct"/>
            <w:vAlign w:val="bottom"/>
          </w:tcPr>
          <w:p w14:paraId="1F981A0E" w14:textId="7C557C6E"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28</w:t>
            </w:r>
          </w:p>
        </w:tc>
        <w:tc>
          <w:tcPr>
            <w:tcW w:w="656" w:type="pct"/>
            <w:vAlign w:val="bottom"/>
          </w:tcPr>
          <w:p w14:paraId="292C4E00" w14:textId="167C522E"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10</w:t>
            </w:r>
          </w:p>
        </w:tc>
        <w:tc>
          <w:tcPr>
            <w:tcW w:w="656" w:type="pct"/>
            <w:vAlign w:val="bottom"/>
          </w:tcPr>
          <w:p w14:paraId="23B91158" w14:textId="7A4A01B0"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5</w:t>
            </w:r>
          </w:p>
        </w:tc>
        <w:tc>
          <w:tcPr>
            <w:tcW w:w="656" w:type="pct"/>
            <w:vAlign w:val="bottom"/>
          </w:tcPr>
          <w:p w14:paraId="0DDB316B" w14:textId="37B4119A"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10</w:t>
            </w:r>
          </w:p>
        </w:tc>
      </w:tr>
      <w:tr w:rsidR="003C3768" w:rsidRPr="003C3768" w14:paraId="18A4DDAC" w14:textId="77777777" w:rsidTr="003C3768">
        <w:trPr>
          <w:trHeight w:hRule="exact" w:val="354"/>
        </w:trPr>
        <w:tc>
          <w:tcPr>
            <w:tcW w:w="1061" w:type="pct"/>
            <w:shd w:val="clear" w:color="auto" w:fill="auto"/>
            <w:noWrap/>
            <w:vAlign w:val="bottom"/>
            <w:hideMark/>
          </w:tcPr>
          <w:p w14:paraId="7A0CA045" w14:textId="249CED80"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Large Rural</w:t>
            </w:r>
          </w:p>
        </w:tc>
        <w:tc>
          <w:tcPr>
            <w:tcW w:w="656" w:type="pct"/>
            <w:vAlign w:val="bottom"/>
          </w:tcPr>
          <w:p w14:paraId="516D770B" w14:textId="217E166A"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7</w:t>
            </w:r>
          </w:p>
        </w:tc>
        <w:tc>
          <w:tcPr>
            <w:tcW w:w="656" w:type="pct"/>
            <w:vAlign w:val="bottom"/>
          </w:tcPr>
          <w:p w14:paraId="6F7CC420" w14:textId="7F09DB0D"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20</w:t>
            </w:r>
          </w:p>
        </w:tc>
        <w:tc>
          <w:tcPr>
            <w:tcW w:w="656" w:type="pct"/>
            <w:vAlign w:val="bottom"/>
          </w:tcPr>
          <w:p w14:paraId="207CE561" w14:textId="1218B14C"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29</w:t>
            </w:r>
          </w:p>
        </w:tc>
        <w:tc>
          <w:tcPr>
            <w:tcW w:w="656" w:type="pct"/>
            <w:vAlign w:val="bottom"/>
          </w:tcPr>
          <w:p w14:paraId="7278877D" w14:textId="049B198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19</w:t>
            </w:r>
          </w:p>
        </w:tc>
        <w:tc>
          <w:tcPr>
            <w:tcW w:w="656" w:type="pct"/>
            <w:vAlign w:val="bottom"/>
          </w:tcPr>
          <w:p w14:paraId="14F2AAAB" w14:textId="4B0143A9"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10</w:t>
            </w:r>
          </w:p>
        </w:tc>
        <w:tc>
          <w:tcPr>
            <w:tcW w:w="656" w:type="pct"/>
            <w:vAlign w:val="bottom"/>
          </w:tcPr>
          <w:p w14:paraId="3C8A1719" w14:textId="736CD413"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15</w:t>
            </w:r>
          </w:p>
        </w:tc>
      </w:tr>
      <w:tr w:rsidR="003C3768" w:rsidRPr="003C3768" w14:paraId="418132BA" w14:textId="77777777" w:rsidTr="003C3768">
        <w:trPr>
          <w:trHeight w:hRule="exact" w:val="354"/>
        </w:trPr>
        <w:tc>
          <w:tcPr>
            <w:tcW w:w="1061" w:type="pct"/>
            <w:shd w:val="clear" w:color="auto" w:fill="auto"/>
            <w:noWrap/>
            <w:vAlign w:val="bottom"/>
            <w:hideMark/>
          </w:tcPr>
          <w:p w14:paraId="07D8BCD2" w14:textId="702CF8E6"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Men</w:t>
            </w:r>
          </w:p>
        </w:tc>
        <w:tc>
          <w:tcPr>
            <w:tcW w:w="656" w:type="pct"/>
            <w:vAlign w:val="bottom"/>
          </w:tcPr>
          <w:p w14:paraId="20D073A5" w14:textId="53CC8A9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9</w:t>
            </w:r>
          </w:p>
        </w:tc>
        <w:tc>
          <w:tcPr>
            <w:tcW w:w="656" w:type="pct"/>
            <w:vAlign w:val="bottom"/>
          </w:tcPr>
          <w:p w14:paraId="77F152FC" w14:textId="5E30BFF5"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24</w:t>
            </w:r>
          </w:p>
        </w:tc>
        <w:tc>
          <w:tcPr>
            <w:tcW w:w="656" w:type="pct"/>
            <w:vAlign w:val="bottom"/>
          </w:tcPr>
          <w:p w14:paraId="000989C8" w14:textId="4BBD4149"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29</w:t>
            </w:r>
          </w:p>
        </w:tc>
        <w:tc>
          <w:tcPr>
            <w:tcW w:w="656" w:type="pct"/>
            <w:vAlign w:val="bottom"/>
          </w:tcPr>
          <w:p w14:paraId="08F7776E" w14:textId="295BB117"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17</w:t>
            </w:r>
          </w:p>
        </w:tc>
        <w:tc>
          <w:tcPr>
            <w:tcW w:w="656" w:type="pct"/>
            <w:vAlign w:val="bottom"/>
          </w:tcPr>
          <w:p w14:paraId="18AD6C2A" w14:textId="0FE27F2A"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9</w:t>
            </w:r>
          </w:p>
        </w:tc>
        <w:tc>
          <w:tcPr>
            <w:tcW w:w="656" w:type="pct"/>
            <w:vAlign w:val="bottom"/>
          </w:tcPr>
          <w:p w14:paraId="501B470A" w14:textId="36DCFE2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12</w:t>
            </w:r>
          </w:p>
        </w:tc>
      </w:tr>
      <w:tr w:rsidR="003C3768" w:rsidRPr="003C3768" w14:paraId="545FA854" w14:textId="77777777" w:rsidTr="003C3768">
        <w:trPr>
          <w:trHeight w:hRule="exact" w:val="354"/>
        </w:trPr>
        <w:tc>
          <w:tcPr>
            <w:tcW w:w="1061" w:type="pct"/>
            <w:shd w:val="clear" w:color="auto" w:fill="auto"/>
            <w:noWrap/>
            <w:vAlign w:val="bottom"/>
            <w:hideMark/>
          </w:tcPr>
          <w:p w14:paraId="1483E702" w14:textId="5202815C"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Women</w:t>
            </w:r>
          </w:p>
        </w:tc>
        <w:tc>
          <w:tcPr>
            <w:tcW w:w="656" w:type="pct"/>
            <w:vAlign w:val="bottom"/>
          </w:tcPr>
          <w:p w14:paraId="2341FE9C" w14:textId="647AD863"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7</w:t>
            </w:r>
          </w:p>
        </w:tc>
        <w:tc>
          <w:tcPr>
            <w:tcW w:w="656" w:type="pct"/>
            <w:vAlign w:val="bottom"/>
          </w:tcPr>
          <w:p w14:paraId="35D17A11" w14:textId="53C2DA96"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24</w:t>
            </w:r>
          </w:p>
        </w:tc>
        <w:tc>
          <w:tcPr>
            <w:tcW w:w="656" w:type="pct"/>
            <w:vAlign w:val="bottom"/>
          </w:tcPr>
          <w:p w14:paraId="4044BE62" w14:textId="7AB23869"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30</w:t>
            </w:r>
          </w:p>
        </w:tc>
        <w:tc>
          <w:tcPr>
            <w:tcW w:w="656" w:type="pct"/>
            <w:vAlign w:val="bottom"/>
          </w:tcPr>
          <w:p w14:paraId="28489822" w14:textId="67290990"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16</w:t>
            </w:r>
          </w:p>
        </w:tc>
        <w:tc>
          <w:tcPr>
            <w:tcW w:w="656" w:type="pct"/>
            <w:vAlign w:val="bottom"/>
          </w:tcPr>
          <w:p w14:paraId="040124BA" w14:textId="18942500"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7</w:t>
            </w:r>
          </w:p>
        </w:tc>
        <w:tc>
          <w:tcPr>
            <w:tcW w:w="656" w:type="pct"/>
            <w:vAlign w:val="bottom"/>
          </w:tcPr>
          <w:p w14:paraId="3AEA94EA" w14:textId="1B3A681A"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16</w:t>
            </w:r>
          </w:p>
        </w:tc>
      </w:tr>
      <w:tr w:rsidR="003C3768" w:rsidRPr="003C3768" w14:paraId="1A0DF78B" w14:textId="77777777" w:rsidTr="003C3768">
        <w:trPr>
          <w:trHeight w:hRule="exact" w:val="354"/>
        </w:trPr>
        <w:tc>
          <w:tcPr>
            <w:tcW w:w="1061" w:type="pct"/>
            <w:shd w:val="clear" w:color="auto" w:fill="auto"/>
            <w:noWrap/>
            <w:vAlign w:val="bottom"/>
            <w:hideMark/>
          </w:tcPr>
          <w:p w14:paraId="74C977C1" w14:textId="015F0D66"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18-34</w:t>
            </w:r>
          </w:p>
        </w:tc>
        <w:tc>
          <w:tcPr>
            <w:tcW w:w="656" w:type="pct"/>
            <w:vAlign w:val="bottom"/>
          </w:tcPr>
          <w:p w14:paraId="70040DC3" w14:textId="0D69E58B"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11</w:t>
            </w:r>
          </w:p>
        </w:tc>
        <w:tc>
          <w:tcPr>
            <w:tcW w:w="656" w:type="pct"/>
            <w:vAlign w:val="bottom"/>
          </w:tcPr>
          <w:p w14:paraId="6690EC58" w14:textId="0069881A"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29</w:t>
            </w:r>
          </w:p>
        </w:tc>
        <w:tc>
          <w:tcPr>
            <w:tcW w:w="656" w:type="pct"/>
            <w:vAlign w:val="bottom"/>
          </w:tcPr>
          <w:p w14:paraId="60C7EB92" w14:textId="18AF8A92"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28</w:t>
            </w:r>
          </w:p>
        </w:tc>
        <w:tc>
          <w:tcPr>
            <w:tcW w:w="656" w:type="pct"/>
            <w:vAlign w:val="bottom"/>
          </w:tcPr>
          <w:p w14:paraId="70A526B0" w14:textId="08EABCCD"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14</w:t>
            </w:r>
          </w:p>
        </w:tc>
        <w:tc>
          <w:tcPr>
            <w:tcW w:w="656" w:type="pct"/>
            <w:vAlign w:val="bottom"/>
          </w:tcPr>
          <w:p w14:paraId="0ACA284D" w14:textId="7E966410"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8</w:t>
            </w:r>
          </w:p>
        </w:tc>
        <w:tc>
          <w:tcPr>
            <w:tcW w:w="656" w:type="pct"/>
            <w:vAlign w:val="bottom"/>
          </w:tcPr>
          <w:p w14:paraId="0878B6EB" w14:textId="42726906"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10</w:t>
            </w:r>
          </w:p>
        </w:tc>
      </w:tr>
      <w:tr w:rsidR="003C3768" w:rsidRPr="003C3768" w14:paraId="0D93E8F9" w14:textId="77777777" w:rsidTr="003C3768">
        <w:trPr>
          <w:trHeight w:hRule="exact" w:val="354"/>
        </w:trPr>
        <w:tc>
          <w:tcPr>
            <w:tcW w:w="1061" w:type="pct"/>
            <w:shd w:val="clear" w:color="auto" w:fill="auto"/>
            <w:noWrap/>
            <w:vAlign w:val="bottom"/>
            <w:hideMark/>
          </w:tcPr>
          <w:p w14:paraId="24DE3C61" w14:textId="76444733"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35-49</w:t>
            </w:r>
          </w:p>
        </w:tc>
        <w:tc>
          <w:tcPr>
            <w:tcW w:w="656" w:type="pct"/>
            <w:vAlign w:val="bottom"/>
          </w:tcPr>
          <w:p w14:paraId="7CBF2782" w14:textId="3B21B77B"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8</w:t>
            </w:r>
          </w:p>
        </w:tc>
        <w:tc>
          <w:tcPr>
            <w:tcW w:w="656" w:type="pct"/>
            <w:vAlign w:val="bottom"/>
          </w:tcPr>
          <w:p w14:paraId="4C5B9100" w14:textId="7645CBE4"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23</w:t>
            </w:r>
          </w:p>
        </w:tc>
        <w:tc>
          <w:tcPr>
            <w:tcW w:w="656" w:type="pct"/>
            <w:vAlign w:val="bottom"/>
          </w:tcPr>
          <w:p w14:paraId="6FD680B1" w14:textId="514A0897"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31</w:t>
            </w:r>
          </w:p>
        </w:tc>
        <w:tc>
          <w:tcPr>
            <w:tcW w:w="656" w:type="pct"/>
            <w:vAlign w:val="bottom"/>
          </w:tcPr>
          <w:p w14:paraId="13140263" w14:textId="2F93884D"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17</w:t>
            </w:r>
          </w:p>
        </w:tc>
        <w:tc>
          <w:tcPr>
            <w:tcW w:w="656" w:type="pct"/>
            <w:vAlign w:val="bottom"/>
          </w:tcPr>
          <w:p w14:paraId="01AC3BA7" w14:textId="4E0F1238"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9</w:t>
            </w:r>
          </w:p>
        </w:tc>
        <w:tc>
          <w:tcPr>
            <w:tcW w:w="656" w:type="pct"/>
            <w:vAlign w:val="bottom"/>
          </w:tcPr>
          <w:p w14:paraId="4779252C" w14:textId="728E7431"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12</w:t>
            </w:r>
          </w:p>
        </w:tc>
      </w:tr>
      <w:tr w:rsidR="003C3768" w:rsidRPr="003C3768" w14:paraId="0A23F3C1" w14:textId="77777777" w:rsidTr="003C3768">
        <w:trPr>
          <w:trHeight w:hRule="exact" w:val="354"/>
        </w:trPr>
        <w:tc>
          <w:tcPr>
            <w:tcW w:w="1061" w:type="pct"/>
            <w:shd w:val="clear" w:color="auto" w:fill="auto"/>
            <w:noWrap/>
            <w:vAlign w:val="bottom"/>
            <w:hideMark/>
          </w:tcPr>
          <w:p w14:paraId="7E5D56B8" w14:textId="1B9CF68D"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50-64</w:t>
            </w:r>
          </w:p>
        </w:tc>
        <w:tc>
          <w:tcPr>
            <w:tcW w:w="656" w:type="pct"/>
            <w:vAlign w:val="bottom"/>
          </w:tcPr>
          <w:p w14:paraId="5DD4CEDF" w14:textId="1623AA6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6</w:t>
            </w:r>
          </w:p>
        </w:tc>
        <w:tc>
          <w:tcPr>
            <w:tcW w:w="656" w:type="pct"/>
            <w:vAlign w:val="bottom"/>
          </w:tcPr>
          <w:p w14:paraId="48112EEE" w14:textId="5E8347A8"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22</w:t>
            </w:r>
          </w:p>
        </w:tc>
        <w:tc>
          <w:tcPr>
            <w:tcW w:w="656" w:type="pct"/>
            <w:vAlign w:val="bottom"/>
          </w:tcPr>
          <w:p w14:paraId="56424C35" w14:textId="39400894"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29</w:t>
            </w:r>
          </w:p>
        </w:tc>
        <w:tc>
          <w:tcPr>
            <w:tcW w:w="656" w:type="pct"/>
            <w:vAlign w:val="bottom"/>
          </w:tcPr>
          <w:p w14:paraId="48726EBC" w14:textId="582A809B"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18</w:t>
            </w:r>
          </w:p>
        </w:tc>
        <w:tc>
          <w:tcPr>
            <w:tcW w:w="656" w:type="pct"/>
            <w:vAlign w:val="bottom"/>
          </w:tcPr>
          <w:p w14:paraId="690F0832" w14:textId="6B8B8CE8"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8</w:t>
            </w:r>
          </w:p>
        </w:tc>
        <w:tc>
          <w:tcPr>
            <w:tcW w:w="656" w:type="pct"/>
            <w:vAlign w:val="bottom"/>
          </w:tcPr>
          <w:p w14:paraId="00BA6792" w14:textId="7A9EA7E6"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16</w:t>
            </w:r>
          </w:p>
        </w:tc>
      </w:tr>
      <w:tr w:rsidR="003C3768" w:rsidRPr="003C3768" w14:paraId="685FB338" w14:textId="77777777" w:rsidTr="003C3768">
        <w:trPr>
          <w:trHeight w:hRule="exact" w:val="354"/>
        </w:trPr>
        <w:tc>
          <w:tcPr>
            <w:tcW w:w="1061" w:type="pct"/>
            <w:shd w:val="clear" w:color="auto" w:fill="auto"/>
            <w:noWrap/>
            <w:vAlign w:val="bottom"/>
            <w:hideMark/>
          </w:tcPr>
          <w:p w14:paraId="204AF0EF" w14:textId="06087428" w:rsidR="003C3768" w:rsidRPr="003C3768" w:rsidRDefault="003C3768" w:rsidP="003C3768">
            <w:pPr>
              <w:spacing w:after="0"/>
              <w:rPr>
                <w:rFonts w:asciiTheme="minorHAnsi" w:eastAsia="Times New Roman" w:hAnsiTheme="minorHAnsi" w:cstheme="minorHAnsi"/>
                <w:color w:val="000000"/>
                <w:sz w:val="22"/>
                <w:szCs w:val="22"/>
                <w:lang w:eastAsia="en-AU"/>
              </w:rPr>
            </w:pPr>
            <w:r w:rsidRPr="003C3768">
              <w:rPr>
                <w:rFonts w:asciiTheme="minorHAnsi" w:hAnsiTheme="minorHAnsi" w:cstheme="minorHAnsi"/>
                <w:color w:val="000000"/>
                <w:sz w:val="22"/>
                <w:szCs w:val="22"/>
              </w:rPr>
              <w:t>65+</w:t>
            </w:r>
          </w:p>
        </w:tc>
        <w:tc>
          <w:tcPr>
            <w:tcW w:w="656" w:type="pct"/>
            <w:vAlign w:val="bottom"/>
          </w:tcPr>
          <w:p w14:paraId="7609BA2E" w14:textId="40735AE7"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7</w:t>
            </w:r>
          </w:p>
        </w:tc>
        <w:tc>
          <w:tcPr>
            <w:tcW w:w="656" w:type="pct"/>
            <w:vAlign w:val="bottom"/>
          </w:tcPr>
          <w:p w14:paraId="6E38657D" w14:textId="720A1E27"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21</w:t>
            </w:r>
          </w:p>
        </w:tc>
        <w:tc>
          <w:tcPr>
            <w:tcW w:w="656" w:type="pct"/>
            <w:vAlign w:val="bottom"/>
          </w:tcPr>
          <w:p w14:paraId="049A6EDD" w14:textId="20493DC7"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31</w:t>
            </w:r>
          </w:p>
        </w:tc>
        <w:tc>
          <w:tcPr>
            <w:tcW w:w="656" w:type="pct"/>
            <w:vAlign w:val="bottom"/>
          </w:tcPr>
          <w:p w14:paraId="339BD0E7" w14:textId="39012070"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17</w:t>
            </w:r>
          </w:p>
        </w:tc>
        <w:tc>
          <w:tcPr>
            <w:tcW w:w="656" w:type="pct"/>
            <w:vAlign w:val="bottom"/>
          </w:tcPr>
          <w:p w14:paraId="7BAA05BB" w14:textId="4DBB9185"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7</w:t>
            </w:r>
          </w:p>
        </w:tc>
        <w:tc>
          <w:tcPr>
            <w:tcW w:w="656" w:type="pct"/>
            <w:vAlign w:val="bottom"/>
          </w:tcPr>
          <w:p w14:paraId="44AAD2A4" w14:textId="08222CFF" w:rsidR="003C3768" w:rsidRPr="003C3768" w:rsidRDefault="003C3768" w:rsidP="003C3768">
            <w:pPr>
              <w:jc w:val="center"/>
              <w:rPr>
                <w:rFonts w:asciiTheme="minorHAnsi" w:hAnsiTheme="minorHAnsi" w:cstheme="minorHAnsi"/>
                <w:color w:val="000000"/>
                <w:sz w:val="22"/>
                <w:szCs w:val="22"/>
              </w:rPr>
            </w:pPr>
            <w:r w:rsidRPr="003C3768">
              <w:rPr>
                <w:rFonts w:asciiTheme="minorHAnsi" w:hAnsiTheme="minorHAnsi" w:cstheme="minorHAnsi"/>
                <w:color w:val="000000"/>
                <w:sz w:val="22"/>
                <w:szCs w:val="22"/>
              </w:rPr>
              <w:t>19</w:t>
            </w:r>
          </w:p>
        </w:tc>
      </w:tr>
    </w:tbl>
    <w:p w14:paraId="12EA0251" w14:textId="77777777" w:rsidR="00260BB4" w:rsidRDefault="00260BB4" w:rsidP="00ED4186">
      <w:pPr>
        <w:rPr>
          <w:rFonts w:ascii="Arial" w:hAnsi="Arial" w:cs="Arial"/>
          <w:sz w:val="22"/>
          <w:szCs w:val="22"/>
        </w:rPr>
      </w:pPr>
    </w:p>
    <w:p w14:paraId="3CAAB10D" w14:textId="77777777" w:rsidR="00260BB4" w:rsidRDefault="00260BB4">
      <w:pPr>
        <w:spacing w:after="160" w:line="259" w:lineRule="auto"/>
        <w:rPr>
          <w:rFonts w:ascii="Arial" w:hAnsi="Arial" w:cs="Arial"/>
          <w:sz w:val="22"/>
          <w:szCs w:val="22"/>
        </w:rPr>
      </w:pPr>
      <w:r>
        <w:rPr>
          <w:rFonts w:ascii="Arial" w:hAnsi="Arial" w:cs="Arial"/>
          <w:sz w:val="22"/>
          <w:szCs w:val="22"/>
        </w:rPr>
        <w:br w:type="page"/>
      </w:r>
    </w:p>
    <w:p w14:paraId="443FD90C" w14:textId="4BC8EEEB" w:rsidR="00ED4186" w:rsidRPr="004C2826" w:rsidRDefault="00D901EC" w:rsidP="00ED4186">
      <w:pPr>
        <w:rPr>
          <w:rFonts w:ascii="Arial" w:hAnsi="Arial" w:cs="Arial"/>
          <w:b/>
          <w:sz w:val="22"/>
          <w:szCs w:val="22"/>
        </w:rPr>
      </w:pPr>
      <w:r>
        <w:rPr>
          <w:rFonts w:ascii="Arial" w:hAnsi="Arial" w:cs="Arial"/>
          <w:b/>
          <w:sz w:val="22"/>
          <w:szCs w:val="22"/>
        </w:rPr>
        <w:lastRenderedPageBreak/>
        <w:t>2018</w:t>
      </w:r>
      <w:r w:rsidRPr="00ED4186">
        <w:rPr>
          <w:rFonts w:ascii="Arial" w:hAnsi="Arial" w:cs="Arial"/>
          <w:b/>
          <w:sz w:val="22"/>
          <w:szCs w:val="22"/>
        </w:rPr>
        <w:t xml:space="preserve"> </w:t>
      </w:r>
      <w:r w:rsidR="00ED4186" w:rsidRPr="004C2826">
        <w:rPr>
          <w:rFonts w:ascii="Arial" w:hAnsi="Arial" w:cs="Arial"/>
          <w:b/>
          <w:sz w:val="22"/>
          <w:szCs w:val="22"/>
        </w:rPr>
        <w:t>Roadside Slashing and</w:t>
      </w:r>
      <w:r w:rsidR="00ED4186">
        <w:rPr>
          <w:rFonts w:ascii="Arial" w:hAnsi="Arial" w:cs="Arial"/>
          <w:b/>
          <w:sz w:val="22"/>
          <w:szCs w:val="22"/>
        </w:rPr>
        <w:t xml:space="preserve"> Weed Control </w:t>
      </w:r>
      <w:r w:rsidR="00ED4186" w:rsidRPr="004C2826">
        <w:rPr>
          <w:rFonts w:ascii="Arial" w:hAnsi="Arial" w:cs="Arial"/>
          <w:b/>
          <w:sz w:val="22"/>
          <w:szCs w:val="22"/>
        </w:rPr>
        <w:t>Importance Index Scores</w:t>
      </w:r>
    </w:p>
    <w:tbl>
      <w:tblPr>
        <w:tblW w:w="5000" w:type="pct"/>
        <w:tblLook w:val="04A0" w:firstRow="1" w:lastRow="0" w:firstColumn="1" w:lastColumn="0" w:noHBand="0" w:noVBand="1"/>
      </w:tblPr>
      <w:tblGrid>
        <w:gridCol w:w="1559"/>
        <w:gridCol w:w="1067"/>
        <w:gridCol w:w="1067"/>
        <w:gridCol w:w="1067"/>
        <w:gridCol w:w="1067"/>
        <w:gridCol w:w="1067"/>
        <w:gridCol w:w="1067"/>
        <w:gridCol w:w="1065"/>
      </w:tblGrid>
      <w:tr w:rsidR="00D02FFB" w:rsidRPr="00D901EC" w14:paraId="358563BD" w14:textId="77777777" w:rsidTr="00D901EC">
        <w:trPr>
          <w:trHeight w:hRule="exact" w:val="404"/>
        </w:trPr>
        <w:tc>
          <w:tcPr>
            <w:tcW w:w="864" w:type="pct"/>
            <w:shd w:val="clear" w:color="auto" w:fill="auto"/>
            <w:noWrap/>
            <w:hideMark/>
          </w:tcPr>
          <w:p w14:paraId="60766A7D" w14:textId="1388AB41" w:rsidR="00D02FFB" w:rsidRPr="00D901EC" w:rsidRDefault="00D02FFB" w:rsidP="00D02FFB">
            <w:pPr>
              <w:spacing w:after="0"/>
              <w:rPr>
                <w:rFonts w:asciiTheme="minorHAnsi" w:eastAsia="Times New Roman" w:hAnsiTheme="minorHAnsi" w:cstheme="minorHAnsi"/>
                <w:color w:val="000000"/>
                <w:sz w:val="22"/>
                <w:szCs w:val="22"/>
                <w:lang w:eastAsia="en-AU"/>
              </w:rPr>
            </w:pPr>
          </w:p>
        </w:tc>
        <w:tc>
          <w:tcPr>
            <w:tcW w:w="591" w:type="pct"/>
          </w:tcPr>
          <w:p w14:paraId="5D1D401A" w14:textId="545D31EB" w:rsidR="00D02FFB" w:rsidRPr="00D901EC" w:rsidRDefault="00D02FFB" w:rsidP="00D02FFB">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2018</w:t>
            </w:r>
          </w:p>
        </w:tc>
        <w:tc>
          <w:tcPr>
            <w:tcW w:w="591" w:type="pct"/>
          </w:tcPr>
          <w:p w14:paraId="39E0220A" w14:textId="0148B390" w:rsidR="00D02FFB" w:rsidRPr="00D901EC" w:rsidRDefault="00D02FFB" w:rsidP="00D02FFB">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2017</w:t>
            </w:r>
          </w:p>
        </w:tc>
        <w:tc>
          <w:tcPr>
            <w:tcW w:w="591" w:type="pct"/>
          </w:tcPr>
          <w:p w14:paraId="6686B14C" w14:textId="77777777" w:rsidR="00D02FFB" w:rsidRPr="00D901EC" w:rsidRDefault="00D02FFB" w:rsidP="00D02FFB">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2016</w:t>
            </w:r>
          </w:p>
        </w:tc>
        <w:tc>
          <w:tcPr>
            <w:tcW w:w="591" w:type="pct"/>
          </w:tcPr>
          <w:p w14:paraId="584C9E61" w14:textId="77777777" w:rsidR="00D02FFB" w:rsidRPr="00D901EC" w:rsidRDefault="00D02FFB" w:rsidP="00D02FFB">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2015</w:t>
            </w:r>
          </w:p>
        </w:tc>
        <w:tc>
          <w:tcPr>
            <w:tcW w:w="591" w:type="pct"/>
          </w:tcPr>
          <w:p w14:paraId="0E64CD0D" w14:textId="77777777" w:rsidR="00D02FFB" w:rsidRPr="00D901EC" w:rsidRDefault="00D02FFB" w:rsidP="00D02FFB">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2014</w:t>
            </w:r>
          </w:p>
        </w:tc>
        <w:tc>
          <w:tcPr>
            <w:tcW w:w="591" w:type="pct"/>
          </w:tcPr>
          <w:p w14:paraId="4C1B2F15" w14:textId="77777777" w:rsidR="00D02FFB" w:rsidRPr="00D901EC" w:rsidRDefault="00D02FFB" w:rsidP="00D02FFB">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2013</w:t>
            </w:r>
          </w:p>
        </w:tc>
        <w:tc>
          <w:tcPr>
            <w:tcW w:w="591" w:type="pct"/>
          </w:tcPr>
          <w:p w14:paraId="49EA1DC8" w14:textId="77777777" w:rsidR="00D02FFB" w:rsidRPr="00D901EC" w:rsidRDefault="00D02FFB" w:rsidP="00D02FFB">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2012</w:t>
            </w:r>
          </w:p>
        </w:tc>
      </w:tr>
      <w:tr w:rsidR="00D901EC" w:rsidRPr="00D901EC" w14:paraId="516FE3CB" w14:textId="77777777" w:rsidTr="00D901EC">
        <w:trPr>
          <w:trHeight w:hRule="exact" w:val="347"/>
        </w:trPr>
        <w:tc>
          <w:tcPr>
            <w:tcW w:w="864" w:type="pct"/>
            <w:shd w:val="clear" w:color="auto" w:fill="auto"/>
            <w:noWrap/>
            <w:vAlign w:val="bottom"/>
            <w:hideMark/>
          </w:tcPr>
          <w:p w14:paraId="59501A95" w14:textId="1CDCCBD3"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50-64</w:t>
            </w:r>
          </w:p>
        </w:tc>
        <w:tc>
          <w:tcPr>
            <w:tcW w:w="591" w:type="pct"/>
            <w:vAlign w:val="bottom"/>
          </w:tcPr>
          <w:p w14:paraId="61CF845E" w14:textId="5D841F70"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78</w:t>
            </w:r>
          </w:p>
        </w:tc>
        <w:tc>
          <w:tcPr>
            <w:tcW w:w="591" w:type="pct"/>
            <w:vAlign w:val="bottom"/>
          </w:tcPr>
          <w:p w14:paraId="7118A68F" w14:textId="11E678D7"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78</w:t>
            </w:r>
          </w:p>
        </w:tc>
        <w:tc>
          <w:tcPr>
            <w:tcW w:w="591" w:type="pct"/>
            <w:vAlign w:val="bottom"/>
          </w:tcPr>
          <w:p w14:paraId="59BAB362" w14:textId="61E87C8A"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76</w:t>
            </w:r>
          </w:p>
        </w:tc>
        <w:tc>
          <w:tcPr>
            <w:tcW w:w="591" w:type="pct"/>
            <w:vAlign w:val="bottom"/>
          </w:tcPr>
          <w:p w14:paraId="6A80A51E" w14:textId="7BF1D5EA"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76</w:t>
            </w:r>
          </w:p>
        </w:tc>
        <w:tc>
          <w:tcPr>
            <w:tcW w:w="591" w:type="pct"/>
            <w:vAlign w:val="bottom"/>
          </w:tcPr>
          <w:p w14:paraId="644B6D07" w14:textId="6107B7D5"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78</w:t>
            </w:r>
          </w:p>
        </w:tc>
        <w:tc>
          <w:tcPr>
            <w:tcW w:w="591" w:type="pct"/>
            <w:vAlign w:val="bottom"/>
          </w:tcPr>
          <w:p w14:paraId="3CA28C6C" w14:textId="0C69B75E"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78</w:t>
            </w:r>
          </w:p>
        </w:tc>
        <w:tc>
          <w:tcPr>
            <w:tcW w:w="591" w:type="pct"/>
            <w:vAlign w:val="bottom"/>
          </w:tcPr>
          <w:p w14:paraId="42F1CDC5" w14:textId="44DC8B20"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74</w:t>
            </w:r>
          </w:p>
        </w:tc>
      </w:tr>
      <w:tr w:rsidR="00D901EC" w:rsidRPr="00D901EC" w14:paraId="6E83FD40" w14:textId="77777777" w:rsidTr="00D901EC">
        <w:trPr>
          <w:trHeight w:hRule="exact" w:val="347"/>
        </w:trPr>
        <w:tc>
          <w:tcPr>
            <w:tcW w:w="864" w:type="pct"/>
            <w:shd w:val="clear" w:color="auto" w:fill="auto"/>
            <w:noWrap/>
            <w:vAlign w:val="bottom"/>
            <w:hideMark/>
          </w:tcPr>
          <w:p w14:paraId="4C82CBCC" w14:textId="76535DE6"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65+</w:t>
            </w:r>
          </w:p>
        </w:tc>
        <w:tc>
          <w:tcPr>
            <w:tcW w:w="591" w:type="pct"/>
            <w:vAlign w:val="bottom"/>
          </w:tcPr>
          <w:p w14:paraId="73254C8F" w14:textId="77462FF8"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76</w:t>
            </w:r>
          </w:p>
        </w:tc>
        <w:tc>
          <w:tcPr>
            <w:tcW w:w="591" w:type="pct"/>
            <w:vAlign w:val="bottom"/>
          </w:tcPr>
          <w:p w14:paraId="50D11DE9" w14:textId="29D6037F"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76</w:t>
            </w:r>
          </w:p>
        </w:tc>
        <w:tc>
          <w:tcPr>
            <w:tcW w:w="591" w:type="pct"/>
            <w:vAlign w:val="bottom"/>
          </w:tcPr>
          <w:p w14:paraId="01755475" w14:textId="44CE9EA0"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73</w:t>
            </w:r>
          </w:p>
        </w:tc>
        <w:tc>
          <w:tcPr>
            <w:tcW w:w="591" w:type="pct"/>
            <w:vAlign w:val="bottom"/>
          </w:tcPr>
          <w:p w14:paraId="0D35B3B2" w14:textId="61DE693D"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74</w:t>
            </w:r>
          </w:p>
        </w:tc>
        <w:tc>
          <w:tcPr>
            <w:tcW w:w="591" w:type="pct"/>
            <w:vAlign w:val="bottom"/>
          </w:tcPr>
          <w:p w14:paraId="603B6710" w14:textId="18032741"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76</w:t>
            </w:r>
          </w:p>
        </w:tc>
        <w:tc>
          <w:tcPr>
            <w:tcW w:w="591" w:type="pct"/>
            <w:vAlign w:val="bottom"/>
          </w:tcPr>
          <w:p w14:paraId="61EDCD61" w14:textId="0D255CD6"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77</w:t>
            </w:r>
          </w:p>
        </w:tc>
        <w:tc>
          <w:tcPr>
            <w:tcW w:w="591" w:type="pct"/>
            <w:vAlign w:val="bottom"/>
          </w:tcPr>
          <w:p w14:paraId="7AECEE6E" w14:textId="28AD3BFA"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73</w:t>
            </w:r>
          </w:p>
        </w:tc>
      </w:tr>
      <w:tr w:rsidR="00D901EC" w:rsidRPr="00D901EC" w14:paraId="6AD0E468" w14:textId="77777777" w:rsidTr="00D901EC">
        <w:trPr>
          <w:trHeight w:hRule="exact" w:val="347"/>
        </w:trPr>
        <w:tc>
          <w:tcPr>
            <w:tcW w:w="864" w:type="pct"/>
            <w:shd w:val="clear" w:color="auto" w:fill="auto"/>
            <w:noWrap/>
            <w:vAlign w:val="bottom"/>
            <w:hideMark/>
          </w:tcPr>
          <w:p w14:paraId="589773DD" w14:textId="76F0D7A1"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Small Rural</w:t>
            </w:r>
          </w:p>
        </w:tc>
        <w:tc>
          <w:tcPr>
            <w:tcW w:w="591" w:type="pct"/>
            <w:vAlign w:val="bottom"/>
          </w:tcPr>
          <w:p w14:paraId="34E3733B" w14:textId="108D2BBC"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76</w:t>
            </w:r>
          </w:p>
        </w:tc>
        <w:tc>
          <w:tcPr>
            <w:tcW w:w="591" w:type="pct"/>
            <w:vAlign w:val="bottom"/>
          </w:tcPr>
          <w:p w14:paraId="4544C99D" w14:textId="4C475A6E"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76</w:t>
            </w:r>
          </w:p>
        </w:tc>
        <w:tc>
          <w:tcPr>
            <w:tcW w:w="591" w:type="pct"/>
            <w:vAlign w:val="bottom"/>
          </w:tcPr>
          <w:p w14:paraId="7AF76E30" w14:textId="084D851D"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n/a</w:t>
            </w:r>
          </w:p>
        </w:tc>
        <w:tc>
          <w:tcPr>
            <w:tcW w:w="591" w:type="pct"/>
            <w:vAlign w:val="bottom"/>
          </w:tcPr>
          <w:p w14:paraId="014B25B2" w14:textId="712C63BF"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77</w:t>
            </w:r>
          </w:p>
        </w:tc>
        <w:tc>
          <w:tcPr>
            <w:tcW w:w="591" w:type="pct"/>
            <w:vAlign w:val="bottom"/>
          </w:tcPr>
          <w:p w14:paraId="3AF1D3B0" w14:textId="207D2244"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78</w:t>
            </w:r>
          </w:p>
        </w:tc>
        <w:tc>
          <w:tcPr>
            <w:tcW w:w="591" w:type="pct"/>
            <w:vAlign w:val="bottom"/>
          </w:tcPr>
          <w:p w14:paraId="6A52DF5A" w14:textId="1D004095"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79</w:t>
            </w:r>
          </w:p>
        </w:tc>
        <w:tc>
          <w:tcPr>
            <w:tcW w:w="591" w:type="pct"/>
            <w:vAlign w:val="bottom"/>
          </w:tcPr>
          <w:p w14:paraId="084F71E4" w14:textId="5DBE9DF6"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76</w:t>
            </w:r>
          </w:p>
        </w:tc>
      </w:tr>
      <w:tr w:rsidR="00D901EC" w:rsidRPr="00D901EC" w14:paraId="1F43BE4C" w14:textId="77777777" w:rsidTr="00D901EC">
        <w:trPr>
          <w:trHeight w:hRule="exact" w:val="347"/>
        </w:trPr>
        <w:tc>
          <w:tcPr>
            <w:tcW w:w="864" w:type="pct"/>
            <w:shd w:val="clear" w:color="auto" w:fill="auto"/>
            <w:noWrap/>
            <w:vAlign w:val="bottom"/>
            <w:hideMark/>
          </w:tcPr>
          <w:p w14:paraId="6AD76CE7" w14:textId="5748BCE0"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Women</w:t>
            </w:r>
          </w:p>
        </w:tc>
        <w:tc>
          <w:tcPr>
            <w:tcW w:w="591" w:type="pct"/>
            <w:vAlign w:val="bottom"/>
          </w:tcPr>
          <w:p w14:paraId="68BDF27B" w14:textId="1C82C6A7"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76</w:t>
            </w:r>
          </w:p>
        </w:tc>
        <w:tc>
          <w:tcPr>
            <w:tcW w:w="591" w:type="pct"/>
            <w:vAlign w:val="bottom"/>
          </w:tcPr>
          <w:p w14:paraId="6579D553" w14:textId="5969CEAD"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76</w:t>
            </w:r>
          </w:p>
        </w:tc>
        <w:tc>
          <w:tcPr>
            <w:tcW w:w="591" w:type="pct"/>
            <w:vAlign w:val="bottom"/>
          </w:tcPr>
          <w:p w14:paraId="0DF9B14A" w14:textId="4033B64B"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75</w:t>
            </w:r>
          </w:p>
        </w:tc>
        <w:tc>
          <w:tcPr>
            <w:tcW w:w="591" w:type="pct"/>
            <w:vAlign w:val="bottom"/>
          </w:tcPr>
          <w:p w14:paraId="3F131915" w14:textId="681B08AD"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75</w:t>
            </w:r>
          </w:p>
        </w:tc>
        <w:tc>
          <w:tcPr>
            <w:tcW w:w="591" w:type="pct"/>
            <w:vAlign w:val="bottom"/>
          </w:tcPr>
          <w:p w14:paraId="5AB6131E" w14:textId="67EFB77F"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78</w:t>
            </w:r>
          </w:p>
        </w:tc>
        <w:tc>
          <w:tcPr>
            <w:tcW w:w="591" w:type="pct"/>
            <w:vAlign w:val="bottom"/>
          </w:tcPr>
          <w:p w14:paraId="16085399" w14:textId="556C7035"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77</w:t>
            </w:r>
          </w:p>
        </w:tc>
        <w:tc>
          <w:tcPr>
            <w:tcW w:w="591" w:type="pct"/>
            <w:vAlign w:val="bottom"/>
          </w:tcPr>
          <w:p w14:paraId="587BC50F" w14:textId="3A268749"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74</w:t>
            </w:r>
          </w:p>
        </w:tc>
      </w:tr>
      <w:tr w:rsidR="00D901EC" w:rsidRPr="00D901EC" w14:paraId="41E4F8FC" w14:textId="77777777" w:rsidTr="00D901EC">
        <w:trPr>
          <w:trHeight w:hRule="exact" w:val="347"/>
        </w:trPr>
        <w:tc>
          <w:tcPr>
            <w:tcW w:w="864" w:type="pct"/>
            <w:shd w:val="clear" w:color="auto" w:fill="auto"/>
            <w:noWrap/>
            <w:vAlign w:val="bottom"/>
            <w:hideMark/>
          </w:tcPr>
          <w:p w14:paraId="04E82807" w14:textId="3B6C3789"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Large Rural</w:t>
            </w:r>
          </w:p>
        </w:tc>
        <w:tc>
          <w:tcPr>
            <w:tcW w:w="591" w:type="pct"/>
            <w:vAlign w:val="bottom"/>
          </w:tcPr>
          <w:p w14:paraId="2384B320" w14:textId="419B5172"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75</w:t>
            </w:r>
          </w:p>
        </w:tc>
        <w:tc>
          <w:tcPr>
            <w:tcW w:w="591" w:type="pct"/>
            <w:vAlign w:val="bottom"/>
          </w:tcPr>
          <w:p w14:paraId="595453C8" w14:textId="4D5B3F75"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75</w:t>
            </w:r>
          </w:p>
        </w:tc>
        <w:tc>
          <w:tcPr>
            <w:tcW w:w="591" w:type="pct"/>
            <w:vAlign w:val="bottom"/>
          </w:tcPr>
          <w:p w14:paraId="131F0530" w14:textId="11952121"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75</w:t>
            </w:r>
          </w:p>
        </w:tc>
        <w:tc>
          <w:tcPr>
            <w:tcW w:w="591" w:type="pct"/>
            <w:vAlign w:val="bottom"/>
          </w:tcPr>
          <w:p w14:paraId="2816BAA3" w14:textId="15963F9D"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74</w:t>
            </w:r>
          </w:p>
        </w:tc>
        <w:tc>
          <w:tcPr>
            <w:tcW w:w="591" w:type="pct"/>
            <w:vAlign w:val="bottom"/>
          </w:tcPr>
          <w:p w14:paraId="0B02BB89" w14:textId="37E181F4"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77</w:t>
            </w:r>
          </w:p>
        </w:tc>
        <w:tc>
          <w:tcPr>
            <w:tcW w:w="591" w:type="pct"/>
            <w:vAlign w:val="bottom"/>
          </w:tcPr>
          <w:p w14:paraId="02E132B7" w14:textId="6B765E3C"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77</w:t>
            </w:r>
          </w:p>
        </w:tc>
        <w:tc>
          <w:tcPr>
            <w:tcW w:w="591" w:type="pct"/>
            <w:vAlign w:val="bottom"/>
          </w:tcPr>
          <w:p w14:paraId="146355F3" w14:textId="1930FB7A"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72</w:t>
            </w:r>
          </w:p>
        </w:tc>
      </w:tr>
      <w:tr w:rsidR="00D901EC" w:rsidRPr="00D901EC" w14:paraId="35F614C4" w14:textId="77777777" w:rsidTr="00D901EC">
        <w:trPr>
          <w:trHeight w:hRule="exact" w:val="347"/>
        </w:trPr>
        <w:tc>
          <w:tcPr>
            <w:tcW w:w="864" w:type="pct"/>
            <w:shd w:val="clear" w:color="auto" w:fill="auto"/>
            <w:noWrap/>
            <w:vAlign w:val="bottom"/>
            <w:hideMark/>
          </w:tcPr>
          <w:p w14:paraId="0830C4C0" w14:textId="0197CDA7"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Interface</w:t>
            </w:r>
          </w:p>
        </w:tc>
        <w:tc>
          <w:tcPr>
            <w:tcW w:w="591" w:type="pct"/>
            <w:vAlign w:val="bottom"/>
          </w:tcPr>
          <w:p w14:paraId="75B3B60A" w14:textId="37B93C70"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75</w:t>
            </w:r>
          </w:p>
        </w:tc>
        <w:tc>
          <w:tcPr>
            <w:tcW w:w="591" w:type="pct"/>
            <w:vAlign w:val="bottom"/>
          </w:tcPr>
          <w:p w14:paraId="51F8AE20" w14:textId="45B1B76D"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76</w:t>
            </w:r>
          </w:p>
        </w:tc>
        <w:tc>
          <w:tcPr>
            <w:tcW w:w="591" w:type="pct"/>
            <w:vAlign w:val="bottom"/>
          </w:tcPr>
          <w:p w14:paraId="4C3CDA31" w14:textId="3FB43818"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76</w:t>
            </w:r>
          </w:p>
        </w:tc>
        <w:tc>
          <w:tcPr>
            <w:tcW w:w="591" w:type="pct"/>
            <w:vAlign w:val="bottom"/>
          </w:tcPr>
          <w:p w14:paraId="558B581A" w14:textId="37AC667B"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75</w:t>
            </w:r>
          </w:p>
        </w:tc>
        <w:tc>
          <w:tcPr>
            <w:tcW w:w="591" w:type="pct"/>
            <w:vAlign w:val="bottom"/>
          </w:tcPr>
          <w:p w14:paraId="5DBFB02A" w14:textId="2F937E7A"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n/a</w:t>
            </w:r>
          </w:p>
        </w:tc>
        <w:tc>
          <w:tcPr>
            <w:tcW w:w="591" w:type="pct"/>
            <w:vAlign w:val="bottom"/>
          </w:tcPr>
          <w:p w14:paraId="1DD6297B" w14:textId="53765342"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n/a</w:t>
            </w:r>
          </w:p>
        </w:tc>
        <w:tc>
          <w:tcPr>
            <w:tcW w:w="591" w:type="pct"/>
            <w:vAlign w:val="bottom"/>
          </w:tcPr>
          <w:p w14:paraId="3C020E94" w14:textId="23ADABF6"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n/a</w:t>
            </w:r>
          </w:p>
        </w:tc>
      </w:tr>
      <w:tr w:rsidR="00D901EC" w:rsidRPr="00D901EC" w14:paraId="5BDF3EC2" w14:textId="77777777" w:rsidTr="00D901EC">
        <w:trPr>
          <w:trHeight w:hRule="exact" w:val="347"/>
        </w:trPr>
        <w:tc>
          <w:tcPr>
            <w:tcW w:w="864" w:type="pct"/>
            <w:shd w:val="clear" w:color="auto" w:fill="auto"/>
            <w:noWrap/>
            <w:vAlign w:val="bottom"/>
            <w:hideMark/>
          </w:tcPr>
          <w:p w14:paraId="3C87643E" w14:textId="1CB65BD5"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Overall</w:t>
            </w:r>
          </w:p>
        </w:tc>
        <w:tc>
          <w:tcPr>
            <w:tcW w:w="591" w:type="pct"/>
            <w:vAlign w:val="bottom"/>
          </w:tcPr>
          <w:p w14:paraId="771C33FD" w14:textId="1AEDC8AE"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73</w:t>
            </w:r>
          </w:p>
        </w:tc>
        <w:tc>
          <w:tcPr>
            <w:tcW w:w="591" w:type="pct"/>
            <w:vAlign w:val="bottom"/>
          </w:tcPr>
          <w:p w14:paraId="311D6B7A" w14:textId="29002DEF"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74</w:t>
            </w:r>
          </w:p>
        </w:tc>
        <w:tc>
          <w:tcPr>
            <w:tcW w:w="591" w:type="pct"/>
            <w:vAlign w:val="bottom"/>
          </w:tcPr>
          <w:p w14:paraId="50B0EFB3" w14:textId="16CECC13"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73</w:t>
            </w:r>
          </w:p>
        </w:tc>
        <w:tc>
          <w:tcPr>
            <w:tcW w:w="591" w:type="pct"/>
            <w:vAlign w:val="bottom"/>
          </w:tcPr>
          <w:p w14:paraId="2EE891B3" w14:textId="0AD63CA2"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73</w:t>
            </w:r>
          </w:p>
        </w:tc>
        <w:tc>
          <w:tcPr>
            <w:tcW w:w="591" w:type="pct"/>
            <w:vAlign w:val="bottom"/>
          </w:tcPr>
          <w:p w14:paraId="2B2A5A8B" w14:textId="663F0983"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75</w:t>
            </w:r>
          </w:p>
        </w:tc>
        <w:tc>
          <w:tcPr>
            <w:tcW w:w="591" w:type="pct"/>
            <w:vAlign w:val="bottom"/>
          </w:tcPr>
          <w:p w14:paraId="12E04A29" w14:textId="52F56F1C"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74</w:t>
            </w:r>
          </w:p>
        </w:tc>
        <w:tc>
          <w:tcPr>
            <w:tcW w:w="591" w:type="pct"/>
            <w:vAlign w:val="bottom"/>
          </w:tcPr>
          <w:p w14:paraId="4189BB32" w14:textId="2256DD9B"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71</w:t>
            </w:r>
          </w:p>
        </w:tc>
      </w:tr>
      <w:tr w:rsidR="00D901EC" w:rsidRPr="00D901EC" w14:paraId="7D0F3507" w14:textId="77777777" w:rsidTr="00D901EC">
        <w:trPr>
          <w:trHeight w:hRule="exact" w:val="347"/>
        </w:trPr>
        <w:tc>
          <w:tcPr>
            <w:tcW w:w="864" w:type="pct"/>
            <w:shd w:val="clear" w:color="auto" w:fill="auto"/>
            <w:noWrap/>
            <w:vAlign w:val="bottom"/>
            <w:hideMark/>
          </w:tcPr>
          <w:p w14:paraId="1E779143" w14:textId="27A9D1AF"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35-49</w:t>
            </w:r>
          </w:p>
        </w:tc>
        <w:tc>
          <w:tcPr>
            <w:tcW w:w="591" w:type="pct"/>
            <w:vAlign w:val="bottom"/>
          </w:tcPr>
          <w:p w14:paraId="6BA4BEE8" w14:textId="38DDE178"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73</w:t>
            </w:r>
          </w:p>
        </w:tc>
        <w:tc>
          <w:tcPr>
            <w:tcW w:w="591" w:type="pct"/>
            <w:vAlign w:val="bottom"/>
          </w:tcPr>
          <w:p w14:paraId="6C0C89AF" w14:textId="469490C3"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73</w:t>
            </w:r>
          </w:p>
        </w:tc>
        <w:tc>
          <w:tcPr>
            <w:tcW w:w="591" w:type="pct"/>
            <w:vAlign w:val="bottom"/>
          </w:tcPr>
          <w:p w14:paraId="380AF051" w14:textId="3F671206"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74</w:t>
            </w:r>
          </w:p>
        </w:tc>
        <w:tc>
          <w:tcPr>
            <w:tcW w:w="591" w:type="pct"/>
            <w:vAlign w:val="bottom"/>
          </w:tcPr>
          <w:p w14:paraId="16B22314" w14:textId="471CBAFD"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75</w:t>
            </w:r>
          </w:p>
        </w:tc>
        <w:tc>
          <w:tcPr>
            <w:tcW w:w="591" w:type="pct"/>
            <w:vAlign w:val="bottom"/>
          </w:tcPr>
          <w:p w14:paraId="4AF86CF7" w14:textId="57AE69F0"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76</w:t>
            </w:r>
          </w:p>
        </w:tc>
        <w:tc>
          <w:tcPr>
            <w:tcW w:w="591" w:type="pct"/>
            <w:vAlign w:val="bottom"/>
          </w:tcPr>
          <w:p w14:paraId="37790A23" w14:textId="2D05FF10"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76</w:t>
            </w:r>
          </w:p>
        </w:tc>
        <w:tc>
          <w:tcPr>
            <w:tcW w:w="591" w:type="pct"/>
            <w:vAlign w:val="bottom"/>
          </w:tcPr>
          <w:p w14:paraId="3986A25A" w14:textId="37479D47"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71</w:t>
            </w:r>
          </w:p>
        </w:tc>
      </w:tr>
      <w:tr w:rsidR="00D901EC" w:rsidRPr="00D901EC" w14:paraId="71EAC148" w14:textId="77777777" w:rsidTr="00D901EC">
        <w:trPr>
          <w:trHeight w:hRule="exact" w:val="347"/>
        </w:trPr>
        <w:tc>
          <w:tcPr>
            <w:tcW w:w="864" w:type="pct"/>
            <w:shd w:val="clear" w:color="auto" w:fill="auto"/>
            <w:noWrap/>
            <w:vAlign w:val="bottom"/>
            <w:hideMark/>
          </w:tcPr>
          <w:p w14:paraId="4B7241AE" w14:textId="5BEE4D41"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Men</w:t>
            </w:r>
          </w:p>
        </w:tc>
        <w:tc>
          <w:tcPr>
            <w:tcW w:w="591" w:type="pct"/>
            <w:vAlign w:val="bottom"/>
          </w:tcPr>
          <w:p w14:paraId="78FFEB10" w14:textId="6016A9ED"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71</w:t>
            </w:r>
          </w:p>
        </w:tc>
        <w:tc>
          <w:tcPr>
            <w:tcW w:w="591" w:type="pct"/>
            <w:vAlign w:val="bottom"/>
          </w:tcPr>
          <w:p w14:paraId="794E9F07" w14:textId="565F1D8B"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71</w:t>
            </w:r>
          </w:p>
        </w:tc>
        <w:tc>
          <w:tcPr>
            <w:tcW w:w="591" w:type="pct"/>
            <w:vAlign w:val="bottom"/>
          </w:tcPr>
          <w:p w14:paraId="5837C22F" w14:textId="22E1A8AD"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71</w:t>
            </w:r>
          </w:p>
        </w:tc>
        <w:tc>
          <w:tcPr>
            <w:tcW w:w="591" w:type="pct"/>
            <w:vAlign w:val="bottom"/>
          </w:tcPr>
          <w:p w14:paraId="6E215B9D" w14:textId="07EE0BA3"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70</w:t>
            </w:r>
          </w:p>
        </w:tc>
        <w:tc>
          <w:tcPr>
            <w:tcW w:w="591" w:type="pct"/>
            <w:vAlign w:val="bottom"/>
          </w:tcPr>
          <w:p w14:paraId="10C48E60" w14:textId="2A3DFA62"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71</w:t>
            </w:r>
          </w:p>
        </w:tc>
        <w:tc>
          <w:tcPr>
            <w:tcW w:w="591" w:type="pct"/>
            <w:vAlign w:val="bottom"/>
          </w:tcPr>
          <w:p w14:paraId="5F96A18F" w14:textId="7C371527"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72</w:t>
            </w:r>
          </w:p>
        </w:tc>
        <w:tc>
          <w:tcPr>
            <w:tcW w:w="591" w:type="pct"/>
            <w:vAlign w:val="bottom"/>
          </w:tcPr>
          <w:p w14:paraId="30C0DCFE" w14:textId="16E4245E"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68</w:t>
            </w:r>
          </w:p>
        </w:tc>
      </w:tr>
      <w:tr w:rsidR="00D901EC" w:rsidRPr="00D901EC" w14:paraId="359758DE" w14:textId="77777777" w:rsidTr="00D901EC">
        <w:trPr>
          <w:trHeight w:hRule="exact" w:val="347"/>
        </w:trPr>
        <w:tc>
          <w:tcPr>
            <w:tcW w:w="864" w:type="pct"/>
            <w:shd w:val="clear" w:color="auto" w:fill="auto"/>
            <w:noWrap/>
            <w:vAlign w:val="bottom"/>
            <w:hideMark/>
          </w:tcPr>
          <w:p w14:paraId="5605CC29" w14:textId="70423EC6"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18-34</w:t>
            </w:r>
          </w:p>
        </w:tc>
        <w:tc>
          <w:tcPr>
            <w:tcW w:w="591" w:type="pct"/>
            <w:vAlign w:val="bottom"/>
          </w:tcPr>
          <w:p w14:paraId="003D9083" w14:textId="386F32CF"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67</w:t>
            </w:r>
          </w:p>
        </w:tc>
        <w:tc>
          <w:tcPr>
            <w:tcW w:w="591" w:type="pct"/>
            <w:vAlign w:val="bottom"/>
          </w:tcPr>
          <w:p w14:paraId="3776150A" w14:textId="35440870"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66</w:t>
            </w:r>
          </w:p>
        </w:tc>
        <w:tc>
          <w:tcPr>
            <w:tcW w:w="591" w:type="pct"/>
            <w:vAlign w:val="bottom"/>
          </w:tcPr>
          <w:p w14:paraId="4811F9CC" w14:textId="60150546"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69</w:t>
            </w:r>
          </w:p>
        </w:tc>
        <w:tc>
          <w:tcPr>
            <w:tcW w:w="591" w:type="pct"/>
            <w:vAlign w:val="bottom"/>
          </w:tcPr>
          <w:p w14:paraId="74A8E6CA" w14:textId="1A85470B"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65</w:t>
            </w:r>
          </w:p>
        </w:tc>
        <w:tc>
          <w:tcPr>
            <w:tcW w:w="591" w:type="pct"/>
            <w:vAlign w:val="bottom"/>
          </w:tcPr>
          <w:p w14:paraId="0EAAD1DD" w14:textId="41366C28"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68</w:t>
            </w:r>
          </w:p>
        </w:tc>
        <w:tc>
          <w:tcPr>
            <w:tcW w:w="591" w:type="pct"/>
            <w:vAlign w:val="bottom"/>
          </w:tcPr>
          <w:p w14:paraId="4A41D623" w14:textId="310782DE"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66</w:t>
            </w:r>
          </w:p>
        </w:tc>
        <w:tc>
          <w:tcPr>
            <w:tcW w:w="591" w:type="pct"/>
            <w:vAlign w:val="bottom"/>
          </w:tcPr>
          <w:p w14:paraId="5AC0E829" w14:textId="5A506F4C"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65</w:t>
            </w:r>
          </w:p>
        </w:tc>
      </w:tr>
      <w:tr w:rsidR="00D901EC" w:rsidRPr="00D901EC" w14:paraId="290A1BBC" w14:textId="77777777" w:rsidTr="00D901EC">
        <w:trPr>
          <w:trHeight w:hRule="exact" w:val="347"/>
        </w:trPr>
        <w:tc>
          <w:tcPr>
            <w:tcW w:w="864" w:type="pct"/>
            <w:shd w:val="clear" w:color="auto" w:fill="auto"/>
            <w:noWrap/>
            <w:vAlign w:val="bottom"/>
            <w:hideMark/>
          </w:tcPr>
          <w:p w14:paraId="0A390CAD" w14:textId="2EFDBC96"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Metropolitan</w:t>
            </w:r>
          </w:p>
        </w:tc>
        <w:tc>
          <w:tcPr>
            <w:tcW w:w="591" w:type="pct"/>
            <w:vAlign w:val="bottom"/>
          </w:tcPr>
          <w:p w14:paraId="53A28AE9" w14:textId="57389817"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62</w:t>
            </w:r>
          </w:p>
        </w:tc>
        <w:tc>
          <w:tcPr>
            <w:tcW w:w="591" w:type="pct"/>
            <w:vAlign w:val="bottom"/>
          </w:tcPr>
          <w:p w14:paraId="49A7FC06" w14:textId="2ACEDE06"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65</w:t>
            </w:r>
          </w:p>
        </w:tc>
        <w:tc>
          <w:tcPr>
            <w:tcW w:w="591" w:type="pct"/>
            <w:vAlign w:val="bottom"/>
          </w:tcPr>
          <w:p w14:paraId="4C7C4E57" w14:textId="7135071E"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64</w:t>
            </w:r>
          </w:p>
        </w:tc>
        <w:tc>
          <w:tcPr>
            <w:tcW w:w="591" w:type="pct"/>
            <w:vAlign w:val="bottom"/>
          </w:tcPr>
          <w:p w14:paraId="57D6497A" w14:textId="4733A5E2"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62</w:t>
            </w:r>
          </w:p>
        </w:tc>
        <w:tc>
          <w:tcPr>
            <w:tcW w:w="591" w:type="pct"/>
            <w:vAlign w:val="bottom"/>
          </w:tcPr>
          <w:p w14:paraId="52CDC069" w14:textId="100F7BF0"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n/a</w:t>
            </w:r>
          </w:p>
        </w:tc>
        <w:tc>
          <w:tcPr>
            <w:tcW w:w="591" w:type="pct"/>
            <w:vAlign w:val="bottom"/>
          </w:tcPr>
          <w:p w14:paraId="3A5B55FC" w14:textId="05E0EB18"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n/a</w:t>
            </w:r>
          </w:p>
        </w:tc>
        <w:tc>
          <w:tcPr>
            <w:tcW w:w="591" w:type="pct"/>
            <w:vAlign w:val="bottom"/>
          </w:tcPr>
          <w:p w14:paraId="5CFE7638" w14:textId="5CE37D60"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n/a</w:t>
            </w:r>
          </w:p>
        </w:tc>
      </w:tr>
    </w:tbl>
    <w:p w14:paraId="03D6C987" w14:textId="0DE0B9C9" w:rsidR="00ED4186" w:rsidRDefault="00ED4186" w:rsidP="00ED4186">
      <w:pPr>
        <w:rPr>
          <w:rFonts w:asciiTheme="minorHAnsi" w:hAnsiTheme="minorHAnsi" w:cstheme="minorHAnsi"/>
          <w:sz w:val="22"/>
          <w:szCs w:val="22"/>
        </w:rPr>
      </w:pPr>
    </w:p>
    <w:p w14:paraId="01441E21" w14:textId="77777777" w:rsidR="002A76D7" w:rsidRPr="00D901EC" w:rsidRDefault="002A76D7" w:rsidP="00ED4186">
      <w:pPr>
        <w:rPr>
          <w:rFonts w:asciiTheme="minorHAnsi" w:hAnsiTheme="minorHAnsi" w:cstheme="minorHAnsi"/>
          <w:sz w:val="22"/>
          <w:szCs w:val="22"/>
        </w:rPr>
      </w:pPr>
    </w:p>
    <w:p w14:paraId="61FDE56E" w14:textId="143AF2C9" w:rsidR="00ED4186" w:rsidRPr="004C2826" w:rsidRDefault="00D901EC" w:rsidP="00ED4186">
      <w:pPr>
        <w:rPr>
          <w:rFonts w:ascii="Arial" w:hAnsi="Arial" w:cs="Arial"/>
          <w:b/>
          <w:sz w:val="22"/>
          <w:szCs w:val="22"/>
        </w:rPr>
      </w:pPr>
      <w:r>
        <w:rPr>
          <w:rFonts w:ascii="Arial" w:hAnsi="Arial" w:cs="Arial"/>
          <w:b/>
          <w:sz w:val="22"/>
          <w:szCs w:val="22"/>
        </w:rPr>
        <w:t>2018</w:t>
      </w:r>
      <w:r w:rsidRPr="00ED4186">
        <w:rPr>
          <w:rFonts w:ascii="Arial" w:hAnsi="Arial" w:cs="Arial"/>
          <w:b/>
          <w:sz w:val="22"/>
          <w:szCs w:val="22"/>
        </w:rPr>
        <w:t xml:space="preserve"> </w:t>
      </w:r>
      <w:r w:rsidR="00ED4186" w:rsidRPr="004C2826">
        <w:rPr>
          <w:rFonts w:ascii="Arial" w:hAnsi="Arial" w:cs="Arial"/>
          <w:b/>
          <w:sz w:val="22"/>
          <w:szCs w:val="22"/>
        </w:rPr>
        <w:t>Roadside Slashing and Weed Control Importance Detailed Percentages</w:t>
      </w:r>
    </w:p>
    <w:tbl>
      <w:tblPr>
        <w:tblW w:w="5000" w:type="pct"/>
        <w:tblLook w:val="04A0" w:firstRow="1" w:lastRow="0" w:firstColumn="1" w:lastColumn="0" w:noHBand="0" w:noVBand="1"/>
      </w:tblPr>
      <w:tblGrid>
        <w:gridCol w:w="1559"/>
        <w:gridCol w:w="1243"/>
        <w:gridCol w:w="1244"/>
        <w:gridCol w:w="1246"/>
        <w:gridCol w:w="1244"/>
        <w:gridCol w:w="1244"/>
        <w:gridCol w:w="1246"/>
      </w:tblGrid>
      <w:tr w:rsidR="00ED4186" w:rsidRPr="00D901EC" w14:paraId="343D6114" w14:textId="77777777" w:rsidTr="00D901EC">
        <w:trPr>
          <w:trHeight w:val="377"/>
        </w:trPr>
        <w:tc>
          <w:tcPr>
            <w:tcW w:w="864" w:type="pct"/>
            <w:shd w:val="clear" w:color="auto" w:fill="auto"/>
            <w:noWrap/>
            <w:vAlign w:val="bottom"/>
            <w:hideMark/>
          </w:tcPr>
          <w:p w14:paraId="64579F4D" w14:textId="77777777" w:rsidR="00ED4186" w:rsidRPr="00D901EC" w:rsidRDefault="00ED4186" w:rsidP="00ED4186">
            <w:pPr>
              <w:spacing w:after="0"/>
              <w:rPr>
                <w:rFonts w:asciiTheme="majorHAnsi" w:eastAsia="Times New Roman" w:hAnsiTheme="majorHAnsi" w:cstheme="majorHAnsi"/>
                <w:color w:val="000000"/>
                <w:sz w:val="22"/>
                <w:szCs w:val="22"/>
                <w:lang w:eastAsia="en-AU"/>
              </w:rPr>
            </w:pPr>
          </w:p>
        </w:tc>
        <w:tc>
          <w:tcPr>
            <w:tcW w:w="689" w:type="pct"/>
            <w:vAlign w:val="bottom"/>
          </w:tcPr>
          <w:p w14:paraId="10872DDC" w14:textId="77777777" w:rsidR="00ED4186" w:rsidRPr="00D901EC" w:rsidRDefault="00ED4186" w:rsidP="00ED4186">
            <w:pPr>
              <w:jc w:val="center"/>
              <w:rPr>
                <w:rFonts w:asciiTheme="majorHAnsi" w:hAnsiTheme="majorHAnsi" w:cstheme="majorHAnsi"/>
                <w:i/>
                <w:color w:val="000000"/>
                <w:sz w:val="22"/>
                <w:szCs w:val="22"/>
              </w:rPr>
            </w:pPr>
            <w:r w:rsidRPr="00D901EC">
              <w:rPr>
                <w:rFonts w:asciiTheme="majorHAnsi" w:hAnsiTheme="majorHAnsi" w:cstheme="majorHAnsi"/>
                <w:i/>
                <w:color w:val="000000"/>
                <w:sz w:val="22"/>
                <w:szCs w:val="22"/>
              </w:rPr>
              <w:t>Extremely important</w:t>
            </w:r>
          </w:p>
        </w:tc>
        <w:tc>
          <w:tcPr>
            <w:tcW w:w="689" w:type="pct"/>
            <w:vAlign w:val="bottom"/>
          </w:tcPr>
          <w:p w14:paraId="2CF6FF14" w14:textId="77777777" w:rsidR="00ED4186" w:rsidRPr="00D901EC" w:rsidRDefault="00ED4186" w:rsidP="00ED4186">
            <w:pPr>
              <w:jc w:val="center"/>
              <w:rPr>
                <w:rFonts w:asciiTheme="majorHAnsi" w:hAnsiTheme="majorHAnsi" w:cstheme="majorHAnsi"/>
                <w:i/>
                <w:color w:val="000000"/>
                <w:sz w:val="22"/>
                <w:szCs w:val="22"/>
              </w:rPr>
            </w:pPr>
            <w:r w:rsidRPr="00D901EC">
              <w:rPr>
                <w:rFonts w:asciiTheme="majorHAnsi" w:hAnsiTheme="majorHAnsi" w:cstheme="majorHAnsi"/>
                <w:i/>
                <w:color w:val="000000"/>
                <w:sz w:val="22"/>
                <w:szCs w:val="22"/>
              </w:rPr>
              <w:t>Very important</w:t>
            </w:r>
          </w:p>
        </w:tc>
        <w:tc>
          <w:tcPr>
            <w:tcW w:w="690" w:type="pct"/>
            <w:vAlign w:val="bottom"/>
          </w:tcPr>
          <w:p w14:paraId="1AA477E9" w14:textId="77777777" w:rsidR="00ED4186" w:rsidRPr="00D901EC" w:rsidRDefault="00ED4186" w:rsidP="00ED4186">
            <w:pPr>
              <w:jc w:val="center"/>
              <w:rPr>
                <w:rFonts w:asciiTheme="majorHAnsi" w:hAnsiTheme="majorHAnsi" w:cstheme="majorHAnsi"/>
                <w:i/>
                <w:color w:val="000000"/>
                <w:sz w:val="22"/>
                <w:szCs w:val="22"/>
              </w:rPr>
            </w:pPr>
            <w:r w:rsidRPr="00D901EC">
              <w:rPr>
                <w:rFonts w:asciiTheme="majorHAnsi" w:hAnsiTheme="majorHAnsi" w:cstheme="majorHAnsi"/>
                <w:i/>
                <w:color w:val="000000"/>
                <w:sz w:val="22"/>
                <w:szCs w:val="22"/>
              </w:rPr>
              <w:t>Fairly important</w:t>
            </w:r>
          </w:p>
        </w:tc>
        <w:tc>
          <w:tcPr>
            <w:tcW w:w="689" w:type="pct"/>
            <w:vAlign w:val="bottom"/>
          </w:tcPr>
          <w:p w14:paraId="3298F0B9" w14:textId="77777777" w:rsidR="00ED4186" w:rsidRPr="00D901EC" w:rsidRDefault="00ED4186" w:rsidP="00ED4186">
            <w:pPr>
              <w:jc w:val="center"/>
              <w:rPr>
                <w:rFonts w:asciiTheme="majorHAnsi" w:hAnsiTheme="majorHAnsi" w:cstheme="majorHAnsi"/>
                <w:i/>
                <w:color w:val="000000"/>
                <w:sz w:val="22"/>
                <w:szCs w:val="22"/>
              </w:rPr>
            </w:pPr>
            <w:r w:rsidRPr="00D901EC">
              <w:rPr>
                <w:rFonts w:asciiTheme="majorHAnsi" w:hAnsiTheme="majorHAnsi" w:cstheme="majorHAnsi"/>
                <w:i/>
                <w:color w:val="000000"/>
                <w:sz w:val="22"/>
                <w:szCs w:val="22"/>
              </w:rPr>
              <w:t>Not that important</w:t>
            </w:r>
          </w:p>
        </w:tc>
        <w:tc>
          <w:tcPr>
            <w:tcW w:w="689" w:type="pct"/>
            <w:vAlign w:val="bottom"/>
          </w:tcPr>
          <w:p w14:paraId="3057C332" w14:textId="77777777" w:rsidR="00ED4186" w:rsidRPr="00D901EC" w:rsidRDefault="00ED4186" w:rsidP="00ED4186">
            <w:pPr>
              <w:jc w:val="center"/>
              <w:rPr>
                <w:rFonts w:asciiTheme="majorHAnsi" w:hAnsiTheme="majorHAnsi" w:cstheme="majorHAnsi"/>
                <w:i/>
                <w:color w:val="000000"/>
                <w:sz w:val="22"/>
                <w:szCs w:val="22"/>
              </w:rPr>
            </w:pPr>
            <w:r w:rsidRPr="00D901EC">
              <w:rPr>
                <w:rFonts w:asciiTheme="majorHAnsi" w:hAnsiTheme="majorHAnsi" w:cstheme="majorHAnsi"/>
                <w:i/>
                <w:color w:val="000000"/>
                <w:sz w:val="22"/>
                <w:szCs w:val="22"/>
              </w:rPr>
              <w:t>Not at all important</w:t>
            </w:r>
          </w:p>
        </w:tc>
        <w:tc>
          <w:tcPr>
            <w:tcW w:w="690" w:type="pct"/>
            <w:vAlign w:val="bottom"/>
          </w:tcPr>
          <w:p w14:paraId="31E834C6" w14:textId="77777777" w:rsidR="00ED4186" w:rsidRPr="00D901EC" w:rsidRDefault="00ED4186" w:rsidP="00ED4186">
            <w:pPr>
              <w:jc w:val="center"/>
              <w:rPr>
                <w:rFonts w:asciiTheme="majorHAnsi" w:hAnsiTheme="majorHAnsi" w:cstheme="majorHAnsi"/>
                <w:i/>
                <w:color w:val="000000"/>
                <w:sz w:val="22"/>
                <w:szCs w:val="22"/>
              </w:rPr>
            </w:pPr>
            <w:r w:rsidRPr="00D901EC">
              <w:rPr>
                <w:rFonts w:asciiTheme="majorHAnsi" w:hAnsiTheme="majorHAnsi" w:cstheme="majorHAnsi"/>
                <w:i/>
                <w:color w:val="000000"/>
                <w:sz w:val="22"/>
                <w:szCs w:val="22"/>
              </w:rPr>
              <w:t>Can't say</w:t>
            </w:r>
          </w:p>
        </w:tc>
      </w:tr>
      <w:tr w:rsidR="00D901EC" w:rsidRPr="00D901EC" w14:paraId="41EBB073" w14:textId="77777777" w:rsidTr="00D901EC">
        <w:trPr>
          <w:trHeight w:val="103"/>
        </w:trPr>
        <w:tc>
          <w:tcPr>
            <w:tcW w:w="864" w:type="pct"/>
            <w:shd w:val="clear" w:color="auto" w:fill="auto"/>
            <w:noWrap/>
          </w:tcPr>
          <w:p w14:paraId="29372F0A" w14:textId="5D6B5080"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2018 Overall</w:t>
            </w:r>
          </w:p>
        </w:tc>
        <w:tc>
          <w:tcPr>
            <w:tcW w:w="689" w:type="pct"/>
          </w:tcPr>
          <w:p w14:paraId="45145159" w14:textId="78FC1CE8" w:rsidR="00D901EC" w:rsidRPr="00D901EC" w:rsidRDefault="00D901EC" w:rsidP="00D901EC">
            <w:pPr>
              <w:jc w:val="center"/>
              <w:rPr>
                <w:rFonts w:asciiTheme="majorHAnsi" w:hAnsiTheme="majorHAnsi" w:cstheme="majorHAnsi"/>
                <w:i/>
                <w:color w:val="000000"/>
                <w:sz w:val="22"/>
                <w:szCs w:val="22"/>
              </w:rPr>
            </w:pPr>
            <w:r w:rsidRPr="00D901EC">
              <w:rPr>
                <w:rFonts w:asciiTheme="majorHAnsi" w:eastAsiaTheme="minorHAnsi" w:hAnsiTheme="majorHAnsi" w:cstheme="majorHAnsi"/>
                <w:color w:val="000000"/>
                <w:sz w:val="22"/>
                <w:szCs w:val="22"/>
                <w:lang w:val="en-AU"/>
              </w:rPr>
              <w:t>29</w:t>
            </w:r>
          </w:p>
        </w:tc>
        <w:tc>
          <w:tcPr>
            <w:tcW w:w="689" w:type="pct"/>
          </w:tcPr>
          <w:p w14:paraId="37819E72" w14:textId="7AEDF9C5" w:rsidR="00D901EC" w:rsidRPr="00D901EC" w:rsidRDefault="00D901EC" w:rsidP="00D901EC">
            <w:pPr>
              <w:jc w:val="center"/>
              <w:rPr>
                <w:rFonts w:asciiTheme="majorHAnsi" w:hAnsiTheme="majorHAnsi" w:cstheme="majorHAnsi"/>
                <w:i/>
                <w:color w:val="000000"/>
                <w:sz w:val="22"/>
                <w:szCs w:val="22"/>
              </w:rPr>
            </w:pPr>
            <w:r w:rsidRPr="00D901EC">
              <w:rPr>
                <w:rFonts w:asciiTheme="majorHAnsi" w:eastAsiaTheme="minorHAnsi" w:hAnsiTheme="majorHAnsi" w:cstheme="majorHAnsi"/>
                <w:color w:val="000000"/>
                <w:sz w:val="22"/>
                <w:szCs w:val="22"/>
                <w:lang w:val="en-AU"/>
              </w:rPr>
              <w:t>40</w:t>
            </w:r>
          </w:p>
        </w:tc>
        <w:tc>
          <w:tcPr>
            <w:tcW w:w="690" w:type="pct"/>
          </w:tcPr>
          <w:p w14:paraId="02A85076" w14:textId="169406C3" w:rsidR="00D901EC" w:rsidRPr="00D901EC" w:rsidRDefault="00D901EC" w:rsidP="00D901EC">
            <w:pPr>
              <w:jc w:val="center"/>
              <w:rPr>
                <w:rFonts w:asciiTheme="majorHAnsi" w:hAnsiTheme="majorHAnsi" w:cstheme="majorHAnsi"/>
                <w:i/>
                <w:color w:val="000000"/>
                <w:sz w:val="22"/>
                <w:szCs w:val="22"/>
              </w:rPr>
            </w:pPr>
            <w:r w:rsidRPr="00D901EC">
              <w:rPr>
                <w:rFonts w:asciiTheme="majorHAnsi" w:eastAsiaTheme="minorHAnsi" w:hAnsiTheme="majorHAnsi" w:cstheme="majorHAnsi"/>
                <w:color w:val="000000"/>
                <w:sz w:val="22"/>
                <w:szCs w:val="22"/>
                <w:lang w:val="en-AU"/>
              </w:rPr>
              <w:t>25</w:t>
            </w:r>
          </w:p>
        </w:tc>
        <w:tc>
          <w:tcPr>
            <w:tcW w:w="689" w:type="pct"/>
          </w:tcPr>
          <w:p w14:paraId="0E237891" w14:textId="47D4149F" w:rsidR="00D901EC" w:rsidRPr="00D901EC" w:rsidRDefault="00D901EC" w:rsidP="00D901EC">
            <w:pPr>
              <w:jc w:val="center"/>
              <w:rPr>
                <w:rFonts w:asciiTheme="majorHAnsi" w:hAnsiTheme="majorHAnsi" w:cstheme="majorHAnsi"/>
                <w:i/>
                <w:color w:val="000000"/>
                <w:sz w:val="22"/>
                <w:szCs w:val="22"/>
              </w:rPr>
            </w:pPr>
            <w:r w:rsidRPr="00D901EC">
              <w:rPr>
                <w:rFonts w:asciiTheme="majorHAnsi" w:eastAsiaTheme="minorHAnsi" w:hAnsiTheme="majorHAnsi" w:cstheme="majorHAnsi"/>
                <w:color w:val="000000"/>
                <w:sz w:val="22"/>
                <w:szCs w:val="22"/>
                <w:lang w:val="en-AU"/>
              </w:rPr>
              <w:t>4</w:t>
            </w:r>
          </w:p>
        </w:tc>
        <w:tc>
          <w:tcPr>
            <w:tcW w:w="689" w:type="pct"/>
          </w:tcPr>
          <w:p w14:paraId="01D500EA" w14:textId="2E27F0EE" w:rsidR="00D901EC" w:rsidRPr="00D901EC" w:rsidRDefault="00D901EC" w:rsidP="00D901EC">
            <w:pPr>
              <w:jc w:val="center"/>
              <w:rPr>
                <w:rFonts w:asciiTheme="majorHAnsi" w:hAnsiTheme="majorHAnsi" w:cstheme="majorHAnsi"/>
                <w:i/>
                <w:color w:val="000000"/>
                <w:sz w:val="22"/>
                <w:szCs w:val="22"/>
              </w:rPr>
            </w:pPr>
            <w:r w:rsidRPr="00D901EC">
              <w:rPr>
                <w:rFonts w:asciiTheme="majorHAnsi" w:eastAsiaTheme="minorHAnsi" w:hAnsiTheme="majorHAnsi" w:cstheme="majorHAnsi"/>
                <w:color w:val="000000"/>
                <w:sz w:val="22"/>
                <w:szCs w:val="22"/>
                <w:lang w:val="en-AU"/>
              </w:rPr>
              <w:t>1</w:t>
            </w:r>
          </w:p>
        </w:tc>
        <w:tc>
          <w:tcPr>
            <w:tcW w:w="690" w:type="pct"/>
          </w:tcPr>
          <w:p w14:paraId="6390B7E5" w14:textId="4D5293C8" w:rsidR="00D901EC" w:rsidRPr="00D901EC" w:rsidRDefault="00D901EC" w:rsidP="00D901EC">
            <w:pPr>
              <w:jc w:val="center"/>
              <w:rPr>
                <w:rFonts w:asciiTheme="majorHAnsi" w:hAnsiTheme="majorHAnsi" w:cstheme="majorHAnsi"/>
                <w:i/>
                <w:color w:val="000000"/>
                <w:sz w:val="22"/>
                <w:szCs w:val="22"/>
              </w:rPr>
            </w:pPr>
            <w:r w:rsidRPr="00D901EC">
              <w:rPr>
                <w:rFonts w:asciiTheme="majorHAnsi" w:eastAsiaTheme="minorHAnsi" w:hAnsiTheme="majorHAnsi" w:cstheme="majorHAnsi"/>
                <w:color w:val="000000"/>
                <w:sz w:val="22"/>
                <w:szCs w:val="22"/>
                <w:lang w:val="en-AU"/>
              </w:rPr>
              <w:t>*</w:t>
            </w:r>
          </w:p>
        </w:tc>
      </w:tr>
      <w:tr w:rsidR="00D901EC" w:rsidRPr="00D901EC" w14:paraId="305040A5" w14:textId="77777777" w:rsidTr="00D901EC">
        <w:trPr>
          <w:trHeight w:hRule="exact" w:val="340"/>
        </w:trPr>
        <w:tc>
          <w:tcPr>
            <w:tcW w:w="864" w:type="pct"/>
            <w:shd w:val="clear" w:color="auto" w:fill="auto"/>
            <w:noWrap/>
            <w:hideMark/>
          </w:tcPr>
          <w:p w14:paraId="31C20B3E" w14:textId="2DF471C9"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2017 Overall</w:t>
            </w:r>
          </w:p>
        </w:tc>
        <w:tc>
          <w:tcPr>
            <w:tcW w:w="689" w:type="pct"/>
          </w:tcPr>
          <w:p w14:paraId="7C360E3B" w14:textId="32DA3E4A"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30</w:t>
            </w:r>
          </w:p>
        </w:tc>
        <w:tc>
          <w:tcPr>
            <w:tcW w:w="689" w:type="pct"/>
          </w:tcPr>
          <w:p w14:paraId="40CCDCED" w14:textId="4D84C0EF"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40</w:t>
            </w:r>
          </w:p>
        </w:tc>
        <w:tc>
          <w:tcPr>
            <w:tcW w:w="690" w:type="pct"/>
          </w:tcPr>
          <w:p w14:paraId="0E4454BB" w14:textId="53DCCF7F"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25</w:t>
            </w:r>
          </w:p>
        </w:tc>
        <w:tc>
          <w:tcPr>
            <w:tcW w:w="689" w:type="pct"/>
          </w:tcPr>
          <w:p w14:paraId="6E733B3C" w14:textId="0374DD6C"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w:t>
            </w:r>
          </w:p>
        </w:tc>
        <w:tc>
          <w:tcPr>
            <w:tcW w:w="689" w:type="pct"/>
          </w:tcPr>
          <w:p w14:paraId="55B45A91" w14:textId="1E75FE4B"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c>
          <w:tcPr>
            <w:tcW w:w="690" w:type="pct"/>
          </w:tcPr>
          <w:p w14:paraId="03034A91" w14:textId="0AE71A66"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r>
      <w:tr w:rsidR="00D901EC" w:rsidRPr="00D901EC" w14:paraId="1181B439" w14:textId="77777777" w:rsidTr="00D901EC">
        <w:trPr>
          <w:trHeight w:hRule="exact" w:val="340"/>
        </w:trPr>
        <w:tc>
          <w:tcPr>
            <w:tcW w:w="864" w:type="pct"/>
            <w:shd w:val="clear" w:color="auto" w:fill="auto"/>
            <w:noWrap/>
            <w:hideMark/>
          </w:tcPr>
          <w:p w14:paraId="11CCB49E" w14:textId="2F19EBED"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2016 Overall</w:t>
            </w:r>
          </w:p>
        </w:tc>
        <w:tc>
          <w:tcPr>
            <w:tcW w:w="689" w:type="pct"/>
          </w:tcPr>
          <w:p w14:paraId="7539BE21" w14:textId="18AEBFCC"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28</w:t>
            </w:r>
          </w:p>
        </w:tc>
        <w:tc>
          <w:tcPr>
            <w:tcW w:w="689" w:type="pct"/>
          </w:tcPr>
          <w:p w14:paraId="433FE2B0" w14:textId="4F1068F8"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42</w:t>
            </w:r>
          </w:p>
        </w:tc>
        <w:tc>
          <w:tcPr>
            <w:tcW w:w="690" w:type="pct"/>
          </w:tcPr>
          <w:p w14:paraId="04E84698" w14:textId="32187142"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23</w:t>
            </w:r>
          </w:p>
        </w:tc>
        <w:tc>
          <w:tcPr>
            <w:tcW w:w="689" w:type="pct"/>
          </w:tcPr>
          <w:p w14:paraId="5DE8E1BA" w14:textId="00967710"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5</w:t>
            </w:r>
          </w:p>
        </w:tc>
        <w:tc>
          <w:tcPr>
            <w:tcW w:w="689" w:type="pct"/>
          </w:tcPr>
          <w:p w14:paraId="4A28725D" w14:textId="7F5D0E2D"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c>
          <w:tcPr>
            <w:tcW w:w="690" w:type="pct"/>
          </w:tcPr>
          <w:p w14:paraId="0CB832CE" w14:textId="06287897"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r>
      <w:tr w:rsidR="00D901EC" w:rsidRPr="00D901EC" w14:paraId="4824C092" w14:textId="77777777" w:rsidTr="00D901EC">
        <w:trPr>
          <w:trHeight w:hRule="exact" w:val="340"/>
        </w:trPr>
        <w:tc>
          <w:tcPr>
            <w:tcW w:w="864" w:type="pct"/>
            <w:shd w:val="clear" w:color="auto" w:fill="auto"/>
            <w:noWrap/>
            <w:hideMark/>
          </w:tcPr>
          <w:p w14:paraId="37EBA8B4" w14:textId="756617CC"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2015 Overall</w:t>
            </w:r>
          </w:p>
        </w:tc>
        <w:tc>
          <w:tcPr>
            <w:tcW w:w="689" w:type="pct"/>
          </w:tcPr>
          <w:p w14:paraId="66B3CB7E" w14:textId="235AAED0"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28</w:t>
            </w:r>
          </w:p>
        </w:tc>
        <w:tc>
          <w:tcPr>
            <w:tcW w:w="689" w:type="pct"/>
          </w:tcPr>
          <w:p w14:paraId="1A929344" w14:textId="07B1E4EA"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40</w:t>
            </w:r>
          </w:p>
        </w:tc>
        <w:tc>
          <w:tcPr>
            <w:tcW w:w="690" w:type="pct"/>
          </w:tcPr>
          <w:p w14:paraId="0428602A" w14:textId="10326BF8"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26</w:t>
            </w:r>
          </w:p>
        </w:tc>
        <w:tc>
          <w:tcPr>
            <w:tcW w:w="689" w:type="pct"/>
          </w:tcPr>
          <w:p w14:paraId="1BFDD12D" w14:textId="2B01836D"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5</w:t>
            </w:r>
          </w:p>
        </w:tc>
        <w:tc>
          <w:tcPr>
            <w:tcW w:w="689" w:type="pct"/>
          </w:tcPr>
          <w:p w14:paraId="734E5B60" w14:textId="64B5F51B"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c>
          <w:tcPr>
            <w:tcW w:w="690" w:type="pct"/>
          </w:tcPr>
          <w:p w14:paraId="20145C47" w14:textId="26EB35A2"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w:t>
            </w:r>
          </w:p>
        </w:tc>
      </w:tr>
      <w:tr w:rsidR="00D901EC" w:rsidRPr="00D901EC" w14:paraId="22D87A19" w14:textId="77777777" w:rsidTr="00D901EC">
        <w:trPr>
          <w:trHeight w:hRule="exact" w:val="340"/>
        </w:trPr>
        <w:tc>
          <w:tcPr>
            <w:tcW w:w="864" w:type="pct"/>
            <w:shd w:val="clear" w:color="auto" w:fill="auto"/>
            <w:noWrap/>
            <w:hideMark/>
          </w:tcPr>
          <w:p w14:paraId="44FC8465" w14:textId="36B67D11"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2014 Overall</w:t>
            </w:r>
          </w:p>
        </w:tc>
        <w:tc>
          <w:tcPr>
            <w:tcW w:w="689" w:type="pct"/>
          </w:tcPr>
          <w:p w14:paraId="266FEAFD" w14:textId="27444D34"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32</w:t>
            </w:r>
          </w:p>
        </w:tc>
        <w:tc>
          <w:tcPr>
            <w:tcW w:w="689" w:type="pct"/>
          </w:tcPr>
          <w:p w14:paraId="2E96ACA6" w14:textId="313E5CDF"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40</w:t>
            </w:r>
          </w:p>
        </w:tc>
        <w:tc>
          <w:tcPr>
            <w:tcW w:w="690" w:type="pct"/>
          </w:tcPr>
          <w:p w14:paraId="656A33BE" w14:textId="313B80C4"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23</w:t>
            </w:r>
          </w:p>
        </w:tc>
        <w:tc>
          <w:tcPr>
            <w:tcW w:w="689" w:type="pct"/>
          </w:tcPr>
          <w:p w14:paraId="364FFF41" w14:textId="54128128"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w:t>
            </w:r>
          </w:p>
        </w:tc>
        <w:tc>
          <w:tcPr>
            <w:tcW w:w="689" w:type="pct"/>
          </w:tcPr>
          <w:p w14:paraId="3600246D" w14:textId="2A3D52DD"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c>
          <w:tcPr>
            <w:tcW w:w="690" w:type="pct"/>
          </w:tcPr>
          <w:p w14:paraId="3E822BD6" w14:textId="682D9ADC"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w:t>
            </w:r>
          </w:p>
        </w:tc>
      </w:tr>
      <w:tr w:rsidR="00D901EC" w:rsidRPr="00D901EC" w14:paraId="5622088E" w14:textId="77777777" w:rsidTr="00D901EC">
        <w:trPr>
          <w:trHeight w:hRule="exact" w:val="340"/>
        </w:trPr>
        <w:tc>
          <w:tcPr>
            <w:tcW w:w="864" w:type="pct"/>
            <w:shd w:val="clear" w:color="auto" w:fill="auto"/>
            <w:noWrap/>
            <w:hideMark/>
          </w:tcPr>
          <w:p w14:paraId="65D0E440" w14:textId="275FDE77"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2013 Overall</w:t>
            </w:r>
          </w:p>
        </w:tc>
        <w:tc>
          <w:tcPr>
            <w:tcW w:w="689" w:type="pct"/>
          </w:tcPr>
          <w:p w14:paraId="19D15CEB" w14:textId="55A54D5C"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30</w:t>
            </w:r>
          </w:p>
        </w:tc>
        <w:tc>
          <w:tcPr>
            <w:tcW w:w="689" w:type="pct"/>
          </w:tcPr>
          <w:p w14:paraId="0FE66BE8" w14:textId="2231382E"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42</w:t>
            </w:r>
          </w:p>
        </w:tc>
        <w:tc>
          <w:tcPr>
            <w:tcW w:w="690" w:type="pct"/>
          </w:tcPr>
          <w:p w14:paraId="15C6502B" w14:textId="53237790"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24</w:t>
            </w:r>
          </w:p>
        </w:tc>
        <w:tc>
          <w:tcPr>
            <w:tcW w:w="689" w:type="pct"/>
          </w:tcPr>
          <w:p w14:paraId="73FE2D87" w14:textId="523A27BA"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w:t>
            </w:r>
          </w:p>
        </w:tc>
        <w:tc>
          <w:tcPr>
            <w:tcW w:w="689" w:type="pct"/>
          </w:tcPr>
          <w:p w14:paraId="79257ED0" w14:textId="1C473C84"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c>
          <w:tcPr>
            <w:tcW w:w="690" w:type="pct"/>
          </w:tcPr>
          <w:p w14:paraId="2E7EEB9F" w14:textId="5AC191F7"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w:t>
            </w:r>
          </w:p>
        </w:tc>
      </w:tr>
      <w:tr w:rsidR="00D901EC" w:rsidRPr="00D901EC" w14:paraId="006E6B1B" w14:textId="77777777" w:rsidTr="00D901EC">
        <w:trPr>
          <w:trHeight w:hRule="exact" w:val="340"/>
        </w:trPr>
        <w:tc>
          <w:tcPr>
            <w:tcW w:w="864" w:type="pct"/>
            <w:shd w:val="clear" w:color="auto" w:fill="auto"/>
            <w:noWrap/>
            <w:hideMark/>
          </w:tcPr>
          <w:p w14:paraId="72AF0899" w14:textId="3B581D3F"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2012 Overall</w:t>
            </w:r>
          </w:p>
        </w:tc>
        <w:tc>
          <w:tcPr>
            <w:tcW w:w="689" w:type="pct"/>
          </w:tcPr>
          <w:p w14:paraId="3FE9CDB1" w14:textId="0A485313"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24</w:t>
            </w:r>
          </w:p>
        </w:tc>
        <w:tc>
          <w:tcPr>
            <w:tcW w:w="689" w:type="pct"/>
          </w:tcPr>
          <w:p w14:paraId="0784DFBD" w14:textId="21D33659"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42</w:t>
            </w:r>
          </w:p>
        </w:tc>
        <w:tc>
          <w:tcPr>
            <w:tcW w:w="690" w:type="pct"/>
          </w:tcPr>
          <w:p w14:paraId="0F88005F" w14:textId="18710476"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28</w:t>
            </w:r>
          </w:p>
        </w:tc>
        <w:tc>
          <w:tcPr>
            <w:tcW w:w="689" w:type="pct"/>
          </w:tcPr>
          <w:p w14:paraId="6F830484" w14:textId="1528F697"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5</w:t>
            </w:r>
          </w:p>
        </w:tc>
        <w:tc>
          <w:tcPr>
            <w:tcW w:w="689" w:type="pct"/>
          </w:tcPr>
          <w:p w14:paraId="10512B26" w14:textId="1CE01984"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c>
          <w:tcPr>
            <w:tcW w:w="690" w:type="pct"/>
          </w:tcPr>
          <w:p w14:paraId="14F11990" w14:textId="0EC54FED"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r>
      <w:tr w:rsidR="00D901EC" w:rsidRPr="00D901EC" w14:paraId="623E4916" w14:textId="77777777" w:rsidTr="00D901EC">
        <w:trPr>
          <w:trHeight w:hRule="exact" w:val="340"/>
        </w:trPr>
        <w:tc>
          <w:tcPr>
            <w:tcW w:w="864" w:type="pct"/>
            <w:shd w:val="clear" w:color="auto" w:fill="auto"/>
            <w:noWrap/>
            <w:hideMark/>
          </w:tcPr>
          <w:p w14:paraId="270F8A5B" w14:textId="5C84333E"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Metropolitan</w:t>
            </w:r>
          </w:p>
        </w:tc>
        <w:tc>
          <w:tcPr>
            <w:tcW w:w="689" w:type="pct"/>
          </w:tcPr>
          <w:p w14:paraId="1A3B8A99" w14:textId="056126ED"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12</w:t>
            </w:r>
          </w:p>
        </w:tc>
        <w:tc>
          <w:tcPr>
            <w:tcW w:w="689" w:type="pct"/>
          </w:tcPr>
          <w:p w14:paraId="7940BDC6" w14:textId="72369247"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36</w:t>
            </w:r>
          </w:p>
        </w:tc>
        <w:tc>
          <w:tcPr>
            <w:tcW w:w="690" w:type="pct"/>
          </w:tcPr>
          <w:p w14:paraId="43BD413D" w14:textId="552B9498"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43</w:t>
            </w:r>
          </w:p>
        </w:tc>
        <w:tc>
          <w:tcPr>
            <w:tcW w:w="689" w:type="pct"/>
          </w:tcPr>
          <w:p w14:paraId="4E7C9D65" w14:textId="3C75332D"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7</w:t>
            </w:r>
          </w:p>
        </w:tc>
        <w:tc>
          <w:tcPr>
            <w:tcW w:w="689" w:type="pct"/>
          </w:tcPr>
          <w:p w14:paraId="1DAF1C89" w14:textId="6565A67F"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c>
          <w:tcPr>
            <w:tcW w:w="690" w:type="pct"/>
          </w:tcPr>
          <w:p w14:paraId="61E67C60" w14:textId="355646CD"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r>
      <w:tr w:rsidR="00D901EC" w:rsidRPr="00D901EC" w14:paraId="38ED8C13" w14:textId="77777777" w:rsidTr="00D901EC">
        <w:trPr>
          <w:trHeight w:hRule="exact" w:val="340"/>
        </w:trPr>
        <w:tc>
          <w:tcPr>
            <w:tcW w:w="864" w:type="pct"/>
            <w:shd w:val="clear" w:color="auto" w:fill="auto"/>
            <w:noWrap/>
            <w:hideMark/>
          </w:tcPr>
          <w:p w14:paraId="0A86C582" w14:textId="3CDE9BED"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Interface</w:t>
            </w:r>
          </w:p>
        </w:tc>
        <w:tc>
          <w:tcPr>
            <w:tcW w:w="689" w:type="pct"/>
          </w:tcPr>
          <w:p w14:paraId="6F53D102" w14:textId="7176C87A"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31</w:t>
            </w:r>
          </w:p>
        </w:tc>
        <w:tc>
          <w:tcPr>
            <w:tcW w:w="689" w:type="pct"/>
          </w:tcPr>
          <w:p w14:paraId="7D86302F" w14:textId="1A1356B0"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39</w:t>
            </w:r>
          </w:p>
        </w:tc>
        <w:tc>
          <w:tcPr>
            <w:tcW w:w="690" w:type="pct"/>
          </w:tcPr>
          <w:p w14:paraId="1FF38206" w14:textId="31064793"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27</w:t>
            </w:r>
          </w:p>
        </w:tc>
        <w:tc>
          <w:tcPr>
            <w:tcW w:w="689" w:type="pct"/>
          </w:tcPr>
          <w:p w14:paraId="5BCFD8E6" w14:textId="3BE2AAD2"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w:t>
            </w:r>
          </w:p>
        </w:tc>
        <w:tc>
          <w:tcPr>
            <w:tcW w:w="689" w:type="pct"/>
          </w:tcPr>
          <w:p w14:paraId="4FC0DCA6" w14:textId="3DB1EB9D"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w:t>
            </w:r>
          </w:p>
        </w:tc>
        <w:tc>
          <w:tcPr>
            <w:tcW w:w="690" w:type="pct"/>
          </w:tcPr>
          <w:p w14:paraId="34DDB821" w14:textId="7CFB66E0"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w:t>
            </w:r>
          </w:p>
        </w:tc>
      </w:tr>
      <w:tr w:rsidR="00D901EC" w:rsidRPr="00D901EC" w14:paraId="39FDBF52" w14:textId="77777777" w:rsidTr="00D901EC">
        <w:trPr>
          <w:trHeight w:hRule="exact" w:val="340"/>
        </w:trPr>
        <w:tc>
          <w:tcPr>
            <w:tcW w:w="864" w:type="pct"/>
            <w:shd w:val="clear" w:color="auto" w:fill="auto"/>
            <w:noWrap/>
            <w:hideMark/>
          </w:tcPr>
          <w:p w14:paraId="0C2396B0" w14:textId="39CC07F2"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Large Rural</w:t>
            </w:r>
          </w:p>
        </w:tc>
        <w:tc>
          <w:tcPr>
            <w:tcW w:w="689" w:type="pct"/>
          </w:tcPr>
          <w:p w14:paraId="4C5892FC" w14:textId="7FD73ADD"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33</w:t>
            </w:r>
          </w:p>
        </w:tc>
        <w:tc>
          <w:tcPr>
            <w:tcW w:w="689" w:type="pct"/>
          </w:tcPr>
          <w:p w14:paraId="7D0BBE76" w14:textId="5C403E78"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41</w:t>
            </w:r>
          </w:p>
        </w:tc>
        <w:tc>
          <w:tcPr>
            <w:tcW w:w="690" w:type="pct"/>
          </w:tcPr>
          <w:p w14:paraId="4696AACE" w14:textId="26EC0596"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22</w:t>
            </w:r>
          </w:p>
        </w:tc>
        <w:tc>
          <w:tcPr>
            <w:tcW w:w="689" w:type="pct"/>
          </w:tcPr>
          <w:p w14:paraId="1D237715" w14:textId="3A7178B7"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w:t>
            </w:r>
          </w:p>
        </w:tc>
        <w:tc>
          <w:tcPr>
            <w:tcW w:w="689" w:type="pct"/>
          </w:tcPr>
          <w:p w14:paraId="749C16B9" w14:textId="20BFE4A4"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c>
          <w:tcPr>
            <w:tcW w:w="690" w:type="pct"/>
          </w:tcPr>
          <w:p w14:paraId="2320BCF5" w14:textId="7F526C0C"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w:t>
            </w:r>
          </w:p>
        </w:tc>
      </w:tr>
      <w:tr w:rsidR="00D901EC" w:rsidRPr="00D901EC" w14:paraId="0927476E" w14:textId="77777777" w:rsidTr="00D901EC">
        <w:trPr>
          <w:trHeight w:hRule="exact" w:val="340"/>
        </w:trPr>
        <w:tc>
          <w:tcPr>
            <w:tcW w:w="864" w:type="pct"/>
            <w:shd w:val="clear" w:color="auto" w:fill="auto"/>
            <w:noWrap/>
            <w:hideMark/>
          </w:tcPr>
          <w:p w14:paraId="56A18F18" w14:textId="04F2E872"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Small Rural</w:t>
            </w:r>
          </w:p>
        </w:tc>
        <w:tc>
          <w:tcPr>
            <w:tcW w:w="689" w:type="pct"/>
          </w:tcPr>
          <w:p w14:paraId="0EFB718D" w14:textId="312C66F1"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32</w:t>
            </w:r>
          </w:p>
        </w:tc>
        <w:tc>
          <w:tcPr>
            <w:tcW w:w="689" w:type="pct"/>
          </w:tcPr>
          <w:p w14:paraId="5F3FDBED" w14:textId="3A1C08A5"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43</w:t>
            </w:r>
          </w:p>
        </w:tc>
        <w:tc>
          <w:tcPr>
            <w:tcW w:w="690" w:type="pct"/>
          </w:tcPr>
          <w:p w14:paraId="2FE50BA9" w14:textId="53209543"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21</w:t>
            </w:r>
          </w:p>
        </w:tc>
        <w:tc>
          <w:tcPr>
            <w:tcW w:w="689" w:type="pct"/>
          </w:tcPr>
          <w:p w14:paraId="00FD0FD7" w14:textId="56EC3AB5"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w:t>
            </w:r>
          </w:p>
        </w:tc>
        <w:tc>
          <w:tcPr>
            <w:tcW w:w="689" w:type="pct"/>
          </w:tcPr>
          <w:p w14:paraId="07555C7D" w14:textId="5690F95E"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c>
          <w:tcPr>
            <w:tcW w:w="690" w:type="pct"/>
          </w:tcPr>
          <w:p w14:paraId="70C9CF6C" w14:textId="3DC7256C"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w:t>
            </w:r>
          </w:p>
        </w:tc>
      </w:tr>
      <w:tr w:rsidR="00D901EC" w:rsidRPr="00D901EC" w14:paraId="1F813DC7" w14:textId="77777777" w:rsidTr="00D901EC">
        <w:trPr>
          <w:trHeight w:hRule="exact" w:val="340"/>
        </w:trPr>
        <w:tc>
          <w:tcPr>
            <w:tcW w:w="864" w:type="pct"/>
            <w:shd w:val="clear" w:color="auto" w:fill="auto"/>
            <w:noWrap/>
            <w:hideMark/>
          </w:tcPr>
          <w:p w14:paraId="42EBF318" w14:textId="6670FEA4"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Men</w:t>
            </w:r>
          </w:p>
        </w:tc>
        <w:tc>
          <w:tcPr>
            <w:tcW w:w="689" w:type="pct"/>
          </w:tcPr>
          <w:p w14:paraId="70D9B908" w14:textId="663172BA"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26</w:t>
            </w:r>
          </w:p>
        </w:tc>
        <w:tc>
          <w:tcPr>
            <w:tcW w:w="689" w:type="pct"/>
          </w:tcPr>
          <w:p w14:paraId="6B9C5586" w14:textId="50EFBE17"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40</w:t>
            </w:r>
          </w:p>
        </w:tc>
        <w:tc>
          <w:tcPr>
            <w:tcW w:w="690" w:type="pct"/>
          </w:tcPr>
          <w:p w14:paraId="6789EBFD" w14:textId="2B1A3F32"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27</w:t>
            </w:r>
          </w:p>
        </w:tc>
        <w:tc>
          <w:tcPr>
            <w:tcW w:w="689" w:type="pct"/>
          </w:tcPr>
          <w:p w14:paraId="312F41EC" w14:textId="2ED07059"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5</w:t>
            </w:r>
          </w:p>
        </w:tc>
        <w:tc>
          <w:tcPr>
            <w:tcW w:w="689" w:type="pct"/>
          </w:tcPr>
          <w:p w14:paraId="7D00BB9E" w14:textId="09769C06"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c>
          <w:tcPr>
            <w:tcW w:w="690" w:type="pct"/>
          </w:tcPr>
          <w:p w14:paraId="202AA824" w14:textId="587D7FAA"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w:t>
            </w:r>
          </w:p>
        </w:tc>
      </w:tr>
      <w:tr w:rsidR="00D901EC" w:rsidRPr="00D901EC" w14:paraId="5FDDD19E" w14:textId="77777777" w:rsidTr="00D901EC">
        <w:trPr>
          <w:trHeight w:hRule="exact" w:val="340"/>
        </w:trPr>
        <w:tc>
          <w:tcPr>
            <w:tcW w:w="864" w:type="pct"/>
            <w:shd w:val="clear" w:color="auto" w:fill="auto"/>
            <w:noWrap/>
            <w:hideMark/>
          </w:tcPr>
          <w:p w14:paraId="3C2BC6D2" w14:textId="0E84B107"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Women</w:t>
            </w:r>
          </w:p>
        </w:tc>
        <w:tc>
          <w:tcPr>
            <w:tcW w:w="689" w:type="pct"/>
          </w:tcPr>
          <w:p w14:paraId="767743B9" w14:textId="66D839EF"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33</w:t>
            </w:r>
          </w:p>
        </w:tc>
        <w:tc>
          <w:tcPr>
            <w:tcW w:w="689" w:type="pct"/>
          </w:tcPr>
          <w:p w14:paraId="586DFD74" w14:textId="1F487EA7"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40</w:t>
            </w:r>
          </w:p>
        </w:tc>
        <w:tc>
          <w:tcPr>
            <w:tcW w:w="690" w:type="pct"/>
          </w:tcPr>
          <w:p w14:paraId="0EA11EB0" w14:textId="2D6722A9"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23</w:t>
            </w:r>
          </w:p>
        </w:tc>
        <w:tc>
          <w:tcPr>
            <w:tcW w:w="689" w:type="pct"/>
          </w:tcPr>
          <w:p w14:paraId="56230DB8" w14:textId="47743FF9"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w:t>
            </w:r>
          </w:p>
        </w:tc>
        <w:tc>
          <w:tcPr>
            <w:tcW w:w="689" w:type="pct"/>
          </w:tcPr>
          <w:p w14:paraId="19D22623" w14:textId="5D24E4F8"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c>
          <w:tcPr>
            <w:tcW w:w="690" w:type="pct"/>
          </w:tcPr>
          <w:p w14:paraId="2E0DBB79" w14:textId="648E6CAF"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w:t>
            </w:r>
          </w:p>
        </w:tc>
      </w:tr>
      <w:tr w:rsidR="00D901EC" w:rsidRPr="00D901EC" w14:paraId="51B8D285" w14:textId="77777777" w:rsidTr="00D901EC">
        <w:trPr>
          <w:trHeight w:hRule="exact" w:val="340"/>
        </w:trPr>
        <w:tc>
          <w:tcPr>
            <w:tcW w:w="864" w:type="pct"/>
            <w:shd w:val="clear" w:color="auto" w:fill="auto"/>
            <w:noWrap/>
            <w:hideMark/>
          </w:tcPr>
          <w:p w14:paraId="5BBF913C" w14:textId="72D1E5A0"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18-34</w:t>
            </w:r>
          </w:p>
        </w:tc>
        <w:tc>
          <w:tcPr>
            <w:tcW w:w="689" w:type="pct"/>
          </w:tcPr>
          <w:p w14:paraId="5F3387C8" w14:textId="6AC75B2D"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22</w:t>
            </w:r>
          </w:p>
        </w:tc>
        <w:tc>
          <w:tcPr>
            <w:tcW w:w="689" w:type="pct"/>
          </w:tcPr>
          <w:p w14:paraId="56ECED74" w14:textId="4793BEDA"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36</w:t>
            </w:r>
          </w:p>
        </w:tc>
        <w:tc>
          <w:tcPr>
            <w:tcW w:w="690" w:type="pct"/>
          </w:tcPr>
          <w:p w14:paraId="5A5E6743" w14:textId="43C6F383"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33</w:t>
            </w:r>
          </w:p>
        </w:tc>
        <w:tc>
          <w:tcPr>
            <w:tcW w:w="689" w:type="pct"/>
          </w:tcPr>
          <w:p w14:paraId="72AC534C" w14:textId="2D6BCBC6"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8</w:t>
            </w:r>
          </w:p>
        </w:tc>
        <w:tc>
          <w:tcPr>
            <w:tcW w:w="689" w:type="pct"/>
          </w:tcPr>
          <w:p w14:paraId="58048245" w14:textId="798EF142"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c>
          <w:tcPr>
            <w:tcW w:w="690" w:type="pct"/>
          </w:tcPr>
          <w:p w14:paraId="40066E0E" w14:textId="1DEC5FE9"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w:t>
            </w:r>
          </w:p>
        </w:tc>
      </w:tr>
      <w:tr w:rsidR="00D901EC" w:rsidRPr="00D901EC" w14:paraId="10C1D3EE" w14:textId="77777777" w:rsidTr="00D901EC">
        <w:trPr>
          <w:trHeight w:hRule="exact" w:val="340"/>
        </w:trPr>
        <w:tc>
          <w:tcPr>
            <w:tcW w:w="864" w:type="pct"/>
            <w:shd w:val="clear" w:color="auto" w:fill="auto"/>
            <w:noWrap/>
            <w:hideMark/>
          </w:tcPr>
          <w:p w14:paraId="3A712470" w14:textId="732BBEA6"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35-49</w:t>
            </w:r>
          </w:p>
        </w:tc>
        <w:tc>
          <w:tcPr>
            <w:tcW w:w="689" w:type="pct"/>
          </w:tcPr>
          <w:p w14:paraId="218FBAA6" w14:textId="10342CD3"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29</w:t>
            </w:r>
          </w:p>
        </w:tc>
        <w:tc>
          <w:tcPr>
            <w:tcW w:w="689" w:type="pct"/>
          </w:tcPr>
          <w:p w14:paraId="21F8439B" w14:textId="1FC459EC"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38</w:t>
            </w:r>
          </w:p>
        </w:tc>
        <w:tc>
          <w:tcPr>
            <w:tcW w:w="690" w:type="pct"/>
          </w:tcPr>
          <w:p w14:paraId="4C4647DB" w14:textId="6D1AE9D6"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28</w:t>
            </w:r>
          </w:p>
        </w:tc>
        <w:tc>
          <w:tcPr>
            <w:tcW w:w="689" w:type="pct"/>
          </w:tcPr>
          <w:p w14:paraId="3F3F7F64" w14:textId="092DFFD2"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w:t>
            </w:r>
          </w:p>
        </w:tc>
        <w:tc>
          <w:tcPr>
            <w:tcW w:w="689" w:type="pct"/>
          </w:tcPr>
          <w:p w14:paraId="0206E936" w14:textId="7581D528"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c>
          <w:tcPr>
            <w:tcW w:w="690" w:type="pct"/>
          </w:tcPr>
          <w:p w14:paraId="5E2D73D6" w14:textId="46C4515B"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w:t>
            </w:r>
          </w:p>
        </w:tc>
      </w:tr>
      <w:tr w:rsidR="00D901EC" w:rsidRPr="00D901EC" w14:paraId="2D04E28A" w14:textId="77777777" w:rsidTr="00D901EC">
        <w:trPr>
          <w:trHeight w:hRule="exact" w:val="340"/>
        </w:trPr>
        <w:tc>
          <w:tcPr>
            <w:tcW w:w="864" w:type="pct"/>
            <w:shd w:val="clear" w:color="auto" w:fill="auto"/>
            <w:noWrap/>
            <w:hideMark/>
          </w:tcPr>
          <w:p w14:paraId="76EC0D40" w14:textId="5390F26C"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50-64</w:t>
            </w:r>
          </w:p>
        </w:tc>
        <w:tc>
          <w:tcPr>
            <w:tcW w:w="689" w:type="pct"/>
          </w:tcPr>
          <w:p w14:paraId="58C54E81" w14:textId="70CEB88E"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37</w:t>
            </w:r>
          </w:p>
        </w:tc>
        <w:tc>
          <w:tcPr>
            <w:tcW w:w="689" w:type="pct"/>
          </w:tcPr>
          <w:p w14:paraId="24618740" w14:textId="0418E81A"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41</w:t>
            </w:r>
          </w:p>
        </w:tc>
        <w:tc>
          <w:tcPr>
            <w:tcW w:w="690" w:type="pct"/>
          </w:tcPr>
          <w:p w14:paraId="4C8E7AAA" w14:textId="184D3E8A"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19</w:t>
            </w:r>
          </w:p>
        </w:tc>
        <w:tc>
          <w:tcPr>
            <w:tcW w:w="689" w:type="pct"/>
          </w:tcPr>
          <w:p w14:paraId="1104B27D" w14:textId="4B49587C"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w:t>
            </w:r>
          </w:p>
        </w:tc>
        <w:tc>
          <w:tcPr>
            <w:tcW w:w="689" w:type="pct"/>
          </w:tcPr>
          <w:p w14:paraId="7C401A02" w14:textId="0CA0EB70"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c>
          <w:tcPr>
            <w:tcW w:w="690" w:type="pct"/>
          </w:tcPr>
          <w:p w14:paraId="4232AC32" w14:textId="64BD6CC3"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w:t>
            </w:r>
          </w:p>
        </w:tc>
      </w:tr>
      <w:tr w:rsidR="00D901EC" w:rsidRPr="00D901EC" w14:paraId="7D7EADF8" w14:textId="77777777" w:rsidTr="00D901EC">
        <w:trPr>
          <w:trHeight w:hRule="exact" w:val="340"/>
        </w:trPr>
        <w:tc>
          <w:tcPr>
            <w:tcW w:w="864" w:type="pct"/>
            <w:shd w:val="clear" w:color="auto" w:fill="auto"/>
            <w:noWrap/>
            <w:hideMark/>
          </w:tcPr>
          <w:p w14:paraId="2F73A2F2" w14:textId="3E23D44A" w:rsidR="00D901EC" w:rsidRPr="00D901EC" w:rsidRDefault="00D901EC" w:rsidP="00D901EC">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65+</w:t>
            </w:r>
          </w:p>
        </w:tc>
        <w:tc>
          <w:tcPr>
            <w:tcW w:w="689" w:type="pct"/>
          </w:tcPr>
          <w:p w14:paraId="023EFD74" w14:textId="674EAF56"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31</w:t>
            </w:r>
          </w:p>
        </w:tc>
        <w:tc>
          <w:tcPr>
            <w:tcW w:w="689" w:type="pct"/>
          </w:tcPr>
          <w:p w14:paraId="458DEEF5" w14:textId="0FECC831"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45</w:t>
            </w:r>
          </w:p>
        </w:tc>
        <w:tc>
          <w:tcPr>
            <w:tcW w:w="690" w:type="pct"/>
          </w:tcPr>
          <w:p w14:paraId="71150019" w14:textId="76D416F5"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21</w:t>
            </w:r>
          </w:p>
        </w:tc>
        <w:tc>
          <w:tcPr>
            <w:tcW w:w="689" w:type="pct"/>
          </w:tcPr>
          <w:p w14:paraId="4DB1C0C8" w14:textId="27200EDE"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2</w:t>
            </w:r>
          </w:p>
        </w:tc>
        <w:tc>
          <w:tcPr>
            <w:tcW w:w="689" w:type="pct"/>
          </w:tcPr>
          <w:p w14:paraId="373DA2AE" w14:textId="2332467F"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w:t>
            </w:r>
          </w:p>
        </w:tc>
        <w:tc>
          <w:tcPr>
            <w:tcW w:w="690" w:type="pct"/>
          </w:tcPr>
          <w:p w14:paraId="5296C7E0" w14:textId="279C864D" w:rsidR="00D901EC" w:rsidRPr="00D901EC" w:rsidRDefault="00D901EC" w:rsidP="00D901EC">
            <w:pPr>
              <w:jc w:val="center"/>
              <w:rPr>
                <w:rFonts w:asciiTheme="majorHAnsi" w:hAnsiTheme="majorHAnsi" w:cstheme="majorHAnsi"/>
                <w:color w:val="000000"/>
                <w:sz w:val="22"/>
                <w:szCs w:val="22"/>
              </w:rPr>
            </w:pPr>
            <w:r w:rsidRPr="00D901EC">
              <w:rPr>
                <w:rFonts w:asciiTheme="majorHAnsi" w:eastAsiaTheme="minorHAnsi" w:hAnsiTheme="majorHAnsi" w:cstheme="majorHAnsi"/>
                <w:color w:val="000000"/>
                <w:sz w:val="22"/>
                <w:szCs w:val="22"/>
                <w:lang w:val="en-AU"/>
              </w:rPr>
              <w:t>1</w:t>
            </w:r>
          </w:p>
        </w:tc>
      </w:tr>
    </w:tbl>
    <w:p w14:paraId="7E74EB15" w14:textId="77777777" w:rsidR="00D901EC" w:rsidRPr="00D901EC" w:rsidRDefault="00D901EC" w:rsidP="00ED4186">
      <w:pPr>
        <w:rPr>
          <w:rFonts w:asciiTheme="majorHAnsi" w:hAnsiTheme="majorHAnsi" w:cstheme="majorHAnsi"/>
          <w:sz w:val="22"/>
          <w:szCs w:val="22"/>
        </w:rPr>
      </w:pPr>
    </w:p>
    <w:p w14:paraId="469FC805" w14:textId="77777777" w:rsidR="00D901EC" w:rsidRDefault="00D901EC">
      <w:pPr>
        <w:spacing w:after="160" w:line="259" w:lineRule="auto"/>
        <w:rPr>
          <w:rFonts w:ascii="Arial" w:hAnsi="Arial" w:cs="Arial"/>
          <w:sz w:val="22"/>
          <w:szCs w:val="22"/>
        </w:rPr>
      </w:pPr>
      <w:r>
        <w:rPr>
          <w:rFonts w:ascii="Arial" w:hAnsi="Arial" w:cs="Arial"/>
          <w:sz w:val="22"/>
          <w:szCs w:val="22"/>
        </w:rPr>
        <w:br w:type="page"/>
      </w:r>
    </w:p>
    <w:p w14:paraId="3C32B41B" w14:textId="666B8A26" w:rsidR="00ED4186" w:rsidRPr="004C2826" w:rsidRDefault="00D901EC" w:rsidP="00ED4186">
      <w:pPr>
        <w:rPr>
          <w:rFonts w:ascii="Arial" w:hAnsi="Arial" w:cs="Arial"/>
          <w:b/>
          <w:sz w:val="22"/>
          <w:szCs w:val="22"/>
        </w:rPr>
      </w:pPr>
      <w:r>
        <w:rPr>
          <w:rFonts w:ascii="Arial" w:hAnsi="Arial" w:cs="Arial"/>
          <w:b/>
          <w:sz w:val="22"/>
          <w:szCs w:val="22"/>
        </w:rPr>
        <w:lastRenderedPageBreak/>
        <w:t>2018</w:t>
      </w:r>
      <w:r w:rsidRPr="00ED4186">
        <w:rPr>
          <w:rFonts w:ascii="Arial" w:hAnsi="Arial" w:cs="Arial"/>
          <w:b/>
          <w:sz w:val="22"/>
          <w:szCs w:val="22"/>
        </w:rPr>
        <w:t xml:space="preserve"> </w:t>
      </w:r>
      <w:r w:rsidR="00ED4186" w:rsidRPr="004C2826">
        <w:rPr>
          <w:rFonts w:ascii="Arial" w:hAnsi="Arial" w:cs="Arial"/>
          <w:b/>
          <w:sz w:val="22"/>
          <w:szCs w:val="22"/>
        </w:rPr>
        <w:t>Roadside Slashing and Weed Control</w:t>
      </w:r>
      <w:r w:rsidR="00ED4186">
        <w:rPr>
          <w:rFonts w:ascii="Arial" w:hAnsi="Arial" w:cs="Arial"/>
          <w:b/>
          <w:sz w:val="22"/>
          <w:szCs w:val="22"/>
        </w:rPr>
        <w:t xml:space="preserve"> </w:t>
      </w:r>
      <w:r w:rsidR="00ED4186" w:rsidRPr="004C2826">
        <w:rPr>
          <w:rFonts w:ascii="Arial" w:hAnsi="Arial" w:cs="Arial"/>
          <w:b/>
          <w:sz w:val="22"/>
          <w:szCs w:val="22"/>
        </w:rPr>
        <w:t>Performance Index Scores</w:t>
      </w:r>
    </w:p>
    <w:tbl>
      <w:tblPr>
        <w:tblW w:w="5000" w:type="pct"/>
        <w:tblLook w:val="04A0" w:firstRow="1" w:lastRow="0" w:firstColumn="1" w:lastColumn="0" w:noHBand="0" w:noVBand="1"/>
      </w:tblPr>
      <w:tblGrid>
        <w:gridCol w:w="1559"/>
        <w:gridCol w:w="1067"/>
        <w:gridCol w:w="1067"/>
        <w:gridCol w:w="1067"/>
        <w:gridCol w:w="1067"/>
        <w:gridCol w:w="1067"/>
        <w:gridCol w:w="1067"/>
        <w:gridCol w:w="1065"/>
      </w:tblGrid>
      <w:tr w:rsidR="00D901EC" w:rsidRPr="004C2826" w14:paraId="35BCBD04" w14:textId="77777777" w:rsidTr="00D901EC">
        <w:trPr>
          <w:trHeight w:hRule="exact" w:val="404"/>
        </w:trPr>
        <w:tc>
          <w:tcPr>
            <w:tcW w:w="864" w:type="pct"/>
            <w:shd w:val="clear" w:color="auto" w:fill="auto"/>
            <w:noWrap/>
            <w:hideMark/>
          </w:tcPr>
          <w:p w14:paraId="003442D5" w14:textId="7D1E96D4" w:rsidR="00D901EC" w:rsidRPr="00D901EC" w:rsidRDefault="00D901EC" w:rsidP="00D901EC">
            <w:pPr>
              <w:spacing w:after="0"/>
              <w:rPr>
                <w:rFonts w:asciiTheme="minorHAnsi" w:eastAsia="Times New Roman" w:hAnsiTheme="minorHAnsi" w:cstheme="minorHAnsi"/>
                <w:color w:val="000000"/>
                <w:sz w:val="22"/>
                <w:szCs w:val="22"/>
                <w:lang w:eastAsia="en-AU"/>
              </w:rPr>
            </w:pPr>
          </w:p>
        </w:tc>
        <w:tc>
          <w:tcPr>
            <w:tcW w:w="591" w:type="pct"/>
          </w:tcPr>
          <w:p w14:paraId="23FA7065" w14:textId="36E813B0"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2018</w:t>
            </w:r>
          </w:p>
        </w:tc>
        <w:tc>
          <w:tcPr>
            <w:tcW w:w="591" w:type="pct"/>
            <w:vAlign w:val="bottom"/>
          </w:tcPr>
          <w:p w14:paraId="6FF4A2BE" w14:textId="5A6A53E7"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2017</w:t>
            </w:r>
          </w:p>
        </w:tc>
        <w:tc>
          <w:tcPr>
            <w:tcW w:w="591" w:type="pct"/>
            <w:vAlign w:val="bottom"/>
          </w:tcPr>
          <w:p w14:paraId="17144A2A" w14:textId="70B78B70"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2016</w:t>
            </w:r>
          </w:p>
        </w:tc>
        <w:tc>
          <w:tcPr>
            <w:tcW w:w="591" w:type="pct"/>
            <w:vAlign w:val="bottom"/>
          </w:tcPr>
          <w:p w14:paraId="006DE7C8" w14:textId="17C7C370"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2015</w:t>
            </w:r>
          </w:p>
        </w:tc>
        <w:tc>
          <w:tcPr>
            <w:tcW w:w="591" w:type="pct"/>
            <w:vAlign w:val="bottom"/>
          </w:tcPr>
          <w:p w14:paraId="136191D1" w14:textId="7D36336E"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2014</w:t>
            </w:r>
          </w:p>
        </w:tc>
        <w:tc>
          <w:tcPr>
            <w:tcW w:w="591" w:type="pct"/>
            <w:vAlign w:val="bottom"/>
          </w:tcPr>
          <w:p w14:paraId="2123AE35" w14:textId="33B42775"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2013</w:t>
            </w:r>
          </w:p>
        </w:tc>
        <w:tc>
          <w:tcPr>
            <w:tcW w:w="591" w:type="pct"/>
            <w:vAlign w:val="bottom"/>
          </w:tcPr>
          <w:p w14:paraId="70DEFDD5" w14:textId="2B20CCCE"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2012</w:t>
            </w:r>
          </w:p>
        </w:tc>
      </w:tr>
      <w:tr w:rsidR="00D901EC" w:rsidRPr="004C2826" w14:paraId="3AA1F390" w14:textId="77777777" w:rsidTr="00D901EC">
        <w:trPr>
          <w:trHeight w:hRule="exact" w:val="353"/>
        </w:trPr>
        <w:tc>
          <w:tcPr>
            <w:tcW w:w="864" w:type="pct"/>
            <w:shd w:val="clear" w:color="auto" w:fill="auto"/>
            <w:noWrap/>
            <w:hideMark/>
          </w:tcPr>
          <w:p w14:paraId="24AC2297" w14:textId="6EF65B41"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eastAsiaTheme="minorHAnsi" w:hAnsiTheme="minorHAnsi" w:cstheme="minorHAnsi"/>
                <w:color w:val="000000"/>
                <w:sz w:val="22"/>
                <w:szCs w:val="22"/>
                <w:lang w:val="en-AU"/>
              </w:rPr>
              <w:t>Metropolitan</w:t>
            </w:r>
          </w:p>
        </w:tc>
        <w:tc>
          <w:tcPr>
            <w:tcW w:w="591" w:type="pct"/>
          </w:tcPr>
          <w:p w14:paraId="4F92B440" w14:textId="7C17B882"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67</w:t>
            </w:r>
          </w:p>
        </w:tc>
        <w:tc>
          <w:tcPr>
            <w:tcW w:w="591" w:type="pct"/>
            <w:vAlign w:val="bottom"/>
          </w:tcPr>
          <w:p w14:paraId="7AB7B00D" w14:textId="3BCC4404"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68</w:t>
            </w:r>
          </w:p>
        </w:tc>
        <w:tc>
          <w:tcPr>
            <w:tcW w:w="591" w:type="pct"/>
            <w:vAlign w:val="bottom"/>
          </w:tcPr>
          <w:p w14:paraId="73E9E193" w14:textId="6A8B6676"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68</w:t>
            </w:r>
          </w:p>
        </w:tc>
        <w:tc>
          <w:tcPr>
            <w:tcW w:w="591" w:type="pct"/>
            <w:vAlign w:val="bottom"/>
          </w:tcPr>
          <w:p w14:paraId="6E7FB22B" w14:textId="2B893466"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69</w:t>
            </w:r>
          </w:p>
        </w:tc>
        <w:tc>
          <w:tcPr>
            <w:tcW w:w="591" w:type="pct"/>
            <w:vAlign w:val="bottom"/>
          </w:tcPr>
          <w:p w14:paraId="33E31FDF" w14:textId="64E81B03"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n/a</w:t>
            </w:r>
          </w:p>
        </w:tc>
        <w:tc>
          <w:tcPr>
            <w:tcW w:w="591" w:type="pct"/>
            <w:vAlign w:val="bottom"/>
          </w:tcPr>
          <w:p w14:paraId="2B4A786B" w14:textId="283EF42C"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n/a</w:t>
            </w:r>
          </w:p>
        </w:tc>
        <w:tc>
          <w:tcPr>
            <w:tcW w:w="591" w:type="pct"/>
            <w:vAlign w:val="bottom"/>
          </w:tcPr>
          <w:p w14:paraId="62FA6282" w14:textId="6FBFDD6C"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n/a</w:t>
            </w:r>
          </w:p>
        </w:tc>
      </w:tr>
      <w:tr w:rsidR="00D901EC" w:rsidRPr="004C2826" w14:paraId="204E6C44" w14:textId="77777777" w:rsidTr="00D901EC">
        <w:trPr>
          <w:trHeight w:hRule="exact" w:val="353"/>
        </w:trPr>
        <w:tc>
          <w:tcPr>
            <w:tcW w:w="864" w:type="pct"/>
            <w:shd w:val="clear" w:color="auto" w:fill="auto"/>
            <w:noWrap/>
            <w:hideMark/>
          </w:tcPr>
          <w:p w14:paraId="7209A916" w14:textId="7F1F91AC"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eastAsiaTheme="minorHAnsi" w:hAnsiTheme="minorHAnsi" w:cstheme="minorHAnsi"/>
                <w:color w:val="000000"/>
                <w:sz w:val="22"/>
                <w:szCs w:val="22"/>
                <w:lang w:val="en-AU"/>
              </w:rPr>
              <w:t>18-34</w:t>
            </w:r>
          </w:p>
        </w:tc>
        <w:tc>
          <w:tcPr>
            <w:tcW w:w="591" w:type="pct"/>
          </w:tcPr>
          <w:p w14:paraId="5DB45225" w14:textId="79247C9A"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61</w:t>
            </w:r>
          </w:p>
        </w:tc>
        <w:tc>
          <w:tcPr>
            <w:tcW w:w="591" w:type="pct"/>
            <w:vAlign w:val="bottom"/>
          </w:tcPr>
          <w:p w14:paraId="77A89FA9" w14:textId="0E4EAB95"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58</w:t>
            </w:r>
          </w:p>
        </w:tc>
        <w:tc>
          <w:tcPr>
            <w:tcW w:w="591" w:type="pct"/>
            <w:vAlign w:val="bottom"/>
          </w:tcPr>
          <w:p w14:paraId="1B01FB2D" w14:textId="0E8BFE40"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61</w:t>
            </w:r>
          </w:p>
        </w:tc>
        <w:tc>
          <w:tcPr>
            <w:tcW w:w="591" w:type="pct"/>
            <w:vAlign w:val="bottom"/>
          </w:tcPr>
          <w:p w14:paraId="360DACAA" w14:textId="0CC19DCF"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62</w:t>
            </w:r>
          </w:p>
        </w:tc>
        <w:tc>
          <w:tcPr>
            <w:tcW w:w="591" w:type="pct"/>
            <w:vAlign w:val="bottom"/>
          </w:tcPr>
          <w:p w14:paraId="45A5BBE4" w14:textId="127636CB"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63</w:t>
            </w:r>
          </w:p>
        </w:tc>
        <w:tc>
          <w:tcPr>
            <w:tcW w:w="591" w:type="pct"/>
            <w:vAlign w:val="bottom"/>
          </w:tcPr>
          <w:p w14:paraId="0225F445" w14:textId="71D0E54E"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63</w:t>
            </w:r>
          </w:p>
        </w:tc>
        <w:tc>
          <w:tcPr>
            <w:tcW w:w="591" w:type="pct"/>
            <w:vAlign w:val="bottom"/>
          </w:tcPr>
          <w:p w14:paraId="0518B7C3" w14:textId="0A8E2814"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67</w:t>
            </w:r>
          </w:p>
        </w:tc>
      </w:tr>
      <w:tr w:rsidR="00D901EC" w:rsidRPr="004C2826" w14:paraId="2F08BB2E" w14:textId="77777777" w:rsidTr="00D901EC">
        <w:trPr>
          <w:trHeight w:hRule="exact" w:val="353"/>
        </w:trPr>
        <w:tc>
          <w:tcPr>
            <w:tcW w:w="864" w:type="pct"/>
            <w:shd w:val="clear" w:color="auto" w:fill="auto"/>
            <w:noWrap/>
            <w:hideMark/>
          </w:tcPr>
          <w:p w14:paraId="7B9C2E8D" w14:textId="5FED4ADD"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eastAsiaTheme="minorHAnsi" w:hAnsiTheme="minorHAnsi" w:cstheme="minorHAnsi"/>
                <w:color w:val="000000"/>
                <w:sz w:val="22"/>
                <w:szCs w:val="22"/>
                <w:lang w:val="en-AU"/>
              </w:rPr>
              <w:t>Interface</w:t>
            </w:r>
          </w:p>
        </w:tc>
        <w:tc>
          <w:tcPr>
            <w:tcW w:w="591" w:type="pct"/>
          </w:tcPr>
          <w:p w14:paraId="0EA31AA8" w14:textId="2D5DF9D2"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60</w:t>
            </w:r>
          </w:p>
        </w:tc>
        <w:tc>
          <w:tcPr>
            <w:tcW w:w="591" w:type="pct"/>
            <w:vAlign w:val="bottom"/>
          </w:tcPr>
          <w:p w14:paraId="31B2E194" w14:textId="59B91955"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54</w:t>
            </w:r>
          </w:p>
        </w:tc>
        <w:tc>
          <w:tcPr>
            <w:tcW w:w="591" w:type="pct"/>
            <w:vAlign w:val="bottom"/>
          </w:tcPr>
          <w:p w14:paraId="3684C0DC" w14:textId="01A0F696"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56</w:t>
            </w:r>
          </w:p>
        </w:tc>
        <w:tc>
          <w:tcPr>
            <w:tcW w:w="591" w:type="pct"/>
            <w:vAlign w:val="bottom"/>
          </w:tcPr>
          <w:p w14:paraId="1DE78673" w14:textId="5810AA78"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52</w:t>
            </w:r>
          </w:p>
        </w:tc>
        <w:tc>
          <w:tcPr>
            <w:tcW w:w="591" w:type="pct"/>
            <w:vAlign w:val="bottom"/>
          </w:tcPr>
          <w:p w14:paraId="561DAB0A" w14:textId="55DA6D2D"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n/a</w:t>
            </w:r>
          </w:p>
        </w:tc>
        <w:tc>
          <w:tcPr>
            <w:tcW w:w="591" w:type="pct"/>
            <w:vAlign w:val="bottom"/>
          </w:tcPr>
          <w:p w14:paraId="4B37807D" w14:textId="5B91E3E1"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n/a</w:t>
            </w:r>
          </w:p>
        </w:tc>
        <w:tc>
          <w:tcPr>
            <w:tcW w:w="591" w:type="pct"/>
            <w:vAlign w:val="bottom"/>
          </w:tcPr>
          <w:p w14:paraId="2B491DCB" w14:textId="5D25D6E2"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n/a</w:t>
            </w:r>
          </w:p>
        </w:tc>
      </w:tr>
      <w:tr w:rsidR="00D901EC" w:rsidRPr="004C2826" w14:paraId="57D948EF" w14:textId="77777777" w:rsidTr="00D901EC">
        <w:trPr>
          <w:trHeight w:hRule="exact" w:val="353"/>
        </w:trPr>
        <w:tc>
          <w:tcPr>
            <w:tcW w:w="864" w:type="pct"/>
            <w:shd w:val="clear" w:color="auto" w:fill="auto"/>
            <w:noWrap/>
            <w:hideMark/>
          </w:tcPr>
          <w:p w14:paraId="7D01A3A8" w14:textId="52C767C0"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eastAsiaTheme="minorHAnsi" w:hAnsiTheme="minorHAnsi" w:cstheme="minorHAnsi"/>
                <w:color w:val="000000"/>
                <w:sz w:val="22"/>
                <w:szCs w:val="22"/>
                <w:lang w:val="en-AU"/>
              </w:rPr>
              <w:t>Women</w:t>
            </w:r>
          </w:p>
        </w:tc>
        <w:tc>
          <w:tcPr>
            <w:tcW w:w="591" w:type="pct"/>
          </w:tcPr>
          <w:p w14:paraId="66B747A3" w14:textId="46E403FF"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56</w:t>
            </w:r>
          </w:p>
        </w:tc>
        <w:tc>
          <w:tcPr>
            <w:tcW w:w="591" w:type="pct"/>
            <w:vAlign w:val="bottom"/>
          </w:tcPr>
          <w:p w14:paraId="42F05CF7" w14:textId="27652072"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54</w:t>
            </w:r>
          </w:p>
        </w:tc>
        <w:tc>
          <w:tcPr>
            <w:tcW w:w="591" w:type="pct"/>
            <w:vAlign w:val="bottom"/>
          </w:tcPr>
          <w:p w14:paraId="1A2B502A" w14:textId="5CCA0A0B"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57</w:t>
            </w:r>
          </w:p>
        </w:tc>
        <w:tc>
          <w:tcPr>
            <w:tcW w:w="591" w:type="pct"/>
            <w:vAlign w:val="bottom"/>
          </w:tcPr>
          <w:p w14:paraId="0AAF2C55" w14:textId="12D2C373"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55</w:t>
            </w:r>
          </w:p>
        </w:tc>
        <w:tc>
          <w:tcPr>
            <w:tcW w:w="591" w:type="pct"/>
            <w:vAlign w:val="bottom"/>
          </w:tcPr>
          <w:p w14:paraId="7D4480E2" w14:textId="44754233"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55</w:t>
            </w:r>
          </w:p>
        </w:tc>
        <w:tc>
          <w:tcPr>
            <w:tcW w:w="591" w:type="pct"/>
            <w:vAlign w:val="bottom"/>
          </w:tcPr>
          <w:p w14:paraId="48114D4C" w14:textId="0C72FB2B"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56</w:t>
            </w:r>
          </w:p>
        </w:tc>
        <w:tc>
          <w:tcPr>
            <w:tcW w:w="591" w:type="pct"/>
            <w:vAlign w:val="bottom"/>
          </w:tcPr>
          <w:p w14:paraId="5ACF255D" w14:textId="37CB4CBD"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61</w:t>
            </w:r>
          </w:p>
        </w:tc>
      </w:tr>
      <w:tr w:rsidR="00D901EC" w:rsidRPr="004C2826" w14:paraId="660F166F" w14:textId="77777777" w:rsidTr="00D901EC">
        <w:trPr>
          <w:trHeight w:hRule="exact" w:val="353"/>
        </w:trPr>
        <w:tc>
          <w:tcPr>
            <w:tcW w:w="864" w:type="pct"/>
            <w:shd w:val="clear" w:color="auto" w:fill="auto"/>
            <w:noWrap/>
            <w:hideMark/>
          </w:tcPr>
          <w:p w14:paraId="45CFE518" w14:textId="4C26F20E"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eastAsiaTheme="minorHAnsi" w:hAnsiTheme="minorHAnsi" w:cstheme="minorHAnsi"/>
                <w:color w:val="000000"/>
                <w:sz w:val="22"/>
                <w:szCs w:val="22"/>
                <w:lang w:val="en-AU"/>
              </w:rPr>
              <w:t>35-49</w:t>
            </w:r>
          </w:p>
        </w:tc>
        <w:tc>
          <w:tcPr>
            <w:tcW w:w="591" w:type="pct"/>
          </w:tcPr>
          <w:p w14:paraId="70416010" w14:textId="0D20D6B6"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55</w:t>
            </w:r>
          </w:p>
        </w:tc>
        <w:tc>
          <w:tcPr>
            <w:tcW w:w="591" w:type="pct"/>
            <w:vAlign w:val="bottom"/>
          </w:tcPr>
          <w:p w14:paraId="5394B59D" w14:textId="2B7AD4A9"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54</w:t>
            </w:r>
          </w:p>
        </w:tc>
        <w:tc>
          <w:tcPr>
            <w:tcW w:w="591" w:type="pct"/>
            <w:vAlign w:val="bottom"/>
          </w:tcPr>
          <w:p w14:paraId="0B083775" w14:textId="2040605A"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57</w:t>
            </w:r>
          </w:p>
        </w:tc>
        <w:tc>
          <w:tcPr>
            <w:tcW w:w="591" w:type="pct"/>
            <w:vAlign w:val="bottom"/>
          </w:tcPr>
          <w:p w14:paraId="55443ACD" w14:textId="5158ABB0"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55</w:t>
            </w:r>
          </w:p>
        </w:tc>
        <w:tc>
          <w:tcPr>
            <w:tcW w:w="591" w:type="pct"/>
            <w:vAlign w:val="bottom"/>
          </w:tcPr>
          <w:p w14:paraId="3590A643" w14:textId="36F6C25C"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53</w:t>
            </w:r>
          </w:p>
        </w:tc>
        <w:tc>
          <w:tcPr>
            <w:tcW w:w="591" w:type="pct"/>
            <w:vAlign w:val="bottom"/>
          </w:tcPr>
          <w:p w14:paraId="09471F60" w14:textId="795077A2"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56</w:t>
            </w:r>
          </w:p>
        </w:tc>
        <w:tc>
          <w:tcPr>
            <w:tcW w:w="591" w:type="pct"/>
            <w:vAlign w:val="bottom"/>
          </w:tcPr>
          <w:p w14:paraId="088B60D9" w14:textId="6E0D08C8"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59</w:t>
            </w:r>
          </w:p>
        </w:tc>
      </w:tr>
      <w:tr w:rsidR="00D901EC" w:rsidRPr="004C2826" w14:paraId="6BB98EFF" w14:textId="77777777" w:rsidTr="00D901EC">
        <w:trPr>
          <w:trHeight w:hRule="exact" w:val="353"/>
        </w:trPr>
        <w:tc>
          <w:tcPr>
            <w:tcW w:w="864" w:type="pct"/>
            <w:shd w:val="clear" w:color="auto" w:fill="auto"/>
            <w:noWrap/>
            <w:hideMark/>
          </w:tcPr>
          <w:p w14:paraId="6BDC839A" w14:textId="1CBBA709"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eastAsiaTheme="minorHAnsi" w:hAnsiTheme="minorHAnsi" w:cstheme="minorHAnsi"/>
                <w:color w:val="000000"/>
                <w:sz w:val="22"/>
                <w:szCs w:val="22"/>
                <w:lang w:val="en-AU"/>
              </w:rPr>
              <w:t>Overall</w:t>
            </w:r>
          </w:p>
        </w:tc>
        <w:tc>
          <w:tcPr>
            <w:tcW w:w="591" w:type="pct"/>
          </w:tcPr>
          <w:p w14:paraId="3ED8A664" w14:textId="6603B366"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55</w:t>
            </w:r>
          </w:p>
        </w:tc>
        <w:tc>
          <w:tcPr>
            <w:tcW w:w="591" w:type="pct"/>
            <w:vAlign w:val="bottom"/>
          </w:tcPr>
          <w:p w14:paraId="05B19EA3" w14:textId="59EE0765"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53</w:t>
            </w:r>
          </w:p>
        </w:tc>
        <w:tc>
          <w:tcPr>
            <w:tcW w:w="591" w:type="pct"/>
            <w:vAlign w:val="bottom"/>
          </w:tcPr>
          <w:p w14:paraId="0A1F9814" w14:textId="2CB0D358"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56</w:t>
            </w:r>
          </w:p>
        </w:tc>
        <w:tc>
          <w:tcPr>
            <w:tcW w:w="591" w:type="pct"/>
            <w:vAlign w:val="bottom"/>
          </w:tcPr>
          <w:p w14:paraId="7919E7F7" w14:textId="60FE2216"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55</w:t>
            </w:r>
          </w:p>
        </w:tc>
        <w:tc>
          <w:tcPr>
            <w:tcW w:w="591" w:type="pct"/>
            <w:vAlign w:val="bottom"/>
          </w:tcPr>
          <w:p w14:paraId="71E4F17A" w14:textId="7A3EFF24"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55</w:t>
            </w:r>
          </w:p>
        </w:tc>
        <w:tc>
          <w:tcPr>
            <w:tcW w:w="591" w:type="pct"/>
            <w:vAlign w:val="bottom"/>
          </w:tcPr>
          <w:p w14:paraId="7710D42C" w14:textId="6BD9542D"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56</w:t>
            </w:r>
          </w:p>
        </w:tc>
        <w:tc>
          <w:tcPr>
            <w:tcW w:w="591" w:type="pct"/>
            <w:vAlign w:val="bottom"/>
          </w:tcPr>
          <w:p w14:paraId="5BA889C1" w14:textId="2C1A8DB1"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61</w:t>
            </w:r>
          </w:p>
        </w:tc>
      </w:tr>
      <w:tr w:rsidR="00D901EC" w:rsidRPr="004C2826" w14:paraId="396580F6" w14:textId="77777777" w:rsidTr="00D901EC">
        <w:trPr>
          <w:trHeight w:hRule="exact" w:val="353"/>
        </w:trPr>
        <w:tc>
          <w:tcPr>
            <w:tcW w:w="864" w:type="pct"/>
            <w:shd w:val="clear" w:color="auto" w:fill="auto"/>
            <w:noWrap/>
            <w:hideMark/>
          </w:tcPr>
          <w:p w14:paraId="48AFBD54" w14:textId="03F4D72F"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eastAsiaTheme="minorHAnsi" w:hAnsiTheme="minorHAnsi" w:cstheme="minorHAnsi"/>
                <w:color w:val="000000"/>
                <w:sz w:val="22"/>
                <w:szCs w:val="22"/>
                <w:lang w:val="en-AU"/>
              </w:rPr>
              <w:t>Men</w:t>
            </w:r>
          </w:p>
        </w:tc>
        <w:tc>
          <w:tcPr>
            <w:tcW w:w="591" w:type="pct"/>
          </w:tcPr>
          <w:p w14:paraId="3B572EE3" w14:textId="62EFDE91"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54</w:t>
            </w:r>
          </w:p>
        </w:tc>
        <w:tc>
          <w:tcPr>
            <w:tcW w:w="591" w:type="pct"/>
            <w:vAlign w:val="bottom"/>
          </w:tcPr>
          <w:p w14:paraId="18FF208D" w14:textId="3DEDF31F"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52</w:t>
            </w:r>
          </w:p>
        </w:tc>
        <w:tc>
          <w:tcPr>
            <w:tcW w:w="591" w:type="pct"/>
            <w:vAlign w:val="bottom"/>
          </w:tcPr>
          <w:p w14:paraId="0E907D52" w14:textId="23247DBF"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55</w:t>
            </w:r>
          </w:p>
        </w:tc>
        <w:tc>
          <w:tcPr>
            <w:tcW w:w="591" w:type="pct"/>
            <w:vAlign w:val="bottom"/>
          </w:tcPr>
          <w:p w14:paraId="582459D3" w14:textId="6B482589"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54</w:t>
            </w:r>
          </w:p>
        </w:tc>
        <w:tc>
          <w:tcPr>
            <w:tcW w:w="591" w:type="pct"/>
            <w:vAlign w:val="bottom"/>
          </w:tcPr>
          <w:p w14:paraId="0596E5D9" w14:textId="064FA906"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55</w:t>
            </w:r>
          </w:p>
        </w:tc>
        <w:tc>
          <w:tcPr>
            <w:tcW w:w="591" w:type="pct"/>
            <w:vAlign w:val="bottom"/>
          </w:tcPr>
          <w:p w14:paraId="08FC626B" w14:textId="4F70A0F4"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57</w:t>
            </w:r>
          </w:p>
        </w:tc>
        <w:tc>
          <w:tcPr>
            <w:tcW w:w="591" w:type="pct"/>
            <w:vAlign w:val="bottom"/>
          </w:tcPr>
          <w:p w14:paraId="55585945" w14:textId="36A18AC3"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60</w:t>
            </w:r>
          </w:p>
        </w:tc>
      </w:tr>
      <w:tr w:rsidR="00D901EC" w:rsidRPr="004C2826" w14:paraId="0D947CD4" w14:textId="77777777" w:rsidTr="00D901EC">
        <w:trPr>
          <w:trHeight w:hRule="exact" w:val="353"/>
        </w:trPr>
        <w:tc>
          <w:tcPr>
            <w:tcW w:w="864" w:type="pct"/>
            <w:shd w:val="clear" w:color="auto" w:fill="auto"/>
            <w:noWrap/>
            <w:hideMark/>
          </w:tcPr>
          <w:p w14:paraId="06112F7E" w14:textId="05642C42"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eastAsiaTheme="minorHAnsi" w:hAnsiTheme="minorHAnsi" w:cstheme="minorHAnsi"/>
                <w:color w:val="000000"/>
                <w:sz w:val="22"/>
                <w:szCs w:val="22"/>
                <w:lang w:val="en-AU"/>
              </w:rPr>
              <w:t>Small Rural</w:t>
            </w:r>
          </w:p>
        </w:tc>
        <w:tc>
          <w:tcPr>
            <w:tcW w:w="591" w:type="pct"/>
          </w:tcPr>
          <w:p w14:paraId="3684E59F" w14:textId="6F02A0F0"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54</w:t>
            </w:r>
          </w:p>
        </w:tc>
        <w:tc>
          <w:tcPr>
            <w:tcW w:w="591" w:type="pct"/>
            <w:vAlign w:val="bottom"/>
          </w:tcPr>
          <w:p w14:paraId="5C57AB3F" w14:textId="55A7AAD2"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51</w:t>
            </w:r>
          </w:p>
        </w:tc>
        <w:tc>
          <w:tcPr>
            <w:tcW w:w="591" w:type="pct"/>
            <w:vAlign w:val="bottom"/>
          </w:tcPr>
          <w:p w14:paraId="2A516BC0" w14:textId="70F35FD3"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51</w:t>
            </w:r>
          </w:p>
        </w:tc>
        <w:tc>
          <w:tcPr>
            <w:tcW w:w="591" w:type="pct"/>
            <w:vAlign w:val="bottom"/>
          </w:tcPr>
          <w:p w14:paraId="109F72C1" w14:textId="567FE6C5"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52</w:t>
            </w:r>
          </w:p>
        </w:tc>
        <w:tc>
          <w:tcPr>
            <w:tcW w:w="591" w:type="pct"/>
            <w:vAlign w:val="bottom"/>
          </w:tcPr>
          <w:p w14:paraId="50020CF6" w14:textId="37F0BCA1"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52</w:t>
            </w:r>
          </w:p>
        </w:tc>
        <w:tc>
          <w:tcPr>
            <w:tcW w:w="591" w:type="pct"/>
            <w:vAlign w:val="bottom"/>
          </w:tcPr>
          <w:p w14:paraId="79B811B4" w14:textId="60C9E6CC"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53</w:t>
            </w:r>
          </w:p>
        </w:tc>
        <w:tc>
          <w:tcPr>
            <w:tcW w:w="591" w:type="pct"/>
            <w:vAlign w:val="bottom"/>
          </w:tcPr>
          <w:p w14:paraId="258C2C84" w14:textId="145A835F"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59</w:t>
            </w:r>
          </w:p>
        </w:tc>
      </w:tr>
      <w:tr w:rsidR="00D901EC" w:rsidRPr="004C2826" w14:paraId="6E9031FE" w14:textId="77777777" w:rsidTr="00D901EC">
        <w:trPr>
          <w:trHeight w:hRule="exact" w:val="353"/>
        </w:trPr>
        <w:tc>
          <w:tcPr>
            <w:tcW w:w="864" w:type="pct"/>
            <w:shd w:val="clear" w:color="auto" w:fill="auto"/>
            <w:noWrap/>
            <w:hideMark/>
          </w:tcPr>
          <w:p w14:paraId="14857F53" w14:textId="36C56B6C"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eastAsiaTheme="minorHAnsi" w:hAnsiTheme="minorHAnsi" w:cstheme="minorHAnsi"/>
                <w:color w:val="000000"/>
                <w:sz w:val="22"/>
                <w:szCs w:val="22"/>
                <w:lang w:val="en-AU"/>
              </w:rPr>
              <w:t>65+</w:t>
            </w:r>
          </w:p>
        </w:tc>
        <w:tc>
          <w:tcPr>
            <w:tcW w:w="591" w:type="pct"/>
          </w:tcPr>
          <w:p w14:paraId="2DA201BC" w14:textId="4EB6E11B"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53</w:t>
            </w:r>
          </w:p>
        </w:tc>
        <w:tc>
          <w:tcPr>
            <w:tcW w:w="591" w:type="pct"/>
            <w:vAlign w:val="bottom"/>
          </w:tcPr>
          <w:p w14:paraId="6072505E" w14:textId="0250DAA4"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51</w:t>
            </w:r>
          </w:p>
        </w:tc>
        <w:tc>
          <w:tcPr>
            <w:tcW w:w="591" w:type="pct"/>
            <w:vAlign w:val="bottom"/>
          </w:tcPr>
          <w:p w14:paraId="1C820F5A" w14:textId="288B2005"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54</w:t>
            </w:r>
          </w:p>
        </w:tc>
        <w:tc>
          <w:tcPr>
            <w:tcW w:w="591" w:type="pct"/>
            <w:vAlign w:val="bottom"/>
          </w:tcPr>
          <w:p w14:paraId="4493A412" w14:textId="5E8940A2"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52</w:t>
            </w:r>
          </w:p>
        </w:tc>
        <w:tc>
          <w:tcPr>
            <w:tcW w:w="591" w:type="pct"/>
            <w:vAlign w:val="bottom"/>
          </w:tcPr>
          <w:p w14:paraId="6F0A1F1A" w14:textId="4CA00758"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53</w:t>
            </w:r>
          </w:p>
        </w:tc>
        <w:tc>
          <w:tcPr>
            <w:tcW w:w="591" w:type="pct"/>
            <w:vAlign w:val="bottom"/>
          </w:tcPr>
          <w:p w14:paraId="72581D1B" w14:textId="5C37334C"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55</w:t>
            </w:r>
          </w:p>
        </w:tc>
        <w:tc>
          <w:tcPr>
            <w:tcW w:w="591" w:type="pct"/>
            <w:vAlign w:val="bottom"/>
          </w:tcPr>
          <w:p w14:paraId="39618DF8" w14:textId="41A4B9B1"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59</w:t>
            </w:r>
          </w:p>
        </w:tc>
      </w:tr>
      <w:tr w:rsidR="00D901EC" w:rsidRPr="004C2826" w14:paraId="6549901E" w14:textId="77777777" w:rsidTr="00D901EC">
        <w:trPr>
          <w:trHeight w:hRule="exact" w:val="353"/>
        </w:trPr>
        <w:tc>
          <w:tcPr>
            <w:tcW w:w="864" w:type="pct"/>
            <w:shd w:val="clear" w:color="auto" w:fill="auto"/>
            <w:noWrap/>
            <w:hideMark/>
          </w:tcPr>
          <w:p w14:paraId="2CDAC161" w14:textId="225F52F6"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eastAsiaTheme="minorHAnsi" w:hAnsiTheme="minorHAnsi" w:cstheme="minorHAnsi"/>
                <w:color w:val="000000"/>
                <w:sz w:val="22"/>
                <w:szCs w:val="22"/>
                <w:lang w:val="en-AU"/>
              </w:rPr>
              <w:t>50-64</w:t>
            </w:r>
          </w:p>
        </w:tc>
        <w:tc>
          <w:tcPr>
            <w:tcW w:w="591" w:type="pct"/>
          </w:tcPr>
          <w:p w14:paraId="3A1B51F0" w14:textId="3DFE791D"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51</w:t>
            </w:r>
          </w:p>
        </w:tc>
        <w:tc>
          <w:tcPr>
            <w:tcW w:w="591" w:type="pct"/>
            <w:vAlign w:val="bottom"/>
          </w:tcPr>
          <w:p w14:paraId="5F39737D" w14:textId="7BE9B602"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50</w:t>
            </w:r>
          </w:p>
        </w:tc>
        <w:tc>
          <w:tcPr>
            <w:tcW w:w="591" w:type="pct"/>
            <w:vAlign w:val="bottom"/>
          </w:tcPr>
          <w:p w14:paraId="3A1066AA" w14:textId="08E2F5EF"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52</w:t>
            </w:r>
          </w:p>
        </w:tc>
        <w:tc>
          <w:tcPr>
            <w:tcW w:w="591" w:type="pct"/>
            <w:vAlign w:val="bottom"/>
          </w:tcPr>
          <w:p w14:paraId="223F62F3" w14:textId="0515B91F"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51</w:t>
            </w:r>
          </w:p>
        </w:tc>
        <w:tc>
          <w:tcPr>
            <w:tcW w:w="591" w:type="pct"/>
            <w:vAlign w:val="bottom"/>
          </w:tcPr>
          <w:p w14:paraId="74C3B9EC" w14:textId="10D34CBA"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51</w:t>
            </w:r>
          </w:p>
        </w:tc>
        <w:tc>
          <w:tcPr>
            <w:tcW w:w="591" w:type="pct"/>
            <w:vAlign w:val="bottom"/>
          </w:tcPr>
          <w:p w14:paraId="13C0950A" w14:textId="66506029"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52</w:t>
            </w:r>
          </w:p>
        </w:tc>
        <w:tc>
          <w:tcPr>
            <w:tcW w:w="591" w:type="pct"/>
            <w:vAlign w:val="bottom"/>
          </w:tcPr>
          <w:p w14:paraId="5E224F50" w14:textId="11F1DF1D"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58</w:t>
            </w:r>
          </w:p>
        </w:tc>
      </w:tr>
      <w:tr w:rsidR="00D901EC" w:rsidRPr="004C2826" w14:paraId="7E12E7FE" w14:textId="77777777" w:rsidTr="00D901EC">
        <w:trPr>
          <w:trHeight w:hRule="exact" w:val="353"/>
        </w:trPr>
        <w:tc>
          <w:tcPr>
            <w:tcW w:w="864" w:type="pct"/>
            <w:shd w:val="clear" w:color="auto" w:fill="auto"/>
            <w:noWrap/>
            <w:hideMark/>
          </w:tcPr>
          <w:p w14:paraId="522AC9DB" w14:textId="51E2744B"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eastAsiaTheme="minorHAnsi" w:hAnsiTheme="minorHAnsi" w:cstheme="minorHAnsi"/>
                <w:color w:val="000000"/>
                <w:sz w:val="22"/>
                <w:szCs w:val="22"/>
                <w:lang w:val="en-AU"/>
              </w:rPr>
              <w:t>Large Rural</w:t>
            </w:r>
          </w:p>
        </w:tc>
        <w:tc>
          <w:tcPr>
            <w:tcW w:w="591" w:type="pct"/>
          </w:tcPr>
          <w:p w14:paraId="70357092" w14:textId="779453BC"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51</w:t>
            </w:r>
          </w:p>
        </w:tc>
        <w:tc>
          <w:tcPr>
            <w:tcW w:w="591" w:type="pct"/>
            <w:vAlign w:val="bottom"/>
          </w:tcPr>
          <w:p w14:paraId="4E8EB32B" w14:textId="03B6BF10"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50</w:t>
            </w:r>
          </w:p>
        </w:tc>
        <w:tc>
          <w:tcPr>
            <w:tcW w:w="591" w:type="pct"/>
            <w:vAlign w:val="bottom"/>
          </w:tcPr>
          <w:p w14:paraId="537C65F1" w14:textId="067DB564"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54</w:t>
            </w:r>
          </w:p>
        </w:tc>
        <w:tc>
          <w:tcPr>
            <w:tcW w:w="591" w:type="pct"/>
            <w:vAlign w:val="bottom"/>
          </w:tcPr>
          <w:p w14:paraId="665FA8EA" w14:textId="031AF9EB"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53</w:t>
            </w:r>
          </w:p>
        </w:tc>
        <w:tc>
          <w:tcPr>
            <w:tcW w:w="591" w:type="pct"/>
            <w:vAlign w:val="bottom"/>
          </w:tcPr>
          <w:p w14:paraId="7EDFF517" w14:textId="368259F8"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50</w:t>
            </w:r>
          </w:p>
        </w:tc>
        <w:tc>
          <w:tcPr>
            <w:tcW w:w="591" w:type="pct"/>
            <w:vAlign w:val="bottom"/>
          </w:tcPr>
          <w:p w14:paraId="70CA7C9F" w14:textId="5545783D"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52</w:t>
            </w:r>
          </w:p>
        </w:tc>
        <w:tc>
          <w:tcPr>
            <w:tcW w:w="591" w:type="pct"/>
            <w:vAlign w:val="bottom"/>
          </w:tcPr>
          <w:p w14:paraId="231BD6FA" w14:textId="7EE0A1A1"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57</w:t>
            </w:r>
          </w:p>
        </w:tc>
      </w:tr>
    </w:tbl>
    <w:p w14:paraId="365AFDCD" w14:textId="2D447DC1" w:rsidR="00ED4186" w:rsidRDefault="00ED4186" w:rsidP="00ED4186">
      <w:pPr>
        <w:rPr>
          <w:rFonts w:ascii="Arial" w:hAnsi="Arial" w:cs="Arial"/>
          <w:sz w:val="22"/>
          <w:szCs w:val="22"/>
        </w:rPr>
      </w:pPr>
    </w:p>
    <w:p w14:paraId="37991D92" w14:textId="77777777" w:rsidR="002A76D7" w:rsidRPr="004C2826" w:rsidRDefault="002A76D7" w:rsidP="00ED4186">
      <w:pPr>
        <w:rPr>
          <w:rFonts w:ascii="Arial" w:hAnsi="Arial" w:cs="Arial"/>
          <w:sz w:val="22"/>
          <w:szCs w:val="22"/>
        </w:rPr>
      </w:pPr>
    </w:p>
    <w:p w14:paraId="5BC76522" w14:textId="74DC747D" w:rsidR="00ED4186" w:rsidRPr="004C2826" w:rsidRDefault="00D901EC" w:rsidP="00ED4186">
      <w:pPr>
        <w:rPr>
          <w:rFonts w:ascii="Arial" w:hAnsi="Arial" w:cs="Arial"/>
          <w:b/>
          <w:sz w:val="22"/>
          <w:szCs w:val="22"/>
        </w:rPr>
      </w:pPr>
      <w:r>
        <w:rPr>
          <w:rFonts w:ascii="Arial" w:hAnsi="Arial" w:cs="Arial"/>
          <w:b/>
          <w:sz w:val="22"/>
          <w:szCs w:val="22"/>
        </w:rPr>
        <w:t>2018</w:t>
      </w:r>
      <w:r w:rsidRPr="00ED4186">
        <w:rPr>
          <w:rFonts w:ascii="Arial" w:hAnsi="Arial" w:cs="Arial"/>
          <w:b/>
          <w:sz w:val="22"/>
          <w:szCs w:val="22"/>
        </w:rPr>
        <w:t xml:space="preserve"> </w:t>
      </w:r>
      <w:r w:rsidR="00ED4186" w:rsidRPr="004C2826">
        <w:rPr>
          <w:rFonts w:ascii="Arial" w:hAnsi="Arial" w:cs="Arial"/>
          <w:b/>
          <w:sz w:val="22"/>
          <w:szCs w:val="22"/>
        </w:rPr>
        <w:t>Roadside Slashing and Weed Co</w:t>
      </w:r>
      <w:r w:rsidR="00ED4186">
        <w:rPr>
          <w:rFonts w:ascii="Arial" w:hAnsi="Arial" w:cs="Arial"/>
          <w:b/>
          <w:sz w:val="22"/>
          <w:szCs w:val="22"/>
        </w:rPr>
        <w:t xml:space="preserve">ntrol </w:t>
      </w:r>
      <w:r w:rsidR="00ED4186" w:rsidRPr="004C2826">
        <w:rPr>
          <w:rFonts w:ascii="Arial" w:hAnsi="Arial" w:cs="Arial"/>
          <w:b/>
          <w:sz w:val="22"/>
          <w:szCs w:val="22"/>
        </w:rPr>
        <w:t>Performance Detailed Percentages</w:t>
      </w:r>
    </w:p>
    <w:tbl>
      <w:tblPr>
        <w:tblW w:w="5000" w:type="pct"/>
        <w:tblLook w:val="04A0" w:firstRow="1" w:lastRow="0" w:firstColumn="1" w:lastColumn="0" w:noHBand="0" w:noVBand="1"/>
      </w:tblPr>
      <w:tblGrid>
        <w:gridCol w:w="1701"/>
        <w:gridCol w:w="1221"/>
        <w:gridCol w:w="1221"/>
        <w:gridCol w:w="1221"/>
        <w:gridCol w:w="1221"/>
        <w:gridCol w:w="1221"/>
        <w:gridCol w:w="1220"/>
      </w:tblGrid>
      <w:tr w:rsidR="00ED4186" w:rsidRPr="00D901EC" w14:paraId="59F11D94" w14:textId="77777777" w:rsidTr="00D901EC">
        <w:trPr>
          <w:trHeight w:val="351"/>
        </w:trPr>
        <w:tc>
          <w:tcPr>
            <w:tcW w:w="942" w:type="pct"/>
            <w:shd w:val="clear" w:color="auto" w:fill="auto"/>
            <w:noWrap/>
            <w:vAlign w:val="bottom"/>
            <w:hideMark/>
          </w:tcPr>
          <w:p w14:paraId="0B7FA405" w14:textId="77777777" w:rsidR="00ED4186" w:rsidRPr="00D901EC" w:rsidRDefault="00ED4186" w:rsidP="00ED4186">
            <w:pPr>
              <w:spacing w:after="0"/>
              <w:rPr>
                <w:rFonts w:asciiTheme="minorHAnsi" w:eastAsia="Times New Roman" w:hAnsiTheme="minorHAnsi" w:cstheme="minorHAnsi"/>
                <w:color w:val="000000"/>
                <w:sz w:val="22"/>
                <w:szCs w:val="22"/>
                <w:lang w:eastAsia="en-AU"/>
              </w:rPr>
            </w:pPr>
          </w:p>
        </w:tc>
        <w:tc>
          <w:tcPr>
            <w:tcW w:w="676" w:type="pct"/>
            <w:shd w:val="clear" w:color="auto" w:fill="auto"/>
            <w:noWrap/>
            <w:vAlign w:val="bottom"/>
            <w:hideMark/>
          </w:tcPr>
          <w:p w14:paraId="3AC3FF0D" w14:textId="77777777" w:rsidR="00ED4186" w:rsidRPr="00D901EC" w:rsidRDefault="00ED4186" w:rsidP="00ED4186">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Very good</w:t>
            </w:r>
          </w:p>
        </w:tc>
        <w:tc>
          <w:tcPr>
            <w:tcW w:w="676" w:type="pct"/>
            <w:shd w:val="clear" w:color="auto" w:fill="auto"/>
            <w:noWrap/>
            <w:vAlign w:val="bottom"/>
            <w:hideMark/>
          </w:tcPr>
          <w:p w14:paraId="0C1C6826" w14:textId="77777777" w:rsidR="00ED4186" w:rsidRPr="00D901EC" w:rsidRDefault="00ED4186" w:rsidP="00ED4186">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Good</w:t>
            </w:r>
          </w:p>
        </w:tc>
        <w:tc>
          <w:tcPr>
            <w:tcW w:w="676" w:type="pct"/>
            <w:shd w:val="clear" w:color="auto" w:fill="auto"/>
            <w:noWrap/>
            <w:vAlign w:val="bottom"/>
            <w:hideMark/>
          </w:tcPr>
          <w:p w14:paraId="38D425CA" w14:textId="77777777" w:rsidR="00ED4186" w:rsidRPr="00D901EC" w:rsidRDefault="00ED4186" w:rsidP="00ED4186">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Average</w:t>
            </w:r>
          </w:p>
        </w:tc>
        <w:tc>
          <w:tcPr>
            <w:tcW w:w="676" w:type="pct"/>
            <w:shd w:val="clear" w:color="auto" w:fill="auto"/>
            <w:noWrap/>
            <w:vAlign w:val="bottom"/>
            <w:hideMark/>
          </w:tcPr>
          <w:p w14:paraId="3DBA81C3" w14:textId="77777777" w:rsidR="00ED4186" w:rsidRPr="00D901EC" w:rsidRDefault="00ED4186" w:rsidP="00ED4186">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Poor</w:t>
            </w:r>
          </w:p>
        </w:tc>
        <w:tc>
          <w:tcPr>
            <w:tcW w:w="676" w:type="pct"/>
            <w:shd w:val="clear" w:color="auto" w:fill="auto"/>
            <w:noWrap/>
            <w:vAlign w:val="bottom"/>
            <w:hideMark/>
          </w:tcPr>
          <w:p w14:paraId="3710E557" w14:textId="77777777" w:rsidR="00ED4186" w:rsidRPr="00D901EC" w:rsidRDefault="00ED4186" w:rsidP="00ED4186">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Very poor</w:t>
            </w:r>
          </w:p>
        </w:tc>
        <w:tc>
          <w:tcPr>
            <w:tcW w:w="676" w:type="pct"/>
            <w:shd w:val="clear" w:color="auto" w:fill="auto"/>
            <w:noWrap/>
            <w:vAlign w:val="bottom"/>
            <w:hideMark/>
          </w:tcPr>
          <w:p w14:paraId="1E3B09BB" w14:textId="77777777" w:rsidR="00ED4186" w:rsidRPr="00D901EC" w:rsidRDefault="00ED4186" w:rsidP="00ED4186">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Can't say</w:t>
            </w:r>
          </w:p>
        </w:tc>
      </w:tr>
      <w:tr w:rsidR="00D02FFB" w:rsidRPr="00D901EC" w14:paraId="78284F8B" w14:textId="77777777" w:rsidTr="00D901EC">
        <w:trPr>
          <w:trHeight w:val="100"/>
        </w:trPr>
        <w:tc>
          <w:tcPr>
            <w:tcW w:w="942" w:type="pct"/>
            <w:shd w:val="clear" w:color="auto" w:fill="auto"/>
            <w:noWrap/>
            <w:vAlign w:val="bottom"/>
          </w:tcPr>
          <w:p w14:paraId="276183FB" w14:textId="77777777" w:rsidR="00D02FFB" w:rsidRPr="00D901EC" w:rsidRDefault="00D02FFB" w:rsidP="00ED4186">
            <w:pPr>
              <w:spacing w:after="0"/>
              <w:rPr>
                <w:rFonts w:asciiTheme="minorHAnsi" w:eastAsia="Times New Roman" w:hAnsiTheme="minorHAnsi" w:cstheme="minorHAnsi"/>
                <w:color w:val="000000"/>
                <w:sz w:val="22"/>
                <w:szCs w:val="22"/>
                <w:lang w:eastAsia="en-AU"/>
              </w:rPr>
            </w:pPr>
          </w:p>
        </w:tc>
        <w:tc>
          <w:tcPr>
            <w:tcW w:w="676" w:type="pct"/>
            <w:shd w:val="clear" w:color="auto" w:fill="auto"/>
            <w:noWrap/>
            <w:vAlign w:val="bottom"/>
          </w:tcPr>
          <w:p w14:paraId="6310E99B" w14:textId="77777777" w:rsidR="00D02FFB" w:rsidRPr="00D901EC" w:rsidRDefault="00D02FFB" w:rsidP="00ED4186">
            <w:pPr>
              <w:spacing w:after="0"/>
              <w:jc w:val="center"/>
              <w:rPr>
                <w:rFonts w:asciiTheme="minorHAnsi" w:eastAsia="Times New Roman" w:hAnsiTheme="minorHAnsi" w:cstheme="minorHAnsi"/>
                <w:i/>
                <w:color w:val="000000"/>
                <w:sz w:val="22"/>
                <w:szCs w:val="22"/>
                <w:lang w:eastAsia="en-AU"/>
              </w:rPr>
            </w:pPr>
          </w:p>
        </w:tc>
        <w:tc>
          <w:tcPr>
            <w:tcW w:w="676" w:type="pct"/>
            <w:shd w:val="clear" w:color="auto" w:fill="auto"/>
            <w:noWrap/>
            <w:vAlign w:val="bottom"/>
          </w:tcPr>
          <w:p w14:paraId="1ADECCB5" w14:textId="77777777" w:rsidR="00D02FFB" w:rsidRPr="00D901EC" w:rsidRDefault="00D02FFB" w:rsidP="00ED4186">
            <w:pPr>
              <w:spacing w:after="0"/>
              <w:jc w:val="center"/>
              <w:rPr>
                <w:rFonts w:asciiTheme="minorHAnsi" w:eastAsia="Times New Roman" w:hAnsiTheme="minorHAnsi" w:cstheme="minorHAnsi"/>
                <w:i/>
                <w:color w:val="000000"/>
                <w:sz w:val="22"/>
                <w:szCs w:val="22"/>
                <w:lang w:eastAsia="en-AU"/>
              </w:rPr>
            </w:pPr>
          </w:p>
        </w:tc>
        <w:tc>
          <w:tcPr>
            <w:tcW w:w="676" w:type="pct"/>
            <w:shd w:val="clear" w:color="auto" w:fill="auto"/>
            <w:noWrap/>
            <w:vAlign w:val="bottom"/>
          </w:tcPr>
          <w:p w14:paraId="705FF6B8" w14:textId="77777777" w:rsidR="00D02FFB" w:rsidRPr="00D901EC" w:rsidRDefault="00D02FFB" w:rsidP="00ED4186">
            <w:pPr>
              <w:spacing w:after="0"/>
              <w:jc w:val="center"/>
              <w:rPr>
                <w:rFonts w:asciiTheme="minorHAnsi" w:eastAsia="Times New Roman" w:hAnsiTheme="minorHAnsi" w:cstheme="minorHAnsi"/>
                <w:i/>
                <w:color w:val="000000"/>
                <w:sz w:val="22"/>
                <w:szCs w:val="22"/>
                <w:lang w:eastAsia="en-AU"/>
              </w:rPr>
            </w:pPr>
          </w:p>
        </w:tc>
        <w:tc>
          <w:tcPr>
            <w:tcW w:w="676" w:type="pct"/>
            <w:shd w:val="clear" w:color="auto" w:fill="auto"/>
            <w:noWrap/>
            <w:vAlign w:val="bottom"/>
          </w:tcPr>
          <w:p w14:paraId="2C88EF2D" w14:textId="77777777" w:rsidR="00D02FFB" w:rsidRPr="00D901EC" w:rsidRDefault="00D02FFB" w:rsidP="00ED4186">
            <w:pPr>
              <w:spacing w:after="0"/>
              <w:jc w:val="center"/>
              <w:rPr>
                <w:rFonts w:asciiTheme="minorHAnsi" w:eastAsia="Times New Roman" w:hAnsiTheme="minorHAnsi" w:cstheme="minorHAnsi"/>
                <w:i/>
                <w:color w:val="000000"/>
                <w:sz w:val="22"/>
                <w:szCs w:val="22"/>
                <w:lang w:eastAsia="en-AU"/>
              </w:rPr>
            </w:pPr>
          </w:p>
        </w:tc>
        <w:tc>
          <w:tcPr>
            <w:tcW w:w="676" w:type="pct"/>
            <w:shd w:val="clear" w:color="auto" w:fill="auto"/>
            <w:noWrap/>
            <w:vAlign w:val="bottom"/>
          </w:tcPr>
          <w:p w14:paraId="1C4C4E6B" w14:textId="77777777" w:rsidR="00D02FFB" w:rsidRPr="00D901EC" w:rsidRDefault="00D02FFB" w:rsidP="00ED4186">
            <w:pPr>
              <w:spacing w:after="0"/>
              <w:jc w:val="center"/>
              <w:rPr>
                <w:rFonts w:asciiTheme="minorHAnsi" w:eastAsia="Times New Roman" w:hAnsiTheme="minorHAnsi" w:cstheme="minorHAnsi"/>
                <w:i/>
                <w:color w:val="000000"/>
                <w:sz w:val="22"/>
                <w:szCs w:val="22"/>
                <w:lang w:eastAsia="en-AU"/>
              </w:rPr>
            </w:pPr>
          </w:p>
        </w:tc>
        <w:tc>
          <w:tcPr>
            <w:tcW w:w="676" w:type="pct"/>
            <w:shd w:val="clear" w:color="auto" w:fill="auto"/>
            <w:noWrap/>
            <w:vAlign w:val="bottom"/>
          </w:tcPr>
          <w:p w14:paraId="366913C5" w14:textId="77777777" w:rsidR="00D02FFB" w:rsidRPr="00D901EC" w:rsidRDefault="00D02FFB" w:rsidP="00ED4186">
            <w:pPr>
              <w:spacing w:after="0"/>
              <w:jc w:val="center"/>
              <w:rPr>
                <w:rFonts w:asciiTheme="minorHAnsi" w:eastAsia="Times New Roman" w:hAnsiTheme="minorHAnsi" w:cstheme="minorHAnsi"/>
                <w:i/>
                <w:color w:val="000000"/>
                <w:sz w:val="22"/>
                <w:szCs w:val="22"/>
                <w:lang w:eastAsia="en-AU"/>
              </w:rPr>
            </w:pPr>
          </w:p>
        </w:tc>
      </w:tr>
      <w:tr w:rsidR="00D901EC" w:rsidRPr="00D901EC" w14:paraId="15B9C85C" w14:textId="77777777" w:rsidTr="00D901EC">
        <w:trPr>
          <w:trHeight w:val="351"/>
        </w:trPr>
        <w:tc>
          <w:tcPr>
            <w:tcW w:w="942" w:type="pct"/>
            <w:shd w:val="clear" w:color="auto" w:fill="auto"/>
            <w:noWrap/>
            <w:vAlign w:val="bottom"/>
            <w:hideMark/>
          </w:tcPr>
          <w:p w14:paraId="12089E05" w14:textId="4093EF98"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2018 Overall</w:t>
            </w:r>
          </w:p>
        </w:tc>
        <w:tc>
          <w:tcPr>
            <w:tcW w:w="676" w:type="pct"/>
            <w:shd w:val="clear" w:color="auto" w:fill="auto"/>
            <w:noWrap/>
            <w:vAlign w:val="bottom"/>
            <w:hideMark/>
          </w:tcPr>
          <w:p w14:paraId="6FA2E4D4" w14:textId="7F29A1FA"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10</w:t>
            </w:r>
          </w:p>
        </w:tc>
        <w:tc>
          <w:tcPr>
            <w:tcW w:w="676" w:type="pct"/>
            <w:shd w:val="clear" w:color="auto" w:fill="auto"/>
            <w:noWrap/>
            <w:vAlign w:val="bottom"/>
            <w:hideMark/>
          </w:tcPr>
          <w:p w14:paraId="57319000" w14:textId="2D1D95FB"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34</w:t>
            </w:r>
          </w:p>
        </w:tc>
        <w:tc>
          <w:tcPr>
            <w:tcW w:w="676" w:type="pct"/>
            <w:shd w:val="clear" w:color="auto" w:fill="auto"/>
            <w:noWrap/>
            <w:vAlign w:val="bottom"/>
            <w:hideMark/>
          </w:tcPr>
          <w:p w14:paraId="236E3AED" w14:textId="63DB62CE"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29</w:t>
            </w:r>
          </w:p>
        </w:tc>
        <w:tc>
          <w:tcPr>
            <w:tcW w:w="676" w:type="pct"/>
            <w:shd w:val="clear" w:color="auto" w:fill="auto"/>
            <w:noWrap/>
            <w:vAlign w:val="bottom"/>
            <w:hideMark/>
          </w:tcPr>
          <w:p w14:paraId="56D7514A" w14:textId="75BE73D3"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16</w:t>
            </w:r>
          </w:p>
        </w:tc>
        <w:tc>
          <w:tcPr>
            <w:tcW w:w="676" w:type="pct"/>
            <w:shd w:val="clear" w:color="auto" w:fill="auto"/>
            <w:noWrap/>
            <w:vAlign w:val="bottom"/>
            <w:hideMark/>
          </w:tcPr>
          <w:p w14:paraId="1D5670C2" w14:textId="7326E13C"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9</w:t>
            </w:r>
          </w:p>
        </w:tc>
        <w:tc>
          <w:tcPr>
            <w:tcW w:w="676" w:type="pct"/>
            <w:shd w:val="clear" w:color="auto" w:fill="auto"/>
            <w:noWrap/>
            <w:vAlign w:val="bottom"/>
            <w:hideMark/>
          </w:tcPr>
          <w:p w14:paraId="18307308" w14:textId="31E066A4"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w:t>
            </w:r>
          </w:p>
        </w:tc>
      </w:tr>
      <w:tr w:rsidR="00D901EC" w:rsidRPr="00D901EC" w14:paraId="1B63605F" w14:textId="77777777" w:rsidTr="00D901EC">
        <w:trPr>
          <w:trHeight w:val="351"/>
        </w:trPr>
        <w:tc>
          <w:tcPr>
            <w:tcW w:w="942" w:type="pct"/>
            <w:shd w:val="clear" w:color="auto" w:fill="auto"/>
            <w:noWrap/>
            <w:vAlign w:val="bottom"/>
            <w:hideMark/>
          </w:tcPr>
          <w:p w14:paraId="13482BB8" w14:textId="75729D41"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2017 Overall</w:t>
            </w:r>
          </w:p>
        </w:tc>
        <w:tc>
          <w:tcPr>
            <w:tcW w:w="676" w:type="pct"/>
            <w:shd w:val="clear" w:color="auto" w:fill="auto"/>
            <w:noWrap/>
            <w:vAlign w:val="bottom"/>
            <w:hideMark/>
          </w:tcPr>
          <w:p w14:paraId="52C1F175" w14:textId="4923FFF4"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10</w:t>
            </w:r>
          </w:p>
        </w:tc>
        <w:tc>
          <w:tcPr>
            <w:tcW w:w="676" w:type="pct"/>
            <w:shd w:val="clear" w:color="auto" w:fill="auto"/>
            <w:noWrap/>
            <w:vAlign w:val="bottom"/>
            <w:hideMark/>
          </w:tcPr>
          <w:p w14:paraId="7558F782" w14:textId="12D39F2E"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31</w:t>
            </w:r>
          </w:p>
        </w:tc>
        <w:tc>
          <w:tcPr>
            <w:tcW w:w="676" w:type="pct"/>
            <w:shd w:val="clear" w:color="auto" w:fill="auto"/>
            <w:noWrap/>
            <w:vAlign w:val="bottom"/>
            <w:hideMark/>
          </w:tcPr>
          <w:p w14:paraId="711C268B" w14:textId="7E477DE0"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27</w:t>
            </w:r>
          </w:p>
        </w:tc>
        <w:tc>
          <w:tcPr>
            <w:tcW w:w="676" w:type="pct"/>
            <w:shd w:val="clear" w:color="auto" w:fill="auto"/>
            <w:noWrap/>
            <w:vAlign w:val="bottom"/>
            <w:hideMark/>
          </w:tcPr>
          <w:p w14:paraId="5FFF8720" w14:textId="13A2013D"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18</w:t>
            </w:r>
          </w:p>
        </w:tc>
        <w:tc>
          <w:tcPr>
            <w:tcW w:w="676" w:type="pct"/>
            <w:shd w:val="clear" w:color="auto" w:fill="auto"/>
            <w:noWrap/>
            <w:vAlign w:val="bottom"/>
            <w:hideMark/>
          </w:tcPr>
          <w:p w14:paraId="68EFAE5D" w14:textId="75F0ABBC"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11</w:t>
            </w:r>
          </w:p>
        </w:tc>
        <w:tc>
          <w:tcPr>
            <w:tcW w:w="676" w:type="pct"/>
            <w:shd w:val="clear" w:color="auto" w:fill="auto"/>
            <w:noWrap/>
            <w:vAlign w:val="bottom"/>
            <w:hideMark/>
          </w:tcPr>
          <w:p w14:paraId="4E011A86" w14:textId="7170AF14"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w:t>
            </w:r>
          </w:p>
        </w:tc>
      </w:tr>
      <w:tr w:rsidR="00D901EC" w:rsidRPr="00D901EC" w14:paraId="06BFAA38" w14:textId="77777777" w:rsidTr="00D901EC">
        <w:trPr>
          <w:trHeight w:val="351"/>
        </w:trPr>
        <w:tc>
          <w:tcPr>
            <w:tcW w:w="942" w:type="pct"/>
            <w:shd w:val="clear" w:color="auto" w:fill="auto"/>
            <w:noWrap/>
            <w:vAlign w:val="bottom"/>
            <w:hideMark/>
          </w:tcPr>
          <w:p w14:paraId="4E74E03F" w14:textId="1EDD2C50"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2016 Overall</w:t>
            </w:r>
          </w:p>
        </w:tc>
        <w:tc>
          <w:tcPr>
            <w:tcW w:w="676" w:type="pct"/>
            <w:shd w:val="clear" w:color="auto" w:fill="auto"/>
            <w:noWrap/>
            <w:vAlign w:val="bottom"/>
            <w:hideMark/>
          </w:tcPr>
          <w:p w14:paraId="74CBB284" w14:textId="780388CA"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11</w:t>
            </w:r>
          </w:p>
        </w:tc>
        <w:tc>
          <w:tcPr>
            <w:tcW w:w="676" w:type="pct"/>
            <w:shd w:val="clear" w:color="auto" w:fill="auto"/>
            <w:noWrap/>
            <w:vAlign w:val="bottom"/>
            <w:hideMark/>
          </w:tcPr>
          <w:p w14:paraId="458C65CB" w14:textId="3569781A"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34</w:t>
            </w:r>
          </w:p>
        </w:tc>
        <w:tc>
          <w:tcPr>
            <w:tcW w:w="676" w:type="pct"/>
            <w:shd w:val="clear" w:color="auto" w:fill="auto"/>
            <w:noWrap/>
            <w:vAlign w:val="bottom"/>
            <w:hideMark/>
          </w:tcPr>
          <w:p w14:paraId="3629EFB1" w14:textId="42BA7402"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28</w:t>
            </w:r>
          </w:p>
        </w:tc>
        <w:tc>
          <w:tcPr>
            <w:tcW w:w="676" w:type="pct"/>
            <w:shd w:val="clear" w:color="auto" w:fill="auto"/>
            <w:noWrap/>
            <w:vAlign w:val="bottom"/>
            <w:hideMark/>
          </w:tcPr>
          <w:p w14:paraId="01DD3611" w14:textId="7CAA366B"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15</w:t>
            </w:r>
          </w:p>
        </w:tc>
        <w:tc>
          <w:tcPr>
            <w:tcW w:w="676" w:type="pct"/>
            <w:shd w:val="clear" w:color="auto" w:fill="auto"/>
            <w:noWrap/>
            <w:vAlign w:val="bottom"/>
            <w:hideMark/>
          </w:tcPr>
          <w:p w14:paraId="1E6FD8B5" w14:textId="1A1DEE19"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9</w:t>
            </w:r>
          </w:p>
        </w:tc>
        <w:tc>
          <w:tcPr>
            <w:tcW w:w="676" w:type="pct"/>
            <w:shd w:val="clear" w:color="auto" w:fill="auto"/>
            <w:noWrap/>
            <w:vAlign w:val="bottom"/>
            <w:hideMark/>
          </w:tcPr>
          <w:p w14:paraId="43D969E1" w14:textId="0D51A6B8"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w:t>
            </w:r>
          </w:p>
        </w:tc>
      </w:tr>
      <w:tr w:rsidR="00D901EC" w:rsidRPr="00D901EC" w14:paraId="13228104" w14:textId="77777777" w:rsidTr="00D901EC">
        <w:trPr>
          <w:trHeight w:val="351"/>
        </w:trPr>
        <w:tc>
          <w:tcPr>
            <w:tcW w:w="942" w:type="pct"/>
            <w:shd w:val="clear" w:color="auto" w:fill="auto"/>
            <w:noWrap/>
            <w:vAlign w:val="bottom"/>
            <w:hideMark/>
          </w:tcPr>
          <w:p w14:paraId="01F1D2C8" w14:textId="0B23AFD1"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2015 Overall</w:t>
            </w:r>
          </w:p>
        </w:tc>
        <w:tc>
          <w:tcPr>
            <w:tcW w:w="676" w:type="pct"/>
            <w:shd w:val="clear" w:color="auto" w:fill="auto"/>
            <w:noWrap/>
            <w:vAlign w:val="bottom"/>
            <w:hideMark/>
          </w:tcPr>
          <w:p w14:paraId="352FEB1E" w14:textId="2B0119BD"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10</w:t>
            </w:r>
          </w:p>
        </w:tc>
        <w:tc>
          <w:tcPr>
            <w:tcW w:w="676" w:type="pct"/>
            <w:shd w:val="clear" w:color="auto" w:fill="auto"/>
            <w:noWrap/>
            <w:vAlign w:val="bottom"/>
            <w:hideMark/>
          </w:tcPr>
          <w:p w14:paraId="0A5BBB0A" w14:textId="4D36FC78"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32</w:t>
            </w:r>
          </w:p>
        </w:tc>
        <w:tc>
          <w:tcPr>
            <w:tcW w:w="676" w:type="pct"/>
            <w:shd w:val="clear" w:color="auto" w:fill="auto"/>
            <w:noWrap/>
            <w:vAlign w:val="bottom"/>
            <w:hideMark/>
          </w:tcPr>
          <w:p w14:paraId="7C2330A4" w14:textId="450FB208"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30</w:t>
            </w:r>
          </w:p>
        </w:tc>
        <w:tc>
          <w:tcPr>
            <w:tcW w:w="676" w:type="pct"/>
            <w:shd w:val="clear" w:color="auto" w:fill="auto"/>
            <w:noWrap/>
            <w:vAlign w:val="bottom"/>
            <w:hideMark/>
          </w:tcPr>
          <w:p w14:paraId="6D0E04C1" w14:textId="21E85926"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16</w:t>
            </w:r>
          </w:p>
        </w:tc>
        <w:tc>
          <w:tcPr>
            <w:tcW w:w="676" w:type="pct"/>
            <w:shd w:val="clear" w:color="auto" w:fill="auto"/>
            <w:noWrap/>
            <w:vAlign w:val="bottom"/>
            <w:hideMark/>
          </w:tcPr>
          <w:p w14:paraId="4DD93FA5" w14:textId="3E039584"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9</w:t>
            </w:r>
          </w:p>
        </w:tc>
        <w:tc>
          <w:tcPr>
            <w:tcW w:w="676" w:type="pct"/>
            <w:shd w:val="clear" w:color="auto" w:fill="auto"/>
            <w:noWrap/>
            <w:vAlign w:val="bottom"/>
            <w:hideMark/>
          </w:tcPr>
          <w:p w14:paraId="226B8D90" w14:textId="4D8C0520"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w:t>
            </w:r>
          </w:p>
        </w:tc>
      </w:tr>
      <w:tr w:rsidR="00D901EC" w:rsidRPr="00D901EC" w14:paraId="18B8E4DC" w14:textId="77777777" w:rsidTr="00D901EC">
        <w:trPr>
          <w:trHeight w:val="351"/>
        </w:trPr>
        <w:tc>
          <w:tcPr>
            <w:tcW w:w="942" w:type="pct"/>
            <w:shd w:val="clear" w:color="auto" w:fill="auto"/>
            <w:noWrap/>
            <w:vAlign w:val="bottom"/>
            <w:hideMark/>
          </w:tcPr>
          <w:p w14:paraId="2DBC36AB" w14:textId="0ECE6C13"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2014 Overall</w:t>
            </w:r>
          </w:p>
        </w:tc>
        <w:tc>
          <w:tcPr>
            <w:tcW w:w="676" w:type="pct"/>
            <w:shd w:val="clear" w:color="auto" w:fill="auto"/>
            <w:noWrap/>
            <w:vAlign w:val="bottom"/>
            <w:hideMark/>
          </w:tcPr>
          <w:p w14:paraId="288A0B26" w14:textId="5A6EAADB"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11</w:t>
            </w:r>
          </w:p>
        </w:tc>
        <w:tc>
          <w:tcPr>
            <w:tcW w:w="676" w:type="pct"/>
            <w:shd w:val="clear" w:color="auto" w:fill="auto"/>
            <w:noWrap/>
            <w:vAlign w:val="bottom"/>
            <w:hideMark/>
          </w:tcPr>
          <w:p w14:paraId="52DA8027" w14:textId="4C863335"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32</w:t>
            </w:r>
          </w:p>
        </w:tc>
        <w:tc>
          <w:tcPr>
            <w:tcW w:w="676" w:type="pct"/>
            <w:shd w:val="clear" w:color="auto" w:fill="auto"/>
            <w:noWrap/>
            <w:vAlign w:val="bottom"/>
            <w:hideMark/>
          </w:tcPr>
          <w:p w14:paraId="23733FB9" w14:textId="40FB4F67"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28</w:t>
            </w:r>
          </w:p>
        </w:tc>
        <w:tc>
          <w:tcPr>
            <w:tcW w:w="676" w:type="pct"/>
            <w:shd w:val="clear" w:color="auto" w:fill="auto"/>
            <w:noWrap/>
            <w:vAlign w:val="bottom"/>
            <w:hideMark/>
          </w:tcPr>
          <w:p w14:paraId="176050BC" w14:textId="285E3010"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17</w:t>
            </w:r>
          </w:p>
        </w:tc>
        <w:tc>
          <w:tcPr>
            <w:tcW w:w="676" w:type="pct"/>
            <w:shd w:val="clear" w:color="auto" w:fill="auto"/>
            <w:noWrap/>
            <w:vAlign w:val="bottom"/>
            <w:hideMark/>
          </w:tcPr>
          <w:p w14:paraId="6505FC6F" w14:textId="3ADB5477"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10</w:t>
            </w:r>
          </w:p>
        </w:tc>
        <w:tc>
          <w:tcPr>
            <w:tcW w:w="676" w:type="pct"/>
            <w:shd w:val="clear" w:color="auto" w:fill="auto"/>
            <w:noWrap/>
            <w:vAlign w:val="bottom"/>
            <w:hideMark/>
          </w:tcPr>
          <w:p w14:paraId="31B21ABF" w14:textId="53428162"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w:t>
            </w:r>
          </w:p>
        </w:tc>
      </w:tr>
      <w:tr w:rsidR="00D901EC" w:rsidRPr="00D901EC" w14:paraId="2567C0FA" w14:textId="77777777" w:rsidTr="00D901EC">
        <w:trPr>
          <w:trHeight w:val="351"/>
        </w:trPr>
        <w:tc>
          <w:tcPr>
            <w:tcW w:w="942" w:type="pct"/>
            <w:shd w:val="clear" w:color="auto" w:fill="auto"/>
            <w:noWrap/>
            <w:vAlign w:val="bottom"/>
            <w:hideMark/>
          </w:tcPr>
          <w:p w14:paraId="08308CBD" w14:textId="40E61A5D"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2013 Overall</w:t>
            </w:r>
          </w:p>
        </w:tc>
        <w:tc>
          <w:tcPr>
            <w:tcW w:w="676" w:type="pct"/>
            <w:shd w:val="clear" w:color="auto" w:fill="auto"/>
            <w:noWrap/>
            <w:vAlign w:val="bottom"/>
            <w:hideMark/>
          </w:tcPr>
          <w:p w14:paraId="4993E6B5" w14:textId="2798518F"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11</w:t>
            </w:r>
          </w:p>
        </w:tc>
        <w:tc>
          <w:tcPr>
            <w:tcW w:w="676" w:type="pct"/>
            <w:shd w:val="clear" w:color="auto" w:fill="auto"/>
            <w:noWrap/>
            <w:vAlign w:val="bottom"/>
            <w:hideMark/>
          </w:tcPr>
          <w:p w14:paraId="4A06827F" w14:textId="05F2420B"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35</w:t>
            </w:r>
          </w:p>
        </w:tc>
        <w:tc>
          <w:tcPr>
            <w:tcW w:w="676" w:type="pct"/>
            <w:shd w:val="clear" w:color="auto" w:fill="auto"/>
            <w:noWrap/>
            <w:vAlign w:val="bottom"/>
            <w:hideMark/>
          </w:tcPr>
          <w:p w14:paraId="76C92CAF" w14:textId="5344A898"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28</w:t>
            </w:r>
          </w:p>
        </w:tc>
        <w:tc>
          <w:tcPr>
            <w:tcW w:w="676" w:type="pct"/>
            <w:shd w:val="clear" w:color="auto" w:fill="auto"/>
            <w:noWrap/>
            <w:vAlign w:val="bottom"/>
            <w:hideMark/>
          </w:tcPr>
          <w:p w14:paraId="1EC41AA8" w14:textId="2D3A8F11"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16</w:t>
            </w:r>
          </w:p>
        </w:tc>
        <w:tc>
          <w:tcPr>
            <w:tcW w:w="676" w:type="pct"/>
            <w:shd w:val="clear" w:color="auto" w:fill="auto"/>
            <w:noWrap/>
            <w:vAlign w:val="bottom"/>
            <w:hideMark/>
          </w:tcPr>
          <w:p w14:paraId="643F53DB" w14:textId="25BBDE21"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8</w:t>
            </w:r>
          </w:p>
        </w:tc>
        <w:tc>
          <w:tcPr>
            <w:tcW w:w="676" w:type="pct"/>
            <w:shd w:val="clear" w:color="auto" w:fill="auto"/>
            <w:noWrap/>
            <w:vAlign w:val="bottom"/>
            <w:hideMark/>
          </w:tcPr>
          <w:p w14:paraId="6C80D491" w14:textId="09A869A4"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w:t>
            </w:r>
          </w:p>
        </w:tc>
      </w:tr>
      <w:tr w:rsidR="00D901EC" w:rsidRPr="00D901EC" w14:paraId="0DCF36EF" w14:textId="77777777" w:rsidTr="00D901EC">
        <w:trPr>
          <w:trHeight w:val="351"/>
        </w:trPr>
        <w:tc>
          <w:tcPr>
            <w:tcW w:w="942" w:type="pct"/>
            <w:shd w:val="clear" w:color="auto" w:fill="auto"/>
            <w:noWrap/>
            <w:vAlign w:val="bottom"/>
            <w:hideMark/>
          </w:tcPr>
          <w:p w14:paraId="18630BDE" w14:textId="417BAB6A"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2012 Overall</w:t>
            </w:r>
          </w:p>
        </w:tc>
        <w:tc>
          <w:tcPr>
            <w:tcW w:w="676" w:type="pct"/>
            <w:shd w:val="clear" w:color="auto" w:fill="auto"/>
            <w:noWrap/>
            <w:vAlign w:val="bottom"/>
            <w:hideMark/>
          </w:tcPr>
          <w:p w14:paraId="2ACAFD58" w14:textId="03F60094"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14</w:t>
            </w:r>
          </w:p>
        </w:tc>
        <w:tc>
          <w:tcPr>
            <w:tcW w:w="676" w:type="pct"/>
            <w:shd w:val="clear" w:color="auto" w:fill="auto"/>
            <w:noWrap/>
            <w:vAlign w:val="bottom"/>
            <w:hideMark/>
          </w:tcPr>
          <w:p w14:paraId="4865ED90" w14:textId="5DF1DD55"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38</w:t>
            </w:r>
          </w:p>
        </w:tc>
        <w:tc>
          <w:tcPr>
            <w:tcW w:w="676" w:type="pct"/>
            <w:shd w:val="clear" w:color="auto" w:fill="auto"/>
            <w:noWrap/>
            <w:vAlign w:val="bottom"/>
            <w:hideMark/>
          </w:tcPr>
          <w:p w14:paraId="095789ED" w14:textId="783A0B52"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28</w:t>
            </w:r>
          </w:p>
        </w:tc>
        <w:tc>
          <w:tcPr>
            <w:tcW w:w="676" w:type="pct"/>
            <w:shd w:val="clear" w:color="auto" w:fill="auto"/>
            <w:noWrap/>
            <w:vAlign w:val="bottom"/>
            <w:hideMark/>
          </w:tcPr>
          <w:p w14:paraId="7E53100D" w14:textId="2671A679"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12</w:t>
            </w:r>
          </w:p>
        </w:tc>
        <w:tc>
          <w:tcPr>
            <w:tcW w:w="676" w:type="pct"/>
            <w:shd w:val="clear" w:color="auto" w:fill="auto"/>
            <w:noWrap/>
            <w:vAlign w:val="bottom"/>
            <w:hideMark/>
          </w:tcPr>
          <w:p w14:paraId="539BC373" w14:textId="7E5595D7"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5</w:t>
            </w:r>
          </w:p>
        </w:tc>
        <w:tc>
          <w:tcPr>
            <w:tcW w:w="676" w:type="pct"/>
            <w:shd w:val="clear" w:color="auto" w:fill="auto"/>
            <w:noWrap/>
            <w:vAlign w:val="bottom"/>
            <w:hideMark/>
          </w:tcPr>
          <w:p w14:paraId="19A5EF04" w14:textId="3B1D480D"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w:t>
            </w:r>
          </w:p>
        </w:tc>
      </w:tr>
      <w:tr w:rsidR="00D901EC" w:rsidRPr="00D901EC" w14:paraId="71AAA6ED" w14:textId="77777777" w:rsidTr="00D901EC">
        <w:trPr>
          <w:trHeight w:val="351"/>
        </w:trPr>
        <w:tc>
          <w:tcPr>
            <w:tcW w:w="942" w:type="pct"/>
            <w:shd w:val="clear" w:color="auto" w:fill="auto"/>
            <w:noWrap/>
            <w:vAlign w:val="bottom"/>
            <w:hideMark/>
          </w:tcPr>
          <w:p w14:paraId="617B376E" w14:textId="61D06B68"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Metropolitan</w:t>
            </w:r>
          </w:p>
        </w:tc>
        <w:tc>
          <w:tcPr>
            <w:tcW w:w="676" w:type="pct"/>
            <w:shd w:val="clear" w:color="auto" w:fill="auto"/>
            <w:noWrap/>
            <w:vAlign w:val="bottom"/>
            <w:hideMark/>
          </w:tcPr>
          <w:p w14:paraId="4F0A512D" w14:textId="2E92F00E"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16</w:t>
            </w:r>
          </w:p>
        </w:tc>
        <w:tc>
          <w:tcPr>
            <w:tcW w:w="676" w:type="pct"/>
            <w:shd w:val="clear" w:color="auto" w:fill="auto"/>
            <w:noWrap/>
            <w:vAlign w:val="bottom"/>
            <w:hideMark/>
          </w:tcPr>
          <w:p w14:paraId="59D8F97F" w14:textId="416C8E8D"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45</w:t>
            </w:r>
          </w:p>
        </w:tc>
        <w:tc>
          <w:tcPr>
            <w:tcW w:w="676" w:type="pct"/>
            <w:shd w:val="clear" w:color="auto" w:fill="auto"/>
            <w:noWrap/>
            <w:vAlign w:val="bottom"/>
            <w:hideMark/>
          </w:tcPr>
          <w:p w14:paraId="73E86848" w14:textId="742B81F8"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29</w:t>
            </w:r>
          </w:p>
        </w:tc>
        <w:tc>
          <w:tcPr>
            <w:tcW w:w="676" w:type="pct"/>
            <w:shd w:val="clear" w:color="auto" w:fill="auto"/>
            <w:noWrap/>
            <w:vAlign w:val="bottom"/>
            <w:hideMark/>
          </w:tcPr>
          <w:p w14:paraId="35F5889E" w14:textId="7EFBE27F"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7</w:t>
            </w:r>
          </w:p>
        </w:tc>
        <w:tc>
          <w:tcPr>
            <w:tcW w:w="676" w:type="pct"/>
            <w:shd w:val="clear" w:color="auto" w:fill="auto"/>
            <w:noWrap/>
            <w:vAlign w:val="bottom"/>
            <w:hideMark/>
          </w:tcPr>
          <w:p w14:paraId="2786F5FC" w14:textId="7BD67497"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w:t>
            </w:r>
          </w:p>
        </w:tc>
        <w:tc>
          <w:tcPr>
            <w:tcW w:w="676" w:type="pct"/>
            <w:shd w:val="clear" w:color="auto" w:fill="auto"/>
            <w:noWrap/>
            <w:vAlign w:val="bottom"/>
            <w:hideMark/>
          </w:tcPr>
          <w:p w14:paraId="7F977D30" w14:textId="5D4D325D"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w:t>
            </w:r>
          </w:p>
        </w:tc>
      </w:tr>
      <w:tr w:rsidR="00D901EC" w:rsidRPr="00D901EC" w14:paraId="5D7C097C" w14:textId="77777777" w:rsidTr="00D901EC">
        <w:trPr>
          <w:trHeight w:val="351"/>
        </w:trPr>
        <w:tc>
          <w:tcPr>
            <w:tcW w:w="942" w:type="pct"/>
            <w:shd w:val="clear" w:color="auto" w:fill="auto"/>
            <w:noWrap/>
            <w:vAlign w:val="bottom"/>
            <w:hideMark/>
          </w:tcPr>
          <w:p w14:paraId="3AD2C21E" w14:textId="7C0B097B"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Interface</w:t>
            </w:r>
          </w:p>
        </w:tc>
        <w:tc>
          <w:tcPr>
            <w:tcW w:w="676" w:type="pct"/>
            <w:shd w:val="clear" w:color="auto" w:fill="auto"/>
            <w:noWrap/>
            <w:vAlign w:val="bottom"/>
            <w:hideMark/>
          </w:tcPr>
          <w:p w14:paraId="426DC1A7" w14:textId="62B84C24"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12</w:t>
            </w:r>
          </w:p>
        </w:tc>
        <w:tc>
          <w:tcPr>
            <w:tcW w:w="676" w:type="pct"/>
            <w:shd w:val="clear" w:color="auto" w:fill="auto"/>
            <w:noWrap/>
            <w:vAlign w:val="bottom"/>
            <w:hideMark/>
          </w:tcPr>
          <w:p w14:paraId="07AB0BD2" w14:textId="6CC5DBB0"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39</w:t>
            </w:r>
          </w:p>
        </w:tc>
        <w:tc>
          <w:tcPr>
            <w:tcW w:w="676" w:type="pct"/>
            <w:shd w:val="clear" w:color="auto" w:fill="auto"/>
            <w:noWrap/>
            <w:vAlign w:val="bottom"/>
            <w:hideMark/>
          </w:tcPr>
          <w:p w14:paraId="47F13D32" w14:textId="2CED892D"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27</w:t>
            </w:r>
          </w:p>
        </w:tc>
        <w:tc>
          <w:tcPr>
            <w:tcW w:w="676" w:type="pct"/>
            <w:shd w:val="clear" w:color="auto" w:fill="auto"/>
            <w:noWrap/>
            <w:vAlign w:val="bottom"/>
            <w:hideMark/>
          </w:tcPr>
          <w:p w14:paraId="0CC59310" w14:textId="35F1C5E7"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13</w:t>
            </w:r>
          </w:p>
        </w:tc>
        <w:tc>
          <w:tcPr>
            <w:tcW w:w="676" w:type="pct"/>
            <w:shd w:val="clear" w:color="auto" w:fill="auto"/>
            <w:noWrap/>
            <w:vAlign w:val="bottom"/>
            <w:hideMark/>
          </w:tcPr>
          <w:p w14:paraId="12A795DF" w14:textId="5A5F9745"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6</w:t>
            </w:r>
          </w:p>
        </w:tc>
        <w:tc>
          <w:tcPr>
            <w:tcW w:w="676" w:type="pct"/>
            <w:shd w:val="clear" w:color="auto" w:fill="auto"/>
            <w:noWrap/>
            <w:vAlign w:val="bottom"/>
            <w:hideMark/>
          </w:tcPr>
          <w:p w14:paraId="422D434F" w14:textId="159205F4"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w:t>
            </w:r>
          </w:p>
        </w:tc>
      </w:tr>
      <w:tr w:rsidR="00D901EC" w:rsidRPr="00D901EC" w14:paraId="76378BEF" w14:textId="77777777" w:rsidTr="00D901EC">
        <w:trPr>
          <w:trHeight w:val="351"/>
        </w:trPr>
        <w:tc>
          <w:tcPr>
            <w:tcW w:w="942" w:type="pct"/>
            <w:shd w:val="clear" w:color="auto" w:fill="auto"/>
            <w:noWrap/>
            <w:vAlign w:val="bottom"/>
            <w:hideMark/>
          </w:tcPr>
          <w:p w14:paraId="7A84C770" w14:textId="476E0EA7"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Large Rural</w:t>
            </w:r>
          </w:p>
        </w:tc>
        <w:tc>
          <w:tcPr>
            <w:tcW w:w="676" w:type="pct"/>
            <w:shd w:val="clear" w:color="auto" w:fill="auto"/>
            <w:noWrap/>
            <w:vAlign w:val="bottom"/>
            <w:hideMark/>
          </w:tcPr>
          <w:p w14:paraId="52E41B62" w14:textId="5ECAABEE"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9</w:t>
            </w:r>
          </w:p>
        </w:tc>
        <w:tc>
          <w:tcPr>
            <w:tcW w:w="676" w:type="pct"/>
            <w:shd w:val="clear" w:color="auto" w:fill="auto"/>
            <w:noWrap/>
            <w:vAlign w:val="bottom"/>
            <w:hideMark/>
          </w:tcPr>
          <w:p w14:paraId="13FB56A5" w14:textId="568F1A84"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28</w:t>
            </w:r>
          </w:p>
        </w:tc>
        <w:tc>
          <w:tcPr>
            <w:tcW w:w="676" w:type="pct"/>
            <w:shd w:val="clear" w:color="auto" w:fill="auto"/>
            <w:noWrap/>
            <w:vAlign w:val="bottom"/>
            <w:hideMark/>
          </w:tcPr>
          <w:p w14:paraId="2C37BBD4" w14:textId="52958C1B"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30</w:t>
            </w:r>
          </w:p>
        </w:tc>
        <w:tc>
          <w:tcPr>
            <w:tcW w:w="676" w:type="pct"/>
            <w:shd w:val="clear" w:color="auto" w:fill="auto"/>
            <w:noWrap/>
            <w:vAlign w:val="bottom"/>
            <w:hideMark/>
          </w:tcPr>
          <w:p w14:paraId="712D7D38" w14:textId="24DD1CB0"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18</w:t>
            </w:r>
          </w:p>
        </w:tc>
        <w:tc>
          <w:tcPr>
            <w:tcW w:w="676" w:type="pct"/>
            <w:shd w:val="clear" w:color="auto" w:fill="auto"/>
            <w:noWrap/>
            <w:vAlign w:val="bottom"/>
            <w:hideMark/>
          </w:tcPr>
          <w:p w14:paraId="7929B8F0" w14:textId="5A8F7E59"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12</w:t>
            </w:r>
          </w:p>
        </w:tc>
        <w:tc>
          <w:tcPr>
            <w:tcW w:w="676" w:type="pct"/>
            <w:shd w:val="clear" w:color="auto" w:fill="auto"/>
            <w:noWrap/>
            <w:vAlign w:val="bottom"/>
            <w:hideMark/>
          </w:tcPr>
          <w:p w14:paraId="50A8C918" w14:textId="657D6F9A"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w:t>
            </w:r>
          </w:p>
        </w:tc>
      </w:tr>
      <w:tr w:rsidR="00D901EC" w:rsidRPr="00D901EC" w14:paraId="4E6246AD" w14:textId="77777777" w:rsidTr="00D901EC">
        <w:trPr>
          <w:trHeight w:val="351"/>
        </w:trPr>
        <w:tc>
          <w:tcPr>
            <w:tcW w:w="942" w:type="pct"/>
            <w:shd w:val="clear" w:color="auto" w:fill="auto"/>
            <w:noWrap/>
            <w:vAlign w:val="bottom"/>
            <w:hideMark/>
          </w:tcPr>
          <w:p w14:paraId="4C005772" w14:textId="67E0B02C"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Small Rural</w:t>
            </w:r>
          </w:p>
        </w:tc>
        <w:tc>
          <w:tcPr>
            <w:tcW w:w="676" w:type="pct"/>
            <w:shd w:val="clear" w:color="auto" w:fill="auto"/>
            <w:noWrap/>
            <w:vAlign w:val="bottom"/>
            <w:hideMark/>
          </w:tcPr>
          <w:p w14:paraId="44278190" w14:textId="1892C857"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8</w:t>
            </w:r>
          </w:p>
        </w:tc>
        <w:tc>
          <w:tcPr>
            <w:tcW w:w="676" w:type="pct"/>
            <w:shd w:val="clear" w:color="auto" w:fill="auto"/>
            <w:noWrap/>
            <w:vAlign w:val="bottom"/>
            <w:hideMark/>
          </w:tcPr>
          <w:p w14:paraId="3AA2404A" w14:textId="27E596B7"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33</w:t>
            </w:r>
          </w:p>
        </w:tc>
        <w:tc>
          <w:tcPr>
            <w:tcW w:w="676" w:type="pct"/>
            <w:shd w:val="clear" w:color="auto" w:fill="auto"/>
            <w:noWrap/>
            <w:vAlign w:val="bottom"/>
            <w:hideMark/>
          </w:tcPr>
          <w:p w14:paraId="7D891B97" w14:textId="2C8D3897"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29</w:t>
            </w:r>
          </w:p>
        </w:tc>
        <w:tc>
          <w:tcPr>
            <w:tcW w:w="676" w:type="pct"/>
            <w:shd w:val="clear" w:color="auto" w:fill="auto"/>
            <w:noWrap/>
            <w:vAlign w:val="bottom"/>
            <w:hideMark/>
          </w:tcPr>
          <w:p w14:paraId="0FF45F5A" w14:textId="3B7A80B9"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17</w:t>
            </w:r>
          </w:p>
        </w:tc>
        <w:tc>
          <w:tcPr>
            <w:tcW w:w="676" w:type="pct"/>
            <w:shd w:val="clear" w:color="auto" w:fill="auto"/>
            <w:noWrap/>
            <w:vAlign w:val="bottom"/>
            <w:hideMark/>
          </w:tcPr>
          <w:p w14:paraId="2CFABDF6" w14:textId="2149D0AC"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9</w:t>
            </w:r>
          </w:p>
        </w:tc>
        <w:tc>
          <w:tcPr>
            <w:tcW w:w="676" w:type="pct"/>
            <w:shd w:val="clear" w:color="auto" w:fill="auto"/>
            <w:noWrap/>
            <w:vAlign w:val="bottom"/>
            <w:hideMark/>
          </w:tcPr>
          <w:p w14:paraId="2A565E09" w14:textId="036BC897"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w:t>
            </w:r>
          </w:p>
        </w:tc>
      </w:tr>
      <w:tr w:rsidR="00D901EC" w:rsidRPr="00D901EC" w14:paraId="2A8B9CC5" w14:textId="77777777" w:rsidTr="00D901EC">
        <w:trPr>
          <w:trHeight w:val="351"/>
        </w:trPr>
        <w:tc>
          <w:tcPr>
            <w:tcW w:w="942" w:type="pct"/>
            <w:shd w:val="clear" w:color="auto" w:fill="auto"/>
            <w:noWrap/>
            <w:vAlign w:val="bottom"/>
            <w:hideMark/>
          </w:tcPr>
          <w:p w14:paraId="2B3E38A9" w14:textId="2F13E189"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Men</w:t>
            </w:r>
          </w:p>
        </w:tc>
        <w:tc>
          <w:tcPr>
            <w:tcW w:w="676" w:type="pct"/>
            <w:shd w:val="clear" w:color="auto" w:fill="auto"/>
            <w:noWrap/>
            <w:vAlign w:val="bottom"/>
            <w:hideMark/>
          </w:tcPr>
          <w:p w14:paraId="0D106EC2" w14:textId="6C2CA64F"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10</w:t>
            </w:r>
          </w:p>
        </w:tc>
        <w:tc>
          <w:tcPr>
            <w:tcW w:w="676" w:type="pct"/>
            <w:shd w:val="clear" w:color="auto" w:fill="auto"/>
            <w:noWrap/>
            <w:vAlign w:val="bottom"/>
            <w:hideMark/>
          </w:tcPr>
          <w:p w14:paraId="4A75C744" w14:textId="6039DED2"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34</w:t>
            </w:r>
          </w:p>
        </w:tc>
        <w:tc>
          <w:tcPr>
            <w:tcW w:w="676" w:type="pct"/>
            <w:shd w:val="clear" w:color="auto" w:fill="auto"/>
            <w:noWrap/>
            <w:vAlign w:val="bottom"/>
            <w:hideMark/>
          </w:tcPr>
          <w:p w14:paraId="236A5DC9" w14:textId="7ADD0B6B"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28</w:t>
            </w:r>
          </w:p>
        </w:tc>
        <w:tc>
          <w:tcPr>
            <w:tcW w:w="676" w:type="pct"/>
            <w:shd w:val="clear" w:color="auto" w:fill="auto"/>
            <w:noWrap/>
            <w:vAlign w:val="bottom"/>
            <w:hideMark/>
          </w:tcPr>
          <w:p w14:paraId="429CB8F1" w14:textId="2128B807"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16</w:t>
            </w:r>
          </w:p>
        </w:tc>
        <w:tc>
          <w:tcPr>
            <w:tcW w:w="676" w:type="pct"/>
            <w:shd w:val="clear" w:color="auto" w:fill="auto"/>
            <w:noWrap/>
            <w:vAlign w:val="bottom"/>
            <w:hideMark/>
          </w:tcPr>
          <w:p w14:paraId="116FD5FD" w14:textId="5EB53770"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10</w:t>
            </w:r>
          </w:p>
        </w:tc>
        <w:tc>
          <w:tcPr>
            <w:tcW w:w="676" w:type="pct"/>
            <w:shd w:val="clear" w:color="auto" w:fill="auto"/>
            <w:noWrap/>
            <w:vAlign w:val="bottom"/>
            <w:hideMark/>
          </w:tcPr>
          <w:p w14:paraId="0A70F59F" w14:textId="0C385A2C"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w:t>
            </w:r>
          </w:p>
        </w:tc>
      </w:tr>
      <w:tr w:rsidR="00D901EC" w:rsidRPr="00D901EC" w14:paraId="3E61DF65" w14:textId="77777777" w:rsidTr="00D901EC">
        <w:trPr>
          <w:trHeight w:val="351"/>
        </w:trPr>
        <w:tc>
          <w:tcPr>
            <w:tcW w:w="942" w:type="pct"/>
            <w:shd w:val="clear" w:color="auto" w:fill="auto"/>
            <w:noWrap/>
            <w:vAlign w:val="bottom"/>
            <w:hideMark/>
          </w:tcPr>
          <w:p w14:paraId="4909FA65" w14:textId="2791826E"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Women</w:t>
            </w:r>
          </w:p>
        </w:tc>
        <w:tc>
          <w:tcPr>
            <w:tcW w:w="676" w:type="pct"/>
            <w:shd w:val="clear" w:color="auto" w:fill="auto"/>
            <w:noWrap/>
            <w:vAlign w:val="bottom"/>
            <w:hideMark/>
          </w:tcPr>
          <w:p w14:paraId="1ED7E3D0" w14:textId="46609A0F"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11</w:t>
            </w:r>
          </w:p>
        </w:tc>
        <w:tc>
          <w:tcPr>
            <w:tcW w:w="676" w:type="pct"/>
            <w:shd w:val="clear" w:color="auto" w:fill="auto"/>
            <w:noWrap/>
            <w:vAlign w:val="bottom"/>
            <w:hideMark/>
          </w:tcPr>
          <w:p w14:paraId="5B4B6459" w14:textId="2470A31A"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34</w:t>
            </w:r>
          </w:p>
        </w:tc>
        <w:tc>
          <w:tcPr>
            <w:tcW w:w="676" w:type="pct"/>
            <w:shd w:val="clear" w:color="auto" w:fill="auto"/>
            <w:noWrap/>
            <w:vAlign w:val="bottom"/>
            <w:hideMark/>
          </w:tcPr>
          <w:p w14:paraId="7655969A" w14:textId="4D8D9FDC"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30</w:t>
            </w:r>
          </w:p>
        </w:tc>
        <w:tc>
          <w:tcPr>
            <w:tcW w:w="676" w:type="pct"/>
            <w:shd w:val="clear" w:color="auto" w:fill="auto"/>
            <w:noWrap/>
            <w:vAlign w:val="bottom"/>
            <w:hideMark/>
          </w:tcPr>
          <w:p w14:paraId="4C7F7DD7" w14:textId="5B1F11DF"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15</w:t>
            </w:r>
          </w:p>
        </w:tc>
        <w:tc>
          <w:tcPr>
            <w:tcW w:w="676" w:type="pct"/>
            <w:shd w:val="clear" w:color="auto" w:fill="auto"/>
            <w:noWrap/>
            <w:vAlign w:val="bottom"/>
            <w:hideMark/>
          </w:tcPr>
          <w:p w14:paraId="520B9086" w14:textId="07835624"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8</w:t>
            </w:r>
          </w:p>
        </w:tc>
        <w:tc>
          <w:tcPr>
            <w:tcW w:w="676" w:type="pct"/>
            <w:shd w:val="clear" w:color="auto" w:fill="auto"/>
            <w:noWrap/>
            <w:vAlign w:val="bottom"/>
            <w:hideMark/>
          </w:tcPr>
          <w:p w14:paraId="20B44258" w14:textId="26FE15F7"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w:t>
            </w:r>
          </w:p>
        </w:tc>
      </w:tr>
      <w:tr w:rsidR="00D901EC" w:rsidRPr="00D901EC" w14:paraId="00808FDE" w14:textId="77777777" w:rsidTr="00D901EC">
        <w:trPr>
          <w:trHeight w:val="351"/>
        </w:trPr>
        <w:tc>
          <w:tcPr>
            <w:tcW w:w="942" w:type="pct"/>
            <w:shd w:val="clear" w:color="auto" w:fill="auto"/>
            <w:noWrap/>
            <w:vAlign w:val="bottom"/>
            <w:hideMark/>
          </w:tcPr>
          <w:p w14:paraId="4BC3ECB9" w14:textId="408EFE67"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18-34</w:t>
            </w:r>
          </w:p>
        </w:tc>
        <w:tc>
          <w:tcPr>
            <w:tcW w:w="676" w:type="pct"/>
            <w:shd w:val="clear" w:color="auto" w:fill="auto"/>
            <w:noWrap/>
            <w:vAlign w:val="bottom"/>
            <w:hideMark/>
          </w:tcPr>
          <w:p w14:paraId="365D568A" w14:textId="6960BB45"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13</w:t>
            </w:r>
          </w:p>
        </w:tc>
        <w:tc>
          <w:tcPr>
            <w:tcW w:w="676" w:type="pct"/>
            <w:shd w:val="clear" w:color="auto" w:fill="auto"/>
            <w:noWrap/>
            <w:vAlign w:val="bottom"/>
            <w:hideMark/>
          </w:tcPr>
          <w:p w14:paraId="35CDC419" w14:textId="125E7AB2"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41</w:t>
            </w:r>
          </w:p>
        </w:tc>
        <w:tc>
          <w:tcPr>
            <w:tcW w:w="676" w:type="pct"/>
            <w:shd w:val="clear" w:color="auto" w:fill="auto"/>
            <w:noWrap/>
            <w:vAlign w:val="bottom"/>
            <w:hideMark/>
          </w:tcPr>
          <w:p w14:paraId="31E8D65D" w14:textId="02056A95"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28</w:t>
            </w:r>
          </w:p>
        </w:tc>
        <w:tc>
          <w:tcPr>
            <w:tcW w:w="676" w:type="pct"/>
            <w:shd w:val="clear" w:color="auto" w:fill="auto"/>
            <w:noWrap/>
            <w:vAlign w:val="bottom"/>
            <w:hideMark/>
          </w:tcPr>
          <w:p w14:paraId="4C747B1C" w14:textId="564A06E5"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10</w:t>
            </w:r>
          </w:p>
        </w:tc>
        <w:tc>
          <w:tcPr>
            <w:tcW w:w="676" w:type="pct"/>
            <w:shd w:val="clear" w:color="auto" w:fill="auto"/>
            <w:noWrap/>
            <w:vAlign w:val="bottom"/>
            <w:hideMark/>
          </w:tcPr>
          <w:p w14:paraId="2BA3CC65" w14:textId="5D52EBBD"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7</w:t>
            </w:r>
          </w:p>
        </w:tc>
        <w:tc>
          <w:tcPr>
            <w:tcW w:w="676" w:type="pct"/>
            <w:shd w:val="clear" w:color="auto" w:fill="auto"/>
            <w:noWrap/>
            <w:vAlign w:val="bottom"/>
            <w:hideMark/>
          </w:tcPr>
          <w:p w14:paraId="45E515C2" w14:textId="6B109E52"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w:t>
            </w:r>
          </w:p>
        </w:tc>
      </w:tr>
      <w:tr w:rsidR="00D901EC" w:rsidRPr="00D901EC" w14:paraId="2E561EA9" w14:textId="77777777" w:rsidTr="00D901EC">
        <w:trPr>
          <w:trHeight w:val="351"/>
        </w:trPr>
        <w:tc>
          <w:tcPr>
            <w:tcW w:w="942" w:type="pct"/>
            <w:shd w:val="clear" w:color="auto" w:fill="auto"/>
            <w:noWrap/>
            <w:vAlign w:val="bottom"/>
            <w:hideMark/>
          </w:tcPr>
          <w:p w14:paraId="5F1BE9B3" w14:textId="693588AD"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35-49</w:t>
            </w:r>
          </w:p>
        </w:tc>
        <w:tc>
          <w:tcPr>
            <w:tcW w:w="676" w:type="pct"/>
            <w:shd w:val="clear" w:color="auto" w:fill="auto"/>
            <w:noWrap/>
            <w:vAlign w:val="bottom"/>
            <w:hideMark/>
          </w:tcPr>
          <w:p w14:paraId="4CE15EC1" w14:textId="54F0C680"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11</w:t>
            </w:r>
          </w:p>
        </w:tc>
        <w:tc>
          <w:tcPr>
            <w:tcW w:w="676" w:type="pct"/>
            <w:shd w:val="clear" w:color="auto" w:fill="auto"/>
            <w:noWrap/>
            <w:vAlign w:val="bottom"/>
            <w:hideMark/>
          </w:tcPr>
          <w:p w14:paraId="7CFCF889" w14:textId="66F4D8F2"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35</w:t>
            </w:r>
          </w:p>
        </w:tc>
        <w:tc>
          <w:tcPr>
            <w:tcW w:w="676" w:type="pct"/>
            <w:shd w:val="clear" w:color="auto" w:fill="auto"/>
            <w:noWrap/>
            <w:vAlign w:val="bottom"/>
            <w:hideMark/>
          </w:tcPr>
          <w:p w14:paraId="0FD7AB97" w14:textId="08C855FF"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27</w:t>
            </w:r>
          </w:p>
        </w:tc>
        <w:tc>
          <w:tcPr>
            <w:tcW w:w="676" w:type="pct"/>
            <w:shd w:val="clear" w:color="auto" w:fill="auto"/>
            <w:noWrap/>
            <w:vAlign w:val="bottom"/>
            <w:hideMark/>
          </w:tcPr>
          <w:p w14:paraId="5FDE713B" w14:textId="40863E28"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16</w:t>
            </w:r>
          </w:p>
        </w:tc>
        <w:tc>
          <w:tcPr>
            <w:tcW w:w="676" w:type="pct"/>
            <w:shd w:val="clear" w:color="auto" w:fill="auto"/>
            <w:noWrap/>
            <w:vAlign w:val="bottom"/>
            <w:hideMark/>
          </w:tcPr>
          <w:p w14:paraId="73AAD92B" w14:textId="466F1A51"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9</w:t>
            </w:r>
          </w:p>
        </w:tc>
        <w:tc>
          <w:tcPr>
            <w:tcW w:w="676" w:type="pct"/>
            <w:shd w:val="clear" w:color="auto" w:fill="auto"/>
            <w:noWrap/>
            <w:vAlign w:val="bottom"/>
            <w:hideMark/>
          </w:tcPr>
          <w:p w14:paraId="7C5A46AC" w14:textId="6511B3C0"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w:t>
            </w:r>
          </w:p>
        </w:tc>
      </w:tr>
      <w:tr w:rsidR="00D901EC" w:rsidRPr="00D901EC" w14:paraId="2376B67F" w14:textId="77777777" w:rsidTr="00D901EC">
        <w:trPr>
          <w:trHeight w:val="351"/>
        </w:trPr>
        <w:tc>
          <w:tcPr>
            <w:tcW w:w="942" w:type="pct"/>
            <w:shd w:val="clear" w:color="auto" w:fill="auto"/>
            <w:noWrap/>
            <w:vAlign w:val="bottom"/>
            <w:hideMark/>
          </w:tcPr>
          <w:p w14:paraId="38E2FBB5" w14:textId="203EFCA6"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50-64</w:t>
            </w:r>
          </w:p>
        </w:tc>
        <w:tc>
          <w:tcPr>
            <w:tcW w:w="676" w:type="pct"/>
            <w:shd w:val="clear" w:color="auto" w:fill="auto"/>
            <w:noWrap/>
            <w:vAlign w:val="bottom"/>
            <w:hideMark/>
          </w:tcPr>
          <w:p w14:paraId="76DF1F13" w14:textId="6589DAA1"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9</w:t>
            </w:r>
          </w:p>
        </w:tc>
        <w:tc>
          <w:tcPr>
            <w:tcW w:w="676" w:type="pct"/>
            <w:shd w:val="clear" w:color="auto" w:fill="auto"/>
            <w:noWrap/>
            <w:vAlign w:val="bottom"/>
            <w:hideMark/>
          </w:tcPr>
          <w:p w14:paraId="68B81150" w14:textId="1EDFE9FE"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30</w:t>
            </w:r>
          </w:p>
        </w:tc>
        <w:tc>
          <w:tcPr>
            <w:tcW w:w="676" w:type="pct"/>
            <w:shd w:val="clear" w:color="auto" w:fill="auto"/>
            <w:noWrap/>
            <w:vAlign w:val="bottom"/>
            <w:hideMark/>
          </w:tcPr>
          <w:p w14:paraId="787D1C2D" w14:textId="6D19B47C"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29</w:t>
            </w:r>
          </w:p>
        </w:tc>
        <w:tc>
          <w:tcPr>
            <w:tcW w:w="676" w:type="pct"/>
            <w:shd w:val="clear" w:color="auto" w:fill="auto"/>
            <w:noWrap/>
            <w:vAlign w:val="bottom"/>
            <w:hideMark/>
          </w:tcPr>
          <w:p w14:paraId="72AEDCAF" w14:textId="10DD4ABF"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19</w:t>
            </w:r>
          </w:p>
        </w:tc>
        <w:tc>
          <w:tcPr>
            <w:tcW w:w="676" w:type="pct"/>
            <w:shd w:val="clear" w:color="auto" w:fill="auto"/>
            <w:noWrap/>
            <w:vAlign w:val="bottom"/>
            <w:hideMark/>
          </w:tcPr>
          <w:p w14:paraId="39552CF8" w14:textId="70AF1D95"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11</w:t>
            </w:r>
          </w:p>
        </w:tc>
        <w:tc>
          <w:tcPr>
            <w:tcW w:w="676" w:type="pct"/>
            <w:shd w:val="clear" w:color="auto" w:fill="auto"/>
            <w:noWrap/>
            <w:vAlign w:val="bottom"/>
            <w:hideMark/>
          </w:tcPr>
          <w:p w14:paraId="13AB08A1" w14:textId="16E11F26" w:rsidR="00D901EC" w:rsidRPr="00D901EC" w:rsidRDefault="00D901EC" w:rsidP="00D901EC">
            <w:pPr>
              <w:spacing w:after="0"/>
              <w:jc w:val="center"/>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2</w:t>
            </w:r>
          </w:p>
        </w:tc>
      </w:tr>
    </w:tbl>
    <w:p w14:paraId="78123C32" w14:textId="77777777" w:rsidR="00D901EC" w:rsidRDefault="00D901EC" w:rsidP="00ED4186">
      <w:pPr>
        <w:rPr>
          <w:rFonts w:ascii="Arial" w:hAnsi="Arial" w:cs="Arial"/>
          <w:sz w:val="22"/>
          <w:szCs w:val="22"/>
        </w:rPr>
      </w:pPr>
    </w:p>
    <w:p w14:paraId="7ADB40F7" w14:textId="77777777" w:rsidR="00D901EC" w:rsidRDefault="00D901EC">
      <w:pPr>
        <w:spacing w:after="160" w:line="259" w:lineRule="auto"/>
        <w:rPr>
          <w:rFonts w:ascii="Arial" w:hAnsi="Arial" w:cs="Arial"/>
          <w:sz w:val="22"/>
          <w:szCs w:val="22"/>
        </w:rPr>
      </w:pPr>
      <w:r>
        <w:rPr>
          <w:rFonts w:ascii="Arial" w:hAnsi="Arial" w:cs="Arial"/>
          <w:sz w:val="22"/>
          <w:szCs w:val="22"/>
        </w:rPr>
        <w:br w:type="page"/>
      </w:r>
    </w:p>
    <w:p w14:paraId="380D2860" w14:textId="59EDB800" w:rsidR="00ED4186" w:rsidRPr="004C2826" w:rsidRDefault="00D901EC" w:rsidP="00ED4186">
      <w:pPr>
        <w:rPr>
          <w:rFonts w:ascii="Arial" w:hAnsi="Arial" w:cs="Arial"/>
          <w:b/>
          <w:sz w:val="22"/>
          <w:szCs w:val="22"/>
        </w:rPr>
      </w:pPr>
      <w:r>
        <w:rPr>
          <w:rFonts w:ascii="Arial" w:hAnsi="Arial" w:cs="Arial"/>
          <w:b/>
          <w:sz w:val="22"/>
          <w:szCs w:val="22"/>
        </w:rPr>
        <w:lastRenderedPageBreak/>
        <w:t>2018</w:t>
      </w:r>
      <w:r w:rsidRPr="00ED4186">
        <w:rPr>
          <w:rFonts w:ascii="Arial" w:hAnsi="Arial" w:cs="Arial"/>
          <w:b/>
          <w:sz w:val="22"/>
          <w:szCs w:val="22"/>
        </w:rPr>
        <w:t xml:space="preserve"> </w:t>
      </w:r>
      <w:r w:rsidR="00ED4186" w:rsidRPr="004C2826">
        <w:rPr>
          <w:rFonts w:ascii="Arial" w:hAnsi="Arial" w:cs="Arial"/>
          <w:b/>
          <w:sz w:val="22"/>
          <w:szCs w:val="22"/>
        </w:rPr>
        <w:t>Maintenance of Unsealed Roads in Your Area Importance Index Scores</w:t>
      </w:r>
    </w:p>
    <w:tbl>
      <w:tblPr>
        <w:tblW w:w="5000" w:type="pct"/>
        <w:tblLook w:val="04A0" w:firstRow="1" w:lastRow="0" w:firstColumn="1" w:lastColumn="0" w:noHBand="0" w:noVBand="1"/>
      </w:tblPr>
      <w:tblGrid>
        <w:gridCol w:w="2653"/>
        <w:gridCol w:w="911"/>
        <w:gridCol w:w="911"/>
        <w:gridCol w:w="912"/>
        <w:gridCol w:w="912"/>
        <w:gridCol w:w="912"/>
        <w:gridCol w:w="912"/>
        <w:gridCol w:w="903"/>
      </w:tblGrid>
      <w:tr w:rsidR="00D901EC" w:rsidRPr="00D901EC" w14:paraId="1A1FEAB8" w14:textId="77777777" w:rsidTr="00D901EC">
        <w:trPr>
          <w:trHeight w:hRule="exact" w:val="598"/>
        </w:trPr>
        <w:tc>
          <w:tcPr>
            <w:tcW w:w="1470" w:type="pct"/>
            <w:shd w:val="clear" w:color="auto" w:fill="auto"/>
            <w:noWrap/>
            <w:hideMark/>
          </w:tcPr>
          <w:p w14:paraId="6BD2B1FB" w14:textId="77777777"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eastAsia="Times New Roman" w:hAnsiTheme="minorHAnsi" w:cstheme="minorHAnsi"/>
                <w:color w:val="000000"/>
                <w:sz w:val="22"/>
                <w:szCs w:val="22"/>
                <w:lang w:eastAsia="en-AU"/>
              </w:rPr>
              <w:t> </w:t>
            </w:r>
          </w:p>
        </w:tc>
        <w:tc>
          <w:tcPr>
            <w:tcW w:w="505" w:type="pct"/>
          </w:tcPr>
          <w:p w14:paraId="06D7C6EE" w14:textId="1FE63703"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2018</w:t>
            </w:r>
          </w:p>
        </w:tc>
        <w:tc>
          <w:tcPr>
            <w:tcW w:w="505" w:type="pct"/>
          </w:tcPr>
          <w:p w14:paraId="0D02D27D" w14:textId="5A36E40E"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2017</w:t>
            </w:r>
          </w:p>
        </w:tc>
        <w:tc>
          <w:tcPr>
            <w:tcW w:w="505" w:type="pct"/>
          </w:tcPr>
          <w:p w14:paraId="4051B2E4" w14:textId="77777777"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2016</w:t>
            </w:r>
          </w:p>
        </w:tc>
        <w:tc>
          <w:tcPr>
            <w:tcW w:w="505" w:type="pct"/>
          </w:tcPr>
          <w:p w14:paraId="1948B87C" w14:textId="77777777"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2015</w:t>
            </w:r>
          </w:p>
        </w:tc>
        <w:tc>
          <w:tcPr>
            <w:tcW w:w="505" w:type="pct"/>
          </w:tcPr>
          <w:p w14:paraId="15DA36DB" w14:textId="77777777"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2014</w:t>
            </w:r>
          </w:p>
        </w:tc>
        <w:tc>
          <w:tcPr>
            <w:tcW w:w="505" w:type="pct"/>
          </w:tcPr>
          <w:p w14:paraId="6F771FCF" w14:textId="77777777"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2013</w:t>
            </w:r>
          </w:p>
        </w:tc>
        <w:tc>
          <w:tcPr>
            <w:tcW w:w="500" w:type="pct"/>
          </w:tcPr>
          <w:p w14:paraId="480C4781" w14:textId="77777777"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2012</w:t>
            </w:r>
          </w:p>
        </w:tc>
      </w:tr>
      <w:tr w:rsidR="00D901EC" w:rsidRPr="00D901EC" w14:paraId="6D237743" w14:textId="77777777" w:rsidTr="00D901EC">
        <w:trPr>
          <w:trHeight w:hRule="exact" w:val="331"/>
        </w:trPr>
        <w:tc>
          <w:tcPr>
            <w:tcW w:w="1470" w:type="pct"/>
            <w:shd w:val="clear" w:color="auto" w:fill="auto"/>
            <w:noWrap/>
            <w:vAlign w:val="bottom"/>
            <w:hideMark/>
          </w:tcPr>
          <w:p w14:paraId="557C59ED" w14:textId="4FD308DD"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Small Rural</w:t>
            </w:r>
          </w:p>
        </w:tc>
        <w:tc>
          <w:tcPr>
            <w:tcW w:w="505" w:type="pct"/>
            <w:vAlign w:val="bottom"/>
          </w:tcPr>
          <w:p w14:paraId="0EEFB5F6" w14:textId="6E07EFEE"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84</w:t>
            </w:r>
          </w:p>
        </w:tc>
        <w:tc>
          <w:tcPr>
            <w:tcW w:w="505" w:type="pct"/>
          </w:tcPr>
          <w:p w14:paraId="1E92C512" w14:textId="79BA93EC"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81</w:t>
            </w:r>
          </w:p>
        </w:tc>
        <w:tc>
          <w:tcPr>
            <w:tcW w:w="505" w:type="pct"/>
          </w:tcPr>
          <w:p w14:paraId="7F9F138F" w14:textId="25985F56"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81</w:t>
            </w:r>
          </w:p>
        </w:tc>
        <w:tc>
          <w:tcPr>
            <w:tcW w:w="505" w:type="pct"/>
          </w:tcPr>
          <w:p w14:paraId="14BE54DB" w14:textId="27C4A83F"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82</w:t>
            </w:r>
          </w:p>
        </w:tc>
        <w:tc>
          <w:tcPr>
            <w:tcW w:w="505" w:type="pct"/>
          </w:tcPr>
          <w:p w14:paraId="64CA0B6E" w14:textId="7D46D972"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80</w:t>
            </w:r>
          </w:p>
        </w:tc>
        <w:tc>
          <w:tcPr>
            <w:tcW w:w="505" w:type="pct"/>
          </w:tcPr>
          <w:p w14:paraId="36256BCE" w14:textId="7C0E77B3"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81</w:t>
            </w:r>
          </w:p>
        </w:tc>
        <w:tc>
          <w:tcPr>
            <w:tcW w:w="500" w:type="pct"/>
          </w:tcPr>
          <w:p w14:paraId="54A58671" w14:textId="3EDC6D5A"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81</w:t>
            </w:r>
          </w:p>
        </w:tc>
      </w:tr>
      <w:tr w:rsidR="00D901EC" w:rsidRPr="00D901EC" w14:paraId="671E7729" w14:textId="77777777" w:rsidTr="00D901EC">
        <w:trPr>
          <w:trHeight w:hRule="exact" w:val="331"/>
        </w:trPr>
        <w:tc>
          <w:tcPr>
            <w:tcW w:w="1470" w:type="pct"/>
            <w:shd w:val="clear" w:color="auto" w:fill="auto"/>
            <w:noWrap/>
            <w:vAlign w:val="bottom"/>
            <w:hideMark/>
          </w:tcPr>
          <w:p w14:paraId="04A339DB" w14:textId="46646D01"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50-64</w:t>
            </w:r>
          </w:p>
        </w:tc>
        <w:tc>
          <w:tcPr>
            <w:tcW w:w="505" w:type="pct"/>
            <w:vAlign w:val="bottom"/>
          </w:tcPr>
          <w:p w14:paraId="13A71130" w14:textId="15B696E2"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82</w:t>
            </w:r>
          </w:p>
        </w:tc>
        <w:tc>
          <w:tcPr>
            <w:tcW w:w="505" w:type="pct"/>
          </w:tcPr>
          <w:p w14:paraId="04EF4B6C" w14:textId="475A486F"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81</w:t>
            </w:r>
          </w:p>
        </w:tc>
        <w:tc>
          <w:tcPr>
            <w:tcW w:w="505" w:type="pct"/>
          </w:tcPr>
          <w:p w14:paraId="6B2D1EEF" w14:textId="3844A790"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80</w:t>
            </w:r>
          </w:p>
        </w:tc>
        <w:tc>
          <w:tcPr>
            <w:tcW w:w="505" w:type="pct"/>
          </w:tcPr>
          <w:p w14:paraId="3D08B993" w14:textId="07E44CD0"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80</w:t>
            </w:r>
          </w:p>
        </w:tc>
        <w:tc>
          <w:tcPr>
            <w:tcW w:w="505" w:type="pct"/>
          </w:tcPr>
          <w:p w14:paraId="12C414E5" w14:textId="6D185B76"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80</w:t>
            </w:r>
          </w:p>
        </w:tc>
        <w:tc>
          <w:tcPr>
            <w:tcW w:w="505" w:type="pct"/>
          </w:tcPr>
          <w:p w14:paraId="07625C87" w14:textId="08E2A84B"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82</w:t>
            </w:r>
          </w:p>
        </w:tc>
        <w:tc>
          <w:tcPr>
            <w:tcW w:w="500" w:type="pct"/>
          </w:tcPr>
          <w:p w14:paraId="63845785" w14:textId="28FFBCCD"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81</w:t>
            </w:r>
          </w:p>
        </w:tc>
      </w:tr>
      <w:tr w:rsidR="00D901EC" w:rsidRPr="00D901EC" w14:paraId="1A20BADA" w14:textId="77777777" w:rsidTr="00D901EC">
        <w:trPr>
          <w:trHeight w:hRule="exact" w:val="331"/>
        </w:trPr>
        <w:tc>
          <w:tcPr>
            <w:tcW w:w="1470" w:type="pct"/>
            <w:shd w:val="clear" w:color="auto" w:fill="auto"/>
            <w:noWrap/>
            <w:vAlign w:val="bottom"/>
            <w:hideMark/>
          </w:tcPr>
          <w:p w14:paraId="16CE44AD" w14:textId="28936818"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Women</w:t>
            </w:r>
          </w:p>
        </w:tc>
        <w:tc>
          <w:tcPr>
            <w:tcW w:w="505" w:type="pct"/>
            <w:vAlign w:val="bottom"/>
          </w:tcPr>
          <w:p w14:paraId="5DA70563" w14:textId="3A0D2355"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82</w:t>
            </w:r>
          </w:p>
        </w:tc>
        <w:tc>
          <w:tcPr>
            <w:tcW w:w="505" w:type="pct"/>
          </w:tcPr>
          <w:p w14:paraId="022D6017" w14:textId="33D9389D"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80</w:t>
            </w:r>
          </w:p>
        </w:tc>
        <w:tc>
          <w:tcPr>
            <w:tcW w:w="505" w:type="pct"/>
          </w:tcPr>
          <w:p w14:paraId="21CC1186" w14:textId="3AC0AD15"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80</w:t>
            </w:r>
          </w:p>
        </w:tc>
        <w:tc>
          <w:tcPr>
            <w:tcW w:w="505" w:type="pct"/>
          </w:tcPr>
          <w:p w14:paraId="2CC8F9E1" w14:textId="4042ADE0"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80</w:t>
            </w:r>
          </w:p>
        </w:tc>
        <w:tc>
          <w:tcPr>
            <w:tcW w:w="505" w:type="pct"/>
          </w:tcPr>
          <w:p w14:paraId="3527000F" w14:textId="1E48D647"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81</w:t>
            </w:r>
          </w:p>
        </w:tc>
        <w:tc>
          <w:tcPr>
            <w:tcW w:w="505" w:type="pct"/>
          </w:tcPr>
          <w:p w14:paraId="343A18B1" w14:textId="234A6B7A"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83</w:t>
            </w:r>
          </w:p>
        </w:tc>
        <w:tc>
          <w:tcPr>
            <w:tcW w:w="500" w:type="pct"/>
          </w:tcPr>
          <w:p w14:paraId="33D1FE97" w14:textId="0F00DD66"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82</w:t>
            </w:r>
          </w:p>
        </w:tc>
      </w:tr>
      <w:tr w:rsidR="00D901EC" w:rsidRPr="00D901EC" w14:paraId="6734630B" w14:textId="77777777" w:rsidTr="00D901EC">
        <w:trPr>
          <w:trHeight w:hRule="exact" w:val="331"/>
        </w:trPr>
        <w:tc>
          <w:tcPr>
            <w:tcW w:w="1470" w:type="pct"/>
            <w:shd w:val="clear" w:color="auto" w:fill="auto"/>
            <w:noWrap/>
            <w:vAlign w:val="bottom"/>
            <w:hideMark/>
          </w:tcPr>
          <w:p w14:paraId="74AD086C" w14:textId="20DFE00C"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Interface</w:t>
            </w:r>
          </w:p>
        </w:tc>
        <w:tc>
          <w:tcPr>
            <w:tcW w:w="505" w:type="pct"/>
            <w:vAlign w:val="bottom"/>
          </w:tcPr>
          <w:p w14:paraId="26FBD77A" w14:textId="47A2F989"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81</w:t>
            </w:r>
          </w:p>
        </w:tc>
        <w:tc>
          <w:tcPr>
            <w:tcW w:w="505" w:type="pct"/>
          </w:tcPr>
          <w:p w14:paraId="2D28FF29" w14:textId="6A7039BB"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79</w:t>
            </w:r>
          </w:p>
        </w:tc>
        <w:tc>
          <w:tcPr>
            <w:tcW w:w="505" w:type="pct"/>
          </w:tcPr>
          <w:p w14:paraId="18D19F57" w14:textId="7F93E779"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79</w:t>
            </w:r>
          </w:p>
        </w:tc>
        <w:tc>
          <w:tcPr>
            <w:tcW w:w="505" w:type="pct"/>
          </w:tcPr>
          <w:p w14:paraId="3CDA7F1C" w14:textId="4BC31C80"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78</w:t>
            </w:r>
          </w:p>
        </w:tc>
        <w:tc>
          <w:tcPr>
            <w:tcW w:w="505" w:type="pct"/>
          </w:tcPr>
          <w:p w14:paraId="254B18FC" w14:textId="24594D4E"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n/a</w:t>
            </w:r>
          </w:p>
        </w:tc>
        <w:tc>
          <w:tcPr>
            <w:tcW w:w="505" w:type="pct"/>
          </w:tcPr>
          <w:p w14:paraId="4D0A3DC8" w14:textId="7D03C57B"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n/a</w:t>
            </w:r>
          </w:p>
        </w:tc>
        <w:tc>
          <w:tcPr>
            <w:tcW w:w="500" w:type="pct"/>
          </w:tcPr>
          <w:p w14:paraId="1CF11160" w14:textId="0A99A1B2"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n/a</w:t>
            </w:r>
          </w:p>
        </w:tc>
      </w:tr>
      <w:tr w:rsidR="00D901EC" w:rsidRPr="00D901EC" w14:paraId="0086C483" w14:textId="77777777" w:rsidTr="00D901EC">
        <w:trPr>
          <w:trHeight w:hRule="exact" w:val="331"/>
        </w:trPr>
        <w:tc>
          <w:tcPr>
            <w:tcW w:w="1470" w:type="pct"/>
            <w:shd w:val="clear" w:color="auto" w:fill="auto"/>
            <w:noWrap/>
            <w:vAlign w:val="bottom"/>
            <w:hideMark/>
          </w:tcPr>
          <w:p w14:paraId="5FC88EA9" w14:textId="42F92A65"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Overall</w:t>
            </w:r>
          </w:p>
        </w:tc>
        <w:tc>
          <w:tcPr>
            <w:tcW w:w="505" w:type="pct"/>
            <w:vAlign w:val="bottom"/>
          </w:tcPr>
          <w:p w14:paraId="04B1B8EB" w14:textId="6BDC4054"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80</w:t>
            </w:r>
          </w:p>
        </w:tc>
        <w:tc>
          <w:tcPr>
            <w:tcW w:w="505" w:type="pct"/>
          </w:tcPr>
          <w:p w14:paraId="2C15D84A" w14:textId="300809A3"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79</w:t>
            </w:r>
          </w:p>
        </w:tc>
        <w:tc>
          <w:tcPr>
            <w:tcW w:w="505" w:type="pct"/>
          </w:tcPr>
          <w:p w14:paraId="5D176220" w14:textId="59E73FFA"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79</w:t>
            </w:r>
          </w:p>
        </w:tc>
        <w:tc>
          <w:tcPr>
            <w:tcW w:w="505" w:type="pct"/>
          </w:tcPr>
          <w:p w14:paraId="651C5E42" w14:textId="4501D056"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78</w:t>
            </w:r>
          </w:p>
        </w:tc>
        <w:tc>
          <w:tcPr>
            <w:tcW w:w="505" w:type="pct"/>
          </w:tcPr>
          <w:p w14:paraId="0C58F4C1" w14:textId="77C4EF35"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78</w:t>
            </w:r>
          </w:p>
        </w:tc>
        <w:tc>
          <w:tcPr>
            <w:tcW w:w="505" w:type="pct"/>
          </w:tcPr>
          <w:p w14:paraId="4BB23D5F" w14:textId="4AA4247F"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81</w:t>
            </w:r>
          </w:p>
        </w:tc>
        <w:tc>
          <w:tcPr>
            <w:tcW w:w="500" w:type="pct"/>
          </w:tcPr>
          <w:p w14:paraId="0FE93444" w14:textId="549900E6"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80</w:t>
            </w:r>
          </w:p>
        </w:tc>
      </w:tr>
      <w:tr w:rsidR="00D901EC" w:rsidRPr="00D901EC" w14:paraId="1D964DBB" w14:textId="77777777" w:rsidTr="00D901EC">
        <w:trPr>
          <w:trHeight w:hRule="exact" w:val="331"/>
        </w:trPr>
        <w:tc>
          <w:tcPr>
            <w:tcW w:w="1470" w:type="pct"/>
            <w:shd w:val="clear" w:color="auto" w:fill="auto"/>
            <w:noWrap/>
            <w:vAlign w:val="bottom"/>
            <w:hideMark/>
          </w:tcPr>
          <w:p w14:paraId="4D2D84B8" w14:textId="45FDFB2E"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65+</w:t>
            </w:r>
          </w:p>
        </w:tc>
        <w:tc>
          <w:tcPr>
            <w:tcW w:w="505" w:type="pct"/>
            <w:vAlign w:val="bottom"/>
          </w:tcPr>
          <w:p w14:paraId="44F20DA9" w14:textId="3B99F8F1"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80</w:t>
            </w:r>
          </w:p>
        </w:tc>
        <w:tc>
          <w:tcPr>
            <w:tcW w:w="505" w:type="pct"/>
          </w:tcPr>
          <w:p w14:paraId="66496A59" w14:textId="64EEA4C8"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79</w:t>
            </w:r>
          </w:p>
        </w:tc>
        <w:tc>
          <w:tcPr>
            <w:tcW w:w="505" w:type="pct"/>
          </w:tcPr>
          <w:p w14:paraId="2981C607" w14:textId="20B9F763"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79</w:t>
            </w:r>
          </w:p>
        </w:tc>
        <w:tc>
          <w:tcPr>
            <w:tcW w:w="505" w:type="pct"/>
          </w:tcPr>
          <w:p w14:paraId="7296D162" w14:textId="52CF3DD5"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78</w:t>
            </w:r>
          </w:p>
        </w:tc>
        <w:tc>
          <w:tcPr>
            <w:tcW w:w="505" w:type="pct"/>
          </w:tcPr>
          <w:p w14:paraId="1EEB8A73" w14:textId="27314DB3"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77</w:t>
            </w:r>
          </w:p>
        </w:tc>
        <w:tc>
          <w:tcPr>
            <w:tcW w:w="505" w:type="pct"/>
          </w:tcPr>
          <w:p w14:paraId="4D2B1C58" w14:textId="77276FED"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80</w:t>
            </w:r>
          </w:p>
        </w:tc>
        <w:tc>
          <w:tcPr>
            <w:tcW w:w="500" w:type="pct"/>
          </w:tcPr>
          <w:p w14:paraId="09EB2926" w14:textId="299B8958"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79</w:t>
            </w:r>
          </w:p>
        </w:tc>
      </w:tr>
      <w:tr w:rsidR="00D901EC" w:rsidRPr="00D901EC" w14:paraId="43F58668" w14:textId="77777777" w:rsidTr="00D901EC">
        <w:trPr>
          <w:trHeight w:hRule="exact" w:val="331"/>
        </w:trPr>
        <w:tc>
          <w:tcPr>
            <w:tcW w:w="1470" w:type="pct"/>
            <w:shd w:val="clear" w:color="auto" w:fill="auto"/>
            <w:noWrap/>
            <w:vAlign w:val="bottom"/>
            <w:hideMark/>
          </w:tcPr>
          <w:p w14:paraId="2A30B7E1" w14:textId="3D1308F6"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35-49</w:t>
            </w:r>
          </w:p>
        </w:tc>
        <w:tc>
          <w:tcPr>
            <w:tcW w:w="505" w:type="pct"/>
            <w:vAlign w:val="bottom"/>
          </w:tcPr>
          <w:p w14:paraId="291F764D" w14:textId="1E4BA62D"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79</w:t>
            </w:r>
          </w:p>
        </w:tc>
        <w:tc>
          <w:tcPr>
            <w:tcW w:w="505" w:type="pct"/>
          </w:tcPr>
          <w:p w14:paraId="2A0B0E61" w14:textId="0526E4CD"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78</w:t>
            </w:r>
          </w:p>
        </w:tc>
        <w:tc>
          <w:tcPr>
            <w:tcW w:w="505" w:type="pct"/>
          </w:tcPr>
          <w:p w14:paraId="05335856" w14:textId="48EA0822"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78</w:t>
            </w:r>
          </w:p>
        </w:tc>
        <w:tc>
          <w:tcPr>
            <w:tcW w:w="505" w:type="pct"/>
          </w:tcPr>
          <w:p w14:paraId="1DD09E75" w14:textId="17F714F4"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79</w:t>
            </w:r>
          </w:p>
        </w:tc>
        <w:tc>
          <w:tcPr>
            <w:tcW w:w="505" w:type="pct"/>
          </w:tcPr>
          <w:p w14:paraId="675B9F5B" w14:textId="73AF0E9C"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80</w:t>
            </w:r>
          </w:p>
        </w:tc>
        <w:tc>
          <w:tcPr>
            <w:tcW w:w="505" w:type="pct"/>
          </w:tcPr>
          <w:p w14:paraId="40FD5062" w14:textId="5FCF53BE"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82</w:t>
            </w:r>
          </w:p>
        </w:tc>
        <w:tc>
          <w:tcPr>
            <w:tcW w:w="500" w:type="pct"/>
          </w:tcPr>
          <w:p w14:paraId="51018FC6" w14:textId="5617DAAB"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80</w:t>
            </w:r>
          </w:p>
        </w:tc>
      </w:tr>
      <w:tr w:rsidR="00D901EC" w:rsidRPr="00D901EC" w14:paraId="72DA4FAC" w14:textId="77777777" w:rsidTr="00D901EC">
        <w:trPr>
          <w:trHeight w:hRule="exact" w:val="331"/>
        </w:trPr>
        <w:tc>
          <w:tcPr>
            <w:tcW w:w="1470" w:type="pct"/>
            <w:shd w:val="clear" w:color="auto" w:fill="auto"/>
            <w:noWrap/>
            <w:vAlign w:val="bottom"/>
            <w:hideMark/>
          </w:tcPr>
          <w:p w14:paraId="3D3217B4" w14:textId="54DE2651"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18-34</w:t>
            </w:r>
          </w:p>
        </w:tc>
        <w:tc>
          <w:tcPr>
            <w:tcW w:w="505" w:type="pct"/>
            <w:vAlign w:val="bottom"/>
          </w:tcPr>
          <w:p w14:paraId="1D5273D8" w14:textId="6970E27E"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79</w:t>
            </w:r>
          </w:p>
        </w:tc>
        <w:tc>
          <w:tcPr>
            <w:tcW w:w="505" w:type="pct"/>
          </w:tcPr>
          <w:p w14:paraId="45C418A6" w14:textId="0801B73A"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76</w:t>
            </w:r>
          </w:p>
        </w:tc>
        <w:tc>
          <w:tcPr>
            <w:tcW w:w="505" w:type="pct"/>
          </w:tcPr>
          <w:p w14:paraId="0EF2845B" w14:textId="32FF68E1"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78</w:t>
            </w:r>
          </w:p>
        </w:tc>
        <w:tc>
          <w:tcPr>
            <w:tcW w:w="505" w:type="pct"/>
          </w:tcPr>
          <w:p w14:paraId="08CC47B1" w14:textId="17239198"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76</w:t>
            </w:r>
          </w:p>
        </w:tc>
        <w:tc>
          <w:tcPr>
            <w:tcW w:w="505" w:type="pct"/>
          </w:tcPr>
          <w:p w14:paraId="1FE7005C" w14:textId="5AB87FF3"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77</w:t>
            </w:r>
          </w:p>
        </w:tc>
        <w:tc>
          <w:tcPr>
            <w:tcW w:w="505" w:type="pct"/>
          </w:tcPr>
          <w:p w14:paraId="7C057F97" w14:textId="013452F7"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80</w:t>
            </w:r>
          </w:p>
        </w:tc>
        <w:tc>
          <w:tcPr>
            <w:tcW w:w="500" w:type="pct"/>
          </w:tcPr>
          <w:p w14:paraId="79FCD091" w14:textId="1F680EDC"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79</w:t>
            </w:r>
          </w:p>
        </w:tc>
      </w:tr>
      <w:tr w:rsidR="00D901EC" w:rsidRPr="00D901EC" w14:paraId="00377640" w14:textId="77777777" w:rsidTr="00D901EC">
        <w:trPr>
          <w:trHeight w:hRule="exact" w:val="331"/>
        </w:trPr>
        <w:tc>
          <w:tcPr>
            <w:tcW w:w="1470" w:type="pct"/>
            <w:shd w:val="clear" w:color="auto" w:fill="auto"/>
            <w:noWrap/>
            <w:vAlign w:val="bottom"/>
            <w:hideMark/>
          </w:tcPr>
          <w:p w14:paraId="3C2F6335" w14:textId="6A75935E"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Men</w:t>
            </w:r>
          </w:p>
        </w:tc>
        <w:tc>
          <w:tcPr>
            <w:tcW w:w="505" w:type="pct"/>
            <w:vAlign w:val="bottom"/>
          </w:tcPr>
          <w:p w14:paraId="5E34FC83" w14:textId="3BA372C9"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78</w:t>
            </w:r>
          </w:p>
        </w:tc>
        <w:tc>
          <w:tcPr>
            <w:tcW w:w="505" w:type="pct"/>
          </w:tcPr>
          <w:p w14:paraId="00FDCD7C" w14:textId="2FBC509D" w:rsidR="00D901EC" w:rsidRPr="00D901EC" w:rsidRDefault="00D901EC" w:rsidP="00D901EC">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77</w:t>
            </w:r>
          </w:p>
        </w:tc>
        <w:tc>
          <w:tcPr>
            <w:tcW w:w="505" w:type="pct"/>
          </w:tcPr>
          <w:p w14:paraId="23C0D0BC" w14:textId="1008CD9E"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77</w:t>
            </w:r>
          </w:p>
        </w:tc>
        <w:tc>
          <w:tcPr>
            <w:tcW w:w="505" w:type="pct"/>
          </w:tcPr>
          <w:p w14:paraId="3714891A" w14:textId="69A4987D"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76</w:t>
            </w:r>
          </w:p>
        </w:tc>
        <w:tc>
          <w:tcPr>
            <w:tcW w:w="505" w:type="pct"/>
          </w:tcPr>
          <w:p w14:paraId="29DC7064" w14:textId="0898EE74"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76</w:t>
            </w:r>
          </w:p>
        </w:tc>
        <w:tc>
          <w:tcPr>
            <w:tcW w:w="505" w:type="pct"/>
          </w:tcPr>
          <w:p w14:paraId="08D0887E" w14:textId="2751EE8E"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79</w:t>
            </w:r>
          </w:p>
        </w:tc>
        <w:tc>
          <w:tcPr>
            <w:tcW w:w="500" w:type="pct"/>
          </w:tcPr>
          <w:p w14:paraId="43110D49" w14:textId="7048BDC2"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78</w:t>
            </w:r>
          </w:p>
        </w:tc>
      </w:tr>
      <w:tr w:rsidR="00D901EC" w:rsidRPr="00D901EC" w14:paraId="5BF718B3" w14:textId="77777777" w:rsidTr="00D901EC">
        <w:trPr>
          <w:trHeight w:hRule="exact" w:val="331"/>
        </w:trPr>
        <w:tc>
          <w:tcPr>
            <w:tcW w:w="1470" w:type="pct"/>
            <w:shd w:val="clear" w:color="auto" w:fill="auto"/>
            <w:noWrap/>
            <w:vAlign w:val="bottom"/>
            <w:hideMark/>
          </w:tcPr>
          <w:p w14:paraId="6AC028B9" w14:textId="681B17F4"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Large Rural</w:t>
            </w:r>
          </w:p>
        </w:tc>
        <w:tc>
          <w:tcPr>
            <w:tcW w:w="505" w:type="pct"/>
            <w:vAlign w:val="bottom"/>
          </w:tcPr>
          <w:p w14:paraId="667DA2D5" w14:textId="7272D1C4"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78</w:t>
            </w:r>
          </w:p>
        </w:tc>
        <w:tc>
          <w:tcPr>
            <w:tcW w:w="505" w:type="pct"/>
          </w:tcPr>
          <w:p w14:paraId="68E7393E" w14:textId="14513B89"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77</w:t>
            </w:r>
          </w:p>
        </w:tc>
        <w:tc>
          <w:tcPr>
            <w:tcW w:w="505" w:type="pct"/>
          </w:tcPr>
          <w:p w14:paraId="098BE74E" w14:textId="567D61D7"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78</w:t>
            </w:r>
          </w:p>
        </w:tc>
        <w:tc>
          <w:tcPr>
            <w:tcW w:w="505" w:type="pct"/>
          </w:tcPr>
          <w:p w14:paraId="57353E67" w14:textId="075A5B18"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76</w:t>
            </w:r>
          </w:p>
        </w:tc>
        <w:tc>
          <w:tcPr>
            <w:tcW w:w="505" w:type="pct"/>
          </w:tcPr>
          <w:p w14:paraId="30A7CF8F" w14:textId="39B6525D"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78</w:t>
            </w:r>
          </w:p>
        </w:tc>
        <w:tc>
          <w:tcPr>
            <w:tcW w:w="505" w:type="pct"/>
          </w:tcPr>
          <w:p w14:paraId="30D26822" w14:textId="0799C4F6"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81</w:t>
            </w:r>
          </w:p>
        </w:tc>
        <w:tc>
          <w:tcPr>
            <w:tcW w:w="500" w:type="pct"/>
          </w:tcPr>
          <w:p w14:paraId="12F1A943" w14:textId="13D4A36D"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81</w:t>
            </w:r>
          </w:p>
        </w:tc>
      </w:tr>
      <w:tr w:rsidR="00D901EC" w:rsidRPr="00D901EC" w14:paraId="48CA3D0D" w14:textId="77777777" w:rsidTr="00D901EC">
        <w:trPr>
          <w:trHeight w:hRule="exact" w:val="331"/>
        </w:trPr>
        <w:tc>
          <w:tcPr>
            <w:tcW w:w="1470" w:type="pct"/>
            <w:shd w:val="clear" w:color="auto" w:fill="auto"/>
            <w:noWrap/>
            <w:vAlign w:val="bottom"/>
            <w:hideMark/>
          </w:tcPr>
          <w:p w14:paraId="317B6F0F" w14:textId="509E3FAA" w:rsidR="00D901EC" w:rsidRPr="00D901EC" w:rsidRDefault="00D901EC" w:rsidP="00D901EC">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Regional Centres</w:t>
            </w:r>
          </w:p>
        </w:tc>
        <w:tc>
          <w:tcPr>
            <w:tcW w:w="505" w:type="pct"/>
            <w:vAlign w:val="bottom"/>
          </w:tcPr>
          <w:p w14:paraId="388FA51A" w14:textId="61FD4FFF" w:rsidR="00D901EC" w:rsidRPr="00D901EC" w:rsidRDefault="00D901EC" w:rsidP="00D901EC">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77</w:t>
            </w:r>
          </w:p>
        </w:tc>
        <w:tc>
          <w:tcPr>
            <w:tcW w:w="505" w:type="pct"/>
          </w:tcPr>
          <w:p w14:paraId="676058BB" w14:textId="6E26171E"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76</w:t>
            </w:r>
          </w:p>
        </w:tc>
        <w:tc>
          <w:tcPr>
            <w:tcW w:w="505" w:type="pct"/>
          </w:tcPr>
          <w:p w14:paraId="7638E64E" w14:textId="49C1F04D"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70</w:t>
            </w:r>
          </w:p>
        </w:tc>
        <w:tc>
          <w:tcPr>
            <w:tcW w:w="505" w:type="pct"/>
          </w:tcPr>
          <w:p w14:paraId="7FE83F82" w14:textId="3C45E0AC"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72</w:t>
            </w:r>
          </w:p>
        </w:tc>
        <w:tc>
          <w:tcPr>
            <w:tcW w:w="505" w:type="pct"/>
          </w:tcPr>
          <w:p w14:paraId="0BD96420" w14:textId="39F0C66D"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n/a</w:t>
            </w:r>
          </w:p>
        </w:tc>
        <w:tc>
          <w:tcPr>
            <w:tcW w:w="505" w:type="pct"/>
          </w:tcPr>
          <w:p w14:paraId="2DE2E9E1" w14:textId="40676BD7"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n/a</w:t>
            </w:r>
          </w:p>
        </w:tc>
        <w:tc>
          <w:tcPr>
            <w:tcW w:w="500" w:type="pct"/>
          </w:tcPr>
          <w:p w14:paraId="753336CD" w14:textId="690C3F52" w:rsidR="00D901EC" w:rsidRPr="00D901EC" w:rsidRDefault="00D901EC" w:rsidP="00D901EC">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n/a</w:t>
            </w:r>
          </w:p>
        </w:tc>
      </w:tr>
    </w:tbl>
    <w:p w14:paraId="18FA4710" w14:textId="77777777" w:rsidR="002A76D7" w:rsidRDefault="002A76D7" w:rsidP="002A76D7">
      <w:pPr>
        <w:rPr>
          <w:rFonts w:ascii="Arial" w:hAnsi="Arial" w:cs="Arial"/>
          <w:b/>
          <w:sz w:val="22"/>
          <w:szCs w:val="22"/>
        </w:rPr>
      </w:pPr>
    </w:p>
    <w:p w14:paraId="0A5BEF5E" w14:textId="77777777" w:rsidR="002A76D7" w:rsidRDefault="002A76D7" w:rsidP="002A76D7">
      <w:pPr>
        <w:rPr>
          <w:rFonts w:ascii="Arial" w:hAnsi="Arial" w:cs="Arial"/>
          <w:b/>
          <w:sz w:val="22"/>
          <w:szCs w:val="22"/>
        </w:rPr>
      </w:pPr>
    </w:p>
    <w:p w14:paraId="59CBCA73" w14:textId="5484EBEE" w:rsidR="002A76D7" w:rsidRPr="004C2826" w:rsidRDefault="002A76D7" w:rsidP="002A76D7">
      <w:pPr>
        <w:rPr>
          <w:rFonts w:ascii="Arial" w:hAnsi="Arial" w:cs="Arial"/>
          <w:b/>
          <w:sz w:val="22"/>
          <w:szCs w:val="22"/>
        </w:rPr>
      </w:pPr>
      <w:r>
        <w:rPr>
          <w:rFonts w:ascii="Arial" w:hAnsi="Arial" w:cs="Arial"/>
          <w:b/>
          <w:sz w:val="22"/>
          <w:szCs w:val="22"/>
        </w:rPr>
        <w:t>2018</w:t>
      </w:r>
      <w:r w:rsidRPr="00ED4186">
        <w:rPr>
          <w:rFonts w:ascii="Arial" w:hAnsi="Arial" w:cs="Arial"/>
          <w:b/>
          <w:sz w:val="22"/>
          <w:szCs w:val="22"/>
        </w:rPr>
        <w:t xml:space="preserve"> </w:t>
      </w:r>
      <w:r w:rsidRPr="004C2826">
        <w:rPr>
          <w:rFonts w:ascii="Arial" w:hAnsi="Arial" w:cs="Arial"/>
          <w:b/>
          <w:sz w:val="22"/>
          <w:szCs w:val="22"/>
        </w:rPr>
        <w:t>Maintenance of Unsealed Roads in Your Area</w:t>
      </w:r>
      <w:r>
        <w:rPr>
          <w:rFonts w:ascii="Arial" w:hAnsi="Arial" w:cs="Arial"/>
          <w:b/>
          <w:sz w:val="22"/>
          <w:szCs w:val="22"/>
        </w:rPr>
        <w:t xml:space="preserve"> </w:t>
      </w:r>
      <w:r w:rsidRPr="004C2826">
        <w:rPr>
          <w:rFonts w:ascii="Arial" w:hAnsi="Arial" w:cs="Arial"/>
          <w:b/>
          <w:sz w:val="22"/>
          <w:szCs w:val="22"/>
        </w:rPr>
        <w:t>Importance Detailed Percentages</w:t>
      </w:r>
    </w:p>
    <w:p w14:paraId="1194E8D4" w14:textId="040B1B0E" w:rsidR="00ED4186" w:rsidRDefault="00ED4186" w:rsidP="00ED4186">
      <w:pPr>
        <w:rPr>
          <w:rFonts w:ascii="Arial" w:hAnsi="Arial" w:cs="Arial"/>
          <w:sz w:val="22"/>
          <w:szCs w:val="22"/>
        </w:rPr>
      </w:pPr>
    </w:p>
    <w:tbl>
      <w:tblPr>
        <w:tblW w:w="5000" w:type="pct"/>
        <w:tblLayout w:type="fixed"/>
        <w:tblLook w:val="04A0" w:firstRow="1" w:lastRow="0" w:firstColumn="1" w:lastColumn="0" w:noHBand="0" w:noVBand="1"/>
      </w:tblPr>
      <w:tblGrid>
        <w:gridCol w:w="1990"/>
        <w:gridCol w:w="1246"/>
        <w:gridCol w:w="1247"/>
        <w:gridCol w:w="1246"/>
        <w:gridCol w:w="1247"/>
        <w:gridCol w:w="1247"/>
        <w:gridCol w:w="803"/>
      </w:tblGrid>
      <w:tr w:rsidR="002A76D7" w:rsidRPr="00D901EC" w14:paraId="6828EBB3" w14:textId="77777777" w:rsidTr="002A76D7">
        <w:trPr>
          <w:trHeight w:val="328"/>
        </w:trPr>
        <w:tc>
          <w:tcPr>
            <w:tcW w:w="1102" w:type="pct"/>
            <w:shd w:val="clear" w:color="auto" w:fill="auto"/>
            <w:noWrap/>
            <w:vAlign w:val="bottom"/>
            <w:hideMark/>
          </w:tcPr>
          <w:p w14:paraId="3100A273" w14:textId="77777777" w:rsidR="002A76D7" w:rsidRPr="00D901EC" w:rsidRDefault="002A76D7" w:rsidP="002A76D7">
            <w:pPr>
              <w:spacing w:after="0"/>
              <w:rPr>
                <w:rFonts w:asciiTheme="minorHAnsi" w:eastAsia="Times New Roman" w:hAnsiTheme="minorHAnsi" w:cstheme="minorHAnsi"/>
                <w:color w:val="000000"/>
                <w:sz w:val="22"/>
                <w:szCs w:val="22"/>
                <w:lang w:eastAsia="en-AU"/>
              </w:rPr>
            </w:pPr>
          </w:p>
        </w:tc>
        <w:tc>
          <w:tcPr>
            <w:tcW w:w="690" w:type="pct"/>
            <w:shd w:val="clear" w:color="auto" w:fill="auto"/>
            <w:noWrap/>
            <w:vAlign w:val="bottom"/>
            <w:hideMark/>
          </w:tcPr>
          <w:p w14:paraId="0064F22B" w14:textId="19A71F86" w:rsidR="002A76D7" w:rsidRPr="00D901EC" w:rsidRDefault="002A76D7" w:rsidP="002A76D7">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Extremely important</w:t>
            </w:r>
          </w:p>
        </w:tc>
        <w:tc>
          <w:tcPr>
            <w:tcW w:w="691" w:type="pct"/>
            <w:shd w:val="clear" w:color="auto" w:fill="auto"/>
            <w:noWrap/>
            <w:vAlign w:val="bottom"/>
            <w:hideMark/>
          </w:tcPr>
          <w:p w14:paraId="3BAB1B50" w14:textId="7D46D25C" w:rsidR="002A76D7" w:rsidRPr="00D901EC" w:rsidRDefault="002A76D7" w:rsidP="002A76D7">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Very important</w:t>
            </w:r>
          </w:p>
        </w:tc>
        <w:tc>
          <w:tcPr>
            <w:tcW w:w="690" w:type="pct"/>
            <w:shd w:val="clear" w:color="auto" w:fill="auto"/>
            <w:noWrap/>
            <w:vAlign w:val="bottom"/>
            <w:hideMark/>
          </w:tcPr>
          <w:p w14:paraId="2E438EAD" w14:textId="418B9099" w:rsidR="002A76D7" w:rsidRPr="00D901EC" w:rsidRDefault="002A76D7" w:rsidP="002A76D7">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Fairly important</w:t>
            </w:r>
          </w:p>
        </w:tc>
        <w:tc>
          <w:tcPr>
            <w:tcW w:w="691" w:type="pct"/>
            <w:shd w:val="clear" w:color="auto" w:fill="auto"/>
            <w:noWrap/>
            <w:vAlign w:val="bottom"/>
            <w:hideMark/>
          </w:tcPr>
          <w:p w14:paraId="70C55710" w14:textId="3778F12C" w:rsidR="002A76D7" w:rsidRPr="00D901EC" w:rsidRDefault="002A76D7" w:rsidP="002A76D7">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Not that important</w:t>
            </w:r>
          </w:p>
        </w:tc>
        <w:tc>
          <w:tcPr>
            <w:tcW w:w="691" w:type="pct"/>
            <w:shd w:val="clear" w:color="auto" w:fill="auto"/>
            <w:noWrap/>
            <w:vAlign w:val="bottom"/>
            <w:hideMark/>
          </w:tcPr>
          <w:p w14:paraId="5DAA074F" w14:textId="7B4F1189" w:rsidR="002A76D7" w:rsidRPr="00D901EC" w:rsidRDefault="002A76D7" w:rsidP="002A76D7">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Not at all important</w:t>
            </w:r>
          </w:p>
        </w:tc>
        <w:tc>
          <w:tcPr>
            <w:tcW w:w="445" w:type="pct"/>
            <w:shd w:val="clear" w:color="auto" w:fill="auto"/>
            <w:noWrap/>
            <w:vAlign w:val="bottom"/>
            <w:hideMark/>
          </w:tcPr>
          <w:p w14:paraId="5EE73D56" w14:textId="501FA55F" w:rsidR="002A76D7" w:rsidRPr="00D901EC" w:rsidRDefault="002A76D7" w:rsidP="002A76D7">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Can't say</w:t>
            </w:r>
          </w:p>
        </w:tc>
      </w:tr>
      <w:tr w:rsidR="002A76D7" w:rsidRPr="00D901EC" w14:paraId="1D698279" w14:textId="77777777" w:rsidTr="002A76D7">
        <w:trPr>
          <w:trHeight w:val="323"/>
        </w:trPr>
        <w:tc>
          <w:tcPr>
            <w:tcW w:w="1102" w:type="pct"/>
            <w:shd w:val="clear" w:color="auto" w:fill="auto"/>
            <w:noWrap/>
            <w:vAlign w:val="bottom"/>
          </w:tcPr>
          <w:p w14:paraId="04E71B9B" w14:textId="69181E5A" w:rsidR="002A76D7" w:rsidRPr="00D901EC" w:rsidRDefault="002A76D7" w:rsidP="002A76D7">
            <w:pPr>
              <w:spacing w:after="0"/>
              <w:rPr>
                <w:rFonts w:asciiTheme="majorHAnsi" w:eastAsia="Times New Roman" w:hAnsiTheme="majorHAnsi" w:cstheme="majorHAnsi"/>
                <w:color w:val="000000"/>
                <w:sz w:val="22"/>
                <w:szCs w:val="22"/>
                <w:lang w:eastAsia="en-AU"/>
              </w:rPr>
            </w:pPr>
          </w:p>
        </w:tc>
        <w:tc>
          <w:tcPr>
            <w:tcW w:w="690" w:type="pct"/>
            <w:shd w:val="clear" w:color="auto" w:fill="auto"/>
            <w:noWrap/>
            <w:vAlign w:val="bottom"/>
          </w:tcPr>
          <w:p w14:paraId="311ABA2A" w14:textId="5D5151AA" w:rsidR="002A76D7" w:rsidRPr="00D901EC" w:rsidRDefault="002A76D7" w:rsidP="002A76D7">
            <w:pPr>
              <w:spacing w:after="0"/>
              <w:jc w:val="center"/>
              <w:rPr>
                <w:rFonts w:asciiTheme="majorHAnsi" w:eastAsia="Times New Roman" w:hAnsiTheme="majorHAnsi" w:cstheme="majorHAnsi"/>
                <w:i/>
                <w:color w:val="000000"/>
                <w:sz w:val="22"/>
                <w:szCs w:val="22"/>
                <w:lang w:eastAsia="en-AU"/>
              </w:rPr>
            </w:pPr>
          </w:p>
        </w:tc>
        <w:tc>
          <w:tcPr>
            <w:tcW w:w="691" w:type="pct"/>
            <w:shd w:val="clear" w:color="auto" w:fill="auto"/>
            <w:noWrap/>
            <w:vAlign w:val="bottom"/>
          </w:tcPr>
          <w:p w14:paraId="6964A137" w14:textId="13B6C0F9" w:rsidR="002A76D7" w:rsidRPr="00D901EC" w:rsidRDefault="002A76D7" w:rsidP="002A76D7">
            <w:pPr>
              <w:spacing w:after="0"/>
              <w:jc w:val="center"/>
              <w:rPr>
                <w:rFonts w:asciiTheme="majorHAnsi" w:eastAsia="Times New Roman" w:hAnsiTheme="majorHAnsi" w:cstheme="majorHAnsi"/>
                <w:i/>
                <w:color w:val="000000"/>
                <w:sz w:val="22"/>
                <w:szCs w:val="22"/>
                <w:lang w:eastAsia="en-AU"/>
              </w:rPr>
            </w:pPr>
          </w:p>
        </w:tc>
        <w:tc>
          <w:tcPr>
            <w:tcW w:w="690" w:type="pct"/>
            <w:shd w:val="clear" w:color="auto" w:fill="auto"/>
            <w:noWrap/>
            <w:vAlign w:val="bottom"/>
          </w:tcPr>
          <w:p w14:paraId="5489B184" w14:textId="6515DE9B" w:rsidR="002A76D7" w:rsidRPr="00D901EC" w:rsidRDefault="002A76D7" w:rsidP="002A76D7">
            <w:pPr>
              <w:spacing w:after="0"/>
              <w:jc w:val="center"/>
              <w:rPr>
                <w:rFonts w:asciiTheme="majorHAnsi" w:eastAsia="Times New Roman" w:hAnsiTheme="majorHAnsi" w:cstheme="majorHAnsi"/>
                <w:i/>
                <w:color w:val="000000"/>
                <w:sz w:val="22"/>
                <w:szCs w:val="22"/>
                <w:lang w:eastAsia="en-AU"/>
              </w:rPr>
            </w:pPr>
          </w:p>
        </w:tc>
        <w:tc>
          <w:tcPr>
            <w:tcW w:w="691" w:type="pct"/>
            <w:shd w:val="clear" w:color="auto" w:fill="auto"/>
            <w:noWrap/>
            <w:vAlign w:val="bottom"/>
          </w:tcPr>
          <w:p w14:paraId="416BFC6E" w14:textId="1309CB76" w:rsidR="002A76D7" w:rsidRPr="00D901EC" w:rsidRDefault="002A76D7" w:rsidP="002A76D7">
            <w:pPr>
              <w:spacing w:after="0"/>
              <w:jc w:val="center"/>
              <w:rPr>
                <w:rFonts w:asciiTheme="majorHAnsi" w:eastAsia="Times New Roman" w:hAnsiTheme="majorHAnsi" w:cstheme="majorHAnsi"/>
                <w:i/>
                <w:color w:val="000000"/>
                <w:sz w:val="22"/>
                <w:szCs w:val="22"/>
                <w:lang w:eastAsia="en-AU"/>
              </w:rPr>
            </w:pPr>
          </w:p>
        </w:tc>
        <w:tc>
          <w:tcPr>
            <w:tcW w:w="691" w:type="pct"/>
            <w:shd w:val="clear" w:color="auto" w:fill="auto"/>
            <w:noWrap/>
            <w:vAlign w:val="bottom"/>
          </w:tcPr>
          <w:p w14:paraId="66BFDBE1" w14:textId="79CF1799" w:rsidR="002A76D7" w:rsidRPr="00D901EC" w:rsidRDefault="002A76D7" w:rsidP="002A76D7">
            <w:pPr>
              <w:spacing w:after="0"/>
              <w:jc w:val="center"/>
              <w:rPr>
                <w:rFonts w:asciiTheme="majorHAnsi" w:eastAsia="Times New Roman" w:hAnsiTheme="majorHAnsi" w:cstheme="majorHAnsi"/>
                <w:i/>
                <w:color w:val="000000"/>
                <w:sz w:val="22"/>
                <w:szCs w:val="22"/>
                <w:lang w:eastAsia="en-AU"/>
              </w:rPr>
            </w:pPr>
          </w:p>
        </w:tc>
        <w:tc>
          <w:tcPr>
            <w:tcW w:w="445" w:type="pct"/>
            <w:shd w:val="clear" w:color="auto" w:fill="auto"/>
            <w:noWrap/>
            <w:vAlign w:val="bottom"/>
          </w:tcPr>
          <w:p w14:paraId="6963315C" w14:textId="18C94F75" w:rsidR="002A76D7" w:rsidRPr="00D901EC" w:rsidRDefault="002A76D7" w:rsidP="002A76D7">
            <w:pPr>
              <w:spacing w:after="0"/>
              <w:jc w:val="center"/>
              <w:rPr>
                <w:rFonts w:asciiTheme="majorHAnsi" w:eastAsia="Times New Roman" w:hAnsiTheme="majorHAnsi" w:cstheme="majorHAnsi"/>
                <w:i/>
                <w:color w:val="000000"/>
                <w:sz w:val="22"/>
                <w:szCs w:val="22"/>
                <w:lang w:eastAsia="en-AU"/>
              </w:rPr>
            </w:pPr>
          </w:p>
        </w:tc>
      </w:tr>
      <w:tr w:rsidR="002A76D7" w:rsidRPr="00D901EC" w14:paraId="1D1035AF" w14:textId="77777777" w:rsidTr="002A76D7">
        <w:trPr>
          <w:trHeight w:val="323"/>
        </w:trPr>
        <w:tc>
          <w:tcPr>
            <w:tcW w:w="1102" w:type="pct"/>
            <w:shd w:val="clear" w:color="auto" w:fill="auto"/>
            <w:noWrap/>
            <w:hideMark/>
          </w:tcPr>
          <w:p w14:paraId="73BF0C95" w14:textId="780CE7F5"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2018 Overall</w:t>
            </w:r>
          </w:p>
        </w:tc>
        <w:tc>
          <w:tcPr>
            <w:tcW w:w="690" w:type="pct"/>
            <w:shd w:val="clear" w:color="auto" w:fill="auto"/>
            <w:noWrap/>
            <w:hideMark/>
          </w:tcPr>
          <w:p w14:paraId="0352ABEA" w14:textId="7C823973"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43</w:t>
            </w:r>
          </w:p>
        </w:tc>
        <w:tc>
          <w:tcPr>
            <w:tcW w:w="691" w:type="pct"/>
            <w:shd w:val="clear" w:color="auto" w:fill="auto"/>
            <w:noWrap/>
            <w:hideMark/>
          </w:tcPr>
          <w:p w14:paraId="1599E62F" w14:textId="5E214C11"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38</w:t>
            </w:r>
          </w:p>
        </w:tc>
        <w:tc>
          <w:tcPr>
            <w:tcW w:w="690" w:type="pct"/>
            <w:shd w:val="clear" w:color="auto" w:fill="auto"/>
            <w:noWrap/>
            <w:hideMark/>
          </w:tcPr>
          <w:p w14:paraId="4C205911" w14:textId="6B3237CD"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15</w:t>
            </w:r>
          </w:p>
        </w:tc>
        <w:tc>
          <w:tcPr>
            <w:tcW w:w="691" w:type="pct"/>
            <w:shd w:val="clear" w:color="auto" w:fill="auto"/>
            <w:noWrap/>
            <w:hideMark/>
          </w:tcPr>
          <w:p w14:paraId="1005B04E" w14:textId="3CF0AA90"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w:t>
            </w:r>
          </w:p>
        </w:tc>
        <w:tc>
          <w:tcPr>
            <w:tcW w:w="691" w:type="pct"/>
            <w:shd w:val="clear" w:color="auto" w:fill="auto"/>
            <w:noWrap/>
            <w:hideMark/>
          </w:tcPr>
          <w:p w14:paraId="45494C9E" w14:textId="7065B988"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280D30A7" w14:textId="4B292FE7"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r>
      <w:tr w:rsidR="002A76D7" w:rsidRPr="00D901EC" w14:paraId="25D00AC4" w14:textId="77777777" w:rsidTr="002A76D7">
        <w:trPr>
          <w:trHeight w:val="323"/>
        </w:trPr>
        <w:tc>
          <w:tcPr>
            <w:tcW w:w="1102" w:type="pct"/>
            <w:shd w:val="clear" w:color="auto" w:fill="auto"/>
            <w:noWrap/>
            <w:hideMark/>
          </w:tcPr>
          <w:p w14:paraId="11E84B33" w14:textId="019CB75A"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2017 Overall</w:t>
            </w:r>
          </w:p>
        </w:tc>
        <w:tc>
          <w:tcPr>
            <w:tcW w:w="690" w:type="pct"/>
            <w:shd w:val="clear" w:color="auto" w:fill="auto"/>
            <w:noWrap/>
            <w:hideMark/>
          </w:tcPr>
          <w:p w14:paraId="1799A817" w14:textId="5872D66C"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39</w:t>
            </w:r>
          </w:p>
        </w:tc>
        <w:tc>
          <w:tcPr>
            <w:tcW w:w="691" w:type="pct"/>
            <w:shd w:val="clear" w:color="auto" w:fill="auto"/>
            <w:noWrap/>
            <w:hideMark/>
          </w:tcPr>
          <w:p w14:paraId="7CD2358C" w14:textId="28EEAC01"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39</w:t>
            </w:r>
          </w:p>
        </w:tc>
        <w:tc>
          <w:tcPr>
            <w:tcW w:w="690" w:type="pct"/>
            <w:shd w:val="clear" w:color="auto" w:fill="auto"/>
            <w:noWrap/>
            <w:hideMark/>
          </w:tcPr>
          <w:p w14:paraId="275D28BB" w14:textId="096825FB"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17</w:t>
            </w:r>
          </w:p>
        </w:tc>
        <w:tc>
          <w:tcPr>
            <w:tcW w:w="691" w:type="pct"/>
            <w:shd w:val="clear" w:color="auto" w:fill="auto"/>
            <w:noWrap/>
            <w:hideMark/>
          </w:tcPr>
          <w:p w14:paraId="3BF064ED" w14:textId="54778CAC"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w:t>
            </w:r>
          </w:p>
        </w:tc>
        <w:tc>
          <w:tcPr>
            <w:tcW w:w="691" w:type="pct"/>
            <w:shd w:val="clear" w:color="auto" w:fill="auto"/>
            <w:noWrap/>
            <w:hideMark/>
          </w:tcPr>
          <w:p w14:paraId="105CAD85" w14:textId="3AEF5B46"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4E797D7D" w14:textId="4B84EC22"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r>
      <w:tr w:rsidR="002A76D7" w:rsidRPr="00D901EC" w14:paraId="43DA6A48" w14:textId="77777777" w:rsidTr="002A76D7">
        <w:trPr>
          <w:trHeight w:val="323"/>
        </w:trPr>
        <w:tc>
          <w:tcPr>
            <w:tcW w:w="1102" w:type="pct"/>
            <w:shd w:val="clear" w:color="auto" w:fill="auto"/>
            <w:noWrap/>
            <w:hideMark/>
          </w:tcPr>
          <w:p w14:paraId="3939B953" w14:textId="1D26D394"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2016 Overall</w:t>
            </w:r>
          </w:p>
        </w:tc>
        <w:tc>
          <w:tcPr>
            <w:tcW w:w="690" w:type="pct"/>
            <w:shd w:val="clear" w:color="auto" w:fill="auto"/>
            <w:noWrap/>
            <w:hideMark/>
          </w:tcPr>
          <w:p w14:paraId="768780DD" w14:textId="1F05BD37"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40</w:t>
            </w:r>
          </w:p>
        </w:tc>
        <w:tc>
          <w:tcPr>
            <w:tcW w:w="691" w:type="pct"/>
            <w:shd w:val="clear" w:color="auto" w:fill="auto"/>
            <w:noWrap/>
            <w:hideMark/>
          </w:tcPr>
          <w:p w14:paraId="476784B6" w14:textId="299E3FC3"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37</w:t>
            </w:r>
          </w:p>
        </w:tc>
        <w:tc>
          <w:tcPr>
            <w:tcW w:w="690" w:type="pct"/>
            <w:shd w:val="clear" w:color="auto" w:fill="auto"/>
            <w:noWrap/>
            <w:hideMark/>
          </w:tcPr>
          <w:p w14:paraId="695B1FA5" w14:textId="3900BB5A"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17</w:t>
            </w:r>
          </w:p>
        </w:tc>
        <w:tc>
          <w:tcPr>
            <w:tcW w:w="691" w:type="pct"/>
            <w:shd w:val="clear" w:color="auto" w:fill="auto"/>
            <w:noWrap/>
            <w:hideMark/>
          </w:tcPr>
          <w:p w14:paraId="67D9DB80" w14:textId="2C0FF657"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w:t>
            </w:r>
          </w:p>
        </w:tc>
        <w:tc>
          <w:tcPr>
            <w:tcW w:w="691" w:type="pct"/>
            <w:shd w:val="clear" w:color="auto" w:fill="auto"/>
            <w:noWrap/>
            <w:hideMark/>
          </w:tcPr>
          <w:p w14:paraId="2BC6A02F" w14:textId="35A58C5D"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7DFBE703" w14:textId="38494597"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2</w:t>
            </w:r>
          </w:p>
        </w:tc>
      </w:tr>
      <w:tr w:rsidR="002A76D7" w:rsidRPr="00D901EC" w14:paraId="3E498D56" w14:textId="77777777" w:rsidTr="002A76D7">
        <w:trPr>
          <w:trHeight w:val="323"/>
        </w:trPr>
        <w:tc>
          <w:tcPr>
            <w:tcW w:w="1102" w:type="pct"/>
            <w:shd w:val="clear" w:color="auto" w:fill="auto"/>
            <w:noWrap/>
            <w:hideMark/>
          </w:tcPr>
          <w:p w14:paraId="2D2C204D" w14:textId="014E29F1"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2015 Overall</w:t>
            </w:r>
          </w:p>
        </w:tc>
        <w:tc>
          <w:tcPr>
            <w:tcW w:w="690" w:type="pct"/>
            <w:shd w:val="clear" w:color="auto" w:fill="auto"/>
            <w:noWrap/>
            <w:hideMark/>
          </w:tcPr>
          <w:p w14:paraId="10E00324" w14:textId="0BBB047F"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39</w:t>
            </w:r>
          </w:p>
        </w:tc>
        <w:tc>
          <w:tcPr>
            <w:tcW w:w="691" w:type="pct"/>
            <w:shd w:val="clear" w:color="auto" w:fill="auto"/>
            <w:noWrap/>
            <w:hideMark/>
          </w:tcPr>
          <w:p w14:paraId="7CE53565" w14:textId="702770E8"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39</w:t>
            </w:r>
          </w:p>
        </w:tc>
        <w:tc>
          <w:tcPr>
            <w:tcW w:w="690" w:type="pct"/>
            <w:shd w:val="clear" w:color="auto" w:fill="auto"/>
            <w:noWrap/>
            <w:hideMark/>
          </w:tcPr>
          <w:p w14:paraId="003E622D" w14:textId="4C73FAB6"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18</w:t>
            </w:r>
          </w:p>
        </w:tc>
        <w:tc>
          <w:tcPr>
            <w:tcW w:w="691" w:type="pct"/>
            <w:shd w:val="clear" w:color="auto" w:fill="auto"/>
            <w:noWrap/>
            <w:hideMark/>
          </w:tcPr>
          <w:p w14:paraId="7448FCD6" w14:textId="1881C6E1"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w:t>
            </w:r>
          </w:p>
        </w:tc>
        <w:tc>
          <w:tcPr>
            <w:tcW w:w="691" w:type="pct"/>
            <w:shd w:val="clear" w:color="auto" w:fill="auto"/>
            <w:noWrap/>
            <w:hideMark/>
          </w:tcPr>
          <w:p w14:paraId="2F188931" w14:textId="277BB26B"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5B53F0CB" w14:textId="5DD21E43"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r>
      <w:tr w:rsidR="002A76D7" w:rsidRPr="00D901EC" w14:paraId="4BA2D5BF" w14:textId="77777777" w:rsidTr="002A76D7">
        <w:trPr>
          <w:trHeight w:val="323"/>
        </w:trPr>
        <w:tc>
          <w:tcPr>
            <w:tcW w:w="1102" w:type="pct"/>
            <w:shd w:val="clear" w:color="auto" w:fill="auto"/>
            <w:noWrap/>
            <w:hideMark/>
          </w:tcPr>
          <w:p w14:paraId="26C0042B" w14:textId="0852CABC"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2014 Overall</w:t>
            </w:r>
          </w:p>
        </w:tc>
        <w:tc>
          <w:tcPr>
            <w:tcW w:w="690" w:type="pct"/>
            <w:shd w:val="clear" w:color="auto" w:fill="auto"/>
            <w:noWrap/>
            <w:hideMark/>
          </w:tcPr>
          <w:p w14:paraId="2F6CBCFD" w14:textId="68A4B613"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39</w:t>
            </w:r>
          </w:p>
        </w:tc>
        <w:tc>
          <w:tcPr>
            <w:tcW w:w="691" w:type="pct"/>
            <w:shd w:val="clear" w:color="auto" w:fill="auto"/>
            <w:noWrap/>
            <w:hideMark/>
          </w:tcPr>
          <w:p w14:paraId="799B07CE" w14:textId="534D0B6F"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38</w:t>
            </w:r>
          </w:p>
        </w:tc>
        <w:tc>
          <w:tcPr>
            <w:tcW w:w="690" w:type="pct"/>
            <w:shd w:val="clear" w:color="auto" w:fill="auto"/>
            <w:noWrap/>
            <w:hideMark/>
          </w:tcPr>
          <w:p w14:paraId="4B875821" w14:textId="5499B73D"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17</w:t>
            </w:r>
          </w:p>
        </w:tc>
        <w:tc>
          <w:tcPr>
            <w:tcW w:w="691" w:type="pct"/>
            <w:shd w:val="clear" w:color="auto" w:fill="auto"/>
            <w:noWrap/>
            <w:hideMark/>
          </w:tcPr>
          <w:p w14:paraId="224CD237" w14:textId="266493DD"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w:t>
            </w:r>
          </w:p>
        </w:tc>
        <w:tc>
          <w:tcPr>
            <w:tcW w:w="691" w:type="pct"/>
            <w:shd w:val="clear" w:color="auto" w:fill="auto"/>
            <w:noWrap/>
            <w:hideMark/>
          </w:tcPr>
          <w:p w14:paraId="782954DB" w14:textId="5FC2A3EB"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64A93D55" w14:textId="1D3A114B"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r>
      <w:tr w:rsidR="002A76D7" w:rsidRPr="00D901EC" w14:paraId="3AD07FB5" w14:textId="77777777" w:rsidTr="002A76D7">
        <w:trPr>
          <w:trHeight w:val="323"/>
        </w:trPr>
        <w:tc>
          <w:tcPr>
            <w:tcW w:w="1102" w:type="pct"/>
            <w:shd w:val="clear" w:color="auto" w:fill="auto"/>
            <w:noWrap/>
            <w:hideMark/>
          </w:tcPr>
          <w:p w14:paraId="40EEE17E" w14:textId="008DD4A9"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2013 Overall</w:t>
            </w:r>
          </w:p>
        </w:tc>
        <w:tc>
          <w:tcPr>
            <w:tcW w:w="690" w:type="pct"/>
            <w:shd w:val="clear" w:color="auto" w:fill="auto"/>
            <w:noWrap/>
            <w:hideMark/>
          </w:tcPr>
          <w:p w14:paraId="274D8833" w14:textId="6BA576FF"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44</w:t>
            </w:r>
          </w:p>
        </w:tc>
        <w:tc>
          <w:tcPr>
            <w:tcW w:w="691" w:type="pct"/>
            <w:shd w:val="clear" w:color="auto" w:fill="auto"/>
            <w:noWrap/>
            <w:hideMark/>
          </w:tcPr>
          <w:p w14:paraId="646ED5CE" w14:textId="4AD99033"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39</w:t>
            </w:r>
          </w:p>
        </w:tc>
        <w:tc>
          <w:tcPr>
            <w:tcW w:w="690" w:type="pct"/>
            <w:shd w:val="clear" w:color="auto" w:fill="auto"/>
            <w:noWrap/>
            <w:hideMark/>
          </w:tcPr>
          <w:p w14:paraId="0B0D3268" w14:textId="4F5769D9"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14</w:t>
            </w:r>
          </w:p>
        </w:tc>
        <w:tc>
          <w:tcPr>
            <w:tcW w:w="691" w:type="pct"/>
            <w:shd w:val="clear" w:color="auto" w:fill="auto"/>
            <w:noWrap/>
            <w:hideMark/>
          </w:tcPr>
          <w:p w14:paraId="145368D8" w14:textId="619C9094"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2</w:t>
            </w:r>
          </w:p>
        </w:tc>
        <w:tc>
          <w:tcPr>
            <w:tcW w:w="691" w:type="pct"/>
            <w:shd w:val="clear" w:color="auto" w:fill="auto"/>
            <w:noWrap/>
            <w:hideMark/>
          </w:tcPr>
          <w:p w14:paraId="5EE9EEA0" w14:textId="551EBBBA"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4F7446E4" w14:textId="123F4B45"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r>
      <w:tr w:rsidR="002A76D7" w:rsidRPr="00D901EC" w14:paraId="35E09DB2" w14:textId="77777777" w:rsidTr="002A76D7">
        <w:trPr>
          <w:trHeight w:val="323"/>
        </w:trPr>
        <w:tc>
          <w:tcPr>
            <w:tcW w:w="1102" w:type="pct"/>
            <w:shd w:val="clear" w:color="auto" w:fill="auto"/>
            <w:noWrap/>
            <w:hideMark/>
          </w:tcPr>
          <w:p w14:paraId="6BC0054A" w14:textId="64C4A05C"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2012 Overall</w:t>
            </w:r>
          </w:p>
        </w:tc>
        <w:tc>
          <w:tcPr>
            <w:tcW w:w="690" w:type="pct"/>
            <w:shd w:val="clear" w:color="auto" w:fill="auto"/>
            <w:noWrap/>
            <w:hideMark/>
          </w:tcPr>
          <w:p w14:paraId="4097CD1C" w14:textId="12F2F66F"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41</w:t>
            </w:r>
          </w:p>
        </w:tc>
        <w:tc>
          <w:tcPr>
            <w:tcW w:w="691" w:type="pct"/>
            <w:shd w:val="clear" w:color="auto" w:fill="auto"/>
            <w:noWrap/>
            <w:hideMark/>
          </w:tcPr>
          <w:p w14:paraId="1AA4944D" w14:textId="1B3FA0B9"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39</w:t>
            </w:r>
          </w:p>
        </w:tc>
        <w:tc>
          <w:tcPr>
            <w:tcW w:w="690" w:type="pct"/>
            <w:shd w:val="clear" w:color="auto" w:fill="auto"/>
            <w:noWrap/>
            <w:hideMark/>
          </w:tcPr>
          <w:p w14:paraId="36D9FB61" w14:textId="38EFB05B"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15</w:t>
            </w:r>
          </w:p>
        </w:tc>
        <w:tc>
          <w:tcPr>
            <w:tcW w:w="691" w:type="pct"/>
            <w:shd w:val="clear" w:color="auto" w:fill="auto"/>
            <w:noWrap/>
            <w:hideMark/>
          </w:tcPr>
          <w:p w14:paraId="638D94EC" w14:textId="5B3506C7"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2</w:t>
            </w:r>
          </w:p>
        </w:tc>
        <w:tc>
          <w:tcPr>
            <w:tcW w:w="691" w:type="pct"/>
            <w:shd w:val="clear" w:color="auto" w:fill="auto"/>
            <w:noWrap/>
            <w:hideMark/>
          </w:tcPr>
          <w:p w14:paraId="49971606" w14:textId="0CC249AA"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4434BA6C" w14:textId="0C8B8B0F"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r>
      <w:tr w:rsidR="002A76D7" w:rsidRPr="00D901EC" w14:paraId="5E72BE5F" w14:textId="77777777" w:rsidTr="002A76D7">
        <w:trPr>
          <w:trHeight w:val="323"/>
        </w:trPr>
        <w:tc>
          <w:tcPr>
            <w:tcW w:w="1102" w:type="pct"/>
            <w:shd w:val="clear" w:color="auto" w:fill="auto"/>
            <w:noWrap/>
            <w:hideMark/>
          </w:tcPr>
          <w:p w14:paraId="050E950D" w14:textId="3F28FB32"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Interface</w:t>
            </w:r>
          </w:p>
        </w:tc>
        <w:tc>
          <w:tcPr>
            <w:tcW w:w="690" w:type="pct"/>
            <w:shd w:val="clear" w:color="auto" w:fill="auto"/>
            <w:noWrap/>
            <w:hideMark/>
          </w:tcPr>
          <w:p w14:paraId="1B78CFF8" w14:textId="14A97B47"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46</w:t>
            </w:r>
          </w:p>
        </w:tc>
        <w:tc>
          <w:tcPr>
            <w:tcW w:w="691" w:type="pct"/>
            <w:shd w:val="clear" w:color="auto" w:fill="auto"/>
            <w:noWrap/>
            <w:hideMark/>
          </w:tcPr>
          <w:p w14:paraId="04CF1212" w14:textId="0A7B72CA"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37</w:t>
            </w:r>
          </w:p>
        </w:tc>
        <w:tc>
          <w:tcPr>
            <w:tcW w:w="690" w:type="pct"/>
            <w:shd w:val="clear" w:color="auto" w:fill="auto"/>
            <w:noWrap/>
            <w:hideMark/>
          </w:tcPr>
          <w:p w14:paraId="16F50021" w14:textId="47685B51"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12</w:t>
            </w:r>
          </w:p>
        </w:tc>
        <w:tc>
          <w:tcPr>
            <w:tcW w:w="691" w:type="pct"/>
            <w:shd w:val="clear" w:color="auto" w:fill="auto"/>
            <w:noWrap/>
            <w:hideMark/>
          </w:tcPr>
          <w:p w14:paraId="50129F52" w14:textId="2A7E16E0"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7576E281" w14:textId="3AACC4B0"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w:t>
            </w:r>
          </w:p>
        </w:tc>
        <w:tc>
          <w:tcPr>
            <w:tcW w:w="445" w:type="pct"/>
            <w:shd w:val="clear" w:color="auto" w:fill="auto"/>
            <w:noWrap/>
            <w:hideMark/>
          </w:tcPr>
          <w:p w14:paraId="6CDC6745" w14:textId="27006888"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r>
      <w:tr w:rsidR="002A76D7" w:rsidRPr="00D901EC" w14:paraId="6AFAB95D" w14:textId="77777777" w:rsidTr="002A76D7">
        <w:trPr>
          <w:trHeight w:val="323"/>
        </w:trPr>
        <w:tc>
          <w:tcPr>
            <w:tcW w:w="1102" w:type="pct"/>
            <w:shd w:val="clear" w:color="auto" w:fill="auto"/>
            <w:noWrap/>
            <w:hideMark/>
          </w:tcPr>
          <w:p w14:paraId="72FE2989" w14:textId="691B5886"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Regional Centres</w:t>
            </w:r>
          </w:p>
        </w:tc>
        <w:tc>
          <w:tcPr>
            <w:tcW w:w="690" w:type="pct"/>
            <w:shd w:val="clear" w:color="auto" w:fill="auto"/>
            <w:noWrap/>
            <w:hideMark/>
          </w:tcPr>
          <w:p w14:paraId="1B8C639C" w14:textId="38990574"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36</w:t>
            </w:r>
          </w:p>
        </w:tc>
        <w:tc>
          <w:tcPr>
            <w:tcW w:w="691" w:type="pct"/>
            <w:shd w:val="clear" w:color="auto" w:fill="auto"/>
            <w:noWrap/>
            <w:hideMark/>
          </w:tcPr>
          <w:p w14:paraId="73D60E71" w14:textId="15305195"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41</w:t>
            </w:r>
          </w:p>
        </w:tc>
        <w:tc>
          <w:tcPr>
            <w:tcW w:w="690" w:type="pct"/>
            <w:shd w:val="clear" w:color="auto" w:fill="auto"/>
            <w:noWrap/>
            <w:hideMark/>
          </w:tcPr>
          <w:p w14:paraId="75F4FCC9" w14:textId="6AF149F5"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17</w:t>
            </w:r>
          </w:p>
        </w:tc>
        <w:tc>
          <w:tcPr>
            <w:tcW w:w="691" w:type="pct"/>
            <w:shd w:val="clear" w:color="auto" w:fill="auto"/>
            <w:noWrap/>
            <w:hideMark/>
          </w:tcPr>
          <w:p w14:paraId="52928F0C" w14:textId="6B3BB650"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w:t>
            </w:r>
          </w:p>
        </w:tc>
        <w:tc>
          <w:tcPr>
            <w:tcW w:w="691" w:type="pct"/>
            <w:shd w:val="clear" w:color="auto" w:fill="auto"/>
            <w:noWrap/>
            <w:hideMark/>
          </w:tcPr>
          <w:p w14:paraId="5B86AC14" w14:textId="38F8FD09"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58846A9C" w14:textId="5B94B588"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r>
      <w:tr w:rsidR="002A76D7" w:rsidRPr="00D901EC" w14:paraId="2C172774" w14:textId="77777777" w:rsidTr="002A76D7">
        <w:trPr>
          <w:trHeight w:val="323"/>
        </w:trPr>
        <w:tc>
          <w:tcPr>
            <w:tcW w:w="1102" w:type="pct"/>
            <w:shd w:val="clear" w:color="auto" w:fill="auto"/>
            <w:noWrap/>
            <w:hideMark/>
          </w:tcPr>
          <w:p w14:paraId="2FA604B2" w14:textId="2569DF3A"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Large Rural</w:t>
            </w:r>
          </w:p>
        </w:tc>
        <w:tc>
          <w:tcPr>
            <w:tcW w:w="690" w:type="pct"/>
            <w:shd w:val="clear" w:color="auto" w:fill="auto"/>
            <w:noWrap/>
            <w:hideMark/>
          </w:tcPr>
          <w:p w14:paraId="0F0EE753" w14:textId="0D5F0B0C"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40</w:t>
            </w:r>
          </w:p>
        </w:tc>
        <w:tc>
          <w:tcPr>
            <w:tcW w:w="691" w:type="pct"/>
            <w:shd w:val="clear" w:color="auto" w:fill="auto"/>
            <w:noWrap/>
            <w:hideMark/>
          </w:tcPr>
          <w:p w14:paraId="49CD19A4" w14:textId="763D6715"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38</w:t>
            </w:r>
          </w:p>
        </w:tc>
        <w:tc>
          <w:tcPr>
            <w:tcW w:w="690" w:type="pct"/>
            <w:shd w:val="clear" w:color="auto" w:fill="auto"/>
            <w:noWrap/>
            <w:hideMark/>
          </w:tcPr>
          <w:p w14:paraId="5C5D9526" w14:textId="5A198981"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18</w:t>
            </w:r>
          </w:p>
        </w:tc>
        <w:tc>
          <w:tcPr>
            <w:tcW w:w="691" w:type="pct"/>
            <w:shd w:val="clear" w:color="auto" w:fill="auto"/>
            <w:noWrap/>
            <w:hideMark/>
          </w:tcPr>
          <w:p w14:paraId="0D2FB437" w14:textId="0CCCA755"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w:t>
            </w:r>
          </w:p>
        </w:tc>
        <w:tc>
          <w:tcPr>
            <w:tcW w:w="691" w:type="pct"/>
            <w:shd w:val="clear" w:color="auto" w:fill="auto"/>
            <w:noWrap/>
            <w:hideMark/>
          </w:tcPr>
          <w:p w14:paraId="7A215A8C" w14:textId="775C9EF1"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w:t>
            </w:r>
          </w:p>
        </w:tc>
        <w:tc>
          <w:tcPr>
            <w:tcW w:w="445" w:type="pct"/>
            <w:shd w:val="clear" w:color="auto" w:fill="auto"/>
            <w:noWrap/>
            <w:hideMark/>
          </w:tcPr>
          <w:p w14:paraId="6C9BB261" w14:textId="40C17408"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r>
      <w:tr w:rsidR="002A76D7" w:rsidRPr="00D901EC" w14:paraId="5E5283D6" w14:textId="77777777" w:rsidTr="002A76D7">
        <w:trPr>
          <w:trHeight w:val="323"/>
        </w:trPr>
        <w:tc>
          <w:tcPr>
            <w:tcW w:w="1102" w:type="pct"/>
            <w:shd w:val="clear" w:color="auto" w:fill="auto"/>
            <w:noWrap/>
            <w:hideMark/>
          </w:tcPr>
          <w:p w14:paraId="0F515C7E" w14:textId="39469B92"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Small Rural</w:t>
            </w:r>
          </w:p>
        </w:tc>
        <w:tc>
          <w:tcPr>
            <w:tcW w:w="690" w:type="pct"/>
            <w:shd w:val="clear" w:color="auto" w:fill="auto"/>
            <w:noWrap/>
            <w:hideMark/>
          </w:tcPr>
          <w:p w14:paraId="3F560EF6" w14:textId="5C552DC3"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49</w:t>
            </w:r>
          </w:p>
        </w:tc>
        <w:tc>
          <w:tcPr>
            <w:tcW w:w="691" w:type="pct"/>
            <w:shd w:val="clear" w:color="auto" w:fill="auto"/>
            <w:noWrap/>
            <w:hideMark/>
          </w:tcPr>
          <w:p w14:paraId="6388CE41" w14:textId="2ECCC603"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37</w:t>
            </w:r>
          </w:p>
        </w:tc>
        <w:tc>
          <w:tcPr>
            <w:tcW w:w="690" w:type="pct"/>
            <w:shd w:val="clear" w:color="auto" w:fill="auto"/>
            <w:noWrap/>
            <w:hideMark/>
          </w:tcPr>
          <w:p w14:paraId="125D7A1E" w14:textId="0A82A4D7"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11</w:t>
            </w:r>
          </w:p>
        </w:tc>
        <w:tc>
          <w:tcPr>
            <w:tcW w:w="691" w:type="pct"/>
            <w:shd w:val="clear" w:color="auto" w:fill="auto"/>
            <w:noWrap/>
            <w:hideMark/>
          </w:tcPr>
          <w:p w14:paraId="272296F5" w14:textId="3772D7FB"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c>
          <w:tcPr>
            <w:tcW w:w="691" w:type="pct"/>
            <w:shd w:val="clear" w:color="auto" w:fill="auto"/>
            <w:noWrap/>
            <w:hideMark/>
          </w:tcPr>
          <w:p w14:paraId="75060879" w14:textId="340FAC12"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w:t>
            </w:r>
          </w:p>
        </w:tc>
        <w:tc>
          <w:tcPr>
            <w:tcW w:w="445" w:type="pct"/>
            <w:shd w:val="clear" w:color="auto" w:fill="auto"/>
            <w:noWrap/>
            <w:hideMark/>
          </w:tcPr>
          <w:p w14:paraId="037FF123" w14:textId="01CE05B4"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r>
      <w:tr w:rsidR="002A76D7" w:rsidRPr="00D901EC" w14:paraId="68C6C1B4" w14:textId="77777777" w:rsidTr="002A76D7">
        <w:trPr>
          <w:trHeight w:val="323"/>
        </w:trPr>
        <w:tc>
          <w:tcPr>
            <w:tcW w:w="1102" w:type="pct"/>
            <w:shd w:val="clear" w:color="auto" w:fill="auto"/>
            <w:noWrap/>
            <w:hideMark/>
          </w:tcPr>
          <w:p w14:paraId="1E988475" w14:textId="1AE8E6F5"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Men</w:t>
            </w:r>
          </w:p>
        </w:tc>
        <w:tc>
          <w:tcPr>
            <w:tcW w:w="690" w:type="pct"/>
            <w:shd w:val="clear" w:color="auto" w:fill="auto"/>
            <w:noWrap/>
            <w:hideMark/>
          </w:tcPr>
          <w:p w14:paraId="5C1E3C91" w14:textId="7E0C1D44"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39</w:t>
            </w:r>
          </w:p>
        </w:tc>
        <w:tc>
          <w:tcPr>
            <w:tcW w:w="691" w:type="pct"/>
            <w:shd w:val="clear" w:color="auto" w:fill="auto"/>
            <w:noWrap/>
            <w:hideMark/>
          </w:tcPr>
          <w:p w14:paraId="0F066C22" w14:textId="700F465F"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39</w:t>
            </w:r>
          </w:p>
        </w:tc>
        <w:tc>
          <w:tcPr>
            <w:tcW w:w="690" w:type="pct"/>
            <w:shd w:val="clear" w:color="auto" w:fill="auto"/>
            <w:noWrap/>
            <w:hideMark/>
          </w:tcPr>
          <w:p w14:paraId="046F0595" w14:textId="779ECE78"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16</w:t>
            </w:r>
          </w:p>
        </w:tc>
        <w:tc>
          <w:tcPr>
            <w:tcW w:w="691" w:type="pct"/>
            <w:shd w:val="clear" w:color="auto" w:fill="auto"/>
            <w:noWrap/>
            <w:hideMark/>
          </w:tcPr>
          <w:p w14:paraId="3235E592" w14:textId="68BC84B7"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58B4CD9B" w14:textId="5D1C9957"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2B409CA9" w14:textId="2EA2B0EB"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r>
      <w:tr w:rsidR="002A76D7" w:rsidRPr="00D901EC" w14:paraId="02510684" w14:textId="77777777" w:rsidTr="002A76D7">
        <w:trPr>
          <w:trHeight w:val="323"/>
        </w:trPr>
        <w:tc>
          <w:tcPr>
            <w:tcW w:w="1102" w:type="pct"/>
            <w:shd w:val="clear" w:color="auto" w:fill="auto"/>
            <w:noWrap/>
            <w:hideMark/>
          </w:tcPr>
          <w:p w14:paraId="2C020D14" w14:textId="25A97E37"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Women</w:t>
            </w:r>
          </w:p>
        </w:tc>
        <w:tc>
          <w:tcPr>
            <w:tcW w:w="690" w:type="pct"/>
            <w:shd w:val="clear" w:color="auto" w:fill="auto"/>
            <w:noWrap/>
            <w:hideMark/>
          </w:tcPr>
          <w:p w14:paraId="65BC8750" w14:textId="488D7C25"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46</w:t>
            </w:r>
          </w:p>
        </w:tc>
        <w:tc>
          <w:tcPr>
            <w:tcW w:w="691" w:type="pct"/>
            <w:shd w:val="clear" w:color="auto" w:fill="auto"/>
            <w:noWrap/>
            <w:hideMark/>
          </w:tcPr>
          <w:p w14:paraId="0C9FFA1B" w14:textId="1933422E"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36</w:t>
            </w:r>
          </w:p>
        </w:tc>
        <w:tc>
          <w:tcPr>
            <w:tcW w:w="690" w:type="pct"/>
            <w:shd w:val="clear" w:color="auto" w:fill="auto"/>
            <w:noWrap/>
            <w:hideMark/>
          </w:tcPr>
          <w:p w14:paraId="704AA2D1" w14:textId="39000A02"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15</w:t>
            </w:r>
          </w:p>
        </w:tc>
        <w:tc>
          <w:tcPr>
            <w:tcW w:w="691" w:type="pct"/>
            <w:shd w:val="clear" w:color="auto" w:fill="auto"/>
            <w:noWrap/>
            <w:hideMark/>
          </w:tcPr>
          <w:p w14:paraId="7A5510ED" w14:textId="1D931B68"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2</w:t>
            </w:r>
          </w:p>
        </w:tc>
        <w:tc>
          <w:tcPr>
            <w:tcW w:w="691" w:type="pct"/>
            <w:shd w:val="clear" w:color="auto" w:fill="auto"/>
            <w:noWrap/>
            <w:hideMark/>
          </w:tcPr>
          <w:p w14:paraId="2C774E9B" w14:textId="221AD133"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w:t>
            </w:r>
          </w:p>
        </w:tc>
        <w:tc>
          <w:tcPr>
            <w:tcW w:w="445" w:type="pct"/>
            <w:shd w:val="clear" w:color="auto" w:fill="auto"/>
            <w:noWrap/>
            <w:hideMark/>
          </w:tcPr>
          <w:p w14:paraId="780F698C" w14:textId="7AE7317F"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r>
      <w:tr w:rsidR="002A76D7" w:rsidRPr="00D901EC" w14:paraId="29172E75" w14:textId="77777777" w:rsidTr="002A76D7">
        <w:trPr>
          <w:trHeight w:val="323"/>
        </w:trPr>
        <w:tc>
          <w:tcPr>
            <w:tcW w:w="1102" w:type="pct"/>
            <w:shd w:val="clear" w:color="auto" w:fill="auto"/>
            <w:noWrap/>
            <w:hideMark/>
          </w:tcPr>
          <w:p w14:paraId="7973A3BB" w14:textId="71636198"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18-34</w:t>
            </w:r>
          </w:p>
        </w:tc>
        <w:tc>
          <w:tcPr>
            <w:tcW w:w="690" w:type="pct"/>
            <w:shd w:val="clear" w:color="auto" w:fill="auto"/>
            <w:noWrap/>
            <w:hideMark/>
          </w:tcPr>
          <w:p w14:paraId="645D3C76" w14:textId="0BE88DF2"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43</w:t>
            </w:r>
          </w:p>
        </w:tc>
        <w:tc>
          <w:tcPr>
            <w:tcW w:w="691" w:type="pct"/>
            <w:shd w:val="clear" w:color="auto" w:fill="auto"/>
            <w:noWrap/>
            <w:hideMark/>
          </w:tcPr>
          <w:p w14:paraId="67E571A0" w14:textId="7FCBC0A4"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35</w:t>
            </w:r>
          </w:p>
        </w:tc>
        <w:tc>
          <w:tcPr>
            <w:tcW w:w="690" w:type="pct"/>
            <w:shd w:val="clear" w:color="auto" w:fill="auto"/>
            <w:noWrap/>
            <w:hideMark/>
          </w:tcPr>
          <w:p w14:paraId="68450381" w14:textId="0D184B88"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18</w:t>
            </w:r>
          </w:p>
        </w:tc>
        <w:tc>
          <w:tcPr>
            <w:tcW w:w="691" w:type="pct"/>
            <w:shd w:val="clear" w:color="auto" w:fill="auto"/>
            <w:noWrap/>
            <w:hideMark/>
          </w:tcPr>
          <w:p w14:paraId="3AA459C9" w14:textId="0ADC3F71"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4E153967" w14:textId="7E75514C"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1F4805E7" w14:textId="65C662C6"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w:t>
            </w:r>
          </w:p>
        </w:tc>
      </w:tr>
      <w:tr w:rsidR="002A76D7" w:rsidRPr="00D901EC" w14:paraId="5DF2A935" w14:textId="77777777" w:rsidTr="002A76D7">
        <w:trPr>
          <w:trHeight w:val="323"/>
        </w:trPr>
        <w:tc>
          <w:tcPr>
            <w:tcW w:w="1102" w:type="pct"/>
            <w:shd w:val="clear" w:color="auto" w:fill="auto"/>
            <w:noWrap/>
            <w:hideMark/>
          </w:tcPr>
          <w:p w14:paraId="795E198A" w14:textId="4C3D17C4"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35-49</w:t>
            </w:r>
          </w:p>
        </w:tc>
        <w:tc>
          <w:tcPr>
            <w:tcW w:w="690" w:type="pct"/>
            <w:shd w:val="clear" w:color="auto" w:fill="auto"/>
            <w:noWrap/>
            <w:hideMark/>
          </w:tcPr>
          <w:p w14:paraId="2A06B793" w14:textId="5B7FCAAB"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43</w:t>
            </w:r>
          </w:p>
        </w:tc>
        <w:tc>
          <w:tcPr>
            <w:tcW w:w="691" w:type="pct"/>
            <w:shd w:val="clear" w:color="auto" w:fill="auto"/>
            <w:noWrap/>
            <w:hideMark/>
          </w:tcPr>
          <w:p w14:paraId="5EBD405E" w14:textId="162E604C"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36</w:t>
            </w:r>
          </w:p>
        </w:tc>
        <w:tc>
          <w:tcPr>
            <w:tcW w:w="690" w:type="pct"/>
            <w:shd w:val="clear" w:color="auto" w:fill="auto"/>
            <w:noWrap/>
            <w:hideMark/>
          </w:tcPr>
          <w:p w14:paraId="1D5B384F" w14:textId="4F21C60A"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17</w:t>
            </w:r>
          </w:p>
        </w:tc>
        <w:tc>
          <w:tcPr>
            <w:tcW w:w="691" w:type="pct"/>
            <w:shd w:val="clear" w:color="auto" w:fill="auto"/>
            <w:noWrap/>
            <w:hideMark/>
          </w:tcPr>
          <w:p w14:paraId="4F8BE03A" w14:textId="5E3A5C3A"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w:t>
            </w:r>
          </w:p>
        </w:tc>
        <w:tc>
          <w:tcPr>
            <w:tcW w:w="691" w:type="pct"/>
            <w:shd w:val="clear" w:color="auto" w:fill="auto"/>
            <w:noWrap/>
            <w:hideMark/>
          </w:tcPr>
          <w:p w14:paraId="4425ED62" w14:textId="5C9E7EE6"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w:t>
            </w:r>
          </w:p>
        </w:tc>
        <w:tc>
          <w:tcPr>
            <w:tcW w:w="445" w:type="pct"/>
            <w:shd w:val="clear" w:color="auto" w:fill="auto"/>
            <w:noWrap/>
            <w:hideMark/>
          </w:tcPr>
          <w:p w14:paraId="7E109A0C" w14:textId="400B40E1"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w:t>
            </w:r>
          </w:p>
        </w:tc>
      </w:tr>
      <w:tr w:rsidR="002A76D7" w:rsidRPr="00D901EC" w14:paraId="7B41A273" w14:textId="77777777" w:rsidTr="002A76D7">
        <w:trPr>
          <w:trHeight w:val="323"/>
        </w:trPr>
        <w:tc>
          <w:tcPr>
            <w:tcW w:w="1102" w:type="pct"/>
            <w:shd w:val="clear" w:color="auto" w:fill="auto"/>
            <w:noWrap/>
            <w:hideMark/>
          </w:tcPr>
          <w:p w14:paraId="415230FE" w14:textId="3B69AF49" w:rsidR="002A76D7" w:rsidRPr="00D901EC" w:rsidRDefault="002A76D7" w:rsidP="002A76D7">
            <w:pPr>
              <w:spacing w:after="0"/>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50-64</w:t>
            </w:r>
          </w:p>
        </w:tc>
        <w:tc>
          <w:tcPr>
            <w:tcW w:w="690" w:type="pct"/>
            <w:shd w:val="clear" w:color="auto" w:fill="auto"/>
            <w:noWrap/>
            <w:hideMark/>
          </w:tcPr>
          <w:p w14:paraId="092E58D8" w14:textId="342E0F08"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46</w:t>
            </w:r>
          </w:p>
        </w:tc>
        <w:tc>
          <w:tcPr>
            <w:tcW w:w="691" w:type="pct"/>
            <w:shd w:val="clear" w:color="auto" w:fill="auto"/>
            <w:noWrap/>
            <w:hideMark/>
          </w:tcPr>
          <w:p w14:paraId="5212FE68" w14:textId="2D48EB14"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38</w:t>
            </w:r>
          </w:p>
        </w:tc>
        <w:tc>
          <w:tcPr>
            <w:tcW w:w="690" w:type="pct"/>
            <w:shd w:val="clear" w:color="auto" w:fill="auto"/>
            <w:noWrap/>
            <w:hideMark/>
          </w:tcPr>
          <w:p w14:paraId="3DB6AE81" w14:textId="03692E3E"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13</w:t>
            </w:r>
          </w:p>
        </w:tc>
        <w:tc>
          <w:tcPr>
            <w:tcW w:w="691" w:type="pct"/>
            <w:shd w:val="clear" w:color="auto" w:fill="auto"/>
            <w:noWrap/>
            <w:hideMark/>
          </w:tcPr>
          <w:p w14:paraId="245152B9" w14:textId="5C20F77B"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2</w:t>
            </w:r>
          </w:p>
        </w:tc>
        <w:tc>
          <w:tcPr>
            <w:tcW w:w="691" w:type="pct"/>
            <w:shd w:val="clear" w:color="auto" w:fill="auto"/>
            <w:noWrap/>
            <w:hideMark/>
          </w:tcPr>
          <w:p w14:paraId="5EDF3E19" w14:textId="123F5CC4"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w:t>
            </w:r>
          </w:p>
        </w:tc>
        <w:tc>
          <w:tcPr>
            <w:tcW w:w="445" w:type="pct"/>
            <w:shd w:val="clear" w:color="auto" w:fill="auto"/>
            <w:noWrap/>
            <w:hideMark/>
          </w:tcPr>
          <w:p w14:paraId="355E3C72" w14:textId="7653B00E" w:rsidR="002A76D7" w:rsidRPr="00D901EC" w:rsidRDefault="002A76D7" w:rsidP="002A76D7">
            <w:pPr>
              <w:spacing w:after="0"/>
              <w:jc w:val="center"/>
              <w:rPr>
                <w:rFonts w:asciiTheme="majorHAnsi" w:eastAsia="Times New Roman" w:hAnsiTheme="majorHAnsi" w:cstheme="majorHAnsi"/>
                <w:color w:val="000000"/>
                <w:sz w:val="22"/>
                <w:szCs w:val="22"/>
                <w:lang w:eastAsia="en-AU"/>
              </w:rPr>
            </w:pPr>
            <w:r w:rsidRPr="00D901EC">
              <w:rPr>
                <w:rFonts w:asciiTheme="minorHAnsi" w:eastAsiaTheme="minorHAnsi" w:hAnsiTheme="minorHAnsi" w:cstheme="minorHAnsi"/>
                <w:color w:val="000000"/>
                <w:sz w:val="22"/>
                <w:szCs w:val="22"/>
                <w:lang w:val="en-AU"/>
              </w:rPr>
              <w:t>1</w:t>
            </w:r>
          </w:p>
        </w:tc>
      </w:tr>
    </w:tbl>
    <w:p w14:paraId="01144DF9" w14:textId="77777777" w:rsidR="002A76D7" w:rsidRDefault="002A76D7" w:rsidP="00ED4186">
      <w:pPr>
        <w:rPr>
          <w:rFonts w:ascii="Arial" w:hAnsi="Arial" w:cs="Arial"/>
          <w:b/>
          <w:sz w:val="22"/>
          <w:szCs w:val="22"/>
        </w:rPr>
      </w:pPr>
    </w:p>
    <w:p w14:paraId="3288A3A3" w14:textId="77777777" w:rsidR="002A76D7" w:rsidRDefault="002A76D7">
      <w:pPr>
        <w:spacing w:after="160" w:line="259" w:lineRule="auto"/>
        <w:rPr>
          <w:rFonts w:ascii="Arial" w:hAnsi="Arial" w:cs="Arial"/>
          <w:b/>
          <w:sz w:val="22"/>
          <w:szCs w:val="22"/>
        </w:rPr>
      </w:pPr>
      <w:r>
        <w:rPr>
          <w:rFonts w:ascii="Arial" w:hAnsi="Arial" w:cs="Arial"/>
          <w:b/>
          <w:sz w:val="22"/>
          <w:szCs w:val="22"/>
        </w:rPr>
        <w:br w:type="page"/>
      </w:r>
    </w:p>
    <w:p w14:paraId="7F944F8F" w14:textId="0300033B" w:rsidR="00ED4186" w:rsidRPr="004C2826" w:rsidRDefault="00D901EC" w:rsidP="00ED4186">
      <w:pPr>
        <w:rPr>
          <w:rFonts w:ascii="Arial" w:hAnsi="Arial" w:cs="Arial"/>
          <w:b/>
          <w:sz w:val="22"/>
          <w:szCs w:val="22"/>
        </w:rPr>
      </w:pPr>
      <w:r>
        <w:rPr>
          <w:rFonts w:ascii="Arial" w:hAnsi="Arial" w:cs="Arial"/>
          <w:b/>
          <w:sz w:val="22"/>
          <w:szCs w:val="22"/>
        </w:rPr>
        <w:lastRenderedPageBreak/>
        <w:t>2018</w:t>
      </w:r>
      <w:r w:rsidRPr="00ED4186">
        <w:rPr>
          <w:rFonts w:ascii="Arial" w:hAnsi="Arial" w:cs="Arial"/>
          <w:b/>
          <w:sz w:val="22"/>
          <w:szCs w:val="22"/>
        </w:rPr>
        <w:t xml:space="preserve"> </w:t>
      </w:r>
      <w:r w:rsidR="00ED4186" w:rsidRPr="004C2826">
        <w:rPr>
          <w:rFonts w:ascii="Arial" w:hAnsi="Arial" w:cs="Arial"/>
          <w:b/>
          <w:sz w:val="22"/>
          <w:szCs w:val="22"/>
        </w:rPr>
        <w:t>Maintenance of Unsealed Roads in Your Area</w:t>
      </w:r>
      <w:r w:rsidR="00ED4186">
        <w:rPr>
          <w:rFonts w:ascii="Arial" w:hAnsi="Arial" w:cs="Arial"/>
          <w:b/>
          <w:sz w:val="22"/>
          <w:szCs w:val="22"/>
        </w:rPr>
        <w:t xml:space="preserve"> </w:t>
      </w:r>
      <w:r w:rsidR="00ED4186" w:rsidRPr="004C2826">
        <w:rPr>
          <w:rFonts w:ascii="Arial" w:hAnsi="Arial" w:cs="Arial"/>
          <w:b/>
          <w:sz w:val="22"/>
          <w:szCs w:val="22"/>
        </w:rPr>
        <w:t>Performance Index Scores</w:t>
      </w:r>
    </w:p>
    <w:tbl>
      <w:tblPr>
        <w:tblW w:w="5000" w:type="pct"/>
        <w:tblLook w:val="04A0" w:firstRow="1" w:lastRow="0" w:firstColumn="1" w:lastColumn="0" w:noHBand="0" w:noVBand="1"/>
      </w:tblPr>
      <w:tblGrid>
        <w:gridCol w:w="2658"/>
        <w:gridCol w:w="910"/>
        <w:gridCol w:w="910"/>
        <w:gridCol w:w="910"/>
        <w:gridCol w:w="910"/>
        <w:gridCol w:w="910"/>
        <w:gridCol w:w="910"/>
        <w:gridCol w:w="908"/>
      </w:tblGrid>
      <w:tr w:rsidR="00D901EC" w:rsidRPr="00D901EC" w14:paraId="7008C8AD" w14:textId="77777777" w:rsidTr="002A76D7">
        <w:trPr>
          <w:trHeight w:hRule="exact" w:val="608"/>
        </w:trPr>
        <w:tc>
          <w:tcPr>
            <w:tcW w:w="1472" w:type="pct"/>
            <w:shd w:val="clear" w:color="auto" w:fill="auto"/>
            <w:noWrap/>
            <w:hideMark/>
          </w:tcPr>
          <w:p w14:paraId="77BD0FD7" w14:textId="77777777" w:rsidR="00D901EC" w:rsidRPr="00D901EC" w:rsidRDefault="00D901EC" w:rsidP="002A76D7">
            <w:pPr>
              <w:spacing w:after="0"/>
              <w:rPr>
                <w:rFonts w:asciiTheme="minorHAnsi" w:eastAsia="Times New Roman" w:hAnsiTheme="minorHAnsi" w:cstheme="minorHAnsi"/>
                <w:color w:val="000000"/>
                <w:sz w:val="22"/>
                <w:szCs w:val="22"/>
                <w:lang w:eastAsia="en-AU"/>
              </w:rPr>
            </w:pPr>
            <w:r w:rsidRPr="00D901EC">
              <w:rPr>
                <w:rFonts w:asciiTheme="minorHAnsi" w:eastAsia="Times New Roman" w:hAnsiTheme="minorHAnsi" w:cstheme="minorHAnsi"/>
                <w:color w:val="000000"/>
                <w:sz w:val="22"/>
                <w:szCs w:val="22"/>
                <w:lang w:eastAsia="en-AU"/>
              </w:rPr>
              <w:t> </w:t>
            </w:r>
          </w:p>
        </w:tc>
        <w:tc>
          <w:tcPr>
            <w:tcW w:w="504" w:type="pct"/>
          </w:tcPr>
          <w:p w14:paraId="03D4B69F" w14:textId="5E1DF303" w:rsidR="00D901EC" w:rsidRPr="00D901EC" w:rsidRDefault="00D901EC" w:rsidP="002A76D7">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2018</w:t>
            </w:r>
          </w:p>
        </w:tc>
        <w:tc>
          <w:tcPr>
            <w:tcW w:w="504" w:type="pct"/>
          </w:tcPr>
          <w:p w14:paraId="2B15A4B7" w14:textId="3F24DA3A" w:rsidR="00D901EC" w:rsidRPr="00D901EC" w:rsidRDefault="00D901EC" w:rsidP="002A76D7">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2017</w:t>
            </w:r>
          </w:p>
        </w:tc>
        <w:tc>
          <w:tcPr>
            <w:tcW w:w="504" w:type="pct"/>
          </w:tcPr>
          <w:p w14:paraId="785CD2D3" w14:textId="77777777" w:rsidR="00D901EC" w:rsidRPr="00D901EC" w:rsidRDefault="00D901EC" w:rsidP="002A76D7">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2016</w:t>
            </w:r>
          </w:p>
        </w:tc>
        <w:tc>
          <w:tcPr>
            <w:tcW w:w="504" w:type="pct"/>
          </w:tcPr>
          <w:p w14:paraId="1C10DA65" w14:textId="77777777" w:rsidR="00D901EC" w:rsidRPr="00D901EC" w:rsidRDefault="00D901EC" w:rsidP="002A76D7">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2015</w:t>
            </w:r>
          </w:p>
        </w:tc>
        <w:tc>
          <w:tcPr>
            <w:tcW w:w="504" w:type="pct"/>
          </w:tcPr>
          <w:p w14:paraId="4D972457" w14:textId="77777777" w:rsidR="00D901EC" w:rsidRPr="00D901EC" w:rsidRDefault="00D901EC" w:rsidP="002A76D7">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2014</w:t>
            </w:r>
          </w:p>
        </w:tc>
        <w:tc>
          <w:tcPr>
            <w:tcW w:w="504" w:type="pct"/>
          </w:tcPr>
          <w:p w14:paraId="3A59FAAB" w14:textId="77777777" w:rsidR="00D901EC" w:rsidRPr="00D901EC" w:rsidRDefault="00D901EC" w:rsidP="002A76D7">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2013</w:t>
            </w:r>
          </w:p>
        </w:tc>
        <w:tc>
          <w:tcPr>
            <w:tcW w:w="503" w:type="pct"/>
          </w:tcPr>
          <w:p w14:paraId="28F23C87" w14:textId="77777777" w:rsidR="00D901EC" w:rsidRPr="00D901EC" w:rsidRDefault="00D901EC" w:rsidP="002A76D7">
            <w:pPr>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2012</w:t>
            </w:r>
          </w:p>
        </w:tc>
      </w:tr>
      <w:tr w:rsidR="00D901EC" w:rsidRPr="00D901EC" w14:paraId="2BCFBD8E" w14:textId="77777777" w:rsidTr="002A76D7">
        <w:trPr>
          <w:trHeight w:hRule="exact" w:val="359"/>
        </w:trPr>
        <w:tc>
          <w:tcPr>
            <w:tcW w:w="1472" w:type="pct"/>
            <w:shd w:val="clear" w:color="auto" w:fill="auto"/>
            <w:noWrap/>
            <w:hideMark/>
          </w:tcPr>
          <w:p w14:paraId="1C07998C" w14:textId="266B275D" w:rsidR="00D901EC" w:rsidRPr="00D901EC" w:rsidRDefault="00D901EC" w:rsidP="002A76D7">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Regional Centres</w:t>
            </w:r>
          </w:p>
        </w:tc>
        <w:tc>
          <w:tcPr>
            <w:tcW w:w="504" w:type="pct"/>
          </w:tcPr>
          <w:p w14:paraId="37112600" w14:textId="77D1E483"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52</w:t>
            </w:r>
          </w:p>
        </w:tc>
        <w:tc>
          <w:tcPr>
            <w:tcW w:w="504" w:type="pct"/>
          </w:tcPr>
          <w:p w14:paraId="6A9A5DB5" w14:textId="7AB204ED"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52</w:t>
            </w:r>
          </w:p>
        </w:tc>
        <w:tc>
          <w:tcPr>
            <w:tcW w:w="504" w:type="pct"/>
          </w:tcPr>
          <w:p w14:paraId="3F09DE64" w14:textId="6D79BA2F"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n/a</w:t>
            </w:r>
          </w:p>
        </w:tc>
        <w:tc>
          <w:tcPr>
            <w:tcW w:w="504" w:type="pct"/>
          </w:tcPr>
          <w:p w14:paraId="78A582E8" w14:textId="0142FCDC"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51</w:t>
            </w:r>
          </w:p>
        </w:tc>
        <w:tc>
          <w:tcPr>
            <w:tcW w:w="504" w:type="pct"/>
          </w:tcPr>
          <w:p w14:paraId="009C03A8" w14:textId="39120636"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n/a</w:t>
            </w:r>
          </w:p>
        </w:tc>
        <w:tc>
          <w:tcPr>
            <w:tcW w:w="504" w:type="pct"/>
          </w:tcPr>
          <w:p w14:paraId="7C4503CB" w14:textId="219DBE1C"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n/a</w:t>
            </w:r>
          </w:p>
        </w:tc>
        <w:tc>
          <w:tcPr>
            <w:tcW w:w="503" w:type="pct"/>
          </w:tcPr>
          <w:p w14:paraId="7EAF72B0" w14:textId="1104D2D9"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n/a</w:t>
            </w:r>
          </w:p>
        </w:tc>
      </w:tr>
      <w:tr w:rsidR="00D901EC" w:rsidRPr="00D901EC" w14:paraId="3EE42407" w14:textId="77777777" w:rsidTr="002A76D7">
        <w:trPr>
          <w:trHeight w:hRule="exact" w:val="359"/>
        </w:trPr>
        <w:tc>
          <w:tcPr>
            <w:tcW w:w="1472" w:type="pct"/>
            <w:shd w:val="clear" w:color="auto" w:fill="auto"/>
            <w:noWrap/>
            <w:hideMark/>
          </w:tcPr>
          <w:p w14:paraId="5BA7AE8D" w14:textId="7184D014" w:rsidR="00D901EC" w:rsidRPr="00D901EC" w:rsidRDefault="00D901EC" w:rsidP="002A76D7">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Interface</w:t>
            </w:r>
          </w:p>
        </w:tc>
        <w:tc>
          <w:tcPr>
            <w:tcW w:w="504" w:type="pct"/>
          </w:tcPr>
          <w:p w14:paraId="15DD9CEE" w14:textId="0F2F8701"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48</w:t>
            </w:r>
          </w:p>
        </w:tc>
        <w:tc>
          <w:tcPr>
            <w:tcW w:w="504" w:type="pct"/>
          </w:tcPr>
          <w:p w14:paraId="4AE03961" w14:textId="4A6C8516"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45</w:t>
            </w:r>
          </w:p>
        </w:tc>
        <w:tc>
          <w:tcPr>
            <w:tcW w:w="504" w:type="pct"/>
          </w:tcPr>
          <w:p w14:paraId="17061622" w14:textId="1F54F65A"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44</w:t>
            </w:r>
          </w:p>
        </w:tc>
        <w:tc>
          <w:tcPr>
            <w:tcW w:w="504" w:type="pct"/>
          </w:tcPr>
          <w:p w14:paraId="5F8BCC4C" w14:textId="360F6861"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47</w:t>
            </w:r>
          </w:p>
        </w:tc>
        <w:tc>
          <w:tcPr>
            <w:tcW w:w="504" w:type="pct"/>
          </w:tcPr>
          <w:p w14:paraId="1129776C" w14:textId="6C95C6F4"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n/a</w:t>
            </w:r>
          </w:p>
        </w:tc>
        <w:tc>
          <w:tcPr>
            <w:tcW w:w="504" w:type="pct"/>
          </w:tcPr>
          <w:p w14:paraId="7ED72EB7" w14:textId="66F5EEF9"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n/a</w:t>
            </w:r>
          </w:p>
        </w:tc>
        <w:tc>
          <w:tcPr>
            <w:tcW w:w="503" w:type="pct"/>
          </w:tcPr>
          <w:p w14:paraId="2028236F" w14:textId="693E6B10"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n/a</w:t>
            </w:r>
          </w:p>
        </w:tc>
      </w:tr>
      <w:tr w:rsidR="00D901EC" w:rsidRPr="00D901EC" w14:paraId="2D09EE8D" w14:textId="77777777" w:rsidTr="002A76D7">
        <w:trPr>
          <w:trHeight w:hRule="exact" w:val="359"/>
        </w:trPr>
        <w:tc>
          <w:tcPr>
            <w:tcW w:w="1472" w:type="pct"/>
            <w:shd w:val="clear" w:color="auto" w:fill="auto"/>
            <w:noWrap/>
            <w:hideMark/>
          </w:tcPr>
          <w:p w14:paraId="5146FE0E" w14:textId="1490CC31" w:rsidR="00D901EC" w:rsidRPr="00D901EC" w:rsidRDefault="00D901EC" w:rsidP="002A76D7">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65+</w:t>
            </w:r>
          </w:p>
        </w:tc>
        <w:tc>
          <w:tcPr>
            <w:tcW w:w="504" w:type="pct"/>
          </w:tcPr>
          <w:p w14:paraId="5354BE06" w14:textId="11F635D1"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44</w:t>
            </w:r>
          </w:p>
        </w:tc>
        <w:tc>
          <w:tcPr>
            <w:tcW w:w="504" w:type="pct"/>
          </w:tcPr>
          <w:p w14:paraId="2B8D2CF0" w14:textId="41ED7D1A"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45</w:t>
            </w:r>
          </w:p>
        </w:tc>
        <w:tc>
          <w:tcPr>
            <w:tcW w:w="504" w:type="pct"/>
          </w:tcPr>
          <w:p w14:paraId="6201C276" w14:textId="4A77D0F9"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45</w:t>
            </w:r>
          </w:p>
        </w:tc>
        <w:tc>
          <w:tcPr>
            <w:tcW w:w="504" w:type="pct"/>
          </w:tcPr>
          <w:p w14:paraId="788E0972" w14:textId="0B6C2492"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46</w:t>
            </w:r>
          </w:p>
        </w:tc>
        <w:tc>
          <w:tcPr>
            <w:tcW w:w="504" w:type="pct"/>
          </w:tcPr>
          <w:p w14:paraId="7C0D5FC8" w14:textId="419DB337"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48</w:t>
            </w:r>
          </w:p>
        </w:tc>
        <w:tc>
          <w:tcPr>
            <w:tcW w:w="504" w:type="pct"/>
          </w:tcPr>
          <w:p w14:paraId="28208826" w14:textId="0FE80A9B"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48</w:t>
            </w:r>
          </w:p>
        </w:tc>
        <w:tc>
          <w:tcPr>
            <w:tcW w:w="503" w:type="pct"/>
          </w:tcPr>
          <w:p w14:paraId="0313E377" w14:textId="0FA45BEF"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50</w:t>
            </w:r>
          </w:p>
        </w:tc>
      </w:tr>
      <w:tr w:rsidR="00D901EC" w:rsidRPr="00D901EC" w14:paraId="19316FE2" w14:textId="77777777" w:rsidTr="002A76D7">
        <w:trPr>
          <w:trHeight w:hRule="exact" w:val="359"/>
        </w:trPr>
        <w:tc>
          <w:tcPr>
            <w:tcW w:w="1472" w:type="pct"/>
            <w:shd w:val="clear" w:color="auto" w:fill="auto"/>
            <w:noWrap/>
            <w:hideMark/>
          </w:tcPr>
          <w:p w14:paraId="7111520B" w14:textId="6D6E0D68" w:rsidR="00D901EC" w:rsidRPr="00D901EC" w:rsidRDefault="00D901EC" w:rsidP="002A76D7">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18-34</w:t>
            </w:r>
          </w:p>
        </w:tc>
        <w:tc>
          <w:tcPr>
            <w:tcW w:w="504" w:type="pct"/>
          </w:tcPr>
          <w:p w14:paraId="3BC2A3D0" w14:textId="32053F53"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44</w:t>
            </w:r>
          </w:p>
        </w:tc>
        <w:tc>
          <w:tcPr>
            <w:tcW w:w="504" w:type="pct"/>
          </w:tcPr>
          <w:p w14:paraId="40855107" w14:textId="36A9DEB1"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45</w:t>
            </w:r>
          </w:p>
        </w:tc>
        <w:tc>
          <w:tcPr>
            <w:tcW w:w="504" w:type="pct"/>
          </w:tcPr>
          <w:p w14:paraId="55825C13" w14:textId="479D5C79"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46</w:t>
            </w:r>
          </w:p>
        </w:tc>
        <w:tc>
          <w:tcPr>
            <w:tcW w:w="504" w:type="pct"/>
          </w:tcPr>
          <w:p w14:paraId="05131947" w14:textId="1ACE8748"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48</w:t>
            </w:r>
          </w:p>
        </w:tc>
        <w:tc>
          <w:tcPr>
            <w:tcW w:w="504" w:type="pct"/>
          </w:tcPr>
          <w:p w14:paraId="48BD5A23" w14:textId="3269CE59"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46</w:t>
            </w:r>
          </w:p>
        </w:tc>
        <w:tc>
          <w:tcPr>
            <w:tcW w:w="504" w:type="pct"/>
          </w:tcPr>
          <w:p w14:paraId="2337C40A" w14:textId="36E613D3"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47</w:t>
            </w:r>
          </w:p>
        </w:tc>
        <w:tc>
          <w:tcPr>
            <w:tcW w:w="503" w:type="pct"/>
          </w:tcPr>
          <w:p w14:paraId="2D686683" w14:textId="37223DB0"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48</w:t>
            </w:r>
          </w:p>
        </w:tc>
      </w:tr>
      <w:tr w:rsidR="00D901EC" w:rsidRPr="00D901EC" w14:paraId="40054CF1" w14:textId="77777777" w:rsidTr="002A76D7">
        <w:trPr>
          <w:trHeight w:hRule="exact" w:val="359"/>
        </w:trPr>
        <w:tc>
          <w:tcPr>
            <w:tcW w:w="1472" w:type="pct"/>
            <w:shd w:val="clear" w:color="auto" w:fill="auto"/>
            <w:noWrap/>
            <w:hideMark/>
          </w:tcPr>
          <w:p w14:paraId="189DDEBC" w14:textId="59DCE953" w:rsidR="00D901EC" w:rsidRPr="00D901EC" w:rsidRDefault="00D901EC" w:rsidP="002A76D7">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35-49</w:t>
            </w:r>
          </w:p>
        </w:tc>
        <w:tc>
          <w:tcPr>
            <w:tcW w:w="504" w:type="pct"/>
          </w:tcPr>
          <w:p w14:paraId="3E010D17" w14:textId="0AEFFFEE"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43</w:t>
            </w:r>
          </w:p>
        </w:tc>
        <w:tc>
          <w:tcPr>
            <w:tcW w:w="504" w:type="pct"/>
          </w:tcPr>
          <w:p w14:paraId="7B769D86" w14:textId="5ED0FDB4"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44</w:t>
            </w:r>
          </w:p>
        </w:tc>
        <w:tc>
          <w:tcPr>
            <w:tcW w:w="504" w:type="pct"/>
          </w:tcPr>
          <w:p w14:paraId="1086059C" w14:textId="663141E4"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42</w:t>
            </w:r>
          </w:p>
        </w:tc>
        <w:tc>
          <w:tcPr>
            <w:tcW w:w="504" w:type="pct"/>
          </w:tcPr>
          <w:p w14:paraId="0091E2C1" w14:textId="1111110D"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44</w:t>
            </w:r>
          </w:p>
        </w:tc>
        <w:tc>
          <w:tcPr>
            <w:tcW w:w="504" w:type="pct"/>
          </w:tcPr>
          <w:p w14:paraId="77B4B89D" w14:textId="4C9C0A93"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45</w:t>
            </w:r>
          </w:p>
        </w:tc>
        <w:tc>
          <w:tcPr>
            <w:tcW w:w="504" w:type="pct"/>
          </w:tcPr>
          <w:p w14:paraId="6B1B4935" w14:textId="770A50CB"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42</w:t>
            </w:r>
          </w:p>
        </w:tc>
        <w:tc>
          <w:tcPr>
            <w:tcW w:w="503" w:type="pct"/>
          </w:tcPr>
          <w:p w14:paraId="10D46A79" w14:textId="2CA391D3"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44</w:t>
            </w:r>
          </w:p>
        </w:tc>
      </w:tr>
      <w:tr w:rsidR="00D901EC" w:rsidRPr="00D901EC" w14:paraId="13829152" w14:textId="77777777" w:rsidTr="002A76D7">
        <w:trPr>
          <w:trHeight w:hRule="exact" w:val="359"/>
        </w:trPr>
        <w:tc>
          <w:tcPr>
            <w:tcW w:w="1472" w:type="pct"/>
            <w:shd w:val="clear" w:color="auto" w:fill="auto"/>
            <w:noWrap/>
            <w:hideMark/>
          </w:tcPr>
          <w:p w14:paraId="2665A11B" w14:textId="2F543398" w:rsidR="00D901EC" w:rsidRPr="00D901EC" w:rsidRDefault="00D901EC" w:rsidP="002A76D7">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Men</w:t>
            </w:r>
          </w:p>
        </w:tc>
        <w:tc>
          <w:tcPr>
            <w:tcW w:w="504" w:type="pct"/>
          </w:tcPr>
          <w:p w14:paraId="03A2E19E" w14:textId="4C4C2463"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43</w:t>
            </w:r>
          </w:p>
        </w:tc>
        <w:tc>
          <w:tcPr>
            <w:tcW w:w="504" w:type="pct"/>
          </w:tcPr>
          <w:p w14:paraId="23E23D56" w14:textId="0E18EC69"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44</w:t>
            </w:r>
          </w:p>
        </w:tc>
        <w:tc>
          <w:tcPr>
            <w:tcW w:w="504" w:type="pct"/>
          </w:tcPr>
          <w:p w14:paraId="3957CC62" w14:textId="39CB9868"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43</w:t>
            </w:r>
          </w:p>
        </w:tc>
        <w:tc>
          <w:tcPr>
            <w:tcW w:w="504" w:type="pct"/>
          </w:tcPr>
          <w:p w14:paraId="784891A8" w14:textId="4505506F"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45</w:t>
            </w:r>
          </w:p>
        </w:tc>
        <w:tc>
          <w:tcPr>
            <w:tcW w:w="504" w:type="pct"/>
          </w:tcPr>
          <w:p w14:paraId="1308D3DE" w14:textId="225BB9B5"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46</w:t>
            </w:r>
          </w:p>
        </w:tc>
        <w:tc>
          <w:tcPr>
            <w:tcW w:w="504" w:type="pct"/>
          </w:tcPr>
          <w:p w14:paraId="54B4AC9C" w14:textId="1E1BE735"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45</w:t>
            </w:r>
          </w:p>
        </w:tc>
        <w:tc>
          <w:tcPr>
            <w:tcW w:w="503" w:type="pct"/>
          </w:tcPr>
          <w:p w14:paraId="324EC905" w14:textId="1981FE74"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46</w:t>
            </w:r>
          </w:p>
        </w:tc>
      </w:tr>
      <w:tr w:rsidR="00D901EC" w:rsidRPr="00D901EC" w14:paraId="78DE8F9A" w14:textId="77777777" w:rsidTr="002A76D7">
        <w:trPr>
          <w:trHeight w:hRule="exact" w:val="359"/>
        </w:trPr>
        <w:tc>
          <w:tcPr>
            <w:tcW w:w="1472" w:type="pct"/>
            <w:shd w:val="clear" w:color="auto" w:fill="auto"/>
            <w:noWrap/>
            <w:hideMark/>
          </w:tcPr>
          <w:p w14:paraId="130DBBBA" w14:textId="09E9CF03" w:rsidR="00D901EC" w:rsidRPr="00D901EC" w:rsidRDefault="00D901EC" w:rsidP="002A76D7">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Overall</w:t>
            </w:r>
          </w:p>
        </w:tc>
        <w:tc>
          <w:tcPr>
            <w:tcW w:w="504" w:type="pct"/>
          </w:tcPr>
          <w:p w14:paraId="5588845C" w14:textId="69B761F5"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43</w:t>
            </w:r>
          </w:p>
        </w:tc>
        <w:tc>
          <w:tcPr>
            <w:tcW w:w="504" w:type="pct"/>
          </w:tcPr>
          <w:p w14:paraId="10E7863F" w14:textId="6D25954F"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44</w:t>
            </w:r>
          </w:p>
        </w:tc>
        <w:tc>
          <w:tcPr>
            <w:tcW w:w="504" w:type="pct"/>
          </w:tcPr>
          <w:p w14:paraId="1D15D0CB" w14:textId="3F81EA68"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43</w:t>
            </w:r>
          </w:p>
        </w:tc>
        <w:tc>
          <w:tcPr>
            <w:tcW w:w="504" w:type="pct"/>
          </w:tcPr>
          <w:p w14:paraId="68F7AE2C" w14:textId="09739569"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45</w:t>
            </w:r>
          </w:p>
        </w:tc>
        <w:tc>
          <w:tcPr>
            <w:tcW w:w="504" w:type="pct"/>
          </w:tcPr>
          <w:p w14:paraId="00E1B132" w14:textId="1B5A56EA"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45</w:t>
            </w:r>
          </w:p>
        </w:tc>
        <w:tc>
          <w:tcPr>
            <w:tcW w:w="504" w:type="pct"/>
          </w:tcPr>
          <w:p w14:paraId="6D576B28" w14:textId="6BA6368E"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44</w:t>
            </w:r>
          </w:p>
        </w:tc>
        <w:tc>
          <w:tcPr>
            <w:tcW w:w="503" w:type="pct"/>
          </w:tcPr>
          <w:p w14:paraId="4DB6CCE0" w14:textId="12594A34"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46</w:t>
            </w:r>
          </w:p>
        </w:tc>
      </w:tr>
      <w:tr w:rsidR="00D901EC" w:rsidRPr="00D901EC" w14:paraId="7E013FAD" w14:textId="77777777" w:rsidTr="002A76D7">
        <w:trPr>
          <w:trHeight w:hRule="exact" w:val="359"/>
        </w:trPr>
        <w:tc>
          <w:tcPr>
            <w:tcW w:w="1472" w:type="pct"/>
            <w:shd w:val="clear" w:color="auto" w:fill="auto"/>
            <w:noWrap/>
            <w:hideMark/>
          </w:tcPr>
          <w:p w14:paraId="0D380C2C" w14:textId="1AE7407A" w:rsidR="00D901EC" w:rsidRPr="00D901EC" w:rsidRDefault="00D901EC" w:rsidP="002A76D7">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Women</w:t>
            </w:r>
          </w:p>
        </w:tc>
        <w:tc>
          <w:tcPr>
            <w:tcW w:w="504" w:type="pct"/>
          </w:tcPr>
          <w:p w14:paraId="56A7EADB" w14:textId="34A15A25"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42</w:t>
            </w:r>
          </w:p>
        </w:tc>
        <w:tc>
          <w:tcPr>
            <w:tcW w:w="504" w:type="pct"/>
          </w:tcPr>
          <w:p w14:paraId="3A37A5F6" w14:textId="0559EF32"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43</w:t>
            </w:r>
          </w:p>
        </w:tc>
        <w:tc>
          <w:tcPr>
            <w:tcW w:w="504" w:type="pct"/>
          </w:tcPr>
          <w:p w14:paraId="03E6AE21" w14:textId="5B74B1E1"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43</w:t>
            </w:r>
          </w:p>
        </w:tc>
        <w:tc>
          <w:tcPr>
            <w:tcW w:w="504" w:type="pct"/>
          </w:tcPr>
          <w:p w14:paraId="43B2E0B6" w14:textId="68194E5C"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45</w:t>
            </w:r>
          </w:p>
        </w:tc>
        <w:tc>
          <w:tcPr>
            <w:tcW w:w="504" w:type="pct"/>
          </w:tcPr>
          <w:p w14:paraId="40636CDA" w14:textId="06B79681"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45</w:t>
            </w:r>
          </w:p>
        </w:tc>
        <w:tc>
          <w:tcPr>
            <w:tcW w:w="504" w:type="pct"/>
          </w:tcPr>
          <w:p w14:paraId="4153ACA7" w14:textId="709EAB79"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43</w:t>
            </w:r>
          </w:p>
        </w:tc>
        <w:tc>
          <w:tcPr>
            <w:tcW w:w="503" w:type="pct"/>
          </w:tcPr>
          <w:p w14:paraId="42136B1E" w14:textId="39307FDA"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46</w:t>
            </w:r>
          </w:p>
        </w:tc>
      </w:tr>
      <w:tr w:rsidR="00D901EC" w:rsidRPr="00D901EC" w14:paraId="0E027103" w14:textId="77777777" w:rsidTr="002A76D7">
        <w:trPr>
          <w:trHeight w:hRule="exact" w:val="359"/>
        </w:trPr>
        <w:tc>
          <w:tcPr>
            <w:tcW w:w="1472" w:type="pct"/>
            <w:shd w:val="clear" w:color="auto" w:fill="auto"/>
            <w:noWrap/>
            <w:hideMark/>
          </w:tcPr>
          <w:p w14:paraId="10F4D1A0" w14:textId="402BA1C4" w:rsidR="00D901EC" w:rsidRPr="00D901EC" w:rsidRDefault="00D901EC" w:rsidP="002A76D7">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Large Rural</w:t>
            </w:r>
          </w:p>
        </w:tc>
        <w:tc>
          <w:tcPr>
            <w:tcW w:w="504" w:type="pct"/>
          </w:tcPr>
          <w:p w14:paraId="590CFAF8" w14:textId="64E9A8B4"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41</w:t>
            </w:r>
          </w:p>
        </w:tc>
        <w:tc>
          <w:tcPr>
            <w:tcW w:w="504" w:type="pct"/>
          </w:tcPr>
          <w:p w14:paraId="1B1AB1AE" w14:textId="3348C624"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42</w:t>
            </w:r>
          </w:p>
        </w:tc>
        <w:tc>
          <w:tcPr>
            <w:tcW w:w="504" w:type="pct"/>
          </w:tcPr>
          <w:p w14:paraId="6A1F2FC8" w14:textId="5A9E8FD9"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43</w:t>
            </w:r>
          </w:p>
        </w:tc>
        <w:tc>
          <w:tcPr>
            <w:tcW w:w="504" w:type="pct"/>
          </w:tcPr>
          <w:p w14:paraId="4979081D" w14:textId="20C90114"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44</w:t>
            </w:r>
          </w:p>
        </w:tc>
        <w:tc>
          <w:tcPr>
            <w:tcW w:w="504" w:type="pct"/>
          </w:tcPr>
          <w:p w14:paraId="43390F0F" w14:textId="26F19C88"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43</w:t>
            </w:r>
          </w:p>
        </w:tc>
        <w:tc>
          <w:tcPr>
            <w:tcW w:w="504" w:type="pct"/>
          </w:tcPr>
          <w:p w14:paraId="7F039A12" w14:textId="3CE9CC23"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41</w:t>
            </w:r>
          </w:p>
        </w:tc>
        <w:tc>
          <w:tcPr>
            <w:tcW w:w="503" w:type="pct"/>
          </w:tcPr>
          <w:p w14:paraId="483AACC2" w14:textId="42556A10"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40</w:t>
            </w:r>
          </w:p>
        </w:tc>
      </w:tr>
      <w:tr w:rsidR="00D901EC" w:rsidRPr="00D901EC" w14:paraId="62D3D7EA" w14:textId="77777777" w:rsidTr="002A76D7">
        <w:trPr>
          <w:trHeight w:hRule="exact" w:val="359"/>
        </w:trPr>
        <w:tc>
          <w:tcPr>
            <w:tcW w:w="1472" w:type="pct"/>
            <w:shd w:val="clear" w:color="auto" w:fill="auto"/>
            <w:noWrap/>
            <w:hideMark/>
          </w:tcPr>
          <w:p w14:paraId="0EB62E19" w14:textId="78F9F9F8" w:rsidR="00D901EC" w:rsidRPr="00D901EC" w:rsidRDefault="00D901EC" w:rsidP="002A76D7">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50-64</w:t>
            </w:r>
          </w:p>
        </w:tc>
        <w:tc>
          <w:tcPr>
            <w:tcW w:w="504" w:type="pct"/>
          </w:tcPr>
          <w:p w14:paraId="6E95DA3D" w14:textId="28F79DCD"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40</w:t>
            </w:r>
          </w:p>
        </w:tc>
        <w:tc>
          <w:tcPr>
            <w:tcW w:w="504" w:type="pct"/>
          </w:tcPr>
          <w:p w14:paraId="7E133CC9" w14:textId="6B340E2B"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41</w:t>
            </w:r>
          </w:p>
        </w:tc>
        <w:tc>
          <w:tcPr>
            <w:tcW w:w="504" w:type="pct"/>
          </w:tcPr>
          <w:p w14:paraId="430FE4B4" w14:textId="5DFE5501"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40</w:t>
            </w:r>
          </w:p>
        </w:tc>
        <w:tc>
          <w:tcPr>
            <w:tcW w:w="504" w:type="pct"/>
          </w:tcPr>
          <w:p w14:paraId="53C5A6A1" w14:textId="5BC61C76"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43</w:t>
            </w:r>
          </w:p>
        </w:tc>
        <w:tc>
          <w:tcPr>
            <w:tcW w:w="504" w:type="pct"/>
          </w:tcPr>
          <w:p w14:paraId="60965523" w14:textId="375BCAB4"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42</w:t>
            </w:r>
          </w:p>
        </w:tc>
        <w:tc>
          <w:tcPr>
            <w:tcW w:w="504" w:type="pct"/>
          </w:tcPr>
          <w:p w14:paraId="024D1A14" w14:textId="51BFB95D"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40</w:t>
            </w:r>
          </w:p>
        </w:tc>
        <w:tc>
          <w:tcPr>
            <w:tcW w:w="503" w:type="pct"/>
          </w:tcPr>
          <w:p w14:paraId="62EE1621" w14:textId="33A465D4"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43</w:t>
            </w:r>
          </w:p>
        </w:tc>
      </w:tr>
      <w:tr w:rsidR="00D901EC" w:rsidRPr="00D901EC" w14:paraId="7AC4E288" w14:textId="77777777" w:rsidTr="002A76D7">
        <w:trPr>
          <w:trHeight w:hRule="exact" w:val="359"/>
        </w:trPr>
        <w:tc>
          <w:tcPr>
            <w:tcW w:w="1472" w:type="pct"/>
            <w:shd w:val="clear" w:color="auto" w:fill="auto"/>
            <w:noWrap/>
            <w:hideMark/>
          </w:tcPr>
          <w:p w14:paraId="740F1A60" w14:textId="0912559B" w:rsidR="00D901EC" w:rsidRPr="00D901EC" w:rsidRDefault="00D901EC" w:rsidP="002A76D7">
            <w:pPr>
              <w:spacing w:after="0"/>
              <w:rPr>
                <w:rFonts w:asciiTheme="minorHAnsi" w:eastAsia="Times New Roman" w:hAnsiTheme="minorHAnsi" w:cstheme="minorHAnsi"/>
                <w:color w:val="000000"/>
                <w:sz w:val="22"/>
                <w:szCs w:val="22"/>
                <w:lang w:eastAsia="en-AU"/>
              </w:rPr>
            </w:pPr>
            <w:r w:rsidRPr="00D901EC">
              <w:rPr>
                <w:rFonts w:asciiTheme="minorHAnsi" w:hAnsiTheme="minorHAnsi" w:cstheme="minorHAnsi"/>
                <w:color w:val="000000"/>
                <w:sz w:val="22"/>
                <w:szCs w:val="22"/>
              </w:rPr>
              <w:t>Small Rural</w:t>
            </w:r>
          </w:p>
        </w:tc>
        <w:tc>
          <w:tcPr>
            <w:tcW w:w="504" w:type="pct"/>
          </w:tcPr>
          <w:p w14:paraId="546EBE42" w14:textId="1F6ADDEC"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hAnsiTheme="minorHAnsi" w:cstheme="minorHAnsi"/>
                <w:color w:val="000000"/>
                <w:sz w:val="22"/>
                <w:szCs w:val="22"/>
              </w:rPr>
              <w:t>40</w:t>
            </w:r>
          </w:p>
        </w:tc>
        <w:tc>
          <w:tcPr>
            <w:tcW w:w="504" w:type="pct"/>
          </w:tcPr>
          <w:p w14:paraId="0273C413" w14:textId="5C67B9AA" w:rsidR="00D901EC" w:rsidRPr="00D901EC" w:rsidRDefault="00D901EC" w:rsidP="002A76D7">
            <w:pPr>
              <w:autoSpaceDE w:val="0"/>
              <w:autoSpaceDN w:val="0"/>
              <w:adjustRightInd w:val="0"/>
              <w:spacing w:after="0"/>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43</w:t>
            </w:r>
          </w:p>
        </w:tc>
        <w:tc>
          <w:tcPr>
            <w:tcW w:w="504" w:type="pct"/>
          </w:tcPr>
          <w:p w14:paraId="2E35AF4C" w14:textId="52D40B52"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44</w:t>
            </w:r>
          </w:p>
        </w:tc>
        <w:tc>
          <w:tcPr>
            <w:tcW w:w="504" w:type="pct"/>
          </w:tcPr>
          <w:p w14:paraId="5C92B866" w14:textId="76D81A62"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45</w:t>
            </w:r>
          </w:p>
        </w:tc>
        <w:tc>
          <w:tcPr>
            <w:tcW w:w="504" w:type="pct"/>
          </w:tcPr>
          <w:p w14:paraId="03B8FDF8" w14:textId="4FF33A84"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46</w:t>
            </w:r>
          </w:p>
        </w:tc>
        <w:tc>
          <w:tcPr>
            <w:tcW w:w="504" w:type="pct"/>
          </w:tcPr>
          <w:p w14:paraId="6AF3CF8F" w14:textId="6B34EA3C"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46</w:t>
            </w:r>
          </w:p>
        </w:tc>
        <w:tc>
          <w:tcPr>
            <w:tcW w:w="503" w:type="pct"/>
          </w:tcPr>
          <w:p w14:paraId="266E9132" w14:textId="08063D72" w:rsidR="00D901EC" w:rsidRPr="00D901EC" w:rsidRDefault="00D901EC" w:rsidP="002A76D7">
            <w:pPr>
              <w:jc w:val="center"/>
              <w:rPr>
                <w:rFonts w:asciiTheme="minorHAnsi" w:hAnsiTheme="minorHAnsi" w:cstheme="minorHAnsi"/>
                <w:color w:val="000000"/>
                <w:sz w:val="22"/>
                <w:szCs w:val="22"/>
              </w:rPr>
            </w:pPr>
            <w:r w:rsidRPr="00D901EC">
              <w:rPr>
                <w:rFonts w:asciiTheme="minorHAnsi" w:eastAsiaTheme="minorHAnsi" w:hAnsiTheme="minorHAnsi" w:cstheme="minorHAnsi"/>
                <w:color w:val="000000"/>
                <w:sz w:val="22"/>
                <w:szCs w:val="22"/>
                <w:lang w:val="en-AU"/>
              </w:rPr>
              <w:t>48</w:t>
            </w:r>
          </w:p>
        </w:tc>
      </w:tr>
    </w:tbl>
    <w:p w14:paraId="6E338486" w14:textId="2477CBBF" w:rsidR="00ED4186" w:rsidRDefault="00ED4186" w:rsidP="00ED4186">
      <w:pPr>
        <w:rPr>
          <w:rFonts w:ascii="Arial" w:hAnsi="Arial" w:cs="Arial"/>
          <w:sz w:val="22"/>
          <w:szCs w:val="22"/>
        </w:rPr>
      </w:pPr>
    </w:p>
    <w:p w14:paraId="22D0342F" w14:textId="77777777" w:rsidR="002A76D7" w:rsidRPr="004C2826" w:rsidRDefault="002A76D7" w:rsidP="00ED4186">
      <w:pPr>
        <w:rPr>
          <w:rFonts w:ascii="Arial" w:hAnsi="Arial" w:cs="Arial"/>
          <w:sz w:val="22"/>
          <w:szCs w:val="22"/>
        </w:rPr>
      </w:pPr>
    </w:p>
    <w:p w14:paraId="496FF21B" w14:textId="42774E1C" w:rsidR="00ED4186" w:rsidRPr="004C2826" w:rsidRDefault="00D901EC" w:rsidP="00ED4186">
      <w:pPr>
        <w:rPr>
          <w:rFonts w:ascii="Arial" w:hAnsi="Arial" w:cs="Arial"/>
          <w:b/>
          <w:sz w:val="22"/>
          <w:szCs w:val="22"/>
        </w:rPr>
      </w:pPr>
      <w:r>
        <w:rPr>
          <w:rFonts w:ascii="Arial" w:hAnsi="Arial" w:cs="Arial"/>
          <w:b/>
          <w:sz w:val="22"/>
          <w:szCs w:val="22"/>
        </w:rPr>
        <w:t>2018</w:t>
      </w:r>
      <w:r w:rsidRPr="00ED4186">
        <w:rPr>
          <w:rFonts w:ascii="Arial" w:hAnsi="Arial" w:cs="Arial"/>
          <w:b/>
          <w:sz w:val="22"/>
          <w:szCs w:val="22"/>
        </w:rPr>
        <w:t xml:space="preserve"> </w:t>
      </w:r>
      <w:r w:rsidR="00ED4186" w:rsidRPr="004C2826">
        <w:rPr>
          <w:rFonts w:ascii="Arial" w:hAnsi="Arial" w:cs="Arial"/>
          <w:b/>
          <w:sz w:val="22"/>
          <w:szCs w:val="22"/>
        </w:rPr>
        <w:t>Maintenance of Unsealed</w:t>
      </w:r>
      <w:r w:rsidR="00ED4186">
        <w:rPr>
          <w:rFonts w:ascii="Arial" w:hAnsi="Arial" w:cs="Arial"/>
          <w:b/>
          <w:sz w:val="22"/>
          <w:szCs w:val="22"/>
        </w:rPr>
        <w:t xml:space="preserve"> Roads in Your Area Performance </w:t>
      </w:r>
      <w:r w:rsidR="00ED4186" w:rsidRPr="004C2826">
        <w:rPr>
          <w:rFonts w:ascii="Arial" w:hAnsi="Arial" w:cs="Arial"/>
          <w:b/>
          <w:sz w:val="22"/>
          <w:szCs w:val="22"/>
        </w:rPr>
        <w:t>Detailed Percentages</w:t>
      </w:r>
    </w:p>
    <w:tbl>
      <w:tblPr>
        <w:tblW w:w="5000" w:type="pct"/>
        <w:tblLook w:val="04A0" w:firstRow="1" w:lastRow="0" w:firstColumn="1" w:lastColumn="0" w:noHBand="0" w:noVBand="1"/>
      </w:tblPr>
      <w:tblGrid>
        <w:gridCol w:w="1981"/>
        <w:gridCol w:w="1219"/>
        <w:gridCol w:w="1165"/>
        <w:gridCol w:w="1166"/>
        <w:gridCol w:w="1166"/>
        <w:gridCol w:w="1170"/>
        <w:gridCol w:w="1159"/>
      </w:tblGrid>
      <w:tr w:rsidR="00ED4186" w:rsidRPr="00D901EC" w14:paraId="764FD4F0" w14:textId="77777777" w:rsidTr="002A76D7">
        <w:trPr>
          <w:trHeight w:val="328"/>
        </w:trPr>
        <w:tc>
          <w:tcPr>
            <w:tcW w:w="1102" w:type="pct"/>
            <w:shd w:val="clear" w:color="auto" w:fill="auto"/>
            <w:noWrap/>
            <w:hideMark/>
          </w:tcPr>
          <w:p w14:paraId="66A7BF29" w14:textId="77777777" w:rsidR="00ED4186" w:rsidRPr="00D901EC" w:rsidRDefault="00ED4186" w:rsidP="002A76D7">
            <w:pPr>
              <w:spacing w:after="0"/>
              <w:rPr>
                <w:rFonts w:asciiTheme="minorHAnsi" w:eastAsia="Times New Roman" w:hAnsiTheme="minorHAnsi" w:cstheme="minorHAnsi"/>
                <w:color w:val="000000"/>
                <w:sz w:val="22"/>
                <w:szCs w:val="22"/>
                <w:lang w:eastAsia="en-AU"/>
              </w:rPr>
            </w:pPr>
          </w:p>
        </w:tc>
        <w:tc>
          <w:tcPr>
            <w:tcW w:w="650" w:type="pct"/>
            <w:shd w:val="clear" w:color="auto" w:fill="auto"/>
            <w:noWrap/>
            <w:hideMark/>
          </w:tcPr>
          <w:p w14:paraId="4C5D816E" w14:textId="77777777" w:rsidR="00ED4186" w:rsidRPr="00D901EC" w:rsidRDefault="00ED4186" w:rsidP="002A76D7">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Very good</w:t>
            </w:r>
          </w:p>
        </w:tc>
        <w:tc>
          <w:tcPr>
            <w:tcW w:w="650" w:type="pct"/>
            <w:shd w:val="clear" w:color="auto" w:fill="auto"/>
            <w:noWrap/>
            <w:hideMark/>
          </w:tcPr>
          <w:p w14:paraId="3A3B2444" w14:textId="77777777" w:rsidR="00ED4186" w:rsidRPr="00D901EC" w:rsidRDefault="00ED4186" w:rsidP="002A76D7">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Good</w:t>
            </w:r>
          </w:p>
        </w:tc>
        <w:tc>
          <w:tcPr>
            <w:tcW w:w="650" w:type="pct"/>
            <w:shd w:val="clear" w:color="auto" w:fill="auto"/>
            <w:noWrap/>
            <w:hideMark/>
          </w:tcPr>
          <w:p w14:paraId="09EB0D3D" w14:textId="77777777" w:rsidR="00ED4186" w:rsidRPr="00D901EC" w:rsidRDefault="00ED4186" w:rsidP="002A76D7">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Average</w:t>
            </w:r>
          </w:p>
        </w:tc>
        <w:tc>
          <w:tcPr>
            <w:tcW w:w="650" w:type="pct"/>
            <w:shd w:val="clear" w:color="auto" w:fill="auto"/>
            <w:noWrap/>
            <w:hideMark/>
          </w:tcPr>
          <w:p w14:paraId="19678A0B" w14:textId="77777777" w:rsidR="00ED4186" w:rsidRPr="00D901EC" w:rsidRDefault="00ED4186" w:rsidP="002A76D7">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Poor</w:t>
            </w:r>
          </w:p>
        </w:tc>
        <w:tc>
          <w:tcPr>
            <w:tcW w:w="650" w:type="pct"/>
            <w:shd w:val="clear" w:color="auto" w:fill="auto"/>
            <w:noWrap/>
            <w:hideMark/>
          </w:tcPr>
          <w:p w14:paraId="34279A45" w14:textId="77777777" w:rsidR="00ED4186" w:rsidRPr="00D901EC" w:rsidRDefault="00ED4186" w:rsidP="002A76D7">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Very poor</w:t>
            </w:r>
          </w:p>
        </w:tc>
        <w:tc>
          <w:tcPr>
            <w:tcW w:w="649" w:type="pct"/>
            <w:shd w:val="clear" w:color="auto" w:fill="auto"/>
            <w:noWrap/>
            <w:hideMark/>
          </w:tcPr>
          <w:p w14:paraId="6E560D79" w14:textId="77777777" w:rsidR="00ED4186" w:rsidRPr="00D901EC" w:rsidRDefault="00ED4186" w:rsidP="002A76D7">
            <w:pPr>
              <w:spacing w:after="0"/>
              <w:jc w:val="center"/>
              <w:rPr>
                <w:rFonts w:asciiTheme="minorHAnsi" w:eastAsia="Times New Roman" w:hAnsiTheme="minorHAnsi" w:cstheme="minorHAnsi"/>
                <w:i/>
                <w:color w:val="000000"/>
                <w:sz w:val="22"/>
                <w:szCs w:val="22"/>
                <w:lang w:eastAsia="en-AU"/>
              </w:rPr>
            </w:pPr>
            <w:r w:rsidRPr="00D901EC">
              <w:rPr>
                <w:rFonts w:asciiTheme="minorHAnsi" w:eastAsia="Times New Roman" w:hAnsiTheme="minorHAnsi" w:cstheme="minorHAnsi"/>
                <w:i/>
                <w:color w:val="000000"/>
                <w:sz w:val="22"/>
                <w:szCs w:val="22"/>
                <w:lang w:eastAsia="en-AU"/>
              </w:rPr>
              <w:t>Can't say</w:t>
            </w:r>
          </w:p>
        </w:tc>
      </w:tr>
      <w:tr w:rsidR="00D901EC" w:rsidRPr="00D901EC" w14:paraId="78907EAC" w14:textId="77777777" w:rsidTr="002A76D7">
        <w:trPr>
          <w:trHeight w:val="323"/>
        </w:trPr>
        <w:tc>
          <w:tcPr>
            <w:tcW w:w="1102" w:type="pct"/>
            <w:shd w:val="clear" w:color="auto" w:fill="auto"/>
            <w:noWrap/>
          </w:tcPr>
          <w:p w14:paraId="259DDB5E" w14:textId="07CE1534"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2018 Overall</w:t>
            </w:r>
          </w:p>
        </w:tc>
        <w:tc>
          <w:tcPr>
            <w:tcW w:w="650" w:type="pct"/>
            <w:shd w:val="clear" w:color="auto" w:fill="auto"/>
            <w:noWrap/>
          </w:tcPr>
          <w:p w14:paraId="33F56A88" w14:textId="08102238" w:rsidR="00D901EC" w:rsidRPr="00D901EC" w:rsidRDefault="00D901EC" w:rsidP="002A76D7">
            <w:pPr>
              <w:spacing w:after="0"/>
              <w:jc w:val="center"/>
              <w:rPr>
                <w:rFonts w:asciiTheme="majorHAnsi" w:eastAsia="Times New Roman" w:hAnsiTheme="majorHAnsi" w:cstheme="majorHAnsi"/>
                <w:i/>
                <w:color w:val="000000"/>
                <w:sz w:val="22"/>
                <w:szCs w:val="22"/>
                <w:lang w:eastAsia="en-AU"/>
              </w:rPr>
            </w:pPr>
            <w:r w:rsidRPr="00D901EC">
              <w:rPr>
                <w:rFonts w:asciiTheme="majorHAnsi" w:eastAsiaTheme="minorHAnsi" w:hAnsiTheme="majorHAnsi" w:cstheme="majorHAnsi"/>
                <w:color w:val="000000"/>
                <w:sz w:val="22"/>
                <w:szCs w:val="22"/>
                <w:lang w:val="en-AU"/>
              </w:rPr>
              <w:t>5</w:t>
            </w:r>
          </w:p>
        </w:tc>
        <w:tc>
          <w:tcPr>
            <w:tcW w:w="650" w:type="pct"/>
            <w:shd w:val="clear" w:color="auto" w:fill="auto"/>
            <w:noWrap/>
          </w:tcPr>
          <w:p w14:paraId="6904C4E3" w14:textId="6DFD65E7" w:rsidR="00D901EC" w:rsidRPr="00D901EC" w:rsidRDefault="00D901EC" w:rsidP="002A76D7">
            <w:pPr>
              <w:spacing w:after="0"/>
              <w:jc w:val="center"/>
              <w:rPr>
                <w:rFonts w:asciiTheme="majorHAnsi" w:eastAsia="Times New Roman" w:hAnsiTheme="majorHAnsi" w:cstheme="majorHAnsi"/>
                <w:i/>
                <w:color w:val="000000"/>
                <w:sz w:val="22"/>
                <w:szCs w:val="22"/>
                <w:lang w:eastAsia="en-AU"/>
              </w:rPr>
            </w:pPr>
            <w:r w:rsidRPr="00D901EC">
              <w:rPr>
                <w:rFonts w:asciiTheme="majorHAnsi" w:eastAsiaTheme="minorHAnsi" w:hAnsiTheme="majorHAnsi" w:cstheme="majorHAnsi"/>
                <w:color w:val="000000"/>
                <w:sz w:val="22"/>
                <w:szCs w:val="22"/>
                <w:lang w:val="en-AU"/>
              </w:rPr>
              <w:t>19</w:t>
            </w:r>
          </w:p>
        </w:tc>
        <w:tc>
          <w:tcPr>
            <w:tcW w:w="650" w:type="pct"/>
            <w:shd w:val="clear" w:color="auto" w:fill="auto"/>
            <w:noWrap/>
          </w:tcPr>
          <w:p w14:paraId="77021E5D" w14:textId="2D3B4B86" w:rsidR="00D901EC" w:rsidRPr="00D901EC" w:rsidRDefault="00D901EC" w:rsidP="002A76D7">
            <w:pPr>
              <w:spacing w:after="0"/>
              <w:jc w:val="center"/>
              <w:rPr>
                <w:rFonts w:asciiTheme="majorHAnsi" w:eastAsia="Times New Roman" w:hAnsiTheme="majorHAnsi" w:cstheme="majorHAnsi"/>
                <w:i/>
                <w:color w:val="000000"/>
                <w:sz w:val="22"/>
                <w:szCs w:val="22"/>
                <w:lang w:eastAsia="en-AU"/>
              </w:rPr>
            </w:pPr>
            <w:r w:rsidRPr="00D901EC">
              <w:rPr>
                <w:rFonts w:asciiTheme="majorHAnsi" w:eastAsiaTheme="minorHAnsi" w:hAnsiTheme="majorHAnsi" w:cstheme="majorHAnsi"/>
                <w:color w:val="000000"/>
                <w:sz w:val="22"/>
                <w:szCs w:val="22"/>
                <w:lang w:val="en-AU"/>
              </w:rPr>
              <w:t>28</w:t>
            </w:r>
          </w:p>
        </w:tc>
        <w:tc>
          <w:tcPr>
            <w:tcW w:w="650" w:type="pct"/>
            <w:shd w:val="clear" w:color="auto" w:fill="auto"/>
            <w:noWrap/>
          </w:tcPr>
          <w:p w14:paraId="2753D730" w14:textId="56CD3037" w:rsidR="00D901EC" w:rsidRPr="00D901EC" w:rsidRDefault="00D901EC" w:rsidP="002A76D7">
            <w:pPr>
              <w:spacing w:after="0"/>
              <w:jc w:val="center"/>
              <w:rPr>
                <w:rFonts w:asciiTheme="majorHAnsi" w:eastAsia="Times New Roman" w:hAnsiTheme="majorHAnsi" w:cstheme="majorHAnsi"/>
                <w:i/>
                <w:color w:val="000000"/>
                <w:sz w:val="22"/>
                <w:szCs w:val="22"/>
                <w:lang w:eastAsia="en-AU"/>
              </w:rPr>
            </w:pPr>
            <w:r w:rsidRPr="00D901EC">
              <w:rPr>
                <w:rFonts w:asciiTheme="majorHAnsi" w:eastAsiaTheme="minorHAnsi" w:hAnsiTheme="majorHAnsi" w:cstheme="majorHAnsi"/>
                <w:color w:val="000000"/>
                <w:sz w:val="22"/>
                <w:szCs w:val="22"/>
                <w:lang w:val="en-AU"/>
              </w:rPr>
              <w:t>24</w:t>
            </w:r>
          </w:p>
        </w:tc>
        <w:tc>
          <w:tcPr>
            <w:tcW w:w="650" w:type="pct"/>
            <w:shd w:val="clear" w:color="auto" w:fill="auto"/>
            <w:noWrap/>
          </w:tcPr>
          <w:p w14:paraId="56731A96" w14:textId="18BF9456" w:rsidR="00D901EC" w:rsidRPr="00D901EC" w:rsidRDefault="00D901EC" w:rsidP="002A76D7">
            <w:pPr>
              <w:spacing w:after="0"/>
              <w:jc w:val="center"/>
              <w:rPr>
                <w:rFonts w:asciiTheme="majorHAnsi" w:eastAsia="Times New Roman" w:hAnsiTheme="majorHAnsi" w:cstheme="majorHAnsi"/>
                <w:i/>
                <w:color w:val="000000"/>
                <w:sz w:val="22"/>
                <w:szCs w:val="22"/>
                <w:lang w:eastAsia="en-AU"/>
              </w:rPr>
            </w:pPr>
            <w:r w:rsidRPr="00D901EC">
              <w:rPr>
                <w:rFonts w:asciiTheme="majorHAnsi" w:eastAsiaTheme="minorHAnsi" w:hAnsiTheme="majorHAnsi" w:cstheme="majorHAnsi"/>
                <w:color w:val="000000"/>
                <w:sz w:val="22"/>
                <w:szCs w:val="22"/>
                <w:lang w:val="en-AU"/>
              </w:rPr>
              <w:t>17</w:t>
            </w:r>
          </w:p>
        </w:tc>
        <w:tc>
          <w:tcPr>
            <w:tcW w:w="649" w:type="pct"/>
            <w:shd w:val="clear" w:color="auto" w:fill="auto"/>
            <w:noWrap/>
          </w:tcPr>
          <w:p w14:paraId="18CFD7A4" w14:textId="08AA5F5E" w:rsidR="00D901EC" w:rsidRPr="00D901EC" w:rsidRDefault="00D901EC" w:rsidP="002A76D7">
            <w:pPr>
              <w:spacing w:after="0"/>
              <w:jc w:val="center"/>
              <w:rPr>
                <w:rFonts w:asciiTheme="majorHAnsi" w:eastAsia="Times New Roman" w:hAnsiTheme="majorHAnsi" w:cstheme="majorHAnsi"/>
                <w:i/>
                <w:color w:val="000000"/>
                <w:sz w:val="22"/>
                <w:szCs w:val="22"/>
                <w:lang w:eastAsia="en-AU"/>
              </w:rPr>
            </w:pPr>
            <w:r w:rsidRPr="00D901EC">
              <w:rPr>
                <w:rFonts w:asciiTheme="majorHAnsi" w:eastAsiaTheme="minorHAnsi" w:hAnsiTheme="majorHAnsi" w:cstheme="majorHAnsi"/>
                <w:color w:val="000000"/>
                <w:sz w:val="22"/>
                <w:szCs w:val="22"/>
                <w:lang w:val="en-AU"/>
              </w:rPr>
              <w:t>7</w:t>
            </w:r>
          </w:p>
        </w:tc>
      </w:tr>
      <w:tr w:rsidR="00D901EC" w:rsidRPr="00D901EC" w14:paraId="2B121CF1" w14:textId="77777777" w:rsidTr="002A76D7">
        <w:trPr>
          <w:trHeight w:val="323"/>
        </w:trPr>
        <w:tc>
          <w:tcPr>
            <w:tcW w:w="1102" w:type="pct"/>
            <w:shd w:val="clear" w:color="auto" w:fill="auto"/>
            <w:noWrap/>
            <w:hideMark/>
          </w:tcPr>
          <w:p w14:paraId="6FA8F04C" w14:textId="64E54490"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2017 Overall</w:t>
            </w:r>
          </w:p>
        </w:tc>
        <w:tc>
          <w:tcPr>
            <w:tcW w:w="650" w:type="pct"/>
            <w:shd w:val="clear" w:color="auto" w:fill="auto"/>
            <w:noWrap/>
            <w:hideMark/>
          </w:tcPr>
          <w:p w14:paraId="3F179037" w14:textId="4BDC8FCB"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5</w:t>
            </w:r>
          </w:p>
        </w:tc>
        <w:tc>
          <w:tcPr>
            <w:tcW w:w="650" w:type="pct"/>
            <w:shd w:val="clear" w:color="auto" w:fill="auto"/>
            <w:noWrap/>
            <w:hideMark/>
          </w:tcPr>
          <w:p w14:paraId="06046A85" w14:textId="7EC9EDCA"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21</w:t>
            </w:r>
          </w:p>
        </w:tc>
        <w:tc>
          <w:tcPr>
            <w:tcW w:w="650" w:type="pct"/>
            <w:shd w:val="clear" w:color="auto" w:fill="auto"/>
            <w:noWrap/>
            <w:hideMark/>
          </w:tcPr>
          <w:p w14:paraId="7277304D" w14:textId="5630B9C2"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28</w:t>
            </w:r>
          </w:p>
        </w:tc>
        <w:tc>
          <w:tcPr>
            <w:tcW w:w="650" w:type="pct"/>
            <w:shd w:val="clear" w:color="auto" w:fill="auto"/>
            <w:noWrap/>
            <w:hideMark/>
          </w:tcPr>
          <w:p w14:paraId="6184FED2" w14:textId="5EDB8A77"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23</w:t>
            </w:r>
          </w:p>
        </w:tc>
        <w:tc>
          <w:tcPr>
            <w:tcW w:w="650" w:type="pct"/>
            <w:shd w:val="clear" w:color="auto" w:fill="auto"/>
            <w:noWrap/>
            <w:hideMark/>
          </w:tcPr>
          <w:p w14:paraId="46309A13" w14:textId="0C2DA626"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16</w:t>
            </w:r>
          </w:p>
        </w:tc>
        <w:tc>
          <w:tcPr>
            <w:tcW w:w="649" w:type="pct"/>
            <w:shd w:val="clear" w:color="auto" w:fill="auto"/>
            <w:noWrap/>
            <w:hideMark/>
          </w:tcPr>
          <w:p w14:paraId="5193B84C" w14:textId="4A68B479"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7</w:t>
            </w:r>
          </w:p>
        </w:tc>
      </w:tr>
      <w:tr w:rsidR="00D901EC" w:rsidRPr="00D901EC" w14:paraId="752E6770" w14:textId="77777777" w:rsidTr="002A76D7">
        <w:trPr>
          <w:trHeight w:val="323"/>
        </w:trPr>
        <w:tc>
          <w:tcPr>
            <w:tcW w:w="1102" w:type="pct"/>
            <w:shd w:val="clear" w:color="auto" w:fill="auto"/>
            <w:noWrap/>
            <w:hideMark/>
          </w:tcPr>
          <w:p w14:paraId="70ED2184" w14:textId="1426C284"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2016 Overall</w:t>
            </w:r>
          </w:p>
        </w:tc>
        <w:tc>
          <w:tcPr>
            <w:tcW w:w="650" w:type="pct"/>
            <w:shd w:val="clear" w:color="auto" w:fill="auto"/>
            <w:noWrap/>
            <w:hideMark/>
          </w:tcPr>
          <w:p w14:paraId="542BA83B" w14:textId="7860D146"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5</w:t>
            </w:r>
          </w:p>
        </w:tc>
        <w:tc>
          <w:tcPr>
            <w:tcW w:w="650" w:type="pct"/>
            <w:shd w:val="clear" w:color="auto" w:fill="auto"/>
            <w:noWrap/>
            <w:hideMark/>
          </w:tcPr>
          <w:p w14:paraId="29E1D333" w14:textId="5A4514C6"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w:t>
            </w:r>
          </w:p>
        </w:tc>
        <w:tc>
          <w:tcPr>
            <w:tcW w:w="650" w:type="pct"/>
            <w:shd w:val="clear" w:color="auto" w:fill="auto"/>
            <w:noWrap/>
            <w:hideMark/>
          </w:tcPr>
          <w:p w14:paraId="5770175B" w14:textId="19ED479B"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29</w:t>
            </w:r>
          </w:p>
        </w:tc>
        <w:tc>
          <w:tcPr>
            <w:tcW w:w="650" w:type="pct"/>
            <w:shd w:val="clear" w:color="auto" w:fill="auto"/>
            <w:noWrap/>
            <w:hideMark/>
          </w:tcPr>
          <w:p w14:paraId="023CD102" w14:textId="4FA796F9"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722AF01F" w14:textId="1E6FCB4F"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16</w:t>
            </w:r>
          </w:p>
        </w:tc>
        <w:tc>
          <w:tcPr>
            <w:tcW w:w="649" w:type="pct"/>
            <w:shd w:val="clear" w:color="auto" w:fill="auto"/>
            <w:noWrap/>
            <w:hideMark/>
          </w:tcPr>
          <w:p w14:paraId="744AD085" w14:textId="7B755123"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7</w:t>
            </w:r>
          </w:p>
        </w:tc>
      </w:tr>
      <w:tr w:rsidR="00D901EC" w:rsidRPr="00D901EC" w14:paraId="7933805A" w14:textId="77777777" w:rsidTr="002A76D7">
        <w:trPr>
          <w:trHeight w:val="323"/>
        </w:trPr>
        <w:tc>
          <w:tcPr>
            <w:tcW w:w="1102" w:type="pct"/>
            <w:shd w:val="clear" w:color="auto" w:fill="auto"/>
            <w:noWrap/>
            <w:hideMark/>
          </w:tcPr>
          <w:p w14:paraId="10432DE6" w14:textId="1F9537A4"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2015 Overall</w:t>
            </w:r>
          </w:p>
        </w:tc>
        <w:tc>
          <w:tcPr>
            <w:tcW w:w="650" w:type="pct"/>
            <w:shd w:val="clear" w:color="auto" w:fill="auto"/>
            <w:noWrap/>
            <w:hideMark/>
          </w:tcPr>
          <w:p w14:paraId="7C448DEB" w14:textId="7F4000BF"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5</w:t>
            </w:r>
          </w:p>
        </w:tc>
        <w:tc>
          <w:tcPr>
            <w:tcW w:w="650" w:type="pct"/>
            <w:shd w:val="clear" w:color="auto" w:fill="auto"/>
            <w:noWrap/>
            <w:hideMark/>
          </w:tcPr>
          <w:p w14:paraId="6D056781" w14:textId="4E252C29"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0360B8E0" w14:textId="62357E10"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30</w:t>
            </w:r>
          </w:p>
        </w:tc>
        <w:tc>
          <w:tcPr>
            <w:tcW w:w="650" w:type="pct"/>
            <w:shd w:val="clear" w:color="auto" w:fill="auto"/>
            <w:noWrap/>
            <w:hideMark/>
          </w:tcPr>
          <w:p w14:paraId="30A12A57" w14:textId="5311F22C"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31E21197" w14:textId="5D13A4AE"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15</w:t>
            </w:r>
          </w:p>
        </w:tc>
        <w:tc>
          <w:tcPr>
            <w:tcW w:w="649" w:type="pct"/>
            <w:shd w:val="clear" w:color="auto" w:fill="auto"/>
            <w:noWrap/>
            <w:hideMark/>
          </w:tcPr>
          <w:p w14:paraId="48C99A5B" w14:textId="34D1687E"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7</w:t>
            </w:r>
          </w:p>
        </w:tc>
      </w:tr>
      <w:tr w:rsidR="00D901EC" w:rsidRPr="00D901EC" w14:paraId="1C8D7A20" w14:textId="77777777" w:rsidTr="002A76D7">
        <w:trPr>
          <w:trHeight w:val="323"/>
        </w:trPr>
        <w:tc>
          <w:tcPr>
            <w:tcW w:w="1102" w:type="pct"/>
            <w:shd w:val="clear" w:color="auto" w:fill="auto"/>
            <w:noWrap/>
            <w:hideMark/>
          </w:tcPr>
          <w:p w14:paraId="47D00118" w14:textId="5407C212"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2014 Overall</w:t>
            </w:r>
          </w:p>
        </w:tc>
        <w:tc>
          <w:tcPr>
            <w:tcW w:w="650" w:type="pct"/>
            <w:shd w:val="clear" w:color="auto" w:fill="auto"/>
            <w:noWrap/>
            <w:hideMark/>
          </w:tcPr>
          <w:p w14:paraId="11C6CE10" w14:textId="323EF8E0"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5</w:t>
            </w:r>
          </w:p>
        </w:tc>
        <w:tc>
          <w:tcPr>
            <w:tcW w:w="650" w:type="pct"/>
            <w:shd w:val="clear" w:color="auto" w:fill="auto"/>
            <w:noWrap/>
            <w:hideMark/>
          </w:tcPr>
          <w:p w14:paraId="12DBF536" w14:textId="5573FCA3"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1B5AD157" w14:textId="3EB08134"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30</w:t>
            </w:r>
          </w:p>
        </w:tc>
        <w:tc>
          <w:tcPr>
            <w:tcW w:w="650" w:type="pct"/>
            <w:shd w:val="clear" w:color="auto" w:fill="auto"/>
            <w:noWrap/>
            <w:hideMark/>
          </w:tcPr>
          <w:p w14:paraId="061DBD57" w14:textId="4A3164D4"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3DF57810" w14:textId="6CC614FD"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14</w:t>
            </w:r>
          </w:p>
        </w:tc>
        <w:tc>
          <w:tcPr>
            <w:tcW w:w="649" w:type="pct"/>
            <w:shd w:val="clear" w:color="auto" w:fill="auto"/>
            <w:noWrap/>
            <w:hideMark/>
          </w:tcPr>
          <w:p w14:paraId="0D0BE644" w14:textId="185445CA"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7</w:t>
            </w:r>
          </w:p>
        </w:tc>
      </w:tr>
      <w:tr w:rsidR="00D901EC" w:rsidRPr="00D901EC" w14:paraId="64D2A433" w14:textId="77777777" w:rsidTr="002A76D7">
        <w:trPr>
          <w:trHeight w:val="323"/>
        </w:trPr>
        <w:tc>
          <w:tcPr>
            <w:tcW w:w="1102" w:type="pct"/>
            <w:shd w:val="clear" w:color="auto" w:fill="auto"/>
            <w:noWrap/>
            <w:hideMark/>
          </w:tcPr>
          <w:p w14:paraId="7A92D2AC" w14:textId="288F5942"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2013 Overall</w:t>
            </w:r>
          </w:p>
        </w:tc>
        <w:tc>
          <w:tcPr>
            <w:tcW w:w="650" w:type="pct"/>
            <w:shd w:val="clear" w:color="auto" w:fill="auto"/>
            <w:noWrap/>
            <w:hideMark/>
          </w:tcPr>
          <w:p w14:paraId="6DA90166" w14:textId="6285DE39"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6</w:t>
            </w:r>
          </w:p>
        </w:tc>
        <w:tc>
          <w:tcPr>
            <w:tcW w:w="650" w:type="pct"/>
            <w:shd w:val="clear" w:color="auto" w:fill="auto"/>
            <w:noWrap/>
            <w:hideMark/>
          </w:tcPr>
          <w:p w14:paraId="07A79C12" w14:textId="72EE1570"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w:t>
            </w:r>
          </w:p>
        </w:tc>
        <w:tc>
          <w:tcPr>
            <w:tcW w:w="650" w:type="pct"/>
            <w:shd w:val="clear" w:color="auto" w:fill="auto"/>
            <w:noWrap/>
            <w:hideMark/>
          </w:tcPr>
          <w:p w14:paraId="441B1550" w14:textId="0EFA97C0"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29</w:t>
            </w:r>
          </w:p>
        </w:tc>
        <w:tc>
          <w:tcPr>
            <w:tcW w:w="650" w:type="pct"/>
            <w:shd w:val="clear" w:color="auto" w:fill="auto"/>
            <w:noWrap/>
            <w:hideMark/>
          </w:tcPr>
          <w:p w14:paraId="5E0D6F6F" w14:textId="0E60A65C"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24</w:t>
            </w:r>
          </w:p>
        </w:tc>
        <w:tc>
          <w:tcPr>
            <w:tcW w:w="650" w:type="pct"/>
            <w:shd w:val="clear" w:color="auto" w:fill="auto"/>
            <w:noWrap/>
            <w:hideMark/>
          </w:tcPr>
          <w:p w14:paraId="4478D934" w14:textId="5EBB2157"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16</w:t>
            </w:r>
          </w:p>
        </w:tc>
        <w:tc>
          <w:tcPr>
            <w:tcW w:w="649" w:type="pct"/>
            <w:shd w:val="clear" w:color="auto" w:fill="auto"/>
            <w:noWrap/>
            <w:hideMark/>
          </w:tcPr>
          <w:p w14:paraId="6B317E99" w14:textId="748F4F6B"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4</w:t>
            </w:r>
          </w:p>
        </w:tc>
      </w:tr>
      <w:tr w:rsidR="00D901EC" w:rsidRPr="00D901EC" w14:paraId="0681EAA0" w14:textId="77777777" w:rsidTr="002A76D7">
        <w:trPr>
          <w:trHeight w:val="323"/>
        </w:trPr>
        <w:tc>
          <w:tcPr>
            <w:tcW w:w="1102" w:type="pct"/>
            <w:shd w:val="clear" w:color="auto" w:fill="auto"/>
            <w:noWrap/>
            <w:hideMark/>
          </w:tcPr>
          <w:p w14:paraId="7FF212AA" w14:textId="02F002F0"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2012 Overall</w:t>
            </w:r>
          </w:p>
        </w:tc>
        <w:tc>
          <w:tcPr>
            <w:tcW w:w="650" w:type="pct"/>
            <w:shd w:val="clear" w:color="auto" w:fill="auto"/>
            <w:noWrap/>
            <w:hideMark/>
          </w:tcPr>
          <w:p w14:paraId="04C2F14F" w14:textId="32074A6D"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7</w:t>
            </w:r>
          </w:p>
        </w:tc>
        <w:tc>
          <w:tcPr>
            <w:tcW w:w="650" w:type="pct"/>
            <w:shd w:val="clear" w:color="auto" w:fill="auto"/>
            <w:noWrap/>
            <w:hideMark/>
          </w:tcPr>
          <w:p w14:paraId="45B00664" w14:textId="276ED9FC"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0CF207FE" w14:textId="2FEAF597"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29</w:t>
            </w:r>
          </w:p>
        </w:tc>
        <w:tc>
          <w:tcPr>
            <w:tcW w:w="650" w:type="pct"/>
            <w:shd w:val="clear" w:color="auto" w:fill="auto"/>
            <w:noWrap/>
            <w:hideMark/>
          </w:tcPr>
          <w:p w14:paraId="3C2950B3" w14:textId="1BA7B72B"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21</w:t>
            </w:r>
          </w:p>
        </w:tc>
        <w:tc>
          <w:tcPr>
            <w:tcW w:w="650" w:type="pct"/>
            <w:shd w:val="clear" w:color="auto" w:fill="auto"/>
            <w:noWrap/>
            <w:hideMark/>
          </w:tcPr>
          <w:p w14:paraId="1809AA10" w14:textId="5B2CE6AA"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15</w:t>
            </w:r>
          </w:p>
        </w:tc>
        <w:tc>
          <w:tcPr>
            <w:tcW w:w="649" w:type="pct"/>
            <w:shd w:val="clear" w:color="auto" w:fill="auto"/>
            <w:noWrap/>
            <w:hideMark/>
          </w:tcPr>
          <w:p w14:paraId="45CDE2C8" w14:textId="01F153E9"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7</w:t>
            </w:r>
          </w:p>
        </w:tc>
      </w:tr>
      <w:tr w:rsidR="00D901EC" w:rsidRPr="00D901EC" w14:paraId="5D60376C" w14:textId="77777777" w:rsidTr="002A76D7">
        <w:trPr>
          <w:trHeight w:val="323"/>
        </w:trPr>
        <w:tc>
          <w:tcPr>
            <w:tcW w:w="1102" w:type="pct"/>
            <w:shd w:val="clear" w:color="auto" w:fill="auto"/>
            <w:noWrap/>
            <w:hideMark/>
          </w:tcPr>
          <w:p w14:paraId="4112B90B" w14:textId="278AEADB"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Interface</w:t>
            </w:r>
          </w:p>
        </w:tc>
        <w:tc>
          <w:tcPr>
            <w:tcW w:w="650" w:type="pct"/>
            <w:shd w:val="clear" w:color="auto" w:fill="auto"/>
            <w:noWrap/>
            <w:hideMark/>
          </w:tcPr>
          <w:p w14:paraId="0651A853" w14:textId="70902EC1"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7</w:t>
            </w:r>
          </w:p>
        </w:tc>
        <w:tc>
          <w:tcPr>
            <w:tcW w:w="650" w:type="pct"/>
            <w:shd w:val="clear" w:color="auto" w:fill="auto"/>
            <w:noWrap/>
            <w:hideMark/>
          </w:tcPr>
          <w:p w14:paraId="05B33D04" w14:textId="544CD437"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23</w:t>
            </w:r>
          </w:p>
        </w:tc>
        <w:tc>
          <w:tcPr>
            <w:tcW w:w="650" w:type="pct"/>
            <w:shd w:val="clear" w:color="auto" w:fill="auto"/>
            <w:noWrap/>
            <w:hideMark/>
          </w:tcPr>
          <w:p w14:paraId="48387328" w14:textId="270AC4FD"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27</w:t>
            </w:r>
          </w:p>
        </w:tc>
        <w:tc>
          <w:tcPr>
            <w:tcW w:w="650" w:type="pct"/>
            <w:shd w:val="clear" w:color="auto" w:fill="auto"/>
            <w:noWrap/>
            <w:hideMark/>
          </w:tcPr>
          <w:p w14:paraId="38A6A1EB" w14:textId="5B94B3D8"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w:t>
            </w:r>
          </w:p>
        </w:tc>
        <w:tc>
          <w:tcPr>
            <w:tcW w:w="650" w:type="pct"/>
            <w:shd w:val="clear" w:color="auto" w:fill="auto"/>
            <w:noWrap/>
            <w:hideMark/>
          </w:tcPr>
          <w:p w14:paraId="6B9E8CC9" w14:textId="6EB7A01E"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11</w:t>
            </w:r>
          </w:p>
        </w:tc>
        <w:tc>
          <w:tcPr>
            <w:tcW w:w="649" w:type="pct"/>
            <w:shd w:val="clear" w:color="auto" w:fill="auto"/>
            <w:noWrap/>
            <w:hideMark/>
          </w:tcPr>
          <w:p w14:paraId="3C8BE1BF" w14:textId="668751BA"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12</w:t>
            </w:r>
          </w:p>
        </w:tc>
      </w:tr>
      <w:tr w:rsidR="00D901EC" w:rsidRPr="00D901EC" w14:paraId="3E927BDF" w14:textId="77777777" w:rsidTr="002A76D7">
        <w:trPr>
          <w:trHeight w:val="323"/>
        </w:trPr>
        <w:tc>
          <w:tcPr>
            <w:tcW w:w="1102" w:type="pct"/>
            <w:shd w:val="clear" w:color="auto" w:fill="auto"/>
            <w:noWrap/>
            <w:hideMark/>
          </w:tcPr>
          <w:p w14:paraId="4F3B1EAC" w14:textId="5E8E0C18"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Regional Centres</w:t>
            </w:r>
          </w:p>
        </w:tc>
        <w:tc>
          <w:tcPr>
            <w:tcW w:w="650" w:type="pct"/>
            <w:shd w:val="clear" w:color="auto" w:fill="auto"/>
            <w:noWrap/>
            <w:hideMark/>
          </w:tcPr>
          <w:p w14:paraId="2A1490AA" w14:textId="73707E57"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8</w:t>
            </w:r>
          </w:p>
        </w:tc>
        <w:tc>
          <w:tcPr>
            <w:tcW w:w="650" w:type="pct"/>
            <w:shd w:val="clear" w:color="auto" w:fill="auto"/>
            <w:noWrap/>
            <w:hideMark/>
          </w:tcPr>
          <w:p w14:paraId="71FE9DF9" w14:textId="015060F8"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26</w:t>
            </w:r>
          </w:p>
        </w:tc>
        <w:tc>
          <w:tcPr>
            <w:tcW w:w="650" w:type="pct"/>
            <w:shd w:val="clear" w:color="auto" w:fill="auto"/>
            <w:noWrap/>
            <w:hideMark/>
          </w:tcPr>
          <w:p w14:paraId="4FFF5FF4" w14:textId="63B5A871"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27</w:t>
            </w:r>
          </w:p>
        </w:tc>
        <w:tc>
          <w:tcPr>
            <w:tcW w:w="650" w:type="pct"/>
            <w:shd w:val="clear" w:color="auto" w:fill="auto"/>
            <w:noWrap/>
            <w:hideMark/>
          </w:tcPr>
          <w:p w14:paraId="1310EF48" w14:textId="20F8BBD9"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18</w:t>
            </w:r>
          </w:p>
        </w:tc>
        <w:tc>
          <w:tcPr>
            <w:tcW w:w="650" w:type="pct"/>
            <w:shd w:val="clear" w:color="auto" w:fill="auto"/>
            <w:noWrap/>
            <w:hideMark/>
          </w:tcPr>
          <w:p w14:paraId="0BB85641" w14:textId="3B5AF16F"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8</w:t>
            </w:r>
          </w:p>
        </w:tc>
        <w:tc>
          <w:tcPr>
            <w:tcW w:w="649" w:type="pct"/>
            <w:shd w:val="clear" w:color="auto" w:fill="auto"/>
            <w:noWrap/>
            <w:hideMark/>
          </w:tcPr>
          <w:p w14:paraId="39D1BED3" w14:textId="5EF076A6"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13</w:t>
            </w:r>
          </w:p>
        </w:tc>
      </w:tr>
      <w:tr w:rsidR="00D901EC" w:rsidRPr="00D901EC" w14:paraId="4A06F67C" w14:textId="77777777" w:rsidTr="002A76D7">
        <w:trPr>
          <w:trHeight w:val="323"/>
        </w:trPr>
        <w:tc>
          <w:tcPr>
            <w:tcW w:w="1102" w:type="pct"/>
            <w:shd w:val="clear" w:color="auto" w:fill="auto"/>
            <w:noWrap/>
            <w:hideMark/>
          </w:tcPr>
          <w:p w14:paraId="14A6DDFA" w14:textId="2D929203"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Large Rural</w:t>
            </w:r>
          </w:p>
        </w:tc>
        <w:tc>
          <w:tcPr>
            <w:tcW w:w="650" w:type="pct"/>
            <w:shd w:val="clear" w:color="auto" w:fill="auto"/>
            <w:noWrap/>
            <w:hideMark/>
          </w:tcPr>
          <w:p w14:paraId="609E69A1" w14:textId="50C7A130"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5</w:t>
            </w:r>
          </w:p>
        </w:tc>
        <w:tc>
          <w:tcPr>
            <w:tcW w:w="650" w:type="pct"/>
            <w:shd w:val="clear" w:color="auto" w:fill="auto"/>
            <w:noWrap/>
            <w:hideMark/>
          </w:tcPr>
          <w:p w14:paraId="38472CF7" w14:textId="5B144103"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18</w:t>
            </w:r>
          </w:p>
        </w:tc>
        <w:tc>
          <w:tcPr>
            <w:tcW w:w="650" w:type="pct"/>
            <w:shd w:val="clear" w:color="auto" w:fill="auto"/>
            <w:noWrap/>
            <w:hideMark/>
          </w:tcPr>
          <w:p w14:paraId="1D94D3A7" w14:textId="603C4998"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28</w:t>
            </w:r>
          </w:p>
        </w:tc>
        <w:tc>
          <w:tcPr>
            <w:tcW w:w="650" w:type="pct"/>
            <w:shd w:val="clear" w:color="auto" w:fill="auto"/>
            <w:noWrap/>
            <w:hideMark/>
          </w:tcPr>
          <w:p w14:paraId="718871ED" w14:textId="4BA4C227"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25</w:t>
            </w:r>
          </w:p>
        </w:tc>
        <w:tc>
          <w:tcPr>
            <w:tcW w:w="650" w:type="pct"/>
            <w:shd w:val="clear" w:color="auto" w:fill="auto"/>
            <w:noWrap/>
            <w:hideMark/>
          </w:tcPr>
          <w:p w14:paraId="1A877D26" w14:textId="7C6CDF4F"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18</w:t>
            </w:r>
          </w:p>
        </w:tc>
        <w:tc>
          <w:tcPr>
            <w:tcW w:w="649" w:type="pct"/>
            <w:shd w:val="clear" w:color="auto" w:fill="auto"/>
            <w:noWrap/>
            <w:hideMark/>
          </w:tcPr>
          <w:p w14:paraId="5AD8CB95" w14:textId="167EC003"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6</w:t>
            </w:r>
          </w:p>
        </w:tc>
      </w:tr>
      <w:tr w:rsidR="00D901EC" w:rsidRPr="00D901EC" w14:paraId="37D597BD" w14:textId="77777777" w:rsidTr="002A76D7">
        <w:trPr>
          <w:trHeight w:val="323"/>
        </w:trPr>
        <w:tc>
          <w:tcPr>
            <w:tcW w:w="1102" w:type="pct"/>
            <w:shd w:val="clear" w:color="auto" w:fill="auto"/>
            <w:noWrap/>
            <w:hideMark/>
          </w:tcPr>
          <w:p w14:paraId="082AC758" w14:textId="6192862C"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Small Rural</w:t>
            </w:r>
          </w:p>
        </w:tc>
        <w:tc>
          <w:tcPr>
            <w:tcW w:w="650" w:type="pct"/>
            <w:shd w:val="clear" w:color="auto" w:fill="auto"/>
            <w:noWrap/>
            <w:hideMark/>
          </w:tcPr>
          <w:p w14:paraId="6C2E3BB4" w14:textId="184EE411"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4</w:t>
            </w:r>
          </w:p>
        </w:tc>
        <w:tc>
          <w:tcPr>
            <w:tcW w:w="650" w:type="pct"/>
            <w:shd w:val="clear" w:color="auto" w:fill="auto"/>
            <w:noWrap/>
            <w:hideMark/>
          </w:tcPr>
          <w:p w14:paraId="44B56632" w14:textId="251AAAA6"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17</w:t>
            </w:r>
          </w:p>
        </w:tc>
        <w:tc>
          <w:tcPr>
            <w:tcW w:w="650" w:type="pct"/>
            <w:shd w:val="clear" w:color="auto" w:fill="auto"/>
            <w:noWrap/>
            <w:hideMark/>
          </w:tcPr>
          <w:p w14:paraId="7E1E651A" w14:textId="37AF364E"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30</w:t>
            </w:r>
          </w:p>
        </w:tc>
        <w:tc>
          <w:tcPr>
            <w:tcW w:w="650" w:type="pct"/>
            <w:shd w:val="clear" w:color="auto" w:fill="auto"/>
            <w:noWrap/>
            <w:hideMark/>
          </w:tcPr>
          <w:p w14:paraId="6F198796" w14:textId="74989BA3"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25</w:t>
            </w:r>
          </w:p>
        </w:tc>
        <w:tc>
          <w:tcPr>
            <w:tcW w:w="650" w:type="pct"/>
            <w:shd w:val="clear" w:color="auto" w:fill="auto"/>
            <w:noWrap/>
            <w:hideMark/>
          </w:tcPr>
          <w:p w14:paraId="41736A1F" w14:textId="611E66E0"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w:t>
            </w:r>
          </w:p>
        </w:tc>
        <w:tc>
          <w:tcPr>
            <w:tcW w:w="649" w:type="pct"/>
            <w:shd w:val="clear" w:color="auto" w:fill="auto"/>
            <w:noWrap/>
            <w:hideMark/>
          </w:tcPr>
          <w:p w14:paraId="03BAFF02" w14:textId="2D364B2D"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4</w:t>
            </w:r>
          </w:p>
        </w:tc>
      </w:tr>
      <w:tr w:rsidR="00D901EC" w:rsidRPr="00D901EC" w14:paraId="46A8F10F" w14:textId="77777777" w:rsidTr="002A76D7">
        <w:trPr>
          <w:trHeight w:val="323"/>
        </w:trPr>
        <w:tc>
          <w:tcPr>
            <w:tcW w:w="1102" w:type="pct"/>
            <w:shd w:val="clear" w:color="auto" w:fill="auto"/>
            <w:noWrap/>
            <w:hideMark/>
          </w:tcPr>
          <w:p w14:paraId="182B075A" w14:textId="62C2499E"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Men</w:t>
            </w:r>
          </w:p>
        </w:tc>
        <w:tc>
          <w:tcPr>
            <w:tcW w:w="650" w:type="pct"/>
            <w:shd w:val="clear" w:color="auto" w:fill="auto"/>
            <w:noWrap/>
            <w:hideMark/>
          </w:tcPr>
          <w:p w14:paraId="45C5CB6E" w14:textId="57FD0D7E"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5</w:t>
            </w:r>
          </w:p>
        </w:tc>
        <w:tc>
          <w:tcPr>
            <w:tcW w:w="650" w:type="pct"/>
            <w:shd w:val="clear" w:color="auto" w:fill="auto"/>
            <w:noWrap/>
            <w:hideMark/>
          </w:tcPr>
          <w:p w14:paraId="501A1C98" w14:textId="459329C5"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20</w:t>
            </w:r>
          </w:p>
        </w:tc>
        <w:tc>
          <w:tcPr>
            <w:tcW w:w="650" w:type="pct"/>
            <w:shd w:val="clear" w:color="auto" w:fill="auto"/>
            <w:noWrap/>
            <w:hideMark/>
          </w:tcPr>
          <w:p w14:paraId="14C7C0B3" w14:textId="1F7C8630"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29</w:t>
            </w:r>
          </w:p>
        </w:tc>
        <w:tc>
          <w:tcPr>
            <w:tcW w:w="650" w:type="pct"/>
            <w:shd w:val="clear" w:color="auto" w:fill="auto"/>
            <w:noWrap/>
            <w:hideMark/>
          </w:tcPr>
          <w:p w14:paraId="4E383F76" w14:textId="0C27D0CE"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23</w:t>
            </w:r>
          </w:p>
        </w:tc>
        <w:tc>
          <w:tcPr>
            <w:tcW w:w="650" w:type="pct"/>
            <w:shd w:val="clear" w:color="auto" w:fill="auto"/>
            <w:noWrap/>
            <w:hideMark/>
          </w:tcPr>
          <w:p w14:paraId="5EE760B1" w14:textId="12DDF80E"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18</w:t>
            </w:r>
          </w:p>
        </w:tc>
        <w:tc>
          <w:tcPr>
            <w:tcW w:w="649" w:type="pct"/>
            <w:shd w:val="clear" w:color="auto" w:fill="auto"/>
            <w:noWrap/>
            <w:hideMark/>
          </w:tcPr>
          <w:p w14:paraId="6D75436F" w14:textId="5AEDB130"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6</w:t>
            </w:r>
          </w:p>
        </w:tc>
      </w:tr>
      <w:tr w:rsidR="00D901EC" w:rsidRPr="00D901EC" w14:paraId="6258FD50" w14:textId="77777777" w:rsidTr="002A76D7">
        <w:trPr>
          <w:trHeight w:val="323"/>
        </w:trPr>
        <w:tc>
          <w:tcPr>
            <w:tcW w:w="1102" w:type="pct"/>
            <w:shd w:val="clear" w:color="auto" w:fill="auto"/>
            <w:noWrap/>
            <w:hideMark/>
          </w:tcPr>
          <w:p w14:paraId="5A34B07A" w14:textId="5E3C8033"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Women</w:t>
            </w:r>
          </w:p>
        </w:tc>
        <w:tc>
          <w:tcPr>
            <w:tcW w:w="650" w:type="pct"/>
            <w:shd w:val="clear" w:color="auto" w:fill="auto"/>
            <w:noWrap/>
            <w:hideMark/>
          </w:tcPr>
          <w:p w14:paraId="326324F8" w14:textId="268013F5"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5</w:t>
            </w:r>
          </w:p>
        </w:tc>
        <w:tc>
          <w:tcPr>
            <w:tcW w:w="650" w:type="pct"/>
            <w:shd w:val="clear" w:color="auto" w:fill="auto"/>
            <w:noWrap/>
            <w:hideMark/>
          </w:tcPr>
          <w:p w14:paraId="208E001C" w14:textId="4A4A4BFD"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19</w:t>
            </w:r>
          </w:p>
        </w:tc>
        <w:tc>
          <w:tcPr>
            <w:tcW w:w="650" w:type="pct"/>
            <w:shd w:val="clear" w:color="auto" w:fill="auto"/>
            <w:noWrap/>
            <w:hideMark/>
          </w:tcPr>
          <w:p w14:paraId="02A6E6A0" w14:textId="29D2BF51"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28</w:t>
            </w:r>
          </w:p>
        </w:tc>
        <w:tc>
          <w:tcPr>
            <w:tcW w:w="650" w:type="pct"/>
            <w:shd w:val="clear" w:color="auto" w:fill="auto"/>
            <w:noWrap/>
            <w:hideMark/>
          </w:tcPr>
          <w:p w14:paraId="57EA414B" w14:textId="16E925BE"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24</w:t>
            </w:r>
          </w:p>
        </w:tc>
        <w:tc>
          <w:tcPr>
            <w:tcW w:w="650" w:type="pct"/>
            <w:shd w:val="clear" w:color="auto" w:fill="auto"/>
            <w:noWrap/>
            <w:hideMark/>
          </w:tcPr>
          <w:p w14:paraId="50D7CACA" w14:textId="4CBA17A8"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16</w:t>
            </w:r>
          </w:p>
        </w:tc>
        <w:tc>
          <w:tcPr>
            <w:tcW w:w="649" w:type="pct"/>
            <w:shd w:val="clear" w:color="auto" w:fill="auto"/>
            <w:noWrap/>
            <w:hideMark/>
          </w:tcPr>
          <w:p w14:paraId="018B917C" w14:textId="67163863"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8</w:t>
            </w:r>
          </w:p>
        </w:tc>
      </w:tr>
      <w:tr w:rsidR="00D901EC" w:rsidRPr="00D901EC" w14:paraId="61E0704D" w14:textId="77777777" w:rsidTr="002A76D7">
        <w:trPr>
          <w:trHeight w:val="323"/>
        </w:trPr>
        <w:tc>
          <w:tcPr>
            <w:tcW w:w="1102" w:type="pct"/>
            <w:shd w:val="clear" w:color="auto" w:fill="auto"/>
            <w:noWrap/>
            <w:hideMark/>
          </w:tcPr>
          <w:p w14:paraId="0AFAD9E8" w14:textId="353F7EFC"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18-34</w:t>
            </w:r>
          </w:p>
        </w:tc>
        <w:tc>
          <w:tcPr>
            <w:tcW w:w="650" w:type="pct"/>
            <w:shd w:val="clear" w:color="auto" w:fill="auto"/>
            <w:noWrap/>
            <w:hideMark/>
          </w:tcPr>
          <w:p w14:paraId="5486512D" w14:textId="2F08F185"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7</w:t>
            </w:r>
          </w:p>
        </w:tc>
        <w:tc>
          <w:tcPr>
            <w:tcW w:w="650" w:type="pct"/>
            <w:shd w:val="clear" w:color="auto" w:fill="auto"/>
            <w:noWrap/>
            <w:hideMark/>
          </w:tcPr>
          <w:p w14:paraId="3FE51885" w14:textId="28BAC6EE"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21</w:t>
            </w:r>
          </w:p>
        </w:tc>
        <w:tc>
          <w:tcPr>
            <w:tcW w:w="650" w:type="pct"/>
            <w:shd w:val="clear" w:color="auto" w:fill="auto"/>
            <w:noWrap/>
            <w:hideMark/>
          </w:tcPr>
          <w:p w14:paraId="52EA72BE" w14:textId="48578351"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27</w:t>
            </w:r>
          </w:p>
        </w:tc>
        <w:tc>
          <w:tcPr>
            <w:tcW w:w="650" w:type="pct"/>
            <w:shd w:val="clear" w:color="auto" w:fill="auto"/>
            <w:noWrap/>
            <w:hideMark/>
          </w:tcPr>
          <w:p w14:paraId="0740C75B" w14:textId="4E7642C1"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25</w:t>
            </w:r>
          </w:p>
        </w:tc>
        <w:tc>
          <w:tcPr>
            <w:tcW w:w="650" w:type="pct"/>
            <w:shd w:val="clear" w:color="auto" w:fill="auto"/>
            <w:noWrap/>
            <w:hideMark/>
          </w:tcPr>
          <w:p w14:paraId="5B2CA9DA" w14:textId="5413069B"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17</w:t>
            </w:r>
          </w:p>
        </w:tc>
        <w:tc>
          <w:tcPr>
            <w:tcW w:w="649" w:type="pct"/>
            <w:shd w:val="clear" w:color="auto" w:fill="auto"/>
            <w:noWrap/>
            <w:hideMark/>
          </w:tcPr>
          <w:p w14:paraId="5B7CE816" w14:textId="5ADF7956"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4</w:t>
            </w:r>
          </w:p>
        </w:tc>
      </w:tr>
      <w:tr w:rsidR="00D901EC" w:rsidRPr="00D901EC" w14:paraId="07AEB487" w14:textId="77777777" w:rsidTr="002A76D7">
        <w:trPr>
          <w:trHeight w:val="323"/>
        </w:trPr>
        <w:tc>
          <w:tcPr>
            <w:tcW w:w="1102" w:type="pct"/>
            <w:shd w:val="clear" w:color="auto" w:fill="auto"/>
            <w:noWrap/>
            <w:hideMark/>
          </w:tcPr>
          <w:p w14:paraId="7A4131C8" w14:textId="6572FC92"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35-49</w:t>
            </w:r>
          </w:p>
        </w:tc>
        <w:tc>
          <w:tcPr>
            <w:tcW w:w="650" w:type="pct"/>
            <w:shd w:val="clear" w:color="auto" w:fill="auto"/>
            <w:noWrap/>
            <w:hideMark/>
          </w:tcPr>
          <w:p w14:paraId="321FB081" w14:textId="307F1799"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5</w:t>
            </w:r>
          </w:p>
        </w:tc>
        <w:tc>
          <w:tcPr>
            <w:tcW w:w="650" w:type="pct"/>
            <w:shd w:val="clear" w:color="auto" w:fill="auto"/>
            <w:noWrap/>
            <w:hideMark/>
          </w:tcPr>
          <w:p w14:paraId="04C31F9B" w14:textId="54E677E0"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22</w:t>
            </w:r>
          </w:p>
        </w:tc>
        <w:tc>
          <w:tcPr>
            <w:tcW w:w="650" w:type="pct"/>
            <w:shd w:val="clear" w:color="auto" w:fill="auto"/>
            <w:noWrap/>
            <w:hideMark/>
          </w:tcPr>
          <w:p w14:paraId="4CA02F83" w14:textId="76ED1A49"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27</w:t>
            </w:r>
          </w:p>
        </w:tc>
        <w:tc>
          <w:tcPr>
            <w:tcW w:w="650" w:type="pct"/>
            <w:shd w:val="clear" w:color="auto" w:fill="auto"/>
            <w:noWrap/>
            <w:hideMark/>
          </w:tcPr>
          <w:p w14:paraId="384B82E4" w14:textId="53F59805"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24</w:t>
            </w:r>
          </w:p>
        </w:tc>
        <w:tc>
          <w:tcPr>
            <w:tcW w:w="650" w:type="pct"/>
            <w:shd w:val="clear" w:color="auto" w:fill="auto"/>
            <w:noWrap/>
            <w:hideMark/>
          </w:tcPr>
          <w:p w14:paraId="43E9378D" w14:textId="1B4E7AD9"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17</w:t>
            </w:r>
          </w:p>
        </w:tc>
        <w:tc>
          <w:tcPr>
            <w:tcW w:w="649" w:type="pct"/>
            <w:shd w:val="clear" w:color="auto" w:fill="auto"/>
            <w:noWrap/>
            <w:hideMark/>
          </w:tcPr>
          <w:p w14:paraId="6504E414" w14:textId="18FB7990"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5</w:t>
            </w:r>
          </w:p>
        </w:tc>
      </w:tr>
      <w:tr w:rsidR="00D901EC" w:rsidRPr="00D901EC" w14:paraId="728AB247" w14:textId="77777777" w:rsidTr="002A76D7">
        <w:trPr>
          <w:trHeight w:val="323"/>
        </w:trPr>
        <w:tc>
          <w:tcPr>
            <w:tcW w:w="1102" w:type="pct"/>
            <w:shd w:val="clear" w:color="auto" w:fill="auto"/>
            <w:noWrap/>
            <w:hideMark/>
          </w:tcPr>
          <w:p w14:paraId="545049AD" w14:textId="1A126181"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50-64</w:t>
            </w:r>
          </w:p>
        </w:tc>
        <w:tc>
          <w:tcPr>
            <w:tcW w:w="650" w:type="pct"/>
            <w:shd w:val="clear" w:color="auto" w:fill="auto"/>
            <w:noWrap/>
            <w:hideMark/>
          </w:tcPr>
          <w:p w14:paraId="27275940" w14:textId="23FD14FC"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4</w:t>
            </w:r>
          </w:p>
        </w:tc>
        <w:tc>
          <w:tcPr>
            <w:tcW w:w="650" w:type="pct"/>
            <w:shd w:val="clear" w:color="auto" w:fill="auto"/>
            <w:noWrap/>
            <w:hideMark/>
          </w:tcPr>
          <w:p w14:paraId="2B97B934" w14:textId="0137B354"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17</w:t>
            </w:r>
          </w:p>
        </w:tc>
        <w:tc>
          <w:tcPr>
            <w:tcW w:w="650" w:type="pct"/>
            <w:shd w:val="clear" w:color="auto" w:fill="auto"/>
            <w:noWrap/>
            <w:hideMark/>
          </w:tcPr>
          <w:p w14:paraId="76A8C845" w14:textId="53C4E156"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28</w:t>
            </w:r>
          </w:p>
        </w:tc>
        <w:tc>
          <w:tcPr>
            <w:tcW w:w="650" w:type="pct"/>
            <w:shd w:val="clear" w:color="auto" w:fill="auto"/>
            <w:noWrap/>
            <w:hideMark/>
          </w:tcPr>
          <w:p w14:paraId="4417EABD" w14:textId="4490C4A5"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25</w:t>
            </w:r>
          </w:p>
        </w:tc>
        <w:tc>
          <w:tcPr>
            <w:tcW w:w="650" w:type="pct"/>
            <w:shd w:val="clear" w:color="auto" w:fill="auto"/>
            <w:noWrap/>
            <w:hideMark/>
          </w:tcPr>
          <w:p w14:paraId="64952F3F" w14:textId="7EB34D4E"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19</w:t>
            </w:r>
          </w:p>
        </w:tc>
        <w:tc>
          <w:tcPr>
            <w:tcW w:w="649" w:type="pct"/>
            <w:shd w:val="clear" w:color="auto" w:fill="auto"/>
            <w:noWrap/>
            <w:hideMark/>
          </w:tcPr>
          <w:p w14:paraId="4A4274E1" w14:textId="6CBCDAB0"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6</w:t>
            </w:r>
          </w:p>
        </w:tc>
      </w:tr>
      <w:tr w:rsidR="00D901EC" w:rsidRPr="00D901EC" w14:paraId="566E27E9" w14:textId="77777777" w:rsidTr="002A76D7">
        <w:trPr>
          <w:trHeight w:val="323"/>
        </w:trPr>
        <w:tc>
          <w:tcPr>
            <w:tcW w:w="1102" w:type="pct"/>
            <w:shd w:val="clear" w:color="auto" w:fill="auto"/>
            <w:noWrap/>
            <w:hideMark/>
          </w:tcPr>
          <w:p w14:paraId="4DE64621" w14:textId="44661A6A" w:rsidR="00D901EC" w:rsidRPr="00D901EC" w:rsidRDefault="00D901EC" w:rsidP="002A76D7">
            <w:pPr>
              <w:spacing w:after="0"/>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65+</w:t>
            </w:r>
          </w:p>
        </w:tc>
        <w:tc>
          <w:tcPr>
            <w:tcW w:w="650" w:type="pct"/>
            <w:shd w:val="clear" w:color="auto" w:fill="auto"/>
            <w:noWrap/>
            <w:hideMark/>
          </w:tcPr>
          <w:p w14:paraId="161D2F0A" w14:textId="3239903D"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5</w:t>
            </w:r>
          </w:p>
        </w:tc>
        <w:tc>
          <w:tcPr>
            <w:tcW w:w="650" w:type="pct"/>
            <w:shd w:val="clear" w:color="auto" w:fill="auto"/>
            <w:noWrap/>
            <w:hideMark/>
          </w:tcPr>
          <w:p w14:paraId="78A25E4F" w14:textId="15067EC0"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18</w:t>
            </w:r>
          </w:p>
        </w:tc>
        <w:tc>
          <w:tcPr>
            <w:tcW w:w="650" w:type="pct"/>
            <w:shd w:val="clear" w:color="auto" w:fill="auto"/>
            <w:noWrap/>
            <w:hideMark/>
          </w:tcPr>
          <w:p w14:paraId="0808E813" w14:textId="738B5F97"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31</w:t>
            </w:r>
          </w:p>
        </w:tc>
        <w:tc>
          <w:tcPr>
            <w:tcW w:w="650" w:type="pct"/>
            <w:shd w:val="clear" w:color="auto" w:fill="auto"/>
            <w:noWrap/>
            <w:hideMark/>
          </w:tcPr>
          <w:p w14:paraId="58BBDF9E" w14:textId="3B6F338D"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21</w:t>
            </w:r>
          </w:p>
        </w:tc>
        <w:tc>
          <w:tcPr>
            <w:tcW w:w="650" w:type="pct"/>
            <w:shd w:val="clear" w:color="auto" w:fill="auto"/>
            <w:noWrap/>
            <w:hideMark/>
          </w:tcPr>
          <w:p w14:paraId="3A7E8B83" w14:textId="4F0D2F19"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14</w:t>
            </w:r>
          </w:p>
        </w:tc>
        <w:tc>
          <w:tcPr>
            <w:tcW w:w="649" w:type="pct"/>
            <w:shd w:val="clear" w:color="auto" w:fill="auto"/>
            <w:noWrap/>
            <w:hideMark/>
          </w:tcPr>
          <w:p w14:paraId="23BAF5A3" w14:textId="4835877B" w:rsidR="00D901EC" w:rsidRPr="00D901EC" w:rsidRDefault="00D901EC" w:rsidP="002A76D7">
            <w:pPr>
              <w:spacing w:after="0"/>
              <w:jc w:val="center"/>
              <w:rPr>
                <w:rFonts w:asciiTheme="majorHAnsi" w:eastAsia="Times New Roman" w:hAnsiTheme="majorHAnsi" w:cstheme="majorHAnsi"/>
                <w:color w:val="000000"/>
                <w:sz w:val="22"/>
                <w:szCs w:val="22"/>
                <w:lang w:eastAsia="en-AU"/>
              </w:rPr>
            </w:pPr>
            <w:r w:rsidRPr="00D901EC">
              <w:rPr>
                <w:rFonts w:asciiTheme="majorHAnsi" w:eastAsiaTheme="minorHAnsi" w:hAnsiTheme="majorHAnsi" w:cstheme="majorHAnsi"/>
                <w:color w:val="000000"/>
                <w:sz w:val="22"/>
                <w:szCs w:val="22"/>
                <w:lang w:val="en-AU"/>
              </w:rPr>
              <w:t>11</w:t>
            </w:r>
          </w:p>
        </w:tc>
      </w:tr>
    </w:tbl>
    <w:p w14:paraId="092D3A2A" w14:textId="77777777" w:rsidR="002A76D7" w:rsidRDefault="002A76D7" w:rsidP="00ED4186">
      <w:pPr>
        <w:rPr>
          <w:rFonts w:ascii="Arial" w:hAnsi="Arial" w:cs="Arial"/>
          <w:b/>
          <w:sz w:val="22"/>
          <w:szCs w:val="22"/>
        </w:rPr>
      </w:pPr>
    </w:p>
    <w:p w14:paraId="21BE8678" w14:textId="77777777" w:rsidR="002A76D7" w:rsidRDefault="002A76D7">
      <w:pPr>
        <w:spacing w:after="160" w:line="259" w:lineRule="auto"/>
        <w:rPr>
          <w:rFonts w:ascii="Arial" w:hAnsi="Arial" w:cs="Arial"/>
          <w:b/>
          <w:sz w:val="22"/>
          <w:szCs w:val="22"/>
        </w:rPr>
      </w:pPr>
      <w:r>
        <w:rPr>
          <w:rFonts w:ascii="Arial" w:hAnsi="Arial" w:cs="Arial"/>
          <w:b/>
          <w:sz w:val="22"/>
          <w:szCs w:val="22"/>
        </w:rPr>
        <w:br w:type="page"/>
      </w:r>
    </w:p>
    <w:p w14:paraId="2D1282D4" w14:textId="56BB6795" w:rsidR="00ED4186" w:rsidRPr="004C2826" w:rsidRDefault="002A76D7" w:rsidP="00ED4186">
      <w:pPr>
        <w:rPr>
          <w:rFonts w:ascii="Arial" w:hAnsi="Arial" w:cs="Arial"/>
          <w:b/>
          <w:sz w:val="22"/>
          <w:szCs w:val="22"/>
        </w:rPr>
      </w:pPr>
      <w:r>
        <w:rPr>
          <w:rFonts w:ascii="Arial" w:hAnsi="Arial" w:cs="Arial"/>
          <w:b/>
          <w:sz w:val="22"/>
          <w:szCs w:val="22"/>
        </w:rPr>
        <w:lastRenderedPageBreak/>
        <w:t>2018</w:t>
      </w:r>
      <w:r w:rsidRPr="00ED4186">
        <w:rPr>
          <w:rFonts w:ascii="Arial" w:hAnsi="Arial" w:cs="Arial"/>
          <w:b/>
          <w:sz w:val="22"/>
          <w:szCs w:val="22"/>
        </w:rPr>
        <w:t xml:space="preserve"> </w:t>
      </w:r>
      <w:r w:rsidR="00ED4186" w:rsidRPr="004C2826">
        <w:rPr>
          <w:rFonts w:ascii="Arial" w:hAnsi="Arial" w:cs="Arial"/>
          <w:b/>
          <w:sz w:val="22"/>
          <w:szCs w:val="22"/>
        </w:rPr>
        <w:t>Business and Community Development Importance Index Scores</w:t>
      </w:r>
    </w:p>
    <w:tbl>
      <w:tblPr>
        <w:tblW w:w="5000" w:type="pct"/>
        <w:tblLook w:val="04A0" w:firstRow="1" w:lastRow="0" w:firstColumn="1" w:lastColumn="0" w:noHBand="0" w:noVBand="1"/>
      </w:tblPr>
      <w:tblGrid>
        <w:gridCol w:w="2266"/>
        <w:gridCol w:w="966"/>
        <w:gridCol w:w="966"/>
        <w:gridCol w:w="966"/>
        <w:gridCol w:w="966"/>
        <w:gridCol w:w="966"/>
        <w:gridCol w:w="966"/>
        <w:gridCol w:w="964"/>
      </w:tblGrid>
      <w:tr w:rsidR="002A76D7" w:rsidRPr="002A76D7" w14:paraId="473BD08C" w14:textId="77777777" w:rsidTr="0026774D">
        <w:trPr>
          <w:trHeight w:hRule="exact" w:val="404"/>
        </w:trPr>
        <w:tc>
          <w:tcPr>
            <w:tcW w:w="1256" w:type="pct"/>
            <w:shd w:val="clear" w:color="auto" w:fill="auto"/>
            <w:noWrap/>
            <w:hideMark/>
          </w:tcPr>
          <w:p w14:paraId="3A31D3AF" w14:textId="77777777"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imes New Roman" w:hAnsiTheme="minorHAnsi" w:cstheme="minorHAnsi"/>
                <w:color w:val="000000"/>
                <w:sz w:val="22"/>
                <w:szCs w:val="22"/>
                <w:lang w:eastAsia="en-AU"/>
              </w:rPr>
              <w:t> </w:t>
            </w:r>
          </w:p>
        </w:tc>
        <w:tc>
          <w:tcPr>
            <w:tcW w:w="535" w:type="pct"/>
          </w:tcPr>
          <w:p w14:paraId="4C008816" w14:textId="05CDEE6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2018</w:t>
            </w:r>
          </w:p>
        </w:tc>
        <w:tc>
          <w:tcPr>
            <w:tcW w:w="535" w:type="pct"/>
          </w:tcPr>
          <w:p w14:paraId="2492C428" w14:textId="29E83330"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2017</w:t>
            </w:r>
          </w:p>
        </w:tc>
        <w:tc>
          <w:tcPr>
            <w:tcW w:w="535" w:type="pct"/>
          </w:tcPr>
          <w:p w14:paraId="2D7BF55E"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2016</w:t>
            </w:r>
          </w:p>
        </w:tc>
        <w:tc>
          <w:tcPr>
            <w:tcW w:w="535" w:type="pct"/>
          </w:tcPr>
          <w:p w14:paraId="0780F1E4"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2015</w:t>
            </w:r>
          </w:p>
        </w:tc>
        <w:tc>
          <w:tcPr>
            <w:tcW w:w="535" w:type="pct"/>
          </w:tcPr>
          <w:p w14:paraId="78CC6A07"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2014</w:t>
            </w:r>
          </w:p>
        </w:tc>
        <w:tc>
          <w:tcPr>
            <w:tcW w:w="535" w:type="pct"/>
          </w:tcPr>
          <w:p w14:paraId="550C8335"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2013</w:t>
            </w:r>
          </w:p>
        </w:tc>
        <w:tc>
          <w:tcPr>
            <w:tcW w:w="535" w:type="pct"/>
          </w:tcPr>
          <w:p w14:paraId="5C125B0C"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2012</w:t>
            </w:r>
          </w:p>
        </w:tc>
      </w:tr>
      <w:tr w:rsidR="002A76D7" w:rsidRPr="002A76D7" w14:paraId="03AF2574" w14:textId="77777777" w:rsidTr="0026774D">
        <w:trPr>
          <w:trHeight w:hRule="exact" w:val="349"/>
        </w:trPr>
        <w:tc>
          <w:tcPr>
            <w:tcW w:w="1256" w:type="pct"/>
            <w:shd w:val="clear" w:color="auto" w:fill="auto"/>
            <w:noWrap/>
            <w:vAlign w:val="bottom"/>
            <w:hideMark/>
          </w:tcPr>
          <w:p w14:paraId="5CBC67FE" w14:textId="73A04978"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hAnsiTheme="minorHAnsi" w:cstheme="minorHAnsi"/>
                <w:color w:val="000000"/>
                <w:sz w:val="22"/>
                <w:szCs w:val="22"/>
              </w:rPr>
              <w:t>Regional Centres</w:t>
            </w:r>
          </w:p>
        </w:tc>
        <w:tc>
          <w:tcPr>
            <w:tcW w:w="535" w:type="pct"/>
            <w:vAlign w:val="bottom"/>
          </w:tcPr>
          <w:p w14:paraId="5ED6907D" w14:textId="672F781A"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71</w:t>
            </w:r>
          </w:p>
        </w:tc>
        <w:tc>
          <w:tcPr>
            <w:tcW w:w="535" w:type="pct"/>
          </w:tcPr>
          <w:p w14:paraId="42EE7302" w14:textId="5E79A6A2"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73</w:t>
            </w:r>
          </w:p>
        </w:tc>
        <w:tc>
          <w:tcPr>
            <w:tcW w:w="535" w:type="pct"/>
          </w:tcPr>
          <w:p w14:paraId="50BEF79B" w14:textId="53413948"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c>
          <w:tcPr>
            <w:tcW w:w="535" w:type="pct"/>
          </w:tcPr>
          <w:p w14:paraId="492DD405" w14:textId="00268D3F"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c>
          <w:tcPr>
            <w:tcW w:w="535" w:type="pct"/>
          </w:tcPr>
          <w:p w14:paraId="7E2B8E11" w14:textId="014EDC4F"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c>
          <w:tcPr>
            <w:tcW w:w="535" w:type="pct"/>
          </w:tcPr>
          <w:p w14:paraId="67F6229A" w14:textId="7BE4619A"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c>
          <w:tcPr>
            <w:tcW w:w="535" w:type="pct"/>
          </w:tcPr>
          <w:p w14:paraId="689A54AB" w14:textId="12ED9250"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r>
      <w:tr w:rsidR="002A76D7" w:rsidRPr="002A76D7" w14:paraId="0F69857C" w14:textId="77777777" w:rsidTr="0026774D">
        <w:trPr>
          <w:trHeight w:hRule="exact" w:val="349"/>
        </w:trPr>
        <w:tc>
          <w:tcPr>
            <w:tcW w:w="1256" w:type="pct"/>
            <w:shd w:val="clear" w:color="auto" w:fill="auto"/>
            <w:noWrap/>
            <w:vAlign w:val="bottom"/>
            <w:hideMark/>
          </w:tcPr>
          <w:p w14:paraId="713C73E2" w14:textId="08862D9A"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hAnsiTheme="minorHAnsi" w:cstheme="minorHAnsi"/>
                <w:color w:val="000000"/>
                <w:sz w:val="22"/>
                <w:szCs w:val="22"/>
              </w:rPr>
              <w:t>35-49</w:t>
            </w:r>
          </w:p>
        </w:tc>
        <w:tc>
          <w:tcPr>
            <w:tcW w:w="535" w:type="pct"/>
            <w:vAlign w:val="bottom"/>
          </w:tcPr>
          <w:p w14:paraId="7693E17A" w14:textId="1E9031F5"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70</w:t>
            </w:r>
          </w:p>
        </w:tc>
        <w:tc>
          <w:tcPr>
            <w:tcW w:w="535" w:type="pct"/>
          </w:tcPr>
          <w:p w14:paraId="37368D67" w14:textId="4B18427D"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71</w:t>
            </w:r>
          </w:p>
        </w:tc>
        <w:tc>
          <w:tcPr>
            <w:tcW w:w="535" w:type="pct"/>
          </w:tcPr>
          <w:p w14:paraId="42DB7C43" w14:textId="41904624"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73</w:t>
            </w:r>
          </w:p>
        </w:tc>
        <w:tc>
          <w:tcPr>
            <w:tcW w:w="535" w:type="pct"/>
          </w:tcPr>
          <w:p w14:paraId="793AF9FE" w14:textId="5AF727B3"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70</w:t>
            </w:r>
          </w:p>
        </w:tc>
        <w:tc>
          <w:tcPr>
            <w:tcW w:w="535" w:type="pct"/>
          </w:tcPr>
          <w:p w14:paraId="66957570" w14:textId="5D703DD9"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71</w:t>
            </w:r>
          </w:p>
        </w:tc>
        <w:tc>
          <w:tcPr>
            <w:tcW w:w="535" w:type="pct"/>
          </w:tcPr>
          <w:p w14:paraId="0EC746BF" w14:textId="751793A2"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c>
          <w:tcPr>
            <w:tcW w:w="535" w:type="pct"/>
          </w:tcPr>
          <w:p w14:paraId="0DF1C6EF" w14:textId="04BCDA5F"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r>
      <w:tr w:rsidR="002A76D7" w:rsidRPr="002A76D7" w14:paraId="61043EE0" w14:textId="77777777" w:rsidTr="0026774D">
        <w:trPr>
          <w:trHeight w:hRule="exact" w:val="349"/>
        </w:trPr>
        <w:tc>
          <w:tcPr>
            <w:tcW w:w="1256" w:type="pct"/>
            <w:shd w:val="clear" w:color="auto" w:fill="auto"/>
            <w:noWrap/>
            <w:vAlign w:val="bottom"/>
            <w:hideMark/>
          </w:tcPr>
          <w:p w14:paraId="5E32A489" w14:textId="55DE8816"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hAnsiTheme="minorHAnsi" w:cstheme="minorHAnsi"/>
                <w:color w:val="000000"/>
                <w:sz w:val="22"/>
                <w:szCs w:val="22"/>
              </w:rPr>
              <w:t>18-34</w:t>
            </w:r>
          </w:p>
        </w:tc>
        <w:tc>
          <w:tcPr>
            <w:tcW w:w="535" w:type="pct"/>
            <w:vAlign w:val="bottom"/>
          </w:tcPr>
          <w:p w14:paraId="3E97EC53" w14:textId="55178D28"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70</w:t>
            </w:r>
          </w:p>
        </w:tc>
        <w:tc>
          <w:tcPr>
            <w:tcW w:w="535" w:type="pct"/>
          </w:tcPr>
          <w:p w14:paraId="57DF0857" w14:textId="3D86A5E7"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72</w:t>
            </w:r>
          </w:p>
        </w:tc>
        <w:tc>
          <w:tcPr>
            <w:tcW w:w="535" w:type="pct"/>
          </w:tcPr>
          <w:p w14:paraId="224FD304" w14:textId="58E848A8"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72</w:t>
            </w:r>
          </w:p>
        </w:tc>
        <w:tc>
          <w:tcPr>
            <w:tcW w:w="535" w:type="pct"/>
          </w:tcPr>
          <w:p w14:paraId="6B5EF906" w14:textId="20EF2CBD"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69</w:t>
            </w:r>
          </w:p>
        </w:tc>
        <w:tc>
          <w:tcPr>
            <w:tcW w:w="535" w:type="pct"/>
          </w:tcPr>
          <w:p w14:paraId="35843A57" w14:textId="5367C748"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70</w:t>
            </w:r>
          </w:p>
        </w:tc>
        <w:tc>
          <w:tcPr>
            <w:tcW w:w="535" w:type="pct"/>
          </w:tcPr>
          <w:p w14:paraId="2CBEE975" w14:textId="0ABD2327"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c>
          <w:tcPr>
            <w:tcW w:w="535" w:type="pct"/>
          </w:tcPr>
          <w:p w14:paraId="330EFCC7" w14:textId="6253E929"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r>
      <w:tr w:rsidR="002A76D7" w:rsidRPr="002A76D7" w14:paraId="029385C3" w14:textId="77777777" w:rsidTr="0026774D">
        <w:trPr>
          <w:trHeight w:hRule="exact" w:val="349"/>
        </w:trPr>
        <w:tc>
          <w:tcPr>
            <w:tcW w:w="1256" w:type="pct"/>
            <w:shd w:val="clear" w:color="auto" w:fill="auto"/>
            <w:noWrap/>
            <w:vAlign w:val="bottom"/>
            <w:hideMark/>
          </w:tcPr>
          <w:p w14:paraId="7AECF661" w14:textId="237A7119"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hAnsiTheme="minorHAnsi" w:cstheme="minorHAnsi"/>
                <w:color w:val="000000"/>
                <w:sz w:val="22"/>
                <w:szCs w:val="22"/>
              </w:rPr>
              <w:t>Women</w:t>
            </w:r>
          </w:p>
        </w:tc>
        <w:tc>
          <w:tcPr>
            <w:tcW w:w="535" w:type="pct"/>
            <w:vAlign w:val="bottom"/>
          </w:tcPr>
          <w:p w14:paraId="14B46A5B" w14:textId="2B5196F0"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70</w:t>
            </w:r>
          </w:p>
        </w:tc>
        <w:tc>
          <w:tcPr>
            <w:tcW w:w="535" w:type="pct"/>
          </w:tcPr>
          <w:p w14:paraId="6FB4F3BA" w14:textId="42B55D6E"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71</w:t>
            </w:r>
          </w:p>
        </w:tc>
        <w:tc>
          <w:tcPr>
            <w:tcW w:w="535" w:type="pct"/>
          </w:tcPr>
          <w:p w14:paraId="0BF71697" w14:textId="7B04532C"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72</w:t>
            </w:r>
          </w:p>
        </w:tc>
        <w:tc>
          <w:tcPr>
            <w:tcW w:w="535" w:type="pct"/>
          </w:tcPr>
          <w:p w14:paraId="212A679D" w14:textId="0E012B1A"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71</w:t>
            </w:r>
          </w:p>
        </w:tc>
        <w:tc>
          <w:tcPr>
            <w:tcW w:w="535" w:type="pct"/>
          </w:tcPr>
          <w:p w14:paraId="72D5B3D2" w14:textId="58E6D998"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71</w:t>
            </w:r>
          </w:p>
        </w:tc>
        <w:tc>
          <w:tcPr>
            <w:tcW w:w="535" w:type="pct"/>
          </w:tcPr>
          <w:p w14:paraId="0B606B90" w14:textId="637E6D91"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c>
          <w:tcPr>
            <w:tcW w:w="535" w:type="pct"/>
          </w:tcPr>
          <w:p w14:paraId="0D0B38ED" w14:textId="646A0453"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r>
      <w:tr w:rsidR="002A76D7" w:rsidRPr="002A76D7" w14:paraId="6895FF8A" w14:textId="77777777" w:rsidTr="0026774D">
        <w:trPr>
          <w:trHeight w:hRule="exact" w:val="349"/>
        </w:trPr>
        <w:tc>
          <w:tcPr>
            <w:tcW w:w="1256" w:type="pct"/>
            <w:shd w:val="clear" w:color="auto" w:fill="auto"/>
            <w:noWrap/>
            <w:vAlign w:val="bottom"/>
            <w:hideMark/>
          </w:tcPr>
          <w:p w14:paraId="707F3D03" w14:textId="60805509"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hAnsiTheme="minorHAnsi" w:cstheme="minorHAnsi"/>
                <w:color w:val="000000"/>
                <w:sz w:val="22"/>
                <w:szCs w:val="22"/>
              </w:rPr>
              <w:t>Overall</w:t>
            </w:r>
          </w:p>
        </w:tc>
        <w:tc>
          <w:tcPr>
            <w:tcW w:w="535" w:type="pct"/>
            <w:vAlign w:val="bottom"/>
          </w:tcPr>
          <w:p w14:paraId="68DB14DC" w14:textId="364B30BB"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69</w:t>
            </w:r>
          </w:p>
        </w:tc>
        <w:tc>
          <w:tcPr>
            <w:tcW w:w="535" w:type="pct"/>
          </w:tcPr>
          <w:p w14:paraId="5C549E9E" w14:textId="4F7767C5"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70</w:t>
            </w:r>
          </w:p>
        </w:tc>
        <w:tc>
          <w:tcPr>
            <w:tcW w:w="535" w:type="pct"/>
          </w:tcPr>
          <w:p w14:paraId="3555EDFD" w14:textId="271298B7"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70</w:t>
            </w:r>
          </w:p>
        </w:tc>
        <w:tc>
          <w:tcPr>
            <w:tcW w:w="535" w:type="pct"/>
          </w:tcPr>
          <w:p w14:paraId="3C97CD8A" w14:textId="410177B5"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69</w:t>
            </w:r>
          </w:p>
        </w:tc>
        <w:tc>
          <w:tcPr>
            <w:tcW w:w="535" w:type="pct"/>
          </w:tcPr>
          <w:p w14:paraId="26B4FDAD" w14:textId="4C8CE053"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69</w:t>
            </w:r>
          </w:p>
        </w:tc>
        <w:tc>
          <w:tcPr>
            <w:tcW w:w="535" w:type="pct"/>
          </w:tcPr>
          <w:p w14:paraId="0874A7D3" w14:textId="72A12B02"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c>
          <w:tcPr>
            <w:tcW w:w="535" w:type="pct"/>
          </w:tcPr>
          <w:p w14:paraId="7E56F22F" w14:textId="795AA96E"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r>
      <w:tr w:rsidR="002A76D7" w:rsidRPr="002A76D7" w14:paraId="23B3E862" w14:textId="77777777" w:rsidTr="0026774D">
        <w:trPr>
          <w:trHeight w:hRule="exact" w:val="349"/>
        </w:trPr>
        <w:tc>
          <w:tcPr>
            <w:tcW w:w="1256" w:type="pct"/>
            <w:shd w:val="clear" w:color="auto" w:fill="auto"/>
            <w:noWrap/>
            <w:vAlign w:val="bottom"/>
            <w:hideMark/>
          </w:tcPr>
          <w:p w14:paraId="5D7944BF" w14:textId="7E960517"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hAnsiTheme="minorHAnsi" w:cstheme="minorHAnsi"/>
                <w:color w:val="000000"/>
                <w:sz w:val="22"/>
                <w:szCs w:val="22"/>
              </w:rPr>
              <w:t>Large Rural</w:t>
            </w:r>
          </w:p>
        </w:tc>
        <w:tc>
          <w:tcPr>
            <w:tcW w:w="535" w:type="pct"/>
            <w:vAlign w:val="bottom"/>
          </w:tcPr>
          <w:p w14:paraId="4708BB16" w14:textId="5C4E2DAD"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69</w:t>
            </w:r>
          </w:p>
        </w:tc>
        <w:tc>
          <w:tcPr>
            <w:tcW w:w="535" w:type="pct"/>
          </w:tcPr>
          <w:p w14:paraId="104F37A5" w14:textId="2310BAD6"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70</w:t>
            </w:r>
          </w:p>
        </w:tc>
        <w:tc>
          <w:tcPr>
            <w:tcW w:w="535" w:type="pct"/>
          </w:tcPr>
          <w:p w14:paraId="4A1669C4" w14:textId="4B4C4000"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71</w:t>
            </w:r>
          </w:p>
        </w:tc>
        <w:tc>
          <w:tcPr>
            <w:tcW w:w="535" w:type="pct"/>
          </w:tcPr>
          <w:p w14:paraId="58E46037" w14:textId="02C16C8C"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72</w:t>
            </w:r>
          </w:p>
        </w:tc>
        <w:tc>
          <w:tcPr>
            <w:tcW w:w="535" w:type="pct"/>
          </w:tcPr>
          <w:p w14:paraId="4C4BF9EB" w14:textId="7FDAE163"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71</w:t>
            </w:r>
          </w:p>
        </w:tc>
        <w:tc>
          <w:tcPr>
            <w:tcW w:w="535" w:type="pct"/>
          </w:tcPr>
          <w:p w14:paraId="19BF8158" w14:textId="7195173A"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c>
          <w:tcPr>
            <w:tcW w:w="535" w:type="pct"/>
          </w:tcPr>
          <w:p w14:paraId="62D1BFB2" w14:textId="0F187B7E"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r>
      <w:tr w:rsidR="002A76D7" w:rsidRPr="002A76D7" w14:paraId="153DD6F5" w14:textId="77777777" w:rsidTr="0026774D">
        <w:trPr>
          <w:trHeight w:hRule="exact" w:val="349"/>
        </w:trPr>
        <w:tc>
          <w:tcPr>
            <w:tcW w:w="1256" w:type="pct"/>
            <w:shd w:val="clear" w:color="auto" w:fill="auto"/>
            <w:noWrap/>
            <w:vAlign w:val="bottom"/>
            <w:hideMark/>
          </w:tcPr>
          <w:p w14:paraId="47E6AD7A" w14:textId="018B42F4"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hAnsiTheme="minorHAnsi" w:cstheme="minorHAnsi"/>
                <w:color w:val="000000"/>
                <w:sz w:val="22"/>
                <w:szCs w:val="22"/>
              </w:rPr>
              <w:t>Interface</w:t>
            </w:r>
          </w:p>
        </w:tc>
        <w:tc>
          <w:tcPr>
            <w:tcW w:w="535" w:type="pct"/>
            <w:vAlign w:val="bottom"/>
          </w:tcPr>
          <w:p w14:paraId="146ECA2A" w14:textId="56943413"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68</w:t>
            </w:r>
          </w:p>
        </w:tc>
        <w:tc>
          <w:tcPr>
            <w:tcW w:w="535" w:type="pct"/>
          </w:tcPr>
          <w:p w14:paraId="7799EBCC" w14:textId="5A2200FC"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67</w:t>
            </w:r>
          </w:p>
        </w:tc>
        <w:tc>
          <w:tcPr>
            <w:tcW w:w="535" w:type="pct"/>
          </w:tcPr>
          <w:p w14:paraId="66F7E013" w14:textId="63023CA5"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69</w:t>
            </w:r>
          </w:p>
        </w:tc>
        <w:tc>
          <w:tcPr>
            <w:tcW w:w="535" w:type="pct"/>
          </w:tcPr>
          <w:p w14:paraId="4E5C398E" w14:textId="3750980C"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67</w:t>
            </w:r>
          </w:p>
        </w:tc>
        <w:tc>
          <w:tcPr>
            <w:tcW w:w="535" w:type="pct"/>
          </w:tcPr>
          <w:p w14:paraId="4318D1B4" w14:textId="70FD6E0B"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c>
          <w:tcPr>
            <w:tcW w:w="535" w:type="pct"/>
          </w:tcPr>
          <w:p w14:paraId="2A31CD6B" w14:textId="7E282EB0"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c>
          <w:tcPr>
            <w:tcW w:w="535" w:type="pct"/>
          </w:tcPr>
          <w:p w14:paraId="53A25258" w14:textId="5728772C"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r>
      <w:tr w:rsidR="002A76D7" w:rsidRPr="002A76D7" w14:paraId="1DF90C93" w14:textId="77777777" w:rsidTr="0026774D">
        <w:trPr>
          <w:trHeight w:hRule="exact" w:val="349"/>
        </w:trPr>
        <w:tc>
          <w:tcPr>
            <w:tcW w:w="1256" w:type="pct"/>
            <w:shd w:val="clear" w:color="auto" w:fill="auto"/>
            <w:noWrap/>
            <w:vAlign w:val="bottom"/>
            <w:hideMark/>
          </w:tcPr>
          <w:p w14:paraId="006C3872" w14:textId="779C168A"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hAnsiTheme="minorHAnsi" w:cstheme="minorHAnsi"/>
                <w:color w:val="000000"/>
                <w:sz w:val="22"/>
                <w:szCs w:val="22"/>
              </w:rPr>
              <w:t>Men</w:t>
            </w:r>
          </w:p>
        </w:tc>
        <w:tc>
          <w:tcPr>
            <w:tcW w:w="535" w:type="pct"/>
            <w:vAlign w:val="bottom"/>
          </w:tcPr>
          <w:p w14:paraId="4EBC7FA6" w14:textId="3A19B33B"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68</w:t>
            </w:r>
          </w:p>
        </w:tc>
        <w:tc>
          <w:tcPr>
            <w:tcW w:w="535" w:type="pct"/>
          </w:tcPr>
          <w:p w14:paraId="52BE0CCF" w14:textId="6A979859"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69</w:t>
            </w:r>
          </w:p>
        </w:tc>
        <w:tc>
          <w:tcPr>
            <w:tcW w:w="535" w:type="pct"/>
          </w:tcPr>
          <w:p w14:paraId="5FFE3F29" w14:textId="609550DD"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69</w:t>
            </w:r>
          </w:p>
        </w:tc>
        <w:tc>
          <w:tcPr>
            <w:tcW w:w="535" w:type="pct"/>
          </w:tcPr>
          <w:p w14:paraId="37C9E4A8" w14:textId="0FDA9A0C"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67</w:t>
            </w:r>
          </w:p>
        </w:tc>
        <w:tc>
          <w:tcPr>
            <w:tcW w:w="535" w:type="pct"/>
          </w:tcPr>
          <w:p w14:paraId="5755D5ED" w14:textId="5651A5DD"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67</w:t>
            </w:r>
          </w:p>
        </w:tc>
        <w:tc>
          <w:tcPr>
            <w:tcW w:w="535" w:type="pct"/>
          </w:tcPr>
          <w:p w14:paraId="12FCB739" w14:textId="7937B77D"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c>
          <w:tcPr>
            <w:tcW w:w="535" w:type="pct"/>
          </w:tcPr>
          <w:p w14:paraId="040DBC2F" w14:textId="00027C58"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r>
      <w:tr w:rsidR="002A76D7" w:rsidRPr="002A76D7" w14:paraId="3F037303" w14:textId="77777777" w:rsidTr="0026774D">
        <w:trPr>
          <w:trHeight w:hRule="exact" w:val="349"/>
        </w:trPr>
        <w:tc>
          <w:tcPr>
            <w:tcW w:w="1256" w:type="pct"/>
            <w:shd w:val="clear" w:color="auto" w:fill="auto"/>
            <w:noWrap/>
            <w:vAlign w:val="bottom"/>
            <w:hideMark/>
          </w:tcPr>
          <w:p w14:paraId="76643166" w14:textId="4BB34835"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hAnsiTheme="minorHAnsi" w:cstheme="minorHAnsi"/>
                <w:color w:val="000000"/>
                <w:sz w:val="22"/>
                <w:szCs w:val="22"/>
              </w:rPr>
              <w:t>50-64</w:t>
            </w:r>
          </w:p>
        </w:tc>
        <w:tc>
          <w:tcPr>
            <w:tcW w:w="535" w:type="pct"/>
            <w:vAlign w:val="bottom"/>
          </w:tcPr>
          <w:p w14:paraId="505ECC82" w14:textId="37E605D3"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68</w:t>
            </w:r>
          </w:p>
        </w:tc>
        <w:tc>
          <w:tcPr>
            <w:tcW w:w="535" w:type="pct"/>
          </w:tcPr>
          <w:p w14:paraId="7CC819A0" w14:textId="2823C9AA"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69</w:t>
            </w:r>
          </w:p>
        </w:tc>
        <w:tc>
          <w:tcPr>
            <w:tcW w:w="535" w:type="pct"/>
          </w:tcPr>
          <w:p w14:paraId="238C0DD5" w14:textId="0D308AA8"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69</w:t>
            </w:r>
          </w:p>
        </w:tc>
        <w:tc>
          <w:tcPr>
            <w:tcW w:w="535" w:type="pct"/>
          </w:tcPr>
          <w:p w14:paraId="4EFB5DD9" w14:textId="3EB6802D"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69</w:t>
            </w:r>
          </w:p>
        </w:tc>
        <w:tc>
          <w:tcPr>
            <w:tcW w:w="535" w:type="pct"/>
          </w:tcPr>
          <w:p w14:paraId="1C4C33E3" w14:textId="501D22AF"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69</w:t>
            </w:r>
          </w:p>
        </w:tc>
        <w:tc>
          <w:tcPr>
            <w:tcW w:w="535" w:type="pct"/>
          </w:tcPr>
          <w:p w14:paraId="326F4E14" w14:textId="0B4B567F"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c>
          <w:tcPr>
            <w:tcW w:w="535" w:type="pct"/>
          </w:tcPr>
          <w:p w14:paraId="73131B19" w14:textId="5079A012"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r>
      <w:tr w:rsidR="002A76D7" w:rsidRPr="002A76D7" w14:paraId="77910D20" w14:textId="77777777" w:rsidTr="0026774D">
        <w:trPr>
          <w:trHeight w:hRule="exact" w:val="349"/>
        </w:trPr>
        <w:tc>
          <w:tcPr>
            <w:tcW w:w="1256" w:type="pct"/>
            <w:shd w:val="clear" w:color="auto" w:fill="auto"/>
            <w:noWrap/>
            <w:vAlign w:val="bottom"/>
            <w:hideMark/>
          </w:tcPr>
          <w:p w14:paraId="02600758" w14:textId="05848B63"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hAnsiTheme="minorHAnsi" w:cstheme="minorHAnsi"/>
                <w:color w:val="000000"/>
                <w:sz w:val="22"/>
                <w:szCs w:val="22"/>
              </w:rPr>
              <w:t>65+</w:t>
            </w:r>
          </w:p>
        </w:tc>
        <w:tc>
          <w:tcPr>
            <w:tcW w:w="535" w:type="pct"/>
            <w:vAlign w:val="bottom"/>
          </w:tcPr>
          <w:p w14:paraId="0BD87D79" w14:textId="48E40DC3"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66</w:t>
            </w:r>
          </w:p>
        </w:tc>
        <w:tc>
          <w:tcPr>
            <w:tcW w:w="535" w:type="pct"/>
          </w:tcPr>
          <w:p w14:paraId="390678DC" w14:textId="1A8C46E0"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68</w:t>
            </w:r>
          </w:p>
        </w:tc>
        <w:tc>
          <w:tcPr>
            <w:tcW w:w="535" w:type="pct"/>
          </w:tcPr>
          <w:p w14:paraId="48576B1D" w14:textId="7EBC3AA2"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67</w:t>
            </w:r>
          </w:p>
        </w:tc>
        <w:tc>
          <w:tcPr>
            <w:tcW w:w="535" w:type="pct"/>
          </w:tcPr>
          <w:p w14:paraId="5CB5042F" w14:textId="402F2F48"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68</w:t>
            </w:r>
          </w:p>
        </w:tc>
        <w:tc>
          <w:tcPr>
            <w:tcW w:w="535" w:type="pct"/>
          </w:tcPr>
          <w:p w14:paraId="276E784F" w14:textId="3D646CB8"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68</w:t>
            </w:r>
          </w:p>
        </w:tc>
        <w:tc>
          <w:tcPr>
            <w:tcW w:w="535" w:type="pct"/>
          </w:tcPr>
          <w:p w14:paraId="540A447E" w14:textId="63D7DA3A"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c>
          <w:tcPr>
            <w:tcW w:w="535" w:type="pct"/>
          </w:tcPr>
          <w:p w14:paraId="28F26ECA" w14:textId="0F745412"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n/a</w:t>
            </w:r>
          </w:p>
        </w:tc>
      </w:tr>
    </w:tbl>
    <w:p w14:paraId="12B18B59" w14:textId="3E1F3FF8" w:rsidR="00ED4186" w:rsidRDefault="00ED4186" w:rsidP="00ED4186">
      <w:pPr>
        <w:rPr>
          <w:rFonts w:ascii="Arial" w:hAnsi="Arial" w:cs="Arial"/>
          <w:sz w:val="22"/>
          <w:szCs w:val="22"/>
        </w:rPr>
      </w:pPr>
    </w:p>
    <w:p w14:paraId="4FE5D7DF" w14:textId="77777777" w:rsidR="002A76D7" w:rsidRPr="004C2826" w:rsidRDefault="002A76D7" w:rsidP="00ED4186">
      <w:pPr>
        <w:rPr>
          <w:rFonts w:ascii="Arial" w:hAnsi="Arial" w:cs="Arial"/>
          <w:sz w:val="22"/>
          <w:szCs w:val="22"/>
        </w:rPr>
      </w:pPr>
    </w:p>
    <w:p w14:paraId="403B9F96" w14:textId="26A5F8D6" w:rsidR="00ED4186" w:rsidRPr="004C2826" w:rsidRDefault="002A76D7" w:rsidP="00ED4186">
      <w:pPr>
        <w:rPr>
          <w:rFonts w:ascii="Arial" w:hAnsi="Arial" w:cs="Arial"/>
          <w:b/>
          <w:sz w:val="22"/>
          <w:szCs w:val="22"/>
        </w:rPr>
      </w:pPr>
      <w:r>
        <w:rPr>
          <w:rFonts w:ascii="Arial" w:hAnsi="Arial" w:cs="Arial"/>
          <w:b/>
          <w:sz w:val="22"/>
          <w:szCs w:val="22"/>
        </w:rPr>
        <w:t>2018</w:t>
      </w:r>
      <w:r w:rsidRPr="00ED4186">
        <w:rPr>
          <w:rFonts w:ascii="Arial" w:hAnsi="Arial" w:cs="Arial"/>
          <w:b/>
          <w:sz w:val="22"/>
          <w:szCs w:val="22"/>
        </w:rPr>
        <w:t xml:space="preserve"> </w:t>
      </w:r>
      <w:r w:rsidR="00ED4186" w:rsidRPr="004C2826">
        <w:rPr>
          <w:rFonts w:ascii="Arial" w:hAnsi="Arial" w:cs="Arial"/>
          <w:b/>
          <w:sz w:val="22"/>
          <w:szCs w:val="22"/>
        </w:rPr>
        <w:t>Business and C</w:t>
      </w:r>
      <w:r w:rsidR="00ED4186">
        <w:rPr>
          <w:rFonts w:ascii="Arial" w:hAnsi="Arial" w:cs="Arial"/>
          <w:b/>
          <w:sz w:val="22"/>
          <w:szCs w:val="22"/>
        </w:rPr>
        <w:t xml:space="preserve">ommunity Development Importance </w:t>
      </w:r>
      <w:r w:rsidR="00ED4186" w:rsidRPr="004C2826">
        <w:rPr>
          <w:rFonts w:ascii="Arial" w:hAnsi="Arial" w:cs="Arial"/>
          <w:b/>
          <w:sz w:val="22"/>
          <w:szCs w:val="22"/>
        </w:rPr>
        <w:t>Detailed Percentages</w:t>
      </w:r>
    </w:p>
    <w:tbl>
      <w:tblPr>
        <w:tblW w:w="5000" w:type="pct"/>
        <w:tblLayout w:type="fixed"/>
        <w:tblLook w:val="04A0" w:firstRow="1" w:lastRow="0" w:firstColumn="1" w:lastColumn="0" w:noHBand="0" w:noVBand="1"/>
      </w:tblPr>
      <w:tblGrid>
        <w:gridCol w:w="1989"/>
        <w:gridCol w:w="1247"/>
        <w:gridCol w:w="1247"/>
        <w:gridCol w:w="1247"/>
        <w:gridCol w:w="1247"/>
        <w:gridCol w:w="1247"/>
        <w:gridCol w:w="802"/>
      </w:tblGrid>
      <w:tr w:rsidR="00ED4186" w:rsidRPr="002A76D7" w14:paraId="217EA95B" w14:textId="77777777" w:rsidTr="0026774D">
        <w:trPr>
          <w:trHeight w:val="662"/>
        </w:trPr>
        <w:tc>
          <w:tcPr>
            <w:tcW w:w="1101" w:type="pct"/>
            <w:shd w:val="clear" w:color="auto" w:fill="auto"/>
            <w:noWrap/>
            <w:hideMark/>
          </w:tcPr>
          <w:p w14:paraId="4A66178E" w14:textId="77777777" w:rsidR="00ED4186" w:rsidRPr="002A76D7" w:rsidRDefault="00ED4186" w:rsidP="002A76D7">
            <w:pPr>
              <w:spacing w:after="0"/>
              <w:rPr>
                <w:rFonts w:asciiTheme="minorHAnsi" w:eastAsia="Times New Roman" w:hAnsiTheme="minorHAnsi" w:cstheme="minorHAnsi"/>
                <w:color w:val="000000"/>
                <w:sz w:val="22"/>
                <w:szCs w:val="22"/>
                <w:lang w:eastAsia="en-AU"/>
              </w:rPr>
            </w:pPr>
          </w:p>
        </w:tc>
        <w:tc>
          <w:tcPr>
            <w:tcW w:w="691" w:type="pct"/>
            <w:shd w:val="clear" w:color="auto" w:fill="auto"/>
            <w:noWrap/>
            <w:hideMark/>
          </w:tcPr>
          <w:p w14:paraId="49A2892A" w14:textId="77777777" w:rsidR="00ED4186" w:rsidRPr="002A76D7" w:rsidRDefault="00ED4186" w:rsidP="002A76D7">
            <w:pPr>
              <w:spacing w:after="0"/>
              <w:jc w:val="center"/>
              <w:rPr>
                <w:rFonts w:asciiTheme="minorHAnsi" w:eastAsia="Times New Roman" w:hAnsiTheme="minorHAnsi" w:cstheme="minorHAnsi"/>
                <w:i/>
                <w:color w:val="000000"/>
                <w:sz w:val="22"/>
                <w:szCs w:val="22"/>
                <w:lang w:eastAsia="en-AU"/>
              </w:rPr>
            </w:pPr>
            <w:r w:rsidRPr="002A76D7">
              <w:rPr>
                <w:rFonts w:asciiTheme="minorHAnsi" w:eastAsia="Times New Roman" w:hAnsiTheme="minorHAnsi" w:cstheme="minorHAnsi"/>
                <w:i/>
                <w:color w:val="000000"/>
                <w:sz w:val="22"/>
                <w:szCs w:val="22"/>
                <w:lang w:eastAsia="en-AU"/>
              </w:rPr>
              <w:t>Extremely important</w:t>
            </w:r>
          </w:p>
        </w:tc>
        <w:tc>
          <w:tcPr>
            <w:tcW w:w="691" w:type="pct"/>
            <w:shd w:val="clear" w:color="auto" w:fill="auto"/>
            <w:noWrap/>
            <w:hideMark/>
          </w:tcPr>
          <w:p w14:paraId="7B74DD48" w14:textId="77777777" w:rsidR="00ED4186" w:rsidRPr="002A76D7" w:rsidRDefault="00ED4186" w:rsidP="002A76D7">
            <w:pPr>
              <w:spacing w:after="0"/>
              <w:jc w:val="center"/>
              <w:rPr>
                <w:rFonts w:asciiTheme="minorHAnsi" w:eastAsia="Times New Roman" w:hAnsiTheme="minorHAnsi" w:cstheme="minorHAnsi"/>
                <w:i/>
                <w:color w:val="000000"/>
                <w:sz w:val="22"/>
                <w:szCs w:val="22"/>
                <w:lang w:eastAsia="en-AU"/>
              </w:rPr>
            </w:pPr>
            <w:r w:rsidRPr="002A76D7">
              <w:rPr>
                <w:rFonts w:asciiTheme="minorHAnsi" w:eastAsia="Times New Roman" w:hAnsiTheme="minorHAnsi" w:cstheme="minorHAnsi"/>
                <w:i/>
                <w:color w:val="000000"/>
                <w:sz w:val="22"/>
                <w:szCs w:val="22"/>
                <w:lang w:eastAsia="en-AU"/>
              </w:rPr>
              <w:t>Very important</w:t>
            </w:r>
          </w:p>
        </w:tc>
        <w:tc>
          <w:tcPr>
            <w:tcW w:w="691" w:type="pct"/>
            <w:shd w:val="clear" w:color="auto" w:fill="auto"/>
            <w:noWrap/>
            <w:hideMark/>
          </w:tcPr>
          <w:p w14:paraId="4D5A08DE" w14:textId="77777777" w:rsidR="00ED4186" w:rsidRPr="002A76D7" w:rsidRDefault="00ED4186" w:rsidP="002A76D7">
            <w:pPr>
              <w:spacing w:after="0"/>
              <w:jc w:val="center"/>
              <w:rPr>
                <w:rFonts w:asciiTheme="minorHAnsi" w:eastAsia="Times New Roman" w:hAnsiTheme="minorHAnsi" w:cstheme="minorHAnsi"/>
                <w:i/>
                <w:color w:val="000000"/>
                <w:sz w:val="22"/>
                <w:szCs w:val="22"/>
                <w:lang w:eastAsia="en-AU"/>
              </w:rPr>
            </w:pPr>
            <w:r w:rsidRPr="002A76D7">
              <w:rPr>
                <w:rFonts w:asciiTheme="minorHAnsi" w:eastAsia="Times New Roman" w:hAnsiTheme="minorHAnsi" w:cstheme="minorHAnsi"/>
                <w:i/>
                <w:color w:val="000000"/>
                <w:sz w:val="22"/>
                <w:szCs w:val="22"/>
                <w:lang w:eastAsia="en-AU"/>
              </w:rPr>
              <w:t>Fairly important</w:t>
            </w:r>
          </w:p>
        </w:tc>
        <w:tc>
          <w:tcPr>
            <w:tcW w:w="691" w:type="pct"/>
            <w:shd w:val="clear" w:color="auto" w:fill="auto"/>
            <w:noWrap/>
            <w:hideMark/>
          </w:tcPr>
          <w:p w14:paraId="12131447" w14:textId="77777777" w:rsidR="00ED4186" w:rsidRPr="002A76D7" w:rsidRDefault="00ED4186" w:rsidP="002A76D7">
            <w:pPr>
              <w:spacing w:after="0"/>
              <w:jc w:val="center"/>
              <w:rPr>
                <w:rFonts w:asciiTheme="minorHAnsi" w:eastAsia="Times New Roman" w:hAnsiTheme="minorHAnsi" w:cstheme="minorHAnsi"/>
                <w:i/>
                <w:color w:val="000000"/>
                <w:sz w:val="22"/>
                <w:szCs w:val="22"/>
                <w:lang w:eastAsia="en-AU"/>
              </w:rPr>
            </w:pPr>
            <w:r w:rsidRPr="002A76D7">
              <w:rPr>
                <w:rFonts w:asciiTheme="minorHAnsi" w:eastAsia="Times New Roman" w:hAnsiTheme="minorHAnsi" w:cstheme="minorHAnsi"/>
                <w:i/>
                <w:color w:val="000000"/>
                <w:sz w:val="22"/>
                <w:szCs w:val="22"/>
                <w:lang w:eastAsia="en-AU"/>
              </w:rPr>
              <w:t>Not that important</w:t>
            </w:r>
          </w:p>
        </w:tc>
        <w:tc>
          <w:tcPr>
            <w:tcW w:w="691" w:type="pct"/>
            <w:shd w:val="clear" w:color="auto" w:fill="auto"/>
            <w:noWrap/>
            <w:hideMark/>
          </w:tcPr>
          <w:p w14:paraId="00FDA34A" w14:textId="77777777" w:rsidR="00ED4186" w:rsidRPr="002A76D7" w:rsidRDefault="00ED4186" w:rsidP="002A76D7">
            <w:pPr>
              <w:spacing w:after="0"/>
              <w:jc w:val="center"/>
              <w:rPr>
                <w:rFonts w:asciiTheme="minorHAnsi" w:eastAsia="Times New Roman" w:hAnsiTheme="minorHAnsi" w:cstheme="minorHAnsi"/>
                <w:i/>
                <w:color w:val="000000"/>
                <w:sz w:val="22"/>
                <w:szCs w:val="22"/>
                <w:lang w:eastAsia="en-AU"/>
              </w:rPr>
            </w:pPr>
            <w:r w:rsidRPr="002A76D7">
              <w:rPr>
                <w:rFonts w:asciiTheme="minorHAnsi" w:eastAsia="Times New Roman" w:hAnsiTheme="minorHAnsi" w:cstheme="minorHAnsi"/>
                <w:i/>
                <w:color w:val="000000"/>
                <w:sz w:val="22"/>
                <w:szCs w:val="22"/>
                <w:lang w:eastAsia="en-AU"/>
              </w:rPr>
              <w:t>Not at all important</w:t>
            </w:r>
          </w:p>
        </w:tc>
        <w:tc>
          <w:tcPr>
            <w:tcW w:w="445" w:type="pct"/>
            <w:shd w:val="clear" w:color="auto" w:fill="auto"/>
            <w:noWrap/>
            <w:hideMark/>
          </w:tcPr>
          <w:p w14:paraId="1D6E09E7" w14:textId="77777777" w:rsidR="00ED4186" w:rsidRPr="002A76D7" w:rsidRDefault="00ED4186" w:rsidP="002A76D7">
            <w:pPr>
              <w:spacing w:after="0"/>
              <w:jc w:val="center"/>
              <w:rPr>
                <w:rFonts w:asciiTheme="minorHAnsi" w:eastAsia="Times New Roman" w:hAnsiTheme="minorHAnsi" w:cstheme="minorHAnsi"/>
                <w:i/>
                <w:color w:val="000000"/>
                <w:sz w:val="22"/>
                <w:szCs w:val="22"/>
                <w:lang w:eastAsia="en-AU"/>
              </w:rPr>
            </w:pPr>
            <w:r w:rsidRPr="002A76D7">
              <w:rPr>
                <w:rFonts w:asciiTheme="minorHAnsi" w:eastAsia="Times New Roman" w:hAnsiTheme="minorHAnsi" w:cstheme="minorHAnsi"/>
                <w:i/>
                <w:color w:val="000000"/>
                <w:sz w:val="22"/>
                <w:szCs w:val="22"/>
                <w:lang w:eastAsia="en-AU"/>
              </w:rPr>
              <w:t>Can't say</w:t>
            </w:r>
          </w:p>
        </w:tc>
      </w:tr>
      <w:tr w:rsidR="002A76D7" w:rsidRPr="002A76D7" w14:paraId="30CD5520" w14:textId="77777777" w:rsidTr="0026774D">
        <w:trPr>
          <w:trHeight w:val="302"/>
        </w:trPr>
        <w:tc>
          <w:tcPr>
            <w:tcW w:w="1101" w:type="pct"/>
            <w:shd w:val="clear" w:color="auto" w:fill="auto"/>
            <w:noWrap/>
          </w:tcPr>
          <w:p w14:paraId="3BFE0EED" w14:textId="19A34F72"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2018 Overall</w:t>
            </w:r>
          </w:p>
        </w:tc>
        <w:tc>
          <w:tcPr>
            <w:tcW w:w="691" w:type="pct"/>
            <w:shd w:val="clear" w:color="auto" w:fill="auto"/>
            <w:noWrap/>
          </w:tcPr>
          <w:p w14:paraId="1C8F713E" w14:textId="292B7CF1" w:rsidR="002A76D7" w:rsidRPr="002A76D7" w:rsidRDefault="002A76D7" w:rsidP="002A76D7">
            <w:pPr>
              <w:spacing w:after="0"/>
              <w:jc w:val="center"/>
              <w:rPr>
                <w:rFonts w:asciiTheme="minorHAnsi" w:eastAsia="Times New Roman" w:hAnsiTheme="minorHAnsi" w:cstheme="minorHAnsi"/>
                <w:i/>
                <w:color w:val="000000"/>
                <w:sz w:val="22"/>
                <w:szCs w:val="22"/>
                <w:lang w:eastAsia="en-AU"/>
              </w:rPr>
            </w:pPr>
            <w:r w:rsidRPr="002A76D7">
              <w:rPr>
                <w:rFonts w:asciiTheme="minorHAnsi" w:eastAsiaTheme="minorHAnsi" w:hAnsiTheme="minorHAnsi" w:cstheme="minorHAnsi"/>
                <w:color w:val="000000"/>
                <w:sz w:val="22"/>
                <w:szCs w:val="22"/>
                <w:lang w:val="en-AU"/>
              </w:rPr>
              <w:t>21</w:t>
            </w:r>
          </w:p>
        </w:tc>
        <w:tc>
          <w:tcPr>
            <w:tcW w:w="691" w:type="pct"/>
            <w:shd w:val="clear" w:color="auto" w:fill="auto"/>
            <w:noWrap/>
          </w:tcPr>
          <w:p w14:paraId="45F81484" w14:textId="0464E9B2" w:rsidR="002A76D7" w:rsidRPr="002A76D7" w:rsidRDefault="002A76D7" w:rsidP="002A76D7">
            <w:pPr>
              <w:spacing w:after="0"/>
              <w:jc w:val="center"/>
              <w:rPr>
                <w:rFonts w:asciiTheme="minorHAnsi" w:eastAsia="Times New Roman" w:hAnsiTheme="minorHAnsi" w:cstheme="minorHAnsi"/>
                <w:i/>
                <w:color w:val="000000"/>
                <w:sz w:val="22"/>
                <w:szCs w:val="22"/>
                <w:lang w:eastAsia="en-AU"/>
              </w:rPr>
            </w:pPr>
            <w:r w:rsidRPr="002A76D7">
              <w:rPr>
                <w:rFonts w:asciiTheme="minorHAnsi" w:eastAsiaTheme="minorHAnsi" w:hAnsiTheme="minorHAnsi" w:cstheme="minorHAnsi"/>
                <w:color w:val="000000"/>
                <w:sz w:val="22"/>
                <w:szCs w:val="22"/>
                <w:lang w:val="en-AU"/>
              </w:rPr>
              <w:t>40</w:t>
            </w:r>
          </w:p>
        </w:tc>
        <w:tc>
          <w:tcPr>
            <w:tcW w:w="691" w:type="pct"/>
            <w:shd w:val="clear" w:color="auto" w:fill="auto"/>
            <w:noWrap/>
          </w:tcPr>
          <w:p w14:paraId="5937E03F" w14:textId="2E65F15C" w:rsidR="002A76D7" w:rsidRPr="002A76D7" w:rsidRDefault="002A76D7" w:rsidP="002A76D7">
            <w:pPr>
              <w:spacing w:after="0"/>
              <w:jc w:val="center"/>
              <w:rPr>
                <w:rFonts w:asciiTheme="minorHAnsi" w:eastAsia="Times New Roman" w:hAnsiTheme="minorHAnsi" w:cstheme="minorHAnsi"/>
                <w:i/>
                <w:color w:val="000000"/>
                <w:sz w:val="22"/>
                <w:szCs w:val="22"/>
                <w:lang w:eastAsia="en-AU"/>
              </w:rPr>
            </w:pPr>
            <w:r w:rsidRPr="002A76D7">
              <w:rPr>
                <w:rFonts w:asciiTheme="minorHAnsi" w:eastAsiaTheme="minorHAnsi" w:hAnsiTheme="minorHAnsi" w:cstheme="minorHAnsi"/>
                <w:color w:val="000000"/>
                <w:sz w:val="22"/>
                <w:szCs w:val="22"/>
                <w:lang w:val="en-AU"/>
              </w:rPr>
              <w:t>31</w:t>
            </w:r>
          </w:p>
        </w:tc>
        <w:tc>
          <w:tcPr>
            <w:tcW w:w="691" w:type="pct"/>
            <w:shd w:val="clear" w:color="auto" w:fill="auto"/>
            <w:noWrap/>
          </w:tcPr>
          <w:p w14:paraId="4FA2B7FD" w14:textId="17E929E5" w:rsidR="002A76D7" w:rsidRPr="002A76D7" w:rsidRDefault="002A76D7" w:rsidP="002A76D7">
            <w:pPr>
              <w:spacing w:after="0"/>
              <w:jc w:val="center"/>
              <w:rPr>
                <w:rFonts w:asciiTheme="minorHAnsi" w:eastAsia="Times New Roman" w:hAnsiTheme="minorHAnsi" w:cstheme="minorHAnsi"/>
                <w:i/>
                <w:color w:val="000000"/>
                <w:sz w:val="22"/>
                <w:szCs w:val="22"/>
                <w:lang w:eastAsia="en-AU"/>
              </w:rPr>
            </w:pPr>
            <w:r w:rsidRPr="002A76D7">
              <w:rPr>
                <w:rFonts w:asciiTheme="minorHAnsi" w:eastAsiaTheme="minorHAnsi" w:hAnsiTheme="minorHAnsi" w:cstheme="minorHAnsi"/>
                <w:color w:val="000000"/>
                <w:sz w:val="22"/>
                <w:szCs w:val="22"/>
                <w:lang w:val="en-AU"/>
              </w:rPr>
              <w:t>5</w:t>
            </w:r>
          </w:p>
        </w:tc>
        <w:tc>
          <w:tcPr>
            <w:tcW w:w="691" w:type="pct"/>
            <w:shd w:val="clear" w:color="auto" w:fill="auto"/>
            <w:noWrap/>
          </w:tcPr>
          <w:p w14:paraId="30793C5A" w14:textId="66F8F701" w:rsidR="002A76D7" w:rsidRPr="002A76D7" w:rsidRDefault="002A76D7" w:rsidP="002A76D7">
            <w:pPr>
              <w:spacing w:after="0"/>
              <w:jc w:val="center"/>
              <w:rPr>
                <w:rFonts w:asciiTheme="minorHAnsi" w:eastAsia="Times New Roman" w:hAnsiTheme="minorHAnsi" w:cstheme="minorHAnsi"/>
                <w:i/>
                <w:color w:val="000000"/>
                <w:sz w:val="22"/>
                <w:szCs w:val="22"/>
                <w:lang w:eastAsia="en-AU"/>
              </w:rPr>
            </w:pPr>
            <w:r w:rsidRPr="002A76D7">
              <w:rPr>
                <w:rFonts w:asciiTheme="minorHAnsi" w:eastAsiaTheme="minorHAnsi" w:hAnsiTheme="minorHAnsi" w:cstheme="minorHAnsi"/>
                <w:color w:val="000000"/>
                <w:sz w:val="22"/>
                <w:szCs w:val="22"/>
                <w:lang w:val="en-AU"/>
              </w:rPr>
              <w:t>1</w:t>
            </w:r>
          </w:p>
        </w:tc>
        <w:tc>
          <w:tcPr>
            <w:tcW w:w="445" w:type="pct"/>
            <w:shd w:val="clear" w:color="auto" w:fill="auto"/>
            <w:noWrap/>
          </w:tcPr>
          <w:p w14:paraId="360D2190" w14:textId="7828BFC5" w:rsidR="002A76D7" w:rsidRPr="002A76D7" w:rsidRDefault="002A76D7" w:rsidP="002A76D7">
            <w:pPr>
              <w:spacing w:after="0"/>
              <w:jc w:val="center"/>
              <w:rPr>
                <w:rFonts w:asciiTheme="minorHAnsi" w:eastAsia="Times New Roman" w:hAnsiTheme="minorHAnsi" w:cstheme="minorHAnsi"/>
                <w:i/>
                <w:color w:val="000000"/>
                <w:sz w:val="22"/>
                <w:szCs w:val="22"/>
                <w:lang w:eastAsia="en-AU"/>
              </w:rPr>
            </w:pPr>
            <w:r w:rsidRPr="002A76D7">
              <w:rPr>
                <w:rFonts w:asciiTheme="minorHAnsi" w:eastAsiaTheme="minorHAnsi" w:hAnsiTheme="minorHAnsi" w:cstheme="minorHAnsi"/>
                <w:color w:val="000000"/>
                <w:sz w:val="22"/>
                <w:szCs w:val="22"/>
                <w:lang w:val="en-AU"/>
              </w:rPr>
              <w:t>1</w:t>
            </w:r>
          </w:p>
        </w:tc>
      </w:tr>
      <w:tr w:rsidR="002A76D7" w:rsidRPr="002A76D7" w14:paraId="2AAF482D" w14:textId="77777777" w:rsidTr="0026774D">
        <w:trPr>
          <w:trHeight w:val="302"/>
        </w:trPr>
        <w:tc>
          <w:tcPr>
            <w:tcW w:w="1101" w:type="pct"/>
            <w:shd w:val="clear" w:color="auto" w:fill="auto"/>
            <w:noWrap/>
            <w:hideMark/>
          </w:tcPr>
          <w:p w14:paraId="1333BD26" w14:textId="3698281C"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2017 Overall</w:t>
            </w:r>
          </w:p>
        </w:tc>
        <w:tc>
          <w:tcPr>
            <w:tcW w:w="691" w:type="pct"/>
            <w:shd w:val="clear" w:color="auto" w:fill="auto"/>
            <w:noWrap/>
            <w:hideMark/>
          </w:tcPr>
          <w:p w14:paraId="42EC15A9" w14:textId="0000CB8E"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21</w:t>
            </w:r>
          </w:p>
        </w:tc>
        <w:tc>
          <w:tcPr>
            <w:tcW w:w="691" w:type="pct"/>
            <w:shd w:val="clear" w:color="auto" w:fill="auto"/>
            <w:noWrap/>
            <w:hideMark/>
          </w:tcPr>
          <w:p w14:paraId="7607D516" w14:textId="0C7E311F"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43</w:t>
            </w:r>
          </w:p>
        </w:tc>
        <w:tc>
          <w:tcPr>
            <w:tcW w:w="691" w:type="pct"/>
            <w:shd w:val="clear" w:color="auto" w:fill="auto"/>
            <w:noWrap/>
            <w:hideMark/>
          </w:tcPr>
          <w:p w14:paraId="2586A9AD" w14:textId="09F8CA28"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28</w:t>
            </w:r>
          </w:p>
        </w:tc>
        <w:tc>
          <w:tcPr>
            <w:tcW w:w="691" w:type="pct"/>
            <w:shd w:val="clear" w:color="auto" w:fill="auto"/>
            <w:noWrap/>
            <w:hideMark/>
          </w:tcPr>
          <w:p w14:paraId="3A280EEA" w14:textId="705D2FA5"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2DD10246" w14:textId="23DE9D31"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4650F40C" w14:textId="15A4AC13"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r>
      <w:tr w:rsidR="002A76D7" w:rsidRPr="002A76D7" w14:paraId="1A731154" w14:textId="77777777" w:rsidTr="0026774D">
        <w:trPr>
          <w:trHeight w:val="302"/>
        </w:trPr>
        <w:tc>
          <w:tcPr>
            <w:tcW w:w="1101" w:type="pct"/>
            <w:shd w:val="clear" w:color="auto" w:fill="auto"/>
            <w:noWrap/>
            <w:hideMark/>
          </w:tcPr>
          <w:p w14:paraId="2170BBB1" w14:textId="25711029"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2016 Overall</w:t>
            </w:r>
          </w:p>
        </w:tc>
        <w:tc>
          <w:tcPr>
            <w:tcW w:w="691" w:type="pct"/>
            <w:shd w:val="clear" w:color="auto" w:fill="auto"/>
            <w:noWrap/>
            <w:hideMark/>
          </w:tcPr>
          <w:p w14:paraId="7CDD4ADE" w14:textId="0DF79AE6"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22</w:t>
            </w:r>
          </w:p>
        </w:tc>
        <w:tc>
          <w:tcPr>
            <w:tcW w:w="691" w:type="pct"/>
            <w:shd w:val="clear" w:color="auto" w:fill="auto"/>
            <w:noWrap/>
            <w:hideMark/>
          </w:tcPr>
          <w:p w14:paraId="508E111F" w14:textId="2789B81D"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43</w:t>
            </w:r>
          </w:p>
        </w:tc>
        <w:tc>
          <w:tcPr>
            <w:tcW w:w="691" w:type="pct"/>
            <w:shd w:val="clear" w:color="auto" w:fill="auto"/>
            <w:noWrap/>
            <w:hideMark/>
          </w:tcPr>
          <w:p w14:paraId="7533B072" w14:textId="78E60E6A"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27</w:t>
            </w:r>
          </w:p>
        </w:tc>
        <w:tc>
          <w:tcPr>
            <w:tcW w:w="691" w:type="pct"/>
            <w:shd w:val="clear" w:color="auto" w:fill="auto"/>
            <w:noWrap/>
            <w:hideMark/>
          </w:tcPr>
          <w:p w14:paraId="5B04EB9D" w14:textId="71AE17F4"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66CFDCF2" w14:textId="462E9230"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4F5C13DE" w14:textId="55EEAFDE"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w:t>
            </w:r>
          </w:p>
        </w:tc>
      </w:tr>
      <w:tr w:rsidR="002A76D7" w:rsidRPr="002A76D7" w14:paraId="31D063F7" w14:textId="77777777" w:rsidTr="0026774D">
        <w:trPr>
          <w:trHeight w:val="302"/>
        </w:trPr>
        <w:tc>
          <w:tcPr>
            <w:tcW w:w="1101" w:type="pct"/>
            <w:shd w:val="clear" w:color="auto" w:fill="auto"/>
            <w:noWrap/>
            <w:hideMark/>
          </w:tcPr>
          <w:p w14:paraId="4B6C89A6" w14:textId="16DD1855"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2015 Overall</w:t>
            </w:r>
          </w:p>
        </w:tc>
        <w:tc>
          <w:tcPr>
            <w:tcW w:w="691" w:type="pct"/>
            <w:shd w:val="clear" w:color="auto" w:fill="auto"/>
            <w:noWrap/>
            <w:hideMark/>
          </w:tcPr>
          <w:p w14:paraId="1DE97FBF" w14:textId="50001FF7"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20</w:t>
            </w:r>
          </w:p>
        </w:tc>
        <w:tc>
          <w:tcPr>
            <w:tcW w:w="691" w:type="pct"/>
            <w:shd w:val="clear" w:color="auto" w:fill="auto"/>
            <w:noWrap/>
            <w:hideMark/>
          </w:tcPr>
          <w:p w14:paraId="21D67F15" w14:textId="6929484E"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42</w:t>
            </w:r>
          </w:p>
        </w:tc>
        <w:tc>
          <w:tcPr>
            <w:tcW w:w="691" w:type="pct"/>
            <w:shd w:val="clear" w:color="auto" w:fill="auto"/>
            <w:noWrap/>
            <w:hideMark/>
          </w:tcPr>
          <w:p w14:paraId="3CD6010D" w14:textId="60609C97"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31</w:t>
            </w:r>
          </w:p>
        </w:tc>
        <w:tc>
          <w:tcPr>
            <w:tcW w:w="691" w:type="pct"/>
            <w:shd w:val="clear" w:color="auto" w:fill="auto"/>
            <w:noWrap/>
            <w:hideMark/>
          </w:tcPr>
          <w:p w14:paraId="78F320F1" w14:textId="1DF98EAB"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2243B9DC" w14:textId="60B5696D"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1B3DED96" w14:textId="7F49CB79"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r>
      <w:tr w:rsidR="002A76D7" w:rsidRPr="002A76D7" w14:paraId="06900A28" w14:textId="77777777" w:rsidTr="0026774D">
        <w:trPr>
          <w:trHeight w:val="302"/>
        </w:trPr>
        <w:tc>
          <w:tcPr>
            <w:tcW w:w="1101" w:type="pct"/>
            <w:shd w:val="clear" w:color="auto" w:fill="auto"/>
            <w:noWrap/>
            <w:hideMark/>
          </w:tcPr>
          <w:p w14:paraId="2297D7B8" w14:textId="76FE1F77"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2014 Overall</w:t>
            </w:r>
          </w:p>
        </w:tc>
        <w:tc>
          <w:tcPr>
            <w:tcW w:w="691" w:type="pct"/>
            <w:shd w:val="clear" w:color="auto" w:fill="auto"/>
            <w:noWrap/>
            <w:hideMark/>
          </w:tcPr>
          <w:p w14:paraId="363B7148" w14:textId="30F6F313"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20</w:t>
            </w:r>
          </w:p>
        </w:tc>
        <w:tc>
          <w:tcPr>
            <w:tcW w:w="691" w:type="pct"/>
            <w:shd w:val="clear" w:color="auto" w:fill="auto"/>
            <w:noWrap/>
            <w:hideMark/>
          </w:tcPr>
          <w:p w14:paraId="21759CEB" w14:textId="52C5F484"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45</w:t>
            </w:r>
          </w:p>
        </w:tc>
        <w:tc>
          <w:tcPr>
            <w:tcW w:w="691" w:type="pct"/>
            <w:shd w:val="clear" w:color="auto" w:fill="auto"/>
            <w:noWrap/>
            <w:hideMark/>
          </w:tcPr>
          <w:p w14:paraId="38119AF8" w14:textId="7E1D1BAA"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27</w:t>
            </w:r>
          </w:p>
        </w:tc>
        <w:tc>
          <w:tcPr>
            <w:tcW w:w="691" w:type="pct"/>
            <w:shd w:val="clear" w:color="auto" w:fill="auto"/>
            <w:noWrap/>
            <w:hideMark/>
          </w:tcPr>
          <w:p w14:paraId="1672ED65" w14:textId="51899E1D"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5209F23D" w14:textId="026A5F28"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629EF0FD" w14:textId="078C2CA7"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r>
      <w:tr w:rsidR="002A76D7" w:rsidRPr="002A76D7" w14:paraId="64C3DF9D" w14:textId="77777777" w:rsidTr="0026774D">
        <w:trPr>
          <w:trHeight w:val="302"/>
        </w:trPr>
        <w:tc>
          <w:tcPr>
            <w:tcW w:w="1101" w:type="pct"/>
            <w:shd w:val="clear" w:color="auto" w:fill="auto"/>
            <w:noWrap/>
            <w:hideMark/>
          </w:tcPr>
          <w:p w14:paraId="5EE257C0" w14:textId="4EFEBA56"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Interface</w:t>
            </w:r>
          </w:p>
        </w:tc>
        <w:tc>
          <w:tcPr>
            <w:tcW w:w="691" w:type="pct"/>
            <w:shd w:val="clear" w:color="auto" w:fill="auto"/>
            <w:noWrap/>
            <w:hideMark/>
          </w:tcPr>
          <w:p w14:paraId="2C4D5BEF" w14:textId="22C3938B"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19</w:t>
            </w:r>
          </w:p>
        </w:tc>
        <w:tc>
          <w:tcPr>
            <w:tcW w:w="691" w:type="pct"/>
            <w:shd w:val="clear" w:color="auto" w:fill="auto"/>
            <w:noWrap/>
            <w:hideMark/>
          </w:tcPr>
          <w:p w14:paraId="2ECCAAFB" w14:textId="4CF852B2"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40</w:t>
            </w:r>
          </w:p>
        </w:tc>
        <w:tc>
          <w:tcPr>
            <w:tcW w:w="691" w:type="pct"/>
            <w:shd w:val="clear" w:color="auto" w:fill="auto"/>
            <w:noWrap/>
            <w:hideMark/>
          </w:tcPr>
          <w:p w14:paraId="7CC819C6" w14:textId="4A9F96FB"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33</w:t>
            </w:r>
          </w:p>
        </w:tc>
        <w:tc>
          <w:tcPr>
            <w:tcW w:w="691" w:type="pct"/>
            <w:shd w:val="clear" w:color="auto" w:fill="auto"/>
            <w:noWrap/>
            <w:hideMark/>
          </w:tcPr>
          <w:p w14:paraId="2391C2C8" w14:textId="4BD5C756"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6</w:t>
            </w:r>
          </w:p>
        </w:tc>
        <w:tc>
          <w:tcPr>
            <w:tcW w:w="691" w:type="pct"/>
            <w:shd w:val="clear" w:color="auto" w:fill="auto"/>
            <w:noWrap/>
            <w:hideMark/>
          </w:tcPr>
          <w:p w14:paraId="29EA4441" w14:textId="1D589E03"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1B494409" w14:textId="3B48EE0A"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r>
      <w:tr w:rsidR="002A76D7" w:rsidRPr="002A76D7" w14:paraId="50B3D932" w14:textId="77777777" w:rsidTr="0026774D">
        <w:trPr>
          <w:trHeight w:val="302"/>
        </w:trPr>
        <w:tc>
          <w:tcPr>
            <w:tcW w:w="1101" w:type="pct"/>
            <w:shd w:val="clear" w:color="auto" w:fill="auto"/>
            <w:noWrap/>
            <w:hideMark/>
          </w:tcPr>
          <w:p w14:paraId="49667BC7" w14:textId="04E63941"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Regional Centres</w:t>
            </w:r>
          </w:p>
        </w:tc>
        <w:tc>
          <w:tcPr>
            <w:tcW w:w="691" w:type="pct"/>
            <w:shd w:val="clear" w:color="auto" w:fill="auto"/>
            <w:noWrap/>
            <w:hideMark/>
          </w:tcPr>
          <w:p w14:paraId="7BA750CA" w14:textId="217B7382"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25</w:t>
            </w:r>
          </w:p>
        </w:tc>
        <w:tc>
          <w:tcPr>
            <w:tcW w:w="691" w:type="pct"/>
            <w:shd w:val="clear" w:color="auto" w:fill="auto"/>
            <w:noWrap/>
            <w:hideMark/>
          </w:tcPr>
          <w:p w14:paraId="5CD34ADE" w14:textId="7B29E1E6"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42</w:t>
            </w:r>
          </w:p>
        </w:tc>
        <w:tc>
          <w:tcPr>
            <w:tcW w:w="691" w:type="pct"/>
            <w:shd w:val="clear" w:color="auto" w:fill="auto"/>
            <w:noWrap/>
            <w:hideMark/>
          </w:tcPr>
          <w:p w14:paraId="30EC1FA9" w14:textId="04E2CA4C"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25</w:t>
            </w:r>
          </w:p>
        </w:tc>
        <w:tc>
          <w:tcPr>
            <w:tcW w:w="691" w:type="pct"/>
            <w:shd w:val="clear" w:color="auto" w:fill="auto"/>
            <w:noWrap/>
            <w:hideMark/>
          </w:tcPr>
          <w:p w14:paraId="6D875748" w14:textId="00C93A0A"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7C2C4A88" w14:textId="7F3FED78"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w:t>
            </w:r>
          </w:p>
        </w:tc>
        <w:tc>
          <w:tcPr>
            <w:tcW w:w="445" w:type="pct"/>
            <w:shd w:val="clear" w:color="auto" w:fill="auto"/>
            <w:noWrap/>
            <w:hideMark/>
          </w:tcPr>
          <w:p w14:paraId="4A343A78" w14:textId="7DCA1CFD"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r>
      <w:tr w:rsidR="002A76D7" w:rsidRPr="002A76D7" w14:paraId="4F65BBD9" w14:textId="77777777" w:rsidTr="0026774D">
        <w:trPr>
          <w:trHeight w:val="302"/>
        </w:trPr>
        <w:tc>
          <w:tcPr>
            <w:tcW w:w="1101" w:type="pct"/>
            <w:shd w:val="clear" w:color="auto" w:fill="auto"/>
            <w:noWrap/>
            <w:hideMark/>
          </w:tcPr>
          <w:p w14:paraId="1EA03792" w14:textId="6A7FBEA8"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Large Rural</w:t>
            </w:r>
          </w:p>
        </w:tc>
        <w:tc>
          <w:tcPr>
            <w:tcW w:w="691" w:type="pct"/>
            <w:shd w:val="clear" w:color="auto" w:fill="auto"/>
            <w:noWrap/>
            <w:hideMark/>
          </w:tcPr>
          <w:p w14:paraId="03809ECE" w14:textId="4E26A528"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21</w:t>
            </w:r>
          </w:p>
        </w:tc>
        <w:tc>
          <w:tcPr>
            <w:tcW w:w="691" w:type="pct"/>
            <w:shd w:val="clear" w:color="auto" w:fill="auto"/>
            <w:noWrap/>
            <w:hideMark/>
          </w:tcPr>
          <w:p w14:paraId="7858F23D" w14:textId="3AD60293"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40</w:t>
            </w:r>
          </w:p>
        </w:tc>
        <w:tc>
          <w:tcPr>
            <w:tcW w:w="691" w:type="pct"/>
            <w:shd w:val="clear" w:color="auto" w:fill="auto"/>
            <w:noWrap/>
            <w:hideMark/>
          </w:tcPr>
          <w:p w14:paraId="07521137" w14:textId="52591A53"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31</w:t>
            </w:r>
          </w:p>
        </w:tc>
        <w:tc>
          <w:tcPr>
            <w:tcW w:w="691" w:type="pct"/>
            <w:shd w:val="clear" w:color="auto" w:fill="auto"/>
            <w:noWrap/>
            <w:hideMark/>
          </w:tcPr>
          <w:p w14:paraId="726B129D" w14:textId="0D930C17"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10B6149D" w14:textId="03FDA15A"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34417D03" w14:textId="5A6C037D"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r>
      <w:tr w:rsidR="002A76D7" w:rsidRPr="002A76D7" w14:paraId="39CDD34D" w14:textId="77777777" w:rsidTr="0026774D">
        <w:trPr>
          <w:trHeight w:val="302"/>
        </w:trPr>
        <w:tc>
          <w:tcPr>
            <w:tcW w:w="1101" w:type="pct"/>
            <w:shd w:val="clear" w:color="auto" w:fill="auto"/>
            <w:noWrap/>
            <w:hideMark/>
          </w:tcPr>
          <w:p w14:paraId="0CE452EB" w14:textId="20457E54"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Men</w:t>
            </w:r>
          </w:p>
        </w:tc>
        <w:tc>
          <w:tcPr>
            <w:tcW w:w="691" w:type="pct"/>
            <w:shd w:val="clear" w:color="auto" w:fill="auto"/>
            <w:noWrap/>
            <w:hideMark/>
          </w:tcPr>
          <w:p w14:paraId="2E4DC81B" w14:textId="5DBF730F"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21</w:t>
            </w:r>
          </w:p>
        </w:tc>
        <w:tc>
          <w:tcPr>
            <w:tcW w:w="691" w:type="pct"/>
            <w:shd w:val="clear" w:color="auto" w:fill="auto"/>
            <w:noWrap/>
            <w:hideMark/>
          </w:tcPr>
          <w:p w14:paraId="79027944" w14:textId="725C10AF"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38</w:t>
            </w:r>
          </w:p>
        </w:tc>
        <w:tc>
          <w:tcPr>
            <w:tcW w:w="691" w:type="pct"/>
            <w:shd w:val="clear" w:color="auto" w:fill="auto"/>
            <w:noWrap/>
            <w:hideMark/>
          </w:tcPr>
          <w:p w14:paraId="6EF30E27" w14:textId="7A91C4B6"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31</w:t>
            </w:r>
          </w:p>
        </w:tc>
        <w:tc>
          <w:tcPr>
            <w:tcW w:w="691" w:type="pct"/>
            <w:shd w:val="clear" w:color="auto" w:fill="auto"/>
            <w:noWrap/>
            <w:hideMark/>
          </w:tcPr>
          <w:p w14:paraId="7D72D019" w14:textId="0A2E42FD"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7</w:t>
            </w:r>
          </w:p>
        </w:tc>
        <w:tc>
          <w:tcPr>
            <w:tcW w:w="691" w:type="pct"/>
            <w:shd w:val="clear" w:color="auto" w:fill="auto"/>
            <w:noWrap/>
            <w:hideMark/>
          </w:tcPr>
          <w:p w14:paraId="38A63882" w14:textId="647F0FA0"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5BD29C94" w14:textId="56DC9657"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r>
      <w:tr w:rsidR="002A76D7" w:rsidRPr="002A76D7" w14:paraId="55EEE39D" w14:textId="77777777" w:rsidTr="0026774D">
        <w:trPr>
          <w:trHeight w:val="302"/>
        </w:trPr>
        <w:tc>
          <w:tcPr>
            <w:tcW w:w="1101" w:type="pct"/>
            <w:shd w:val="clear" w:color="auto" w:fill="auto"/>
            <w:noWrap/>
            <w:hideMark/>
          </w:tcPr>
          <w:p w14:paraId="282FFC47" w14:textId="43F61AC6"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Women</w:t>
            </w:r>
          </w:p>
        </w:tc>
        <w:tc>
          <w:tcPr>
            <w:tcW w:w="691" w:type="pct"/>
            <w:shd w:val="clear" w:color="auto" w:fill="auto"/>
            <w:noWrap/>
            <w:hideMark/>
          </w:tcPr>
          <w:p w14:paraId="53EDF853" w14:textId="3E3CC16D"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20</w:t>
            </w:r>
          </w:p>
        </w:tc>
        <w:tc>
          <w:tcPr>
            <w:tcW w:w="691" w:type="pct"/>
            <w:shd w:val="clear" w:color="auto" w:fill="auto"/>
            <w:noWrap/>
            <w:hideMark/>
          </w:tcPr>
          <w:p w14:paraId="6B5C5B65" w14:textId="0104B4D0"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43</w:t>
            </w:r>
          </w:p>
        </w:tc>
        <w:tc>
          <w:tcPr>
            <w:tcW w:w="691" w:type="pct"/>
            <w:shd w:val="clear" w:color="auto" w:fill="auto"/>
            <w:noWrap/>
            <w:hideMark/>
          </w:tcPr>
          <w:p w14:paraId="512B2A53" w14:textId="0CF2FC3A"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30</w:t>
            </w:r>
          </w:p>
        </w:tc>
        <w:tc>
          <w:tcPr>
            <w:tcW w:w="691" w:type="pct"/>
            <w:shd w:val="clear" w:color="auto" w:fill="auto"/>
            <w:noWrap/>
            <w:hideMark/>
          </w:tcPr>
          <w:p w14:paraId="00039D14" w14:textId="309A57B8"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25ADC376" w14:textId="7C02C4DB"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16304C61" w14:textId="6D6FB31A"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w:t>
            </w:r>
          </w:p>
        </w:tc>
      </w:tr>
      <w:tr w:rsidR="002A76D7" w:rsidRPr="002A76D7" w14:paraId="1C0272D7" w14:textId="77777777" w:rsidTr="0026774D">
        <w:trPr>
          <w:trHeight w:val="302"/>
        </w:trPr>
        <w:tc>
          <w:tcPr>
            <w:tcW w:w="1101" w:type="pct"/>
            <w:shd w:val="clear" w:color="auto" w:fill="auto"/>
            <w:noWrap/>
            <w:hideMark/>
          </w:tcPr>
          <w:p w14:paraId="489EF356" w14:textId="632A0DBD"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18-34</w:t>
            </w:r>
          </w:p>
        </w:tc>
        <w:tc>
          <w:tcPr>
            <w:tcW w:w="691" w:type="pct"/>
            <w:shd w:val="clear" w:color="auto" w:fill="auto"/>
            <w:noWrap/>
            <w:hideMark/>
          </w:tcPr>
          <w:p w14:paraId="14E9FE9D" w14:textId="30682F1B"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20</w:t>
            </w:r>
          </w:p>
        </w:tc>
        <w:tc>
          <w:tcPr>
            <w:tcW w:w="691" w:type="pct"/>
            <w:shd w:val="clear" w:color="auto" w:fill="auto"/>
            <w:noWrap/>
            <w:hideMark/>
          </w:tcPr>
          <w:p w14:paraId="6FD994BD" w14:textId="6B93BA58"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45</w:t>
            </w:r>
          </w:p>
        </w:tc>
        <w:tc>
          <w:tcPr>
            <w:tcW w:w="691" w:type="pct"/>
            <w:shd w:val="clear" w:color="auto" w:fill="auto"/>
            <w:noWrap/>
            <w:hideMark/>
          </w:tcPr>
          <w:p w14:paraId="092C1059" w14:textId="1F379B16"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30</w:t>
            </w:r>
          </w:p>
        </w:tc>
        <w:tc>
          <w:tcPr>
            <w:tcW w:w="691" w:type="pct"/>
            <w:shd w:val="clear" w:color="auto" w:fill="auto"/>
            <w:noWrap/>
            <w:hideMark/>
          </w:tcPr>
          <w:p w14:paraId="7A7BD935" w14:textId="05B7B992"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4</w:t>
            </w:r>
          </w:p>
        </w:tc>
        <w:tc>
          <w:tcPr>
            <w:tcW w:w="691" w:type="pct"/>
            <w:shd w:val="clear" w:color="auto" w:fill="auto"/>
            <w:noWrap/>
            <w:hideMark/>
          </w:tcPr>
          <w:p w14:paraId="7C48ACE7" w14:textId="40190327"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0B1E146E" w14:textId="3DAE33F4"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r>
      <w:tr w:rsidR="002A76D7" w:rsidRPr="002A76D7" w14:paraId="7D69FB8C" w14:textId="77777777" w:rsidTr="0026774D">
        <w:trPr>
          <w:trHeight w:val="302"/>
        </w:trPr>
        <w:tc>
          <w:tcPr>
            <w:tcW w:w="1101" w:type="pct"/>
            <w:shd w:val="clear" w:color="auto" w:fill="auto"/>
            <w:noWrap/>
            <w:hideMark/>
          </w:tcPr>
          <w:p w14:paraId="24FC6265" w14:textId="66BA9EAF"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35-49</w:t>
            </w:r>
          </w:p>
        </w:tc>
        <w:tc>
          <w:tcPr>
            <w:tcW w:w="691" w:type="pct"/>
            <w:shd w:val="clear" w:color="auto" w:fill="auto"/>
            <w:noWrap/>
            <w:hideMark/>
          </w:tcPr>
          <w:p w14:paraId="015790B1" w14:textId="18800FD6"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24</w:t>
            </w:r>
          </w:p>
        </w:tc>
        <w:tc>
          <w:tcPr>
            <w:tcW w:w="691" w:type="pct"/>
            <w:shd w:val="clear" w:color="auto" w:fill="auto"/>
            <w:noWrap/>
            <w:hideMark/>
          </w:tcPr>
          <w:p w14:paraId="17567B2B" w14:textId="17D3D26A"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39</w:t>
            </w:r>
          </w:p>
        </w:tc>
        <w:tc>
          <w:tcPr>
            <w:tcW w:w="691" w:type="pct"/>
            <w:shd w:val="clear" w:color="auto" w:fill="auto"/>
            <w:noWrap/>
            <w:hideMark/>
          </w:tcPr>
          <w:p w14:paraId="6BBFE22F" w14:textId="7BBB6DCC"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30</w:t>
            </w:r>
          </w:p>
        </w:tc>
        <w:tc>
          <w:tcPr>
            <w:tcW w:w="691" w:type="pct"/>
            <w:shd w:val="clear" w:color="auto" w:fill="auto"/>
            <w:noWrap/>
            <w:hideMark/>
          </w:tcPr>
          <w:p w14:paraId="3B5507F1" w14:textId="48D03E1B"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481E8922" w14:textId="1BDB8482"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c>
          <w:tcPr>
            <w:tcW w:w="445" w:type="pct"/>
            <w:shd w:val="clear" w:color="auto" w:fill="auto"/>
            <w:noWrap/>
            <w:hideMark/>
          </w:tcPr>
          <w:p w14:paraId="567FBC5C" w14:textId="29B19719"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r>
      <w:tr w:rsidR="002A76D7" w:rsidRPr="002A76D7" w14:paraId="38FE199B" w14:textId="77777777" w:rsidTr="0026774D">
        <w:trPr>
          <w:trHeight w:val="302"/>
        </w:trPr>
        <w:tc>
          <w:tcPr>
            <w:tcW w:w="1101" w:type="pct"/>
            <w:shd w:val="clear" w:color="auto" w:fill="auto"/>
            <w:noWrap/>
            <w:hideMark/>
          </w:tcPr>
          <w:p w14:paraId="65E419CD" w14:textId="652B5F03"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50-64</w:t>
            </w:r>
          </w:p>
        </w:tc>
        <w:tc>
          <w:tcPr>
            <w:tcW w:w="691" w:type="pct"/>
            <w:shd w:val="clear" w:color="auto" w:fill="auto"/>
            <w:noWrap/>
            <w:hideMark/>
          </w:tcPr>
          <w:p w14:paraId="7ABEB5B2" w14:textId="419F7F8B"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22</w:t>
            </w:r>
          </w:p>
        </w:tc>
        <w:tc>
          <w:tcPr>
            <w:tcW w:w="691" w:type="pct"/>
            <w:shd w:val="clear" w:color="auto" w:fill="auto"/>
            <w:noWrap/>
            <w:hideMark/>
          </w:tcPr>
          <w:p w14:paraId="014D60E8" w14:textId="7B0885DD"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37</w:t>
            </w:r>
          </w:p>
        </w:tc>
        <w:tc>
          <w:tcPr>
            <w:tcW w:w="691" w:type="pct"/>
            <w:shd w:val="clear" w:color="auto" w:fill="auto"/>
            <w:noWrap/>
            <w:hideMark/>
          </w:tcPr>
          <w:p w14:paraId="108B65D9" w14:textId="715B69FC"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34</w:t>
            </w:r>
          </w:p>
        </w:tc>
        <w:tc>
          <w:tcPr>
            <w:tcW w:w="691" w:type="pct"/>
            <w:shd w:val="clear" w:color="auto" w:fill="auto"/>
            <w:noWrap/>
            <w:hideMark/>
          </w:tcPr>
          <w:p w14:paraId="4ECEE6D6" w14:textId="5602ABAC"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5</w:t>
            </w:r>
          </w:p>
        </w:tc>
        <w:tc>
          <w:tcPr>
            <w:tcW w:w="691" w:type="pct"/>
            <w:shd w:val="clear" w:color="auto" w:fill="auto"/>
            <w:noWrap/>
            <w:hideMark/>
          </w:tcPr>
          <w:p w14:paraId="727A7D23" w14:textId="491EC5FD"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w:t>
            </w:r>
          </w:p>
        </w:tc>
        <w:tc>
          <w:tcPr>
            <w:tcW w:w="445" w:type="pct"/>
            <w:shd w:val="clear" w:color="auto" w:fill="auto"/>
            <w:noWrap/>
            <w:hideMark/>
          </w:tcPr>
          <w:p w14:paraId="601FA4B2" w14:textId="20E3FE66"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w:t>
            </w:r>
          </w:p>
        </w:tc>
      </w:tr>
      <w:tr w:rsidR="002A76D7" w:rsidRPr="002A76D7" w14:paraId="5DB481FA" w14:textId="77777777" w:rsidTr="0026774D">
        <w:trPr>
          <w:trHeight w:val="302"/>
        </w:trPr>
        <w:tc>
          <w:tcPr>
            <w:tcW w:w="1101" w:type="pct"/>
            <w:shd w:val="clear" w:color="auto" w:fill="auto"/>
            <w:noWrap/>
            <w:hideMark/>
          </w:tcPr>
          <w:p w14:paraId="07291A17" w14:textId="45DFAEB0"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65+</w:t>
            </w:r>
          </w:p>
        </w:tc>
        <w:tc>
          <w:tcPr>
            <w:tcW w:w="691" w:type="pct"/>
            <w:shd w:val="clear" w:color="auto" w:fill="auto"/>
            <w:noWrap/>
            <w:hideMark/>
          </w:tcPr>
          <w:p w14:paraId="4EDAA278" w14:textId="1B7D67E9"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17</w:t>
            </w:r>
          </w:p>
        </w:tc>
        <w:tc>
          <w:tcPr>
            <w:tcW w:w="691" w:type="pct"/>
            <w:shd w:val="clear" w:color="auto" w:fill="auto"/>
            <w:noWrap/>
            <w:hideMark/>
          </w:tcPr>
          <w:p w14:paraId="3497C5B0" w14:textId="10ABD7ED"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41</w:t>
            </w:r>
          </w:p>
        </w:tc>
        <w:tc>
          <w:tcPr>
            <w:tcW w:w="691" w:type="pct"/>
            <w:shd w:val="clear" w:color="auto" w:fill="auto"/>
            <w:noWrap/>
            <w:hideMark/>
          </w:tcPr>
          <w:p w14:paraId="3D87C096" w14:textId="0540577F"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30</w:t>
            </w:r>
          </w:p>
        </w:tc>
        <w:tc>
          <w:tcPr>
            <w:tcW w:w="691" w:type="pct"/>
            <w:shd w:val="clear" w:color="auto" w:fill="auto"/>
            <w:noWrap/>
            <w:hideMark/>
          </w:tcPr>
          <w:p w14:paraId="1BF4178E" w14:textId="32F344CE"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7</w:t>
            </w:r>
          </w:p>
        </w:tc>
        <w:tc>
          <w:tcPr>
            <w:tcW w:w="691" w:type="pct"/>
            <w:shd w:val="clear" w:color="auto" w:fill="auto"/>
            <w:noWrap/>
            <w:hideMark/>
          </w:tcPr>
          <w:p w14:paraId="7E386CFC" w14:textId="4BCF6E91"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2</w:t>
            </w:r>
          </w:p>
        </w:tc>
        <w:tc>
          <w:tcPr>
            <w:tcW w:w="445" w:type="pct"/>
            <w:shd w:val="clear" w:color="auto" w:fill="auto"/>
            <w:noWrap/>
            <w:hideMark/>
          </w:tcPr>
          <w:p w14:paraId="55BA0DE9" w14:textId="52A7F38D" w:rsidR="002A76D7" w:rsidRPr="002A76D7" w:rsidRDefault="002A76D7" w:rsidP="002A76D7">
            <w:pPr>
              <w:spacing w:after="0"/>
              <w:jc w:val="center"/>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3</w:t>
            </w:r>
          </w:p>
        </w:tc>
      </w:tr>
    </w:tbl>
    <w:p w14:paraId="0AFD9347" w14:textId="77777777" w:rsidR="002A76D7" w:rsidRDefault="002A76D7" w:rsidP="00ED4186">
      <w:pPr>
        <w:rPr>
          <w:rFonts w:ascii="Arial" w:hAnsi="Arial" w:cs="Arial"/>
          <w:sz w:val="22"/>
          <w:szCs w:val="22"/>
        </w:rPr>
      </w:pPr>
    </w:p>
    <w:p w14:paraId="6E883E50" w14:textId="77777777" w:rsidR="002A76D7" w:rsidRDefault="002A76D7">
      <w:pPr>
        <w:spacing w:after="160" w:line="259" w:lineRule="auto"/>
        <w:rPr>
          <w:rFonts w:ascii="Arial" w:hAnsi="Arial" w:cs="Arial"/>
          <w:sz w:val="22"/>
          <w:szCs w:val="22"/>
        </w:rPr>
      </w:pPr>
      <w:r>
        <w:rPr>
          <w:rFonts w:ascii="Arial" w:hAnsi="Arial" w:cs="Arial"/>
          <w:sz w:val="22"/>
          <w:szCs w:val="22"/>
        </w:rPr>
        <w:br w:type="page"/>
      </w:r>
    </w:p>
    <w:p w14:paraId="19ADE6E8" w14:textId="3D07C7C9" w:rsidR="00ED4186" w:rsidRPr="004C2826" w:rsidRDefault="002A76D7" w:rsidP="00ED4186">
      <w:pPr>
        <w:rPr>
          <w:rFonts w:ascii="Arial" w:hAnsi="Arial" w:cs="Arial"/>
          <w:b/>
          <w:sz w:val="22"/>
          <w:szCs w:val="22"/>
        </w:rPr>
      </w:pPr>
      <w:r>
        <w:rPr>
          <w:rFonts w:ascii="Arial" w:hAnsi="Arial" w:cs="Arial"/>
          <w:b/>
          <w:sz w:val="22"/>
          <w:szCs w:val="22"/>
        </w:rPr>
        <w:lastRenderedPageBreak/>
        <w:t>2018</w:t>
      </w:r>
      <w:r w:rsidRPr="00ED4186">
        <w:rPr>
          <w:rFonts w:ascii="Arial" w:hAnsi="Arial" w:cs="Arial"/>
          <w:b/>
          <w:sz w:val="22"/>
          <w:szCs w:val="22"/>
        </w:rPr>
        <w:t xml:space="preserve"> </w:t>
      </w:r>
      <w:r w:rsidR="00ED4186" w:rsidRPr="004C2826">
        <w:rPr>
          <w:rFonts w:ascii="Arial" w:hAnsi="Arial" w:cs="Arial"/>
          <w:b/>
          <w:sz w:val="22"/>
          <w:szCs w:val="22"/>
        </w:rPr>
        <w:t>Business and Community Development</w:t>
      </w:r>
      <w:r w:rsidR="00ED4186">
        <w:rPr>
          <w:rFonts w:ascii="Arial" w:hAnsi="Arial" w:cs="Arial"/>
          <w:b/>
          <w:sz w:val="22"/>
          <w:szCs w:val="22"/>
        </w:rPr>
        <w:t xml:space="preserve"> </w:t>
      </w:r>
      <w:r w:rsidR="00ED4186" w:rsidRPr="004C2826">
        <w:rPr>
          <w:rFonts w:ascii="Arial" w:hAnsi="Arial" w:cs="Arial"/>
          <w:b/>
          <w:sz w:val="22"/>
          <w:szCs w:val="22"/>
        </w:rPr>
        <w:t>Performance Index Scores</w:t>
      </w:r>
    </w:p>
    <w:tbl>
      <w:tblPr>
        <w:tblW w:w="5000" w:type="pct"/>
        <w:tblLook w:val="04A0" w:firstRow="1" w:lastRow="0" w:firstColumn="1" w:lastColumn="0" w:noHBand="0" w:noVBand="1"/>
      </w:tblPr>
      <w:tblGrid>
        <w:gridCol w:w="2126"/>
        <w:gridCol w:w="985"/>
        <w:gridCol w:w="985"/>
        <w:gridCol w:w="986"/>
        <w:gridCol w:w="986"/>
        <w:gridCol w:w="986"/>
        <w:gridCol w:w="986"/>
        <w:gridCol w:w="986"/>
      </w:tblGrid>
      <w:tr w:rsidR="002A76D7" w:rsidRPr="002A76D7" w14:paraId="4D0D5506" w14:textId="77777777" w:rsidTr="0026774D">
        <w:trPr>
          <w:trHeight w:hRule="exact" w:val="508"/>
        </w:trPr>
        <w:tc>
          <w:tcPr>
            <w:tcW w:w="1178" w:type="pct"/>
            <w:shd w:val="clear" w:color="auto" w:fill="auto"/>
            <w:noWrap/>
            <w:hideMark/>
          </w:tcPr>
          <w:p w14:paraId="3F7FFFFD" w14:textId="77777777"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imes New Roman" w:hAnsiTheme="minorHAnsi" w:cstheme="minorHAnsi"/>
                <w:color w:val="000000"/>
                <w:sz w:val="22"/>
                <w:szCs w:val="22"/>
                <w:lang w:eastAsia="en-AU"/>
              </w:rPr>
              <w:t> </w:t>
            </w:r>
          </w:p>
        </w:tc>
        <w:tc>
          <w:tcPr>
            <w:tcW w:w="546" w:type="pct"/>
          </w:tcPr>
          <w:p w14:paraId="5D46CA46" w14:textId="25124C04"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2018</w:t>
            </w:r>
          </w:p>
        </w:tc>
        <w:tc>
          <w:tcPr>
            <w:tcW w:w="546" w:type="pct"/>
          </w:tcPr>
          <w:p w14:paraId="2C8C5F1C" w14:textId="2BCC7239"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2017</w:t>
            </w:r>
          </w:p>
        </w:tc>
        <w:tc>
          <w:tcPr>
            <w:tcW w:w="546" w:type="pct"/>
          </w:tcPr>
          <w:p w14:paraId="2029729E"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2016</w:t>
            </w:r>
          </w:p>
        </w:tc>
        <w:tc>
          <w:tcPr>
            <w:tcW w:w="546" w:type="pct"/>
          </w:tcPr>
          <w:p w14:paraId="711EC8C6"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2015</w:t>
            </w:r>
          </w:p>
        </w:tc>
        <w:tc>
          <w:tcPr>
            <w:tcW w:w="546" w:type="pct"/>
          </w:tcPr>
          <w:p w14:paraId="450948AB"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2014</w:t>
            </w:r>
          </w:p>
        </w:tc>
        <w:tc>
          <w:tcPr>
            <w:tcW w:w="546" w:type="pct"/>
          </w:tcPr>
          <w:p w14:paraId="1035A1F7"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2013</w:t>
            </w:r>
          </w:p>
        </w:tc>
        <w:tc>
          <w:tcPr>
            <w:tcW w:w="546" w:type="pct"/>
          </w:tcPr>
          <w:p w14:paraId="74932C09"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2012</w:t>
            </w:r>
          </w:p>
        </w:tc>
      </w:tr>
      <w:tr w:rsidR="002A76D7" w:rsidRPr="002A76D7" w14:paraId="3A7EE7A9" w14:textId="77777777" w:rsidTr="0026774D">
        <w:trPr>
          <w:trHeight w:hRule="exact" w:val="303"/>
        </w:trPr>
        <w:tc>
          <w:tcPr>
            <w:tcW w:w="1178" w:type="pct"/>
            <w:shd w:val="clear" w:color="auto" w:fill="auto"/>
            <w:noWrap/>
            <w:hideMark/>
          </w:tcPr>
          <w:p w14:paraId="1383957C" w14:textId="2D267E25"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Interface</w:t>
            </w:r>
          </w:p>
        </w:tc>
        <w:tc>
          <w:tcPr>
            <w:tcW w:w="546" w:type="pct"/>
          </w:tcPr>
          <w:p w14:paraId="21B08108" w14:textId="38C22955"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63</w:t>
            </w:r>
          </w:p>
        </w:tc>
        <w:tc>
          <w:tcPr>
            <w:tcW w:w="546" w:type="pct"/>
            <w:vAlign w:val="bottom"/>
          </w:tcPr>
          <w:p w14:paraId="3A0A6268" w14:textId="7B969FE0"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59</w:t>
            </w:r>
          </w:p>
        </w:tc>
        <w:tc>
          <w:tcPr>
            <w:tcW w:w="546" w:type="pct"/>
            <w:vAlign w:val="bottom"/>
          </w:tcPr>
          <w:p w14:paraId="3B6DF7A3" w14:textId="420B8595"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58</w:t>
            </w:r>
          </w:p>
        </w:tc>
        <w:tc>
          <w:tcPr>
            <w:tcW w:w="546" w:type="pct"/>
            <w:vAlign w:val="bottom"/>
          </w:tcPr>
          <w:p w14:paraId="04C2097A" w14:textId="463FE923"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63</w:t>
            </w:r>
          </w:p>
        </w:tc>
        <w:tc>
          <w:tcPr>
            <w:tcW w:w="546" w:type="pct"/>
            <w:vAlign w:val="bottom"/>
          </w:tcPr>
          <w:p w14:paraId="22F237F5" w14:textId="4F1B9AE3"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c>
          <w:tcPr>
            <w:tcW w:w="546" w:type="pct"/>
          </w:tcPr>
          <w:p w14:paraId="4159730B"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c>
          <w:tcPr>
            <w:tcW w:w="546" w:type="pct"/>
          </w:tcPr>
          <w:p w14:paraId="1F9F39F3"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r>
      <w:tr w:rsidR="002A76D7" w:rsidRPr="002A76D7" w14:paraId="593E0349" w14:textId="77777777" w:rsidTr="0026774D">
        <w:trPr>
          <w:trHeight w:hRule="exact" w:val="303"/>
        </w:trPr>
        <w:tc>
          <w:tcPr>
            <w:tcW w:w="1178" w:type="pct"/>
            <w:shd w:val="clear" w:color="auto" w:fill="auto"/>
            <w:noWrap/>
            <w:hideMark/>
          </w:tcPr>
          <w:p w14:paraId="318A03B4" w14:textId="3FCDEF40"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18-34</w:t>
            </w:r>
          </w:p>
        </w:tc>
        <w:tc>
          <w:tcPr>
            <w:tcW w:w="546" w:type="pct"/>
          </w:tcPr>
          <w:p w14:paraId="01ED4EF7" w14:textId="5A602EBC"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62</w:t>
            </w:r>
          </w:p>
        </w:tc>
        <w:tc>
          <w:tcPr>
            <w:tcW w:w="546" w:type="pct"/>
            <w:vAlign w:val="bottom"/>
          </w:tcPr>
          <w:p w14:paraId="16BCEAE8" w14:textId="52AABAEE"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62</w:t>
            </w:r>
          </w:p>
        </w:tc>
        <w:tc>
          <w:tcPr>
            <w:tcW w:w="546" w:type="pct"/>
            <w:vAlign w:val="bottom"/>
          </w:tcPr>
          <w:p w14:paraId="688C89F0" w14:textId="6AFE7F00"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63</w:t>
            </w:r>
          </w:p>
        </w:tc>
        <w:tc>
          <w:tcPr>
            <w:tcW w:w="546" w:type="pct"/>
            <w:vAlign w:val="bottom"/>
          </w:tcPr>
          <w:p w14:paraId="7294BD36" w14:textId="02935CF4"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64</w:t>
            </w:r>
          </w:p>
        </w:tc>
        <w:tc>
          <w:tcPr>
            <w:tcW w:w="546" w:type="pct"/>
            <w:vAlign w:val="bottom"/>
          </w:tcPr>
          <w:p w14:paraId="4F2BB894" w14:textId="402166E9"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65</w:t>
            </w:r>
          </w:p>
        </w:tc>
        <w:tc>
          <w:tcPr>
            <w:tcW w:w="546" w:type="pct"/>
          </w:tcPr>
          <w:p w14:paraId="5B54D843"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c>
          <w:tcPr>
            <w:tcW w:w="546" w:type="pct"/>
          </w:tcPr>
          <w:p w14:paraId="60F95BA7"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r>
      <w:tr w:rsidR="002A76D7" w:rsidRPr="002A76D7" w14:paraId="7215EFAD" w14:textId="77777777" w:rsidTr="0026774D">
        <w:trPr>
          <w:trHeight w:hRule="exact" w:val="303"/>
        </w:trPr>
        <w:tc>
          <w:tcPr>
            <w:tcW w:w="1178" w:type="pct"/>
            <w:shd w:val="clear" w:color="auto" w:fill="auto"/>
            <w:noWrap/>
            <w:hideMark/>
          </w:tcPr>
          <w:p w14:paraId="3B10FDC2" w14:textId="59741B18"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Small Rural</w:t>
            </w:r>
          </w:p>
        </w:tc>
        <w:tc>
          <w:tcPr>
            <w:tcW w:w="546" w:type="pct"/>
          </w:tcPr>
          <w:p w14:paraId="46AC2B1E" w14:textId="56403E43"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61</w:t>
            </w:r>
          </w:p>
        </w:tc>
        <w:tc>
          <w:tcPr>
            <w:tcW w:w="546" w:type="pct"/>
            <w:vAlign w:val="bottom"/>
          </w:tcPr>
          <w:p w14:paraId="15E3C715" w14:textId="2E3E3A8D"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65</w:t>
            </w:r>
          </w:p>
        </w:tc>
        <w:tc>
          <w:tcPr>
            <w:tcW w:w="546" w:type="pct"/>
            <w:vAlign w:val="bottom"/>
          </w:tcPr>
          <w:p w14:paraId="5E592EAB" w14:textId="0277689E"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62</w:t>
            </w:r>
          </w:p>
        </w:tc>
        <w:tc>
          <w:tcPr>
            <w:tcW w:w="546" w:type="pct"/>
            <w:vAlign w:val="bottom"/>
          </w:tcPr>
          <w:p w14:paraId="1E603F3F" w14:textId="0AEF04EB"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61</w:t>
            </w:r>
          </w:p>
        </w:tc>
        <w:tc>
          <w:tcPr>
            <w:tcW w:w="546" w:type="pct"/>
            <w:vAlign w:val="bottom"/>
          </w:tcPr>
          <w:p w14:paraId="6D6727A7" w14:textId="2059D7B9"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63</w:t>
            </w:r>
          </w:p>
        </w:tc>
        <w:tc>
          <w:tcPr>
            <w:tcW w:w="546" w:type="pct"/>
          </w:tcPr>
          <w:p w14:paraId="296934B8"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c>
          <w:tcPr>
            <w:tcW w:w="546" w:type="pct"/>
          </w:tcPr>
          <w:p w14:paraId="441844D8"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r>
      <w:tr w:rsidR="002A76D7" w:rsidRPr="002A76D7" w14:paraId="291A0F0A" w14:textId="77777777" w:rsidTr="0026774D">
        <w:trPr>
          <w:trHeight w:hRule="exact" w:val="303"/>
        </w:trPr>
        <w:tc>
          <w:tcPr>
            <w:tcW w:w="1178" w:type="pct"/>
            <w:shd w:val="clear" w:color="auto" w:fill="auto"/>
            <w:noWrap/>
            <w:hideMark/>
          </w:tcPr>
          <w:p w14:paraId="4E98BE8D" w14:textId="3F4565F6"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Women</w:t>
            </w:r>
          </w:p>
        </w:tc>
        <w:tc>
          <w:tcPr>
            <w:tcW w:w="546" w:type="pct"/>
          </w:tcPr>
          <w:p w14:paraId="2F47BC48" w14:textId="6465728B"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61</w:t>
            </w:r>
          </w:p>
        </w:tc>
        <w:tc>
          <w:tcPr>
            <w:tcW w:w="546" w:type="pct"/>
            <w:vAlign w:val="bottom"/>
          </w:tcPr>
          <w:p w14:paraId="54D3070E" w14:textId="1C373558"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60</w:t>
            </w:r>
          </w:p>
        </w:tc>
        <w:tc>
          <w:tcPr>
            <w:tcW w:w="546" w:type="pct"/>
            <w:vAlign w:val="bottom"/>
          </w:tcPr>
          <w:p w14:paraId="3EC28A23" w14:textId="410CCB70"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60</w:t>
            </w:r>
          </w:p>
        </w:tc>
        <w:tc>
          <w:tcPr>
            <w:tcW w:w="546" w:type="pct"/>
            <w:vAlign w:val="bottom"/>
          </w:tcPr>
          <w:p w14:paraId="483A49B0" w14:textId="54CCEA5C"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61</w:t>
            </w:r>
          </w:p>
        </w:tc>
        <w:tc>
          <w:tcPr>
            <w:tcW w:w="546" w:type="pct"/>
            <w:vAlign w:val="bottom"/>
          </w:tcPr>
          <w:p w14:paraId="7F29D121" w14:textId="5EA10A39"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63</w:t>
            </w:r>
          </w:p>
        </w:tc>
        <w:tc>
          <w:tcPr>
            <w:tcW w:w="546" w:type="pct"/>
          </w:tcPr>
          <w:p w14:paraId="0248EA49"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c>
          <w:tcPr>
            <w:tcW w:w="546" w:type="pct"/>
          </w:tcPr>
          <w:p w14:paraId="42509968"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r>
      <w:tr w:rsidR="002A76D7" w:rsidRPr="002A76D7" w14:paraId="55D1F9B6" w14:textId="77777777" w:rsidTr="0026774D">
        <w:trPr>
          <w:trHeight w:hRule="exact" w:val="303"/>
        </w:trPr>
        <w:tc>
          <w:tcPr>
            <w:tcW w:w="1178" w:type="pct"/>
            <w:shd w:val="clear" w:color="auto" w:fill="auto"/>
            <w:noWrap/>
            <w:hideMark/>
          </w:tcPr>
          <w:p w14:paraId="67BFBE75" w14:textId="41E29466"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65+</w:t>
            </w:r>
          </w:p>
        </w:tc>
        <w:tc>
          <w:tcPr>
            <w:tcW w:w="546" w:type="pct"/>
          </w:tcPr>
          <w:p w14:paraId="4C2E516C" w14:textId="2C63E89E"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60</w:t>
            </w:r>
          </w:p>
        </w:tc>
        <w:tc>
          <w:tcPr>
            <w:tcW w:w="546" w:type="pct"/>
            <w:vAlign w:val="bottom"/>
          </w:tcPr>
          <w:p w14:paraId="41FA87D0" w14:textId="46191474"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61</w:t>
            </w:r>
          </w:p>
        </w:tc>
        <w:tc>
          <w:tcPr>
            <w:tcW w:w="546" w:type="pct"/>
            <w:vAlign w:val="bottom"/>
          </w:tcPr>
          <w:p w14:paraId="43391353" w14:textId="6B0B75DD"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59</w:t>
            </w:r>
          </w:p>
        </w:tc>
        <w:tc>
          <w:tcPr>
            <w:tcW w:w="546" w:type="pct"/>
            <w:vAlign w:val="bottom"/>
          </w:tcPr>
          <w:p w14:paraId="7FA72C0B" w14:textId="1BC91D5E"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61</w:t>
            </w:r>
          </w:p>
        </w:tc>
        <w:tc>
          <w:tcPr>
            <w:tcW w:w="546" w:type="pct"/>
            <w:vAlign w:val="bottom"/>
          </w:tcPr>
          <w:p w14:paraId="4B519A7B" w14:textId="60DD7E0E"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62</w:t>
            </w:r>
          </w:p>
        </w:tc>
        <w:tc>
          <w:tcPr>
            <w:tcW w:w="546" w:type="pct"/>
          </w:tcPr>
          <w:p w14:paraId="14A03D86"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c>
          <w:tcPr>
            <w:tcW w:w="546" w:type="pct"/>
          </w:tcPr>
          <w:p w14:paraId="6264F32D"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r>
      <w:tr w:rsidR="002A76D7" w:rsidRPr="002A76D7" w14:paraId="5BE4A906" w14:textId="77777777" w:rsidTr="0026774D">
        <w:trPr>
          <w:trHeight w:hRule="exact" w:val="303"/>
        </w:trPr>
        <w:tc>
          <w:tcPr>
            <w:tcW w:w="1178" w:type="pct"/>
            <w:shd w:val="clear" w:color="auto" w:fill="auto"/>
            <w:noWrap/>
            <w:hideMark/>
          </w:tcPr>
          <w:p w14:paraId="73659853" w14:textId="17EA6B2A"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Overall</w:t>
            </w:r>
          </w:p>
        </w:tc>
        <w:tc>
          <w:tcPr>
            <w:tcW w:w="546" w:type="pct"/>
          </w:tcPr>
          <w:p w14:paraId="372D70C7" w14:textId="171DDABD"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60</w:t>
            </w:r>
          </w:p>
        </w:tc>
        <w:tc>
          <w:tcPr>
            <w:tcW w:w="546" w:type="pct"/>
            <w:vAlign w:val="bottom"/>
          </w:tcPr>
          <w:p w14:paraId="1B91A6DC" w14:textId="416EE01E"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60</w:t>
            </w:r>
          </w:p>
        </w:tc>
        <w:tc>
          <w:tcPr>
            <w:tcW w:w="546" w:type="pct"/>
            <w:vAlign w:val="bottom"/>
          </w:tcPr>
          <w:p w14:paraId="3DBAFF64" w14:textId="5F5897CE"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60</w:t>
            </w:r>
          </w:p>
        </w:tc>
        <w:tc>
          <w:tcPr>
            <w:tcW w:w="546" w:type="pct"/>
            <w:vAlign w:val="bottom"/>
          </w:tcPr>
          <w:p w14:paraId="49E48561" w14:textId="65B27663"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60</w:t>
            </w:r>
          </w:p>
        </w:tc>
        <w:tc>
          <w:tcPr>
            <w:tcW w:w="546" w:type="pct"/>
            <w:vAlign w:val="bottom"/>
          </w:tcPr>
          <w:p w14:paraId="5EDDC336" w14:textId="36DAEDB4"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62</w:t>
            </w:r>
          </w:p>
        </w:tc>
        <w:tc>
          <w:tcPr>
            <w:tcW w:w="546" w:type="pct"/>
          </w:tcPr>
          <w:p w14:paraId="7C96DACF"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c>
          <w:tcPr>
            <w:tcW w:w="546" w:type="pct"/>
          </w:tcPr>
          <w:p w14:paraId="4255427E"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r>
      <w:tr w:rsidR="002A76D7" w:rsidRPr="002A76D7" w14:paraId="2421E909" w14:textId="77777777" w:rsidTr="0026774D">
        <w:trPr>
          <w:trHeight w:hRule="exact" w:val="303"/>
        </w:trPr>
        <w:tc>
          <w:tcPr>
            <w:tcW w:w="1178" w:type="pct"/>
            <w:shd w:val="clear" w:color="auto" w:fill="auto"/>
            <w:noWrap/>
            <w:hideMark/>
          </w:tcPr>
          <w:p w14:paraId="6E352F6E" w14:textId="693EE5DB"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35-49</w:t>
            </w:r>
          </w:p>
        </w:tc>
        <w:tc>
          <w:tcPr>
            <w:tcW w:w="546" w:type="pct"/>
          </w:tcPr>
          <w:p w14:paraId="3EBF0748" w14:textId="2D04E83D"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60</w:t>
            </w:r>
          </w:p>
        </w:tc>
        <w:tc>
          <w:tcPr>
            <w:tcW w:w="546" w:type="pct"/>
            <w:vAlign w:val="bottom"/>
          </w:tcPr>
          <w:p w14:paraId="09699084" w14:textId="671E4C3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59</w:t>
            </w:r>
          </w:p>
        </w:tc>
        <w:tc>
          <w:tcPr>
            <w:tcW w:w="546" w:type="pct"/>
            <w:vAlign w:val="bottom"/>
          </w:tcPr>
          <w:p w14:paraId="31D9CDAE" w14:textId="214CB59A"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59</w:t>
            </w:r>
          </w:p>
        </w:tc>
        <w:tc>
          <w:tcPr>
            <w:tcW w:w="546" w:type="pct"/>
            <w:vAlign w:val="bottom"/>
          </w:tcPr>
          <w:p w14:paraId="0BB448C2" w14:textId="1C6C9BC6"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59</w:t>
            </w:r>
          </w:p>
        </w:tc>
        <w:tc>
          <w:tcPr>
            <w:tcW w:w="546" w:type="pct"/>
            <w:vAlign w:val="bottom"/>
          </w:tcPr>
          <w:p w14:paraId="1E57E4F7" w14:textId="6B2C9C79"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60</w:t>
            </w:r>
          </w:p>
        </w:tc>
        <w:tc>
          <w:tcPr>
            <w:tcW w:w="546" w:type="pct"/>
          </w:tcPr>
          <w:p w14:paraId="2CF78AD5"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c>
          <w:tcPr>
            <w:tcW w:w="546" w:type="pct"/>
          </w:tcPr>
          <w:p w14:paraId="2F95E293"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r>
      <w:tr w:rsidR="002A76D7" w:rsidRPr="002A76D7" w14:paraId="0DC5F58C" w14:textId="77777777" w:rsidTr="0026774D">
        <w:trPr>
          <w:trHeight w:hRule="exact" w:val="303"/>
        </w:trPr>
        <w:tc>
          <w:tcPr>
            <w:tcW w:w="1178" w:type="pct"/>
            <w:shd w:val="clear" w:color="auto" w:fill="auto"/>
            <w:noWrap/>
            <w:hideMark/>
          </w:tcPr>
          <w:p w14:paraId="43F5CA9F" w14:textId="42EC41AF"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Men</w:t>
            </w:r>
          </w:p>
        </w:tc>
        <w:tc>
          <w:tcPr>
            <w:tcW w:w="546" w:type="pct"/>
          </w:tcPr>
          <w:p w14:paraId="78A74F60" w14:textId="7CA0B9A0"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59</w:t>
            </w:r>
          </w:p>
        </w:tc>
        <w:tc>
          <w:tcPr>
            <w:tcW w:w="546" w:type="pct"/>
            <w:vAlign w:val="bottom"/>
          </w:tcPr>
          <w:p w14:paraId="476B131F" w14:textId="0B4DC75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59</w:t>
            </w:r>
          </w:p>
        </w:tc>
        <w:tc>
          <w:tcPr>
            <w:tcW w:w="546" w:type="pct"/>
            <w:vAlign w:val="bottom"/>
          </w:tcPr>
          <w:p w14:paraId="71C97289" w14:textId="0BBE706F"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59</w:t>
            </w:r>
          </w:p>
        </w:tc>
        <w:tc>
          <w:tcPr>
            <w:tcW w:w="546" w:type="pct"/>
            <w:vAlign w:val="bottom"/>
          </w:tcPr>
          <w:p w14:paraId="583BEFA6" w14:textId="2E8DD354"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59</w:t>
            </w:r>
          </w:p>
        </w:tc>
        <w:tc>
          <w:tcPr>
            <w:tcW w:w="546" w:type="pct"/>
            <w:vAlign w:val="bottom"/>
          </w:tcPr>
          <w:p w14:paraId="0E659324" w14:textId="6989EAAF"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60</w:t>
            </w:r>
          </w:p>
        </w:tc>
        <w:tc>
          <w:tcPr>
            <w:tcW w:w="546" w:type="pct"/>
          </w:tcPr>
          <w:p w14:paraId="69CA8BC4"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c>
          <w:tcPr>
            <w:tcW w:w="546" w:type="pct"/>
          </w:tcPr>
          <w:p w14:paraId="1A60C72E"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r>
      <w:tr w:rsidR="002A76D7" w:rsidRPr="002A76D7" w14:paraId="3C9397E5" w14:textId="77777777" w:rsidTr="0026774D">
        <w:trPr>
          <w:trHeight w:hRule="exact" w:val="303"/>
        </w:trPr>
        <w:tc>
          <w:tcPr>
            <w:tcW w:w="1178" w:type="pct"/>
            <w:shd w:val="clear" w:color="auto" w:fill="auto"/>
            <w:noWrap/>
            <w:hideMark/>
          </w:tcPr>
          <w:p w14:paraId="7E69BA6C" w14:textId="7F2832B9"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Large Rural</w:t>
            </w:r>
          </w:p>
        </w:tc>
        <w:tc>
          <w:tcPr>
            <w:tcW w:w="546" w:type="pct"/>
          </w:tcPr>
          <w:p w14:paraId="375C03E4" w14:textId="442EE67B"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58</w:t>
            </w:r>
          </w:p>
        </w:tc>
        <w:tc>
          <w:tcPr>
            <w:tcW w:w="546" w:type="pct"/>
            <w:vAlign w:val="bottom"/>
          </w:tcPr>
          <w:p w14:paraId="3921B4C6" w14:textId="0EC3004A"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59</w:t>
            </w:r>
          </w:p>
        </w:tc>
        <w:tc>
          <w:tcPr>
            <w:tcW w:w="546" w:type="pct"/>
            <w:vAlign w:val="bottom"/>
          </w:tcPr>
          <w:p w14:paraId="5D20ED5D" w14:textId="0926797A"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58</w:t>
            </w:r>
          </w:p>
        </w:tc>
        <w:tc>
          <w:tcPr>
            <w:tcW w:w="546" w:type="pct"/>
            <w:vAlign w:val="bottom"/>
          </w:tcPr>
          <w:p w14:paraId="533EF608" w14:textId="6C1BD512"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60</w:t>
            </w:r>
          </w:p>
        </w:tc>
        <w:tc>
          <w:tcPr>
            <w:tcW w:w="546" w:type="pct"/>
            <w:vAlign w:val="bottom"/>
          </w:tcPr>
          <w:p w14:paraId="3171644D" w14:textId="1DC02DA2"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61</w:t>
            </w:r>
          </w:p>
        </w:tc>
        <w:tc>
          <w:tcPr>
            <w:tcW w:w="546" w:type="pct"/>
          </w:tcPr>
          <w:p w14:paraId="6621BE2E"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c>
          <w:tcPr>
            <w:tcW w:w="546" w:type="pct"/>
          </w:tcPr>
          <w:p w14:paraId="3789CD3E"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r>
      <w:tr w:rsidR="002A76D7" w:rsidRPr="002A76D7" w14:paraId="20174D14" w14:textId="77777777" w:rsidTr="0026774D">
        <w:trPr>
          <w:trHeight w:hRule="exact" w:val="303"/>
        </w:trPr>
        <w:tc>
          <w:tcPr>
            <w:tcW w:w="1178" w:type="pct"/>
            <w:shd w:val="clear" w:color="auto" w:fill="auto"/>
            <w:noWrap/>
            <w:hideMark/>
          </w:tcPr>
          <w:p w14:paraId="0536F3E7" w14:textId="5E2794D5"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50-64</w:t>
            </w:r>
          </w:p>
        </w:tc>
        <w:tc>
          <w:tcPr>
            <w:tcW w:w="546" w:type="pct"/>
          </w:tcPr>
          <w:p w14:paraId="17E3A552" w14:textId="2F858CF7"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56</w:t>
            </w:r>
          </w:p>
        </w:tc>
        <w:tc>
          <w:tcPr>
            <w:tcW w:w="546" w:type="pct"/>
            <w:vAlign w:val="bottom"/>
          </w:tcPr>
          <w:p w14:paraId="283791E0" w14:textId="48F695B1"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56</w:t>
            </w:r>
          </w:p>
        </w:tc>
        <w:tc>
          <w:tcPr>
            <w:tcW w:w="546" w:type="pct"/>
            <w:vAlign w:val="bottom"/>
          </w:tcPr>
          <w:p w14:paraId="76E4179D" w14:textId="53EDF4B6"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56</w:t>
            </w:r>
          </w:p>
        </w:tc>
        <w:tc>
          <w:tcPr>
            <w:tcW w:w="546" w:type="pct"/>
            <w:vAlign w:val="bottom"/>
          </w:tcPr>
          <w:p w14:paraId="276AC8B0" w14:textId="0D8811F8"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58</w:t>
            </w:r>
          </w:p>
        </w:tc>
        <w:tc>
          <w:tcPr>
            <w:tcW w:w="546" w:type="pct"/>
            <w:vAlign w:val="bottom"/>
          </w:tcPr>
          <w:p w14:paraId="46A1DC15" w14:textId="29E5ACE1"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59</w:t>
            </w:r>
          </w:p>
        </w:tc>
        <w:tc>
          <w:tcPr>
            <w:tcW w:w="546" w:type="pct"/>
          </w:tcPr>
          <w:p w14:paraId="4A84EACB"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c>
          <w:tcPr>
            <w:tcW w:w="546" w:type="pct"/>
          </w:tcPr>
          <w:p w14:paraId="68304D6D"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r>
      <w:tr w:rsidR="002A76D7" w:rsidRPr="002A76D7" w14:paraId="4F1CA613" w14:textId="77777777" w:rsidTr="0026774D">
        <w:trPr>
          <w:trHeight w:hRule="exact" w:val="303"/>
        </w:trPr>
        <w:tc>
          <w:tcPr>
            <w:tcW w:w="1178" w:type="pct"/>
            <w:shd w:val="clear" w:color="auto" w:fill="auto"/>
            <w:noWrap/>
            <w:hideMark/>
          </w:tcPr>
          <w:p w14:paraId="38F4C31F" w14:textId="3E845060"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Regional Centres</w:t>
            </w:r>
          </w:p>
        </w:tc>
        <w:tc>
          <w:tcPr>
            <w:tcW w:w="546" w:type="pct"/>
          </w:tcPr>
          <w:p w14:paraId="1A9366D9" w14:textId="750C53D4"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55</w:t>
            </w:r>
          </w:p>
        </w:tc>
        <w:tc>
          <w:tcPr>
            <w:tcW w:w="546" w:type="pct"/>
            <w:vAlign w:val="bottom"/>
          </w:tcPr>
          <w:p w14:paraId="20EE4159" w14:textId="2D53FEE8"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58</w:t>
            </w:r>
          </w:p>
        </w:tc>
        <w:tc>
          <w:tcPr>
            <w:tcW w:w="546" w:type="pct"/>
            <w:vAlign w:val="bottom"/>
          </w:tcPr>
          <w:p w14:paraId="6F4DB8F0" w14:textId="249B755B"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61</w:t>
            </w:r>
          </w:p>
        </w:tc>
        <w:tc>
          <w:tcPr>
            <w:tcW w:w="546" w:type="pct"/>
            <w:vAlign w:val="bottom"/>
          </w:tcPr>
          <w:p w14:paraId="13BCC594" w14:textId="2C2E25B3"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54</w:t>
            </w:r>
          </w:p>
        </w:tc>
        <w:tc>
          <w:tcPr>
            <w:tcW w:w="546" w:type="pct"/>
            <w:vAlign w:val="bottom"/>
          </w:tcPr>
          <w:p w14:paraId="4BF471F1" w14:textId="37303064"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c>
          <w:tcPr>
            <w:tcW w:w="546" w:type="pct"/>
          </w:tcPr>
          <w:p w14:paraId="7BC406B6"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c>
          <w:tcPr>
            <w:tcW w:w="546" w:type="pct"/>
          </w:tcPr>
          <w:p w14:paraId="2A425DFE"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r>
      <w:tr w:rsidR="002A76D7" w:rsidRPr="002A76D7" w14:paraId="1F28B0D8" w14:textId="77777777" w:rsidTr="0026774D">
        <w:trPr>
          <w:trHeight w:hRule="exact" w:val="303"/>
        </w:trPr>
        <w:tc>
          <w:tcPr>
            <w:tcW w:w="1178" w:type="pct"/>
            <w:shd w:val="clear" w:color="auto" w:fill="auto"/>
            <w:noWrap/>
            <w:hideMark/>
          </w:tcPr>
          <w:p w14:paraId="191C07B6" w14:textId="0CCA2F40" w:rsidR="002A76D7" w:rsidRPr="002A76D7" w:rsidRDefault="002A76D7" w:rsidP="002A76D7">
            <w:pPr>
              <w:spacing w:after="0"/>
              <w:rPr>
                <w:rFonts w:asciiTheme="minorHAnsi" w:eastAsia="Times New Roman" w:hAnsiTheme="minorHAnsi" w:cstheme="minorHAnsi"/>
                <w:color w:val="000000"/>
                <w:sz w:val="22"/>
                <w:szCs w:val="22"/>
                <w:lang w:eastAsia="en-AU"/>
              </w:rPr>
            </w:pPr>
            <w:r w:rsidRPr="002A76D7">
              <w:rPr>
                <w:rFonts w:asciiTheme="minorHAnsi" w:eastAsiaTheme="minorHAnsi" w:hAnsiTheme="minorHAnsi" w:cstheme="minorHAnsi"/>
                <w:color w:val="000000"/>
                <w:sz w:val="22"/>
                <w:szCs w:val="22"/>
                <w:lang w:val="en-AU"/>
              </w:rPr>
              <w:t>Interface</w:t>
            </w:r>
          </w:p>
        </w:tc>
        <w:tc>
          <w:tcPr>
            <w:tcW w:w="546" w:type="pct"/>
          </w:tcPr>
          <w:p w14:paraId="79FC0096" w14:textId="43835662" w:rsidR="002A76D7" w:rsidRPr="002A76D7" w:rsidRDefault="002A76D7" w:rsidP="002A76D7">
            <w:pPr>
              <w:jc w:val="center"/>
              <w:rPr>
                <w:rFonts w:asciiTheme="minorHAnsi" w:hAnsiTheme="minorHAnsi" w:cstheme="minorHAnsi"/>
                <w:color w:val="000000"/>
                <w:sz w:val="22"/>
                <w:szCs w:val="22"/>
              </w:rPr>
            </w:pPr>
            <w:r w:rsidRPr="002A76D7">
              <w:rPr>
                <w:rFonts w:asciiTheme="minorHAnsi" w:eastAsiaTheme="minorHAnsi" w:hAnsiTheme="minorHAnsi" w:cstheme="minorHAnsi"/>
                <w:color w:val="000000"/>
                <w:sz w:val="22"/>
                <w:szCs w:val="22"/>
                <w:lang w:val="en-AU"/>
              </w:rPr>
              <w:t>63</w:t>
            </w:r>
          </w:p>
        </w:tc>
        <w:tc>
          <w:tcPr>
            <w:tcW w:w="546" w:type="pct"/>
            <w:vAlign w:val="bottom"/>
          </w:tcPr>
          <w:p w14:paraId="63609EAB" w14:textId="4F30F1A2"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59</w:t>
            </w:r>
          </w:p>
        </w:tc>
        <w:tc>
          <w:tcPr>
            <w:tcW w:w="546" w:type="pct"/>
            <w:vAlign w:val="bottom"/>
          </w:tcPr>
          <w:p w14:paraId="0CB3DFE3" w14:textId="1BDA6D2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58</w:t>
            </w:r>
          </w:p>
        </w:tc>
        <w:tc>
          <w:tcPr>
            <w:tcW w:w="546" w:type="pct"/>
            <w:vAlign w:val="bottom"/>
          </w:tcPr>
          <w:p w14:paraId="6BA0D22A" w14:textId="26D2B03A"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63</w:t>
            </w:r>
          </w:p>
        </w:tc>
        <w:tc>
          <w:tcPr>
            <w:tcW w:w="546" w:type="pct"/>
            <w:vAlign w:val="bottom"/>
          </w:tcPr>
          <w:p w14:paraId="13AB9922" w14:textId="774922F3"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c>
          <w:tcPr>
            <w:tcW w:w="546" w:type="pct"/>
          </w:tcPr>
          <w:p w14:paraId="391E7B34"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c>
          <w:tcPr>
            <w:tcW w:w="546" w:type="pct"/>
          </w:tcPr>
          <w:p w14:paraId="6169492A" w14:textId="77777777" w:rsidR="002A76D7" w:rsidRPr="002A76D7" w:rsidRDefault="002A76D7" w:rsidP="002A76D7">
            <w:pPr>
              <w:jc w:val="center"/>
              <w:rPr>
                <w:rFonts w:asciiTheme="minorHAnsi" w:hAnsiTheme="minorHAnsi" w:cstheme="minorHAnsi"/>
                <w:color w:val="000000"/>
                <w:sz w:val="22"/>
                <w:szCs w:val="22"/>
              </w:rPr>
            </w:pPr>
            <w:r w:rsidRPr="002A76D7">
              <w:rPr>
                <w:rFonts w:asciiTheme="minorHAnsi" w:hAnsiTheme="minorHAnsi" w:cstheme="minorHAnsi"/>
                <w:color w:val="000000"/>
                <w:sz w:val="22"/>
                <w:szCs w:val="22"/>
              </w:rPr>
              <w:t>n/a</w:t>
            </w:r>
          </w:p>
        </w:tc>
      </w:tr>
    </w:tbl>
    <w:p w14:paraId="7715071D" w14:textId="7BCB6A29" w:rsidR="00ED4186" w:rsidRDefault="00ED4186" w:rsidP="00ED4186">
      <w:pPr>
        <w:rPr>
          <w:rFonts w:ascii="Arial" w:hAnsi="Arial" w:cs="Arial"/>
          <w:sz w:val="22"/>
          <w:szCs w:val="22"/>
        </w:rPr>
      </w:pPr>
    </w:p>
    <w:p w14:paraId="45B4A4B3" w14:textId="77777777" w:rsidR="002A76D7" w:rsidRPr="004C2826" w:rsidRDefault="002A76D7" w:rsidP="00ED4186">
      <w:pPr>
        <w:rPr>
          <w:rFonts w:ascii="Arial" w:hAnsi="Arial" w:cs="Arial"/>
          <w:sz w:val="22"/>
          <w:szCs w:val="22"/>
        </w:rPr>
      </w:pPr>
    </w:p>
    <w:p w14:paraId="7CBEC9A9" w14:textId="0DD81BA4" w:rsidR="00ED4186" w:rsidRPr="004C2826" w:rsidRDefault="002A76D7" w:rsidP="00ED4186">
      <w:pPr>
        <w:rPr>
          <w:rFonts w:ascii="Arial" w:hAnsi="Arial" w:cs="Arial"/>
          <w:b/>
          <w:sz w:val="22"/>
          <w:szCs w:val="22"/>
        </w:rPr>
      </w:pPr>
      <w:r>
        <w:rPr>
          <w:rFonts w:ascii="Arial" w:hAnsi="Arial" w:cs="Arial"/>
          <w:b/>
          <w:sz w:val="22"/>
          <w:szCs w:val="22"/>
        </w:rPr>
        <w:t>2018</w:t>
      </w:r>
      <w:r w:rsidRPr="00ED4186">
        <w:rPr>
          <w:rFonts w:ascii="Arial" w:hAnsi="Arial" w:cs="Arial"/>
          <w:b/>
          <w:sz w:val="22"/>
          <w:szCs w:val="22"/>
        </w:rPr>
        <w:t xml:space="preserve"> </w:t>
      </w:r>
      <w:r w:rsidR="00ED4186" w:rsidRPr="004C2826">
        <w:rPr>
          <w:rFonts w:ascii="Arial" w:hAnsi="Arial" w:cs="Arial"/>
          <w:b/>
          <w:sz w:val="22"/>
          <w:szCs w:val="22"/>
        </w:rPr>
        <w:t>Business and Community Development</w:t>
      </w:r>
      <w:r w:rsidR="00ED4186">
        <w:rPr>
          <w:rFonts w:ascii="Arial" w:hAnsi="Arial" w:cs="Arial"/>
          <w:b/>
          <w:sz w:val="22"/>
          <w:szCs w:val="22"/>
        </w:rPr>
        <w:t xml:space="preserve"> </w:t>
      </w:r>
      <w:r w:rsidR="00ED4186" w:rsidRPr="004C2826">
        <w:rPr>
          <w:rFonts w:ascii="Arial" w:hAnsi="Arial" w:cs="Arial"/>
          <w:b/>
          <w:sz w:val="22"/>
          <w:szCs w:val="22"/>
        </w:rPr>
        <w:t>Performance Detailed Percentages</w:t>
      </w:r>
    </w:p>
    <w:tbl>
      <w:tblPr>
        <w:tblW w:w="5000" w:type="pct"/>
        <w:tblLook w:val="04A0" w:firstRow="1" w:lastRow="0" w:firstColumn="1" w:lastColumn="0" w:noHBand="0" w:noVBand="1"/>
      </w:tblPr>
      <w:tblGrid>
        <w:gridCol w:w="1916"/>
        <w:gridCol w:w="1219"/>
        <w:gridCol w:w="1175"/>
        <w:gridCol w:w="1179"/>
        <w:gridCol w:w="1179"/>
        <w:gridCol w:w="1179"/>
        <w:gridCol w:w="1179"/>
      </w:tblGrid>
      <w:tr w:rsidR="00ED4186" w:rsidRPr="004C2826" w14:paraId="2D1CD1ED" w14:textId="77777777" w:rsidTr="0026774D">
        <w:trPr>
          <w:trHeight w:val="290"/>
        </w:trPr>
        <w:tc>
          <w:tcPr>
            <w:tcW w:w="1062" w:type="pct"/>
            <w:shd w:val="clear" w:color="auto" w:fill="auto"/>
            <w:noWrap/>
            <w:hideMark/>
          </w:tcPr>
          <w:p w14:paraId="3E4B486A" w14:textId="77777777" w:rsidR="00ED4186" w:rsidRPr="0026774D" w:rsidRDefault="00ED4186" w:rsidP="002A76D7">
            <w:pPr>
              <w:spacing w:after="0"/>
              <w:rPr>
                <w:rFonts w:asciiTheme="minorHAnsi" w:eastAsia="Times New Roman" w:hAnsiTheme="minorHAnsi" w:cstheme="minorHAnsi"/>
                <w:color w:val="000000"/>
                <w:sz w:val="22"/>
                <w:szCs w:val="22"/>
                <w:lang w:eastAsia="en-AU"/>
              </w:rPr>
            </w:pPr>
          </w:p>
        </w:tc>
        <w:tc>
          <w:tcPr>
            <w:tcW w:w="656" w:type="pct"/>
            <w:shd w:val="clear" w:color="auto" w:fill="auto"/>
            <w:noWrap/>
            <w:hideMark/>
          </w:tcPr>
          <w:p w14:paraId="6925D343" w14:textId="77777777" w:rsidR="00ED4186" w:rsidRPr="0026774D" w:rsidRDefault="00ED4186"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Very good</w:t>
            </w:r>
          </w:p>
        </w:tc>
        <w:tc>
          <w:tcPr>
            <w:tcW w:w="656" w:type="pct"/>
            <w:shd w:val="clear" w:color="auto" w:fill="auto"/>
            <w:noWrap/>
            <w:hideMark/>
          </w:tcPr>
          <w:p w14:paraId="6B26997D" w14:textId="77777777" w:rsidR="00ED4186" w:rsidRPr="0026774D" w:rsidRDefault="00ED4186"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Good</w:t>
            </w:r>
          </w:p>
        </w:tc>
        <w:tc>
          <w:tcPr>
            <w:tcW w:w="656" w:type="pct"/>
            <w:shd w:val="clear" w:color="auto" w:fill="auto"/>
            <w:noWrap/>
            <w:hideMark/>
          </w:tcPr>
          <w:p w14:paraId="42DB3CAF" w14:textId="77777777" w:rsidR="00ED4186" w:rsidRPr="0026774D" w:rsidRDefault="00ED4186"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Average</w:t>
            </w:r>
          </w:p>
        </w:tc>
        <w:tc>
          <w:tcPr>
            <w:tcW w:w="656" w:type="pct"/>
            <w:shd w:val="clear" w:color="auto" w:fill="auto"/>
            <w:noWrap/>
            <w:hideMark/>
          </w:tcPr>
          <w:p w14:paraId="6FB3CB2E" w14:textId="77777777" w:rsidR="00ED4186" w:rsidRPr="0026774D" w:rsidRDefault="00ED4186"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Poor</w:t>
            </w:r>
          </w:p>
        </w:tc>
        <w:tc>
          <w:tcPr>
            <w:tcW w:w="656" w:type="pct"/>
            <w:shd w:val="clear" w:color="auto" w:fill="auto"/>
            <w:noWrap/>
            <w:hideMark/>
          </w:tcPr>
          <w:p w14:paraId="5F869A19" w14:textId="77777777" w:rsidR="00ED4186" w:rsidRPr="0026774D" w:rsidRDefault="00ED4186"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Very poor</w:t>
            </w:r>
          </w:p>
        </w:tc>
        <w:tc>
          <w:tcPr>
            <w:tcW w:w="656" w:type="pct"/>
            <w:shd w:val="clear" w:color="auto" w:fill="auto"/>
            <w:noWrap/>
            <w:hideMark/>
          </w:tcPr>
          <w:p w14:paraId="49D28A9F" w14:textId="77777777" w:rsidR="00ED4186" w:rsidRPr="0026774D" w:rsidRDefault="00ED4186"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Can't say</w:t>
            </w:r>
          </w:p>
        </w:tc>
      </w:tr>
      <w:tr w:rsidR="0026774D" w:rsidRPr="004C2826" w14:paraId="24B8F155" w14:textId="77777777" w:rsidTr="0026774D">
        <w:trPr>
          <w:trHeight w:val="290"/>
        </w:trPr>
        <w:tc>
          <w:tcPr>
            <w:tcW w:w="1062" w:type="pct"/>
            <w:shd w:val="clear" w:color="auto" w:fill="auto"/>
            <w:noWrap/>
          </w:tcPr>
          <w:p w14:paraId="70860742" w14:textId="554D0C2B"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2018 Overall</w:t>
            </w:r>
          </w:p>
        </w:tc>
        <w:tc>
          <w:tcPr>
            <w:tcW w:w="656" w:type="pct"/>
            <w:shd w:val="clear" w:color="auto" w:fill="auto"/>
            <w:noWrap/>
          </w:tcPr>
          <w:p w14:paraId="60D164D6" w14:textId="07D8AB49"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heme="minorHAnsi" w:hAnsiTheme="minorHAnsi" w:cstheme="minorHAnsi"/>
                <w:color w:val="000000"/>
                <w:sz w:val="22"/>
                <w:szCs w:val="22"/>
                <w:lang w:val="en-AU"/>
              </w:rPr>
              <w:t>7</w:t>
            </w:r>
          </w:p>
        </w:tc>
        <w:tc>
          <w:tcPr>
            <w:tcW w:w="656" w:type="pct"/>
            <w:shd w:val="clear" w:color="auto" w:fill="auto"/>
            <w:noWrap/>
          </w:tcPr>
          <w:p w14:paraId="5C165B4E" w14:textId="1E2FC4F2"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heme="minorHAnsi" w:hAnsiTheme="minorHAnsi" w:cstheme="minorHAnsi"/>
                <w:color w:val="000000"/>
                <w:sz w:val="22"/>
                <w:szCs w:val="22"/>
                <w:lang w:val="en-AU"/>
              </w:rPr>
              <w:t>34</w:t>
            </w:r>
          </w:p>
        </w:tc>
        <w:tc>
          <w:tcPr>
            <w:tcW w:w="656" w:type="pct"/>
            <w:shd w:val="clear" w:color="auto" w:fill="auto"/>
            <w:noWrap/>
          </w:tcPr>
          <w:p w14:paraId="60B998F3" w14:textId="29A33EF3"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heme="minorHAnsi" w:hAnsiTheme="minorHAnsi" w:cstheme="minorHAnsi"/>
                <w:color w:val="000000"/>
                <w:sz w:val="22"/>
                <w:szCs w:val="22"/>
                <w:lang w:val="en-AU"/>
              </w:rPr>
              <w:t>30</w:t>
            </w:r>
          </w:p>
        </w:tc>
        <w:tc>
          <w:tcPr>
            <w:tcW w:w="656" w:type="pct"/>
            <w:shd w:val="clear" w:color="auto" w:fill="auto"/>
            <w:noWrap/>
          </w:tcPr>
          <w:p w14:paraId="4B2D8568" w14:textId="76B2AB3E"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heme="minorHAnsi" w:hAnsiTheme="minorHAnsi" w:cstheme="minorHAnsi"/>
                <w:color w:val="000000"/>
                <w:sz w:val="22"/>
                <w:szCs w:val="22"/>
                <w:lang w:val="en-AU"/>
              </w:rPr>
              <w:t>10</w:t>
            </w:r>
          </w:p>
        </w:tc>
        <w:tc>
          <w:tcPr>
            <w:tcW w:w="656" w:type="pct"/>
            <w:shd w:val="clear" w:color="auto" w:fill="auto"/>
            <w:noWrap/>
          </w:tcPr>
          <w:p w14:paraId="2C63CC89" w14:textId="3F6067DA"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656" w:type="pct"/>
            <w:shd w:val="clear" w:color="auto" w:fill="auto"/>
            <w:noWrap/>
          </w:tcPr>
          <w:p w14:paraId="0BAA70E0" w14:textId="707CF99F"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heme="minorHAnsi" w:hAnsiTheme="minorHAnsi" w:cstheme="minorHAnsi"/>
                <w:color w:val="000000"/>
                <w:sz w:val="22"/>
                <w:szCs w:val="22"/>
                <w:lang w:val="en-AU"/>
              </w:rPr>
              <w:t>15</w:t>
            </w:r>
          </w:p>
        </w:tc>
      </w:tr>
      <w:tr w:rsidR="0026774D" w:rsidRPr="004C2826" w14:paraId="68B5B87D" w14:textId="77777777" w:rsidTr="0026774D">
        <w:trPr>
          <w:trHeight w:val="290"/>
        </w:trPr>
        <w:tc>
          <w:tcPr>
            <w:tcW w:w="1062" w:type="pct"/>
            <w:shd w:val="clear" w:color="auto" w:fill="auto"/>
            <w:noWrap/>
            <w:hideMark/>
          </w:tcPr>
          <w:p w14:paraId="45AE349C" w14:textId="4C0F9B18"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2017 Overall</w:t>
            </w:r>
          </w:p>
        </w:tc>
        <w:tc>
          <w:tcPr>
            <w:tcW w:w="656" w:type="pct"/>
            <w:shd w:val="clear" w:color="auto" w:fill="auto"/>
            <w:noWrap/>
            <w:hideMark/>
          </w:tcPr>
          <w:p w14:paraId="47251166" w14:textId="4580680F"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7</w:t>
            </w:r>
          </w:p>
        </w:tc>
        <w:tc>
          <w:tcPr>
            <w:tcW w:w="656" w:type="pct"/>
            <w:shd w:val="clear" w:color="auto" w:fill="auto"/>
            <w:noWrap/>
            <w:hideMark/>
          </w:tcPr>
          <w:p w14:paraId="74194FE4" w14:textId="235C8BA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33</w:t>
            </w:r>
          </w:p>
        </w:tc>
        <w:tc>
          <w:tcPr>
            <w:tcW w:w="656" w:type="pct"/>
            <w:shd w:val="clear" w:color="auto" w:fill="auto"/>
            <w:noWrap/>
            <w:hideMark/>
          </w:tcPr>
          <w:p w14:paraId="0A1AD5DE" w14:textId="45E2B88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32</w:t>
            </w:r>
          </w:p>
        </w:tc>
        <w:tc>
          <w:tcPr>
            <w:tcW w:w="656" w:type="pct"/>
            <w:shd w:val="clear" w:color="auto" w:fill="auto"/>
            <w:noWrap/>
            <w:hideMark/>
          </w:tcPr>
          <w:p w14:paraId="428B58D3" w14:textId="567895E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9</w:t>
            </w:r>
          </w:p>
        </w:tc>
        <w:tc>
          <w:tcPr>
            <w:tcW w:w="656" w:type="pct"/>
            <w:shd w:val="clear" w:color="auto" w:fill="auto"/>
            <w:noWrap/>
            <w:hideMark/>
          </w:tcPr>
          <w:p w14:paraId="76DB72D0" w14:textId="279BBF18"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656" w:type="pct"/>
            <w:shd w:val="clear" w:color="auto" w:fill="auto"/>
            <w:noWrap/>
            <w:hideMark/>
          </w:tcPr>
          <w:p w14:paraId="5BD07F6F" w14:textId="723A9B5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16</w:t>
            </w:r>
          </w:p>
        </w:tc>
      </w:tr>
      <w:tr w:rsidR="0026774D" w:rsidRPr="004C2826" w14:paraId="1CD0B582" w14:textId="77777777" w:rsidTr="0026774D">
        <w:trPr>
          <w:trHeight w:val="290"/>
        </w:trPr>
        <w:tc>
          <w:tcPr>
            <w:tcW w:w="1062" w:type="pct"/>
            <w:shd w:val="clear" w:color="auto" w:fill="auto"/>
            <w:noWrap/>
            <w:hideMark/>
          </w:tcPr>
          <w:p w14:paraId="1E737438" w14:textId="5D85E369"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2016 Overall</w:t>
            </w:r>
          </w:p>
        </w:tc>
        <w:tc>
          <w:tcPr>
            <w:tcW w:w="656" w:type="pct"/>
            <w:shd w:val="clear" w:color="auto" w:fill="auto"/>
            <w:noWrap/>
            <w:hideMark/>
          </w:tcPr>
          <w:p w14:paraId="4E3E55E5" w14:textId="593A70C2"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7</w:t>
            </w:r>
          </w:p>
        </w:tc>
        <w:tc>
          <w:tcPr>
            <w:tcW w:w="656" w:type="pct"/>
            <w:shd w:val="clear" w:color="auto" w:fill="auto"/>
            <w:noWrap/>
            <w:hideMark/>
          </w:tcPr>
          <w:p w14:paraId="48720BF5" w14:textId="7615DF4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33</w:t>
            </w:r>
          </w:p>
        </w:tc>
        <w:tc>
          <w:tcPr>
            <w:tcW w:w="656" w:type="pct"/>
            <w:shd w:val="clear" w:color="auto" w:fill="auto"/>
            <w:noWrap/>
            <w:hideMark/>
          </w:tcPr>
          <w:p w14:paraId="5A4180B5" w14:textId="3B52F41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29</w:t>
            </w:r>
          </w:p>
        </w:tc>
        <w:tc>
          <w:tcPr>
            <w:tcW w:w="656" w:type="pct"/>
            <w:shd w:val="clear" w:color="auto" w:fill="auto"/>
            <w:noWrap/>
            <w:hideMark/>
          </w:tcPr>
          <w:p w14:paraId="1DF37D44" w14:textId="42583A9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10</w:t>
            </w:r>
          </w:p>
        </w:tc>
        <w:tc>
          <w:tcPr>
            <w:tcW w:w="656" w:type="pct"/>
            <w:shd w:val="clear" w:color="auto" w:fill="auto"/>
            <w:noWrap/>
            <w:hideMark/>
          </w:tcPr>
          <w:p w14:paraId="2119678E" w14:textId="238D2B37"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656" w:type="pct"/>
            <w:shd w:val="clear" w:color="auto" w:fill="auto"/>
            <w:noWrap/>
            <w:hideMark/>
          </w:tcPr>
          <w:p w14:paraId="66A681DC" w14:textId="48CFFF3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17</w:t>
            </w:r>
          </w:p>
        </w:tc>
      </w:tr>
      <w:tr w:rsidR="0026774D" w:rsidRPr="004C2826" w14:paraId="79FF8162" w14:textId="77777777" w:rsidTr="0026774D">
        <w:trPr>
          <w:trHeight w:val="290"/>
        </w:trPr>
        <w:tc>
          <w:tcPr>
            <w:tcW w:w="1062" w:type="pct"/>
            <w:shd w:val="clear" w:color="auto" w:fill="auto"/>
            <w:noWrap/>
            <w:hideMark/>
          </w:tcPr>
          <w:p w14:paraId="0DCFF4E0" w14:textId="333338F2"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2015 Overall</w:t>
            </w:r>
          </w:p>
        </w:tc>
        <w:tc>
          <w:tcPr>
            <w:tcW w:w="656" w:type="pct"/>
            <w:shd w:val="clear" w:color="auto" w:fill="auto"/>
            <w:noWrap/>
            <w:hideMark/>
          </w:tcPr>
          <w:p w14:paraId="7DF1F523" w14:textId="118DC26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8</w:t>
            </w:r>
          </w:p>
        </w:tc>
        <w:tc>
          <w:tcPr>
            <w:tcW w:w="656" w:type="pct"/>
            <w:shd w:val="clear" w:color="auto" w:fill="auto"/>
            <w:noWrap/>
            <w:hideMark/>
          </w:tcPr>
          <w:p w14:paraId="46562FA8" w14:textId="5B748AB1"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34</w:t>
            </w:r>
          </w:p>
        </w:tc>
        <w:tc>
          <w:tcPr>
            <w:tcW w:w="656" w:type="pct"/>
            <w:shd w:val="clear" w:color="auto" w:fill="auto"/>
            <w:noWrap/>
            <w:hideMark/>
          </w:tcPr>
          <w:p w14:paraId="736F2841" w14:textId="202D634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31</w:t>
            </w:r>
          </w:p>
        </w:tc>
        <w:tc>
          <w:tcPr>
            <w:tcW w:w="656" w:type="pct"/>
            <w:shd w:val="clear" w:color="auto" w:fill="auto"/>
            <w:noWrap/>
            <w:hideMark/>
          </w:tcPr>
          <w:p w14:paraId="0A6838DB" w14:textId="33657B6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9</w:t>
            </w:r>
          </w:p>
        </w:tc>
        <w:tc>
          <w:tcPr>
            <w:tcW w:w="656" w:type="pct"/>
            <w:shd w:val="clear" w:color="auto" w:fill="auto"/>
            <w:noWrap/>
            <w:hideMark/>
          </w:tcPr>
          <w:p w14:paraId="5B59EB1F" w14:textId="21EF0E9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656" w:type="pct"/>
            <w:shd w:val="clear" w:color="auto" w:fill="auto"/>
            <w:noWrap/>
            <w:hideMark/>
          </w:tcPr>
          <w:p w14:paraId="239DDBA1" w14:textId="61EF365C"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15</w:t>
            </w:r>
          </w:p>
        </w:tc>
      </w:tr>
      <w:tr w:rsidR="0026774D" w:rsidRPr="004C2826" w14:paraId="1983C2DB" w14:textId="77777777" w:rsidTr="0026774D">
        <w:trPr>
          <w:trHeight w:val="290"/>
        </w:trPr>
        <w:tc>
          <w:tcPr>
            <w:tcW w:w="1062" w:type="pct"/>
            <w:shd w:val="clear" w:color="auto" w:fill="auto"/>
            <w:noWrap/>
            <w:hideMark/>
          </w:tcPr>
          <w:p w14:paraId="5A137AE5" w14:textId="350F51B3"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2014 Overall</w:t>
            </w:r>
          </w:p>
        </w:tc>
        <w:tc>
          <w:tcPr>
            <w:tcW w:w="656" w:type="pct"/>
            <w:shd w:val="clear" w:color="auto" w:fill="auto"/>
            <w:noWrap/>
            <w:hideMark/>
          </w:tcPr>
          <w:p w14:paraId="385E8B6B" w14:textId="3F1C178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8</w:t>
            </w:r>
          </w:p>
        </w:tc>
        <w:tc>
          <w:tcPr>
            <w:tcW w:w="656" w:type="pct"/>
            <w:shd w:val="clear" w:color="auto" w:fill="auto"/>
            <w:noWrap/>
            <w:hideMark/>
          </w:tcPr>
          <w:p w14:paraId="1E1754C0" w14:textId="7320079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35</w:t>
            </w:r>
          </w:p>
        </w:tc>
        <w:tc>
          <w:tcPr>
            <w:tcW w:w="656" w:type="pct"/>
            <w:shd w:val="clear" w:color="auto" w:fill="auto"/>
            <w:noWrap/>
            <w:hideMark/>
          </w:tcPr>
          <w:p w14:paraId="001B0B2B" w14:textId="7D9F8D9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30</w:t>
            </w:r>
          </w:p>
        </w:tc>
        <w:tc>
          <w:tcPr>
            <w:tcW w:w="656" w:type="pct"/>
            <w:shd w:val="clear" w:color="auto" w:fill="auto"/>
            <w:noWrap/>
            <w:hideMark/>
          </w:tcPr>
          <w:p w14:paraId="288813B0" w14:textId="6AD934CE"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8</w:t>
            </w:r>
          </w:p>
        </w:tc>
        <w:tc>
          <w:tcPr>
            <w:tcW w:w="656" w:type="pct"/>
            <w:shd w:val="clear" w:color="auto" w:fill="auto"/>
            <w:noWrap/>
            <w:hideMark/>
          </w:tcPr>
          <w:p w14:paraId="07682115" w14:textId="055752C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w:t>
            </w:r>
          </w:p>
        </w:tc>
        <w:tc>
          <w:tcPr>
            <w:tcW w:w="656" w:type="pct"/>
            <w:shd w:val="clear" w:color="auto" w:fill="auto"/>
            <w:noWrap/>
            <w:hideMark/>
          </w:tcPr>
          <w:p w14:paraId="40C9D1D6" w14:textId="4545822E"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17</w:t>
            </w:r>
          </w:p>
        </w:tc>
      </w:tr>
      <w:tr w:rsidR="0026774D" w:rsidRPr="004C2826" w14:paraId="3EAAA3AB" w14:textId="77777777" w:rsidTr="0026774D">
        <w:trPr>
          <w:trHeight w:val="290"/>
        </w:trPr>
        <w:tc>
          <w:tcPr>
            <w:tcW w:w="1062" w:type="pct"/>
            <w:shd w:val="clear" w:color="auto" w:fill="auto"/>
            <w:noWrap/>
            <w:hideMark/>
          </w:tcPr>
          <w:p w14:paraId="6ED7034D" w14:textId="10A21253"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Interface</w:t>
            </w:r>
          </w:p>
        </w:tc>
        <w:tc>
          <w:tcPr>
            <w:tcW w:w="656" w:type="pct"/>
            <w:shd w:val="clear" w:color="auto" w:fill="auto"/>
            <w:noWrap/>
            <w:hideMark/>
          </w:tcPr>
          <w:p w14:paraId="49A6A692" w14:textId="5547710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8</w:t>
            </w:r>
          </w:p>
        </w:tc>
        <w:tc>
          <w:tcPr>
            <w:tcW w:w="656" w:type="pct"/>
            <w:shd w:val="clear" w:color="auto" w:fill="auto"/>
            <w:noWrap/>
            <w:hideMark/>
          </w:tcPr>
          <w:p w14:paraId="195103C9" w14:textId="0EF9B0B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38</w:t>
            </w:r>
          </w:p>
        </w:tc>
        <w:tc>
          <w:tcPr>
            <w:tcW w:w="656" w:type="pct"/>
            <w:shd w:val="clear" w:color="auto" w:fill="auto"/>
            <w:noWrap/>
            <w:hideMark/>
          </w:tcPr>
          <w:p w14:paraId="540AFA34" w14:textId="4B5EBA28"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28</w:t>
            </w:r>
          </w:p>
        </w:tc>
        <w:tc>
          <w:tcPr>
            <w:tcW w:w="656" w:type="pct"/>
            <w:shd w:val="clear" w:color="auto" w:fill="auto"/>
            <w:noWrap/>
            <w:hideMark/>
          </w:tcPr>
          <w:p w14:paraId="442D81F8" w14:textId="1FFA8D1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6</w:t>
            </w:r>
          </w:p>
        </w:tc>
        <w:tc>
          <w:tcPr>
            <w:tcW w:w="656" w:type="pct"/>
            <w:shd w:val="clear" w:color="auto" w:fill="auto"/>
            <w:noWrap/>
            <w:hideMark/>
          </w:tcPr>
          <w:p w14:paraId="20DFE235" w14:textId="15360C5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w:t>
            </w:r>
          </w:p>
        </w:tc>
        <w:tc>
          <w:tcPr>
            <w:tcW w:w="656" w:type="pct"/>
            <w:shd w:val="clear" w:color="auto" w:fill="auto"/>
            <w:noWrap/>
            <w:hideMark/>
          </w:tcPr>
          <w:p w14:paraId="47F5E04C" w14:textId="333C78B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17</w:t>
            </w:r>
          </w:p>
        </w:tc>
      </w:tr>
      <w:tr w:rsidR="0026774D" w:rsidRPr="004C2826" w14:paraId="62EB2A56" w14:textId="77777777" w:rsidTr="0026774D">
        <w:trPr>
          <w:trHeight w:val="290"/>
        </w:trPr>
        <w:tc>
          <w:tcPr>
            <w:tcW w:w="1062" w:type="pct"/>
            <w:shd w:val="clear" w:color="auto" w:fill="auto"/>
            <w:noWrap/>
            <w:hideMark/>
          </w:tcPr>
          <w:p w14:paraId="3355ABB7" w14:textId="50BC6E5A"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Regional Centres</w:t>
            </w:r>
          </w:p>
        </w:tc>
        <w:tc>
          <w:tcPr>
            <w:tcW w:w="656" w:type="pct"/>
            <w:shd w:val="clear" w:color="auto" w:fill="auto"/>
            <w:noWrap/>
            <w:hideMark/>
          </w:tcPr>
          <w:p w14:paraId="78A96817" w14:textId="7222D878"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5</w:t>
            </w:r>
          </w:p>
        </w:tc>
        <w:tc>
          <w:tcPr>
            <w:tcW w:w="656" w:type="pct"/>
            <w:shd w:val="clear" w:color="auto" w:fill="auto"/>
            <w:noWrap/>
            <w:hideMark/>
          </w:tcPr>
          <w:p w14:paraId="160B27AE" w14:textId="0D14EFC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33</w:t>
            </w:r>
          </w:p>
        </w:tc>
        <w:tc>
          <w:tcPr>
            <w:tcW w:w="656" w:type="pct"/>
            <w:shd w:val="clear" w:color="auto" w:fill="auto"/>
            <w:noWrap/>
            <w:hideMark/>
          </w:tcPr>
          <w:p w14:paraId="44FDF249" w14:textId="4FF060C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34</w:t>
            </w:r>
          </w:p>
        </w:tc>
        <w:tc>
          <w:tcPr>
            <w:tcW w:w="656" w:type="pct"/>
            <w:shd w:val="clear" w:color="auto" w:fill="auto"/>
            <w:noWrap/>
            <w:hideMark/>
          </w:tcPr>
          <w:p w14:paraId="5D44BD93" w14:textId="1EF9C1A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15</w:t>
            </w:r>
          </w:p>
        </w:tc>
        <w:tc>
          <w:tcPr>
            <w:tcW w:w="656" w:type="pct"/>
            <w:shd w:val="clear" w:color="auto" w:fill="auto"/>
            <w:noWrap/>
            <w:hideMark/>
          </w:tcPr>
          <w:p w14:paraId="31298F30" w14:textId="5566066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5</w:t>
            </w:r>
          </w:p>
        </w:tc>
        <w:tc>
          <w:tcPr>
            <w:tcW w:w="656" w:type="pct"/>
            <w:shd w:val="clear" w:color="auto" w:fill="auto"/>
            <w:noWrap/>
            <w:hideMark/>
          </w:tcPr>
          <w:p w14:paraId="2266F5A9" w14:textId="19F9CDE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8</w:t>
            </w:r>
          </w:p>
        </w:tc>
      </w:tr>
      <w:tr w:rsidR="0026774D" w:rsidRPr="004C2826" w14:paraId="3F590D94" w14:textId="77777777" w:rsidTr="0026774D">
        <w:trPr>
          <w:trHeight w:val="290"/>
        </w:trPr>
        <w:tc>
          <w:tcPr>
            <w:tcW w:w="1062" w:type="pct"/>
            <w:shd w:val="clear" w:color="auto" w:fill="auto"/>
            <w:noWrap/>
            <w:hideMark/>
          </w:tcPr>
          <w:p w14:paraId="72C40C31" w14:textId="6B3167B5"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Large Rural</w:t>
            </w:r>
          </w:p>
        </w:tc>
        <w:tc>
          <w:tcPr>
            <w:tcW w:w="656" w:type="pct"/>
            <w:shd w:val="clear" w:color="auto" w:fill="auto"/>
            <w:noWrap/>
            <w:hideMark/>
          </w:tcPr>
          <w:p w14:paraId="6614A3AB" w14:textId="65065ADC"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8</w:t>
            </w:r>
          </w:p>
        </w:tc>
        <w:tc>
          <w:tcPr>
            <w:tcW w:w="656" w:type="pct"/>
            <w:shd w:val="clear" w:color="auto" w:fill="auto"/>
            <w:noWrap/>
            <w:hideMark/>
          </w:tcPr>
          <w:p w14:paraId="40D7B84E" w14:textId="710438D8"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31</w:t>
            </w:r>
          </w:p>
        </w:tc>
        <w:tc>
          <w:tcPr>
            <w:tcW w:w="656" w:type="pct"/>
            <w:shd w:val="clear" w:color="auto" w:fill="auto"/>
            <w:noWrap/>
            <w:hideMark/>
          </w:tcPr>
          <w:p w14:paraId="2EC6525E" w14:textId="570A23FE"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30</w:t>
            </w:r>
          </w:p>
        </w:tc>
        <w:tc>
          <w:tcPr>
            <w:tcW w:w="656" w:type="pct"/>
            <w:shd w:val="clear" w:color="auto" w:fill="auto"/>
            <w:noWrap/>
            <w:hideMark/>
          </w:tcPr>
          <w:p w14:paraId="0952A550" w14:textId="7DDEA74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12</w:t>
            </w:r>
          </w:p>
        </w:tc>
        <w:tc>
          <w:tcPr>
            <w:tcW w:w="656" w:type="pct"/>
            <w:shd w:val="clear" w:color="auto" w:fill="auto"/>
            <w:noWrap/>
            <w:hideMark/>
          </w:tcPr>
          <w:p w14:paraId="429C9447" w14:textId="28F66B40"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4</w:t>
            </w:r>
          </w:p>
        </w:tc>
        <w:tc>
          <w:tcPr>
            <w:tcW w:w="656" w:type="pct"/>
            <w:shd w:val="clear" w:color="auto" w:fill="auto"/>
            <w:noWrap/>
            <w:hideMark/>
          </w:tcPr>
          <w:p w14:paraId="0BF133B3" w14:textId="3239F6BF"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15</w:t>
            </w:r>
          </w:p>
        </w:tc>
      </w:tr>
      <w:tr w:rsidR="0026774D" w:rsidRPr="004C2826" w14:paraId="51A7005A" w14:textId="77777777" w:rsidTr="0026774D">
        <w:trPr>
          <w:trHeight w:val="290"/>
        </w:trPr>
        <w:tc>
          <w:tcPr>
            <w:tcW w:w="1062" w:type="pct"/>
            <w:shd w:val="clear" w:color="auto" w:fill="auto"/>
            <w:noWrap/>
            <w:hideMark/>
          </w:tcPr>
          <w:p w14:paraId="566ABF68" w14:textId="60E42FCA"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Small Rural</w:t>
            </w:r>
          </w:p>
        </w:tc>
        <w:tc>
          <w:tcPr>
            <w:tcW w:w="656" w:type="pct"/>
            <w:shd w:val="clear" w:color="auto" w:fill="auto"/>
            <w:noWrap/>
            <w:hideMark/>
          </w:tcPr>
          <w:p w14:paraId="583DCE0C" w14:textId="7E716121"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7</w:t>
            </w:r>
          </w:p>
        </w:tc>
        <w:tc>
          <w:tcPr>
            <w:tcW w:w="656" w:type="pct"/>
            <w:shd w:val="clear" w:color="auto" w:fill="auto"/>
            <w:noWrap/>
            <w:hideMark/>
          </w:tcPr>
          <w:p w14:paraId="56169752" w14:textId="7571F92F"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40</w:t>
            </w:r>
          </w:p>
        </w:tc>
        <w:tc>
          <w:tcPr>
            <w:tcW w:w="656" w:type="pct"/>
            <w:shd w:val="clear" w:color="auto" w:fill="auto"/>
            <w:noWrap/>
            <w:hideMark/>
          </w:tcPr>
          <w:p w14:paraId="3BB81362" w14:textId="09BDFEB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28</w:t>
            </w:r>
          </w:p>
        </w:tc>
        <w:tc>
          <w:tcPr>
            <w:tcW w:w="656" w:type="pct"/>
            <w:shd w:val="clear" w:color="auto" w:fill="auto"/>
            <w:noWrap/>
            <w:hideMark/>
          </w:tcPr>
          <w:p w14:paraId="1FCC7457" w14:textId="6709444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10</w:t>
            </w:r>
          </w:p>
        </w:tc>
        <w:tc>
          <w:tcPr>
            <w:tcW w:w="656" w:type="pct"/>
            <w:shd w:val="clear" w:color="auto" w:fill="auto"/>
            <w:noWrap/>
            <w:hideMark/>
          </w:tcPr>
          <w:p w14:paraId="0197EA00" w14:textId="10787B9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w:t>
            </w:r>
          </w:p>
        </w:tc>
        <w:tc>
          <w:tcPr>
            <w:tcW w:w="656" w:type="pct"/>
            <w:shd w:val="clear" w:color="auto" w:fill="auto"/>
            <w:noWrap/>
            <w:hideMark/>
          </w:tcPr>
          <w:p w14:paraId="3BF8C4E9" w14:textId="53CD21C2"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12</w:t>
            </w:r>
          </w:p>
        </w:tc>
      </w:tr>
      <w:tr w:rsidR="0026774D" w:rsidRPr="004C2826" w14:paraId="6B4A4490" w14:textId="77777777" w:rsidTr="0026774D">
        <w:trPr>
          <w:trHeight w:val="290"/>
        </w:trPr>
        <w:tc>
          <w:tcPr>
            <w:tcW w:w="1062" w:type="pct"/>
            <w:shd w:val="clear" w:color="auto" w:fill="auto"/>
            <w:noWrap/>
            <w:hideMark/>
          </w:tcPr>
          <w:p w14:paraId="0EC55C9B" w14:textId="12203390"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Men</w:t>
            </w:r>
          </w:p>
        </w:tc>
        <w:tc>
          <w:tcPr>
            <w:tcW w:w="656" w:type="pct"/>
            <w:shd w:val="clear" w:color="auto" w:fill="auto"/>
            <w:noWrap/>
            <w:hideMark/>
          </w:tcPr>
          <w:p w14:paraId="447E6CF7" w14:textId="1AF56E9C"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7</w:t>
            </w:r>
          </w:p>
        </w:tc>
        <w:tc>
          <w:tcPr>
            <w:tcW w:w="656" w:type="pct"/>
            <w:shd w:val="clear" w:color="auto" w:fill="auto"/>
            <w:noWrap/>
            <w:hideMark/>
          </w:tcPr>
          <w:p w14:paraId="41272496" w14:textId="42AD12D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34</w:t>
            </w:r>
          </w:p>
        </w:tc>
        <w:tc>
          <w:tcPr>
            <w:tcW w:w="656" w:type="pct"/>
            <w:shd w:val="clear" w:color="auto" w:fill="auto"/>
            <w:noWrap/>
            <w:hideMark/>
          </w:tcPr>
          <w:p w14:paraId="15B354B4" w14:textId="4D7F3B8A"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30</w:t>
            </w:r>
          </w:p>
        </w:tc>
        <w:tc>
          <w:tcPr>
            <w:tcW w:w="656" w:type="pct"/>
            <w:shd w:val="clear" w:color="auto" w:fill="auto"/>
            <w:noWrap/>
            <w:hideMark/>
          </w:tcPr>
          <w:p w14:paraId="1BC53870" w14:textId="3F3FE4B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11</w:t>
            </w:r>
          </w:p>
        </w:tc>
        <w:tc>
          <w:tcPr>
            <w:tcW w:w="656" w:type="pct"/>
            <w:shd w:val="clear" w:color="auto" w:fill="auto"/>
            <w:noWrap/>
            <w:hideMark/>
          </w:tcPr>
          <w:p w14:paraId="7812D941" w14:textId="5F19017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4</w:t>
            </w:r>
          </w:p>
        </w:tc>
        <w:tc>
          <w:tcPr>
            <w:tcW w:w="656" w:type="pct"/>
            <w:shd w:val="clear" w:color="auto" w:fill="auto"/>
            <w:noWrap/>
            <w:hideMark/>
          </w:tcPr>
          <w:p w14:paraId="06259824" w14:textId="4C8BDDB0"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15</w:t>
            </w:r>
          </w:p>
        </w:tc>
      </w:tr>
      <w:tr w:rsidR="0026774D" w:rsidRPr="004C2826" w14:paraId="7CC9D87A" w14:textId="77777777" w:rsidTr="0026774D">
        <w:trPr>
          <w:trHeight w:val="290"/>
        </w:trPr>
        <w:tc>
          <w:tcPr>
            <w:tcW w:w="1062" w:type="pct"/>
            <w:shd w:val="clear" w:color="auto" w:fill="auto"/>
            <w:noWrap/>
            <w:hideMark/>
          </w:tcPr>
          <w:p w14:paraId="1B353DF4" w14:textId="0CED7A88"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Women</w:t>
            </w:r>
          </w:p>
        </w:tc>
        <w:tc>
          <w:tcPr>
            <w:tcW w:w="656" w:type="pct"/>
            <w:shd w:val="clear" w:color="auto" w:fill="auto"/>
            <w:noWrap/>
            <w:hideMark/>
          </w:tcPr>
          <w:p w14:paraId="64967402" w14:textId="61E2190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8</w:t>
            </w:r>
          </w:p>
        </w:tc>
        <w:tc>
          <w:tcPr>
            <w:tcW w:w="656" w:type="pct"/>
            <w:shd w:val="clear" w:color="auto" w:fill="auto"/>
            <w:noWrap/>
            <w:hideMark/>
          </w:tcPr>
          <w:p w14:paraId="7AED5DAB" w14:textId="0708C79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35</w:t>
            </w:r>
          </w:p>
        </w:tc>
        <w:tc>
          <w:tcPr>
            <w:tcW w:w="656" w:type="pct"/>
            <w:shd w:val="clear" w:color="auto" w:fill="auto"/>
            <w:noWrap/>
            <w:hideMark/>
          </w:tcPr>
          <w:p w14:paraId="7F2F6D5E" w14:textId="43B165A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30</w:t>
            </w:r>
          </w:p>
        </w:tc>
        <w:tc>
          <w:tcPr>
            <w:tcW w:w="656" w:type="pct"/>
            <w:shd w:val="clear" w:color="auto" w:fill="auto"/>
            <w:noWrap/>
            <w:hideMark/>
          </w:tcPr>
          <w:p w14:paraId="59839FEA" w14:textId="1BCBF1DA"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10</w:t>
            </w:r>
          </w:p>
        </w:tc>
        <w:tc>
          <w:tcPr>
            <w:tcW w:w="656" w:type="pct"/>
            <w:shd w:val="clear" w:color="auto" w:fill="auto"/>
            <w:noWrap/>
            <w:hideMark/>
          </w:tcPr>
          <w:p w14:paraId="299ABC16" w14:textId="69863872"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656" w:type="pct"/>
            <w:shd w:val="clear" w:color="auto" w:fill="auto"/>
            <w:noWrap/>
            <w:hideMark/>
          </w:tcPr>
          <w:p w14:paraId="302E56EF" w14:textId="264613EF"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15</w:t>
            </w:r>
          </w:p>
        </w:tc>
      </w:tr>
      <w:tr w:rsidR="0026774D" w:rsidRPr="004C2826" w14:paraId="29837398" w14:textId="77777777" w:rsidTr="0026774D">
        <w:trPr>
          <w:trHeight w:val="290"/>
        </w:trPr>
        <w:tc>
          <w:tcPr>
            <w:tcW w:w="1062" w:type="pct"/>
            <w:shd w:val="clear" w:color="auto" w:fill="auto"/>
            <w:noWrap/>
            <w:hideMark/>
          </w:tcPr>
          <w:p w14:paraId="6682AF5D" w14:textId="2886D62D"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18-34</w:t>
            </w:r>
          </w:p>
        </w:tc>
        <w:tc>
          <w:tcPr>
            <w:tcW w:w="656" w:type="pct"/>
            <w:shd w:val="clear" w:color="auto" w:fill="auto"/>
            <w:noWrap/>
            <w:hideMark/>
          </w:tcPr>
          <w:p w14:paraId="3E8E641E" w14:textId="5FDDD548"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10</w:t>
            </w:r>
          </w:p>
        </w:tc>
        <w:tc>
          <w:tcPr>
            <w:tcW w:w="656" w:type="pct"/>
            <w:shd w:val="clear" w:color="auto" w:fill="auto"/>
            <w:noWrap/>
            <w:hideMark/>
          </w:tcPr>
          <w:p w14:paraId="77A3AADC" w14:textId="6FB28AE7"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42</w:t>
            </w:r>
          </w:p>
        </w:tc>
        <w:tc>
          <w:tcPr>
            <w:tcW w:w="656" w:type="pct"/>
            <w:shd w:val="clear" w:color="auto" w:fill="auto"/>
            <w:noWrap/>
            <w:hideMark/>
          </w:tcPr>
          <w:p w14:paraId="5CDEC390" w14:textId="059D3A1E"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27</w:t>
            </w:r>
          </w:p>
        </w:tc>
        <w:tc>
          <w:tcPr>
            <w:tcW w:w="656" w:type="pct"/>
            <w:shd w:val="clear" w:color="auto" w:fill="auto"/>
            <w:noWrap/>
            <w:hideMark/>
          </w:tcPr>
          <w:p w14:paraId="69015F13" w14:textId="3E98193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10</w:t>
            </w:r>
          </w:p>
        </w:tc>
        <w:tc>
          <w:tcPr>
            <w:tcW w:w="656" w:type="pct"/>
            <w:shd w:val="clear" w:color="auto" w:fill="auto"/>
            <w:noWrap/>
            <w:hideMark/>
          </w:tcPr>
          <w:p w14:paraId="74A94E17" w14:textId="403F0730"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656" w:type="pct"/>
            <w:shd w:val="clear" w:color="auto" w:fill="auto"/>
            <w:noWrap/>
            <w:hideMark/>
          </w:tcPr>
          <w:p w14:paraId="1E25C1AB" w14:textId="1FC55B27"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8</w:t>
            </w:r>
          </w:p>
        </w:tc>
      </w:tr>
      <w:tr w:rsidR="0026774D" w:rsidRPr="004C2826" w14:paraId="6B6A948F" w14:textId="77777777" w:rsidTr="0026774D">
        <w:trPr>
          <w:trHeight w:val="290"/>
        </w:trPr>
        <w:tc>
          <w:tcPr>
            <w:tcW w:w="1062" w:type="pct"/>
            <w:shd w:val="clear" w:color="auto" w:fill="auto"/>
            <w:noWrap/>
            <w:hideMark/>
          </w:tcPr>
          <w:p w14:paraId="32F66A15" w14:textId="4136891B"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35-49</w:t>
            </w:r>
          </w:p>
        </w:tc>
        <w:tc>
          <w:tcPr>
            <w:tcW w:w="656" w:type="pct"/>
            <w:shd w:val="clear" w:color="auto" w:fill="auto"/>
            <w:noWrap/>
            <w:hideMark/>
          </w:tcPr>
          <w:p w14:paraId="325075A1" w14:textId="22655B2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7</w:t>
            </w:r>
          </w:p>
        </w:tc>
        <w:tc>
          <w:tcPr>
            <w:tcW w:w="656" w:type="pct"/>
            <w:shd w:val="clear" w:color="auto" w:fill="auto"/>
            <w:noWrap/>
            <w:hideMark/>
          </w:tcPr>
          <w:p w14:paraId="53BD7EB3" w14:textId="689E67C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37</w:t>
            </w:r>
          </w:p>
        </w:tc>
        <w:tc>
          <w:tcPr>
            <w:tcW w:w="656" w:type="pct"/>
            <w:shd w:val="clear" w:color="auto" w:fill="auto"/>
            <w:noWrap/>
            <w:hideMark/>
          </w:tcPr>
          <w:p w14:paraId="27B2715F" w14:textId="38D006B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30</w:t>
            </w:r>
          </w:p>
        </w:tc>
        <w:tc>
          <w:tcPr>
            <w:tcW w:w="656" w:type="pct"/>
            <w:shd w:val="clear" w:color="auto" w:fill="auto"/>
            <w:noWrap/>
            <w:hideMark/>
          </w:tcPr>
          <w:p w14:paraId="03B402E9" w14:textId="25D7184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11</w:t>
            </w:r>
          </w:p>
        </w:tc>
        <w:tc>
          <w:tcPr>
            <w:tcW w:w="656" w:type="pct"/>
            <w:shd w:val="clear" w:color="auto" w:fill="auto"/>
            <w:noWrap/>
            <w:hideMark/>
          </w:tcPr>
          <w:p w14:paraId="2BE05D5E" w14:textId="3E9D9302"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656" w:type="pct"/>
            <w:shd w:val="clear" w:color="auto" w:fill="auto"/>
            <w:noWrap/>
            <w:hideMark/>
          </w:tcPr>
          <w:p w14:paraId="596AA5E1" w14:textId="10FA6C4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11</w:t>
            </w:r>
          </w:p>
        </w:tc>
      </w:tr>
      <w:tr w:rsidR="0026774D" w:rsidRPr="004C2826" w14:paraId="39EAE538" w14:textId="77777777" w:rsidTr="0026774D">
        <w:trPr>
          <w:trHeight w:val="290"/>
        </w:trPr>
        <w:tc>
          <w:tcPr>
            <w:tcW w:w="1062" w:type="pct"/>
            <w:shd w:val="clear" w:color="auto" w:fill="auto"/>
            <w:noWrap/>
            <w:hideMark/>
          </w:tcPr>
          <w:p w14:paraId="72D21A66" w14:textId="1DB20EC5"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50-64</w:t>
            </w:r>
          </w:p>
        </w:tc>
        <w:tc>
          <w:tcPr>
            <w:tcW w:w="656" w:type="pct"/>
            <w:shd w:val="clear" w:color="auto" w:fill="auto"/>
            <w:noWrap/>
            <w:hideMark/>
          </w:tcPr>
          <w:p w14:paraId="014B9CFD" w14:textId="79C0F3D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5</w:t>
            </w:r>
          </w:p>
        </w:tc>
        <w:tc>
          <w:tcPr>
            <w:tcW w:w="656" w:type="pct"/>
            <w:shd w:val="clear" w:color="auto" w:fill="auto"/>
            <w:noWrap/>
            <w:hideMark/>
          </w:tcPr>
          <w:p w14:paraId="4CD258F8" w14:textId="7B0634DC"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28</w:t>
            </w:r>
          </w:p>
        </w:tc>
        <w:tc>
          <w:tcPr>
            <w:tcW w:w="656" w:type="pct"/>
            <w:shd w:val="clear" w:color="auto" w:fill="auto"/>
            <w:noWrap/>
            <w:hideMark/>
          </w:tcPr>
          <w:p w14:paraId="3CAC11BD" w14:textId="453C505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34</w:t>
            </w:r>
          </w:p>
        </w:tc>
        <w:tc>
          <w:tcPr>
            <w:tcW w:w="656" w:type="pct"/>
            <w:shd w:val="clear" w:color="auto" w:fill="auto"/>
            <w:noWrap/>
            <w:hideMark/>
          </w:tcPr>
          <w:p w14:paraId="30315754" w14:textId="7576072A"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13</w:t>
            </w:r>
          </w:p>
        </w:tc>
        <w:tc>
          <w:tcPr>
            <w:tcW w:w="656" w:type="pct"/>
            <w:shd w:val="clear" w:color="auto" w:fill="auto"/>
            <w:noWrap/>
            <w:hideMark/>
          </w:tcPr>
          <w:p w14:paraId="6FEFF8EB" w14:textId="61CBF93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656" w:type="pct"/>
            <w:shd w:val="clear" w:color="auto" w:fill="auto"/>
            <w:noWrap/>
            <w:hideMark/>
          </w:tcPr>
          <w:p w14:paraId="642D538B" w14:textId="2561361F"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16</w:t>
            </w:r>
          </w:p>
        </w:tc>
      </w:tr>
      <w:tr w:rsidR="0026774D" w:rsidRPr="004C2826" w14:paraId="408FCCA6" w14:textId="77777777" w:rsidTr="0026774D">
        <w:trPr>
          <w:trHeight w:val="290"/>
        </w:trPr>
        <w:tc>
          <w:tcPr>
            <w:tcW w:w="1062" w:type="pct"/>
            <w:shd w:val="clear" w:color="auto" w:fill="auto"/>
            <w:noWrap/>
            <w:hideMark/>
          </w:tcPr>
          <w:p w14:paraId="03687A80" w14:textId="6E6C4329"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65+</w:t>
            </w:r>
          </w:p>
        </w:tc>
        <w:tc>
          <w:tcPr>
            <w:tcW w:w="656" w:type="pct"/>
            <w:shd w:val="clear" w:color="auto" w:fill="auto"/>
            <w:noWrap/>
            <w:hideMark/>
          </w:tcPr>
          <w:p w14:paraId="5A303C37" w14:textId="668D364E"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7</w:t>
            </w:r>
          </w:p>
        </w:tc>
        <w:tc>
          <w:tcPr>
            <w:tcW w:w="656" w:type="pct"/>
            <w:shd w:val="clear" w:color="auto" w:fill="auto"/>
            <w:noWrap/>
            <w:hideMark/>
          </w:tcPr>
          <w:p w14:paraId="07830145" w14:textId="2C3BFE3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31</w:t>
            </w:r>
          </w:p>
        </w:tc>
        <w:tc>
          <w:tcPr>
            <w:tcW w:w="656" w:type="pct"/>
            <w:shd w:val="clear" w:color="auto" w:fill="auto"/>
            <w:noWrap/>
            <w:hideMark/>
          </w:tcPr>
          <w:p w14:paraId="47D46E23" w14:textId="14F5371E"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29</w:t>
            </w:r>
          </w:p>
        </w:tc>
        <w:tc>
          <w:tcPr>
            <w:tcW w:w="656" w:type="pct"/>
            <w:shd w:val="clear" w:color="auto" w:fill="auto"/>
            <w:noWrap/>
            <w:hideMark/>
          </w:tcPr>
          <w:p w14:paraId="3B9205CA" w14:textId="085C05D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9</w:t>
            </w:r>
          </w:p>
        </w:tc>
        <w:tc>
          <w:tcPr>
            <w:tcW w:w="656" w:type="pct"/>
            <w:shd w:val="clear" w:color="auto" w:fill="auto"/>
            <w:noWrap/>
            <w:hideMark/>
          </w:tcPr>
          <w:p w14:paraId="6BF4DE63" w14:textId="6BD54CB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w:t>
            </w:r>
          </w:p>
        </w:tc>
        <w:tc>
          <w:tcPr>
            <w:tcW w:w="656" w:type="pct"/>
            <w:shd w:val="clear" w:color="auto" w:fill="auto"/>
            <w:noWrap/>
            <w:hideMark/>
          </w:tcPr>
          <w:p w14:paraId="2C046B29" w14:textId="58CAB34E"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23</w:t>
            </w:r>
          </w:p>
        </w:tc>
      </w:tr>
    </w:tbl>
    <w:p w14:paraId="6A7DC277" w14:textId="77777777" w:rsidR="0026774D" w:rsidRDefault="0026774D" w:rsidP="00ED4186">
      <w:pPr>
        <w:rPr>
          <w:rFonts w:ascii="Arial" w:hAnsi="Arial" w:cs="Arial"/>
          <w:b/>
          <w:sz w:val="22"/>
          <w:szCs w:val="22"/>
        </w:rPr>
      </w:pPr>
    </w:p>
    <w:p w14:paraId="378AD92D" w14:textId="77777777" w:rsidR="0026774D" w:rsidRDefault="0026774D">
      <w:pPr>
        <w:spacing w:after="160" w:line="259" w:lineRule="auto"/>
        <w:rPr>
          <w:rFonts w:ascii="Arial" w:hAnsi="Arial" w:cs="Arial"/>
          <w:b/>
          <w:sz w:val="22"/>
          <w:szCs w:val="22"/>
        </w:rPr>
      </w:pPr>
      <w:r>
        <w:rPr>
          <w:rFonts w:ascii="Arial" w:hAnsi="Arial" w:cs="Arial"/>
          <w:b/>
          <w:sz w:val="22"/>
          <w:szCs w:val="22"/>
        </w:rPr>
        <w:br w:type="page"/>
      </w:r>
    </w:p>
    <w:p w14:paraId="6A0020E1" w14:textId="686CFCB3"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201</w:t>
      </w:r>
      <w:r w:rsidR="0026774D">
        <w:rPr>
          <w:rFonts w:ascii="Arial" w:hAnsi="Arial" w:cs="Arial"/>
          <w:b/>
          <w:sz w:val="22"/>
          <w:szCs w:val="22"/>
        </w:rPr>
        <w:t>8</w:t>
      </w:r>
      <w:r w:rsidRPr="004C2826">
        <w:rPr>
          <w:rFonts w:ascii="Arial" w:hAnsi="Arial" w:cs="Arial"/>
          <w:b/>
          <w:sz w:val="22"/>
          <w:szCs w:val="22"/>
        </w:rPr>
        <w:t xml:space="preserve"> Tourism Development</w:t>
      </w:r>
      <w:r>
        <w:rPr>
          <w:rFonts w:ascii="Arial" w:hAnsi="Arial" w:cs="Arial"/>
          <w:b/>
          <w:sz w:val="22"/>
          <w:szCs w:val="22"/>
        </w:rPr>
        <w:t xml:space="preserve"> </w:t>
      </w:r>
      <w:r w:rsidRPr="004C2826">
        <w:rPr>
          <w:rFonts w:ascii="Arial" w:hAnsi="Arial" w:cs="Arial"/>
          <w:b/>
          <w:sz w:val="22"/>
          <w:szCs w:val="22"/>
        </w:rPr>
        <w:t>Importance Index Scores</w:t>
      </w:r>
    </w:p>
    <w:tbl>
      <w:tblPr>
        <w:tblW w:w="5000" w:type="pct"/>
        <w:tblLook w:val="04A0" w:firstRow="1" w:lastRow="0" w:firstColumn="1" w:lastColumn="0" w:noHBand="0" w:noVBand="1"/>
      </w:tblPr>
      <w:tblGrid>
        <w:gridCol w:w="2266"/>
        <w:gridCol w:w="966"/>
        <w:gridCol w:w="966"/>
        <w:gridCol w:w="966"/>
        <w:gridCol w:w="966"/>
        <w:gridCol w:w="966"/>
        <w:gridCol w:w="966"/>
        <w:gridCol w:w="964"/>
      </w:tblGrid>
      <w:tr w:rsidR="0026774D" w:rsidRPr="0026774D" w14:paraId="21323393" w14:textId="77777777" w:rsidTr="0026774D">
        <w:trPr>
          <w:trHeight w:val="404"/>
        </w:trPr>
        <w:tc>
          <w:tcPr>
            <w:tcW w:w="1256" w:type="pct"/>
            <w:shd w:val="clear" w:color="auto" w:fill="auto"/>
            <w:noWrap/>
            <w:vAlign w:val="bottom"/>
            <w:hideMark/>
          </w:tcPr>
          <w:p w14:paraId="21FA4283" w14:textId="77777777" w:rsidR="0026774D" w:rsidRPr="0026774D" w:rsidRDefault="0026774D" w:rsidP="00ED4186">
            <w:pPr>
              <w:spacing w:after="0"/>
              <w:rPr>
                <w:rFonts w:asciiTheme="minorHAnsi" w:eastAsia="Times New Roman" w:hAnsiTheme="minorHAnsi" w:cstheme="minorHAnsi"/>
                <w:color w:val="000000"/>
                <w:sz w:val="22"/>
                <w:szCs w:val="22"/>
                <w:lang w:eastAsia="en-AU"/>
              </w:rPr>
            </w:pPr>
            <w:r w:rsidRPr="0026774D">
              <w:rPr>
                <w:rFonts w:asciiTheme="minorHAnsi" w:eastAsia="Times New Roman" w:hAnsiTheme="minorHAnsi" w:cstheme="minorHAnsi"/>
                <w:color w:val="000000"/>
                <w:sz w:val="22"/>
                <w:szCs w:val="22"/>
                <w:lang w:eastAsia="en-AU"/>
              </w:rPr>
              <w:t> </w:t>
            </w:r>
          </w:p>
        </w:tc>
        <w:tc>
          <w:tcPr>
            <w:tcW w:w="535" w:type="pct"/>
          </w:tcPr>
          <w:p w14:paraId="69A66228" w14:textId="6EBCBABB" w:rsidR="0026774D" w:rsidRPr="0026774D" w:rsidRDefault="0026774D" w:rsidP="00ED4186">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2018</w:t>
            </w:r>
          </w:p>
        </w:tc>
        <w:tc>
          <w:tcPr>
            <w:tcW w:w="535" w:type="pct"/>
            <w:vAlign w:val="bottom"/>
          </w:tcPr>
          <w:p w14:paraId="18D66F36" w14:textId="42E86CE5" w:rsidR="0026774D" w:rsidRPr="0026774D" w:rsidRDefault="0026774D" w:rsidP="00ED4186">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2017</w:t>
            </w:r>
          </w:p>
        </w:tc>
        <w:tc>
          <w:tcPr>
            <w:tcW w:w="535" w:type="pct"/>
            <w:vAlign w:val="bottom"/>
          </w:tcPr>
          <w:p w14:paraId="7575395D" w14:textId="77777777" w:rsidR="0026774D" w:rsidRPr="0026774D" w:rsidRDefault="0026774D" w:rsidP="00ED4186">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2016</w:t>
            </w:r>
          </w:p>
        </w:tc>
        <w:tc>
          <w:tcPr>
            <w:tcW w:w="535" w:type="pct"/>
            <w:vAlign w:val="bottom"/>
          </w:tcPr>
          <w:p w14:paraId="2D26A151" w14:textId="77777777" w:rsidR="0026774D" w:rsidRPr="0026774D" w:rsidRDefault="0026774D" w:rsidP="00ED4186">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2015</w:t>
            </w:r>
          </w:p>
        </w:tc>
        <w:tc>
          <w:tcPr>
            <w:tcW w:w="535" w:type="pct"/>
            <w:vAlign w:val="bottom"/>
          </w:tcPr>
          <w:p w14:paraId="3E077612" w14:textId="77777777" w:rsidR="0026774D" w:rsidRPr="0026774D" w:rsidRDefault="0026774D" w:rsidP="00ED4186">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2014</w:t>
            </w:r>
          </w:p>
        </w:tc>
        <w:tc>
          <w:tcPr>
            <w:tcW w:w="535" w:type="pct"/>
            <w:vAlign w:val="bottom"/>
          </w:tcPr>
          <w:p w14:paraId="3F495B9E" w14:textId="77777777" w:rsidR="0026774D" w:rsidRPr="0026774D" w:rsidRDefault="0026774D" w:rsidP="00ED4186">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2013</w:t>
            </w:r>
          </w:p>
        </w:tc>
        <w:tc>
          <w:tcPr>
            <w:tcW w:w="535" w:type="pct"/>
            <w:vAlign w:val="bottom"/>
          </w:tcPr>
          <w:p w14:paraId="7C4C9662" w14:textId="77777777" w:rsidR="0026774D" w:rsidRPr="0026774D" w:rsidRDefault="0026774D" w:rsidP="00ED4186">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2012</w:t>
            </w:r>
          </w:p>
        </w:tc>
      </w:tr>
      <w:tr w:rsidR="0026774D" w:rsidRPr="0026774D" w14:paraId="57CE8169" w14:textId="77777777" w:rsidTr="0026774D">
        <w:trPr>
          <w:trHeight w:hRule="exact" w:val="322"/>
        </w:trPr>
        <w:tc>
          <w:tcPr>
            <w:tcW w:w="1256" w:type="pct"/>
            <w:shd w:val="clear" w:color="auto" w:fill="auto"/>
            <w:noWrap/>
            <w:vAlign w:val="bottom"/>
            <w:hideMark/>
          </w:tcPr>
          <w:p w14:paraId="1DF15F8D" w14:textId="3379E827"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Regional Centres</w:t>
            </w:r>
          </w:p>
        </w:tc>
        <w:tc>
          <w:tcPr>
            <w:tcW w:w="535" w:type="pct"/>
            <w:vAlign w:val="bottom"/>
          </w:tcPr>
          <w:p w14:paraId="2AA37743" w14:textId="66CBF715"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71</w:t>
            </w:r>
          </w:p>
        </w:tc>
        <w:tc>
          <w:tcPr>
            <w:tcW w:w="535" w:type="pct"/>
          </w:tcPr>
          <w:p w14:paraId="4FEB7332" w14:textId="08E8C2E8"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70</w:t>
            </w:r>
          </w:p>
        </w:tc>
        <w:tc>
          <w:tcPr>
            <w:tcW w:w="535" w:type="pct"/>
          </w:tcPr>
          <w:p w14:paraId="16AF303D" w14:textId="18C7CB46"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n/a</w:t>
            </w:r>
          </w:p>
        </w:tc>
        <w:tc>
          <w:tcPr>
            <w:tcW w:w="535" w:type="pct"/>
          </w:tcPr>
          <w:p w14:paraId="59DA5D4A" w14:textId="526D3B6E"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35" w:type="pct"/>
          </w:tcPr>
          <w:p w14:paraId="2939C483" w14:textId="31C67282"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n/a</w:t>
            </w:r>
          </w:p>
        </w:tc>
        <w:tc>
          <w:tcPr>
            <w:tcW w:w="535" w:type="pct"/>
            <w:vAlign w:val="bottom"/>
          </w:tcPr>
          <w:p w14:paraId="2834AD42"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35" w:type="pct"/>
            <w:vAlign w:val="bottom"/>
          </w:tcPr>
          <w:p w14:paraId="07E78463"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374393C7" w14:textId="77777777" w:rsidTr="0026774D">
        <w:trPr>
          <w:trHeight w:hRule="exact" w:val="322"/>
        </w:trPr>
        <w:tc>
          <w:tcPr>
            <w:tcW w:w="1256" w:type="pct"/>
            <w:shd w:val="clear" w:color="auto" w:fill="auto"/>
            <w:noWrap/>
            <w:vAlign w:val="bottom"/>
            <w:hideMark/>
          </w:tcPr>
          <w:p w14:paraId="284782DF" w14:textId="685330B5"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50-64</w:t>
            </w:r>
          </w:p>
        </w:tc>
        <w:tc>
          <w:tcPr>
            <w:tcW w:w="535" w:type="pct"/>
            <w:vAlign w:val="bottom"/>
          </w:tcPr>
          <w:p w14:paraId="4ACBF53E" w14:textId="5A8075BB"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63</w:t>
            </w:r>
          </w:p>
        </w:tc>
        <w:tc>
          <w:tcPr>
            <w:tcW w:w="535" w:type="pct"/>
          </w:tcPr>
          <w:p w14:paraId="5A7463CD" w14:textId="637D6DDA"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35" w:type="pct"/>
          </w:tcPr>
          <w:p w14:paraId="3E25918E" w14:textId="486B385F"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35" w:type="pct"/>
          </w:tcPr>
          <w:p w14:paraId="424DC582" w14:textId="434F604D"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67</w:t>
            </w:r>
          </w:p>
        </w:tc>
        <w:tc>
          <w:tcPr>
            <w:tcW w:w="535" w:type="pct"/>
          </w:tcPr>
          <w:p w14:paraId="3C9EECA9" w14:textId="26060790"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65</w:t>
            </w:r>
          </w:p>
        </w:tc>
        <w:tc>
          <w:tcPr>
            <w:tcW w:w="535" w:type="pct"/>
            <w:vAlign w:val="bottom"/>
          </w:tcPr>
          <w:p w14:paraId="37E9E078"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35" w:type="pct"/>
            <w:vAlign w:val="bottom"/>
          </w:tcPr>
          <w:p w14:paraId="2255239A"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3766A49E" w14:textId="77777777" w:rsidTr="0026774D">
        <w:trPr>
          <w:trHeight w:hRule="exact" w:val="322"/>
        </w:trPr>
        <w:tc>
          <w:tcPr>
            <w:tcW w:w="1256" w:type="pct"/>
            <w:shd w:val="clear" w:color="auto" w:fill="auto"/>
            <w:noWrap/>
            <w:vAlign w:val="bottom"/>
            <w:hideMark/>
          </w:tcPr>
          <w:p w14:paraId="3689020D" w14:textId="3B93AF81"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Women</w:t>
            </w:r>
          </w:p>
        </w:tc>
        <w:tc>
          <w:tcPr>
            <w:tcW w:w="535" w:type="pct"/>
            <w:vAlign w:val="bottom"/>
          </w:tcPr>
          <w:p w14:paraId="57ACCDFC" w14:textId="2BC0CC6B"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63</w:t>
            </w:r>
          </w:p>
        </w:tc>
        <w:tc>
          <w:tcPr>
            <w:tcW w:w="535" w:type="pct"/>
          </w:tcPr>
          <w:p w14:paraId="41206E83" w14:textId="16B5C289"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35" w:type="pct"/>
          </w:tcPr>
          <w:p w14:paraId="143C5D80" w14:textId="2B831966"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65</w:t>
            </w:r>
          </w:p>
        </w:tc>
        <w:tc>
          <w:tcPr>
            <w:tcW w:w="535" w:type="pct"/>
          </w:tcPr>
          <w:p w14:paraId="6ADBBD08" w14:textId="3BA91FEF"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66</w:t>
            </w:r>
          </w:p>
        </w:tc>
        <w:tc>
          <w:tcPr>
            <w:tcW w:w="535" w:type="pct"/>
          </w:tcPr>
          <w:p w14:paraId="0AEFCB54" w14:textId="080D37D5"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67</w:t>
            </w:r>
          </w:p>
        </w:tc>
        <w:tc>
          <w:tcPr>
            <w:tcW w:w="535" w:type="pct"/>
            <w:vAlign w:val="bottom"/>
          </w:tcPr>
          <w:p w14:paraId="2C580CE4"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35" w:type="pct"/>
            <w:vAlign w:val="bottom"/>
          </w:tcPr>
          <w:p w14:paraId="48F34338"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44EC833F" w14:textId="77777777" w:rsidTr="0026774D">
        <w:trPr>
          <w:trHeight w:hRule="exact" w:val="322"/>
        </w:trPr>
        <w:tc>
          <w:tcPr>
            <w:tcW w:w="1256" w:type="pct"/>
            <w:shd w:val="clear" w:color="auto" w:fill="auto"/>
            <w:noWrap/>
            <w:vAlign w:val="bottom"/>
            <w:hideMark/>
          </w:tcPr>
          <w:p w14:paraId="77C6231A" w14:textId="21CFAD92"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35-49</w:t>
            </w:r>
          </w:p>
        </w:tc>
        <w:tc>
          <w:tcPr>
            <w:tcW w:w="535" w:type="pct"/>
            <w:vAlign w:val="bottom"/>
          </w:tcPr>
          <w:p w14:paraId="60D1F798" w14:textId="3742711D"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62</w:t>
            </w:r>
          </w:p>
        </w:tc>
        <w:tc>
          <w:tcPr>
            <w:tcW w:w="535" w:type="pct"/>
          </w:tcPr>
          <w:p w14:paraId="073D9742" w14:textId="3767B182"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62</w:t>
            </w:r>
          </w:p>
        </w:tc>
        <w:tc>
          <w:tcPr>
            <w:tcW w:w="535" w:type="pct"/>
          </w:tcPr>
          <w:p w14:paraId="60E0675C" w14:textId="5C195F29"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35" w:type="pct"/>
          </w:tcPr>
          <w:p w14:paraId="1BEA30F5" w14:textId="3286704B"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65</w:t>
            </w:r>
          </w:p>
        </w:tc>
        <w:tc>
          <w:tcPr>
            <w:tcW w:w="535" w:type="pct"/>
          </w:tcPr>
          <w:p w14:paraId="0264D623" w14:textId="7FD2072E"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35" w:type="pct"/>
            <w:vAlign w:val="bottom"/>
          </w:tcPr>
          <w:p w14:paraId="7177B9DB"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35" w:type="pct"/>
            <w:vAlign w:val="bottom"/>
          </w:tcPr>
          <w:p w14:paraId="1921E8CB"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22A4CFDD" w14:textId="77777777" w:rsidTr="0026774D">
        <w:trPr>
          <w:trHeight w:hRule="exact" w:val="322"/>
        </w:trPr>
        <w:tc>
          <w:tcPr>
            <w:tcW w:w="1256" w:type="pct"/>
            <w:shd w:val="clear" w:color="auto" w:fill="auto"/>
            <w:noWrap/>
            <w:vAlign w:val="bottom"/>
            <w:hideMark/>
          </w:tcPr>
          <w:p w14:paraId="4073D703" w14:textId="3A86D844"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65+</w:t>
            </w:r>
          </w:p>
        </w:tc>
        <w:tc>
          <w:tcPr>
            <w:tcW w:w="535" w:type="pct"/>
            <w:vAlign w:val="bottom"/>
          </w:tcPr>
          <w:p w14:paraId="16668BB9" w14:textId="622388E9"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62</w:t>
            </w:r>
          </w:p>
        </w:tc>
        <w:tc>
          <w:tcPr>
            <w:tcW w:w="535" w:type="pct"/>
          </w:tcPr>
          <w:p w14:paraId="370C60BD" w14:textId="0B485F41"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35" w:type="pct"/>
          </w:tcPr>
          <w:p w14:paraId="70E7F38C" w14:textId="74B32857"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35" w:type="pct"/>
          </w:tcPr>
          <w:p w14:paraId="0D77273E" w14:textId="0C4699AD"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67</w:t>
            </w:r>
          </w:p>
        </w:tc>
        <w:tc>
          <w:tcPr>
            <w:tcW w:w="535" w:type="pct"/>
          </w:tcPr>
          <w:p w14:paraId="2F291FDC" w14:textId="1E839479"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66</w:t>
            </w:r>
          </w:p>
        </w:tc>
        <w:tc>
          <w:tcPr>
            <w:tcW w:w="535" w:type="pct"/>
            <w:vAlign w:val="bottom"/>
          </w:tcPr>
          <w:p w14:paraId="57B80673"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35" w:type="pct"/>
            <w:vAlign w:val="bottom"/>
          </w:tcPr>
          <w:p w14:paraId="49DC4736"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0C517FA6" w14:textId="77777777" w:rsidTr="0026774D">
        <w:trPr>
          <w:trHeight w:hRule="exact" w:val="322"/>
        </w:trPr>
        <w:tc>
          <w:tcPr>
            <w:tcW w:w="1256" w:type="pct"/>
            <w:shd w:val="clear" w:color="auto" w:fill="auto"/>
            <w:noWrap/>
            <w:vAlign w:val="bottom"/>
            <w:hideMark/>
          </w:tcPr>
          <w:p w14:paraId="27C724AF" w14:textId="552CD3B7"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Large Rural</w:t>
            </w:r>
          </w:p>
        </w:tc>
        <w:tc>
          <w:tcPr>
            <w:tcW w:w="535" w:type="pct"/>
            <w:vAlign w:val="bottom"/>
          </w:tcPr>
          <w:p w14:paraId="78BB6D59" w14:textId="33C3018D"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62</w:t>
            </w:r>
          </w:p>
        </w:tc>
        <w:tc>
          <w:tcPr>
            <w:tcW w:w="535" w:type="pct"/>
          </w:tcPr>
          <w:p w14:paraId="1DD7076C" w14:textId="0EE0E4BB"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35" w:type="pct"/>
          </w:tcPr>
          <w:p w14:paraId="5D447666" w14:textId="59D14975"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67</w:t>
            </w:r>
          </w:p>
        </w:tc>
        <w:tc>
          <w:tcPr>
            <w:tcW w:w="535" w:type="pct"/>
          </w:tcPr>
          <w:p w14:paraId="267F21CA" w14:textId="7A5F24AD"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67</w:t>
            </w:r>
          </w:p>
        </w:tc>
        <w:tc>
          <w:tcPr>
            <w:tcW w:w="535" w:type="pct"/>
          </w:tcPr>
          <w:p w14:paraId="76400A16" w14:textId="6C7A4F1F"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67</w:t>
            </w:r>
          </w:p>
        </w:tc>
        <w:tc>
          <w:tcPr>
            <w:tcW w:w="535" w:type="pct"/>
            <w:vAlign w:val="bottom"/>
          </w:tcPr>
          <w:p w14:paraId="11CFE7AE"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35" w:type="pct"/>
            <w:vAlign w:val="bottom"/>
          </w:tcPr>
          <w:p w14:paraId="6FF7B116"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79618DA7" w14:textId="77777777" w:rsidTr="0026774D">
        <w:trPr>
          <w:trHeight w:hRule="exact" w:val="322"/>
        </w:trPr>
        <w:tc>
          <w:tcPr>
            <w:tcW w:w="1256" w:type="pct"/>
            <w:shd w:val="clear" w:color="auto" w:fill="auto"/>
            <w:noWrap/>
            <w:vAlign w:val="bottom"/>
            <w:hideMark/>
          </w:tcPr>
          <w:p w14:paraId="2D9AB116" w14:textId="5B881ABC"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Overall</w:t>
            </w:r>
          </w:p>
        </w:tc>
        <w:tc>
          <w:tcPr>
            <w:tcW w:w="535" w:type="pct"/>
            <w:vAlign w:val="bottom"/>
          </w:tcPr>
          <w:p w14:paraId="579FC8F8" w14:textId="0F7684F4"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61</w:t>
            </w:r>
          </w:p>
        </w:tc>
        <w:tc>
          <w:tcPr>
            <w:tcW w:w="535" w:type="pct"/>
          </w:tcPr>
          <w:p w14:paraId="22887229" w14:textId="7641577E"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62</w:t>
            </w:r>
          </w:p>
        </w:tc>
        <w:tc>
          <w:tcPr>
            <w:tcW w:w="535" w:type="pct"/>
          </w:tcPr>
          <w:p w14:paraId="67904836" w14:textId="2EB88B89"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35" w:type="pct"/>
          </w:tcPr>
          <w:p w14:paraId="252F3E19" w14:textId="09885C61"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65</w:t>
            </w:r>
          </w:p>
        </w:tc>
        <w:tc>
          <w:tcPr>
            <w:tcW w:w="535" w:type="pct"/>
          </w:tcPr>
          <w:p w14:paraId="206E0FF0" w14:textId="4A618C9E"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65</w:t>
            </w:r>
          </w:p>
        </w:tc>
        <w:tc>
          <w:tcPr>
            <w:tcW w:w="535" w:type="pct"/>
            <w:vAlign w:val="bottom"/>
          </w:tcPr>
          <w:p w14:paraId="39662F46"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35" w:type="pct"/>
            <w:vAlign w:val="bottom"/>
          </w:tcPr>
          <w:p w14:paraId="2030560A"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6FD5484F" w14:textId="77777777" w:rsidTr="0026774D">
        <w:trPr>
          <w:trHeight w:hRule="exact" w:val="322"/>
        </w:trPr>
        <w:tc>
          <w:tcPr>
            <w:tcW w:w="1256" w:type="pct"/>
            <w:shd w:val="clear" w:color="auto" w:fill="auto"/>
            <w:noWrap/>
            <w:vAlign w:val="bottom"/>
            <w:hideMark/>
          </w:tcPr>
          <w:p w14:paraId="2E843F92" w14:textId="6AB072A8"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Men</w:t>
            </w:r>
          </w:p>
        </w:tc>
        <w:tc>
          <w:tcPr>
            <w:tcW w:w="535" w:type="pct"/>
            <w:vAlign w:val="bottom"/>
          </w:tcPr>
          <w:p w14:paraId="62C76E8E" w14:textId="0E2B7EF6"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60</w:t>
            </w:r>
          </w:p>
        </w:tc>
        <w:tc>
          <w:tcPr>
            <w:tcW w:w="535" w:type="pct"/>
          </w:tcPr>
          <w:p w14:paraId="2287A047" w14:textId="4468D509"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61</w:t>
            </w:r>
          </w:p>
        </w:tc>
        <w:tc>
          <w:tcPr>
            <w:tcW w:w="535" w:type="pct"/>
          </w:tcPr>
          <w:p w14:paraId="481C8E46" w14:textId="12A3791B"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62</w:t>
            </w:r>
          </w:p>
        </w:tc>
        <w:tc>
          <w:tcPr>
            <w:tcW w:w="535" w:type="pct"/>
          </w:tcPr>
          <w:p w14:paraId="0A8ADC0A" w14:textId="04BAB744"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35" w:type="pct"/>
          </w:tcPr>
          <w:p w14:paraId="0C281F7D" w14:textId="71E86E42"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35" w:type="pct"/>
            <w:vAlign w:val="bottom"/>
          </w:tcPr>
          <w:p w14:paraId="7A4CA632"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35" w:type="pct"/>
            <w:vAlign w:val="bottom"/>
          </w:tcPr>
          <w:p w14:paraId="6990B74F"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7A53C8E3" w14:textId="77777777" w:rsidTr="0026774D">
        <w:trPr>
          <w:trHeight w:hRule="exact" w:val="322"/>
        </w:trPr>
        <w:tc>
          <w:tcPr>
            <w:tcW w:w="1256" w:type="pct"/>
            <w:shd w:val="clear" w:color="auto" w:fill="auto"/>
            <w:noWrap/>
            <w:vAlign w:val="bottom"/>
            <w:hideMark/>
          </w:tcPr>
          <w:p w14:paraId="6443ED24" w14:textId="155B9269"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18-34</w:t>
            </w:r>
          </w:p>
        </w:tc>
        <w:tc>
          <w:tcPr>
            <w:tcW w:w="535" w:type="pct"/>
            <w:vAlign w:val="bottom"/>
          </w:tcPr>
          <w:p w14:paraId="6905AAC9" w14:textId="750C8E13"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59</w:t>
            </w:r>
          </w:p>
        </w:tc>
        <w:tc>
          <w:tcPr>
            <w:tcW w:w="535" w:type="pct"/>
          </w:tcPr>
          <w:p w14:paraId="1CED7464" w14:textId="7180F902"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59</w:t>
            </w:r>
          </w:p>
        </w:tc>
        <w:tc>
          <w:tcPr>
            <w:tcW w:w="535" w:type="pct"/>
          </w:tcPr>
          <w:p w14:paraId="5C96F2E6" w14:textId="04F29E62"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62</w:t>
            </w:r>
          </w:p>
        </w:tc>
        <w:tc>
          <w:tcPr>
            <w:tcW w:w="535" w:type="pct"/>
          </w:tcPr>
          <w:p w14:paraId="25F141D7" w14:textId="6A8AB6E6"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59</w:t>
            </w:r>
          </w:p>
        </w:tc>
        <w:tc>
          <w:tcPr>
            <w:tcW w:w="535" w:type="pct"/>
          </w:tcPr>
          <w:p w14:paraId="3377983E" w14:textId="5BC9F9A7"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35" w:type="pct"/>
            <w:vAlign w:val="bottom"/>
          </w:tcPr>
          <w:p w14:paraId="0E1852C6"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35" w:type="pct"/>
            <w:vAlign w:val="bottom"/>
          </w:tcPr>
          <w:p w14:paraId="562C3E02"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4BD7E4E0" w14:textId="77777777" w:rsidTr="0026774D">
        <w:trPr>
          <w:trHeight w:hRule="exact" w:val="322"/>
        </w:trPr>
        <w:tc>
          <w:tcPr>
            <w:tcW w:w="1256" w:type="pct"/>
            <w:shd w:val="clear" w:color="auto" w:fill="auto"/>
            <w:noWrap/>
            <w:vAlign w:val="bottom"/>
            <w:hideMark/>
          </w:tcPr>
          <w:p w14:paraId="7B4E9776" w14:textId="642259F0"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Interface</w:t>
            </w:r>
          </w:p>
        </w:tc>
        <w:tc>
          <w:tcPr>
            <w:tcW w:w="535" w:type="pct"/>
            <w:vAlign w:val="bottom"/>
          </w:tcPr>
          <w:p w14:paraId="59C13FB7" w14:textId="14E13B02"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51</w:t>
            </w:r>
          </w:p>
        </w:tc>
        <w:tc>
          <w:tcPr>
            <w:tcW w:w="535" w:type="pct"/>
          </w:tcPr>
          <w:p w14:paraId="11157265" w14:textId="10018612"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53</w:t>
            </w:r>
          </w:p>
        </w:tc>
        <w:tc>
          <w:tcPr>
            <w:tcW w:w="535" w:type="pct"/>
          </w:tcPr>
          <w:p w14:paraId="7ED24F26" w14:textId="635FB555"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57</w:t>
            </w:r>
          </w:p>
        </w:tc>
        <w:tc>
          <w:tcPr>
            <w:tcW w:w="535" w:type="pct"/>
          </w:tcPr>
          <w:p w14:paraId="6533696D" w14:textId="7A52B5F1"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50</w:t>
            </w:r>
          </w:p>
        </w:tc>
        <w:tc>
          <w:tcPr>
            <w:tcW w:w="535" w:type="pct"/>
          </w:tcPr>
          <w:p w14:paraId="006067EC" w14:textId="6C19E145"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n/a</w:t>
            </w:r>
          </w:p>
        </w:tc>
        <w:tc>
          <w:tcPr>
            <w:tcW w:w="535" w:type="pct"/>
            <w:vAlign w:val="bottom"/>
          </w:tcPr>
          <w:p w14:paraId="0D7F7CBD"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35" w:type="pct"/>
            <w:vAlign w:val="bottom"/>
          </w:tcPr>
          <w:p w14:paraId="6EE11462"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bl>
    <w:p w14:paraId="3474395F" w14:textId="56E72914" w:rsidR="00ED4186" w:rsidRDefault="00ED4186" w:rsidP="00ED4186">
      <w:pPr>
        <w:rPr>
          <w:rFonts w:ascii="Arial" w:hAnsi="Arial" w:cs="Arial"/>
          <w:sz w:val="22"/>
          <w:szCs w:val="22"/>
        </w:rPr>
      </w:pPr>
    </w:p>
    <w:p w14:paraId="7D1FD242" w14:textId="77777777" w:rsidR="0026774D" w:rsidRDefault="0026774D" w:rsidP="00ED4186">
      <w:pPr>
        <w:rPr>
          <w:rFonts w:ascii="Arial" w:hAnsi="Arial" w:cs="Arial"/>
          <w:sz w:val="22"/>
          <w:szCs w:val="22"/>
        </w:rPr>
      </w:pPr>
    </w:p>
    <w:p w14:paraId="69C9BCBD" w14:textId="68821548" w:rsidR="00ED4186" w:rsidRPr="004C2826" w:rsidRDefault="0026774D" w:rsidP="00ED4186">
      <w:pPr>
        <w:rPr>
          <w:rFonts w:ascii="Arial" w:hAnsi="Arial" w:cs="Arial"/>
          <w:b/>
          <w:sz w:val="22"/>
          <w:szCs w:val="22"/>
        </w:rPr>
      </w:pPr>
      <w:r w:rsidRPr="004C2826">
        <w:rPr>
          <w:rFonts w:ascii="Arial" w:hAnsi="Arial" w:cs="Arial"/>
          <w:b/>
          <w:sz w:val="22"/>
          <w:szCs w:val="22"/>
        </w:rPr>
        <w:t>201</w:t>
      </w:r>
      <w:r>
        <w:rPr>
          <w:rFonts w:ascii="Arial" w:hAnsi="Arial" w:cs="Arial"/>
          <w:b/>
          <w:sz w:val="22"/>
          <w:szCs w:val="22"/>
        </w:rPr>
        <w:t>8</w:t>
      </w:r>
      <w:r w:rsidRPr="004C2826">
        <w:rPr>
          <w:rFonts w:ascii="Arial" w:hAnsi="Arial" w:cs="Arial"/>
          <w:b/>
          <w:sz w:val="22"/>
          <w:szCs w:val="22"/>
        </w:rPr>
        <w:t xml:space="preserve"> </w:t>
      </w:r>
      <w:r w:rsidR="00ED4186" w:rsidRPr="004C2826">
        <w:rPr>
          <w:rFonts w:ascii="Arial" w:hAnsi="Arial" w:cs="Arial"/>
          <w:b/>
          <w:sz w:val="22"/>
          <w:szCs w:val="22"/>
        </w:rPr>
        <w:t>Tourism Development</w:t>
      </w:r>
      <w:r w:rsidR="00ED4186">
        <w:rPr>
          <w:rFonts w:ascii="Arial" w:hAnsi="Arial" w:cs="Arial"/>
          <w:b/>
          <w:sz w:val="22"/>
          <w:szCs w:val="22"/>
        </w:rPr>
        <w:t xml:space="preserve"> </w:t>
      </w:r>
      <w:r w:rsidR="00ED4186" w:rsidRPr="004C2826">
        <w:rPr>
          <w:rFonts w:ascii="Arial" w:hAnsi="Arial" w:cs="Arial"/>
          <w:b/>
          <w:sz w:val="22"/>
          <w:szCs w:val="22"/>
        </w:rPr>
        <w:t>Importance Detailed Percentages</w:t>
      </w:r>
    </w:p>
    <w:tbl>
      <w:tblPr>
        <w:tblW w:w="9325" w:type="dxa"/>
        <w:tblLayout w:type="fixed"/>
        <w:tblLook w:val="04A0" w:firstRow="1" w:lastRow="0" w:firstColumn="1" w:lastColumn="0" w:noHBand="0" w:noVBand="1"/>
      </w:tblPr>
      <w:tblGrid>
        <w:gridCol w:w="1985"/>
        <w:gridCol w:w="1305"/>
        <w:gridCol w:w="1305"/>
        <w:gridCol w:w="1305"/>
        <w:gridCol w:w="1305"/>
        <w:gridCol w:w="1306"/>
        <w:gridCol w:w="814"/>
      </w:tblGrid>
      <w:tr w:rsidR="00ED4186" w:rsidRPr="0026774D" w14:paraId="53DB1343" w14:textId="77777777" w:rsidTr="0026774D">
        <w:trPr>
          <w:trHeight w:val="603"/>
        </w:trPr>
        <w:tc>
          <w:tcPr>
            <w:tcW w:w="1985" w:type="dxa"/>
            <w:shd w:val="clear" w:color="auto" w:fill="auto"/>
            <w:noWrap/>
            <w:vAlign w:val="bottom"/>
            <w:hideMark/>
          </w:tcPr>
          <w:p w14:paraId="7B5A8695" w14:textId="77777777" w:rsidR="00ED4186" w:rsidRPr="0026774D" w:rsidRDefault="00ED4186" w:rsidP="00ED4186">
            <w:pPr>
              <w:spacing w:after="0"/>
              <w:rPr>
                <w:rFonts w:asciiTheme="minorHAnsi" w:eastAsia="Times New Roman" w:hAnsiTheme="minorHAnsi" w:cstheme="minorHAnsi"/>
                <w:color w:val="000000"/>
                <w:sz w:val="22"/>
                <w:szCs w:val="22"/>
                <w:lang w:eastAsia="en-AU"/>
              </w:rPr>
            </w:pPr>
          </w:p>
        </w:tc>
        <w:tc>
          <w:tcPr>
            <w:tcW w:w="1305" w:type="dxa"/>
            <w:shd w:val="clear" w:color="auto" w:fill="auto"/>
            <w:noWrap/>
            <w:hideMark/>
          </w:tcPr>
          <w:p w14:paraId="5AE9FFDB" w14:textId="77777777" w:rsidR="00ED4186" w:rsidRPr="0026774D" w:rsidRDefault="00ED4186"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Extremely important</w:t>
            </w:r>
          </w:p>
        </w:tc>
        <w:tc>
          <w:tcPr>
            <w:tcW w:w="1305" w:type="dxa"/>
            <w:shd w:val="clear" w:color="auto" w:fill="auto"/>
            <w:noWrap/>
            <w:hideMark/>
          </w:tcPr>
          <w:p w14:paraId="5E096CF8" w14:textId="77777777" w:rsidR="00ED4186" w:rsidRPr="0026774D" w:rsidRDefault="00ED4186"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Very important</w:t>
            </w:r>
          </w:p>
        </w:tc>
        <w:tc>
          <w:tcPr>
            <w:tcW w:w="1305" w:type="dxa"/>
            <w:shd w:val="clear" w:color="auto" w:fill="auto"/>
            <w:noWrap/>
            <w:hideMark/>
          </w:tcPr>
          <w:p w14:paraId="2AA63BF7" w14:textId="77777777" w:rsidR="00ED4186" w:rsidRPr="0026774D" w:rsidRDefault="00ED4186"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Fairly important</w:t>
            </w:r>
          </w:p>
        </w:tc>
        <w:tc>
          <w:tcPr>
            <w:tcW w:w="1305" w:type="dxa"/>
            <w:shd w:val="clear" w:color="auto" w:fill="auto"/>
            <w:noWrap/>
            <w:hideMark/>
          </w:tcPr>
          <w:p w14:paraId="46572C5A" w14:textId="77777777" w:rsidR="00ED4186" w:rsidRPr="0026774D" w:rsidRDefault="00ED4186"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Not that important</w:t>
            </w:r>
          </w:p>
        </w:tc>
        <w:tc>
          <w:tcPr>
            <w:tcW w:w="1306" w:type="dxa"/>
            <w:shd w:val="clear" w:color="auto" w:fill="auto"/>
            <w:noWrap/>
            <w:hideMark/>
          </w:tcPr>
          <w:p w14:paraId="194D4653" w14:textId="77777777" w:rsidR="00ED4186" w:rsidRPr="0026774D" w:rsidRDefault="00ED4186"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Not at all important</w:t>
            </w:r>
          </w:p>
        </w:tc>
        <w:tc>
          <w:tcPr>
            <w:tcW w:w="814" w:type="dxa"/>
            <w:shd w:val="clear" w:color="auto" w:fill="auto"/>
            <w:noWrap/>
            <w:hideMark/>
          </w:tcPr>
          <w:p w14:paraId="448F9886" w14:textId="77777777" w:rsidR="00ED4186" w:rsidRPr="0026774D" w:rsidRDefault="00ED4186"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Can't say</w:t>
            </w:r>
          </w:p>
        </w:tc>
      </w:tr>
      <w:tr w:rsidR="0026774D" w:rsidRPr="0026774D" w14:paraId="05947AD1" w14:textId="77777777" w:rsidTr="0026774D">
        <w:trPr>
          <w:trHeight w:val="308"/>
        </w:trPr>
        <w:tc>
          <w:tcPr>
            <w:tcW w:w="1985" w:type="dxa"/>
            <w:shd w:val="clear" w:color="auto" w:fill="auto"/>
            <w:noWrap/>
          </w:tcPr>
          <w:p w14:paraId="06880237" w14:textId="40FD08FB"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2018 Overall</w:t>
            </w:r>
          </w:p>
        </w:tc>
        <w:tc>
          <w:tcPr>
            <w:tcW w:w="1305" w:type="dxa"/>
            <w:shd w:val="clear" w:color="auto" w:fill="auto"/>
            <w:noWrap/>
          </w:tcPr>
          <w:p w14:paraId="2AC9BCFE" w14:textId="464E5428"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heme="minorHAnsi" w:hAnsiTheme="minorHAnsi" w:cstheme="minorHAnsi"/>
                <w:color w:val="000000"/>
                <w:sz w:val="22"/>
                <w:szCs w:val="22"/>
                <w:lang w:val="en-AU"/>
              </w:rPr>
              <w:t>16</w:t>
            </w:r>
          </w:p>
        </w:tc>
        <w:tc>
          <w:tcPr>
            <w:tcW w:w="1305" w:type="dxa"/>
            <w:shd w:val="clear" w:color="auto" w:fill="auto"/>
            <w:noWrap/>
          </w:tcPr>
          <w:p w14:paraId="18641AEB" w14:textId="45FF6D9B"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heme="minorHAnsi" w:hAnsiTheme="minorHAnsi" w:cstheme="minorHAnsi"/>
                <w:color w:val="000000"/>
                <w:sz w:val="22"/>
                <w:szCs w:val="22"/>
                <w:lang w:val="en-AU"/>
              </w:rPr>
              <w:t>32</w:t>
            </w:r>
          </w:p>
        </w:tc>
        <w:tc>
          <w:tcPr>
            <w:tcW w:w="1305" w:type="dxa"/>
            <w:shd w:val="clear" w:color="auto" w:fill="auto"/>
            <w:noWrap/>
          </w:tcPr>
          <w:p w14:paraId="53695727" w14:textId="731C9C70"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heme="minorHAnsi" w:hAnsiTheme="minorHAnsi" w:cstheme="minorHAnsi"/>
                <w:color w:val="000000"/>
                <w:sz w:val="22"/>
                <w:szCs w:val="22"/>
                <w:lang w:val="en-AU"/>
              </w:rPr>
              <w:t>35</w:t>
            </w:r>
          </w:p>
        </w:tc>
        <w:tc>
          <w:tcPr>
            <w:tcW w:w="1305" w:type="dxa"/>
            <w:shd w:val="clear" w:color="auto" w:fill="auto"/>
            <w:noWrap/>
          </w:tcPr>
          <w:p w14:paraId="0B414C56" w14:textId="2BAA5951"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heme="minorHAnsi" w:hAnsiTheme="minorHAnsi" w:cstheme="minorHAnsi"/>
                <w:color w:val="000000"/>
                <w:sz w:val="22"/>
                <w:szCs w:val="22"/>
                <w:lang w:val="en-AU"/>
              </w:rPr>
              <w:t>13</w:t>
            </w:r>
          </w:p>
        </w:tc>
        <w:tc>
          <w:tcPr>
            <w:tcW w:w="1306" w:type="dxa"/>
            <w:shd w:val="clear" w:color="auto" w:fill="auto"/>
            <w:noWrap/>
          </w:tcPr>
          <w:p w14:paraId="631A388F" w14:textId="4131502B"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814" w:type="dxa"/>
            <w:shd w:val="clear" w:color="auto" w:fill="auto"/>
            <w:noWrap/>
          </w:tcPr>
          <w:p w14:paraId="7FF8C46D" w14:textId="1BDD5000"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eastAsiaTheme="minorHAnsi" w:hAnsiTheme="minorHAnsi" w:cstheme="minorHAnsi"/>
                <w:color w:val="000000"/>
                <w:sz w:val="22"/>
                <w:szCs w:val="22"/>
                <w:lang w:val="en-AU"/>
              </w:rPr>
              <w:t>1</w:t>
            </w:r>
          </w:p>
        </w:tc>
      </w:tr>
      <w:tr w:rsidR="0026774D" w:rsidRPr="0026774D" w14:paraId="1D588407" w14:textId="77777777" w:rsidTr="0026774D">
        <w:trPr>
          <w:trHeight w:val="308"/>
        </w:trPr>
        <w:tc>
          <w:tcPr>
            <w:tcW w:w="1985" w:type="dxa"/>
            <w:shd w:val="clear" w:color="auto" w:fill="auto"/>
            <w:noWrap/>
            <w:hideMark/>
          </w:tcPr>
          <w:p w14:paraId="167ECF3A" w14:textId="461C3140"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2017 Overall</w:t>
            </w:r>
          </w:p>
        </w:tc>
        <w:tc>
          <w:tcPr>
            <w:tcW w:w="1305" w:type="dxa"/>
            <w:shd w:val="clear" w:color="auto" w:fill="auto"/>
            <w:noWrap/>
            <w:hideMark/>
          </w:tcPr>
          <w:p w14:paraId="19E0AE67" w14:textId="3377BC9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16</w:t>
            </w:r>
          </w:p>
        </w:tc>
        <w:tc>
          <w:tcPr>
            <w:tcW w:w="1305" w:type="dxa"/>
            <w:shd w:val="clear" w:color="auto" w:fill="auto"/>
            <w:noWrap/>
            <w:hideMark/>
          </w:tcPr>
          <w:p w14:paraId="5B8F6016" w14:textId="3BA7FF2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34</w:t>
            </w:r>
          </w:p>
        </w:tc>
        <w:tc>
          <w:tcPr>
            <w:tcW w:w="1305" w:type="dxa"/>
            <w:shd w:val="clear" w:color="auto" w:fill="auto"/>
            <w:noWrap/>
            <w:hideMark/>
          </w:tcPr>
          <w:p w14:paraId="26660E73" w14:textId="3FED8291"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34</w:t>
            </w:r>
          </w:p>
        </w:tc>
        <w:tc>
          <w:tcPr>
            <w:tcW w:w="1305" w:type="dxa"/>
            <w:shd w:val="clear" w:color="auto" w:fill="auto"/>
            <w:noWrap/>
            <w:hideMark/>
          </w:tcPr>
          <w:p w14:paraId="34451F2E" w14:textId="229E9E4C"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12</w:t>
            </w:r>
          </w:p>
        </w:tc>
        <w:tc>
          <w:tcPr>
            <w:tcW w:w="1306" w:type="dxa"/>
            <w:shd w:val="clear" w:color="auto" w:fill="auto"/>
            <w:noWrap/>
            <w:hideMark/>
          </w:tcPr>
          <w:p w14:paraId="5AC9F389" w14:textId="34D45F5A"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814" w:type="dxa"/>
            <w:shd w:val="clear" w:color="auto" w:fill="auto"/>
            <w:noWrap/>
            <w:hideMark/>
          </w:tcPr>
          <w:p w14:paraId="1090C815" w14:textId="7E811AA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w:t>
            </w:r>
          </w:p>
        </w:tc>
      </w:tr>
      <w:tr w:rsidR="0026774D" w:rsidRPr="0026774D" w14:paraId="5B732A69" w14:textId="77777777" w:rsidTr="0026774D">
        <w:trPr>
          <w:trHeight w:val="308"/>
        </w:trPr>
        <w:tc>
          <w:tcPr>
            <w:tcW w:w="1985" w:type="dxa"/>
            <w:shd w:val="clear" w:color="auto" w:fill="auto"/>
            <w:noWrap/>
            <w:hideMark/>
          </w:tcPr>
          <w:p w14:paraId="67CDD56F" w14:textId="3BDE5E01"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2016 Overall</w:t>
            </w:r>
          </w:p>
        </w:tc>
        <w:tc>
          <w:tcPr>
            <w:tcW w:w="1305" w:type="dxa"/>
            <w:shd w:val="clear" w:color="auto" w:fill="auto"/>
            <w:noWrap/>
            <w:hideMark/>
          </w:tcPr>
          <w:p w14:paraId="5E81FBCF" w14:textId="2CFEFCBA"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18</w:t>
            </w:r>
          </w:p>
        </w:tc>
        <w:tc>
          <w:tcPr>
            <w:tcW w:w="1305" w:type="dxa"/>
            <w:shd w:val="clear" w:color="auto" w:fill="auto"/>
            <w:noWrap/>
            <w:hideMark/>
          </w:tcPr>
          <w:p w14:paraId="3BA61109" w14:textId="19B52050"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34</w:t>
            </w:r>
          </w:p>
        </w:tc>
        <w:tc>
          <w:tcPr>
            <w:tcW w:w="1305" w:type="dxa"/>
            <w:shd w:val="clear" w:color="auto" w:fill="auto"/>
            <w:noWrap/>
            <w:hideMark/>
          </w:tcPr>
          <w:p w14:paraId="6CE86221" w14:textId="69B87A22"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35</w:t>
            </w:r>
          </w:p>
        </w:tc>
        <w:tc>
          <w:tcPr>
            <w:tcW w:w="1305" w:type="dxa"/>
            <w:shd w:val="clear" w:color="auto" w:fill="auto"/>
            <w:noWrap/>
            <w:hideMark/>
          </w:tcPr>
          <w:p w14:paraId="2A09805B" w14:textId="56C7A271"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10</w:t>
            </w:r>
          </w:p>
        </w:tc>
        <w:tc>
          <w:tcPr>
            <w:tcW w:w="1306" w:type="dxa"/>
            <w:shd w:val="clear" w:color="auto" w:fill="auto"/>
            <w:noWrap/>
            <w:hideMark/>
          </w:tcPr>
          <w:p w14:paraId="498DD9FB" w14:textId="471F52EF"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814" w:type="dxa"/>
            <w:shd w:val="clear" w:color="auto" w:fill="auto"/>
            <w:noWrap/>
            <w:hideMark/>
          </w:tcPr>
          <w:p w14:paraId="61F0517E" w14:textId="5CC3B1D0"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w:t>
            </w:r>
          </w:p>
        </w:tc>
      </w:tr>
      <w:tr w:rsidR="0026774D" w:rsidRPr="0026774D" w14:paraId="4E6C954B" w14:textId="77777777" w:rsidTr="0026774D">
        <w:trPr>
          <w:trHeight w:val="308"/>
        </w:trPr>
        <w:tc>
          <w:tcPr>
            <w:tcW w:w="1985" w:type="dxa"/>
            <w:shd w:val="clear" w:color="auto" w:fill="auto"/>
            <w:noWrap/>
            <w:hideMark/>
          </w:tcPr>
          <w:p w14:paraId="6C2EDD9A" w14:textId="6367115A"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2015 Overall</w:t>
            </w:r>
          </w:p>
        </w:tc>
        <w:tc>
          <w:tcPr>
            <w:tcW w:w="1305" w:type="dxa"/>
            <w:shd w:val="clear" w:color="auto" w:fill="auto"/>
            <w:noWrap/>
            <w:hideMark/>
          </w:tcPr>
          <w:p w14:paraId="5CF84685" w14:textId="3273A7F7"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19</w:t>
            </w:r>
          </w:p>
        </w:tc>
        <w:tc>
          <w:tcPr>
            <w:tcW w:w="1305" w:type="dxa"/>
            <w:shd w:val="clear" w:color="auto" w:fill="auto"/>
            <w:noWrap/>
            <w:hideMark/>
          </w:tcPr>
          <w:p w14:paraId="3BB6339C" w14:textId="7780E4B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36</w:t>
            </w:r>
          </w:p>
        </w:tc>
        <w:tc>
          <w:tcPr>
            <w:tcW w:w="1305" w:type="dxa"/>
            <w:shd w:val="clear" w:color="auto" w:fill="auto"/>
            <w:noWrap/>
            <w:hideMark/>
          </w:tcPr>
          <w:p w14:paraId="57E6B299" w14:textId="3351248E"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32</w:t>
            </w:r>
          </w:p>
        </w:tc>
        <w:tc>
          <w:tcPr>
            <w:tcW w:w="1305" w:type="dxa"/>
            <w:shd w:val="clear" w:color="auto" w:fill="auto"/>
            <w:noWrap/>
            <w:hideMark/>
          </w:tcPr>
          <w:p w14:paraId="485E89FF" w14:textId="12A1AB9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10</w:t>
            </w:r>
          </w:p>
        </w:tc>
        <w:tc>
          <w:tcPr>
            <w:tcW w:w="1306" w:type="dxa"/>
            <w:shd w:val="clear" w:color="auto" w:fill="auto"/>
            <w:noWrap/>
            <w:hideMark/>
          </w:tcPr>
          <w:p w14:paraId="6DE0E37C" w14:textId="3724E760"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814" w:type="dxa"/>
            <w:shd w:val="clear" w:color="auto" w:fill="auto"/>
            <w:noWrap/>
            <w:hideMark/>
          </w:tcPr>
          <w:p w14:paraId="678402CE" w14:textId="60B61D7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w:t>
            </w:r>
          </w:p>
        </w:tc>
      </w:tr>
      <w:tr w:rsidR="0026774D" w:rsidRPr="0026774D" w14:paraId="170E4090" w14:textId="77777777" w:rsidTr="0026774D">
        <w:trPr>
          <w:trHeight w:val="308"/>
        </w:trPr>
        <w:tc>
          <w:tcPr>
            <w:tcW w:w="1985" w:type="dxa"/>
            <w:shd w:val="clear" w:color="auto" w:fill="auto"/>
            <w:noWrap/>
            <w:hideMark/>
          </w:tcPr>
          <w:p w14:paraId="36A82CC6" w14:textId="7C3DCA56"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2014 Overall</w:t>
            </w:r>
          </w:p>
        </w:tc>
        <w:tc>
          <w:tcPr>
            <w:tcW w:w="1305" w:type="dxa"/>
            <w:shd w:val="clear" w:color="auto" w:fill="auto"/>
            <w:noWrap/>
            <w:hideMark/>
          </w:tcPr>
          <w:p w14:paraId="6CCA6931" w14:textId="2C1F154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18</w:t>
            </w:r>
          </w:p>
        </w:tc>
        <w:tc>
          <w:tcPr>
            <w:tcW w:w="1305" w:type="dxa"/>
            <w:shd w:val="clear" w:color="auto" w:fill="auto"/>
            <w:noWrap/>
            <w:hideMark/>
          </w:tcPr>
          <w:p w14:paraId="2C325EA9" w14:textId="1975AF4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37</w:t>
            </w:r>
          </w:p>
        </w:tc>
        <w:tc>
          <w:tcPr>
            <w:tcW w:w="1305" w:type="dxa"/>
            <w:shd w:val="clear" w:color="auto" w:fill="auto"/>
            <w:noWrap/>
            <w:hideMark/>
          </w:tcPr>
          <w:p w14:paraId="23663590" w14:textId="5771A921"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31</w:t>
            </w:r>
          </w:p>
        </w:tc>
        <w:tc>
          <w:tcPr>
            <w:tcW w:w="1305" w:type="dxa"/>
            <w:shd w:val="clear" w:color="auto" w:fill="auto"/>
            <w:noWrap/>
            <w:hideMark/>
          </w:tcPr>
          <w:p w14:paraId="2321A9AF" w14:textId="3F1E174C"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10</w:t>
            </w:r>
          </w:p>
        </w:tc>
        <w:tc>
          <w:tcPr>
            <w:tcW w:w="1306" w:type="dxa"/>
            <w:shd w:val="clear" w:color="auto" w:fill="auto"/>
            <w:noWrap/>
            <w:hideMark/>
          </w:tcPr>
          <w:p w14:paraId="5D776647" w14:textId="7BC317DE"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w:t>
            </w:r>
          </w:p>
        </w:tc>
        <w:tc>
          <w:tcPr>
            <w:tcW w:w="814" w:type="dxa"/>
            <w:shd w:val="clear" w:color="auto" w:fill="auto"/>
            <w:noWrap/>
            <w:hideMark/>
          </w:tcPr>
          <w:p w14:paraId="489BAB7A" w14:textId="348FFEA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w:t>
            </w:r>
          </w:p>
        </w:tc>
      </w:tr>
      <w:tr w:rsidR="0026774D" w:rsidRPr="0026774D" w14:paraId="53A27907" w14:textId="77777777" w:rsidTr="0026774D">
        <w:trPr>
          <w:trHeight w:val="308"/>
        </w:trPr>
        <w:tc>
          <w:tcPr>
            <w:tcW w:w="1985" w:type="dxa"/>
            <w:shd w:val="clear" w:color="auto" w:fill="auto"/>
            <w:noWrap/>
            <w:hideMark/>
          </w:tcPr>
          <w:p w14:paraId="18CF949B" w14:textId="4F04AFCF"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Interface</w:t>
            </w:r>
          </w:p>
        </w:tc>
        <w:tc>
          <w:tcPr>
            <w:tcW w:w="1305" w:type="dxa"/>
            <w:shd w:val="clear" w:color="auto" w:fill="auto"/>
            <w:noWrap/>
            <w:hideMark/>
          </w:tcPr>
          <w:p w14:paraId="6E84ABF0" w14:textId="0CE7A798"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8</w:t>
            </w:r>
          </w:p>
        </w:tc>
        <w:tc>
          <w:tcPr>
            <w:tcW w:w="1305" w:type="dxa"/>
            <w:shd w:val="clear" w:color="auto" w:fill="auto"/>
            <w:noWrap/>
            <w:hideMark/>
          </w:tcPr>
          <w:p w14:paraId="72C507C7" w14:textId="7D70998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23</w:t>
            </w:r>
          </w:p>
        </w:tc>
        <w:tc>
          <w:tcPr>
            <w:tcW w:w="1305" w:type="dxa"/>
            <w:shd w:val="clear" w:color="auto" w:fill="auto"/>
            <w:noWrap/>
            <w:hideMark/>
          </w:tcPr>
          <w:p w14:paraId="0BC84539" w14:textId="22EB975F"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37</w:t>
            </w:r>
          </w:p>
        </w:tc>
        <w:tc>
          <w:tcPr>
            <w:tcW w:w="1305" w:type="dxa"/>
            <w:shd w:val="clear" w:color="auto" w:fill="auto"/>
            <w:noWrap/>
            <w:hideMark/>
          </w:tcPr>
          <w:p w14:paraId="1D144CCA" w14:textId="78C15CDC"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26</w:t>
            </w:r>
          </w:p>
        </w:tc>
        <w:tc>
          <w:tcPr>
            <w:tcW w:w="1306" w:type="dxa"/>
            <w:shd w:val="clear" w:color="auto" w:fill="auto"/>
            <w:noWrap/>
            <w:hideMark/>
          </w:tcPr>
          <w:p w14:paraId="2ED293E3" w14:textId="013B1DFF"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5</w:t>
            </w:r>
          </w:p>
        </w:tc>
        <w:tc>
          <w:tcPr>
            <w:tcW w:w="814" w:type="dxa"/>
            <w:shd w:val="clear" w:color="auto" w:fill="auto"/>
            <w:noWrap/>
            <w:hideMark/>
          </w:tcPr>
          <w:p w14:paraId="5F802F46" w14:textId="48CEA057"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w:t>
            </w:r>
          </w:p>
        </w:tc>
      </w:tr>
      <w:tr w:rsidR="0026774D" w:rsidRPr="0026774D" w14:paraId="1D53A7FE" w14:textId="77777777" w:rsidTr="0026774D">
        <w:trPr>
          <w:trHeight w:val="308"/>
        </w:trPr>
        <w:tc>
          <w:tcPr>
            <w:tcW w:w="1985" w:type="dxa"/>
            <w:shd w:val="clear" w:color="auto" w:fill="auto"/>
            <w:noWrap/>
            <w:hideMark/>
          </w:tcPr>
          <w:p w14:paraId="1B09F143" w14:textId="60BE47A8"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Regional Centres</w:t>
            </w:r>
          </w:p>
        </w:tc>
        <w:tc>
          <w:tcPr>
            <w:tcW w:w="1305" w:type="dxa"/>
            <w:shd w:val="clear" w:color="auto" w:fill="auto"/>
            <w:noWrap/>
            <w:hideMark/>
          </w:tcPr>
          <w:p w14:paraId="67796A82" w14:textId="05572DD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26</w:t>
            </w:r>
          </w:p>
        </w:tc>
        <w:tc>
          <w:tcPr>
            <w:tcW w:w="1305" w:type="dxa"/>
            <w:shd w:val="clear" w:color="auto" w:fill="auto"/>
            <w:noWrap/>
            <w:hideMark/>
          </w:tcPr>
          <w:p w14:paraId="37F7EEE5" w14:textId="317B463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37</w:t>
            </w:r>
          </w:p>
        </w:tc>
        <w:tc>
          <w:tcPr>
            <w:tcW w:w="1305" w:type="dxa"/>
            <w:shd w:val="clear" w:color="auto" w:fill="auto"/>
            <w:noWrap/>
            <w:hideMark/>
          </w:tcPr>
          <w:p w14:paraId="3D948FB9" w14:textId="2049079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29</w:t>
            </w:r>
          </w:p>
        </w:tc>
        <w:tc>
          <w:tcPr>
            <w:tcW w:w="1305" w:type="dxa"/>
            <w:shd w:val="clear" w:color="auto" w:fill="auto"/>
            <w:noWrap/>
            <w:hideMark/>
          </w:tcPr>
          <w:p w14:paraId="075A7F75" w14:textId="3EAFBE61"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6</w:t>
            </w:r>
          </w:p>
        </w:tc>
        <w:tc>
          <w:tcPr>
            <w:tcW w:w="1306" w:type="dxa"/>
            <w:shd w:val="clear" w:color="auto" w:fill="auto"/>
            <w:noWrap/>
            <w:hideMark/>
          </w:tcPr>
          <w:p w14:paraId="35D8576A" w14:textId="3C7B8702"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w:t>
            </w:r>
          </w:p>
        </w:tc>
        <w:tc>
          <w:tcPr>
            <w:tcW w:w="814" w:type="dxa"/>
            <w:shd w:val="clear" w:color="auto" w:fill="auto"/>
            <w:noWrap/>
            <w:hideMark/>
          </w:tcPr>
          <w:p w14:paraId="479E41EB" w14:textId="4C324DF7"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w:t>
            </w:r>
          </w:p>
        </w:tc>
      </w:tr>
      <w:tr w:rsidR="0026774D" w:rsidRPr="0026774D" w14:paraId="35F13A89" w14:textId="77777777" w:rsidTr="0026774D">
        <w:trPr>
          <w:trHeight w:val="308"/>
        </w:trPr>
        <w:tc>
          <w:tcPr>
            <w:tcW w:w="1985" w:type="dxa"/>
            <w:shd w:val="clear" w:color="auto" w:fill="auto"/>
            <w:noWrap/>
            <w:hideMark/>
          </w:tcPr>
          <w:p w14:paraId="2D608A06" w14:textId="4F790D46"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Large Rural</w:t>
            </w:r>
          </w:p>
        </w:tc>
        <w:tc>
          <w:tcPr>
            <w:tcW w:w="1305" w:type="dxa"/>
            <w:shd w:val="clear" w:color="auto" w:fill="auto"/>
            <w:noWrap/>
            <w:hideMark/>
          </w:tcPr>
          <w:p w14:paraId="6B9BDE58" w14:textId="64505402"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15</w:t>
            </w:r>
          </w:p>
        </w:tc>
        <w:tc>
          <w:tcPr>
            <w:tcW w:w="1305" w:type="dxa"/>
            <w:shd w:val="clear" w:color="auto" w:fill="auto"/>
            <w:noWrap/>
            <w:hideMark/>
          </w:tcPr>
          <w:p w14:paraId="55ADD1D3" w14:textId="226C2E47"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33</w:t>
            </w:r>
          </w:p>
        </w:tc>
        <w:tc>
          <w:tcPr>
            <w:tcW w:w="1305" w:type="dxa"/>
            <w:shd w:val="clear" w:color="auto" w:fill="auto"/>
            <w:noWrap/>
            <w:hideMark/>
          </w:tcPr>
          <w:p w14:paraId="08576F3C" w14:textId="22674A7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36</w:t>
            </w:r>
          </w:p>
        </w:tc>
        <w:tc>
          <w:tcPr>
            <w:tcW w:w="1305" w:type="dxa"/>
            <w:shd w:val="clear" w:color="auto" w:fill="auto"/>
            <w:noWrap/>
            <w:hideMark/>
          </w:tcPr>
          <w:p w14:paraId="1D5313A3" w14:textId="762ACA71"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12</w:t>
            </w:r>
          </w:p>
        </w:tc>
        <w:tc>
          <w:tcPr>
            <w:tcW w:w="1306" w:type="dxa"/>
            <w:shd w:val="clear" w:color="auto" w:fill="auto"/>
            <w:noWrap/>
            <w:hideMark/>
          </w:tcPr>
          <w:p w14:paraId="17250898" w14:textId="7BCBF51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814" w:type="dxa"/>
            <w:shd w:val="clear" w:color="auto" w:fill="auto"/>
            <w:noWrap/>
            <w:hideMark/>
          </w:tcPr>
          <w:p w14:paraId="02C7616D" w14:textId="166D8F4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w:t>
            </w:r>
          </w:p>
        </w:tc>
      </w:tr>
      <w:tr w:rsidR="0026774D" w:rsidRPr="0026774D" w14:paraId="7C655734" w14:textId="77777777" w:rsidTr="0026774D">
        <w:trPr>
          <w:trHeight w:val="308"/>
        </w:trPr>
        <w:tc>
          <w:tcPr>
            <w:tcW w:w="1985" w:type="dxa"/>
            <w:shd w:val="clear" w:color="auto" w:fill="auto"/>
            <w:noWrap/>
            <w:hideMark/>
          </w:tcPr>
          <w:p w14:paraId="025F6C7F" w14:textId="0CCE3818"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Men</w:t>
            </w:r>
          </w:p>
        </w:tc>
        <w:tc>
          <w:tcPr>
            <w:tcW w:w="1305" w:type="dxa"/>
            <w:shd w:val="clear" w:color="auto" w:fill="auto"/>
            <w:noWrap/>
            <w:hideMark/>
          </w:tcPr>
          <w:p w14:paraId="21D1FCA3" w14:textId="72D72952"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15</w:t>
            </w:r>
          </w:p>
        </w:tc>
        <w:tc>
          <w:tcPr>
            <w:tcW w:w="1305" w:type="dxa"/>
            <w:shd w:val="clear" w:color="auto" w:fill="auto"/>
            <w:noWrap/>
            <w:hideMark/>
          </w:tcPr>
          <w:p w14:paraId="0FD5AB0C" w14:textId="4F3BBA4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30</w:t>
            </w:r>
          </w:p>
        </w:tc>
        <w:tc>
          <w:tcPr>
            <w:tcW w:w="1305" w:type="dxa"/>
            <w:shd w:val="clear" w:color="auto" w:fill="auto"/>
            <w:noWrap/>
            <w:hideMark/>
          </w:tcPr>
          <w:p w14:paraId="130FADD3" w14:textId="1B7716E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35</w:t>
            </w:r>
          </w:p>
        </w:tc>
        <w:tc>
          <w:tcPr>
            <w:tcW w:w="1305" w:type="dxa"/>
            <w:shd w:val="clear" w:color="auto" w:fill="auto"/>
            <w:noWrap/>
            <w:hideMark/>
          </w:tcPr>
          <w:p w14:paraId="5B8C2F8C" w14:textId="628A3B7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15</w:t>
            </w:r>
          </w:p>
        </w:tc>
        <w:tc>
          <w:tcPr>
            <w:tcW w:w="1306" w:type="dxa"/>
            <w:shd w:val="clear" w:color="auto" w:fill="auto"/>
            <w:noWrap/>
            <w:hideMark/>
          </w:tcPr>
          <w:p w14:paraId="2C08FB08" w14:textId="0CE06ED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814" w:type="dxa"/>
            <w:shd w:val="clear" w:color="auto" w:fill="auto"/>
            <w:noWrap/>
            <w:hideMark/>
          </w:tcPr>
          <w:p w14:paraId="6F932E55" w14:textId="251F2E1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w:t>
            </w:r>
          </w:p>
        </w:tc>
      </w:tr>
      <w:tr w:rsidR="0026774D" w:rsidRPr="0026774D" w14:paraId="3FF35BDC" w14:textId="77777777" w:rsidTr="0026774D">
        <w:trPr>
          <w:trHeight w:val="308"/>
        </w:trPr>
        <w:tc>
          <w:tcPr>
            <w:tcW w:w="1985" w:type="dxa"/>
            <w:shd w:val="clear" w:color="auto" w:fill="auto"/>
            <w:noWrap/>
            <w:hideMark/>
          </w:tcPr>
          <w:p w14:paraId="56CF6E7C" w14:textId="4E83F3E2"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Women</w:t>
            </w:r>
          </w:p>
        </w:tc>
        <w:tc>
          <w:tcPr>
            <w:tcW w:w="1305" w:type="dxa"/>
            <w:shd w:val="clear" w:color="auto" w:fill="auto"/>
            <w:noWrap/>
            <w:hideMark/>
          </w:tcPr>
          <w:p w14:paraId="6ECE69FA" w14:textId="47C1704F"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16</w:t>
            </w:r>
          </w:p>
        </w:tc>
        <w:tc>
          <w:tcPr>
            <w:tcW w:w="1305" w:type="dxa"/>
            <w:shd w:val="clear" w:color="auto" w:fill="auto"/>
            <w:noWrap/>
            <w:hideMark/>
          </w:tcPr>
          <w:p w14:paraId="7FC4A157" w14:textId="5340660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35</w:t>
            </w:r>
          </w:p>
        </w:tc>
        <w:tc>
          <w:tcPr>
            <w:tcW w:w="1305" w:type="dxa"/>
            <w:shd w:val="clear" w:color="auto" w:fill="auto"/>
            <w:noWrap/>
            <w:hideMark/>
          </w:tcPr>
          <w:p w14:paraId="356E7AD2" w14:textId="6BFFE48F"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34</w:t>
            </w:r>
          </w:p>
        </w:tc>
        <w:tc>
          <w:tcPr>
            <w:tcW w:w="1305" w:type="dxa"/>
            <w:shd w:val="clear" w:color="auto" w:fill="auto"/>
            <w:noWrap/>
            <w:hideMark/>
          </w:tcPr>
          <w:p w14:paraId="6A6A99A3" w14:textId="6660215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11</w:t>
            </w:r>
          </w:p>
        </w:tc>
        <w:tc>
          <w:tcPr>
            <w:tcW w:w="1306" w:type="dxa"/>
            <w:shd w:val="clear" w:color="auto" w:fill="auto"/>
            <w:noWrap/>
            <w:hideMark/>
          </w:tcPr>
          <w:p w14:paraId="1694E9C5" w14:textId="32EEAC4F"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814" w:type="dxa"/>
            <w:shd w:val="clear" w:color="auto" w:fill="auto"/>
            <w:noWrap/>
            <w:hideMark/>
          </w:tcPr>
          <w:p w14:paraId="69D8DF17" w14:textId="227DE89C"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w:t>
            </w:r>
          </w:p>
        </w:tc>
      </w:tr>
      <w:tr w:rsidR="0026774D" w:rsidRPr="0026774D" w14:paraId="34025CAA" w14:textId="77777777" w:rsidTr="0026774D">
        <w:trPr>
          <w:trHeight w:val="308"/>
        </w:trPr>
        <w:tc>
          <w:tcPr>
            <w:tcW w:w="1985" w:type="dxa"/>
            <w:shd w:val="clear" w:color="auto" w:fill="auto"/>
            <w:noWrap/>
            <w:hideMark/>
          </w:tcPr>
          <w:p w14:paraId="7617CCFA" w14:textId="76DDE638"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18-34</w:t>
            </w:r>
          </w:p>
        </w:tc>
        <w:tc>
          <w:tcPr>
            <w:tcW w:w="1305" w:type="dxa"/>
            <w:shd w:val="clear" w:color="auto" w:fill="auto"/>
            <w:noWrap/>
            <w:hideMark/>
          </w:tcPr>
          <w:p w14:paraId="0A1F8CA8" w14:textId="5E2BA90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13</w:t>
            </w:r>
          </w:p>
        </w:tc>
        <w:tc>
          <w:tcPr>
            <w:tcW w:w="1305" w:type="dxa"/>
            <w:shd w:val="clear" w:color="auto" w:fill="auto"/>
            <w:noWrap/>
            <w:hideMark/>
          </w:tcPr>
          <w:p w14:paraId="7763C9FE" w14:textId="3E9B8B57"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31</w:t>
            </w:r>
          </w:p>
        </w:tc>
        <w:tc>
          <w:tcPr>
            <w:tcW w:w="1305" w:type="dxa"/>
            <w:shd w:val="clear" w:color="auto" w:fill="auto"/>
            <w:noWrap/>
            <w:hideMark/>
          </w:tcPr>
          <w:p w14:paraId="4A49019F" w14:textId="7C94F0F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35</w:t>
            </w:r>
          </w:p>
        </w:tc>
        <w:tc>
          <w:tcPr>
            <w:tcW w:w="1305" w:type="dxa"/>
            <w:shd w:val="clear" w:color="auto" w:fill="auto"/>
            <w:noWrap/>
            <w:hideMark/>
          </w:tcPr>
          <w:p w14:paraId="6DCFFD69" w14:textId="62978ED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18</w:t>
            </w:r>
          </w:p>
        </w:tc>
        <w:tc>
          <w:tcPr>
            <w:tcW w:w="1306" w:type="dxa"/>
            <w:shd w:val="clear" w:color="auto" w:fill="auto"/>
            <w:noWrap/>
            <w:hideMark/>
          </w:tcPr>
          <w:p w14:paraId="5F399E60" w14:textId="5E6B450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814" w:type="dxa"/>
            <w:shd w:val="clear" w:color="auto" w:fill="auto"/>
            <w:noWrap/>
            <w:hideMark/>
          </w:tcPr>
          <w:p w14:paraId="407DC52E" w14:textId="3D2B8370"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w:t>
            </w:r>
          </w:p>
        </w:tc>
      </w:tr>
      <w:tr w:rsidR="0026774D" w:rsidRPr="0026774D" w14:paraId="676A449C" w14:textId="77777777" w:rsidTr="0026774D">
        <w:trPr>
          <w:trHeight w:val="308"/>
        </w:trPr>
        <w:tc>
          <w:tcPr>
            <w:tcW w:w="1985" w:type="dxa"/>
            <w:shd w:val="clear" w:color="auto" w:fill="auto"/>
            <w:noWrap/>
            <w:hideMark/>
          </w:tcPr>
          <w:p w14:paraId="59A9AF43" w14:textId="3B792841"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35-49</w:t>
            </w:r>
          </w:p>
        </w:tc>
        <w:tc>
          <w:tcPr>
            <w:tcW w:w="1305" w:type="dxa"/>
            <w:shd w:val="clear" w:color="auto" w:fill="auto"/>
            <w:noWrap/>
            <w:hideMark/>
          </w:tcPr>
          <w:p w14:paraId="5DB57E72" w14:textId="496576D0"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18</w:t>
            </w:r>
          </w:p>
        </w:tc>
        <w:tc>
          <w:tcPr>
            <w:tcW w:w="1305" w:type="dxa"/>
            <w:shd w:val="clear" w:color="auto" w:fill="auto"/>
            <w:noWrap/>
            <w:hideMark/>
          </w:tcPr>
          <w:p w14:paraId="16C0C4D7" w14:textId="158E78DE"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32</w:t>
            </w:r>
          </w:p>
        </w:tc>
        <w:tc>
          <w:tcPr>
            <w:tcW w:w="1305" w:type="dxa"/>
            <w:shd w:val="clear" w:color="auto" w:fill="auto"/>
            <w:noWrap/>
            <w:hideMark/>
          </w:tcPr>
          <w:p w14:paraId="7C4C3562" w14:textId="74AC436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34</w:t>
            </w:r>
          </w:p>
        </w:tc>
        <w:tc>
          <w:tcPr>
            <w:tcW w:w="1305" w:type="dxa"/>
            <w:shd w:val="clear" w:color="auto" w:fill="auto"/>
            <w:noWrap/>
            <w:hideMark/>
          </w:tcPr>
          <w:p w14:paraId="12A8E32C" w14:textId="62798DFF"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13</w:t>
            </w:r>
          </w:p>
        </w:tc>
        <w:tc>
          <w:tcPr>
            <w:tcW w:w="1306" w:type="dxa"/>
            <w:shd w:val="clear" w:color="auto" w:fill="auto"/>
            <w:noWrap/>
            <w:hideMark/>
          </w:tcPr>
          <w:p w14:paraId="741FB81E" w14:textId="52FEFA3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814" w:type="dxa"/>
            <w:shd w:val="clear" w:color="auto" w:fill="auto"/>
            <w:noWrap/>
            <w:hideMark/>
          </w:tcPr>
          <w:p w14:paraId="7FE74C62" w14:textId="769B725A"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w:t>
            </w:r>
          </w:p>
        </w:tc>
      </w:tr>
      <w:tr w:rsidR="0026774D" w:rsidRPr="0026774D" w14:paraId="2D7E4720" w14:textId="77777777" w:rsidTr="0026774D">
        <w:trPr>
          <w:trHeight w:val="308"/>
        </w:trPr>
        <w:tc>
          <w:tcPr>
            <w:tcW w:w="1985" w:type="dxa"/>
            <w:shd w:val="clear" w:color="auto" w:fill="auto"/>
            <w:noWrap/>
            <w:hideMark/>
          </w:tcPr>
          <w:p w14:paraId="72D6FBFF" w14:textId="542A8EC4"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50-64</w:t>
            </w:r>
          </w:p>
        </w:tc>
        <w:tc>
          <w:tcPr>
            <w:tcW w:w="1305" w:type="dxa"/>
            <w:shd w:val="clear" w:color="auto" w:fill="auto"/>
            <w:noWrap/>
            <w:hideMark/>
          </w:tcPr>
          <w:p w14:paraId="3C8E51FC" w14:textId="3090855E"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19</w:t>
            </w:r>
          </w:p>
        </w:tc>
        <w:tc>
          <w:tcPr>
            <w:tcW w:w="1305" w:type="dxa"/>
            <w:shd w:val="clear" w:color="auto" w:fill="auto"/>
            <w:noWrap/>
            <w:hideMark/>
          </w:tcPr>
          <w:p w14:paraId="3AEBFD33" w14:textId="7FBD96FF"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33</w:t>
            </w:r>
          </w:p>
        </w:tc>
        <w:tc>
          <w:tcPr>
            <w:tcW w:w="1305" w:type="dxa"/>
            <w:shd w:val="clear" w:color="auto" w:fill="auto"/>
            <w:noWrap/>
            <w:hideMark/>
          </w:tcPr>
          <w:p w14:paraId="0A5D6067" w14:textId="4305BDA1"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34</w:t>
            </w:r>
          </w:p>
        </w:tc>
        <w:tc>
          <w:tcPr>
            <w:tcW w:w="1305" w:type="dxa"/>
            <w:shd w:val="clear" w:color="auto" w:fill="auto"/>
            <w:noWrap/>
            <w:hideMark/>
          </w:tcPr>
          <w:p w14:paraId="3B47FED9" w14:textId="5543ECF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11</w:t>
            </w:r>
          </w:p>
        </w:tc>
        <w:tc>
          <w:tcPr>
            <w:tcW w:w="1306" w:type="dxa"/>
            <w:shd w:val="clear" w:color="auto" w:fill="auto"/>
            <w:noWrap/>
            <w:hideMark/>
          </w:tcPr>
          <w:p w14:paraId="5408A3D9" w14:textId="7C7638D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814" w:type="dxa"/>
            <w:shd w:val="clear" w:color="auto" w:fill="auto"/>
            <w:noWrap/>
            <w:hideMark/>
          </w:tcPr>
          <w:p w14:paraId="6A828D94" w14:textId="65F7B39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w:t>
            </w:r>
          </w:p>
        </w:tc>
      </w:tr>
      <w:tr w:rsidR="0026774D" w:rsidRPr="0026774D" w14:paraId="1D566DE4" w14:textId="77777777" w:rsidTr="0026774D">
        <w:trPr>
          <w:trHeight w:val="308"/>
        </w:trPr>
        <w:tc>
          <w:tcPr>
            <w:tcW w:w="1985" w:type="dxa"/>
            <w:shd w:val="clear" w:color="auto" w:fill="auto"/>
            <w:noWrap/>
            <w:hideMark/>
          </w:tcPr>
          <w:p w14:paraId="607B60BA" w14:textId="25EEBD75"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65+</w:t>
            </w:r>
          </w:p>
        </w:tc>
        <w:tc>
          <w:tcPr>
            <w:tcW w:w="1305" w:type="dxa"/>
            <w:shd w:val="clear" w:color="auto" w:fill="auto"/>
            <w:noWrap/>
            <w:hideMark/>
          </w:tcPr>
          <w:p w14:paraId="783AB20F" w14:textId="003B93B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14</w:t>
            </w:r>
          </w:p>
        </w:tc>
        <w:tc>
          <w:tcPr>
            <w:tcW w:w="1305" w:type="dxa"/>
            <w:shd w:val="clear" w:color="auto" w:fill="auto"/>
            <w:noWrap/>
            <w:hideMark/>
          </w:tcPr>
          <w:p w14:paraId="7ECDD844" w14:textId="5855743A"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34</w:t>
            </w:r>
          </w:p>
        </w:tc>
        <w:tc>
          <w:tcPr>
            <w:tcW w:w="1305" w:type="dxa"/>
            <w:shd w:val="clear" w:color="auto" w:fill="auto"/>
            <w:noWrap/>
            <w:hideMark/>
          </w:tcPr>
          <w:p w14:paraId="39EE9B6B" w14:textId="23C46497"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36</w:t>
            </w:r>
          </w:p>
        </w:tc>
        <w:tc>
          <w:tcPr>
            <w:tcW w:w="1305" w:type="dxa"/>
            <w:shd w:val="clear" w:color="auto" w:fill="auto"/>
            <w:noWrap/>
            <w:hideMark/>
          </w:tcPr>
          <w:p w14:paraId="11CD354F" w14:textId="65ACA832"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11</w:t>
            </w:r>
          </w:p>
        </w:tc>
        <w:tc>
          <w:tcPr>
            <w:tcW w:w="1306" w:type="dxa"/>
            <w:shd w:val="clear" w:color="auto" w:fill="auto"/>
            <w:noWrap/>
            <w:hideMark/>
          </w:tcPr>
          <w:p w14:paraId="0882DE96" w14:textId="1B77B3C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w:t>
            </w:r>
          </w:p>
        </w:tc>
        <w:tc>
          <w:tcPr>
            <w:tcW w:w="814" w:type="dxa"/>
            <w:shd w:val="clear" w:color="auto" w:fill="auto"/>
            <w:noWrap/>
            <w:hideMark/>
          </w:tcPr>
          <w:p w14:paraId="1FA1CD87" w14:textId="3D8A3A50"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2</w:t>
            </w:r>
          </w:p>
        </w:tc>
      </w:tr>
    </w:tbl>
    <w:p w14:paraId="778916CA" w14:textId="77777777" w:rsidR="00ED4186" w:rsidRPr="004C2826" w:rsidRDefault="00ED4186" w:rsidP="00ED4186">
      <w:pPr>
        <w:rPr>
          <w:rFonts w:ascii="Arial" w:hAnsi="Arial" w:cs="Arial"/>
          <w:sz w:val="22"/>
          <w:szCs w:val="22"/>
        </w:rPr>
      </w:pPr>
    </w:p>
    <w:p w14:paraId="60C746DA" w14:textId="77777777" w:rsidR="0026774D" w:rsidRDefault="0026774D">
      <w:pPr>
        <w:spacing w:after="160" w:line="259" w:lineRule="auto"/>
        <w:rPr>
          <w:rFonts w:ascii="Arial" w:hAnsi="Arial" w:cs="Arial"/>
          <w:b/>
          <w:sz w:val="22"/>
          <w:szCs w:val="22"/>
        </w:rPr>
      </w:pPr>
      <w:r>
        <w:rPr>
          <w:rFonts w:ascii="Arial" w:hAnsi="Arial" w:cs="Arial"/>
          <w:b/>
          <w:sz w:val="22"/>
          <w:szCs w:val="22"/>
        </w:rPr>
        <w:br w:type="page"/>
      </w:r>
    </w:p>
    <w:p w14:paraId="243F9690" w14:textId="453D6E8F" w:rsidR="00ED4186" w:rsidRPr="004C2826" w:rsidRDefault="0026774D" w:rsidP="00ED4186">
      <w:pPr>
        <w:rPr>
          <w:rFonts w:ascii="Arial" w:hAnsi="Arial" w:cs="Arial"/>
          <w:b/>
          <w:sz w:val="22"/>
          <w:szCs w:val="22"/>
        </w:rPr>
      </w:pPr>
      <w:r w:rsidRPr="004C2826">
        <w:rPr>
          <w:rFonts w:ascii="Arial" w:hAnsi="Arial" w:cs="Arial"/>
          <w:b/>
          <w:sz w:val="22"/>
          <w:szCs w:val="22"/>
        </w:rPr>
        <w:lastRenderedPageBreak/>
        <w:t>201</w:t>
      </w:r>
      <w:r>
        <w:rPr>
          <w:rFonts w:ascii="Arial" w:hAnsi="Arial" w:cs="Arial"/>
          <w:b/>
          <w:sz w:val="22"/>
          <w:szCs w:val="22"/>
        </w:rPr>
        <w:t>8</w:t>
      </w:r>
      <w:r w:rsidRPr="004C2826">
        <w:rPr>
          <w:rFonts w:ascii="Arial" w:hAnsi="Arial" w:cs="Arial"/>
          <w:b/>
          <w:sz w:val="22"/>
          <w:szCs w:val="22"/>
        </w:rPr>
        <w:t xml:space="preserve"> </w:t>
      </w:r>
      <w:r w:rsidR="00ED4186" w:rsidRPr="004C2826">
        <w:rPr>
          <w:rFonts w:ascii="Arial" w:hAnsi="Arial" w:cs="Arial"/>
          <w:b/>
          <w:sz w:val="22"/>
          <w:szCs w:val="22"/>
        </w:rPr>
        <w:t>Tourism Development Performance Index Scores</w:t>
      </w:r>
    </w:p>
    <w:tbl>
      <w:tblPr>
        <w:tblW w:w="5000" w:type="pct"/>
        <w:tblLook w:val="04A0" w:firstRow="1" w:lastRow="0" w:firstColumn="1" w:lastColumn="0" w:noHBand="0" w:noVBand="1"/>
      </w:tblPr>
      <w:tblGrid>
        <w:gridCol w:w="2126"/>
        <w:gridCol w:w="985"/>
        <w:gridCol w:w="985"/>
        <w:gridCol w:w="986"/>
        <w:gridCol w:w="986"/>
        <w:gridCol w:w="986"/>
        <w:gridCol w:w="986"/>
        <w:gridCol w:w="986"/>
      </w:tblGrid>
      <w:tr w:rsidR="0026774D" w:rsidRPr="0026774D" w14:paraId="67ACA394" w14:textId="77777777" w:rsidTr="0026774D">
        <w:trPr>
          <w:trHeight w:hRule="exact" w:val="404"/>
        </w:trPr>
        <w:tc>
          <w:tcPr>
            <w:tcW w:w="1178" w:type="pct"/>
            <w:shd w:val="clear" w:color="auto" w:fill="auto"/>
            <w:noWrap/>
            <w:vAlign w:val="bottom"/>
            <w:hideMark/>
          </w:tcPr>
          <w:p w14:paraId="367FC770" w14:textId="77777777" w:rsidR="0026774D" w:rsidRPr="0026774D" w:rsidRDefault="0026774D" w:rsidP="00ED4186">
            <w:pPr>
              <w:spacing w:after="0"/>
              <w:rPr>
                <w:rFonts w:asciiTheme="minorHAnsi" w:eastAsia="Times New Roman" w:hAnsiTheme="minorHAnsi" w:cstheme="minorHAnsi"/>
                <w:color w:val="000000"/>
                <w:sz w:val="22"/>
                <w:szCs w:val="22"/>
                <w:lang w:eastAsia="en-AU"/>
              </w:rPr>
            </w:pPr>
            <w:r w:rsidRPr="0026774D">
              <w:rPr>
                <w:rFonts w:asciiTheme="minorHAnsi" w:eastAsia="Times New Roman" w:hAnsiTheme="minorHAnsi" w:cstheme="minorHAnsi"/>
                <w:color w:val="000000"/>
                <w:sz w:val="22"/>
                <w:szCs w:val="22"/>
                <w:lang w:eastAsia="en-AU"/>
              </w:rPr>
              <w:t> </w:t>
            </w:r>
          </w:p>
        </w:tc>
        <w:tc>
          <w:tcPr>
            <w:tcW w:w="546" w:type="pct"/>
          </w:tcPr>
          <w:p w14:paraId="4BE0546A" w14:textId="3056A850"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2018</w:t>
            </w:r>
          </w:p>
        </w:tc>
        <w:tc>
          <w:tcPr>
            <w:tcW w:w="546" w:type="pct"/>
          </w:tcPr>
          <w:p w14:paraId="5F12E535" w14:textId="1333F8E6"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2017</w:t>
            </w:r>
          </w:p>
        </w:tc>
        <w:tc>
          <w:tcPr>
            <w:tcW w:w="546" w:type="pct"/>
          </w:tcPr>
          <w:p w14:paraId="72F01411"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2016</w:t>
            </w:r>
          </w:p>
        </w:tc>
        <w:tc>
          <w:tcPr>
            <w:tcW w:w="546" w:type="pct"/>
          </w:tcPr>
          <w:p w14:paraId="7F3ECD01"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2015</w:t>
            </w:r>
          </w:p>
        </w:tc>
        <w:tc>
          <w:tcPr>
            <w:tcW w:w="546" w:type="pct"/>
          </w:tcPr>
          <w:p w14:paraId="274B90E2"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2014</w:t>
            </w:r>
          </w:p>
        </w:tc>
        <w:tc>
          <w:tcPr>
            <w:tcW w:w="546" w:type="pct"/>
          </w:tcPr>
          <w:p w14:paraId="1901E8C6"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2013</w:t>
            </w:r>
          </w:p>
        </w:tc>
        <w:tc>
          <w:tcPr>
            <w:tcW w:w="546" w:type="pct"/>
          </w:tcPr>
          <w:p w14:paraId="794BB005"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2012</w:t>
            </w:r>
          </w:p>
        </w:tc>
      </w:tr>
      <w:tr w:rsidR="0026774D" w:rsidRPr="0026774D" w14:paraId="0FFFC3F3" w14:textId="77777777" w:rsidTr="00E12188">
        <w:trPr>
          <w:trHeight w:hRule="exact" w:val="335"/>
        </w:trPr>
        <w:tc>
          <w:tcPr>
            <w:tcW w:w="1178" w:type="pct"/>
            <w:shd w:val="clear" w:color="auto" w:fill="auto"/>
            <w:noWrap/>
            <w:hideMark/>
          </w:tcPr>
          <w:p w14:paraId="650C5708" w14:textId="457A3E4A"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Small Rural</w:t>
            </w:r>
          </w:p>
        </w:tc>
        <w:tc>
          <w:tcPr>
            <w:tcW w:w="546" w:type="pct"/>
          </w:tcPr>
          <w:p w14:paraId="152E0CCB" w14:textId="7DB47A8A"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67</w:t>
            </w:r>
          </w:p>
        </w:tc>
        <w:tc>
          <w:tcPr>
            <w:tcW w:w="546" w:type="pct"/>
          </w:tcPr>
          <w:p w14:paraId="2573A7D2" w14:textId="5BBBC319"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67</w:t>
            </w:r>
          </w:p>
        </w:tc>
        <w:tc>
          <w:tcPr>
            <w:tcW w:w="546" w:type="pct"/>
          </w:tcPr>
          <w:p w14:paraId="60F9FBED" w14:textId="0DBC6DC6"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7142AEBA" w14:textId="7D8F4DBB"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46" w:type="pct"/>
          </w:tcPr>
          <w:p w14:paraId="26360A89" w14:textId="65C9418F"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66</w:t>
            </w:r>
          </w:p>
        </w:tc>
        <w:tc>
          <w:tcPr>
            <w:tcW w:w="546" w:type="pct"/>
          </w:tcPr>
          <w:p w14:paraId="023EF214"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46" w:type="pct"/>
          </w:tcPr>
          <w:p w14:paraId="43D9A79B"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7065DDC6" w14:textId="77777777" w:rsidTr="00E12188">
        <w:trPr>
          <w:trHeight w:hRule="exact" w:val="335"/>
        </w:trPr>
        <w:tc>
          <w:tcPr>
            <w:tcW w:w="1178" w:type="pct"/>
            <w:shd w:val="clear" w:color="auto" w:fill="auto"/>
            <w:noWrap/>
            <w:hideMark/>
          </w:tcPr>
          <w:p w14:paraId="620CF533" w14:textId="6D3A71A0"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18-34</w:t>
            </w:r>
          </w:p>
        </w:tc>
        <w:tc>
          <w:tcPr>
            <w:tcW w:w="546" w:type="pct"/>
          </w:tcPr>
          <w:p w14:paraId="74294DB4" w14:textId="7625EF6C"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2627A103" w14:textId="0E96CF20"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5958B0C0" w14:textId="444AEF16"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3A81AC96" w14:textId="15753036"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1BC6D37B" w14:textId="3857B52E"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35ABD91F"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46" w:type="pct"/>
          </w:tcPr>
          <w:p w14:paraId="1CB54006"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4BA2FE6A" w14:textId="77777777" w:rsidTr="00E12188">
        <w:trPr>
          <w:trHeight w:hRule="exact" w:val="335"/>
        </w:trPr>
        <w:tc>
          <w:tcPr>
            <w:tcW w:w="1178" w:type="pct"/>
            <w:shd w:val="clear" w:color="auto" w:fill="auto"/>
            <w:noWrap/>
            <w:hideMark/>
          </w:tcPr>
          <w:p w14:paraId="0EF9EC98" w14:textId="5F075EC7"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Women</w:t>
            </w:r>
          </w:p>
        </w:tc>
        <w:tc>
          <w:tcPr>
            <w:tcW w:w="546" w:type="pct"/>
          </w:tcPr>
          <w:p w14:paraId="0C728824" w14:textId="38CBEF6E"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24F639D8" w14:textId="677BDBD7"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1515D6E8" w14:textId="465C7807"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01E2480B" w14:textId="09A990D9"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60F28597" w14:textId="65EC1482"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66</w:t>
            </w:r>
          </w:p>
        </w:tc>
        <w:tc>
          <w:tcPr>
            <w:tcW w:w="546" w:type="pct"/>
          </w:tcPr>
          <w:p w14:paraId="52FBE984"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46" w:type="pct"/>
          </w:tcPr>
          <w:p w14:paraId="253A60DF"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10FF3A9D" w14:textId="77777777" w:rsidTr="00E12188">
        <w:trPr>
          <w:trHeight w:hRule="exact" w:val="335"/>
        </w:trPr>
        <w:tc>
          <w:tcPr>
            <w:tcW w:w="1178" w:type="pct"/>
            <w:shd w:val="clear" w:color="auto" w:fill="auto"/>
            <w:noWrap/>
            <w:hideMark/>
          </w:tcPr>
          <w:p w14:paraId="4706F336" w14:textId="46E95ED1"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65+</w:t>
            </w:r>
          </w:p>
        </w:tc>
        <w:tc>
          <w:tcPr>
            <w:tcW w:w="546" w:type="pct"/>
          </w:tcPr>
          <w:p w14:paraId="6F4B7A38" w14:textId="01E7658D"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70AD3C20" w14:textId="01FE96A9"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46" w:type="pct"/>
          </w:tcPr>
          <w:p w14:paraId="40E88BD7" w14:textId="0A0BCD24"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62</w:t>
            </w:r>
          </w:p>
        </w:tc>
        <w:tc>
          <w:tcPr>
            <w:tcW w:w="546" w:type="pct"/>
          </w:tcPr>
          <w:p w14:paraId="34498675" w14:textId="2E2697A5"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65</w:t>
            </w:r>
          </w:p>
        </w:tc>
        <w:tc>
          <w:tcPr>
            <w:tcW w:w="546" w:type="pct"/>
          </w:tcPr>
          <w:p w14:paraId="03B7F7B2" w14:textId="6D8D8149"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66</w:t>
            </w:r>
          </w:p>
        </w:tc>
        <w:tc>
          <w:tcPr>
            <w:tcW w:w="546" w:type="pct"/>
          </w:tcPr>
          <w:p w14:paraId="43A61C30"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46" w:type="pct"/>
          </w:tcPr>
          <w:p w14:paraId="569443F0"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45B676B0" w14:textId="77777777" w:rsidTr="00E12188">
        <w:trPr>
          <w:trHeight w:hRule="exact" w:val="335"/>
        </w:trPr>
        <w:tc>
          <w:tcPr>
            <w:tcW w:w="1178" w:type="pct"/>
            <w:shd w:val="clear" w:color="auto" w:fill="auto"/>
            <w:noWrap/>
            <w:hideMark/>
          </w:tcPr>
          <w:p w14:paraId="2A784625" w14:textId="2D1D1F33"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Regional Centres</w:t>
            </w:r>
          </w:p>
        </w:tc>
        <w:tc>
          <w:tcPr>
            <w:tcW w:w="546" w:type="pct"/>
          </w:tcPr>
          <w:p w14:paraId="3B84DF1D" w14:textId="5142BD65"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6327BA41" w14:textId="3BF48267"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65</w:t>
            </w:r>
          </w:p>
        </w:tc>
        <w:tc>
          <w:tcPr>
            <w:tcW w:w="546" w:type="pct"/>
          </w:tcPr>
          <w:p w14:paraId="06212E07" w14:textId="3B77F48A"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71</w:t>
            </w:r>
          </w:p>
        </w:tc>
        <w:tc>
          <w:tcPr>
            <w:tcW w:w="546" w:type="pct"/>
          </w:tcPr>
          <w:p w14:paraId="41EF70EC" w14:textId="3A193F85"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67</w:t>
            </w:r>
          </w:p>
        </w:tc>
        <w:tc>
          <w:tcPr>
            <w:tcW w:w="546" w:type="pct"/>
          </w:tcPr>
          <w:p w14:paraId="19CBF849" w14:textId="1756FFD1"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n/a</w:t>
            </w:r>
          </w:p>
        </w:tc>
        <w:tc>
          <w:tcPr>
            <w:tcW w:w="546" w:type="pct"/>
          </w:tcPr>
          <w:p w14:paraId="4100C73C"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46" w:type="pct"/>
          </w:tcPr>
          <w:p w14:paraId="55E823E9"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18E19A5A" w14:textId="77777777" w:rsidTr="00E12188">
        <w:trPr>
          <w:trHeight w:hRule="exact" w:val="335"/>
        </w:trPr>
        <w:tc>
          <w:tcPr>
            <w:tcW w:w="1178" w:type="pct"/>
            <w:shd w:val="clear" w:color="auto" w:fill="auto"/>
            <w:noWrap/>
            <w:hideMark/>
          </w:tcPr>
          <w:p w14:paraId="03F41E00" w14:textId="328ED979"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Overall</w:t>
            </w:r>
          </w:p>
        </w:tc>
        <w:tc>
          <w:tcPr>
            <w:tcW w:w="546" w:type="pct"/>
          </w:tcPr>
          <w:p w14:paraId="317D63E7" w14:textId="2D39D7B1"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46" w:type="pct"/>
          </w:tcPr>
          <w:p w14:paraId="472F943B" w14:textId="5299FB61"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46" w:type="pct"/>
          </w:tcPr>
          <w:p w14:paraId="0756780C" w14:textId="565F331B"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46" w:type="pct"/>
          </w:tcPr>
          <w:p w14:paraId="1B482B52" w14:textId="1822F430"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46" w:type="pct"/>
          </w:tcPr>
          <w:p w14:paraId="3AB29CCA" w14:textId="33AC011C"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7135CD78"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46" w:type="pct"/>
          </w:tcPr>
          <w:p w14:paraId="38185780"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5C772E66" w14:textId="77777777" w:rsidTr="00E12188">
        <w:trPr>
          <w:trHeight w:hRule="exact" w:val="335"/>
        </w:trPr>
        <w:tc>
          <w:tcPr>
            <w:tcW w:w="1178" w:type="pct"/>
            <w:shd w:val="clear" w:color="auto" w:fill="auto"/>
            <w:noWrap/>
            <w:hideMark/>
          </w:tcPr>
          <w:p w14:paraId="21EB21CC" w14:textId="6CE226FC"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35-49</w:t>
            </w:r>
          </w:p>
        </w:tc>
        <w:tc>
          <w:tcPr>
            <w:tcW w:w="546" w:type="pct"/>
          </w:tcPr>
          <w:p w14:paraId="511D5FD7" w14:textId="3AFE823D"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62</w:t>
            </w:r>
          </w:p>
        </w:tc>
        <w:tc>
          <w:tcPr>
            <w:tcW w:w="546" w:type="pct"/>
          </w:tcPr>
          <w:p w14:paraId="547C644D" w14:textId="4609E72D"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46" w:type="pct"/>
          </w:tcPr>
          <w:p w14:paraId="4320CBF8" w14:textId="7F27E4B6"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46" w:type="pct"/>
          </w:tcPr>
          <w:p w14:paraId="5C3DB572" w14:textId="57999AFC"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61</w:t>
            </w:r>
          </w:p>
        </w:tc>
        <w:tc>
          <w:tcPr>
            <w:tcW w:w="546" w:type="pct"/>
          </w:tcPr>
          <w:p w14:paraId="4666B3C6" w14:textId="160FA402"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62</w:t>
            </w:r>
          </w:p>
        </w:tc>
        <w:tc>
          <w:tcPr>
            <w:tcW w:w="546" w:type="pct"/>
          </w:tcPr>
          <w:p w14:paraId="6D0B9934"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46" w:type="pct"/>
          </w:tcPr>
          <w:p w14:paraId="71015DC4"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2B582A53" w14:textId="77777777" w:rsidTr="00E12188">
        <w:trPr>
          <w:trHeight w:hRule="exact" w:val="335"/>
        </w:trPr>
        <w:tc>
          <w:tcPr>
            <w:tcW w:w="1178" w:type="pct"/>
            <w:shd w:val="clear" w:color="auto" w:fill="auto"/>
            <w:noWrap/>
            <w:hideMark/>
          </w:tcPr>
          <w:p w14:paraId="633BE52E" w14:textId="6CA01D41"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Men</w:t>
            </w:r>
          </w:p>
        </w:tc>
        <w:tc>
          <w:tcPr>
            <w:tcW w:w="546" w:type="pct"/>
          </w:tcPr>
          <w:p w14:paraId="69A52C77" w14:textId="558F3A60"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61</w:t>
            </w:r>
          </w:p>
        </w:tc>
        <w:tc>
          <w:tcPr>
            <w:tcW w:w="546" w:type="pct"/>
          </w:tcPr>
          <w:p w14:paraId="0BD405A8" w14:textId="18403405"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61</w:t>
            </w:r>
          </w:p>
        </w:tc>
        <w:tc>
          <w:tcPr>
            <w:tcW w:w="546" w:type="pct"/>
          </w:tcPr>
          <w:p w14:paraId="5FE9BFBE" w14:textId="2E210428"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62</w:t>
            </w:r>
          </w:p>
        </w:tc>
        <w:tc>
          <w:tcPr>
            <w:tcW w:w="546" w:type="pct"/>
          </w:tcPr>
          <w:p w14:paraId="256DC154" w14:textId="4EBBC303"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62</w:t>
            </w:r>
          </w:p>
        </w:tc>
        <w:tc>
          <w:tcPr>
            <w:tcW w:w="546" w:type="pct"/>
          </w:tcPr>
          <w:p w14:paraId="7E9E7D2B" w14:textId="5936CA86"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62</w:t>
            </w:r>
          </w:p>
        </w:tc>
        <w:tc>
          <w:tcPr>
            <w:tcW w:w="546" w:type="pct"/>
          </w:tcPr>
          <w:p w14:paraId="2134C9AB"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46" w:type="pct"/>
          </w:tcPr>
          <w:p w14:paraId="01296018"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113CA817" w14:textId="77777777" w:rsidTr="00E12188">
        <w:trPr>
          <w:trHeight w:hRule="exact" w:val="335"/>
        </w:trPr>
        <w:tc>
          <w:tcPr>
            <w:tcW w:w="1178" w:type="pct"/>
            <w:shd w:val="clear" w:color="auto" w:fill="auto"/>
            <w:noWrap/>
            <w:hideMark/>
          </w:tcPr>
          <w:p w14:paraId="705C6F11" w14:textId="33E4A9FE"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Large Rural</w:t>
            </w:r>
          </w:p>
        </w:tc>
        <w:tc>
          <w:tcPr>
            <w:tcW w:w="546" w:type="pct"/>
          </w:tcPr>
          <w:p w14:paraId="3F3776B9" w14:textId="665A4DE9"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61</w:t>
            </w:r>
          </w:p>
        </w:tc>
        <w:tc>
          <w:tcPr>
            <w:tcW w:w="546" w:type="pct"/>
          </w:tcPr>
          <w:p w14:paraId="251DDE5E" w14:textId="100D3EEC"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65</w:t>
            </w:r>
          </w:p>
        </w:tc>
        <w:tc>
          <w:tcPr>
            <w:tcW w:w="546" w:type="pct"/>
          </w:tcPr>
          <w:p w14:paraId="05E88FB3" w14:textId="402310F7"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45DD6772" w14:textId="0E9CABC9"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66</w:t>
            </w:r>
          </w:p>
        </w:tc>
        <w:tc>
          <w:tcPr>
            <w:tcW w:w="546" w:type="pct"/>
          </w:tcPr>
          <w:p w14:paraId="59D65AB4" w14:textId="10B8FD2B"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65</w:t>
            </w:r>
          </w:p>
        </w:tc>
        <w:tc>
          <w:tcPr>
            <w:tcW w:w="546" w:type="pct"/>
          </w:tcPr>
          <w:p w14:paraId="0F628083"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46" w:type="pct"/>
          </w:tcPr>
          <w:p w14:paraId="50E8E241"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5988E104" w14:textId="77777777" w:rsidTr="00E12188">
        <w:trPr>
          <w:trHeight w:hRule="exact" w:val="335"/>
        </w:trPr>
        <w:tc>
          <w:tcPr>
            <w:tcW w:w="1178" w:type="pct"/>
            <w:shd w:val="clear" w:color="auto" w:fill="auto"/>
            <w:noWrap/>
            <w:hideMark/>
          </w:tcPr>
          <w:p w14:paraId="5F0930FA" w14:textId="12617565"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Interface</w:t>
            </w:r>
          </w:p>
        </w:tc>
        <w:tc>
          <w:tcPr>
            <w:tcW w:w="546" w:type="pct"/>
          </w:tcPr>
          <w:p w14:paraId="1D7B742B" w14:textId="3FE16BEC"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61</w:t>
            </w:r>
          </w:p>
        </w:tc>
        <w:tc>
          <w:tcPr>
            <w:tcW w:w="546" w:type="pct"/>
          </w:tcPr>
          <w:p w14:paraId="7EA8D09E" w14:textId="41D50C5F"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56</w:t>
            </w:r>
          </w:p>
        </w:tc>
        <w:tc>
          <w:tcPr>
            <w:tcW w:w="546" w:type="pct"/>
          </w:tcPr>
          <w:p w14:paraId="2D582985" w14:textId="67C4F373"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56</w:t>
            </w:r>
          </w:p>
        </w:tc>
        <w:tc>
          <w:tcPr>
            <w:tcW w:w="546" w:type="pct"/>
          </w:tcPr>
          <w:p w14:paraId="2A3DB15A" w14:textId="1F6FAF11"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53</w:t>
            </w:r>
          </w:p>
        </w:tc>
        <w:tc>
          <w:tcPr>
            <w:tcW w:w="546" w:type="pct"/>
          </w:tcPr>
          <w:p w14:paraId="1BC9A1F7" w14:textId="67C1D8C5"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n/a</w:t>
            </w:r>
          </w:p>
        </w:tc>
        <w:tc>
          <w:tcPr>
            <w:tcW w:w="546" w:type="pct"/>
          </w:tcPr>
          <w:p w14:paraId="21573329"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46" w:type="pct"/>
          </w:tcPr>
          <w:p w14:paraId="295268BD"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56056865" w14:textId="77777777" w:rsidTr="00E12188">
        <w:trPr>
          <w:trHeight w:hRule="exact" w:val="335"/>
        </w:trPr>
        <w:tc>
          <w:tcPr>
            <w:tcW w:w="1178" w:type="pct"/>
            <w:shd w:val="clear" w:color="auto" w:fill="auto"/>
            <w:noWrap/>
            <w:hideMark/>
          </w:tcPr>
          <w:p w14:paraId="732D45CB" w14:textId="0D62505A"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50-64</w:t>
            </w:r>
          </w:p>
        </w:tc>
        <w:tc>
          <w:tcPr>
            <w:tcW w:w="546" w:type="pct"/>
          </w:tcPr>
          <w:p w14:paraId="23F1BDC2" w14:textId="0FB14F9C"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60</w:t>
            </w:r>
          </w:p>
        </w:tc>
        <w:tc>
          <w:tcPr>
            <w:tcW w:w="546" w:type="pct"/>
          </w:tcPr>
          <w:p w14:paraId="2ADB79CE" w14:textId="7F7EFFDD"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61</w:t>
            </w:r>
          </w:p>
        </w:tc>
        <w:tc>
          <w:tcPr>
            <w:tcW w:w="546" w:type="pct"/>
          </w:tcPr>
          <w:p w14:paraId="40DC8D75" w14:textId="7061F4C2"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60</w:t>
            </w:r>
          </w:p>
        </w:tc>
        <w:tc>
          <w:tcPr>
            <w:tcW w:w="546" w:type="pct"/>
          </w:tcPr>
          <w:p w14:paraId="682B8F21" w14:textId="5208644E"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62</w:t>
            </w:r>
          </w:p>
        </w:tc>
        <w:tc>
          <w:tcPr>
            <w:tcW w:w="546" w:type="pct"/>
          </w:tcPr>
          <w:p w14:paraId="6A1EC5B8" w14:textId="4EE12AA3"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399410CA"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46" w:type="pct"/>
          </w:tcPr>
          <w:p w14:paraId="0054F346"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r w:rsidR="0026774D" w:rsidRPr="0026774D" w14:paraId="08C13AD7" w14:textId="77777777" w:rsidTr="00E12188">
        <w:trPr>
          <w:trHeight w:hRule="exact" w:val="335"/>
        </w:trPr>
        <w:tc>
          <w:tcPr>
            <w:tcW w:w="1178" w:type="pct"/>
            <w:shd w:val="clear" w:color="auto" w:fill="auto"/>
            <w:noWrap/>
            <w:hideMark/>
          </w:tcPr>
          <w:p w14:paraId="2882CBBA" w14:textId="7DDDA0E5"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eastAsiaTheme="minorHAnsi" w:hAnsiTheme="minorHAnsi" w:cstheme="minorHAnsi"/>
                <w:color w:val="000000"/>
                <w:sz w:val="22"/>
                <w:szCs w:val="22"/>
                <w:lang w:val="en-AU"/>
              </w:rPr>
              <w:t>Small Rural</w:t>
            </w:r>
          </w:p>
        </w:tc>
        <w:tc>
          <w:tcPr>
            <w:tcW w:w="546" w:type="pct"/>
          </w:tcPr>
          <w:p w14:paraId="63ACD8E2" w14:textId="3A72663B"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67</w:t>
            </w:r>
          </w:p>
        </w:tc>
        <w:tc>
          <w:tcPr>
            <w:tcW w:w="546" w:type="pct"/>
          </w:tcPr>
          <w:p w14:paraId="3CCE690D" w14:textId="04034C54"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67</w:t>
            </w:r>
          </w:p>
        </w:tc>
        <w:tc>
          <w:tcPr>
            <w:tcW w:w="546" w:type="pct"/>
          </w:tcPr>
          <w:p w14:paraId="55A0E054" w14:textId="7B5BB06E"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64</w:t>
            </w:r>
          </w:p>
        </w:tc>
        <w:tc>
          <w:tcPr>
            <w:tcW w:w="546" w:type="pct"/>
          </w:tcPr>
          <w:p w14:paraId="17CAD0BB" w14:textId="2E21BB68"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63</w:t>
            </w:r>
          </w:p>
        </w:tc>
        <w:tc>
          <w:tcPr>
            <w:tcW w:w="546" w:type="pct"/>
          </w:tcPr>
          <w:p w14:paraId="5AB66415" w14:textId="50053C60" w:rsidR="0026774D" w:rsidRPr="0026774D" w:rsidRDefault="0026774D" w:rsidP="0026774D">
            <w:pPr>
              <w:jc w:val="center"/>
              <w:rPr>
                <w:rFonts w:asciiTheme="minorHAnsi" w:hAnsiTheme="minorHAnsi" w:cstheme="minorHAnsi"/>
                <w:color w:val="000000"/>
                <w:sz w:val="22"/>
                <w:szCs w:val="22"/>
              </w:rPr>
            </w:pPr>
            <w:r w:rsidRPr="0026774D">
              <w:rPr>
                <w:rFonts w:asciiTheme="minorHAnsi" w:eastAsiaTheme="minorHAnsi" w:hAnsiTheme="minorHAnsi" w:cstheme="minorHAnsi"/>
                <w:color w:val="000000"/>
                <w:sz w:val="22"/>
                <w:szCs w:val="22"/>
                <w:lang w:val="en-AU"/>
              </w:rPr>
              <w:t>66</w:t>
            </w:r>
          </w:p>
        </w:tc>
        <w:tc>
          <w:tcPr>
            <w:tcW w:w="546" w:type="pct"/>
          </w:tcPr>
          <w:p w14:paraId="222A64C7"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c>
          <w:tcPr>
            <w:tcW w:w="546" w:type="pct"/>
          </w:tcPr>
          <w:p w14:paraId="4F68F664" w14:textId="77777777" w:rsidR="0026774D" w:rsidRPr="0026774D" w:rsidRDefault="0026774D" w:rsidP="0026774D">
            <w:pPr>
              <w:jc w:val="center"/>
              <w:rPr>
                <w:rFonts w:asciiTheme="minorHAnsi" w:hAnsiTheme="minorHAnsi" w:cstheme="minorHAnsi"/>
                <w:color w:val="000000"/>
                <w:sz w:val="22"/>
                <w:szCs w:val="22"/>
              </w:rPr>
            </w:pPr>
            <w:r w:rsidRPr="0026774D">
              <w:rPr>
                <w:rFonts w:asciiTheme="minorHAnsi" w:hAnsiTheme="minorHAnsi" w:cstheme="minorHAnsi"/>
                <w:color w:val="000000"/>
                <w:sz w:val="22"/>
                <w:szCs w:val="22"/>
              </w:rPr>
              <w:t>n/a</w:t>
            </w:r>
          </w:p>
        </w:tc>
      </w:tr>
    </w:tbl>
    <w:p w14:paraId="77FAFBC8" w14:textId="57F61068" w:rsidR="00ED4186" w:rsidRDefault="00ED4186" w:rsidP="00ED4186">
      <w:pPr>
        <w:rPr>
          <w:rFonts w:ascii="Arial" w:hAnsi="Arial" w:cs="Arial"/>
          <w:sz w:val="22"/>
          <w:szCs w:val="22"/>
        </w:rPr>
      </w:pPr>
    </w:p>
    <w:p w14:paraId="15E03F40" w14:textId="77777777" w:rsidR="0026774D" w:rsidRPr="004C2826" w:rsidRDefault="0026774D" w:rsidP="00ED4186">
      <w:pPr>
        <w:rPr>
          <w:rFonts w:ascii="Arial" w:hAnsi="Arial" w:cs="Arial"/>
          <w:sz w:val="22"/>
          <w:szCs w:val="22"/>
        </w:rPr>
      </w:pPr>
    </w:p>
    <w:p w14:paraId="729A11E7" w14:textId="38B86FA3" w:rsidR="00ED4186" w:rsidRPr="004C2826" w:rsidRDefault="0026774D" w:rsidP="00ED4186">
      <w:pPr>
        <w:rPr>
          <w:rFonts w:ascii="Arial" w:hAnsi="Arial" w:cs="Arial"/>
          <w:b/>
          <w:sz w:val="22"/>
          <w:szCs w:val="22"/>
        </w:rPr>
      </w:pPr>
      <w:r w:rsidRPr="004C2826">
        <w:rPr>
          <w:rFonts w:ascii="Arial" w:hAnsi="Arial" w:cs="Arial"/>
          <w:b/>
          <w:sz w:val="22"/>
          <w:szCs w:val="22"/>
        </w:rPr>
        <w:t>201</w:t>
      </w:r>
      <w:r>
        <w:rPr>
          <w:rFonts w:ascii="Arial" w:hAnsi="Arial" w:cs="Arial"/>
          <w:b/>
          <w:sz w:val="22"/>
          <w:szCs w:val="22"/>
        </w:rPr>
        <w:t>8</w:t>
      </w:r>
      <w:r w:rsidRPr="004C2826">
        <w:rPr>
          <w:rFonts w:ascii="Arial" w:hAnsi="Arial" w:cs="Arial"/>
          <w:b/>
          <w:sz w:val="22"/>
          <w:szCs w:val="22"/>
        </w:rPr>
        <w:t xml:space="preserve"> </w:t>
      </w:r>
      <w:r w:rsidR="00ED4186" w:rsidRPr="004C2826">
        <w:rPr>
          <w:rFonts w:ascii="Arial" w:hAnsi="Arial" w:cs="Arial"/>
          <w:b/>
          <w:sz w:val="22"/>
          <w:szCs w:val="22"/>
        </w:rPr>
        <w:t>Tour</w:t>
      </w:r>
      <w:r w:rsidR="00ED4186">
        <w:rPr>
          <w:rFonts w:ascii="Arial" w:hAnsi="Arial" w:cs="Arial"/>
          <w:b/>
          <w:sz w:val="22"/>
          <w:szCs w:val="22"/>
        </w:rPr>
        <w:t xml:space="preserve">ism Development </w:t>
      </w:r>
      <w:r w:rsidR="00ED4186" w:rsidRPr="004C2826">
        <w:rPr>
          <w:rFonts w:ascii="Arial" w:hAnsi="Arial" w:cs="Arial"/>
          <w:b/>
          <w:sz w:val="22"/>
          <w:szCs w:val="22"/>
        </w:rPr>
        <w:t>Performance Detailed Percentages</w:t>
      </w:r>
    </w:p>
    <w:tbl>
      <w:tblPr>
        <w:tblW w:w="5000" w:type="pct"/>
        <w:tblLook w:val="04A0" w:firstRow="1" w:lastRow="0" w:firstColumn="1" w:lastColumn="0" w:noHBand="0" w:noVBand="1"/>
      </w:tblPr>
      <w:tblGrid>
        <w:gridCol w:w="1981"/>
        <w:gridCol w:w="1220"/>
        <w:gridCol w:w="1164"/>
        <w:gridCol w:w="1164"/>
        <w:gridCol w:w="1166"/>
        <w:gridCol w:w="1170"/>
        <w:gridCol w:w="1161"/>
      </w:tblGrid>
      <w:tr w:rsidR="00ED4186" w:rsidRPr="0026774D" w14:paraId="4E3E3BC2" w14:textId="77777777" w:rsidTr="0026774D">
        <w:trPr>
          <w:trHeight w:hRule="exact" w:val="584"/>
        </w:trPr>
        <w:tc>
          <w:tcPr>
            <w:tcW w:w="1097" w:type="pct"/>
            <w:shd w:val="clear" w:color="auto" w:fill="auto"/>
            <w:noWrap/>
            <w:vAlign w:val="bottom"/>
            <w:hideMark/>
          </w:tcPr>
          <w:p w14:paraId="1BADBAA3" w14:textId="77777777" w:rsidR="00ED4186" w:rsidRPr="0026774D" w:rsidRDefault="00ED4186" w:rsidP="00ED4186">
            <w:pPr>
              <w:spacing w:after="0"/>
              <w:rPr>
                <w:rFonts w:asciiTheme="minorHAnsi" w:eastAsia="Times New Roman" w:hAnsiTheme="minorHAnsi" w:cstheme="minorHAnsi"/>
                <w:color w:val="000000"/>
                <w:sz w:val="22"/>
                <w:szCs w:val="22"/>
                <w:lang w:eastAsia="en-AU"/>
              </w:rPr>
            </w:pPr>
          </w:p>
        </w:tc>
        <w:tc>
          <w:tcPr>
            <w:tcW w:w="676" w:type="pct"/>
            <w:shd w:val="clear" w:color="auto" w:fill="auto"/>
            <w:noWrap/>
            <w:vAlign w:val="bottom"/>
            <w:hideMark/>
          </w:tcPr>
          <w:p w14:paraId="72DDD275" w14:textId="77777777" w:rsidR="00ED4186" w:rsidRPr="0026774D" w:rsidRDefault="00ED4186" w:rsidP="00ED4186">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Very good</w:t>
            </w:r>
          </w:p>
        </w:tc>
        <w:tc>
          <w:tcPr>
            <w:tcW w:w="645" w:type="pct"/>
            <w:shd w:val="clear" w:color="auto" w:fill="auto"/>
            <w:noWrap/>
            <w:vAlign w:val="bottom"/>
            <w:hideMark/>
          </w:tcPr>
          <w:p w14:paraId="42DFCB23" w14:textId="77777777" w:rsidR="00ED4186" w:rsidRPr="0026774D" w:rsidRDefault="00ED4186" w:rsidP="00ED4186">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Good</w:t>
            </w:r>
          </w:p>
        </w:tc>
        <w:tc>
          <w:tcPr>
            <w:tcW w:w="645" w:type="pct"/>
            <w:shd w:val="clear" w:color="auto" w:fill="auto"/>
            <w:noWrap/>
            <w:vAlign w:val="bottom"/>
            <w:hideMark/>
          </w:tcPr>
          <w:p w14:paraId="1E80E8A4" w14:textId="77777777" w:rsidR="00ED4186" w:rsidRPr="0026774D" w:rsidRDefault="00ED4186" w:rsidP="00ED4186">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Average</w:t>
            </w:r>
          </w:p>
        </w:tc>
        <w:tc>
          <w:tcPr>
            <w:tcW w:w="646" w:type="pct"/>
            <w:shd w:val="clear" w:color="auto" w:fill="auto"/>
            <w:noWrap/>
            <w:vAlign w:val="bottom"/>
            <w:hideMark/>
          </w:tcPr>
          <w:p w14:paraId="526996C5" w14:textId="77777777" w:rsidR="00ED4186" w:rsidRPr="0026774D" w:rsidRDefault="00ED4186" w:rsidP="00ED4186">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Poor</w:t>
            </w:r>
          </w:p>
        </w:tc>
        <w:tc>
          <w:tcPr>
            <w:tcW w:w="648" w:type="pct"/>
            <w:shd w:val="clear" w:color="auto" w:fill="auto"/>
            <w:noWrap/>
            <w:vAlign w:val="bottom"/>
            <w:hideMark/>
          </w:tcPr>
          <w:p w14:paraId="37C9F070" w14:textId="77777777" w:rsidR="00ED4186" w:rsidRPr="0026774D" w:rsidRDefault="00ED4186" w:rsidP="00ED4186">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Very poor</w:t>
            </w:r>
          </w:p>
        </w:tc>
        <w:tc>
          <w:tcPr>
            <w:tcW w:w="643" w:type="pct"/>
            <w:shd w:val="clear" w:color="auto" w:fill="auto"/>
            <w:noWrap/>
            <w:vAlign w:val="bottom"/>
            <w:hideMark/>
          </w:tcPr>
          <w:p w14:paraId="5919CF9A" w14:textId="77777777" w:rsidR="00ED4186" w:rsidRPr="0026774D" w:rsidRDefault="00ED4186" w:rsidP="00ED4186">
            <w:pPr>
              <w:spacing w:after="0"/>
              <w:jc w:val="center"/>
              <w:rPr>
                <w:rFonts w:asciiTheme="minorHAnsi" w:eastAsia="Times New Roman" w:hAnsiTheme="minorHAnsi" w:cstheme="minorHAnsi"/>
                <w:i/>
                <w:color w:val="000000"/>
                <w:sz w:val="22"/>
                <w:szCs w:val="22"/>
                <w:lang w:eastAsia="en-AU"/>
              </w:rPr>
            </w:pPr>
            <w:r w:rsidRPr="0026774D">
              <w:rPr>
                <w:rFonts w:asciiTheme="minorHAnsi" w:eastAsia="Times New Roman" w:hAnsiTheme="minorHAnsi" w:cstheme="minorHAnsi"/>
                <w:i/>
                <w:color w:val="000000"/>
                <w:sz w:val="22"/>
                <w:szCs w:val="22"/>
                <w:lang w:eastAsia="en-AU"/>
              </w:rPr>
              <w:t>Can't say</w:t>
            </w:r>
          </w:p>
        </w:tc>
      </w:tr>
      <w:tr w:rsidR="0026774D" w:rsidRPr="0026774D" w14:paraId="7F6A6431" w14:textId="77777777" w:rsidTr="0026774D">
        <w:trPr>
          <w:trHeight w:hRule="exact" w:val="409"/>
        </w:trPr>
        <w:tc>
          <w:tcPr>
            <w:tcW w:w="1097" w:type="pct"/>
            <w:shd w:val="clear" w:color="auto" w:fill="auto"/>
            <w:noWrap/>
            <w:vAlign w:val="bottom"/>
          </w:tcPr>
          <w:p w14:paraId="427B8BC8" w14:textId="7D8F3CBA"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2018 Overall</w:t>
            </w:r>
          </w:p>
        </w:tc>
        <w:tc>
          <w:tcPr>
            <w:tcW w:w="676" w:type="pct"/>
            <w:shd w:val="clear" w:color="auto" w:fill="auto"/>
            <w:noWrap/>
            <w:vAlign w:val="bottom"/>
          </w:tcPr>
          <w:p w14:paraId="18AE5C5D" w14:textId="7B19B968"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hAnsiTheme="minorHAnsi" w:cstheme="minorHAnsi"/>
                <w:color w:val="000000"/>
                <w:sz w:val="22"/>
                <w:szCs w:val="22"/>
              </w:rPr>
              <w:t>12</w:t>
            </w:r>
          </w:p>
        </w:tc>
        <w:tc>
          <w:tcPr>
            <w:tcW w:w="645" w:type="pct"/>
            <w:shd w:val="clear" w:color="auto" w:fill="auto"/>
            <w:noWrap/>
            <w:vAlign w:val="bottom"/>
          </w:tcPr>
          <w:p w14:paraId="741A140E" w14:textId="24EAC524"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hAnsiTheme="minorHAnsi" w:cstheme="minorHAnsi"/>
                <w:color w:val="000000"/>
                <w:sz w:val="22"/>
                <w:szCs w:val="22"/>
              </w:rPr>
              <w:t>37</w:t>
            </w:r>
          </w:p>
        </w:tc>
        <w:tc>
          <w:tcPr>
            <w:tcW w:w="645" w:type="pct"/>
            <w:shd w:val="clear" w:color="auto" w:fill="auto"/>
            <w:noWrap/>
            <w:vAlign w:val="bottom"/>
          </w:tcPr>
          <w:p w14:paraId="278046BD" w14:textId="5D99C161"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hAnsiTheme="minorHAnsi" w:cstheme="minorHAnsi"/>
                <w:color w:val="000000"/>
                <w:sz w:val="22"/>
                <w:szCs w:val="22"/>
              </w:rPr>
              <w:t>26</w:t>
            </w:r>
          </w:p>
        </w:tc>
        <w:tc>
          <w:tcPr>
            <w:tcW w:w="646" w:type="pct"/>
            <w:shd w:val="clear" w:color="auto" w:fill="auto"/>
            <w:noWrap/>
            <w:vAlign w:val="bottom"/>
          </w:tcPr>
          <w:p w14:paraId="7F2678A1" w14:textId="6E9C9521"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hAnsiTheme="minorHAnsi" w:cstheme="minorHAnsi"/>
                <w:color w:val="000000"/>
                <w:sz w:val="22"/>
                <w:szCs w:val="22"/>
              </w:rPr>
              <w:t>11</w:t>
            </w:r>
          </w:p>
        </w:tc>
        <w:tc>
          <w:tcPr>
            <w:tcW w:w="648" w:type="pct"/>
            <w:shd w:val="clear" w:color="auto" w:fill="auto"/>
            <w:noWrap/>
            <w:vAlign w:val="bottom"/>
          </w:tcPr>
          <w:p w14:paraId="01EEACA2" w14:textId="08120C9A"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hAnsiTheme="minorHAnsi" w:cstheme="minorHAnsi"/>
                <w:color w:val="000000"/>
                <w:sz w:val="22"/>
                <w:szCs w:val="22"/>
              </w:rPr>
              <w:t>3</w:t>
            </w:r>
          </w:p>
        </w:tc>
        <w:tc>
          <w:tcPr>
            <w:tcW w:w="643" w:type="pct"/>
            <w:shd w:val="clear" w:color="auto" w:fill="auto"/>
            <w:noWrap/>
            <w:vAlign w:val="bottom"/>
          </w:tcPr>
          <w:p w14:paraId="3C6164F2" w14:textId="377A1BEE" w:rsidR="0026774D" w:rsidRPr="0026774D" w:rsidRDefault="0026774D" w:rsidP="0026774D">
            <w:pPr>
              <w:spacing w:after="0"/>
              <w:jc w:val="center"/>
              <w:rPr>
                <w:rFonts w:asciiTheme="minorHAnsi" w:eastAsia="Times New Roman" w:hAnsiTheme="minorHAnsi" w:cstheme="minorHAnsi"/>
                <w:i/>
                <w:color w:val="000000"/>
                <w:sz w:val="22"/>
                <w:szCs w:val="22"/>
                <w:lang w:eastAsia="en-AU"/>
              </w:rPr>
            </w:pPr>
            <w:r w:rsidRPr="0026774D">
              <w:rPr>
                <w:rFonts w:asciiTheme="minorHAnsi" w:hAnsiTheme="minorHAnsi" w:cstheme="minorHAnsi"/>
                <w:color w:val="000000"/>
                <w:sz w:val="22"/>
                <w:szCs w:val="22"/>
              </w:rPr>
              <w:t>11</w:t>
            </w:r>
          </w:p>
        </w:tc>
      </w:tr>
      <w:tr w:rsidR="0026774D" w:rsidRPr="0026774D" w14:paraId="11977242" w14:textId="77777777" w:rsidTr="0026774D">
        <w:trPr>
          <w:trHeight w:val="315"/>
        </w:trPr>
        <w:tc>
          <w:tcPr>
            <w:tcW w:w="1097" w:type="pct"/>
            <w:shd w:val="clear" w:color="auto" w:fill="auto"/>
            <w:noWrap/>
            <w:vAlign w:val="bottom"/>
            <w:hideMark/>
          </w:tcPr>
          <w:p w14:paraId="44876222" w14:textId="06F3BB9C"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2017 Overall</w:t>
            </w:r>
          </w:p>
        </w:tc>
        <w:tc>
          <w:tcPr>
            <w:tcW w:w="676" w:type="pct"/>
            <w:shd w:val="clear" w:color="auto" w:fill="auto"/>
            <w:noWrap/>
            <w:vAlign w:val="bottom"/>
            <w:hideMark/>
          </w:tcPr>
          <w:p w14:paraId="18CC9855" w14:textId="3BF78CF8"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13</w:t>
            </w:r>
          </w:p>
        </w:tc>
        <w:tc>
          <w:tcPr>
            <w:tcW w:w="645" w:type="pct"/>
            <w:shd w:val="clear" w:color="auto" w:fill="auto"/>
            <w:noWrap/>
            <w:vAlign w:val="bottom"/>
            <w:hideMark/>
          </w:tcPr>
          <w:p w14:paraId="7BFCB085" w14:textId="36892E5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34</w:t>
            </w:r>
          </w:p>
        </w:tc>
        <w:tc>
          <w:tcPr>
            <w:tcW w:w="645" w:type="pct"/>
            <w:shd w:val="clear" w:color="auto" w:fill="auto"/>
            <w:noWrap/>
            <w:vAlign w:val="bottom"/>
            <w:hideMark/>
          </w:tcPr>
          <w:p w14:paraId="280CCEA3" w14:textId="40006790"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29</w:t>
            </w:r>
          </w:p>
        </w:tc>
        <w:tc>
          <w:tcPr>
            <w:tcW w:w="646" w:type="pct"/>
            <w:shd w:val="clear" w:color="auto" w:fill="auto"/>
            <w:noWrap/>
            <w:vAlign w:val="bottom"/>
            <w:hideMark/>
          </w:tcPr>
          <w:p w14:paraId="0E60017C" w14:textId="796C918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9</w:t>
            </w:r>
          </w:p>
        </w:tc>
        <w:tc>
          <w:tcPr>
            <w:tcW w:w="648" w:type="pct"/>
            <w:shd w:val="clear" w:color="auto" w:fill="auto"/>
            <w:noWrap/>
            <w:vAlign w:val="bottom"/>
            <w:hideMark/>
          </w:tcPr>
          <w:p w14:paraId="1425A35A" w14:textId="7F86363E"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w:t>
            </w:r>
          </w:p>
        </w:tc>
        <w:tc>
          <w:tcPr>
            <w:tcW w:w="643" w:type="pct"/>
            <w:shd w:val="clear" w:color="auto" w:fill="auto"/>
            <w:noWrap/>
            <w:vAlign w:val="bottom"/>
            <w:hideMark/>
          </w:tcPr>
          <w:p w14:paraId="02F87B1B" w14:textId="42818DA0"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12</w:t>
            </w:r>
          </w:p>
        </w:tc>
      </w:tr>
      <w:tr w:rsidR="0026774D" w:rsidRPr="0026774D" w14:paraId="4DF01E96" w14:textId="77777777" w:rsidTr="0026774D">
        <w:trPr>
          <w:trHeight w:val="315"/>
        </w:trPr>
        <w:tc>
          <w:tcPr>
            <w:tcW w:w="1097" w:type="pct"/>
            <w:shd w:val="clear" w:color="auto" w:fill="auto"/>
            <w:noWrap/>
            <w:vAlign w:val="bottom"/>
            <w:hideMark/>
          </w:tcPr>
          <w:p w14:paraId="7A071156" w14:textId="7C456D76"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2016 Overall</w:t>
            </w:r>
          </w:p>
        </w:tc>
        <w:tc>
          <w:tcPr>
            <w:tcW w:w="676" w:type="pct"/>
            <w:shd w:val="clear" w:color="auto" w:fill="auto"/>
            <w:noWrap/>
            <w:vAlign w:val="bottom"/>
            <w:hideMark/>
          </w:tcPr>
          <w:p w14:paraId="7C310C65" w14:textId="2BE5585F"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13</w:t>
            </w:r>
          </w:p>
        </w:tc>
        <w:tc>
          <w:tcPr>
            <w:tcW w:w="645" w:type="pct"/>
            <w:shd w:val="clear" w:color="auto" w:fill="auto"/>
            <w:noWrap/>
            <w:vAlign w:val="bottom"/>
            <w:hideMark/>
          </w:tcPr>
          <w:p w14:paraId="00B57E26" w14:textId="681A5D11"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34</w:t>
            </w:r>
          </w:p>
        </w:tc>
        <w:tc>
          <w:tcPr>
            <w:tcW w:w="645" w:type="pct"/>
            <w:shd w:val="clear" w:color="auto" w:fill="auto"/>
            <w:noWrap/>
            <w:vAlign w:val="bottom"/>
            <w:hideMark/>
          </w:tcPr>
          <w:p w14:paraId="4DB52A3B" w14:textId="520DFCA1"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27</w:t>
            </w:r>
          </w:p>
        </w:tc>
        <w:tc>
          <w:tcPr>
            <w:tcW w:w="646" w:type="pct"/>
            <w:shd w:val="clear" w:color="auto" w:fill="auto"/>
            <w:noWrap/>
            <w:vAlign w:val="bottom"/>
            <w:hideMark/>
          </w:tcPr>
          <w:p w14:paraId="3A21FCA4" w14:textId="399F6B32"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9</w:t>
            </w:r>
          </w:p>
        </w:tc>
        <w:tc>
          <w:tcPr>
            <w:tcW w:w="648" w:type="pct"/>
            <w:shd w:val="clear" w:color="auto" w:fill="auto"/>
            <w:noWrap/>
            <w:vAlign w:val="bottom"/>
            <w:hideMark/>
          </w:tcPr>
          <w:p w14:paraId="44E5F166" w14:textId="3ADBFC5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w:t>
            </w:r>
          </w:p>
        </w:tc>
        <w:tc>
          <w:tcPr>
            <w:tcW w:w="643" w:type="pct"/>
            <w:shd w:val="clear" w:color="auto" w:fill="auto"/>
            <w:noWrap/>
            <w:vAlign w:val="bottom"/>
            <w:hideMark/>
          </w:tcPr>
          <w:p w14:paraId="446ABD61" w14:textId="78E3880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13</w:t>
            </w:r>
          </w:p>
        </w:tc>
      </w:tr>
      <w:tr w:rsidR="0026774D" w:rsidRPr="0026774D" w14:paraId="23675537" w14:textId="77777777" w:rsidTr="0026774D">
        <w:trPr>
          <w:trHeight w:val="315"/>
        </w:trPr>
        <w:tc>
          <w:tcPr>
            <w:tcW w:w="1097" w:type="pct"/>
            <w:shd w:val="clear" w:color="auto" w:fill="auto"/>
            <w:noWrap/>
            <w:vAlign w:val="bottom"/>
            <w:hideMark/>
          </w:tcPr>
          <w:p w14:paraId="0FD22CFF" w14:textId="533ECBBE"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2015 Overall</w:t>
            </w:r>
          </w:p>
        </w:tc>
        <w:tc>
          <w:tcPr>
            <w:tcW w:w="676" w:type="pct"/>
            <w:shd w:val="clear" w:color="auto" w:fill="auto"/>
            <w:noWrap/>
            <w:vAlign w:val="bottom"/>
            <w:hideMark/>
          </w:tcPr>
          <w:p w14:paraId="0D14F793" w14:textId="47ABC6EA"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12</w:t>
            </w:r>
          </w:p>
        </w:tc>
        <w:tc>
          <w:tcPr>
            <w:tcW w:w="645" w:type="pct"/>
            <w:shd w:val="clear" w:color="auto" w:fill="auto"/>
            <w:noWrap/>
            <w:vAlign w:val="bottom"/>
            <w:hideMark/>
          </w:tcPr>
          <w:p w14:paraId="786A7A12" w14:textId="6ADC1D4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35</w:t>
            </w:r>
          </w:p>
        </w:tc>
        <w:tc>
          <w:tcPr>
            <w:tcW w:w="645" w:type="pct"/>
            <w:shd w:val="clear" w:color="auto" w:fill="auto"/>
            <w:noWrap/>
            <w:vAlign w:val="bottom"/>
            <w:hideMark/>
          </w:tcPr>
          <w:p w14:paraId="27DA032B" w14:textId="20FDAAF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28</w:t>
            </w:r>
          </w:p>
        </w:tc>
        <w:tc>
          <w:tcPr>
            <w:tcW w:w="646" w:type="pct"/>
            <w:shd w:val="clear" w:color="auto" w:fill="auto"/>
            <w:noWrap/>
            <w:vAlign w:val="bottom"/>
            <w:hideMark/>
          </w:tcPr>
          <w:p w14:paraId="71B8618F" w14:textId="5A01A83C"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9</w:t>
            </w:r>
          </w:p>
        </w:tc>
        <w:tc>
          <w:tcPr>
            <w:tcW w:w="648" w:type="pct"/>
            <w:shd w:val="clear" w:color="auto" w:fill="auto"/>
            <w:noWrap/>
            <w:vAlign w:val="bottom"/>
            <w:hideMark/>
          </w:tcPr>
          <w:p w14:paraId="49839C17" w14:textId="705573B7"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w:t>
            </w:r>
          </w:p>
        </w:tc>
        <w:tc>
          <w:tcPr>
            <w:tcW w:w="643" w:type="pct"/>
            <w:shd w:val="clear" w:color="auto" w:fill="auto"/>
            <w:noWrap/>
            <w:vAlign w:val="bottom"/>
            <w:hideMark/>
          </w:tcPr>
          <w:p w14:paraId="590802FC" w14:textId="0CC8CA5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13</w:t>
            </w:r>
          </w:p>
        </w:tc>
      </w:tr>
      <w:tr w:rsidR="0026774D" w:rsidRPr="0026774D" w14:paraId="7FA9399F" w14:textId="77777777" w:rsidTr="0026774D">
        <w:trPr>
          <w:trHeight w:val="315"/>
        </w:trPr>
        <w:tc>
          <w:tcPr>
            <w:tcW w:w="1097" w:type="pct"/>
            <w:shd w:val="clear" w:color="auto" w:fill="auto"/>
            <w:noWrap/>
            <w:vAlign w:val="bottom"/>
            <w:hideMark/>
          </w:tcPr>
          <w:p w14:paraId="4E3CE663" w14:textId="2C8BD44A"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2014 Overall</w:t>
            </w:r>
          </w:p>
        </w:tc>
        <w:tc>
          <w:tcPr>
            <w:tcW w:w="676" w:type="pct"/>
            <w:shd w:val="clear" w:color="auto" w:fill="auto"/>
            <w:noWrap/>
            <w:vAlign w:val="bottom"/>
            <w:hideMark/>
          </w:tcPr>
          <w:p w14:paraId="115F41C7" w14:textId="5FAEA710"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13</w:t>
            </w:r>
          </w:p>
        </w:tc>
        <w:tc>
          <w:tcPr>
            <w:tcW w:w="645" w:type="pct"/>
            <w:shd w:val="clear" w:color="auto" w:fill="auto"/>
            <w:noWrap/>
            <w:vAlign w:val="bottom"/>
            <w:hideMark/>
          </w:tcPr>
          <w:p w14:paraId="0E6B32A8" w14:textId="5DE5F54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36</w:t>
            </w:r>
          </w:p>
        </w:tc>
        <w:tc>
          <w:tcPr>
            <w:tcW w:w="645" w:type="pct"/>
            <w:shd w:val="clear" w:color="auto" w:fill="auto"/>
            <w:noWrap/>
            <w:vAlign w:val="bottom"/>
            <w:hideMark/>
          </w:tcPr>
          <w:p w14:paraId="418315D2" w14:textId="554080C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28</w:t>
            </w:r>
          </w:p>
        </w:tc>
        <w:tc>
          <w:tcPr>
            <w:tcW w:w="646" w:type="pct"/>
            <w:shd w:val="clear" w:color="auto" w:fill="auto"/>
            <w:noWrap/>
            <w:vAlign w:val="bottom"/>
            <w:hideMark/>
          </w:tcPr>
          <w:p w14:paraId="5CE8FB5E" w14:textId="520D06F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9</w:t>
            </w:r>
          </w:p>
        </w:tc>
        <w:tc>
          <w:tcPr>
            <w:tcW w:w="648" w:type="pct"/>
            <w:shd w:val="clear" w:color="auto" w:fill="auto"/>
            <w:noWrap/>
            <w:vAlign w:val="bottom"/>
            <w:hideMark/>
          </w:tcPr>
          <w:p w14:paraId="71003C6E" w14:textId="61774E1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w:t>
            </w:r>
          </w:p>
        </w:tc>
        <w:tc>
          <w:tcPr>
            <w:tcW w:w="643" w:type="pct"/>
            <w:shd w:val="clear" w:color="auto" w:fill="auto"/>
            <w:noWrap/>
            <w:vAlign w:val="bottom"/>
            <w:hideMark/>
          </w:tcPr>
          <w:p w14:paraId="311B4EC2" w14:textId="406C36C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13</w:t>
            </w:r>
          </w:p>
        </w:tc>
      </w:tr>
      <w:tr w:rsidR="0026774D" w:rsidRPr="0026774D" w14:paraId="50AC3147" w14:textId="77777777" w:rsidTr="0026774D">
        <w:trPr>
          <w:trHeight w:val="315"/>
        </w:trPr>
        <w:tc>
          <w:tcPr>
            <w:tcW w:w="1097" w:type="pct"/>
            <w:shd w:val="clear" w:color="auto" w:fill="auto"/>
            <w:noWrap/>
            <w:vAlign w:val="bottom"/>
            <w:hideMark/>
          </w:tcPr>
          <w:p w14:paraId="1A147E1A" w14:textId="7812D5DC"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Interface</w:t>
            </w:r>
          </w:p>
        </w:tc>
        <w:tc>
          <w:tcPr>
            <w:tcW w:w="676" w:type="pct"/>
            <w:shd w:val="clear" w:color="auto" w:fill="auto"/>
            <w:noWrap/>
            <w:vAlign w:val="bottom"/>
            <w:hideMark/>
          </w:tcPr>
          <w:p w14:paraId="1F36704F" w14:textId="630FBB71"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7</w:t>
            </w:r>
          </w:p>
        </w:tc>
        <w:tc>
          <w:tcPr>
            <w:tcW w:w="645" w:type="pct"/>
            <w:shd w:val="clear" w:color="auto" w:fill="auto"/>
            <w:noWrap/>
            <w:vAlign w:val="bottom"/>
            <w:hideMark/>
          </w:tcPr>
          <w:p w14:paraId="067F3768" w14:textId="4C6C7CB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38</w:t>
            </w:r>
          </w:p>
        </w:tc>
        <w:tc>
          <w:tcPr>
            <w:tcW w:w="645" w:type="pct"/>
            <w:shd w:val="clear" w:color="auto" w:fill="auto"/>
            <w:noWrap/>
            <w:vAlign w:val="bottom"/>
            <w:hideMark/>
          </w:tcPr>
          <w:p w14:paraId="597D46CE" w14:textId="256CACE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26</w:t>
            </w:r>
          </w:p>
        </w:tc>
        <w:tc>
          <w:tcPr>
            <w:tcW w:w="646" w:type="pct"/>
            <w:shd w:val="clear" w:color="auto" w:fill="auto"/>
            <w:noWrap/>
            <w:vAlign w:val="bottom"/>
            <w:hideMark/>
          </w:tcPr>
          <w:p w14:paraId="36122541" w14:textId="6FE40CE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11</w:t>
            </w:r>
          </w:p>
        </w:tc>
        <w:tc>
          <w:tcPr>
            <w:tcW w:w="648" w:type="pct"/>
            <w:shd w:val="clear" w:color="auto" w:fill="auto"/>
            <w:noWrap/>
            <w:vAlign w:val="bottom"/>
            <w:hideMark/>
          </w:tcPr>
          <w:p w14:paraId="712BEEF9" w14:textId="4A1FB52C"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w:t>
            </w:r>
          </w:p>
        </w:tc>
        <w:tc>
          <w:tcPr>
            <w:tcW w:w="643" w:type="pct"/>
            <w:shd w:val="clear" w:color="auto" w:fill="auto"/>
            <w:noWrap/>
            <w:vAlign w:val="bottom"/>
            <w:hideMark/>
          </w:tcPr>
          <w:p w14:paraId="3D7BC7C9" w14:textId="7BC1EC3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15</w:t>
            </w:r>
          </w:p>
        </w:tc>
      </w:tr>
      <w:tr w:rsidR="0026774D" w:rsidRPr="0026774D" w14:paraId="74278E32" w14:textId="77777777" w:rsidTr="0026774D">
        <w:trPr>
          <w:trHeight w:val="315"/>
        </w:trPr>
        <w:tc>
          <w:tcPr>
            <w:tcW w:w="1097" w:type="pct"/>
            <w:shd w:val="clear" w:color="auto" w:fill="auto"/>
            <w:noWrap/>
            <w:vAlign w:val="bottom"/>
            <w:hideMark/>
          </w:tcPr>
          <w:p w14:paraId="78EB40AA" w14:textId="109837FA"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Regional Centres</w:t>
            </w:r>
          </w:p>
        </w:tc>
        <w:tc>
          <w:tcPr>
            <w:tcW w:w="676" w:type="pct"/>
            <w:shd w:val="clear" w:color="auto" w:fill="auto"/>
            <w:noWrap/>
            <w:vAlign w:val="bottom"/>
            <w:hideMark/>
          </w:tcPr>
          <w:p w14:paraId="741CABB9" w14:textId="5F9D46E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14</w:t>
            </w:r>
          </w:p>
        </w:tc>
        <w:tc>
          <w:tcPr>
            <w:tcW w:w="645" w:type="pct"/>
            <w:shd w:val="clear" w:color="auto" w:fill="auto"/>
            <w:noWrap/>
            <w:vAlign w:val="bottom"/>
            <w:hideMark/>
          </w:tcPr>
          <w:p w14:paraId="0AF4BCB0" w14:textId="15BFC51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40</w:t>
            </w:r>
          </w:p>
        </w:tc>
        <w:tc>
          <w:tcPr>
            <w:tcW w:w="645" w:type="pct"/>
            <w:shd w:val="clear" w:color="auto" w:fill="auto"/>
            <w:noWrap/>
            <w:vAlign w:val="bottom"/>
            <w:hideMark/>
          </w:tcPr>
          <w:p w14:paraId="69F775BD" w14:textId="6212FDD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28</w:t>
            </w:r>
          </w:p>
        </w:tc>
        <w:tc>
          <w:tcPr>
            <w:tcW w:w="646" w:type="pct"/>
            <w:shd w:val="clear" w:color="auto" w:fill="auto"/>
            <w:noWrap/>
            <w:vAlign w:val="bottom"/>
            <w:hideMark/>
          </w:tcPr>
          <w:p w14:paraId="556CD0A4" w14:textId="67F22FE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11</w:t>
            </w:r>
          </w:p>
        </w:tc>
        <w:tc>
          <w:tcPr>
            <w:tcW w:w="648" w:type="pct"/>
            <w:shd w:val="clear" w:color="auto" w:fill="auto"/>
            <w:noWrap/>
            <w:vAlign w:val="bottom"/>
            <w:hideMark/>
          </w:tcPr>
          <w:p w14:paraId="4A8CFC85" w14:textId="77A2FC9C"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w:t>
            </w:r>
          </w:p>
        </w:tc>
        <w:tc>
          <w:tcPr>
            <w:tcW w:w="643" w:type="pct"/>
            <w:shd w:val="clear" w:color="auto" w:fill="auto"/>
            <w:noWrap/>
            <w:vAlign w:val="bottom"/>
            <w:hideMark/>
          </w:tcPr>
          <w:p w14:paraId="1DC04519" w14:textId="212287B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5</w:t>
            </w:r>
          </w:p>
        </w:tc>
      </w:tr>
      <w:tr w:rsidR="0026774D" w:rsidRPr="0026774D" w14:paraId="666FF0DA" w14:textId="77777777" w:rsidTr="0026774D">
        <w:trPr>
          <w:trHeight w:val="315"/>
        </w:trPr>
        <w:tc>
          <w:tcPr>
            <w:tcW w:w="1097" w:type="pct"/>
            <w:shd w:val="clear" w:color="auto" w:fill="auto"/>
            <w:noWrap/>
            <w:vAlign w:val="bottom"/>
            <w:hideMark/>
          </w:tcPr>
          <w:p w14:paraId="2C870442" w14:textId="4451E632"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Large Rural</w:t>
            </w:r>
          </w:p>
        </w:tc>
        <w:tc>
          <w:tcPr>
            <w:tcW w:w="676" w:type="pct"/>
            <w:shd w:val="clear" w:color="auto" w:fill="auto"/>
            <w:noWrap/>
            <w:vAlign w:val="bottom"/>
            <w:hideMark/>
          </w:tcPr>
          <w:p w14:paraId="52BB27A0" w14:textId="2E4B8721"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11</w:t>
            </w:r>
          </w:p>
        </w:tc>
        <w:tc>
          <w:tcPr>
            <w:tcW w:w="645" w:type="pct"/>
            <w:shd w:val="clear" w:color="auto" w:fill="auto"/>
            <w:noWrap/>
            <w:vAlign w:val="bottom"/>
            <w:hideMark/>
          </w:tcPr>
          <w:p w14:paraId="70EC022F" w14:textId="65CC621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35</w:t>
            </w:r>
          </w:p>
        </w:tc>
        <w:tc>
          <w:tcPr>
            <w:tcW w:w="645" w:type="pct"/>
            <w:shd w:val="clear" w:color="auto" w:fill="auto"/>
            <w:noWrap/>
            <w:vAlign w:val="bottom"/>
            <w:hideMark/>
          </w:tcPr>
          <w:p w14:paraId="291CB5D8" w14:textId="3DD81692"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28</w:t>
            </w:r>
          </w:p>
        </w:tc>
        <w:tc>
          <w:tcPr>
            <w:tcW w:w="646" w:type="pct"/>
            <w:shd w:val="clear" w:color="auto" w:fill="auto"/>
            <w:noWrap/>
            <w:vAlign w:val="bottom"/>
            <w:hideMark/>
          </w:tcPr>
          <w:p w14:paraId="4D78E12E" w14:textId="1E7AAAFC"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11</w:t>
            </w:r>
          </w:p>
        </w:tc>
        <w:tc>
          <w:tcPr>
            <w:tcW w:w="648" w:type="pct"/>
            <w:shd w:val="clear" w:color="auto" w:fill="auto"/>
            <w:noWrap/>
            <w:vAlign w:val="bottom"/>
            <w:hideMark/>
          </w:tcPr>
          <w:p w14:paraId="31638704" w14:textId="4D8270F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w:t>
            </w:r>
          </w:p>
        </w:tc>
        <w:tc>
          <w:tcPr>
            <w:tcW w:w="643" w:type="pct"/>
            <w:shd w:val="clear" w:color="auto" w:fill="auto"/>
            <w:noWrap/>
            <w:vAlign w:val="bottom"/>
            <w:hideMark/>
          </w:tcPr>
          <w:p w14:paraId="523F6E1B" w14:textId="4019023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12</w:t>
            </w:r>
          </w:p>
        </w:tc>
      </w:tr>
      <w:tr w:rsidR="0026774D" w:rsidRPr="0026774D" w14:paraId="0F666A81" w14:textId="77777777" w:rsidTr="0026774D">
        <w:trPr>
          <w:trHeight w:val="315"/>
        </w:trPr>
        <w:tc>
          <w:tcPr>
            <w:tcW w:w="1097" w:type="pct"/>
            <w:shd w:val="clear" w:color="auto" w:fill="auto"/>
            <w:noWrap/>
            <w:vAlign w:val="bottom"/>
            <w:hideMark/>
          </w:tcPr>
          <w:p w14:paraId="6F77BC60" w14:textId="6FE2CA8D"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Small Rural</w:t>
            </w:r>
          </w:p>
        </w:tc>
        <w:tc>
          <w:tcPr>
            <w:tcW w:w="676" w:type="pct"/>
            <w:shd w:val="clear" w:color="auto" w:fill="auto"/>
            <w:noWrap/>
            <w:vAlign w:val="bottom"/>
            <w:hideMark/>
          </w:tcPr>
          <w:p w14:paraId="5F829F44" w14:textId="036E1770"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20</w:t>
            </w:r>
          </w:p>
        </w:tc>
        <w:tc>
          <w:tcPr>
            <w:tcW w:w="645" w:type="pct"/>
            <w:shd w:val="clear" w:color="auto" w:fill="auto"/>
            <w:noWrap/>
            <w:vAlign w:val="bottom"/>
            <w:hideMark/>
          </w:tcPr>
          <w:p w14:paraId="3124DF3A" w14:textId="76AA9748"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38</w:t>
            </w:r>
          </w:p>
        </w:tc>
        <w:tc>
          <w:tcPr>
            <w:tcW w:w="645" w:type="pct"/>
            <w:shd w:val="clear" w:color="auto" w:fill="auto"/>
            <w:noWrap/>
            <w:vAlign w:val="bottom"/>
            <w:hideMark/>
          </w:tcPr>
          <w:p w14:paraId="6E9480A5" w14:textId="3DFED09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23</w:t>
            </w:r>
          </w:p>
        </w:tc>
        <w:tc>
          <w:tcPr>
            <w:tcW w:w="646" w:type="pct"/>
            <w:shd w:val="clear" w:color="auto" w:fill="auto"/>
            <w:noWrap/>
            <w:vAlign w:val="bottom"/>
            <w:hideMark/>
          </w:tcPr>
          <w:p w14:paraId="52182C35" w14:textId="2F5F213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9</w:t>
            </w:r>
          </w:p>
        </w:tc>
        <w:tc>
          <w:tcPr>
            <w:tcW w:w="648" w:type="pct"/>
            <w:shd w:val="clear" w:color="auto" w:fill="auto"/>
            <w:noWrap/>
            <w:vAlign w:val="bottom"/>
            <w:hideMark/>
          </w:tcPr>
          <w:p w14:paraId="0464C73F" w14:textId="0AE3B91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w:t>
            </w:r>
          </w:p>
        </w:tc>
        <w:tc>
          <w:tcPr>
            <w:tcW w:w="643" w:type="pct"/>
            <w:shd w:val="clear" w:color="auto" w:fill="auto"/>
            <w:noWrap/>
            <w:vAlign w:val="bottom"/>
            <w:hideMark/>
          </w:tcPr>
          <w:p w14:paraId="293C7522" w14:textId="79482312"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7</w:t>
            </w:r>
          </w:p>
        </w:tc>
      </w:tr>
      <w:tr w:rsidR="0026774D" w:rsidRPr="0026774D" w14:paraId="049F8A1D" w14:textId="77777777" w:rsidTr="0026774D">
        <w:trPr>
          <w:trHeight w:val="315"/>
        </w:trPr>
        <w:tc>
          <w:tcPr>
            <w:tcW w:w="1097" w:type="pct"/>
            <w:shd w:val="clear" w:color="auto" w:fill="auto"/>
            <w:noWrap/>
            <w:vAlign w:val="bottom"/>
            <w:hideMark/>
          </w:tcPr>
          <w:p w14:paraId="67107F79" w14:textId="5A004F95"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Men</w:t>
            </w:r>
          </w:p>
        </w:tc>
        <w:tc>
          <w:tcPr>
            <w:tcW w:w="676" w:type="pct"/>
            <w:shd w:val="clear" w:color="auto" w:fill="auto"/>
            <w:noWrap/>
            <w:vAlign w:val="bottom"/>
            <w:hideMark/>
          </w:tcPr>
          <w:p w14:paraId="7EF73007" w14:textId="08A51453"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12</w:t>
            </w:r>
          </w:p>
        </w:tc>
        <w:tc>
          <w:tcPr>
            <w:tcW w:w="645" w:type="pct"/>
            <w:shd w:val="clear" w:color="auto" w:fill="auto"/>
            <w:noWrap/>
            <w:vAlign w:val="bottom"/>
            <w:hideMark/>
          </w:tcPr>
          <w:p w14:paraId="6BFA6C09" w14:textId="4523EE4A"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35</w:t>
            </w:r>
          </w:p>
        </w:tc>
        <w:tc>
          <w:tcPr>
            <w:tcW w:w="645" w:type="pct"/>
            <w:shd w:val="clear" w:color="auto" w:fill="auto"/>
            <w:noWrap/>
            <w:vAlign w:val="bottom"/>
            <w:hideMark/>
          </w:tcPr>
          <w:p w14:paraId="010F79E7" w14:textId="604D1110"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27</w:t>
            </w:r>
          </w:p>
        </w:tc>
        <w:tc>
          <w:tcPr>
            <w:tcW w:w="646" w:type="pct"/>
            <w:shd w:val="clear" w:color="auto" w:fill="auto"/>
            <w:noWrap/>
            <w:vAlign w:val="bottom"/>
            <w:hideMark/>
          </w:tcPr>
          <w:p w14:paraId="49C4444C" w14:textId="64892F4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12</w:t>
            </w:r>
          </w:p>
        </w:tc>
        <w:tc>
          <w:tcPr>
            <w:tcW w:w="648" w:type="pct"/>
            <w:shd w:val="clear" w:color="auto" w:fill="auto"/>
            <w:noWrap/>
            <w:vAlign w:val="bottom"/>
            <w:hideMark/>
          </w:tcPr>
          <w:p w14:paraId="097CE5FD" w14:textId="533B0AC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w:t>
            </w:r>
          </w:p>
        </w:tc>
        <w:tc>
          <w:tcPr>
            <w:tcW w:w="643" w:type="pct"/>
            <w:shd w:val="clear" w:color="auto" w:fill="auto"/>
            <w:noWrap/>
            <w:vAlign w:val="bottom"/>
            <w:hideMark/>
          </w:tcPr>
          <w:p w14:paraId="178FD9B4" w14:textId="29A840D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10</w:t>
            </w:r>
          </w:p>
        </w:tc>
      </w:tr>
      <w:tr w:rsidR="0026774D" w:rsidRPr="0026774D" w14:paraId="346DC1C9" w14:textId="77777777" w:rsidTr="0026774D">
        <w:trPr>
          <w:trHeight w:val="315"/>
        </w:trPr>
        <w:tc>
          <w:tcPr>
            <w:tcW w:w="1097" w:type="pct"/>
            <w:shd w:val="clear" w:color="auto" w:fill="auto"/>
            <w:noWrap/>
            <w:vAlign w:val="bottom"/>
            <w:hideMark/>
          </w:tcPr>
          <w:p w14:paraId="77822517" w14:textId="4BD4484F"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Women</w:t>
            </w:r>
          </w:p>
        </w:tc>
        <w:tc>
          <w:tcPr>
            <w:tcW w:w="676" w:type="pct"/>
            <w:shd w:val="clear" w:color="auto" w:fill="auto"/>
            <w:noWrap/>
            <w:vAlign w:val="bottom"/>
            <w:hideMark/>
          </w:tcPr>
          <w:p w14:paraId="56D5EA27" w14:textId="1869F3AB"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13</w:t>
            </w:r>
          </w:p>
        </w:tc>
        <w:tc>
          <w:tcPr>
            <w:tcW w:w="645" w:type="pct"/>
            <w:shd w:val="clear" w:color="auto" w:fill="auto"/>
            <w:noWrap/>
            <w:vAlign w:val="bottom"/>
            <w:hideMark/>
          </w:tcPr>
          <w:p w14:paraId="6784AB50" w14:textId="5C234CC8"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39</w:t>
            </w:r>
          </w:p>
        </w:tc>
        <w:tc>
          <w:tcPr>
            <w:tcW w:w="645" w:type="pct"/>
            <w:shd w:val="clear" w:color="auto" w:fill="auto"/>
            <w:noWrap/>
            <w:vAlign w:val="bottom"/>
            <w:hideMark/>
          </w:tcPr>
          <w:p w14:paraId="67AD1166" w14:textId="73AC21C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25</w:t>
            </w:r>
          </w:p>
        </w:tc>
        <w:tc>
          <w:tcPr>
            <w:tcW w:w="646" w:type="pct"/>
            <w:shd w:val="clear" w:color="auto" w:fill="auto"/>
            <w:noWrap/>
            <w:vAlign w:val="bottom"/>
            <w:hideMark/>
          </w:tcPr>
          <w:p w14:paraId="75816120" w14:textId="47A82457"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9</w:t>
            </w:r>
          </w:p>
        </w:tc>
        <w:tc>
          <w:tcPr>
            <w:tcW w:w="648" w:type="pct"/>
            <w:shd w:val="clear" w:color="auto" w:fill="auto"/>
            <w:noWrap/>
            <w:vAlign w:val="bottom"/>
            <w:hideMark/>
          </w:tcPr>
          <w:p w14:paraId="7F77F81D" w14:textId="0D95F92A"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w:t>
            </w:r>
          </w:p>
        </w:tc>
        <w:tc>
          <w:tcPr>
            <w:tcW w:w="643" w:type="pct"/>
            <w:shd w:val="clear" w:color="auto" w:fill="auto"/>
            <w:noWrap/>
            <w:vAlign w:val="bottom"/>
            <w:hideMark/>
          </w:tcPr>
          <w:p w14:paraId="38767B87" w14:textId="70A8BED1"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11</w:t>
            </w:r>
          </w:p>
        </w:tc>
      </w:tr>
      <w:tr w:rsidR="0026774D" w:rsidRPr="0026774D" w14:paraId="086F3005" w14:textId="77777777" w:rsidTr="0026774D">
        <w:trPr>
          <w:trHeight w:val="315"/>
        </w:trPr>
        <w:tc>
          <w:tcPr>
            <w:tcW w:w="1097" w:type="pct"/>
            <w:shd w:val="clear" w:color="auto" w:fill="auto"/>
            <w:noWrap/>
            <w:vAlign w:val="bottom"/>
            <w:hideMark/>
          </w:tcPr>
          <w:p w14:paraId="71B00A64" w14:textId="5512CA16"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18-34</w:t>
            </w:r>
          </w:p>
        </w:tc>
        <w:tc>
          <w:tcPr>
            <w:tcW w:w="676" w:type="pct"/>
            <w:shd w:val="clear" w:color="auto" w:fill="auto"/>
            <w:noWrap/>
            <w:vAlign w:val="bottom"/>
            <w:hideMark/>
          </w:tcPr>
          <w:p w14:paraId="098B9E62" w14:textId="3998437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14</w:t>
            </w:r>
          </w:p>
        </w:tc>
        <w:tc>
          <w:tcPr>
            <w:tcW w:w="645" w:type="pct"/>
            <w:shd w:val="clear" w:color="auto" w:fill="auto"/>
            <w:noWrap/>
            <w:vAlign w:val="bottom"/>
            <w:hideMark/>
          </w:tcPr>
          <w:p w14:paraId="4C47D969" w14:textId="0E94F42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42</w:t>
            </w:r>
          </w:p>
        </w:tc>
        <w:tc>
          <w:tcPr>
            <w:tcW w:w="645" w:type="pct"/>
            <w:shd w:val="clear" w:color="auto" w:fill="auto"/>
            <w:noWrap/>
            <w:vAlign w:val="bottom"/>
            <w:hideMark/>
          </w:tcPr>
          <w:p w14:paraId="7B6C79BE" w14:textId="20DF17B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24</w:t>
            </w:r>
          </w:p>
        </w:tc>
        <w:tc>
          <w:tcPr>
            <w:tcW w:w="646" w:type="pct"/>
            <w:shd w:val="clear" w:color="auto" w:fill="auto"/>
            <w:noWrap/>
            <w:vAlign w:val="bottom"/>
            <w:hideMark/>
          </w:tcPr>
          <w:p w14:paraId="0B875DBF" w14:textId="2505361E"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12</w:t>
            </w:r>
          </w:p>
        </w:tc>
        <w:tc>
          <w:tcPr>
            <w:tcW w:w="648" w:type="pct"/>
            <w:shd w:val="clear" w:color="auto" w:fill="auto"/>
            <w:noWrap/>
            <w:vAlign w:val="bottom"/>
            <w:hideMark/>
          </w:tcPr>
          <w:p w14:paraId="63241544" w14:textId="36CC2A3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w:t>
            </w:r>
          </w:p>
        </w:tc>
        <w:tc>
          <w:tcPr>
            <w:tcW w:w="643" w:type="pct"/>
            <w:shd w:val="clear" w:color="auto" w:fill="auto"/>
            <w:noWrap/>
            <w:vAlign w:val="bottom"/>
            <w:hideMark/>
          </w:tcPr>
          <w:p w14:paraId="7A50CA56" w14:textId="336A98E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7</w:t>
            </w:r>
          </w:p>
        </w:tc>
      </w:tr>
      <w:tr w:rsidR="0026774D" w:rsidRPr="0026774D" w14:paraId="07B43F05" w14:textId="77777777" w:rsidTr="0026774D">
        <w:trPr>
          <w:trHeight w:val="315"/>
        </w:trPr>
        <w:tc>
          <w:tcPr>
            <w:tcW w:w="1097" w:type="pct"/>
            <w:shd w:val="clear" w:color="auto" w:fill="auto"/>
            <w:noWrap/>
            <w:vAlign w:val="bottom"/>
            <w:hideMark/>
          </w:tcPr>
          <w:p w14:paraId="2C91DD26" w14:textId="1E103CB0"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35-49</w:t>
            </w:r>
          </w:p>
        </w:tc>
        <w:tc>
          <w:tcPr>
            <w:tcW w:w="676" w:type="pct"/>
            <w:shd w:val="clear" w:color="auto" w:fill="auto"/>
            <w:noWrap/>
            <w:vAlign w:val="bottom"/>
            <w:hideMark/>
          </w:tcPr>
          <w:p w14:paraId="72DDD085" w14:textId="2159899A"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12</w:t>
            </w:r>
          </w:p>
        </w:tc>
        <w:tc>
          <w:tcPr>
            <w:tcW w:w="645" w:type="pct"/>
            <w:shd w:val="clear" w:color="auto" w:fill="auto"/>
            <w:noWrap/>
            <w:vAlign w:val="bottom"/>
            <w:hideMark/>
          </w:tcPr>
          <w:p w14:paraId="429576BA" w14:textId="4B2E2DD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36</w:t>
            </w:r>
          </w:p>
        </w:tc>
        <w:tc>
          <w:tcPr>
            <w:tcW w:w="645" w:type="pct"/>
            <w:shd w:val="clear" w:color="auto" w:fill="auto"/>
            <w:noWrap/>
            <w:vAlign w:val="bottom"/>
            <w:hideMark/>
          </w:tcPr>
          <w:p w14:paraId="7AF89383" w14:textId="506A7A8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27</w:t>
            </w:r>
          </w:p>
        </w:tc>
        <w:tc>
          <w:tcPr>
            <w:tcW w:w="646" w:type="pct"/>
            <w:shd w:val="clear" w:color="auto" w:fill="auto"/>
            <w:noWrap/>
            <w:vAlign w:val="bottom"/>
            <w:hideMark/>
          </w:tcPr>
          <w:p w14:paraId="2D3FEF8B" w14:textId="193D635F"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11</w:t>
            </w:r>
          </w:p>
        </w:tc>
        <w:tc>
          <w:tcPr>
            <w:tcW w:w="648" w:type="pct"/>
            <w:shd w:val="clear" w:color="auto" w:fill="auto"/>
            <w:noWrap/>
            <w:vAlign w:val="bottom"/>
            <w:hideMark/>
          </w:tcPr>
          <w:p w14:paraId="08D57128" w14:textId="737D2C8E"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w:t>
            </w:r>
          </w:p>
        </w:tc>
        <w:tc>
          <w:tcPr>
            <w:tcW w:w="643" w:type="pct"/>
            <w:shd w:val="clear" w:color="auto" w:fill="auto"/>
            <w:noWrap/>
            <w:vAlign w:val="bottom"/>
            <w:hideMark/>
          </w:tcPr>
          <w:p w14:paraId="7F62ADD8" w14:textId="74D0320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11</w:t>
            </w:r>
          </w:p>
        </w:tc>
      </w:tr>
      <w:tr w:rsidR="0026774D" w:rsidRPr="0026774D" w14:paraId="295F2D1D" w14:textId="77777777" w:rsidTr="0026774D">
        <w:trPr>
          <w:trHeight w:val="315"/>
        </w:trPr>
        <w:tc>
          <w:tcPr>
            <w:tcW w:w="1097" w:type="pct"/>
            <w:shd w:val="clear" w:color="auto" w:fill="auto"/>
            <w:noWrap/>
            <w:vAlign w:val="bottom"/>
            <w:hideMark/>
          </w:tcPr>
          <w:p w14:paraId="28E2468F" w14:textId="3A4B6A50"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50-64</w:t>
            </w:r>
          </w:p>
        </w:tc>
        <w:tc>
          <w:tcPr>
            <w:tcW w:w="676" w:type="pct"/>
            <w:shd w:val="clear" w:color="auto" w:fill="auto"/>
            <w:noWrap/>
            <w:vAlign w:val="bottom"/>
            <w:hideMark/>
          </w:tcPr>
          <w:p w14:paraId="0BB9A814" w14:textId="28410C52"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12</w:t>
            </w:r>
          </w:p>
        </w:tc>
        <w:tc>
          <w:tcPr>
            <w:tcW w:w="645" w:type="pct"/>
            <w:shd w:val="clear" w:color="auto" w:fill="auto"/>
            <w:noWrap/>
            <w:vAlign w:val="bottom"/>
            <w:hideMark/>
          </w:tcPr>
          <w:p w14:paraId="6C71CFB8" w14:textId="4087364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33</w:t>
            </w:r>
          </w:p>
        </w:tc>
        <w:tc>
          <w:tcPr>
            <w:tcW w:w="645" w:type="pct"/>
            <w:shd w:val="clear" w:color="auto" w:fill="auto"/>
            <w:noWrap/>
            <w:vAlign w:val="bottom"/>
            <w:hideMark/>
          </w:tcPr>
          <w:p w14:paraId="653AB87B" w14:textId="27D24DD7"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28</w:t>
            </w:r>
          </w:p>
        </w:tc>
        <w:tc>
          <w:tcPr>
            <w:tcW w:w="646" w:type="pct"/>
            <w:shd w:val="clear" w:color="auto" w:fill="auto"/>
            <w:noWrap/>
            <w:vAlign w:val="bottom"/>
            <w:hideMark/>
          </w:tcPr>
          <w:p w14:paraId="18C44397" w14:textId="20117102"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12</w:t>
            </w:r>
          </w:p>
        </w:tc>
        <w:tc>
          <w:tcPr>
            <w:tcW w:w="648" w:type="pct"/>
            <w:shd w:val="clear" w:color="auto" w:fill="auto"/>
            <w:noWrap/>
            <w:vAlign w:val="bottom"/>
            <w:hideMark/>
          </w:tcPr>
          <w:p w14:paraId="3C61C9D4" w14:textId="3DDA684D"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5</w:t>
            </w:r>
          </w:p>
        </w:tc>
        <w:tc>
          <w:tcPr>
            <w:tcW w:w="643" w:type="pct"/>
            <w:shd w:val="clear" w:color="auto" w:fill="auto"/>
            <w:noWrap/>
            <w:vAlign w:val="bottom"/>
            <w:hideMark/>
          </w:tcPr>
          <w:p w14:paraId="0E8898EB" w14:textId="757CC495"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11</w:t>
            </w:r>
          </w:p>
        </w:tc>
      </w:tr>
      <w:tr w:rsidR="0026774D" w:rsidRPr="0026774D" w14:paraId="266EC134" w14:textId="77777777" w:rsidTr="0026774D">
        <w:trPr>
          <w:trHeight w:val="315"/>
        </w:trPr>
        <w:tc>
          <w:tcPr>
            <w:tcW w:w="1097" w:type="pct"/>
            <w:shd w:val="clear" w:color="auto" w:fill="auto"/>
            <w:noWrap/>
            <w:vAlign w:val="bottom"/>
            <w:hideMark/>
          </w:tcPr>
          <w:p w14:paraId="43527EC9" w14:textId="4A3C9737" w:rsidR="0026774D" w:rsidRPr="0026774D" w:rsidRDefault="0026774D" w:rsidP="0026774D">
            <w:pPr>
              <w:spacing w:after="0"/>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65+</w:t>
            </w:r>
          </w:p>
        </w:tc>
        <w:tc>
          <w:tcPr>
            <w:tcW w:w="676" w:type="pct"/>
            <w:shd w:val="clear" w:color="auto" w:fill="auto"/>
            <w:noWrap/>
            <w:vAlign w:val="bottom"/>
            <w:hideMark/>
          </w:tcPr>
          <w:p w14:paraId="4ED6C946" w14:textId="42AEC40E"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12</w:t>
            </w:r>
          </w:p>
        </w:tc>
        <w:tc>
          <w:tcPr>
            <w:tcW w:w="645" w:type="pct"/>
            <w:shd w:val="clear" w:color="auto" w:fill="auto"/>
            <w:noWrap/>
            <w:vAlign w:val="bottom"/>
            <w:hideMark/>
          </w:tcPr>
          <w:p w14:paraId="20F45D9F" w14:textId="442B92A4"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36</w:t>
            </w:r>
          </w:p>
        </w:tc>
        <w:tc>
          <w:tcPr>
            <w:tcW w:w="645" w:type="pct"/>
            <w:shd w:val="clear" w:color="auto" w:fill="auto"/>
            <w:noWrap/>
            <w:vAlign w:val="bottom"/>
            <w:hideMark/>
          </w:tcPr>
          <w:p w14:paraId="59B85269" w14:textId="26DA1EEA"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27</w:t>
            </w:r>
          </w:p>
        </w:tc>
        <w:tc>
          <w:tcPr>
            <w:tcW w:w="646" w:type="pct"/>
            <w:shd w:val="clear" w:color="auto" w:fill="auto"/>
            <w:noWrap/>
            <w:vAlign w:val="bottom"/>
            <w:hideMark/>
          </w:tcPr>
          <w:p w14:paraId="0F3E6216" w14:textId="7F0FFC2C"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9</w:t>
            </w:r>
          </w:p>
        </w:tc>
        <w:tc>
          <w:tcPr>
            <w:tcW w:w="648" w:type="pct"/>
            <w:shd w:val="clear" w:color="auto" w:fill="auto"/>
            <w:noWrap/>
            <w:vAlign w:val="bottom"/>
            <w:hideMark/>
          </w:tcPr>
          <w:p w14:paraId="67459498" w14:textId="6BDFD3D6"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2</w:t>
            </w:r>
          </w:p>
        </w:tc>
        <w:tc>
          <w:tcPr>
            <w:tcW w:w="643" w:type="pct"/>
            <w:shd w:val="clear" w:color="auto" w:fill="auto"/>
            <w:noWrap/>
            <w:vAlign w:val="bottom"/>
            <w:hideMark/>
          </w:tcPr>
          <w:p w14:paraId="73628AAB" w14:textId="0A2107A9" w:rsidR="0026774D" w:rsidRPr="0026774D" w:rsidRDefault="0026774D" w:rsidP="0026774D">
            <w:pPr>
              <w:spacing w:after="0"/>
              <w:jc w:val="center"/>
              <w:rPr>
                <w:rFonts w:asciiTheme="minorHAnsi" w:eastAsia="Times New Roman" w:hAnsiTheme="minorHAnsi" w:cstheme="minorHAnsi"/>
                <w:color w:val="000000"/>
                <w:sz w:val="22"/>
                <w:szCs w:val="22"/>
                <w:lang w:eastAsia="en-AU"/>
              </w:rPr>
            </w:pPr>
            <w:r w:rsidRPr="0026774D">
              <w:rPr>
                <w:rFonts w:asciiTheme="minorHAnsi" w:hAnsiTheme="minorHAnsi" w:cstheme="minorHAnsi"/>
                <w:color w:val="000000"/>
                <w:sz w:val="22"/>
                <w:szCs w:val="22"/>
              </w:rPr>
              <w:t>14</w:t>
            </w:r>
          </w:p>
        </w:tc>
      </w:tr>
    </w:tbl>
    <w:p w14:paraId="5D529C43" w14:textId="77777777" w:rsidR="0026774D" w:rsidRDefault="0026774D" w:rsidP="00ED4186">
      <w:pPr>
        <w:rPr>
          <w:rFonts w:ascii="Arial" w:hAnsi="Arial" w:cs="Arial"/>
          <w:sz w:val="22"/>
          <w:szCs w:val="22"/>
        </w:rPr>
      </w:pPr>
    </w:p>
    <w:p w14:paraId="7FAF6198" w14:textId="77777777" w:rsidR="0026774D" w:rsidRDefault="0026774D">
      <w:pPr>
        <w:spacing w:after="160" w:line="259" w:lineRule="auto"/>
        <w:rPr>
          <w:rFonts w:ascii="Arial" w:hAnsi="Arial" w:cs="Arial"/>
          <w:sz w:val="22"/>
          <w:szCs w:val="22"/>
        </w:rPr>
      </w:pPr>
      <w:r>
        <w:rPr>
          <w:rFonts w:ascii="Arial" w:hAnsi="Arial" w:cs="Arial"/>
          <w:sz w:val="22"/>
          <w:szCs w:val="22"/>
        </w:rPr>
        <w:br w:type="page"/>
      </w:r>
    </w:p>
    <w:p w14:paraId="07B78772" w14:textId="454192F4"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DETAILED DEMOGRAPHICS</w:t>
      </w:r>
    </w:p>
    <w:p w14:paraId="26D3CE46" w14:textId="77777777" w:rsidR="00ED4186" w:rsidRPr="004C2826" w:rsidRDefault="00ED4186" w:rsidP="00ED4186">
      <w:pPr>
        <w:rPr>
          <w:rFonts w:ascii="Arial" w:hAnsi="Arial" w:cs="Arial"/>
          <w:b/>
          <w:sz w:val="22"/>
          <w:szCs w:val="22"/>
        </w:rPr>
      </w:pPr>
      <w:r w:rsidRPr="004C2826">
        <w:rPr>
          <w:rFonts w:ascii="Arial" w:hAnsi="Arial" w:cs="Arial"/>
          <w:b/>
          <w:sz w:val="22"/>
          <w:szCs w:val="22"/>
        </w:rPr>
        <w:t>Gender Split</w:t>
      </w:r>
    </w:p>
    <w:tbl>
      <w:tblPr>
        <w:tblW w:w="1639" w:type="dxa"/>
        <w:tblLook w:val="04A0" w:firstRow="1" w:lastRow="0" w:firstColumn="1" w:lastColumn="0" w:noHBand="0" w:noVBand="1"/>
      </w:tblPr>
      <w:tblGrid>
        <w:gridCol w:w="1024"/>
        <w:gridCol w:w="657"/>
      </w:tblGrid>
      <w:tr w:rsidR="00ED4186" w:rsidRPr="004C2826" w14:paraId="736AFFD8" w14:textId="77777777" w:rsidTr="00ED4186">
        <w:trPr>
          <w:trHeight w:val="271"/>
        </w:trPr>
        <w:tc>
          <w:tcPr>
            <w:tcW w:w="1024" w:type="dxa"/>
            <w:shd w:val="clear" w:color="auto" w:fill="auto"/>
            <w:noWrap/>
            <w:vAlign w:val="bottom"/>
            <w:hideMark/>
          </w:tcPr>
          <w:p w14:paraId="269D0D34" w14:textId="77777777"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615" w:type="dxa"/>
            <w:shd w:val="clear" w:color="auto" w:fill="auto"/>
            <w:noWrap/>
            <w:vAlign w:val="bottom"/>
            <w:hideMark/>
          </w:tcPr>
          <w:p w14:paraId="72103916" w14:textId="77777777"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49%</w:t>
            </w:r>
          </w:p>
        </w:tc>
      </w:tr>
      <w:tr w:rsidR="00ED4186" w:rsidRPr="004C2826" w14:paraId="3754F7C4" w14:textId="77777777" w:rsidTr="00ED4186">
        <w:trPr>
          <w:trHeight w:val="271"/>
        </w:trPr>
        <w:tc>
          <w:tcPr>
            <w:tcW w:w="1024" w:type="dxa"/>
            <w:shd w:val="clear" w:color="auto" w:fill="auto"/>
            <w:noWrap/>
            <w:vAlign w:val="bottom"/>
            <w:hideMark/>
          </w:tcPr>
          <w:p w14:paraId="6AE5EF3D" w14:textId="77777777"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615" w:type="dxa"/>
            <w:shd w:val="clear" w:color="auto" w:fill="auto"/>
            <w:noWrap/>
            <w:vAlign w:val="bottom"/>
            <w:hideMark/>
          </w:tcPr>
          <w:p w14:paraId="1217D50C" w14:textId="77777777"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51%</w:t>
            </w:r>
          </w:p>
        </w:tc>
      </w:tr>
    </w:tbl>
    <w:p w14:paraId="54B7C14D" w14:textId="7078C9D2" w:rsidR="00AD7452" w:rsidRDefault="00AD7452" w:rsidP="00ED4186">
      <w:pPr>
        <w:rPr>
          <w:rFonts w:ascii="Arial" w:hAnsi="Arial" w:cs="Arial"/>
          <w:b/>
          <w:sz w:val="22"/>
          <w:szCs w:val="22"/>
        </w:rPr>
      </w:pPr>
    </w:p>
    <w:p w14:paraId="64E37386" w14:textId="77777777" w:rsidR="00AD7452" w:rsidRPr="004C2826" w:rsidRDefault="00AD7452" w:rsidP="00AD7452">
      <w:pPr>
        <w:spacing w:after="0"/>
        <w:rPr>
          <w:rFonts w:ascii="Arial" w:hAnsi="Arial" w:cs="Arial"/>
          <w:b/>
          <w:sz w:val="22"/>
          <w:szCs w:val="22"/>
        </w:rPr>
      </w:pPr>
    </w:p>
    <w:p w14:paraId="2F4BA571" w14:textId="77777777" w:rsidR="00ED4186" w:rsidRPr="004C2826" w:rsidRDefault="00ED4186" w:rsidP="00ED4186">
      <w:pPr>
        <w:rPr>
          <w:rFonts w:ascii="Arial" w:hAnsi="Arial" w:cs="Arial"/>
          <w:b/>
          <w:sz w:val="22"/>
          <w:szCs w:val="22"/>
        </w:rPr>
      </w:pPr>
      <w:r w:rsidRPr="004C2826">
        <w:rPr>
          <w:rFonts w:ascii="Arial" w:hAnsi="Arial" w:cs="Arial"/>
          <w:b/>
          <w:sz w:val="22"/>
          <w:szCs w:val="22"/>
        </w:rPr>
        <w:t>Age Split</w:t>
      </w:r>
    </w:p>
    <w:tbl>
      <w:tblPr>
        <w:tblW w:w="1282" w:type="dxa"/>
        <w:tblLook w:val="04A0" w:firstRow="1" w:lastRow="0" w:firstColumn="1" w:lastColumn="0" w:noHBand="0" w:noVBand="1"/>
      </w:tblPr>
      <w:tblGrid>
        <w:gridCol w:w="960"/>
        <w:gridCol w:w="657"/>
      </w:tblGrid>
      <w:tr w:rsidR="00ED4186" w:rsidRPr="004C2826" w14:paraId="1DBD3C7F" w14:textId="77777777" w:rsidTr="00ED4186">
        <w:trPr>
          <w:trHeight w:val="270"/>
        </w:trPr>
        <w:tc>
          <w:tcPr>
            <w:tcW w:w="960" w:type="dxa"/>
            <w:shd w:val="clear" w:color="auto" w:fill="auto"/>
            <w:noWrap/>
            <w:vAlign w:val="bottom"/>
            <w:hideMark/>
          </w:tcPr>
          <w:p w14:paraId="0416ADD5" w14:textId="77777777"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18-24</w:t>
            </w:r>
          </w:p>
        </w:tc>
        <w:tc>
          <w:tcPr>
            <w:tcW w:w="322" w:type="dxa"/>
            <w:shd w:val="clear" w:color="auto" w:fill="auto"/>
            <w:noWrap/>
            <w:vAlign w:val="bottom"/>
            <w:hideMark/>
          </w:tcPr>
          <w:p w14:paraId="75176652" w14:textId="1F57BFF2" w:rsidR="00ED4186" w:rsidRPr="004C2826" w:rsidRDefault="00E12188" w:rsidP="00ED4186">
            <w:pPr>
              <w:spacing w:after="0"/>
              <w:jc w:val="right"/>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7</w:t>
            </w:r>
            <w:r w:rsidR="00ED4186" w:rsidRPr="004C2826">
              <w:rPr>
                <w:rFonts w:ascii="Arial" w:eastAsia="Times New Roman" w:hAnsi="Arial" w:cs="Arial"/>
                <w:color w:val="000000"/>
                <w:sz w:val="22"/>
                <w:szCs w:val="22"/>
                <w:lang w:eastAsia="en-AU"/>
              </w:rPr>
              <w:t>%</w:t>
            </w:r>
          </w:p>
        </w:tc>
      </w:tr>
      <w:tr w:rsidR="00ED4186" w:rsidRPr="004C2826" w14:paraId="0B91694D" w14:textId="77777777" w:rsidTr="00ED4186">
        <w:trPr>
          <w:trHeight w:val="270"/>
        </w:trPr>
        <w:tc>
          <w:tcPr>
            <w:tcW w:w="960" w:type="dxa"/>
            <w:shd w:val="clear" w:color="auto" w:fill="auto"/>
            <w:noWrap/>
            <w:vAlign w:val="bottom"/>
            <w:hideMark/>
          </w:tcPr>
          <w:p w14:paraId="7FC68C68" w14:textId="77777777"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25-34</w:t>
            </w:r>
          </w:p>
        </w:tc>
        <w:tc>
          <w:tcPr>
            <w:tcW w:w="322" w:type="dxa"/>
            <w:shd w:val="clear" w:color="auto" w:fill="auto"/>
            <w:noWrap/>
            <w:vAlign w:val="bottom"/>
            <w:hideMark/>
          </w:tcPr>
          <w:p w14:paraId="7F055B6D" w14:textId="2771693E"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r w:rsidR="00E12188">
              <w:rPr>
                <w:rFonts w:ascii="Arial" w:eastAsia="Times New Roman" w:hAnsi="Arial" w:cs="Arial"/>
                <w:color w:val="000000"/>
                <w:sz w:val="22"/>
                <w:szCs w:val="22"/>
                <w:lang w:eastAsia="en-AU"/>
              </w:rPr>
              <w:t>9</w:t>
            </w:r>
            <w:r w:rsidRPr="004C2826">
              <w:rPr>
                <w:rFonts w:ascii="Arial" w:eastAsia="Times New Roman" w:hAnsi="Arial" w:cs="Arial"/>
                <w:color w:val="000000"/>
                <w:sz w:val="22"/>
                <w:szCs w:val="22"/>
                <w:lang w:eastAsia="en-AU"/>
              </w:rPr>
              <w:t>%</w:t>
            </w:r>
          </w:p>
        </w:tc>
      </w:tr>
      <w:tr w:rsidR="00ED4186" w:rsidRPr="004C2826" w14:paraId="0BE491AA" w14:textId="77777777" w:rsidTr="00ED4186">
        <w:trPr>
          <w:trHeight w:val="270"/>
        </w:trPr>
        <w:tc>
          <w:tcPr>
            <w:tcW w:w="960" w:type="dxa"/>
            <w:shd w:val="clear" w:color="auto" w:fill="auto"/>
            <w:noWrap/>
            <w:vAlign w:val="bottom"/>
            <w:hideMark/>
          </w:tcPr>
          <w:p w14:paraId="64815675" w14:textId="77777777"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322" w:type="dxa"/>
            <w:shd w:val="clear" w:color="auto" w:fill="auto"/>
            <w:noWrap/>
            <w:vAlign w:val="bottom"/>
            <w:hideMark/>
          </w:tcPr>
          <w:p w14:paraId="50DEBC24" w14:textId="77777777"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24%</w:t>
            </w:r>
          </w:p>
        </w:tc>
      </w:tr>
      <w:tr w:rsidR="00ED4186" w:rsidRPr="004C2826" w14:paraId="4AB0BC70" w14:textId="77777777" w:rsidTr="00ED4186">
        <w:trPr>
          <w:trHeight w:val="270"/>
        </w:trPr>
        <w:tc>
          <w:tcPr>
            <w:tcW w:w="960" w:type="dxa"/>
            <w:shd w:val="clear" w:color="auto" w:fill="auto"/>
            <w:noWrap/>
            <w:vAlign w:val="bottom"/>
            <w:hideMark/>
          </w:tcPr>
          <w:p w14:paraId="5AB4DF67" w14:textId="77777777"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322" w:type="dxa"/>
            <w:shd w:val="clear" w:color="auto" w:fill="auto"/>
            <w:noWrap/>
            <w:vAlign w:val="bottom"/>
            <w:hideMark/>
          </w:tcPr>
          <w:p w14:paraId="67EB588B" w14:textId="3FC7433E"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r w:rsidR="00E12188">
              <w:rPr>
                <w:rFonts w:ascii="Arial" w:eastAsia="Times New Roman" w:hAnsi="Arial" w:cs="Arial"/>
                <w:color w:val="000000"/>
                <w:sz w:val="22"/>
                <w:szCs w:val="22"/>
                <w:lang w:eastAsia="en-AU"/>
              </w:rPr>
              <w:t>2</w:t>
            </w:r>
            <w:r w:rsidRPr="004C2826">
              <w:rPr>
                <w:rFonts w:ascii="Arial" w:eastAsia="Times New Roman" w:hAnsi="Arial" w:cs="Arial"/>
                <w:color w:val="000000"/>
                <w:sz w:val="22"/>
                <w:szCs w:val="22"/>
                <w:lang w:eastAsia="en-AU"/>
              </w:rPr>
              <w:t>%</w:t>
            </w:r>
          </w:p>
        </w:tc>
      </w:tr>
      <w:tr w:rsidR="00ED4186" w:rsidRPr="004C2826" w14:paraId="3B661719" w14:textId="77777777" w:rsidTr="00ED4186">
        <w:trPr>
          <w:trHeight w:val="270"/>
        </w:trPr>
        <w:tc>
          <w:tcPr>
            <w:tcW w:w="960" w:type="dxa"/>
            <w:shd w:val="clear" w:color="auto" w:fill="auto"/>
            <w:noWrap/>
            <w:vAlign w:val="bottom"/>
            <w:hideMark/>
          </w:tcPr>
          <w:p w14:paraId="7939FCC2" w14:textId="77777777"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322" w:type="dxa"/>
            <w:shd w:val="clear" w:color="auto" w:fill="auto"/>
            <w:noWrap/>
            <w:vAlign w:val="bottom"/>
            <w:hideMark/>
          </w:tcPr>
          <w:p w14:paraId="40A2AA25" w14:textId="6566131D"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r w:rsidR="00E12188">
              <w:rPr>
                <w:rFonts w:ascii="Arial" w:eastAsia="Times New Roman" w:hAnsi="Arial" w:cs="Arial"/>
                <w:color w:val="000000"/>
                <w:sz w:val="22"/>
                <w:szCs w:val="22"/>
                <w:lang w:eastAsia="en-AU"/>
              </w:rPr>
              <w:t>8</w:t>
            </w:r>
            <w:r w:rsidRPr="004C2826">
              <w:rPr>
                <w:rFonts w:ascii="Arial" w:eastAsia="Times New Roman" w:hAnsi="Arial" w:cs="Arial"/>
                <w:color w:val="000000"/>
                <w:sz w:val="22"/>
                <w:szCs w:val="22"/>
                <w:lang w:eastAsia="en-AU"/>
              </w:rPr>
              <w:t>%</w:t>
            </w:r>
          </w:p>
        </w:tc>
      </w:tr>
    </w:tbl>
    <w:p w14:paraId="5690E2C3" w14:textId="77777777" w:rsidR="00ED4186" w:rsidRPr="004C2826" w:rsidRDefault="00ED4186" w:rsidP="00ED4186">
      <w:pPr>
        <w:rPr>
          <w:rFonts w:ascii="Arial" w:hAnsi="Arial" w:cs="Arial"/>
          <w:b/>
          <w:sz w:val="22"/>
          <w:szCs w:val="22"/>
        </w:rPr>
      </w:pPr>
    </w:p>
    <w:p w14:paraId="0F583406" w14:textId="77777777" w:rsidR="00ED4186" w:rsidRPr="004C2826" w:rsidRDefault="00ED4186" w:rsidP="00ED4186">
      <w:pPr>
        <w:rPr>
          <w:rFonts w:ascii="Arial" w:hAnsi="Arial" w:cs="Arial"/>
          <w:sz w:val="22"/>
          <w:szCs w:val="22"/>
        </w:rPr>
      </w:pPr>
      <w:r w:rsidRPr="004C2826">
        <w:rPr>
          <w:rFonts w:ascii="Arial" w:hAnsi="Arial" w:cs="Arial"/>
          <w:i/>
          <w:iCs/>
          <w:sz w:val="22"/>
          <w:szCs w:val="22"/>
        </w:rPr>
        <w:t>Please note that for the reason of simplifying reporting, interlocking age and gender reporting has not been included in this report. Interlocking age and gender analysis is still available in the dashboard and data tables provided alongside this report.</w:t>
      </w:r>
    </w:p>
    <w:p w14:paraId="6564C290" w14:textId="77777777" w:rsidR="00AD7452" w:rsidRDefault="00AD7452" w:rsidP="00ED4186">
      <w:pPr>
        <w:rPr>
          <w:rFonts w:ascii="Arial" w:hAnsi="Arial" w:cs="Arial"/>
          <w:b/>
          <w:sz w:val="22"/>
          <w:szCs w:val="22"/>
        </w:rPr>
      </w:pPr>
    </w:p>
    <w:p w14:paraId="541045DE" w14:textId="77777777" w:rsidR="00AD7452" w:rsidRDefault="00AD7452" w:rsidP="00AD7452">
      <w:pPr>
        <w:spacing w:after="0"/>
        <w:rPr>
          <w:rFonts w:ascii="Arial" w:hAnsi="Arial" w:cs="Arial"/>
          <w:b/>
          <w:sz w:val="22"/>
          <w:szCs w:val="22"/>
        </w:rPr>
      </w:pPr>
    </w:p>
    <w:p w14:paraId="45D09435" w14:textId="658901A0" w:rsidR="00ED4186" w:rsidRPr="004C2826" w:rsidRDefault="00ED4186" w:rsidP="00ED4186">
      <w:pPr>
        <w:rPr>
          <w:rFonts w:ascii="Arial" w:hAnsi="Arial" w:cs="Arial"/>
          <w:b/>
          <w:sz w:val="22"/>
          <w:szCs w:val="22"/>
        </w:rPr>
      </w:pPr>
      <w:r w:rsidRPr="004C2826">
        <w:rPr>
          <w:rFonts w:ascii="Arial" w:hAnsi="Arial" w:cs="Arial"/>
          <w:b/>
          <w:sz w:val="22"/>
          <w:szCs w:val="22"/>
        </w:rPr>
        <w:t>201</w:t>
      </w:r>
      <w:r w:rsidR="00AD7452">
        <w:rPr>
          <w:rFonts w:ascii="Arial" w:hAnsi="Arial" w:cs="Arial"/>
          <w:b/>
          <w:sz w:val="22"/>
          <w:szCs w:val="22"/>
        </w:rPr>
        <w:t>8</w:t>
      </w:r>
      <w:r w:rsidRPr="004C2826">
        <w:rPr>
          <w:rFonts w:ascii="Arial" w:hAnsi="Arial" w:cs="Arial"/>
          <w:b/>
          <w:sz w:val="22"/>
          <w:szCs w:val="22"/>
        </w:rPr>
        <w:t xml:space="preserve"> Household Structure</w:t>
      </w:r>
    </w:p>
    <w:tbl>
      <w:tblPr>
        <w:tblW w:w="5000" w:type="pct"/>
        <w:tblLook w:val="04A0" w:firstRow="1" w:lastRow="0" w:firstColumn="1" w:lastColumn="0" w:noHBand="0" w:noVBand="1"/>
      </w:tblPr>
      <w:tblGrid>
        <w:gridCol w:w="7668"/>
        <w:gridCol w:w="1358"/>
      </w:tblGrid>
      <w:tr w:rsidR="00ED4186" w:rsidRPr="004C2826" w14:paraId="679D3D10" w14:textId="77777777" w:rsidTr="00AD7452">
        <w:trPr>
          <w:trHeight w:val="300"/>
        </w:trPr>
        <w:tc>
          <w:tcPr>
            <w:tcW w:w="4248" w:type="pct"/>
            <w:shd w:val="clear" w:color="auto" w:fill="auto"/>
            <w:noWrap/>
            <w:hideMark/>
          </w:tcPr>
          <w:p w14:paraId="6DD2A0C6" w14:textId="77777777" w:rsidR="00ED4186" w:rsidRPr="004C2826" w:rsidRDefault="00ED4186" w:rsidP="00AD7452">
            <w:pPr>
              <w:spacing w:after="0"/>
              <w:rPr>
                <w:rFonts w:ascii="Arial" w:eastAsia="Times New Roman" w:hAnsi="Arial" w:cs="Arial"/>
                <w:color w:val="000000"/>
                <w:sz w:val="22"/>
                <w:szCs w:val="22"/>
                <w:lang w:eastAsia="en-AU"/>
              </w:rPr>
            </w:pPr>
          </w:p>
        </w:tc>
        <w:tc>
          <w:tcPr>
            <w:tcW w:w="752" w:type="pct"/>
            <w:shd w:val="clear" w:color="auto" w:fill="auto"/>
            <w:noWrap/>
            <w:hideMark/>
          </w:tcPr>
          <w:p w14:paraId="446EBEDF" w14:textId="77777777" w:rsidR="00ED4186" w:rsidRPr="004C2826" w:rsidRDefault="00ED4186" w:rsidP="00AD7452">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12188" w:rsidRPr="00E12188" w14:paraId="498E5C8C" w14:textId="77777777" w:rsidTr="00AD7452">
        <w:trPr>
          <w:trHeight w:val="300"/>
        </w:trPr>
        <w:tc>
          <w:tcPr>
            <w:tcW w:w="4248" w:type="pct"/>
            <w:shd w:val="clear" w:color="auto" w:fill="auto"/>
            <w:noWrap/>
            <w:hideMark/>
          </w:tcPr>
          <w:p w14:paraId="163C76AA" w14:textId="77777777" w:rsidR="00E12188" w:rsidRPr="00E12188" w:rsidRDefault="00E12188" w:rsidP="00AD7452">
            <w:pPr>
              <w:spacing w:after="0"/>
              <w:rPr>
                <w:rFonts w:asciiTheme="minorHAnsi" w:eastAsia="Times New Roman" w:hAnsiTheme="minorHAnsi" w:cstheme="minorHAnsi"/>
                <w:color w:val="000000"/>
                <w:sz w:val="22"/>
                <w:szCs w:val="22"/>
                <w:lang w:eastAsia="en-AU"/>
              </w:rPr>
            </w:pPr>
            <w:r w:rsidRPr="00E12188">
              <w:rPr>
                <w:rFonts w:asciiTheme="minorHAnsi" w:eastAsia="Times New Roman" w:hAnsiTheme="minorHAnsi" w:cstheme="minorHAnsi"/>
                <w:color w:val="000000"/>
                <w:sz w:val="22"/>
                <w:szCs w:val="22"/>
                <w:lang w:eastAsia="en-AU"/>
              </w:rPr>
              <w:t>Single person living alone</w:t>
            </w:r>
          </w:p>
        </w:tc>
        <w:tc>
          <w:tcPr>
            <w:tcW w:w="752" w:type="pct"/>
            <w:shd w:val="clear" w:color="auto" w:fill="auto"/>
            <w:noWrap/>
            <w:hideMark/>
          </w:tcPr>
          <w:p w14:paraId="28A12828" w14:textId="4C67425D" w:rsidR="00E12188" w:rsidRPr="00E12188" w:rsidRDefault="00E12188" w:rsidP="00AD7452">
            <w:pPr>
              <w:spacing w:after="0"/>
              <w:jc w:val="right"/>
              <w:rPr>
                <w:rFonts w:asciiTheme="minorHAnsi" w:eastAsia="Times New Roman" w:hAnsiTheme="minorHAnsi" w:cstheme="minorHAnsi"/>
                <w:color w:val="000000"/>
                <w:sz w:val="22"/>
                <w:szCs w:val="22"/>
                <w:lang w:eastAsia="en-AU"/>
              </w:rPr>
            </w:pPr>
            <w:r w:rsidRPr="00E12188">
              <w:rPr>
                <w:rFonts w:asciiTheme="minorHAnsi" w:hAnsiTheme="minorHAnsi" w:cstheme="minorHAnsi"/>
                <w:color w:val="000000"/>
                <w:sz w:val="22"/>
                <w:szCs w:val="22"/>
              </w:rPr>
              <w:t>13</w:t>
            </w:r>
          </w:p>
        </w:tc>
      </w:tr>
      <w:tr w:rsidR="00E12188" w:rsidRPr="00E12188" w14:paraId="3B585B44" w14:textId="77777777" w:rsidTr="00AD7452">
        <w:trPr>
          <w:trHeight w:val="300"/>
        </w:trPr>
        <w:tc>
          <w:tcPr>
            <w:tcW w:w="4248" w:type="pct"/>
            <w:shd w:val="clear" w:color="auto" w:fill="auto"/>
            <w:noWrap/>
            <w:hideMark/>
          </w:tcPr>
          <w:p w14:paraId="758154C7" w14:textId="77777777" w:rsidR="00E12188" w:rsidRPr="00E12188" w:rsidRDefault="00E12188" w:rsidP="00AD7452">
            <w:pPr>
              <w:spacing w:after="0"/>
              <w:rPr>
                <w:rFonts w:asciiTheme="minorHAnsi" w:eastAsia="Times New Roman" w:hAnsiTheme="minorHAnsi" w:cstheme="minorHAnsi"/>
                <w:color w:val="000000"/>
                <w:sz w:val="22"/>
                <w:szCs w:val="22"/>
                <w:lang w:eastAsia="en-AU"/>
              </w:rPr>
            </w:pPr>
            <w:r w:rsidRPr="00E12188">
              <w:rPr>
                <w:rFonts w:asciiTheme="minorHAnsi" w:eastAsia="Times New Roman" w:hAnsiTheme="minorHAnsi" w:cstheme="minorHAnsi"/>
                <w:color w:val="000000"/>
                <w:sz w:val="22"/>
                <w:szCs w:val="22"/>
                <w:lang w:eastAsia="en-AU"/>
              </w:rPr>
              <w:t>Single living with friends or housemates</w:t>
            </w:r>
          </w:p>
        </w:tc>
        <w:tc>
          <w:tcPr>
            <w:tcW w:w="752" w:type="pct"/>
            <w:shd w:val="clear" w:color="auto" w:fill="auto"/>
            <w:noWrap/>
            <w:hideMark/>
          </w:tcPr>
          <w:p w14:paraId="7D9E4209" w14:textId="63B0CC3C" w:rsidR="00E12188" w:rsidRPr="00E12188" w:rsidRDefault="00E12188" w:rsidP="00AD7452">
            <w:pPr>
              <w:spacing w:after="0"/>
              <w:jc w:val="right"/>
              <w:rPr>
                <w:rFonts w:asciiTheme="minorHAnsi" w:eastAsia="Times New Roman" w:hAnsiTheme="minorHAnsi" w:cstheme="minorHAnsi"/>
                <w:color w:val="000000"/>
                <w:sz w:val="22"/>
                <w:szCs w:val="22"/>
                <w:lang w:eastAsia="en-AU"/>
              </w:rPr>
            </w:pPr>
            <w:r w:rsidRPr="00E12188">
              <w:rPr>
                <w:rFonts w:asciiTheme="minorHAnsi" w:hAnsiTheme="minorHAnsi" w:cstheme="minorHAnsi"/>
                <w:sz w:val="22"/>
                <w:szCs w:val="22"/>
              </w:rPr>
              <w:t>9</w:t>
            </w:r>
          </w:p>
        </w:tc>
      </w:tr>
      <w:tr w:rsidR="00E12188" w:rsidRPr="00E12188" w14:paraId="3E1F63F1" w14:textId="77777777" w:rsidTr="00AD7452">
        <w:trPr>
          <w:trHeight w:val="300"/>
        </w:trPr>
        <w:tc>
          <w:tcPr>
            <w:tcW w:w="4248" w:type="pct"/>
            <w:shd w:val="clear" w:color="auto" w:fill="auto"/>
            <w:noWrap/>
            <w:hideMark/>
          </w:tcPr>
          <w:p w14:paraId="47B20D41" w14:textId="77777777" w:rsidR="00E12188" w:rsidRPr="00E12188" w:rsidRDefault="00E12188" w:rsidP="00AD7452">
            <w:pPr>
              <w:spacing w:after="0"/>
              <w:rPr>
                <w:rFonts w:asciiTheme="minorHAnsi" w:eastAsia="Times New Roman" w:hAnsiTheme="minorHAnsi" w:cstheme="minorHAnsi"/>
                <w:color w:val="000000"/>
                <w:sz w:val="22"/>
                <w:szCs w:val="22"/>
                <w:lang w:eastAsia="en-AU"/>
              </w:rPr>
            </w:pPr>
            <w:r w:rsidRPr="00E12188">
              <w:rPr>
                <w:rFonts w:asciiTheme="minorHAnsi" w:eastAsia="Times New Roman" w:hAnsiTheme="minorHAnsi" w:cstheme="minorHAnsi"/>
                <w:color w:val="000000"/>
                <w:sz w:val="22"/>
                <w:szCs w:val="22"/>
                <w:lang w:eastAsia="en-AU"/>
              </w:rPr>
              <w:t>Single living with children 16 or under</w:t>
            </w:r>
          </w:p>
        </w:tc>
        <w:tc>
          <w:tcPr>
            <w:tcW w:w="752" w:type="pct"/>
            <w:shd w:val="clear" w:color="auto" w:fill="auto"/>
            <w:noWrap/>
            <w:hideMark/>
          </w:tcPr>
          <w:p w14:paraId="14B35061" w14:textId="35302EED" w:rsidR="00E12188" w:rsidRPr="00E12188" w:rsidRDefault="00E12188" w:rsidP="00AD7452">
            <w:pPr>
              <w:spacing w:after="0"/>
              <w:jc w:val="right"/>
              <w:rPr>
                <w:rFonts w:asciiTheme="minorHAnsi" w:eastAsia="Times New Roman" w:hAnsiTheme="minorHAnsi" w:cstheme="minorHAnsi"/>
                <w:color w:val="000000"/>
                <w:sz w:val="22"/>
                <w:szCs w:val="22"/>
                <w:lang w:eastAsia="en-AU"/>
              </w:rPr>
            </w:pPr>
            <w:r w:rsidRPr="00E12188">
              <w:rPr>
                <w:rFonts w:asciiTheme="minorHAnsi" w:hAnsiTheme="minorHAnsi" w:cstheme="minorHAnsi"/>
                <w:color w:val="000000"/>
                <w:sz w:val="22"/>
                <w:szCs w:val="22"/>
              </w:rPr>
              <w:t>3</w:t>
            </w:r>
          </w:p>
        </w:tc>
      </w:tr>
      <w:tr w:rsidR="00E12188" w:rsidRPr="00E12188" w14:paraId="4DF6D208" w14:textId="77777777" w:rsidTr="00AD7452">
        <w:trPr>
          <w:trHeight w:val="300"/>
        </w:trPr>
        <w:tc>
          <w:tcPr>
            <w:tcW w:w="4248" w:type="pct"/>
            <w:shd w:val="clear" w:color="auto" w:fill="auto"/>
            <w:noWrap/>
            <w:hideMark/>
          </w:tcPr>
          <w:p w14:paraId="5549F20F" w14:textId="77777777" w:rsidR="00E12188" w:rsidRPr="00E12188" w:rsidRDefault="00E12188" w:rsidP="00AD7452">
            <w:pPr>
              <w:spacing w:after="0"/>
              <w:rPr>
                <w:rFonts w:asciiTheme="minorHAnsi" w:eastAsia="Times New Roman" w:hAnsiTheme="minorHAnsi" w:cstheme="minorHAnsi"/>
                <w:color w:val="000000"/>
                <w:sz w:val="22"/>
                <w:szCs w:val="22"/>
                <w:lang w:eastAsia="en-AU"/>
              </w:rPr>
            </w:pPr>
            <w:r w:rsidRPr="00E12188">
              <w:rPr>
                <w:rFonts w:asciiTheme="minorHAnsi" w:eastAsia="Times New Roman" w:hAnsiTheme="minorHAnsi" w:cstheme="minorHAnsi"/>
                <w:color w:val="000000"/>
                <w:sz w:val="22"/>
                <w:szCs w:val="22"/>
                <w:lang w:eastAsia="en-AU"/>
              </w:rPr>
              <w:t>Single with children but none 16 or under living at home</w:t>
            </w:r>
          </w:p>
        </w:tc>
        <w:tc>
          <w:tcPr>
            <w:tcW w:w="752" w:type="pct"/>
            <w:shd w:val="clear" w:color="auto" w:fill="auto"/>
            <w:noWrap/>
            <w:hideMark/>
          </w:tcPr>
          <w:p w14:paraId="10D81DAB" w14:textId="4C867BF6" w:rsidR="00E12188" w:rsidRPr="00E12188" w:rsidRDefault="00E12188" w:rsidP="00AD7452">
            <w:pPr>
              <w:spacing w:after="0"/>
              <w:jc w:val="right"/>
              <w:rPr>
                <w:rFonts w:asciiTheme="minorHAnsi" w:eastAsia="Times New Roman" w:hAnsiTheme="minorHAnsi" w:cstheme="minorHAnsi"/>
                <w:color w:val="000000"/>
                <w:sz w:val="22"/>
                <w:szCs w:val="22"/>
                <w:lang w:eastAsia="en-AU"/>
              </w:rPr>
            </w:pPr>
            <w:r w:rsidRPr="00E12188">
              <w:rPr>
                <w:rFonts w:asciiTheme="minorHAnsi" w:hAnsiTheme="minorHAnsi" w:cstheme="minorHAnsi"/>
                <w:color w:val="000000"/>
                <w:sz w:val="22"/>
                <w:szCs w:val="22"/>
              </w:rPr>
              <w:t>3</w:t>
            </w:r>
          </w:p>
        </w:tc>
      </w:tr>
      <w:tr w:rsidR="00E12188" w:rsidRPr="00E12188" w14:paraId="6569E5FF" w14:textId="77777777" w:rsidTr="00AD7452">
        <w:trPr>
          <w:trHeight w:val="300"/>
        </w:trPr>
        <w:tc>
          <w:tcPr>
            <w:tcW w:w="4248" w:type="pct"/>
            <w:shd w:val="clear" w:color="auto" w:fill="auto"/>
            <w:noWrap/>
            <w:hideMark/>
          </w:tcPr>
          <w:p w14:paraId="10E45D7E" w14:textId="77777777" w:rsidR="00E12188" w:rsidRPr="00E12188" w:rsidRDefault="00E12188" w:rsidP="00AD7452">
            <w:pPr>
              <w:spacing w:after="0"/>
              <w:rPr>
                <w:rFonts w:asciiTheme="minorHAnsi" w:eastAsia="Times New Roman" w:hAnsiTheme="minorHAnsi" w:cstheme="minorHAnsi"/>
                <w:color w:val="000000"/>
                <w:sz w:val="22"/>
                <w:szCs w:val="22"/>
                <w:lang w:eastAsia="en-AU"/>
              </w:rPr>
            </w:pPr>
            <w:r w:rsidRPr="00E12188">
              <w:rPr>
                <w:rFonts w:asciiTheme="minorHAnsi" w:eastAsia="Times New Roman" w:hAnsiTheme="minorHAnsi" w:cstheme="minorHAnsi"/>
                <w:color w:val="000000"/>
                <w:sz w:val="22"/>
                <w:szCs w:val="22"/>
                <w:lang w:eastAsia="en-AU"/>
              </w:rPr>
              <w:t>Married or living with partner, no children</w:t>
            </w:r>
          </w:p>
        </w:tc>
        <w:tc>
          <w:tcPr>
            <w:tcW w:w="752" w:type="pct"/>
            <w:shd w:val="clear" w:color="auto" w:fill="auto"/>
            <w:noWrap/>
            <w:hideMark/>
          </w:tcPr>
          <w:p w14:paraId="23E3636C" w14:textId="7E834A24" w:rsidR="00E12188" w:rsidRPr="00E12188" w:rsidRDefault="00E12188" w:rsidP="00AD7452">
            <w:pPr>
              <w:spacing w:after="0"/>
              <w:jc w:val="right"/>
              <w:rPr>
                <w:rFonts w:asciiTheme="minorHAnsi" w:eastAsia="Times New Roman" w:hAnsiTheme="minorHAnsi" w:cstheme="minorHAnsi"/>
                <w:color w:val="000000"/>
                <w:sz w:val="22"/>
                <w:szCs w:val="22"/>
                <w:lang w:eastAsia="en-AU"/>
              </w:rPr>
            </w:pPr>
            <w:r w:rsidRPr="00E12188">
              <w:rPr>
                <w:rFonts w:asciiTheme="minorHAnsi" w:hAnsiTheme="minorHAnsi" w:cstheme="minorHAnsi"/>
                <w:color w:val="000000"/>
                <w:sz w:val="22"/>
                <w:szCs w:val="22"/>
              </w:rPr>
              <w:t>22</w:t>
            </w:r>
          </w:p>
        </w:tc>
      </w:tr>
      <w:tr w:rsidR="00E12188" w:rsidRPr="00E12188" w14:paraId="193A0D69" w14:textId="77777777" w:rsidTr="00AD7452">
        <w:trPr>
          <w:trHeight w:val="300"/>
        </w:trPr>
        <w:tc>
          <w:tcPr>
            <w:tcW w:w="4248" w:type="pct"/>
            <w:shd w:val="clear" w:color="auto" w:fill="auto"/>
            <w:noWrap/>
            <w:hideMark/>
          </w:tcPr>
          <w:p w14:paraId="2AA95795" w14:textId="77777777" w:rsidR="00E12188" w:rsidRPr="00E12188" w:rsidRDefault="00E12188" w:rsidP="00AD7452">
            <w:pPr>
              <w:spacing w:after="0"/>
              <w:rPr>
                <w:rFonts w:asciiTheme="minorHAnsi" w:eastAsia="Times New Roman" w:hAnsiTheme="minorHAnsi" w:cstheme="minorHAnsi"/>
                <w:color w:val="000000"/>
                <w:sz w:val="22"/>
                <w:szCs w:val="22"/>
                <w:lang w:eastAsia="en-AU"/>
              </w:rPr>
            </w:pPr>
            <w:r w:rsidRPr="00E12188">
              <w:rPr>
                <w:rFonts w:asciiTheme="minorHAnsi" w:eastAsia="Times New Roman" w:hAnsiTheme="minorHAnsi" w:cstheme="minorHAnsi"/>
                <w:color w:val="000000"/>
                <w:sz w:val="22"/>
                <w:szCs w:val="22"/>
                <w:lang w:eastAsia="en-AU"/>
              </w:rPr>
              <w:t>Married or living with partner with children 16 or under at home</w:t>
            </w:r>
          </w:p>
        </w:tc>
        <w:tc>
          <w:tcPr>
            <w:tcW w:w="752" w:type="pct"/>
            <w:shd w:val="clear" w:color="auto" w:fill="auto"/>
            <w:noWrap/>
            <w:hideMark/>
          </w:tcPr>
          <w:p w14:paraId="3D91B0D7" w14:textId="241C8B3F" w:rsidR="00E12188" w:rsidRPr="00E12188" w:rsidRDefault="00E12188" w:rsidP="00AD7452">
            <w:pPr>
              <w:spacing w:after="0"/>
              <w:jc w:val="right"/>
              <w:rPr>
                <w:rFonts w:asciiTheme="minorHAnsi" w:eastAsia="Times New Roman" w:hAnsiTheme="minorHAnsi" w:cstheme="minorHAnsi"/>
                <w:color w:val="000000"/>
                <w:sz w:val="22"/>
                <w:szCs w:val="22"/>
                <w:lang w:eastAsia="en-AU"/>
              </w:rPr>
            </w:pPr>
            <w:r w:rsidRPr="00E12188">
              <w:rPr>
                <w:rFonts w:asciiTheme="minorHAnsi" w:hAnsiTheme="minorHAnsi" w:cstheme="minorHAnsi"/>
                <w:sz w:val="22"/>
                <w:szCs w:val="22"/>
              </w:rPr>
              <w:t>26</w:t>
            </w:r>
          </w:p>
        </w:tc>
      </w:tr>
      <w:tr w:rsidR="00E12188" w:rsidRPr="00E12188" w14:paraId="10E6445A" w14:textId="77777777" w:rsidTr="00AD7452">
        <w:trPr>
          <w:trHeight w:val="300"/>
        </w:trPr>
        <w:tc>
          <w:tcPr>
            <w:tcW w:w="4248" w:type="pct"/>
            <w:shd w:val="clear" w:color="auto" w:fill="auto"/>
            <w:noWrap/>
            <w:hideMark/>
          </w:tcPr>
          <w:p w14:paraId="63213ECC" w14:textId="77777777" w:rsidR="00E12188" w:rsidRPr="00E12188" w:rsidRDefault="00E12188" w:rsidP="00AD7452">
            <w:pPr>
              <w:spacing w:after="0"/>
              <w:rPr>
                <w:rFonts w:asciiTheme="minorHAnsi" w:eastAsia="Times New Roman" w:hAnsiTheme="minorHAnsi" w:cstheme="minorHAnsi"/>
                <w:color w:val="000000"/>
                <w:sz w:val="22"/>
                <w:szCs w:val="22"/>
                <w:lang w:eastAsia="en-AU"/>
              </w:rPr>
            </w:pPr>
            <w:r w:rsidRPr="00E12188">
              <w:rPr>
                <w:rFonts w:asciiTheme="minorHAnsi" w:eastAsia="Times New Roman" w:hAnsiTheme="minorHAnsi" w:cstheme="minorHAnsi"/>
                <w:color w:val="000000"/>
                <w:sz w:val="22"/>
                <w:szCs w:val="22"/>
                <w:lang w:eastAsia="en-AU"/>
              </w:rPr>
              <w:t>Married or living with partner with children but none 16 or under at home</w:t>
            </w:r>
          </w:p>
        </w:tc>
        <w:tc>
          <w:tcPr>
            <w:tcW w:w="752" w:type="pct"/>
            <w:shd w:val="clear" w:color="auto" w:fill="auto"/>
            <w:noWrap/>
            <w:hideMark/>
          </w:tcPr>
          <w:p w14:paraId="0D730728" w14:textId="62AD5D18" w:rsidR="00E12188" w:rsidRPr="00E12188" w:rsidRDefault="00E12188" w:rsidP="00AD7452">
            <w:pPr>
              <w:spacing w:after="0"/>
              <w:jc w:val="right"/>
              <w:rPr>
                <w:rFonts w:asciiTheme="minorHAnsi" w:eastAsia="Times New Roman" w:hAnsiTheme="minorHAnsi" w:cstheme="minorHAnsi"/>
                <w:color w:val="000000"/>
                <w:sz w:val="22"/>
                <w:szCs w:val="22"/>
                <w:lang w:eastAsia="en-AU"/>
              </w:rPr>
            </w:pPr>
            <w:r w:rsidRPr="00E12188">
              <w:rPr>
                <w:rFonts w:asciiTheme="minorHAnsi" w:hAnsiTheme="minorHAnsi" w:cstheme="minorHAnsi"/>
                <w:color w:val="000000"/>
                <w:sz w:val="22"/>
                <w:szCs w:val="22"/>
              </w:rPr>
              <w:t>20</w:t>
            </w:r>
          </w:p>
        </w:tc>
      </w:tr>
      <w:tr w:rsidR="00E12188" w:rsidRPr="00E12188" w14:paraId="2E32B096" w14:textId="77777777" w:rsidTr="00AD7452">
        <w:trPr>
          <w:trHeight w:val="300"/>
        </w:trPr>
        <w:tc>
          <w:tcPr>
            <w:tcW w:w="4248" w:type="pct"/>
            <w:shd w:val="clear" w:color="auto" w:fill="auto"/>
            <w:noWrap/>
            <w:hideMark/>
          </w:tcPr>
          <w:p w14:paraId="6CD8FAB9" w14:textId="77777777" w:rsidR="00E12188" w:rsidRPr="00E12188" w:rsidRDefault="00E12188" w:rsidP="00AD7452">
            <w:pPr>
              <w:spacing w:after="0"/>
              <w:rPr>
                <w:rFonts w:asciiTheme="minorHAnsi" w:eastAsia="Times New Roman" w:hAnsiTheme="minorHAnsi" w:cstheme="minorHAnsi"/>
                <w:color w:val="000000"/>
                <w:sz w:val="22"/>
                <w:szCs w:val="22"/>
                <w:lang w:eastAsia="en-AU"/>
              </w:rPr>
            </w:pPr>
            <w:r w:rsidRPr="00E12188">
              <w:rPr>
                <w:rFonts w:asciiTheme="minorHAnsi" w:eastAsia="Times New Roman" w:hAnsiTheme="minorHAnsi" w:cstheme="minorHAnsi"/>
                <w:color w:val="000000"/>
                <w:sz w:val="22"/>
                <w:szCs w:val="22"/>
                <w:lang w:eastAsia="en-AU"/>
              </w:rPr>
              <w:t>Do not wish to answer</w:t>
            </w:r>
          </w:p>
        </w:tc>
        <w:tc>
          <w:tcPr>
            <w:tcW w:w="752" w:type="pct"/>
            <w:shd w:val="clear" w:color="auto" w:fill="auto"/>
            <w:noWrap/>
            <w:hideMark/>
          </w:tcPr>
          <w:p w14:paraId="5B1776BA" w14:textId="3FBCC15B" w:rsidR="00E12188" w:rsidRPr="00E12188" w:rsidRDefault="00E12188" w:rsidP="00AD7452">
            <w:pPr>
              <w:spacing w:after="0"/>
              <w:jc w:val="right"/>
              <w:rPr>
                <w:rFonts w:asciiTheme="minorHAnsi" w:eastAsia="Times New Roman" w:hAnsiTheme="minorHAnsi" w:cstheme="minorHAnsi"/>
                <w:color w:val="000000"/>
                <w:sz w:val="22"/>
                <w:szCs w:val="22"/>
                <w:lang w:eastAsia="en-AU"/>
              </w:rPr>
            </w:pPr>
            <w:r w:rsidRPr="00E12188">
              <w:rPr>
                <w:rFonts w:asciiTheme="minorHAnsi" w:hAnsiTheme="minorHAnsi" w:cstheme="minorHAnsi"/>
                <w:color w:val="000000"/>
                <w:sz w:val="22"/>
                <w:szCs w:val="22"/>
              </w:rPr>
              <w:t>3</w:t>
            </w:r>
          </w:p>
        </w:tc>
      </w:tr>
    </w:tbl>
    <w:p w14:paraId="69AD3D5C" w14:textId="311FB859" w:rsidR="00ED4186" w:rsidRDefault="00ED4186" w:rsidP="00ED4186">
      <w:pPr>
        <w:rPr>
          <w:rFonts w:asciiTheme="minorHAnsi" w:hAnsiTheme="minorHAnsi" w:cstheme="minorHAnsi"/>
          <w:b/>
          <w:sz w:val="22"/>
          <w:szCs w:val="22"/>
        </w:rPr>
      </w:pPr>
    </w:p>
    <w:p w14:paraId="28F0010E" w14:textId="77777777" w:rsidR="00AD7452" w:rsidRPr="00E12188" w:rsidRDefault="00AD7452" w:rsidP="00ED4186">
      <w:pPr>
        <w:rPr>
          <w:rFonts w:asciiTheme="minorHAnsi" w:hAnsiTheme="minorHAnsi" w:cstheme="minorHAnsi"/>
          <w:b/>
          <w:sz w:val="22"/>
          <w:szCs w:val="22"/>
        </w:rPr>
      </w:pPr>
    </w:p>
    <w:p w14:paraId="3617EE94" w14:textId="3FC43E00" w:rsidR="00ED4186" w:rsidRDefault="00ED4186" w:rsidP="00ED4186">
      <w:pPr>
        <w:rPr>
          <w:rFonts w:ascii="Arial" w:hAnsi="Arial" w:cs="Arial"/>
          <w:b/>
          <w:sz w:val="22"/>
          <w:szCs w:val="22"/>
        </w:rPr>
      </w:pPr>
      <w:r w:rsidRPr="004C2826">
        <w:rPr>
          <w:rFonts w:ascii="Arial" w:hAnsi="Arial" w:cs="Arial"/>
          <w:b/>
          <w:sz w:val="22"/>
          <w:szCs w:val="22"/>
        </w:rPr>
        <w:t>201</w:t>
      </w:r>
      <w:r w:rsidR="00AD7452">
        <w:rPr>
          <w:rFonts w:ascii="Arial" w:hAnsi="Arial" w:cs="Arial"/>
          <w:b/>
          <w:sz w:val="22"/>
          <w:szCs w:val="22"/>
        </w:rPr>
        <w:t>8</w:t>
      </w:r>
      <w:r w:rsidRPr="004C2826">
        <w:rPr>
          <w:rFonts w:ascii="Arial" w:hAnsi="Arial" w:cs="Arial"/>
          <w:b/>
          <w:sz w:val="22"/>
          <w:szCs w:val="22"/>
        </w:rPr>
        <w:t xml:space="preserve"> Years Lived in Area</w:t>
      </w:r>
    </w:p>
    <w:tbl>
      <w:tblPr>
        <w:tblW w:w="5000" w:type="pct"/>
        <w:tblLook w:val="04A0" w:firstRow="1" w:lastRow="0" w:firstColumn="1" w:lastColumn="0" w:noHBand="0" w:noVBand="1"/>
      </w:tblPr>
      <w:tblGrid>
        <w:gridCol w:w="2409"/>
        <w:gridCol w:w="1654"/>
        <w:gridCol w:w="1654"/>
        <w:gridCol w:w="1654"/>
        <w:gridCol w:w="1655"/>
      </w:tblGrid>
      <w:tr w:rsidR="00AD7452" w:rsidRPr="00AD7452" w14:paraId="6F679891" w14:textId="77777777" w:rsidTr="00AD7452">
        <w:trPr>
          <w:trHeight w:val="308"/>
        </w:trPr>
        <w:tc>
          <w:tcPr>
            <w:tcW w:w="1334" w:type="pct"/>
            <w:shd w:val="clear" w:color="auto" w:fill="auto"/>
            <w:noWrap/>
            <w:hideMark/>
          </w:tcPr>
          <w:p w14:paraId="0D00B576" w14:textId="77777777" w:rsidR="00AD7452" w:rsidRPr="00AD7452" w:rsidRDefault="00AD7452" w:rsidP="00AD7452">
            <w:pPr>
              <w:spacing w:after="0"/>
              <w:rPr>
                <w:rFonts w:asciiTheme="minorHAnsi" w:eastAsia="Times New Roman" w:hAnsiTheme="minorHAnsi" w:cstheme="minorHAnsi"/>
                <w:sz w:val="22"/>
                <w:szCs w:val="22"/>
                <w:lang w:eastAsia="en-AU"/>
              </w:rPr>
            </w:pPr>
          </w:p>
        </w:tc>
        <w:tc>
          <w:tcPr>
            <w:tcW w:w="916" w:type="pct"/>
            <w:shd w:val="clear" w:color="auto" w:fill="auto"/>
            <w:noWrap/>
            <w:hideMark/>
          </w:tcPr>
          <w:p w14:paraId="6F3E3147" w14:textId="77777777"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eastAsia="Times New Roman" w:hAnsiTheme="minorHAnsi" w:cstheme="minorHAnsi"/>
                <w:sz w:val="22"/>
                <w:szCs w:val="22"/>
                <w:lang w:eastAsia="en-AU"/>
              </w:rPr>
              <w:t>0-5 years</w:t>
            </w:r>
          </w:p>
        </w:tc>
        <w:tc>
          <w:tcPr>
            <w:tcW w:w="916" w:type="pct"/>
            <w:shd w:val="clear" w:color="auto" w:fill="auto"/>
            <w:noWrap/>
            <w:hideMark/>
          </w:tcPr>
          <w:p w14:paraId="3FF56096" w14:textId="77777777"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eastAsia="Times New Roman" w:hAnsiTheme="minorHAnsi" w:cstheme="minorHAnsi"/>
                <w:sz w:val="22"/>
                <w:szCs w:val="22"/>
                <w:lang w:eastAsia="en-AU"/>
              </w:rPr>
              <w:t>5-10 years</w:t>
            </w:r>
          </w:p>
        </w:tc>
        <w:tc>
          <w:tcPr>
            <w:tcW w:w="916" w:type="pct"/>
            <w:shd w:val="clear" w:color="auto" w:fill="auto"/>
            <w:noWrap/>
            <w:hideMark/>
          </w:tcPr>
          <w:p w14:paraId="438734A2" w14:textId="2C221BC7"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eastAsia="Times New Roman" w:hAnsiTheme="minorHAnsi" w:cstheme="minorHAnsi"/>
                <w:sz w:val="22"/>
                <w:szCs w:val="22"/>
                <w:lang w:eastAsia="en-AU"/>
              </w:rPr>
              <w:t>10+ years</w:t>
            </w:r>
          </w:p>
        </w:tc>
        <w:tc>
          <w:tcPr>
            <w:tcW w:w="917" w:type="pct"/>
            <w:shd w:val="clear" w:color="auto" w:fill="auto"/>
            <w:noWrap/>
            <w:hideMark/>
          </w:tcPr>
          <w:p w14:paraId="73F3EA12" w14:textId="77777777"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eastAsia="Times New Roman" w:hAnsiTheme="minorHAnsi" w:cstheme="minorHAnsi"/>
                <w:sz w:val="22"/>
                <w:szCs w:val="22"/>
                <w:lang w:eastAsia="en-AU"/>
              </w:rPr>
              <w:t>Can't say</w:t>
            </w:r>
          </w:p>
        </w:tc>
      </w:tr>
      <w:tr w:rsidR="00AD7452" w:rsidRPr="00AD7452" w14:paraId="26D8137E" w14:textId="77777777" w:rsidTr="00AD7452">
        <w:trPr>
          <w:trHeight w:val="308"/>
        </w:trPr>
        <w:tc>
          <w:tcPr>
            <w:tcW w:w="1334" w:type="pct"/>
            <w:shd w:val="clear" w:color="auto" w:fill="auto"/>
            <w:noWrap/>
            <w:hideMark/>
          </w:tcPr>
          <w:p w14:paraId="7454DF65" w14:textId="3F22089B" w:rsidR="00AD7452" w:rsidRPr="00AD7452" w:rsidRDefault="00AD7452" w:rsidP="00AD7452">
            <w:pPr>
              <w:spacing w:after="0"/>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2018 Overall</w:t>
            </w:r>
          </w:p>
        </w:tc>
        <w:tc>
          <w:tcPr>
            <w:tcW w:w="916" w:type="pct"/>
            <w:shd w:val="clear" w:color="auto" w:fill="auto"/>
            <w:noWrap/>
            <w:hideMark/>
          </w:tcPr>
          <w:p w14:paraId="770B151B" w14:textId="7B6733BE"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12</w:t>
            </w:r>
          </w:p>
        </w:tc>
        <w:tc>
          <w:tcPr>
            <w:tcW w:w="916" w:type="pct"/>
            <w:shd w:val="clear" w:color="auto" w:fill="auto"/>
            <w:noWrap/>
            <w:hideMark/>
          </w:tcPr>
          <w:p w14:paraId="7F35B0E7" w14:textId="401B81A7"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15</w:t>
            </w:r>
          </w:p>
        </w:tc>
        <w:tc>
          <w:tcPr>
            <w:tcW w:w="916" w:type="pct"/>
            <w:shd w:val="clear" w:color="auto" w:fill="auto"/>
            <w:noWrap/>
            <w:hideMark/>
          </w:tcPr>
          <w:p w14:paraId="49D0971D" w14:textId="7806AC45"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73</w:t>
            </w:r>
          </w:p>
        </w:tc>
        <w:tc>
          <w:tcPr>
            <w:tcW w:w="917" w:type="pct"/>
            <w:shd w:val="clear" w:color="auto" w:fill="auto"/>
            <w:noWrap/>
            <w:hideMark/>
          </w:tcPr>
          <w:p w14:paraId="47E13C6E" w14:textId="65422C01"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w:t>
            </w:r>
          </w:p>
        </w:tc>
      </w:tr>
      <w:tr w:rsidR="00AD7452" w:rsidRPr="00AD7452" w14:paraId="1E728AF8" w14:textId="77777777" w:rsidTr="00AD7452">
        <w:trPr>
          <w:trHeight w:val="308"/>
        </w:trPr>
        <w:tc>
          <w:tcPr>
            <w:tcW w:w="1334" w:type="pct"/>
            <w:shd w:val="clear" w:color="auto" w:fill="auto"/>
            <w:noWrap/>
            <w:hideMark/>
          </w:tcPr>
          <w:p w14:paraId="4A707FD8" w14:textId="0F9F61A3" w:rsidR="00AD7452" w:rsidRPr="00AD7452" w:rsidRDefault="00AD7452" w:rsidP="00AD7452">
            <w:pPr>
              <w:spacing w:after="0"/>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2017 Overall</w:t>
            </w:r>
          </w:p>
        </w:tc>
        <w:tc>
          <w:tcPr>
            <w:tcW w:w="916" w:type="pct"/>
            <w:shd w:val="clear" w:color="auto" w:fill="auto"/>
            <w:noWrap/>
            <w:hideMark/>
          </w:tcPr>
          <w:p w14:paraId="58E56EB7" w14:textId="4BE715A6"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14</w:t>
            </w:r>
          </w:p>
        </w:tc>
        <w:tc>
          <w:tcPr>
            <w:tcW w:w="916" w:type="pct"/>
            <w:shd w:val="clear" w:color="auto" w:fill="auto"/>
            <w:noWrap/>
            <w:hideMark/>
          </w:tcPr>
          <w:p w14:paraId="74D535DF" w14:textId="6F592BDA"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17</w:t>
            </w:r>
          </w:p>
        </w:tc>
        <w:tc>
          <w:tcPr>
            <w:tcW w:w="916" w:type="pct"/>
            <w:shd w:val="clear" w:color="auto" w:fill="auto"/>
            <w:noWrap/>
            <w:hideMark/>
          </w:tcPr>
          <w:p w14:paraId="3280B296" w14:textId="17898BCE"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69</w:t>
            </w:r>
          </w:p>
        </w:tc>
        <w:tc>
          <w:tcPr>
            <w:tcW w:w="917" w:type="pct"/>
            <w:shd w:val="clear" w:color="auto" w:fill="auto"/>
            <w:noWrap/>
            <w:hideMark/>
          </w:tcPr>
          <w:p w14:paraId="76E731E8" w14:textId="30D671F7"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w:t>
            </w:r>
          </w:p>
        </w:tc>
      </w:tr>
      <w:tr w:rsidR="00AD7452" w:rsidRPr="00AD7452" w14:paraId="0F688ABE" w14:textId="77777777" w:rsidTr="00AD7452">
        <w:trPr>
          <w:trHeight w:val="308"/>
        </w:trPr>
        <w:tc>
          <w:tcPr>
            <w:tcW w:w="1334" w:type="pct"/>
            <w:shd w:val="clear" w:color="auto" w:fill="auto"/>
            <w:noWrap/>
            <w:hideMark/>
          </w:tcPr>
          <w:p w14:paraId="2B49FEF9" w14:textId="57C643A8" w:rsidR="00AD7452" w:rsidRPr="00AD7452" w:rsidRDefault="00AD7452" w:rsidP="00AD7452">
            <w:pPr>
              <w:spacing w:after="0"/>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2016 Overall</w:t>
            </w:r>
          </w:p>
        </w:tc>
        <w:tc>
          <w:tcPr>
            <w:tcW w:w="916" w:type="pct"/>
            <w:shd w:val="clear" w:color="auto" w:fill="auto"/>
            <w:noWrap/>
            <w:hideMark/>
          </w:tcPr>
          <w:p w14:paraId="50C756BF" w14:textId="63EA26D8"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15</w:t>
            </w:r>
          </w:p>
        </w:tc>
        <w:tc>
          <w:tcPr>
            <w:tcW w:w="916" w:type="pct"/>
            <w:shd w:val="clear" w:color="auto" w:fill="auto"/>
            <w:noWrap/>
            <w:hideMark/>
          </w:tcPr>
          <w:p w14:paraId="0A57B163" w14:textId="613C5700"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16</w:t>
            </w:r>
          </w:p>
        </w:tc>
        <w:tc>
          <w:tcPr>
            <w:tcW w:w="916" w:type="pct"/>
            <w:shd w:val="clear" w:color="auto" w:fill="auto"/>
            <w:noWrap/>
            <w:hideMark/>
          </w:tcPr>
          <w:p w14:paraId="613CC7D4" w14:textId="26AE9680"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69</w:t>
            </w:r>
          </w:p>
        </w:tc>
        <w:tc>
          <w:tcPr>
            <w:tcW w:w="917" w:type="pct"/>
            <w:shd w:val="clear" w:color="auto" w:fill="auto"/>
            <w:noWrap/>
            <w:hideMark/>
          </w:tcPr>
          <w:p w14:paraId="4BE79C6B" w14:textId="62BEE04C"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w:t>
            </w:r>
          </w:p>
        </w:tc>
      </w:tr>
      <w:tr w:rsidR="00AD7452" w:rsidRPr="00AD7452" w14:paraId="73408199" w14:textId="77777777" w:rsidTr="00AD7452">
        <w:trPr>
          <w:trHeight w:val="308"/>
        </w:trPr>
        <w:tc>
          <w:tcPr>
            <w:tcW w:w="1334" w:type="pct"/>
            <w:shd w:val="clear" w:color="auto" w:fill="auto"/>
            <w:noWrap/>
            <w:hideMark/>
          </w:tcPr>
          <w:p w14:paraId="389F54A5" w14:textId="1FD90F36" w:rsidR="00AD7452" w:rsidRPr="00AD7452" w:rsidRDefault="00AD7452" w:rsidP="00AD7452">
            <w:pPr>
              <w:spacing w:after="0"/>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2015 Overall</w:t>
            </w:r>
          </w:p>
        </w:tc>
        <w:tc>
          <w:tcPr>
            <w:tcW w:w="916" w:type="pct"/>
            <w:shd w:val="clear" w:color="auto" w:fill="auto"/>
            <w:noWrap/>
            <w:hideMark/>
          </w:tcPr>
          <w:p w14:paraId="537F0B91" w14:textId="7A17B233"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13</w:t>
            </w:r>
          </w:p>
        </w:tc>
        <w:tc>
          <w:tcPr>
            <w:tcW w:w="916" w:type="pct"/>
            <w:shd w:val="clear" w:color="auto" w:fill="auto"/>
            <w:noWrap/>
            <w:hideMark/>
          </w:tcPr>
          <w:p w14:paraId="4BEB9A68" w14:textId="2819CF4F"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14</w:t>
            </w:r>
          </w:p>
        </w:tc>
        <w:tc>
          <w:tcPr>
            <w:tcW w:w="916" w:type="pct"/>
            <w:shd w:val="clear" w:color="auto" w:fill="auto"/>
            <w:noWrap/>
            <w:hideMark/>
          </w:tcPr>
          <w:p w14:paraId="288F74BB" w14:textId="1325B24C"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73</w:t>
            </w:r>
          </w:p>
        </w:tc>
        <w:tc>
          <w:tcPr>
            <w:tcW w:w="917" w:type="pct"/>
            <w:shd w:val="clear" w:color="auto" w:fill="auto"/>
            <w:noWrap/>
            <w:hideMark/>
          </w:tcPr>
          <w:p w14:paraId="584F3F69" w14:textId="338D6B87"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w:t>
            </w:r>
          </w:p>
        </w:tc>
      </w:tr>
      <w:tr w:rsidR="00AD7452" w:rsidRPr="00AD7452" w14:paraId="5363C604" w14:textId="77777777" w:rsidTr="00AD7452">
        <w:trPr>
          <w:trHeight w:val="308"/>
        </w:trPr>
        <w:tc>
          <w:tcPr>
            <w:tcW w:w="1334" w:type="pct"/>
            <w:shd w:val="clear" w:color="auto" w:fill="auto"/>
            <w:noWrap/>
            <w:hideMark/>
          </w:tcPr>
          <w:p w14:paraId="0CB8BE5A" w14:textId="11D63905" w:rsidR="00AD7452" w:rsidRPr="00AD7452" w:rsidRDefault="00AD7452" w:rsidP="00AD7452">
            <w:pPr>
              <w:spacing w:after="0"/>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2014 Overall</w:t>
            </w:r>
          </w:p>
        </w:tc>
        <w:tc>
          <w:tcPr>
            <w:tcW w:w="916" w:type="pct"/>
            <w:shd w:val="clear" w:color="auto" w:fill="auto"/>
            <w:noWrap/>
            <w:hideMark/>
          </w:tcPr>
          <w:p w14:paraId="266B283C" w14:textId="1F99684E"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14</w:t>
            </w:r>
          </w:p>
        </w:tc>
        <w:tc>
          <w:tcPr>
            <w:tcW w:w="916" w:type="pct"/>
            <w:shd w:val="clear" w:color="auto" w:fill="auto"/>
            <w:noWrap/>
            <w:hideMark/>
          </w:tcPr>
          <w:p w14:paraId="77F35FB5" w14:textId="3FD703FA"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14</w:t>
            </w:r>
          </w:p>
        </w:tc>
        <w:tc>
          <w:tcPr>
            <w:tcW w:w="916" w:type="pct"/>
            <w:shd w:val="clear" w:color="auto" w:fill="auto"/>
            <w:noWrap/>
            <w:hideMark/>
          </w:tcPr>
          <w:p w14:paraId="4EABA1C2" w14:textId="0FD3DEDF"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71</w:t>
            </w:r>
          </w:p>
        </w:tc>
        <w:tc>
          <w:tcPr>
            <w:tcW w:w="917" w:type="pct"/>
            <w:shd w:val="clear" w:color="auto" w:fill="auto"/>
            <w:noWrap/>
            <w:hideMark/>
          </w:tcPr>
          <w:p w14:paraId="7C473907" w14:textId="4BDBF4DE"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w:t>
            </w:r>
          </w:p>
        </w:tc>
      </w:tr>
      <w:tr w:rsidR="00AD7452" w:rsidRPr="00AD7452" w14:paraId="7456F005" w14:textId="77777777" w:rsidTr="00AD7452">
        <w:trPr>
          <w:trHeight w:val="308"/>
        </w:trPr>
        <w:tc>
          <w:tcPr>
            <w:tcW w:w="1334" w:type="pct"/>
            <w:shd w:val="clear" w:color="auto" w:fill="auto"/>
            <w:noWrap/>
            <w:hideMark/>
          </w:tcPr>
          <w:p w14:paraId="35B066B0" w14:textId="549ACB04" w:rsidR="00AD7452" w:rsidRPr="00AD7452" w:rsidRDefault="00AD7452" w:rsidP="00AD7452">
            <w:pPr>
              <w:spacing w:after="0"/>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2013 Overall</w:t>
            </w:r>
          </w:p>
        </w:tc>
        <w:tc>
          <w:tcPr>
            <w:tcW w:w="916" w:type="pct"/>
            <w:shd w:val="clear" w:color="auto" w:fill="auto"/>
            <w:noWrap/>
            <w:hideMark/>
          </w:tcPr>
          <w:p w14:paraId="4B60429B" w14:textId="1C5AAC0B"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14</w:t>
            </w:r>
          </w:p>
        </w:tc>
        <w:tc>
          <w:tcPr>
            <w:tcW w:w="916" w:type="pct"/>
            <w:shd w:val="clear" w:color="auto" w:fill="auto"/>
            <w:noWrap/>
            <w:hideMark/>
          </w:tcPr>
          <w:p w14:paraId="46E817E3" w14:textId="1CD1856D"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14</w:t>
            </w:r>
          </w:p>
        </w:tc>
        <w:tc>
          <w:tcPr>
            <w:tcW w:w="916" w:type="pct"/>
            <w:shd w:val="clear" w:color="auto" w:fill="auto"/>
            <w:noWrap/>
            <w:hideMark/>
          </w:tcPr>
          <w:p w14:paraId="50E948AA" w14:textId="531F48F9"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72</w:t>
            </w:r>
          </w:p>
        </w:tc>
        <w:tc>
          <w:tcPr>
            <w:tcW w:w="917" w:type="pct"/>
            <w:shd w:val="clear" w:color="auto" w:fill="auto"/>
            <w:noWrap/>
            <w:hideMark/>
          </w:tcPr>
          <w:p w14:paraId="26E683B1" w14:textId="723F572A" w:rsidR="00AD7452" w:rsidRPr="00AD7452" w:rsidRDefault="00AD7452" w:rsidP="00AD7452">
            <w:pPr>
              <w:spacing w:after="0"/>
              <w:jc w:val="center"/>
              <w:rPr>
                <w:rFonts w:asciiTheme="minorHAnsi" w:eastAsia="Times New Roman" w:hAnsiTheme="minorHAnsi" w:cstheme="minorHAnsi"/>
                <w:sz w:val="22"/>
                <w:szCs w:val="22"/>
                <w:lang w:eastAsia="en-AU"/>
              </w:rPr>
            </w:pPr>
          </w:p>
        </w:tc>
      </w:tr>
      <w:tr w:rsidR="00AD7452" w:rsidRPr="00AD7452" w14:paraId="31620B6D" w14:textId="77777777" w:rsidTr="00AD7452">
        <w:trPr>
          <w:trHeight w:val="308"/>
        </w:trPr>
        <w:tc>
          <w:tcPr>
            <w:tcW w:w="1334" w:type="pct"/>
            <w:shd w:val="clear" w:color="auto" w:fill="auto"/>
            <w:noWrap/>
            <w:hideMark/>
          </w:tcPr>
          <w:p w14:paraId="4642DE09" w14:textId="2BE32984" w:rsidR="00AD7452" w:rsidRPr="00AD7452" w:rsidRDefault="00AD7452" w:rsidP="00AD7452">
            <w:pPr>
              <w:spacing w:after="0"/>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2012 Overall</w:t>
            </w:r>
          </w:p>
        </w:tc>
        <w:tc>
          <w:tcPr>
            <w:tcW w:w="916" w:type="pct"/>
            <w:shd w:val="clear" w:color="auto" w:fill="auto"/>
            <w:noWrap/>
            <w:hideMark/>
          </w:tcPr>
          <w:p w14:paraId="0E4CE09B" w14:textId="0CC042A0"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15</w:t>
            </w:r>
          </w:p>
        </w:tc>
        <w:tc>
          <w:tcPr>
            <w:tcW w:w="916" w:type="pct"/>
            <w:shd w:val="clear" w:color="auto" w:fill="auto"/>
            <w:noWrap/>
            <w:hideMark/>
          </w:tcPr>
          <w:p w14:paraId="36514BE9" w14:textId="1DB26F83"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16</w:t>
            </w:r>
          </w:p>
        </w:tc>
        <w:tc>
          <w:tcPr>
            <w:tcW w:w="916" w:type="pct"/>
            <w:shd w:val="clear" w:color="auto" w:fill="auto"/>
            <w:noWrap/>
            <w:hideMark/>
          </w:tcPr>
          <w:p w14:paraId="67DA0CEC" w14:textId="23470585"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68</w:t>
            </w:r>
          </w:p>
        </w:tc>
        <w:tc>
          <w:tcPr>
            <w:tcW w:w="917" w:type="pct"/>
            <w:shd w:val="clear" w:color="auto" w:fill="auto"/>
            <w:noWrap/>
            <w:hideMark/>
          </w:tcPr>
          <w:p w14:paraId="7EEBA691" w14:textId="2B231EA0" w:rsidR="00AD7452" w:rsidRPr="00AD7452" w:rsidRDefault="00AD7452" w:rsidP="00AD7452">
            <w:pPr>
              <w:spacing w:after="0"/>
              <w:jc w:val="center"/>
              <w:rPr>
                <w:rFonts w:asciiTheme="minorHAnsi" w:eastAsia="Times New Roman" w:hAnsiTheme="minorHAnsi" w:cstheme="minorHAnsi"/>
                <w:sz w:val="22"/>
                <w:szCs w:val="22"/>
                <w:lang w:eastAsia="en-AU"/>
              </w:rPr>
            </w:pPr>
            <w:r w:rsidRPr="00AD7452">
              <w:rPr>
                <w:rFonts w:asciiTheme="minorHAnsi" w:hAnsiTheme="minorHAnsi" w:cstheme="minorHAnsi"/>
                <w:sz w:val="22"/>
                <w:szCs w:val="22"/>
              </w:rPr>
              <w:t>*</w:t>
            </w:r>
          </w:p>
        </w:tc>
      </w:tr>
    </w:tbl>
    <w:p w14:paraId="2E0CFB04" w14:textId="77777777" w:rsidR="00AD7452" w:rsidRDefault="00AD7452">
      <w:pPr>
        <w:spacing w:after="160" w:line="259" w:lineRule="auto"/>
        <w:rPr>
          <w:rFonts w:ascii="Arial" w:hAnsi="Arial" w:cs="Arial"/>
          <w:b/>
          <w:sz w:val="22"/>
          <w:szCs w:val="22"/>
        </w:rPr>
      </w:pPr>
      <w:r>
        <w:rPr>
          <w:rFonts w:ascii="Arial" w:hAnsi="Arial" w:cs="Arial"/>
          <w:b/>
          <w:sz w:val="22"/>
          <w:szCs w:val="22"/>
        </w:rPr>
        <w:br w:type="page"/>
      </w:r>
    </w:p>
    <w:p w14:paraId="2B107828" w14:textId="0E06984A" w:rsidR="00AD7452" w:rsidRDefault="00AD7452" w:rsidP="00AD7452">
      <w:pPr>
        <w:rPr>
          <w:rFonts w:ascii="Arial" w:hAnsi="Arial" w:cs="Arial"/>
          <w:b/>
          <w:sz w:val="22"/>
          <w:szCs w:val="22"/>
        </w:rPr>
      </w:pPr>
      <w:r w:rsidRPr="004C2826">
        <w:rPr>
          <w:rFonts w:ascii="Arial" w:hAnsi="Arial" w:cs="Arial"/>
          <w:b/>
          <w:sz w:val="22"/>
          <w:szCs w:val="22"/>
        </w:rPr>
        <w:lastRenderedPageBreak/>
        <w:t>201</w:t>
      </w:r>
      <w:r>
        <w:rPr>
          <w:rFonts w:ascii="Arial" w:hAnsi="Arial" w:cs="Arial"/>
          <w:b/>
          <w:sz w:val="22"/>
          <w:szCs w:val="22"/>
        </w:rPr>
        <w:t>8</w:t>
      </w:r>
      <w:r w:rsidRPr="004C2826">
        <w:rPr>
          <w:rFonts w:ascii="Arial" w:hAnsi="Arial" w:cs="Arial"/>
          <w:b/>
          <w:sz w:val="22"/>
          <w:szCs w:val="22"/>
        </w:rPr>
        <w:t xml:space="preserve"> Years Lived in Area</w:t>
      </w:r>
    </w:p>
    <w:tbl>
      <w:tblPr>
        <w:tblW w:w="9230" w:type="dxa"/>
        <w:tblLayout w:type="fixed"/>
        <w:tblLook w:val="04A0" w:firstRow="1" w:lastRow="0" w:firstColumn="1" w:lastColumn="0" w:noHBand="0" w:noVBand="1"/>
      </w:tblPr>
      <w:tblGrid>
        <w:gridCol w:w="1560"/>
        <w:gridCol w:w="1304"/>
        <w:gridCol w:w="1304"/>
        <w:gridCol w:w="1304"/>
        <w:gridCol w:w="1304"/>
        <w:gridCol w:w="1304"/>
        <w:gridCol w:w="1150"/>
      </w:tblGrid>
      <w:tr w:rsidR="00ED4186" w:rsidRPr="004C2826" w14:paraId="3DD8E1F8" w14:textId="77777777" w:rsidTr="00AD7452">
        <w:trPr>
          <w:trHeight w:val="688"/>
        </w:trPr>
        <w:tc>
          <w:tcPr>
            <w:tcW w:w="1560" w:type="dxa"/>
            <w:shd w:val="clear" w:color="auto" w:fill="auto"/>
            <w:noWrap/>
            <w:hideMark/>
          </w:tcPr>
          <w:p w14:paraId="4F287CC8" w14:textId="77777777" w:rsidR="00ED4186" w:rsidRPr="004C2826" w:rsidRDefault="00ED4186" w:rsidP="00AD7452">
            <w:pPr>
              <w:spacing w:after="0"/>
              <w:rPr>
                <w:rFonts w:ascii="Arial" w:eastAsia="Times New Roman" w:hAnsi="Arial" w:cs="Arial"/>
                <w:color w:val="000000"/>
                <w:sz w:val="22"/>
                <w:szCs w:val="22"/>
                <w:lang w:eastAsia="en-AU"/>
              </w:rPr>
            </w:pPr>
          </w:p>
        </w:tc>
        <w:tc>
          <w:tcPr>
            <w:tcW w:w="1304" w:type="dxa"/>
            <w:shd w:val="clear" w:color="auto" w:fill="auto"/>
            <w:noWrap/>
            <w:hideMark/>
          </w:tcPr>
          <w:p w14:paraId="5F47D667" w14:textId="77777777" w:rsidR="00ED4186" w:rsidRPr="004C2826" w:rsidRDefault="00ED4186" w:rsidP="00AD7452">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0-5 years</w:t>
            </w:r>
          </w:p>
        </w:tc>
        <w:tc>
          <w:tcPr>
            <w:tcW w:w="1304" w:type="dxa"/>
            <w:shd w:val="clear" w:color="auto" w:fill="auto"/>
            <w:noWrap/>
            <w:hideMark/>
          </w:tcPr>
          <w:p w14:paraId="61F90DC6" w14:textId="77777777" w:rsidR="00ED4186" w:rsidRPr="004C2826" w:rsidRDefault="00ED4186" w:rsidP="00AD7452">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5-10 years</w:t>
            </w:r>
          </w:p>
        </w:tc>
        <w:tc>
          <w:tcPr>
            <w:tcW w:w="1304" w:type="dxa"/>
            <w:shd w:val="clear" w:color="auto" w:fill="auto"/>
            <w:noWrap/>
            <w:hideMark/>
          </w:tcPr>
          <w:p w14:paraId="2A925566" w14:textId="77777777" w:rsidR="00ED4186" w:rsidRPr="004C2826" w:rsidRDefault="00ED4186" w:rsidP="00AD7452">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10-20 years</w:t>
            </w:r>
          </w:p>
        </w:tc>
        <w:tc>
          <w:tcPr>
            <w:tcW w:w="1304" w:type="dxa"/>
            <w:shd w:val="clear" w:color="auto" w:fill="auto"/>
            <w:noWrap/>
            <w:hideMark/>
          </w:tcPr>
          <w:p w14:paraId="4AE2F62E" w14:textId="77777777" w:rsidR="00ED4186" w:rsidRPr="004C2826" w:rsidRDefault="00ED4186" w:rsidP="00AD7452">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20-30 years</w:t>
            </w:r>
          </w:p>
        </w:tc>
        <w:tc>
          <w:tcPr>
            <w:tcW w:w="1304" w:type="dxa"/>
            <w:shd w:val="clear" w:color="auto" w:fill="auto"/>
            <w:noWrap/>
            <w:hideMark/>
          </w:tcPr>
          <w:p w14:paraId="000B3189" w14:textId="77777777" w:rsidR="00ED4186" w:rsidRPr="004C2826" w:rsidRDefault="00ED4186" w:rsidP="00AD7452">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30+ years</w:t>
            </w:r>
          </w:p>
        </w:tc>
        <w:tc>
          <w:tcPr>
            <w:tcW w:w="1150" w:type="dxa"/>
            <w:shd w:val="clear" w:color="auto" w:fill="auto"/>
            <w:noWrap/>
            <w:hideMark/>
          </w:tcPr>
          <w:p w14:paraId="4877FAAF" w14:textId="77777777" w:rsidR="00ED4186" w:rsidRPr="004C2826" w:rsidRDefault="00ED4186" w:rsidP="00AD7452">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Can't say</w:t>
            </w:r>
          </w:p>
        </w:tc>
      </w:tr>
      <w:tr w:rsidR="00AD7452" w:rsidRPr="004C2826" w14:paraId="3F2464DA" w14:textId="77777777" w:rsidTr="00AD7452">
        <w:trPr>
          <w:trHeight w:val="308"/>
        </w:trPr>
        <w:tc>
          <w:tcPr>
            <w:tcW w:w="1560" w:type="dxa"/>
            <w:shd w:val="clear" w:color="auto" w:fill="auto"/>
            <w:noWrap/>
          </w:tcPr>
          <w:p w14:paraId="41875F34" w14:textId="28B808D0"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2018 Overall</w:t>
            </w:r>
          </w:p>
        </w:tc>
        <w:tc>
          <w:tcPr>
            <w:tcW w:w="1304" w:type="dxa"/>
            <w:shd w:val="clear" w:color="auto" w:fill="auto"/>
            <w:noWrap/>
          </w:tcPr>
          <w:p w14:paraId="015C166D" w14:textId="3736D1AE"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12</w:t>
            </w:r>
          </w:p>
        </w:tc>
        <w:tc>
          <w:tcPr>
            <w:tcW w:w="1304" w:type="dxa"/>
            <w:shd w:val="clear" w:color="auto" w:fill="auto"/>
            <w:noWrap/>
          </w:tcPr>
          <w:p w14:paraId="44D5007B" w14:textId="4D16C9F1"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15</w:t>
            </w:r>
          </w:p>
        </w:tc>
        <w:tc>
          <w:tcPr>
            <w:tcW w:w="1304" w:type="dxa"/>
            <w:shd w:val="clear" w:color="auto" w:fill="auto"/>
            <w:noWrap/>
          </w:tcPr>
          <w:p w14:paraId="3A8040F5" w14:textId="7E4DF232"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23</w:t>
            </w:r>
          </w:p>
        </w:tc>
        <w:tc>
          <w:tcPr>
            <w:tcW w:w="1304" w:type="dxa"/>
            <w:shd w:val="clear" w:color="auto" w:fill="auto"/>
            <w:noWrap/>
          </w:tcPr>
          <w:p w14:paraId="6548C6E0" w14:textId="0F516B97"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21</w:t>
            </w:r>
          </w:p>
        </w:tc>
        <w:tc>
          <w:tcPr>
            <w:tcW w:w="1304" w:type="dxa"/>
            <w:shd w:val="clear" w:color="auto" w:fill="auto"/>
            <w:noWrap/>
          </w:tcPr>
          <w:p w14:paraId="34027158" w14:textId="41994A69"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29</w:t>
            </w:r>
          </w:p>
        </w:tc>
        <w:tc>
          <w:tcPr>
            <w:tcW w:w="1150" w:type="dxa"/>
            <w:shd w:val="clear" w:color="auto" w:fill="auto"/>
            <w:noWrap/>
          </w:tcPr>
          <w:p w14:paraId="5CC2FB02" w14:textId="30C86DB8"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t>
            </w:r>
          </w:p>
        </w:tc>
      </w:tr>
      <w:tr w:rsidR="00AD7452" w:rsidRPr="004C2826" w14:paraId="69550156" w14:textId="77777777" w:rsidTr="00AD7452">
        <w:trPr>
          <w:trHeight w:val="308"/>
        </w:trPr>
        <w:tc>
          <w:tcPr>
            <w:tcW w:w="1560" w:type="dxa"/>
            <w:shd w:val="clear" w:color="auto" w:fill="auto"/>
            <w:noWrap/>
            <w:hideMark/>
          </w:tcPr>
          <w:p w14:paraId="4461B8C4" w14:textId="112522B7"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2017 Overall</w:t>
            </w:r>
          </w:p>
        </w:tc>
        <w:tc>
          <w:tcPr>
            <w:tcW w:w="1304" w:type="dxa"/>
            <w:shd w:val="clear" w:color="auto" w:fill="auto"/>
            <w:noWrap/>
            <w:hideMark/>
          </w:tcPr>
          <w:p w14:paraId="73FA1097" w14:textId="2DB165E2"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14</w:t>
            </w:r>
          </w:p>
        </w:tc>
        <w:tc>
          <w:tcPr>
            <w:tcW w:w="1304" w:type="dxa"/>
            <w:shd w:val="clear" w:color="auto" w:fill="auto"/>
            <w:noWrap/>
            <w:hideMark/>
          </w:tcPr>
          <w:p w14:paraId="5B5B6571" w14:textId="18B4AAB2"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17</w:t>
            </w:r>
          </w:p>
        </w:tc>
        <w:tc>
          <w:tcPr>
            <w:tcW w:w="1304" w:type="dxa"/>
            <w:shd w:val="clear" w:color="auto" w:fill="auto"/>
            <w:noWrap/>
            <w:hideMark/>
          </w:tcPr>
          <w:p w14:paraId="5C4F922A" w14:textId="723FDF9A"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24</w:t>
            </w:r>
          </w:p>
        </w:tc>
        <w:tc>
          <w:tcPr>
            <w:tcW w:w="1304" w:type="dxa"/>
            <w:shd w:val="clear" w:color="auto" w:fill="auto"/>
            <w:noWrap/>
            <w:hideMark/>
          </w:tcPr>
          <w:p w14:paraId="73A74798" w14:textId="0FE6136F"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18</w:t>
            </w:r>
          </w:p>
        </w:tc>
        <w:tc>
          <w:tcPr>
            <w:tcW w:w="1304" w:type="dxa"/>
            <w:shd w:val="clear" w:color="auto" w:fill="auto"/>
            <w:noWrap/>
            <w:hideMark/>
          </w:tcPr>
          <w:p w14:paraId="73729976" w14:textId="53B8BAAC"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28</w:t>
            </w:r>
          </w:p>
        </w:tc>
        <w:tc>
          <w:tcPr>
            <w:tcW w:w="1150" w:type="dxa"/>
            <w:shd w:val="clear" w:color="auto" w:fill="auto"/>
            <w:noWrap/>
            <w:hideMark/>
          </w:tcPr>
          <w:p w14:paraId="0E763ED4" w14:textId="15CA9C83"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t>
            </w:r>
          </w:p>
        </w:tc>
      </w:tr>
      <w:tr w:rsidR="00AD7452" w:rsidRPr="004C2826" w14:paraId="0F2A6835" w14:textId="77777777" w:rsidTr="00AD7452">
        <w:trPr>
          <w:trHeight w:val="308"/>
        </w:trPr>
        <w:tc>
          <w:tcPr>
            <w:tcW w:w="1560" w:type="dxa"/>
            <w:shd w:val="clear" w:color="auto" w:fill="auto"/>
            <w:noWrap/>
            <w:hideMark/>
          </w:tcPr>
          <w:p w14:paraId="7D213487" w14:textId="56CC84EF"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2016 Overall</w:t>
            </w:r>
          </w:p>
        </w:tc>
        <w:tc>
          <w:tcPr>
            <w:tcW w:w="1304" w:type="dxa"/>
            <w:shd w:val="clear" w:color="auto" w:fill="auto"/>
            <w:noWrap/>
            <w:hideMark/>
          </w:tcPr>
          <w:p w14:paraId="7DE91BA5" w14:textId="5734191E"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15</w:t>
            </w:r>
          </w:p>
        </w:tc>
        <w:tc>
          <w:tcPr>
            <w:tcW w:w="1304" w:type="dxa"/>
            <w:shd w:val="clear" w:color="auto" w:fill="auto"/>
            <w:noWrap/>
            <w:hideMark/>
          </w:tcPr>
          <w:p w14:paraId="72D68BD7" w14:textId="17B7CAC9"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16</w:t>
            </w:r>
          </w:p>
        </w:tc>
        <w:tc>
          <w:tcPr>
            <w:tcW w:w="1304" w:type="dxa"/>
            <w:shd w:val="clear" w:color="auto" w:fill="auto"/>
            <w:noWrap/>
            <w:hideMark/>
          </w:tcPr>
          <w:p w14:paraId="2BBF9D89" w14:textId="5B357334"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25</w:t>
            </w:r>
          </w:p>
        </w:tc>
        <w:tc>
          <w:tcPr>
            <w:tcW w:w="1304" w:type="dxa"/>
            <w:shd w:val="clear" w:color="auto" w:fill="auto"/>
            <w:noWrap/>
            <w:hideMark/>
          </w:tcPr>
          <w:p w14:paraId="710B4FEE" w14:textId="62E7362B"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17</w:t>
            </w:r>
          </w:p>
        </w:tc>
        <w:tc>
          <w:tcPr>
            <w:tcW w:w="1304" w:type="dxa"/>
            <w:shd w:val="clear" w:color="auto" w:fill="auto"/>
            <w:noWrap/>
            <w:hideMark/>
          </w:tcPr>
          <w:p w14:paraId="5A066262" w14:textId="77D18A2D"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27</w:t>
            </w:r>
          </w:p>
        </w:tc>
        <w:tc>
          <w:tcPr>
            <w:tcW w:w="1150" w:type="dxa"/>
            <w:shd w:val="clear" w:color="auto" w:fill="auto"/>
            <w:noWrap/>
            <w:hideMark/>
          </w:tcPr>
          <w:p w14:paraId="41F92C6F" w14:textId="1A14C7FA"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t>
            </w:r>
          </w:p>
        </w:tc>
      </w:tr>
      <w:tr w:rsidR="00AD7452" w:rsidRPr="004C2826" w14:paraId="647293E6" w14:textId="77777777" w:rsidTr="00AD7452">
        <w:trPr>
          <w:trHeight w:val="308"/>
        </w:trPr>
        <w:tc>
          <w:tcPr>
            <w:tcW w:w="1560" w:type="dxa"/>
            <w:shd w:val="clear" w:color="auto" w:fill="auto"/>
            <w:noWrap/>
            <w:hideMark/>
          </w:tcPr>
          <w:p w14:paraId="68EC7079" w14:textId="3BA5B54E"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Metropolitan</w:t>
            </w:r>
          </w:p>
        </w:tc>
        <w:tc>
          <w:tcPr>
            <w:tcW w:w="1304" w:type="dxa"/>
            <w:shd w:val="clear" w:color="auto" w:fill="auto"/>
            <w:noWrap/>
            <w:hideMark/>
          </w:tcPr>
          <w:p w14:paraId="51A3CD23" w14:textId="4BE2C9CA"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15</w:t>
            </w:r>
          </w:p>
        </w:tc>
        <w:tc>
          <w:tcPr>
            <w:tcW w:w="1304" w:type="dxa"/>
            <w:shd w:val="clear" w:color="auto" w:fill="auto"/>
            <w:noWrap/>
            <w:hideMark/>
          </w:tcPr>
          <w:p w14:paraId="1401A93C" w14:textId="5C190181"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15</w:t>
            </w:r>
          </w:p>
        </w:tc>
        <w:tc>
          <w:tcPr>
            <w:tcW w:w="1304" w:type="dxa"/>
            <w:shd w:val="clear" w:color="auto" w:fill="auto"/>
            <w:noWrap/>
            <w:hideMark/>
          </w:tcPr>
          <w:p w14:paraId="1EC61D65" w14:textId="44B18008"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23</w:t>
            </w:r>
          </w:p>
        </w:tc>
        <w:tc>
          <w:tcPr>
            <w:tcW w:w="1304" w:type="dxa"/>
            <w:shd w:val="clear" w:color="auto" w:fill="auto"/>
            <w:noWrap/>
            <w:hideMark/>
          </w:tcPr>
          <w:p w14:paraId="316260D1" w14:textId="00596805"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22</w:t>
            </w:r>
          </w:p>
        </w:tc>
        <w:tc>
          <w:tcPr>
            <w:tcW w:w="1304" w:type="dxa"/>
            <w:shd w:val="clear" w:color="auto" w:fill="auto"/>
            <w:noWrap/>
            <w:hideMark/>
          </w:tcPr>
          <w:p w14:paraId="26290373" w14:textId="4CDF6B3D"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26</w:t>
            </w:r>
          </w:p>
        </w:tc>
        <w:tc>
          <w:tcPr>
            <w:tcW w:w="1150" w:type="dxa"/>
            <w:shd w:val="clear" w:color="auto" w:fill="auto"/>
            <w:noWrap/>
            <w:hideMark/>
          </w:tcPr>
          <w:p w14:paraId="0E761E3C" w14:textId="5A9D1FDF"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t>
            </w:r>
          </w:p>
        </w:tc>
      </w:tr>
      <w:tr w:rsidR="00AD7452" w:rsidRPr="004C2826" w14:paraId="12C0928C" w14:textId="77777777" w:rsidTr="00AD7452">
        <w:trPr>
          <w:trHeight w:val="308"/>
        </w:trPr>
        <w:tc>
          <w:tcPr>
            <w:tcW w:w="1560" w:type="dxa"/>
            <w:shd w:val="clear" w:color="auto" w:fill="auto"/>
            <w:noWrap/>
            <w:hideMark/>
          </w:tcPr>
          <w:p w14:paraId="1AA0CFEC" w14:textId="1E7CF192"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Interface</w:t>
            </w:r>
          </w:p>
        </w:tc>
        <w:tc>
          <w:tcPr>
            <w:tcW w:w="1304" w:type="dxa"/>
            <w:shd w:val="clear" w:color="auto" w:fill="auto"/>
            <w:noWrap/>
            <w:hideMark/>
          </w:tcPr>
          <w:p w14:paraId="265563C2" w14:textId="15F0B3A7"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20</w:t>
            </w:r>
          </w:p>
        </w:tc>
        <w:tc>
          <w:tcPr>
            <w:tcW w:w="1304" w:type="dxa"/>
            <w:shd w:val="clear" w:color="auto" w:fill="auto"/>
            <w:noWrap/>
            <w:hideMark/>
          </w:tcPr>
          <w:p w14:paraId="34E0C6D8" w14:textId="0F8037D8"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22</w:t>
            </w:r>
          </w:p>
        </w:tc>
        <w:tc>
          <w:tcPr>
            <w:tcW w:w="1304" w:type="dxa"/>
            <w:shd w:val="clear" w:color="auto" w:fill="auto"/>
            <w:noWrap/>
            <w:hideMark/>
          </w:tcPr>
          <w:p w14:paraId="2E391D3E" w14:textId="0B5BEF0F"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28</w:t>
            </w:r>
          </w:p>
        </w:tc>
        <w:tc>
          <w:tcPr>
            <w:tcW w:w="1304" w:type="dxa"/>
            <w:shd w:val="clear" w:color="auto" w:fill="auto"/>
            <w:noWrap/>
            <w:hideMark/>
          </w:tcPr>
          <w:p w14:paraId="6023A605" w14:textId="44EF3277"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14</w:t>
            </w:r>
          </w:p>
        </w:tc>
        <w:tc>
          <w:tcPr>
            <w:tcW w:w="1304" w:type="dxa"/>
            <w:shd w:val="clear" w:color="auto" w:fill="auto"/>
            <w:noWrap/>
            <w:hideMark/>
          </w:tcPr>
          <w:p w14:paraId="52A4E721" w14:textId="099C7111"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16</w:t>
            </w:r>
          </w:p>
        </w:tc>
        <w:tc>
          <w:tcPr>
            <w:tcW w:w="1150" w:type="dxa"/>
            <w:shd w:val="clear" w:color="auto" w:fill="auto"/>
            <w:noWrap/>
            <w:hideMark/>
          </w:tcPr>
          <w:p w14:paraId="1B43CA9C" w14:textId="0E9045BB"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t>
            </w:r>
          </w:p>
        </w:tc>
      </w:tr>
      <w:tr w:rsidR="00AD7452" w:rsidRPr="004C2826" w14:paraId="51A40F28" w14:textId="77777777" w:rsidTr="00AD7452">
        <w:trPr>
          <w:trHeight w:val="308"/>
        </w:trPr>
        <w:tc>
          <w:tcPr>
            <w:tcW w:w="1560" w:type="dxa"/>
            <w:shd w:val="clear" w:color="auto" w:fill="auto"/>
            <w:noWrap/>
            <w:hideMark/>
          </w:tcPr>
          <w:p w14:paraId="00C2D077" w14:textId="70B799C6"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Regional Centres</w:t>
            </w:r>
          </w:p>
        </w:tc>
        <w:tc>
          <w:tcPr>
            <w:tcW w:w="1304" w:type="dxa"/>
            <w:shd w:val="clear" w:color="auto" w:fill="auto"/>
            <w:noWrap/>
            <w:hideMark/>
          </w:tcPr>
          <w:p w14:paraId="4CC42345" w14:textId="7DF51809"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17</w:t>
            </w:r>
          </w:p>
        </w:tc>
        <w:tc>
          <w:tcPr>
            <w:tcW w:w="1304" w:type="dxa"/>
            <w:shd w:val="clear" w:color="auto" w:fill="auto"/>
            <w:noWrap/>
            <w:hideMark/>
          </w:tcPr>
          <w:p w14:paraId="1B89F732" w14:textId="4EFB5491"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10</w:t>
            </w:r>
          </w:p>
        </w:tc>
        <w:tc>
          <w:tcPr>
            <w:tcW w:w="1304" w:type="dxa"/>
            <w:shd w:val="clear" w:color="auto" w:fill="auto"/>
            <w:noWrap/>
            <w:hideMark/>
          </w:tcPr>
          <w:p w14:paraId="16DCF20A" w14:textId="53C7FFB8"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23</w:t>
            </w:r>
          </w:p>
        </w:tc>
        <w:tc>
          <w:tcPr>
            <w:tcW w:w="1304" w:type="dxa"/>
            <w:shd w:val="clear" w:color="auto" w:fill="auto"/>
            <w:noWrap/>
            <w:hideMark/>
          </w:tcPr>
          <w:p w14:paraId="353E17F1" w14:textId="2D2AB014"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22</w:t>
            </w:r>
          </w:p>
        </w:tc>
        <w:tc>
          <w:tcPr>
            <w:tcW w:w="1304" w:type="dxa"/>
            <w:shd w:val="clear" w:color="auto" w:fill="auto"/>
            <w:noWrap/>
            <w:hideMark/>
          </w:tcPr>
          <w:p w14:paraId="2A2935C5" w14:textId="12691A69"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27</w:t>
            </w:r>
          </w:p>
        </w:tc>
        <w:tc>
          <w:tcPr>
            <w:tcW w:w="1150" w:type="dxa"/>
            <w:shd w:val="clear" w:color="auto" w:fill="auto"/>
            <w:noWrap/>
            <w:hideMark/>
          </w:tcPr>
          <w:p w14:paraId="0A008968" w14:textId="1EDE4B9E"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t>
            </w:r>
          </w:p>
        </w:tc>
      </w:tr>
      <w:tr w:rsidR="00AD7452" w:rsidRPr="004C2826" w14:paraId="498C3181" w14:textId="77777777" w:rsidTr="00AD7452">
        <w:trPr>
          <w:trHeight w:val="308"/>
        </w:trPr>
        <w:tc>
          <w:tcPr>
            <w:tcW w:w="1560" w:type="dxa"/>
            <w:shd w:val="clear" w:color="auto" w:fill="auto"/>
            <w:noWrap/>
            <w:hideMark/>
          </w:tcPr>
          <w:p w14:paraId="1DE64A19" w14:textId="30169D4F"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Large Rural</w:t>
            </w:r>
          </w:p>
        </w:tc>
        <w:tc>
          <w:tcPr>
            <w:tcW w:w="1304" w:type="dxa"/>
            <w:shd w:val="clear" w:color="auto" w:fill="auto"/>
            <w:noWrap/>
            <w:hideMark/>
          </w:tcPr>
          <w:p w14:paraId="26B56F62" w14:textId="34C10AD9"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9</w:t>
            </w:r>
          </w:p>
        </w:tc>
        <w:tc>
          <w:tcPr>
            <w:tcW w:w="1304" w:type="dxa"/>
            <w:shd w:val="clear" w:color="auto" w:fill="auto"/>
            <w:noWrap/>
            <w:hideMark/>
          </w:tcPr>
          <w:p w14:paraId="197ED553" w14:textId="1AEAAAC8"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14</w:t>
            </w:r>
          </w:p>
        </w:tc>
        <w:tc>
          <w:tcPr>
            <w:tcW w:w="1304" w:type="dxa"/>
            <w:shd w:val="clear" w:color="auto" w:fill="auto"/>
            <w:noWrap/>
            <w:hideMark/>
          </w:tcPr>
          <w:p w14:paraId="31CA9903" w14:textId="09824182"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22</w:t>
            </w:r>
          </w:p>
        </w:tc>
        <w:tc>
          <w:tcPr>
            <w:tcW w:w="1304" w:type="dxa"/>
            <w:shd w:val="clear" w:color="auto" w:fill="auto"/>
            <w:noWrap/>
            <w:hideMark/>
          </w:tcPr>
          <w:p w14:paraId="445CC2FC" w14:textId="5AD7E21E"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22</w:t>
            </w:r>
          </w:p>
        </w:tc>
        <w:tc>
          <w:tcPr>
            <w:tcW w:w="1304" w:type="dxa"/>
            <w:shd w:val="clear" w:color="auto" w:fill="auto"/>
            <w:noWrap/>
            <w:hideMark/>
          </w:tcPr>
          <w:p w14:paraId="35B10E8C" w14:textId="56B29066"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34</w:t>
            </w:r>
          </w:p>
        </w:tc>
        <w:tc>
          <w:tcPr>
            <w:tcW w:w="1150" w:type="dxa"/>
            <w:shd w:val="clear" w:color="auto" w:fill="auto"/>
            <w:noWrap/>
            <w:hideMark/>
          </w:tcPr>
          <w:p w14:paraId="6487D1E5" w14:textId="7C071E0B"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t>
            </w:r>
          </w:p>
        </w:tc>
      </w:tr>
      <w:tr w:rsidR="00AD7452" w:rsidRPr="004C2826" w14:paraId="1195D4B9" w14:textId="77777777" w:rsidTr="00AD7452">
        <w:trPr>
          <w:trHeight w:val="308"/>
        </w:trPr>
        <w:tc>
          <w:tcPr>
            <w:tcW w:w="1560" w:type="dxa"/>
            <w:shd w:val="clear" w:color="auto" w:fill="auto"/>
            <w:noWrap/>
            <w:hideMark/>
          </w:tcPr>
          <w:p w14:paraId="2254109C" w14:textId="215CCB8D"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Small Rural</w:t>
            </w:r>
          </w:p>
        </w:tc>
        <w:tc>
          <w:tcPr>
            <w:tcW w:w="1304" w:type="dxa"/>
            <w:shd w:val="clear" w:color="auto" w:fill="auto"/>
            <w:noWrap/>
            <w:hideMark/>
          </w:tcPr>
          <w:p w14:paraId="0E0DF5FC" w14:textId="27FF8508"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11</w:t>
            </w:r>
          </w:p>
        </w:tc>
        <w:tc>
          <w:tcPr>
            <w:tcW w:w="1304" w:type="dxa"/>
            <w:shd w:val="clear" w:color="auto" w:fill="auto"/>
            <w:noWrap/>
            <w:hideMark/>
          </w:tcPr>
          <w:p w14:paraId="48A278B2" w14:textId="4C1E8298"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15</w:t>
            </w:r>
          </w:p>
        </w:tc>
        <w:tc>
          <w:tcPr>
            <w:tcW w:w="1304" w:type="dxa"/>
            <w:shd w:val="clear" w:color="auto" w:fill="auto"/>
            <w:noWrap/>
            <w:hideMark/>
          </w:tcPr>
          <w:p w14:paraId="1BFD2EB1" w14:textId="09479AF4"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21</w:t>
            </w:r>
          </w:p>
        </w:tc>
        <w:tc>
          <w:tcPr>
            <w:tcW w:w="1304" w:type="dxa"/>
            <w:shd w:val="clear" w:color="auto" w:fill="auto"/>
            <w:noWrap/>
            <w:hideMark/>
          </w:tcPr>
          <w:p w14:paraId="5AF4F099" w14:textId="5632C301"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16</w:t>
            </w:r>
          </w:p>
        </w:tc>
        <w:tc>
          <w:tcPr>
            <w:tcW w:w="1304" w:type="dxa"/>
            <w:shd w:val="clear" w:color="auto" w:fill="auto"/>
            <w:noWrap/>
            <w:hideMark/>
          </w:tcPr>
          <w:p w14:paraId="01BF158C" w14:textId="01663A27"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35</w:t>
            </w:r>
          </w:p>
        </w:tc>
        <w:tc>
          <w:tcPr>
            <w:tcW w:w="1150" w:type="dxa"/>
            <w:shd w:val="clear" w:color="auto" w:fill="auto"/>
            <w:noWrap/>
            <w:hideMark/>
          </w:tcPr>
          <w:p w14:paraId="1AAA47EB" w14:textId="0A688B4E"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t>
            </w:r>
          </w:p>
        </w:tc>
      </w:tr>
      <w:tr w:rsidR="00AD7452" w:rsidRPr="004C2826" w14:paraId="07606E00" w14:textId="77777777" w:rsidTr="00AD7452">
        <w:trPr>
          <w:trHeight w:val="308"/>
        </w:trPr>
        <w:tc>
          <w:tcPr>
            <w:tcW w:w="1560" w:type="dxa"/>
            <w:shd w:val="clear" w:color="auto" w:fill="auto"/>
            <w:noWrap/>
            <w:hideMark/>
          </w:tcPr>
          <w:p w14:paraId="3C0E793A" w14:textId="249B92A3"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Men</w:t>
            </w:r>
          </w:p>
        </w:tc>
        <w:tc>
          <w:tcPr>
            <w:tcW w:w="1304" w:type="dxa"/>
            <w:shd w:val="clear" w:color="auto" w:fill="auto"/>
            <w:noWrap/>
            <w:hideMark/>
          </w:tcPr>
          <w:p w14:paraId="124D6C82" w14:textId="04B4D30D"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13</w:t>
            </w:r>
          </w:p>
        </w:tc>
        <w:tc>
          <w:tcPr>
            <w:tcW w:w="1304" w:type="dxa"/>
            <w:shd w:val="clear" w:color="auto" w:fill="auto"/>
            <w:noWrap/>
            <w:hideMark/>
          </w:tcPr>
          <w:p w14:paraId="3F4860D0" w14:textId="38D185F6"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15</w:t>
            </w:r>
          </w:p>
        </w:tc>
        <w:tc>
          <w:tcPr>
            <w:tcW w:w="1304" w:type="dxa"/>
            <w:shd w:val="clear" w:color="auto" w:fill="auto"/>
            <w:noWrap/>
            <w:hideMark/>
          </w:tcPr>
          <w:p w14:paraId="56B6DE22" w14:textId="636571E8"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21</w:t>
            </w:r>
          </w:p>
        </w:tc>
        <w:tc>
          <w:tcPr>
            <w:tcW w:w="1304" w:type="dxa"/>
            <w:shd w:val="clear" w:color="auto" w:fill="auto"/>
            <w:noWrap/>
            <w:hideMark/>
          </w:tcPr>
          <w:p w14:paraId="40749EA2" w14:textId="4F6DE1AF"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21</w:t>
            </w:r>
          </w:p>
        </w:tc>
        <w:tc>
          <w:tcPr>
            <w:tcW w:w="1304" w:type="dxa"/>
            <w:shd w:val="clear" w:color="auto" w:fill="auto"/>
            <w:noWrap/>
            <w:hideMark/>
          </w:tcPr>
          <w:p w14:paraId="54F6965A" w14:textId="23E75D20"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30</w:t>
            </w:r>
          </w:p>
        </w:tc>
        <w:tc>
          <w:tcPr>
            <w:tcW w:w="1150" w:type="dxa"/>
            <w:shd w:val="clear" w:color="auto" w:fill="auto"/>
            <w:noWrap/>
            <w:hideMark/>
          </w:tcPr>
          <w:p w14:paraId="12F2CAF2" w14:textId="6FBBBAE7"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t>
            </w:r>
          </w:p>
        </w:tc>
      </w:tr>
      <w:tr w:rsidR="00AD7452" w:rsidRPr="004C2826" w14:paraId="389E36B8" w14:textId="77777777" w:rsidTr="00AD7452">
        <w:trPr>
          <w:trHeight w:val="308"/>
        </w:trPr>
        <w:tc>
          <w:tcPr>
            <w:tcW w:w="1560" w:type="dxa"/>
            <w:shd w:val="clear" w:color="auto" w:fill="auto"/>
            <w:noWrap/>
            <w:hideMark/>
          </w:tcPr>
          <w:p w14:paraId="19689F70" w14:textId="250A6CB3"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Women</w:t>
            </w:r>
          </w:p>
        </w:tc>
        <w:tc>
          <w:tcPr>
            <w:tcW w:w="1304" w:type="dxa"/>
            <w:shd w:val="clear" w:color="auto" w:fill="auto"/>
            <w:noWrap/>
            <w:hideMark/>
          </w:tcPr>
          <w:p w14:paraId="5DB95052" w14:textId="3672052D"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12</w:t>
            </w:r>
          </w:p>
        </w:tc>
        <w:tc>
          <w:tcPr>
            <w:tcW w:w="1304" w:type="dxa"/>
            <w:shd w:val="clear" w:color="auto" w:fill="auto"/>
            <w:noWrap/>
            <w:hideMark/>
          </w:tcPr>
          <w:p w14:paraId="294B4251" w14:textId="00249D32"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15</w:t>
            </w:r>
          </w:p>
        </w:tc>
        <w:tc>
          <w:tcPr>
            <w:tcW w:w="1304" w:type="dxa"/>
            <w:shd w:val="clear" w:color="auto" w:fill="auto"/>
            <w:noWrap/>
            <w:hideMark/>
          </w:tcPr>
          <w:p w14:paraId="473BDFD0" w14:textId="3586B87D"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24</w:t>
            </w:r>
          </w:p>
        </w:tc>
        <w:tc>
          <w:tcPr>
            <w:tcW w:w="1304" w:type="dxa"/>
            <w:shd w:val="clear" w:color="auto" w:fill="auto"/>
            <w:noWrap/>
            <w:hideMark/>
          </w:tcPr>
          <w:p w14:paraId="5F0605DA" w14:textId="6A202BE9"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21</w:t>
            </w:r>
          </w:p>
        </w:tc>
        <w:tc>
          <w:tcPr>
            <w:tcW w:w="1304" w:type="dxa"/>
            <w:shd w:val="clear" w:color="auto" w:fill="auto"/>
            <w:noWrap/>
            <w:hideMark/>
          </w:tcPr>
          <w:p w14:paraId="051B6D7E" w14:textId="3E6F313B"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28</w:t>
            </w:r>
          </w:p>
        </w:tc>
        <w:tc>
          <w:tcPr>
            <w:tcW w:w="1150" w:type="dxa"/>
            <w:shd w:val="clear" w:color="auto" w:fill="auto"/>
            <w:noWrap/>
            <w:hideMark/>
          </w:tcPr>
          <w:p w14:paraId="08442077" w14:textId="55F29284"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t>
            </w:r>
          </w:p>
        </w:tc>
      </w:tr>
      <w:tr w:rsidR="00AD7452" w:rsidRPr="004C2826" w14:paraId="604252AC" w14:textId="77777777" w:rsidTr="00AD7452">
        <w:trPr>
          <w:trHeight w:val="308"/>
        </w:trPr>
        <w:tc>
          <w:tcPr>
            <w:tcW w:w="1560" w:type="dxa"/>
            <w:shd w:val="clear" w:color="auto" w:fill="auto"/>
            <w:noWrap/>
            <w:hideMark/>
          </w:tcPr>
          <w:p w14:paraId="28A6013E" w14:textId="4C3EA706"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18-34</w:t>
            </w:r>
          </w:p>
        </w:tc>
        <w:tc>
          <w:tcPr>
            <w:tcW w:w="1304" w:type="dxa"/>
            <w:shd w:val="clear" w:color="auto" w:fill="auto"/>
            <w:noWrap/>
            <w:hideMark/>
          </w:tcPr>
          <w:p w14:paraId="038A7D8C" w14:textId="2FDD7DF0"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23</w:t>
            </w:r>
          </w:p>
        </w:tc>
        <w:tc>
          <w:tcPr>
            <w:tcW w:w="1304" w:type="dxa"/>
            <w:shd w:val="clear" w:color="auto" w:fill="auto"/>
            <w:noWrap/>
            <w:hideMark/>
          </w:tcPr>
          <w:p w14:paraId="72FF050D" w14:textId="18EBA59D"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18</w:t>
            </w:r>
          </w:p>
        </w:tc>
        <w:tc>
          <w:tcPr>
            <w:tcW w:w="1304" w:type="dxa"/>
            <w:shd w:val="clear" w:color="auto" w:fill="auto"/>
            <w:noWrap/>
            <w:hideMark/>
          </w:tcPr>
          <w:p w14:paraId="3C71AF78" w14:textId="7DC3865C"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21</w:t>
            </w:r>
          </w:p>
        </w:tc>
        <w:tc>
          <w:tcPr>
            <w:tcW w:w="1304" w:type="dxa"/>
            <w:shd w:val="clear" w:color="auto" w:fill="auto"/>
            <w:noWrap/>
            <w:hideMark/>
          </w:tcPr>
          <w:p w14:paraId="70657039" w14:textId="00C33FE4"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31</w:t>
            </w:r>
          </w:p>
        </w:tc>
        <w:tc>
          <w:tcPr>
            <w:tcW w:w="1304" w:type="dxa"/>
            <w:shd w:val="clear" w:color="auto" w:fill="auto"/>
            <w:noWrap/>
            <w:hideMark/>
          </w:tcPr>
          <w:p w14:paraId="7E8F2E8B" w14:textId="3201E691"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8</w:t>
            </w:r>
          </w:p>
        </w:tc>
        <w:tc>
          <w:tcPr>
            <w:tcW w:w="1150" w:type="dxa"/>
            <w:shd w:val="clear" w:color="auto" w:fill="auto"/>
            <w:noWrap/>
            <w:hideMark/>
          </w:tcPr>
          <w:p w14:paraId="55F983CE" w14:textId="5CDCF4A8"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t>
            </w:r>
          </w:p>
        </w:tc>
      </w:tr>
      <w:tr w:rsidR="00AD7452" w:rsidRPr="004C2826" w14:paraId="2EA8E8CD" w14:textId="77777777" w:rsidTr="00AD7452">
        <w:trPr>
          <w:trHeight w:val="308"/>
        </w:trPr>
        <w:tc>
          <w:tcPr>
            <w:tcW w:w="1560" w:type="dxa"/>
            <w:shd w:val="clear" w:color="auto" w:fill="auto"/>
            <w:noWrap/>
            <w:hideMark/>
          </w:tcPr>
          <w:p w14:paraId="6B6A6C58" w14:textId="3761868F"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35-49</w:t>
            </w:r>
          </w:p>
        </w:tc>
        <w:tc>
          <w:tcPr>
            <w:tcW w:w="1304" w:type="dxa"/>
            <w:shd w:val="clear" w:color="auto" w:fill="auto"/>
            <w:noWrap/>
            <w:hideMark/>
          </w:tcPr>
          <w:p w14:paraId="6CCB6054" w14:textId="7F05C1F4"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14</w:t>
            </w:r>
          </w:p>
        </w:tc>
        <w:tc>
          <w:tcPr>
            <w:tcW w:w="1304" w:type="dxa"/>
            <w:shd w:val="clear" w:color="auto" w:fill="auto"/>
            <w:noWrap/>
            <w:hideMark/>
          </w:tcPr>
          <w:p w14:paraId="513B7A2A" w14:textId="505F56EC"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22</w:t>
            </w:r>
          </w:p>
        </w:tc>
        <w:tc>
          <w:tcPr>
            <w:tcW w:w="1304" w:type="dxa"/>
            <w:shd w:val="clear" w:color="auto" w:fill="auto"/>
            <w:noWrap/>
            <w:hideMark/>
          </w:tcPr>
          <w:p w14:paraId="71CA7CA4" w14:textId="4E5C9537"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31</w:t>
            </w:r>
          </w:p>
        </w:tc>
        <w:tc>
          <w:tcPr>
            <w:tcW w:w="1304" w:type="dxa"/>
            <w:shd w:val="clear" w:color="auto" w:fill="auto"/>
            <w:noWrap/>
            <w:hideMark/>
          </w:tcPr>
          <w:p w14:paraId="001C8230" w14:textId="21198922"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14</w:t>
            </w:r>
          </w:p>
        </w:tc>
        <w:tc>
          <w:tcPr>
            <w:tcW w:w="1304" w:type="dxa"/>
            <w:shd w:val="clear" w:color="auto" w:fill="auto"/>
            <w:noWrap/>
            <w:hideMark/>
          </w:tcPr>
          <w:p w14:paraId="60BB2069" w14:textId="250D8EA3"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19</w:t>
            </w:r>
          </w:p>
        </w:tc>
        <w:tc>
          <w:tcPr>
            <w:tcW w:w="1150" w:type="dxa"/>
            <w:shd w:val="clear" w:color="auto" w:fill="auto"/>
            <w:noWrap/>
            <w:hideMark/>
          </w:tcPr>
          <w:p w14:paraId="05D74619" w14:textId="05E9F576"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t>
            </w:r>
          </w:p>
        </w:tc>
      </w:tr>
      <w:tr w:rsidR="00AD7452" w:rsidRPr="004C2826" w14:paraId="1E5A6445" w14:textId="77777777" w:rsidTr="00AD7452">
        <w:trPr>
          <w:trHeight w:val="308"/>
        </w:trPr>
        <w:tc>
          <w:tcPr>
            <w:tcW w:w="1560" w:type="dxa"/>
            <w:shd w:val="clear" w:color="auto" w:fill="auto"/>
            <w:noWrap/>
            <w:hideMark/>
          </w:tcPr>
          <w:p w14:paraId="20F7D166" w14:textId="1EB855DF"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50-64</w:t>
            </w:r>
          </w:p>
        </w:tc>
        <w:tc>
          <w:tcPr>
            <w:tcW w:w="1304" w:type="dxa"/>
            <w:shd w:val="clear" w:color="auto" w:fill="auto"/>
            <w:noWrap/>
            <w:hideMark/>
          </w:tcPr>
          <w:p w14:paraId="5E28F01F" w14:textId="75571E7E"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6</w:t>
            </w:r>
          </w:p>
        </w:tc>
        <w:tc>
          <w:tcPr>
            <w:tcW w:w="1304" w:type="dxa"/>
            <w:shd w:val="clear" w:color="auto" w:fill="auto"/>
            <w:noWrap/>
            <w:hideMark/>
          </w:tcPr>
          <w:p w14:paraId="6390CCB2" w14:textId="02277CB2"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9</w:t>
            </w:r>
          </w:p>
        </w:tc>
        <w:tc>
          <w:tcPr>
            <w:tcW w:w="1304" w:type="dxa"/>
            <w:shd w:val="clear" w:color="auto" w:fill="auto"/>
            <w:noWrap/>
            <w:hideMark/>
          </w:tcPr>
          <w:p w14:paraId="4509B709" w14:textId="2E123CE6"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23</w:t>
            </w:r>
          </w:p>
        </w:tc>
        <w:tc>
          <w:tcPr>
            <w:tcW w:w="1304" w:type="dxa"/>
            <w:shd w:val="clear" w:color="auto" w:fill="auto"/>
            <w:noWrap/>
            <w:hideMark/>
          </w:tcPr>
          <w:p w14:paraId="20BF9D1A" w14:textId="64ADE2DE"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22</w:t>
            </w:r>
          </w:p>
        </w:tc>
        <w:tc>
          <w:tcPr>
            <w:tcW w:w="1304" w:type="dxa"/>
            <w:shd w:val="clear" w:color="auto" w:fill="auto"/>
            <w:noWrap/>
            <w:hideMark/>
          </w:tcPr>
          <w:p w14:paraId="71FAB733" w14:textId="5E83DBC5"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39</w:t>
            </w:r>
          </w:p>
        </w:tc>
        <w:tc>
          <w:tcPr>
            <w:tcW w:w="1150" w:type="dxa"/>
            <w:shd w:val="clear" w:color="auto" w:fill="auto"/>
            <w:noWrap/>
            <w:hideMark/>
          </w:tcPr>
          <w:p w14:paraId="3A5307AE" w14:textId="384C4C62"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t>
            </w:r>
          </w:p>
        </w:tc>
      </w:tr>
      <w:tr w:rsidR="00AD7452" w:rsidRPr="004C2826" w14:paraId="09F341FA" w14:textId="77777777" w:rsidTr="00AD7452">
        <w:trPr>
          <w:trHeight w:val="308"/>
        </w:trPr>
        <w:tc>
          <w:tcPr>
            <w:tcW w:w="1560" w:type="dxa"/>
            <w:shd w:val="clear" w:color="auto" w:fill="auto"/>
            <w:noWrap/>
            <w:hideMark/>
          </w:tcPr>
          <w:p w14:paraId="0CC57E8A" w14:textId="455E7E66"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65+</w:t>
            </w:r>
          </w:p>
        </w:tc>
        <w:tc>
          <w:tcPr>
            <w:tcW w:w="1304" w:type="dxa"/>
            <w:shd w:val="clear" w:color="auto" w:fill="auto"/>
            <w:noWrap/>
            <w:hideMark/>
          </w:tcPr>
          <w:p w14:paraId="0F9434F3" w14:textId="5AE18AEF"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6</w:t>
            </w:r>
          </w:p>
        </w:tc>
        <w:tc>
          <w:tcPr>
            <w:tcW w:w="1304" w:type="dxa"/>
            <w:shd w:val="clear" w:color="auto" w:fill="auto"/>
            <w:noWrap/>
            <w:hideMark/>
          </w:tcPr>
          <w:p w14:paraId="43C00653" w14:textId="0CA4FDCA"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9</w:t>
            </w:r>
          </w:p>
        </w:tc>
        <w:tc>
          <w:tcPr>
            <w:tcW w:w="1304" w:type="dxa"/>
            <w:shd w:val="clear" w:color="auto" w:fill="auto"/>
            <w:noWrap/>
            <w:hideMark/>
          </w:tcPr>
          <w:p w14:paraId="38BF72E6" w14:textId="5C37EC36"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17</w:t>
            </w:r>
          </w:p>
        </w:tc>
        <w:tc>
          <w:tcPr>
            <w:tcW w:w="1304" w:type="dxa"/>
            <w:shd w:val="clear" w:color="auto" w:fill="auto"/>
            <w:noWrap/>
            <w:hideMark/>
          </w:tcPr>
          <w:p w14:paraId="23A7A5BE" w14:textId="53116E43"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16</w:t>
            </w:r>
          </w:p>
        </w:tc>
        <w:tc>
          <w:tcPr>
            <w:tcW w:w="1304" w:type="dxa"/>
            <w:shd w:val="clear" w:color="auto" w:fill="auto"/>
            <w:noWrap/>
            <w:hideMark/>
          </w:tcPr>
          <w:p w14:paraId="718E28BC" w14:textId="0097EE98"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53</w:t>
            </w:r>
          </w:p>
        </w:tc>
        <w:tc>
          <w:tcPr>
            <w:tcW w:w="1150" w:type="dxa"/>
            <w:shd w:val="clear" w:color="auto" w:fill="auto"/>
            <w:noWrap/>
            <w:hideMark/>
          </w:tcPr>
          <w:p w14:paraId="75BDB5C5" w14:textId="6FFB64C4"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t>
            </w:r>
          </w:p>
        </w:tc>
      </w:tr>
    </w:tbl>
    <w:p w14:paraId="2F27D21A" w14:textId="77777777" w:rsidR="00AD7452" w:rsidRDefault="00AD7452" w:rsidP="00ED4186">
      <w:pPr>
        <w:rPr>
          <w:rFonts w:ascii="Arial" w:hAnsi="Arial" w:cs="Arial"/>
          <w:b/>
          <w:sz w:val="22"/>
          <w:szCs w:val="22"/>
        </w:rPr>
      </w:pPr>
    </w:p>
    <w:p w14:paraId="03B02B68" w14:textId="77777777" w:rsidR="00AD7452" w:rsidRDefault="00AD7452" w:rsidP="00ED4186">
      <w:pPr>
        <w:rPr>
          <w:rFonts w:ascii="Arial" w:hAnsi="Arial" w:cs="Arial"/>
          <w:b/>
          <w:sz w:val="22"/>
          <w:szCs w:val="22"/>
        </w:rPr>
      </w:pPr>
    </w:p>
    <w:p w14:paraId="5436CD97" w14:textId="5A6E89BD" w:rsidR="00ED4186" w:rsidRPr="004C2826" w:rsidRDefault="00ED4186" w:rsidP="00ED4186">
      <w:pPr>
        <w:rPr>
          <w:rFonts w:ascii="Arial" w:hAnsi="Arial" w:cs="Arial"/>
          <w:b/>
          <w:sz w:val="22"/>
          <w:szCs w:val="22"/>
        </w:rPr>
      </w:pPr>
      <w:r w:rsidRPr="004C2826">
        <w:rPr>
          <w:rFonts w:ascii="Arial" w:hAnsi="Arial" w:cs="Arial"/>
          <w:b/>
          <w:sz w:val="22"/>
          <w:szCs w:val="22"/>
        </w:rPr>
        <w:t>201</w:t>
      </w:r>
      <w:r w:rsidR="00AD7452">
        <w:rPr>
          <w:rFonts w:ascii="Arial" w:hAnsi="Arial" w:cs="Arial"/>
          <w:b/>
          <w:sz w:val="22"/>
          <w:szCs w:val="22"/>
        </w:rPr>
        <w:t>8</w:t>
      </w:r>
      <w:r w:rsidRPr="004C2826">
        <w:rPr>
          <w:rFonts w:ascii="Arial" w:hAnsi="Arial" w:cs="Arial"/>
          <w:b/>
          <w:sz w:val="22"/>
          <w:szCs w:val="22"/>
        </w:rPr>
        <w:t xml:space="preserve"> Home Ownership</w:t>
      </w:r>
    </w:p>
    <w:tbl>
      <w:tblPr>
        <w:tblW w:w="9539" w:type="dxa"/>
        <w:tblLook w:val="04A0" w:firstRow="1" w:lastRow="0" w:firstColumn="1" w:lastColumn="0" w:noHBand="0" w:noVBand="1"/>
      </w:tblPr>
      <w:tblGrid>
        <w:gridCol w:w="5053"/>
        <w:gridCol w:w="2725"/>
        <w:gridCol w:w="1761"/>
      </w:tblGrid>
      <w:tr w:rsidR="00ED4186" w:rsidRPr="004C2826" w14:paraId="478342BD" w14:textId="77777777" w:rsidTr="00AD7452">
        <w:trPr>
          <w:trHeight w:val="354"/>
        </w:trPr>
        <w:tc>
          <w:tcPr>
            <w:tcW w:w="5053" w:type="dxa"/>
            <w:shd w:val="clear" w:color="auto" w:fill="auto"/>
            <w:noWrap/>
            <w:hideMark/>
          </w:tcPr>
          <w:p w14:paraId="5579F56B" w14:textId="77777777" w:rsidR="00ED4186" w:rsidRPr="004C2826" w:rsidRDefault="00ED4186" w:rsidP="00AD7452">
            <w:pPr>
              <w:spacing w:after="0"/>
              <w:rPr>
                <w:rFonts w:ascii="Arial" w:eastAsia="Times New Roman" w:hAnsi="Arial" w:cs="Arial"/>
                <w:color w:val="000000"/>
                <w:sz w:val="22"/>
                <w:szCs w:val="22"/>
                <w:lang w:eastAsia="en-AU"/>
              </w:rPr>
            </w:pPr>
          </w:p>
        </w:tc>
        <w:tc>
          <w:tcPr>
            <w:tcW w:w="2725" w:type="dxa"/>
            <w:shd w:val="clear" w:color="auto" w:fill="auto"/>
            <w:noWrap/>
            <w:hideMark/>
          </w:tcPr>
          <w:p w14:paraId="42C8E25D" w14:textId="77777777" w:rsidR="00ED4186" w:rsidRPr="004C2826" w:rsidRDefault="00ED4186" w:rsidP="00AD7452">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Own</w:t>
            </w:r>
          </w:p>
        </w:tc>
        <w:tc>
          <w:tcPr>
            <w:tcW w:w="1761" w:type="dxa"/>
            <w:shd w:val="clear" w:color="auto" w:fill="auto"/>
            <w:noWrap/>
            <w:hideMark/>
          </w:tcPr>
          <w:p w14:paraId="2FA0D11E" w14:textId="77777777" w:rsidR="00ED4186" w:rsidRPr="004C2826" w:rsidRDefault="00ED4186" w:rsidP="00AD7452">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Rent</w:t>
            </w:r>
          </w:p>
        </w:tc>
      </w:tr>
      <w:tr w:rsidR="00AD7452" w:rsidRPr="004C2826" w14:paraId="188DA23E" w14:textId="77777777" w:rsidTr="00AD7452">
        <w:trPr>
          <w:trHeight w:val="320"/>
        </w:trPr>
        <w:tc>
          <w:tcPr>
            <w:tcW w:w="5053" w:type="dxa"/>
            <w:shd w:val="clear" w:color="auto" w:fill="auto"/>
            <w:noWrap/>
            <w:hideMark/>
          </w:tcPr>
          <w:p w14:paraId="11A43A82" w14:textId="515E8628"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2018 Overall</w:t>
            </w:r>
          </w:p>
        </w:tc>
        <w:tc>
          <w:tcPr>
            <w:tcW w:w="2725" w:type="dxa"/>
            <w:shd w:val="clear" w:color="auto" w:fill="auto"/>
            <w:noWrap/>
            <w:hideMark/>
          </w:tcPr>
          <w:p w14:paraId="64654BA4" w14:textId="6498ABA1"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92</w:t>
            </w:r>
          </w:p>
        </w:tc>
        <w:tc>
          <w:tcPr>
            <w:tcW w:w="1761" w:type="dxa"/>
            <w:shd w:val="clear" w:color="auto" w:fill="auto"/>
            <w:noWrap/>
            <w:hideMark/>
          </w:tcPr>
          <w:p w14:paraId="1D13B82F" w14:textId="3D202D69"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7</w:t>
            </w:r>
          </w:p>
        </w:tc>
      </w:tr>
      <w:tr w:rsidR="00AD7452" w:rsidRPr="004C2826" w14:paraId="7DA2305F" w14:textId="77777777" w:rsidTr="00AD7452">
        <w:trPr>
          <w:trHeight w:val="320"/>
        </w:trPr>
        <w:tc>
          <w:tcPr>
            <w:tcW w:w="5053" w:type="dxa"/>
            <w:shd w:val="clear" w:color="auto" w:fill="auto"/>
            <w:noWrap/>
            <w:hideMark/>
          </w:tcPr>
          <w:p w14:paraId="0C95DCB9" w14:textId="048292FB"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2017 Overall</w:t>
            </w:r>
          </w:p>
        </w:tc>
        <w:tc>
          <w:tcPr>
            <w:tcW w:w="2725" w:type="dxa"/>
            <w:shd w:val="clear" w:color="auto" w:fill="auto"/>
            <w:noWrap/>
            <w:hideMark/>
          </w:tcPr>
          <w:p w14:paraId="6C416186" w14:textId="5519FA5B"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83</w:t>
            </w:r>
          </w:p>
        </w:tc>
        <w:tc>
          <w:tcPr>
            <w:tcW w:w="1761" w:type="dxa"/>
            <w:shd w:val="clear" w:color="auto" w:fill="auto"/>
            <w:noWrap/>
            <w:hideMark/>
          </w:tcPr>
          <w:p w14:paraId="234733FD" w14:textId="67FC95EA"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15</w:t>
            </w:r>
          </w:p>
        </w:tc>
      </w:tr>
      <w:tr w:rsidR="00AD7452" w:rsidRPr="004C2826" w14:paraId="754B4757" w14:textId="77777777" w:rsidTr="00AD7452">
        <w:trPr>
          <w:trHeight w:val="320"/>
        </w:trPr>
        <w:tc>
          <w:tcPr>
            <w:tcW w:w="5053" w:type="dxa"/>
            <w:shd w:val="clear" w:color="auto" w:fill="auto"/>
            <w:noWrap/>
            <w:hideMark/>
          </w:tcPr>
          <w:p w14:paraId="5226A6F2" w14:textId="641904B1"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2016 Overall</w:t>
            </w:r>
          </w:p>
        </w:tc>
        <w:tc>
          <w:tcPr>
            <w:tcW w:w="2725" w:type="dxa"/>
            <w:shd w:val="clear" w:color="auto" w:fill="auto"/>
            <w:noWrap/>
            <w:hideMark/>
          </w:tcPr>
          <w:p w14:paraId="2FDF6443" w14:textId="5C5AB932"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79</w:t>
            </w:r>
          </w:p>
        </w:tc>
        <w:tc>
          <w:tcPr>
            <w:tcW w:w="1761" w:type="dxa"/>
            <w:shd w:val="clear" w:color="auto" w:fill="auto"/>
            <w:noWrap/>
            <w:hideMark/>
          </w:tcPr>
          <w:p w14:paraId="281629B8" w14:textId="7F5642BC"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20</w:t>
            </w:r>
          </w:p>
        </w:tc>
      </w:tr>
      <w:tr w:rsidR="00AD7452" w:rsidRPr="004C2826" w14:paraId="135B4ECD" w14:textId="77777777" w:rsidTr="00AD7452">
        <w:trPr>
          <w:trHeight w:val="320"/>
        </w:trPr>
        <w:tc>
          <w:tcPr>
            <w:tcW w:w="5053" w:type="dxa"/>
            <w:shd w:val="clear" w:color="auto" w:fill="auto"/>
            <w:noWrap/>
            <w:hideMark/>
          </w:tcPr>
          <w:p w14:paraId="63FCCA17" w14:textId="7A5EED48"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2015 Overall</w:t>
            </w:r>
          </w:p>
        </w:tc>
        <w:tc>
          <w:tcPr>
            <w:tcW w:w="2725" w:type="dxa"/>
            <w:shd w:val="clear" w:color="auto" w:fill="auto"/>
            <w:noWrap/>
            <w:hideMark/>
          </w:tcPr>
          <w:p w14:paraId="73E1CD5D" w14:textId="76F43579"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82</w:t>
            </w:r>
          </w:p>
        </w:tc>
        <w:tc>
          <w:tcPr>
            <w:tcW w:w="1761" w:type="dxa"/>
            <w:shd w:val="clear" w:color="auto" w:fill="auto"/>
            <w:noWrap/>
            <w:hideMark/>
          </w:tcPr>
          <w:p w14:paraId="3890500A" w14:textId="50838B42"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17</w:t>
            </w:r>
          </w:p>
        </w:tc>
      </w:tr>
      <w:tr w:rsidR="00AD7452" w:rsidRPr="004C2826" w14:paraId="41599A1F" w14:textId="77777777" w:rsidTr="00AD7452">
        <w:trPr>
          <w:trHeight w:val="320"/>
        </w:trPr>
        <w:tc>
          <w:tcPr>
            <w:tcW w:w="5053" w:type="dxa"/>
            <w:shd w:val="clear" w:color="auto" w:fill="auto"/>
            <w:noWrap/>
            <w:hideMark/>
          </w:tcPr>
          <w:p w14:paraId="30EAC6AC" w14:textId="5E2CFB09"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2014 Overall</w:t>
            </w:r>
          </w:p>
        </w:tc>
        <w:tc>
          <w:tcPr>
            <w:tcW w:w="2725" w:type="dxa"/>
            <w:shd w:val="clear" w:color="auto" w:fill="auto"/>
            <w:noWrap/>
            <w:hideMark/>
          </w:tcPr>
          <w:p w14:paraId="39D470CD" w14:textId="75E483EB"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83</w:t>
            </w:r>
          </w:p>
        </w:tc>
        <w:tc>
          <w:tcPr>
            <w:tcW w:w="1761" w:type="dxa"/>
            <w:shd w:val="clear" w:color="auto" w:fill="auto"/>
            <w:noWrap/>
            <w:hideMark/>
          </w:tcPr>
          <w:p w14:paraId="25F84AC8" w14:textId="262C2C91"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16</w:t>
            </w:r>
          </w:p>
        </w:tc>
      </w:tr>
      <w:tr w:rsidR="00AD7452" w:rsidRPr="004C2826" w14:paraId="2C67A17F" w14:textId="77777777" w:rsidTr="00AD7452">
        <w:trPr>
          <w:trHeight w:val="320"/>
        </w:trPr>
        <w:tc>
          <w:tcPr>
            <w:tcW w:w="5053" w:type="dxa"/>
            <w:shd w:val="clear" w:color="auto" w:fill="auto"/>
            <w:noWrap/>
            <w:hideMark/>
          </w:tcPr>
          <w:p w14:paraId="257A6B55" w14:textId="7C32CA6A"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2013 Overall</w:t>
            </w:r>
          </w:p>
        </w:tc>
        <w:tc>
          <w:tcPr>
            <w:tcW w:w="2725" w:type="dxa"/>
            <w:shd w:val="clear" w:color="auto" w:fill="auto"/>
            <w:noWrap/>
            <w:hideMark/>
          </w:tcPr>
          <w:p w14:paraId="64746E13" w14:textId="76183897"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83</w:t>
            </w:r>
          </w:p>
        </w:tc>
        <w:tc>
          <w:tcPr>
            <w:tcW w:w="1761" w:type="dxa"/>
            <w:shd w:val="clear" w:color="auto" w:fill="auto"/>
            <w:noWrap/>
            <w:hideMark/>
          </w:tcPr>
          <w:p w14:paraId="61AFB2B5" w14:textId="2117BF3C"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16</w:t>
            </w:r>
          </w:p>
        </w:tc>
      </w:tr>
      <w:tr w:rsidR="00AD7452" w:rsidRPr="004C2826" w14:paraId="592B7775" w14:textId="77777777" w:rsidTr="00AD7452">
        <w:trPr>
          <w:trHeight w:val="320"/>
        </w:trPr>
        <w:tc>
          <w:tcPr>
            <w:tcW w:w="5053" w:type="dxa"/>
            <w:shd w:val="clear" w:color="auto" w:fill="auto"/>
            <w:noWrap/>
            <w:hideMark/>
          </w:tcPr>
          <w:p w14:paraId="1EAB5384" w14:textId="2F622D8B"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2012 Overall</w:t>
            </w:r>
          </w:p>
        </w:tc>
        <w:tc>
          <w:tcPr>
            <w:tcW w:w="2725" w:type="dxa"/>
            <w:shd w:val="clear" w:color="auto" w:fill="auto"/>
            <w:noWrap/>
            <w:hideMark/>
          </w:tcPr>
          <w:p w14:paraId="2DAFA248" w14:textId="34D7C9B0"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81</w:t>
            </w:r>
          </w:p>
        </w:tc>
        <w:tc>
          <w:tcPr>
            <w:tcW w:w="1761" w:type="dxa"/>
            <w:shd w:val="clear" w:color="auto" w:fill="auto"/>
            <w:noWrap/>
            <w:hideMark/>
          </w:tcPr>
          <w:p w14:paraId="45F167E4" w14:textId="0CE35ECA"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18</w:t>
            </w:r>
          </w:p>
        </w:tc>
      </w:tr>
      <w:tr w:rsidR="00AD7452" w:rsidRPr="004C2826" w14:paraId="6AF2A48C" w14:textId="77777777" w:rsidTr="00AD7452">
        <w:trPr>
          <w:trHeight w:val="320"/>
        </w:trPr>
        <w:tc>
          <w:tcPr>
            <w:tcW w:w="5053" w:type="dxa"/>
            <w:shd w:val="clear" w:color="auto" w:fill="auto"/>
            <w:noWrap/>
            <w:hideMark/>
          </w:tcPr>
          <w:p w14:paraId="7392B757" w14:textId="79257CD7"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Small Rural</w:t>
            </w:r>
          </w:p>
        </w:tc>
        <w:tc>
          <w:tcPr>
            <w:tcW w:w="2725" w:type="dxa"/>
            <w:shd w:val="clear" w:color="auto" w:fill="auto"/>
            <w:noWrap/>
            <w:hideMark/>
          </w:tcPr>
          <w:p w14:paraId="5E907DC3" w14:textId="7C6F2372"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92</w:t>
            </w:r>
          </w:p>
        </w:tc>
        <w:tc>
          <w:tcPr>
            <w:tcW w:w="1761" w:type="dxa"/>
            <w:shd w:val="clear" w:color="auto" w:fill="auto"/>
            <w:noWrap/>
            <w:hideMark/>
          </w:tcPr>
          <w:p w14:paraId="6835971A" w14:textId="477AD00B"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7</w:t>
            </w:r>
          </w:p>
        </w:tc>
      </w:tr>
      <w:tr w:rsidR="00AD7452" w:rsidRPr="004C2826" w14:paraId="4C742EAF" w14:textId="77777777" w:rsidTr="00AD7452">
        <w:trPr>
          <w:trHeight w:val="320"/>
        </w:trPr>
        <w:tc>
          <w:tcPr>
            <w:tcW w:w="5053" w:type="dxa"/>
            <w:shd w:val="clear" w:color="auto" w:fill="auto"/>
            <w:noWrap/>
            <w:hideMark/>
          </w:tcPr>
          <w:p w14:paraId="799F8278" w14:textId="0F400DD3"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Men</w:t>
            </w:r>
          </w:p>
        </w:tc>
        <w:tc>
          <w:tcPr>
            <w:tcW w:w="2725" w:type="dxa"/>
            <w:shd w:val="clear" w:color="auto" w:fill="auto"/>
            <w:noWrap/>
            <w:hideMark/>
          </w:tcPr>
          <w:p w14:paraId="775D4048" w14:textId="06B60615"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93</w:t>
            </w:r>
          </w:p>
        </w:tc>
        <w:tc>
          <w:tcPr>
            <w:tcW w:w="1761" w:type="dxa"/>
            <w:shd w:val="clear" w:color="auto" w:fill="auto"/>
            <w:noWrap/>
            <w:hideMark/>
          </w:tcPr>
          <w:p w14:paraId="4F7812C0" w14:textId="6CCE780E"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6</w:t>
            </w:r>
          </w:p>
        </w:tc>
      </w:tr>
      <w:tr w:rsidR="00AD7452" w:rsidRPr="004C2826" w14:paraId="30FF3911" w14:textId="77777777" w:rsidTr="00AD7452">
        <w:trPr>
          <w:trHeight w:val="320"/>
        </w:trPr>
        <w:tc>
          <w:tcPr>
            <w:tcW w:w="5053" w:type="dxa"/>
            <w:shd w:val="clear" w:color="auto" w:fill="auto"/>
            <w:noWrap/>
            <w:hideMark/>
          </w:tcPr>
          <w:p w14:paraId="202FCEBC" w14:textId="0E3B40E2"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Women</w:t>
            </w:r>
          </w:p>
        </w:tc>
        <w:tc>
          <w:tcPr>
            <w:tcW w:w="2725" w:type="dxa"/>
            <w:shd w:val="clear" w:color="auto" w:fill="auto"/>
            <w:noWrap/>
            <w:hideMark/>
          </w:tcPr>
          <w:p w14:paraId="651ACFFF" w14:textId="0F338E1F"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91</w:t>
            </w:r>
          </w:p>
        </w:tc>
        <w:tc>
          <w:tcPr>
            <w:tcW w:w="1761" w:type="dxa"/>
            <w:shd w:val="clear" w:color="auto" w:fill="auto"/>
            <w:noWrap/>
            <w:hideMark/>
          </w:tcPr>
          <w:p w14:paraId="50AA5156" w14:textId="770CE0DA"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9</w:t>
            </w:r>
          </w:p>
        </w:tc>
      </w:tr>
      <w:tr w:rsidR="00AD7452" w:rsidRPr="004C2826" w14:paraId="3D5C5EA4" w14:textId="77777777" w:rsidTr="00AD7452">
        <w:trPr>
          <w:trHeight w:val="320"/>
        </w:trPr>
        <w:tc>
          <w:tcPr>
            <w:tcW w:w="5053" w:type="dxa"/>
            <w:shd w:val="clear" w:color="auto" w:fill="auto"/>
            <w:noWrap/>
            <w:hideMark/>
          </w:tcPr>
          <w:p w14:paraId="4A3D1F6F" w14:textId="5B914563"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18-34</w:t>
            </w:r>
          </w:p>
        </w:tc>
        <w:tc>
          <w:tcPr>
            <w:tcW w:w="2725" w:type="dxa"/>
            <w:shd w:val="clear" w:color="auto" w:fill="auto"/>
            <w:noWrap/>
            <w:hideMark/>
          </w:tcPr>
          <w:p w14:paraId="25EBD27F" w14:textId="2FB31654"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92</w:t>
            </w:r>
          </w:p>
        </w:tc>
        <w:tc>
          <w:tcPr>
            <w:tcW w:w="1761" w:type="dxa"/>
            <w:shd w:val="clear" w:color="auto" w:fill="auto"/>
            <w:noWrap/>
            <w:hideMark/>
          </w:tcPr>
          <w:p w14:paraId="62F71E90" w14:textId="4DCFB65F"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8</w:t>
            </w:r>
          </w:p>
        </w:tc>
      </w:tr>
      <w:tr w:rsidR="00AD7452" w:rsidRPr="004C2826" w14:paraId="3EE67B33" w14:textId="77777777" w:rsidTr="00AD7452">
        <w:trPr>
          <w:trHeight w:val="320"/>
        </w:trPr>
        <w:tc>
          <w:tcPr>
            <w:tcW w:w="5053" w:type="dxa"/>
            <w:shd w:val="clear" w:color="auto" w:fill="auto"/>
            <w:noWrap/>
            <w:hideMark/>
          </w:tcPr>
          <w:p w14:paraId="1BA79BBD" w14:textId="32AF4921"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35-49</w:t>
            </w:r>
          </w:p>
        </w:tc>
        <w:tc>
          <w:tcPr>
            <w:tcW w:w="2725" w:type="dxa"/>
            <w:shd w:val="clear" w:color="auto" w:fill="auto"/>
            <w:noWrap/>
            <w:hideMark/>
          </w:tcPr>
          <w:p w14:paraId="080E5331" w14:textId="3FAF6DAC"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85</w:t>
            </w:r>
          </w:p>
        </w:tc>
        <w:tc>
          <w:tcPr>
            <w:tcW w:w="1761" w:type="dxa"/>
            <w:shd w:val="clear" w:color="auto" w:fill="auto"/>
            <w:noWrap/>
            <w:hideMark/>
          </w:tcPr>
          <w:p w14:paraId="289A34C0" w14:textId="09E084CC"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12</w:t>
            </w:r>
          </w:p>
        </w:tc>
      </w:tr>
      <w:tr w:rsidR="00AD7452" w:rsidRPr="004C2826" w14:paraId="397944A6" w14:textId="77777777" w:rsidTr="00AD7452">
        <w:trPr>
          <w:trHeight w:val="320"/>
        </w:trPr>
        <w:tc>
          <w:tcPr>
            <w:tcW w:w="5053" w:type="dxa"/>
            <w:shd w:val="clear" w:color="auto" w:fill="auto"/>
            <w:noWrap/>
            <w:hideMark/>
          </w:tcPr>
          <w:p w14:paraId="2B111803" w14:textId="62795C52"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50-64</w:t>
            </w:r>
          </w:p>
        </w:tc>
        <w:tc>
          <w:tcPr>
            <w:tcW w:w="2725" w:type="dxa"/>
            <w:shd w:val="clear" w:color="auto" w:fill="auto"/>
            <w:noWrap/>
            <w:hideMark/>
          </w:tcPr>
          <w:p w14:paraId="49D305AE" w14:textId="3FD2C0F3"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95</w:t>
            </w:r>
          </w:p>
        </w:tc>
        <w:tc>
          <w:tcPr>
            <w:tcW w:w="1761" w:type="dxa"/>
            <w:shd w:val="clear" w:color="auto" w:fill="auto"/>
            <w:noWrap/>
            <w:hideMark/>
          </w:tcPr>
          <w:p w14:paraId="3F8DAED7" w14:textId="3FC38A85"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5</w:t>
            </w:r>
          </w:p>
        </w:tc>
      </w:tr>
      <w:tr w:rsidR="00AD7452" w:rsidRPr="004C2826" w14:paraId="5BE844FA" w14:textId="77777777" w:rsidTr="00AD7452">
        <w:trPr>
          <w:trHeight w:val="320"/>
        </w:trPr>
        <w:tc>
          <w:tcPr>
            <w:tcW w:w="5053" w:type="dxa"/>
            <w:shd w:val="clear" w:color="auto" w:fill="auto"/>
            <w:noWrap/>
            <w:hideMark/>
          </w:tcPr>
          <w:p w14:paraId="7C4B6646" w14:textId="36AD56DC"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65+</w:t>
            </w:r>
          </w:p>
        </w:tc>
        <w:tc>
          <w:tcPr>
            <w:tcW w:w="2725" w:type="dxa"/>
            <w:shd w:val="clear" w:color="auto" w:fill="auto"/>
            <w:noWrap/>
            <w:hideMark/>
          </w:tcPr>
          <w:p w14:paraId="739F80B1" w14:textId="5796C715"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95</w:t>
            </w:r>
          </w:p>
        </w:tc>
        <w:tc>
          <w:tcPr>
            <w:tcW w:w="1761" w:type="dxa"/>
            <w:shd w:val="clear" w:color="auto" w:fill="auto"/>
            <w:noWrap/>
            <w:hideMark/>
          </w:tcPr>
          <w:p w14:paraId="4918EA7B" w14:textId="5EB9B367"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4</w:t>
            </w:r>
          </w:p>
        </w:tc>
      </w:tr>
    </w:tbl>
    <w:p w14:paraId="37EE6DE0" w14:textId="77777777" w:rsidR="00ED4186" w:rsidRPr="004C2826" w:rsidRDefault="00ED4186" w:rsidP="00ED4186">
      <w:pPr>
        <w:rPr>
          <w:rFonts w:ascii="Arial" w:hAnsi="Arial" w:cs="Arial"/>
          <w:b/>
          <w:sz w:val="22"/>
          <w:szCs w:val="22"/>
        </w:rPr>
      </w:pPr>
    </w:p>
    <w:p w14:paraId="3B967CC7" w14:textId="77777777" w:rsidR="00AD7452" w:rsidRDefault="00AD7452">
      <w:pPr>
        <w:spacing w:after="160" w:line="259" w:lineRule="auto"/>
        <w:rPr>
          <w:rFonts w:ascii="Arial" w:hAnsi="Arial" w:cs="Arial"/>
          <w:b/>
          <w:sz w:val="22"/>
          <w:szCs w:val="22"/>
        </w:rPr>
      </w:pPr>
      <w:r>
        <w:rPr>
          <w:rFonts w:ascii="Arial" w:hAnsi="Arial" w:cs="Arial"/>
          <w:b/>
          <w:sz w:val="22"/>
          <w:szCs w:val="22"/>
        </w:rPr>
        <w:br w:type="page"/>
      </w:r>
    </w:p>
    <w:p w14:paraId="50F9F41B" w14:textId="20496AE4"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201</w:t>
      </w:r>
      <w:r w:rsidR="00AD7452">
        <w:rPr>
          <w:rFonts w:ascii="Arial" w:hAnsi="Arial" w:cs="Arial"/>
          <w:b/>
          <w:sz w:val="22"/>
          <w:szCs w:val="22"/>
        </w:rPr>
        <w:t>8</w:t>
      </w:r>
      <w:r w:rsidRPr="004C2826">
        <w:rPr>
          <w:rFonts w:ascii="Arial" w:hAnsi="Arial" w:cs="Arial"/>
          <w:b/>
          <w:sz w:val="22"/>
          <w:szCs w:val="22"/>
        </w:rPr>
        <w:t xml:space="preserve"> Languages Spoken at Home</w:t>
      </w:r>
      <w:r w:rsidRPr="004C2826">
        <w:rPr>
          <w:rFonts w:ascii="Arial" w:hAnsi="Arial" w:cs="Arial"/>
          <w:b/>
          <w:sz w:val="22"/>
          <w:szCs w:val="22"/>
        </w:rPr>
        <w:br/>
      </w:r>
    </w:p>
    <w:tbl>
      <w:tblPr>
        <w:tblW w:w="4340" w:type="dxa"/>
        <w:tblLook w:val="04A0" w:firstRow="1" w:lastRow="0" w:firstColumn="1" w:lastColumn="0" w:noHBand="0" w:noVBand="1"/>
      </w:tblPr>
      <w:tblGrid>
        <w:gridCol w:w="3458"/>
        <w:gridCol w:w="882"/>
      </w:tblGrid>
      <w:tr w:rsidR="00ED4186" w:rsidRPr="00AD7452" w14:paraId="0697ED15" w14:textId="77777777" w:rsidTr="00AD7452">
        <w:trPr>
          <w:trHeight w:val="318"/>
        </w:trPr>
        <w:tc>
          <w:tcPr>
            <w:tcW w:w="3458" w:type="dxa"/>
            <w:tcBorders>
              <w:top w:val="nil"/>
              <w:left w:val="nil"/>
              <w:bottom w:val="nil"/>
              <w:right w:val="nil"/>
            </w:tcBorders>
            <w:shd w:val="clear" w:color="auto" w:fill="auto"/>
            <w:noWrap/>
            <w:vAlign w:val="bottom"/>
          </w:tcPr>
          <w:p w14:paraId="20167F76" w14:textId="77777777" w:rsidR="00ED4186" w:rsidRPr="00AD7452" w:rsidRDefault="00ED4186" w:rsidP="00ED4186">
            <w:pPr>
              <w:spacing w:after="0"/>
              <w:jc w:val="center"/>
              <w:rPr>
                <w:rFonts w:asciiTheme="minorHAnsi" w:eastAsia="Times New Roman" w:hAnsiTheme="minorHAnsi" w:cstheme="minorHAnsi"/>
                <w:color w:val="000000"/>
                <w:sz w:val="22"/>
                <w:szCs w:val="22"/>
                <w:lang w:eastAsia="en-AU"/>
              </w:rPr>
            </w:pPr>
          </w:p>
        </w:tc>
        <w:tc>
          <w:tcPr>
            <w:tcW w:w="882" w:type="dxa"/>
            <w:tcBorders>
              <w:top w:val="nil"/>
              <w:left w:val="nil"/>
              <w:bottom w:val="nil"/>
              <w:right w:val="nil"/>
            </w:tcBorders>
            <w:shd w:val="clear" w:color="auto" w:fill="auto"/>
            <w:noWrap/>
            <w:vAlign w:val="bottom"/>
          </w:tcPr>
          <w:p w14:paraId="1A248891" w14:textId="77777777" w:rsidR="00ED4186" w:rsidRPr="00AD7452" w:rsidRDefault="00ED4186" w:rsidP="00ED4186">
            <w:pPr>
              <w:spacing w:after="0"/>
              <w:jc w:val="center"/>
              <w:rPr>
                <w:rFonts w:asciiTheme="minorHAnsi" w:eastAsia="Times New Roman" w:hAnsiTheme="minorHAnsi" w:cstheme="minorHAnsi"/>
                <w:color w:val="000000"/>
                <w:sz w:val="22"/>
                <w:szCs w:val="22"/>
                <w:lang w:eastAsia="en-AU"/>
              </w:rPr>
            </w:pPr>
            <w:r w:rsidRPr="00AD7452">
              <w:rPr>
                <w:rFonts w:asciiTheme="minorHAnsi" w:eastAsia="Times New Roman" w:hAnsiTheme="minorHAnsi" w:cstheme="minorHAnsi"/>
                <w:color w:val="000000"/>
                <w:sz w:val="22"/>
                <w:szCs w:val="22"/>
                <w:lang w:eastAsia="en-AU"/>
              </w:rPr>
              <w:t>%</w:t>
            </w:r>
          </w:p>
        </w:tc>
      </w:tr>
      <w:tr w:rsidR="00AD7452" w:rsidRPr="00AD7452" w14:paraId="5DCFC068" w14:textId="77777777" w:rsidTr="00AD7452">
        <w:trPr>
          <w:trHeight w:val="318"/>
        </w:trPr>
        <w:tc>
          <w:tcPr>
            <w:tcW w:w="3458" w:type="dxa"/>
            <w:tcBorders>
              <w:top w:val="nil"/>
              <w:left w:val="nil"/>
              <w:bottom w:val="nil"/>
              <w:right w:val="nil"/>
            </w:tcBorders>
            <w:shd w:val="clear" w:color="auto" w:fill="auto"/>
            <w:noWrap/>
            <w:vAlign w:val="bottom"/>
            <w:hideMark/>
          </w:tcPr>
          <w:p w14:paraId="0D6F0045" w14:textId="458D53D9"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English only</w:t>
            </w:r>
          </w:p>
        </w:tc>
        <w:tc>
          <w:tcPr>
            <w:tcW w:w="882" w:type="dxa"/>
            <w:tcBorders>
              <w:top w:val="nil"/>
              <w:left w:val="nil"/>
              <w:bottom w:val="nil"/>
              <w:right w:val="nil"/>
            </w:tcBorders>
            <w:shd w:val="clear" w:color="auto" w:fill="auto"/>
            <w:noWrap/>
            <w:vAlign w:val="bottom"/>
            <w:hideMark/>
          </w:tcPr>
          <w:p w14:paraId="766A0F09" w14:textId="151AF170"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60</w:t>
            </w:r>
          </w:p>
        </w:tc>
      </w:tr>
      <w:tr w:rsidR="00AD7452" w:rsidRPr="00AD7452" w14:paraId="0044251B" w14:textId="77777777" w:rsidTr="00AD7452">
        <w:trPr>
          <w:trHeight w:val="318"/>
        </w:trPr>
        <w:tc>
          <w:tcPr>
            <w:tcW w:w="3458" w:type="dxa"/>
            <w:tcBorders>
              <w:top w:val="nil"/>
              <w:left w:val="nil"/>
              <w:bottom w:val="nil"/>
              <w:right w:val="nil"/>
            </w:tcBorders>
            <w:shd w:val="clear" w:color="auto" w:fill="auto"/>
            <w:noWrap/>
            <w:vAlign w:val="bottom"/>
            <w:hideMark/>
          </w:tcPr>
          <w:p w14:paraId="0615449B" w14:textId="197C2AFC"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Languages other than English</w:t>
            </w:r>
          </w:p>
        </w:tc>
        <w:tc>
          <w:tcPr>
            <w:tcW w:w="882" w:type="dxa"/>
            <w:tcBorders>
              <w:top w:val="nil"/>
              <w:left w:val="nil"/>
              <w:bottom w:val="nil"/>
              <w:right w:val="nil"/>
            </w:tcBorders>
            <w:shd w:val="clear" w:color="auto" w:fill="auto"/>
            <w:noWrap/>
            <w:vAlign w:val="bottom"/>
            <w:hideMark/>
          </w:tcPr>
          <w:p w14:paraId="78F59438" w14:textId="00774B3B"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hAnsiTheme="minorHAnsi" w:cstheme="minorHAnsi"/>
                <w:sz w:val="22"/>
                <w:szCs w:val="22"/>
              </w:rPr>
              <w:t>39</w:t>
            </w:r>
          </w:p>
        </w:tc>
      </w:tr>
      <w:tr w:rsidR="00AD7452" w:rsidRPr="00AD7452" w14:paraId="69237548" w14:textId="77777777" w:rsidTr="00AD7452">
        <w:trPr>
          <w:trHeight w:val="318"/>
        </w:trPr>
        <w:tc>
          <w:tcPr>
            <w:tcW w:w="3458" w:type="dxa"/>
            <w:tcBorders>
              <w:top w:val="nil"/>
              <w:left w:val="nil"/>
              <w:bottom w:val="nil"/>
              <w:right w:val="nil"/>
            </w:tcBorders>
            <w:shd w:val="clear" w:color="auto" w:fill="auto"/>
            <w:noWrap/>
            <w:vAlign w:val="bottom"/>
            <w:hideMark/>
          </w:tcPr>
          <w:p w14:paraId="51501A8E" w14:textId="41BC75B7"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Chinese</w:t>
            </w:r>
          </w:p>
        </w:tc>
        <w:tc>
          <w:tcPr>
            <w:tcW w:w="882" w:type="dxa"/>
            <w:tcBorders>
              <w:top w:val="nil"/>
              <w:left w:val="nil"/>
              <w:bottom w:val="nil"/>
              <w:right w:val="nil"/>
            </w:tcBorders>
            <w:shd w:val="clear" w:color="auto" w:fill="auto"/>
            <w:noWrap/>
            <w:vAlign w:val="bottom"/>
            <w:hideMark/>
          </w:tcPr>
          <w:p w14:paraId="091797B3" w14:textId="41674751"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8</w:t>
            </w:r>
          </w:p>
        </w:tc>
      </w:tr>
      <w:tr w:rsidR="00AD7452" w:rsidRPr="00AD7452" w14:paraId="5810A0A6" w14:textId="77777777" w:rsidTr="00AD7452">
        <w:trPr>
          <w:trHeight w:val="318"/>
        </w:trPr>
        <w:tc>
          <w:tcPr>
            <w:tcW w:w="3458" w:type="dxa"/>
            <w:tcBorders>
              <w:top w:val="nil"/>
              <w:left w:val="nil"/>
              <w:bottom w:val="nil"/>
              <w:right w:val="nil"/>
            </w:tcBorders>
            <w:shd w:val="clear" w:color="auto" w:fill="auto"/>
            <w:noWrap/>
            <w:vAlign w:val="bottom"/>
            <w:hideMark/>
          </w:tcPr>
          <w:p w14:paraId="10574165" w14:textId="7DAE0400"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Greek</w:t>
            </w:r>
          </w:p>
        </w:tc>
        <w:tc>
          <w:tcPr>
            <w:tcW w:w="882" w:type="dxa"/>
            <w:tcBorders>
              <w:top w:val="nil"/>
              <w:left w:val="nil"/>
              <w:bottom w:val="nil"/>
              <w:right w:val="nil"/>
            </w:tcBorders>
            <w:shd w:val="clear" w:color="auto" w:fill="auto"/>
            <w:noWrap/>
            <w:vAlign w:val="bottom"/>
            <w:hideMark/>
          </w:tcPr>
          <w:p w14:paraId="7E748B4A" w14:textId="5CBB27CD"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4</w:t>
            </w:r>
          </w:p>
        </w:tc>
      </w:tr>
      <w:tr w:rsidR="00AD7452" w:rsidRPr="00AD7452" w14:paraId="10EB86A0" w14:textId="77777777" w:rsidTr="00AD7452">
        <w:trPr>
          <w:trHeight w:val="318"/>
        </w:trPr>
        <w:tc>
          <w:tcPr>
            <w:tcW w:w="3458" w:type="dxa"/>
            <w:tcBorders>
              <w:top w:val="nil"/>
              <w:left w:val="nil"/>
              <w:bottom w:val="nil"/>
              <w:right w:val="nil"/>
            </w:tcBorders>
            <w:shd w:val="clear" w:color="auto" w:fill="auto"/>
            <w:noWrap/>
            <w:vAlign w:val="bottom"/>
            <w:hideMark/>
          </w:tcPr>
          <w:p w14:paraId="10EFE96F" w14:textId="7F1803FF"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Vietnamese</w:t>
            </w:r>
          </w:p>
        </w:tc>
        <w:tc>
          <w:tcPr>
            <w:tcW w:w="882" w:type="dxa"/>
            <w:tcBorders>
              <w:top w:val="nil"/>
              <w:left w:val="nil"/>
              <w:bottom w:val="nil"/>
              <w:right w:val="nil"/>
            </w:tcBorders>
            <w:shd w:val="clear" w:color="auto" w:fill="auto"/>
            <w:noWrap/>
            <w:vAlign w:val="bottom"/>
            <w:hideMark/>
          </w:tcPr>
          <w:p w14:paraId="5EDAF4BB" w14:textId="3288C5C2"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4</w:t>
            </w:r>
          </w:p>
        </w:tc>
      </w:tr>
      <w:tr w:rsidR="00AD7452" w:rsidRPr="00AD7452" w14:paraId="0B3F662D" w14:textId="77777777" w:rsidTr="00AD7452">
        <w:trPr>
          <w:trHeight w:val="318"/>
        </w:trPr>
        <w:tc>
          <w:tcPr>
            <w:tcW w:w="3458" w:type="dxa"/>
            <w:tcBorders>
              <w:top w:val="nil"/>
              <w:left w:val="nil"/>
              <w:bottom w:val="nil"/>
              <w:right w:val="nil"/>
            </w:tcBorders>
            <w:shd w:val="clear" w:color="auto" w:fill="auto"/>
            <w:noWrap/>
            <w:vAlign w:val="bottom"/>
            <w:hideMark/>
          </w:tcPr>
          <w:p w14:paraId="36984FB0" w14:textId="57A6653C"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Italian</w:t>
            </w:r>
          </w:p>
        </w:tc>
        <w:tc>
          <w:tcPr>
            <w:tcW w:w="882" w:type="dxa"/>
            <w:tcBorders>
              <w:top w:val="nil"/>
              <w:left w:val="nil"/>
              <w:bottom w:val="nil"/>
              <w:right w:val="nil"/>
            </w:tcBorders>
            <w:shd w:val="clear" w:color="auto" w:fill="auto"/>
            <w:noWrap/>
            <w:vAlign w:val="bottom"/>
            <w:hideMark/>
          </w:tcPr>
          <w:p w14:paraId="0C35E92F" w14:textId="72B933BF"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3</w:t>
            </w:r>
          </w:p>
        </w:tc>
      </w:tr>
      <w:tr w:rsidR="00AD7452" w:rsidRPr="00AD7452" w14:paraId="30D64C74" w14:textId="77777777" w:rsidTr="00AD7452">
        <w:trPr>
          <w:trHeight w:val="318"/>
        </w:trPr>
        <w:tc>
          <w:tcPr>
            <w:tcW w:w="3458" w:type="dxa"/>
            <w:tcBorders>
              <w:top w:val="nil"/>
              <w:left w:val="nil"/>
              <w:bottom w:val="nil"/>
              <w:right w:val="nil"/>
            </w:tcBorders>
            <w:shd w:val="clear" w:color="auto" w:fill="auto"/>
            <w:noWrap/>
            <w:vAlign w:val="bottom"/>
            <w:hideMark/>
          </w:tcPr>
          <w:p w14:paraId="1A3F855F" w14:textId="355FC4F3"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Arabic</w:t>
            </w:r>
          </w:p>
        </w:tc>
        <w:tc>
          <w:tcPr>
            <w:tcW w:w="882" w:type="dxa"/>
            <w:tcBorders>
              <w:top w:val="nil"/>
              <w:left w:val="nil"/>
              <w:bottom w:val="nil"/>
              <w:right w:val="nil"/>
            </w:tcBorders>
            <w:shd w:val="clear" w:color="auto" w:fill="auto"/>
            <w:noWrap/>
            <w:vAlign w:val="bottom"/>
            <w:hideMark/>
          </w:tcPr>
          <w:p w14:paraId="11EC49C2" w14:textId="3A93C2DE"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2</w:t>
            </w:r>
          </w:p>
        </w:tc>
      </w:tr>
      <w:tr w:rsidR="00AD7452" w:rsidRPr="00AD7452" w14:paraId="2DFD966C" w14:textId="77777777" w:rsidTr="00AD7452">
        <w:trPr>
          <w:trHeight w:val="318"/>
        </w:trPr>
        <w:tc>
          <w:tcPr>
            <w:tcW w:w="3458" w:type="dxa"/>
            <w:tcBorders>
              <w:top w:val="nil"/>
              <w:left w:val="nil"/>
              <w:bottom w:val="nil"/>
              <w:right w:val="nil"/>
            </w:tcBorders>
            <w:shd w:val="clear" w:color="auto" w:fill="auto"/>
            <w:noWrap/>
            <w:vAlign w:val="bottom"/>
            <w:hideMark/>
          </w:tcPr>
          <w:p w14:paraId="283FC1BA" w14:textId="205EF1D4"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Hindi</w:t>
            </w:r>
          </w:p>
        </w:tc>
        <w:tc>
          <w:tcPr>
            <w:tcW w:w="882" w:type="dxa"/>
            <w:tcBorders>
              <w:top w:val="nil"/>
              <w:left w:val="nil"/>
              <w:bottom w:val="nil"/>
              <w:right w:val="nil"/>
            </w:tcBorders>
            <w:shd w:val="clear" w:color="auto" w:fill="auto"/>
            <w:noWrap/>
            <w:vAlign w:val="bottom"/>
            <w:hideMark/>
          </w:tcPr>
          <w:p w14:paraId="30F7D044" w14:textId="1F97FA57"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2</w:t>
            </w:r>
          </w:p>
        </w:tc>
      </w:tr>
      <w:tr w:rsidR="00AD7452" w:rsidRPr="00AD7452" w14:paraId="0C099D51" w14:textId="77777777" w:rsidTr="00AD7452">
        <w:trPr>
          <w:trHeight w:val="318"/>
        </w:trPr>
        <w:tc>
          <w:tcPr>
            <w:tcW w:w="3458" w:type="dxa"/>
            <w:tcBorders>
              <w:top w:val="nil"/>
              <w:left w:val="nil"/>
              <w:bottom w:val="nil"/>
              <w:right w:val="nil"/>
            </w:tcBorders>
            <w:shd w:val="clear" w:color="auto" w:fill="auto"/>
            <w:noWrap/>
            <w:vAlign w:val="bottom"/>
            <w:hideMark/>
          </w:tcPr>
          <w:p w14:paraId="74807F47" w14:textId="67081380"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Croatian</w:t>
            </w:r>
          </w:p>
        </w:tc>
        <w:tc>
          <w:tcPr>
            <w:tcW w:w="882" w:type="dxa"/>
            <w:tcBorders>
              <w:top w:val="nil"/>
              <w:left w:val="nil"/>
              <w:bottom w:val="nil"/>
              <w:right w:val="nil"/>
            </w:tcBorders>
            <w:shd w:val="clear" w:color="auto" w:fill="auto"/>
            <w:noWrap/>
            <w:vAlign w:val="bottom"/>
            <w:hideMark/>
          </w:tcPr>
          <w:p w14:paraId="009FC307" w14:textId="43A10345"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1</w:t>
            </w:r>
          </w:p>
        </w:tc>
      </w:tr>
      <w:tr w:rsidR="00AD7452" w:rsidRPr="00AD7452" w14:paraId="5C3BA3EA" w14:textId="77777777" w:rsidTr="00AD7452">
        <w:trPr>
          <w:trHeight w:val="318"/>
        </w:trPr>
        <w:tc>
          <w:tcPr>
            <w:tcW w:w="3458" w:type="dxa"/>
            <w:tcBorders>
              <w:top w:val="nil"/>
              <w:left w:val="nil"/>
              <w:bottom w:val="nil"/>
              <w:right w:val="nil"/>
            </w:tcBorders>
            <w:shd w:val="clear" w:color="auto" w:fill="auto"/>
            <w:noWrap/>
            <w:vAlign w:val="bottom"/>
            <w:hideMark/>
          </w:tcPr>
          <w:p w14:paraId="67E4E1A0" w14:textId="4491B17F"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French</w:t>
            </w:r>
          </w:p>
        </w:tc>
        <w:tc>
          <w:tcPr>
            <w:tcW w:w="882" w:type="dxa"/>
            <w:tcBorders>
              <w:top w:val="nil"/>
              <w:left w:val="nil"/>
              <w:bottom w:val="nil"/>
              <w:right w:val="nil"/>
            </w:tcBorders>
            <w:shd w:val="clear" w:color="auto" w:fill="auto"/>
            <w:noWrap/>
            <w:vAlign w:val="bottom"/>
            <w:hideMark/>
          </w:tcPr>
          <w:p w14:paraId="52B09B1E" w14:textId="17B39484"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1</w:t>
            </w:r>
          </w:p>
        </w:tc>
      </w:tr>
      <w:tr w:rsidR="00AD7452" w:rsidRPr="00AD7452" w14:paraId="1883408E" w14:textId="77777777" w:rsidTr="00AD7452">
        <w:trPr>
          <w:trHeight w:val="318"/>
        </w:trPr>
        <w:tc>
          <w:tcPr>
            <w:tcW w:w="3458" w:type="dxa"/>
            <w:tcBorders>
              <w:top w:val="nil"/>
              <w:left w:val="nil"/>
              <w:bottom w:val="nil"/>
              <w:right w:val="nil"/>
            </w:tcBorders>
            <w:shd w:val="clear" w:color="auto" w:fill="auto"/>
            <w:noWrap/>
            <w:vAlign w:val="bottom"/>
          </w:tcPr>
          <w:p w14:paraId="629C6A38" w14:textId="235E1F9A"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German</w:t>
            </w:r>
          </w:p>
        </w:tc>
        <w:tc>
          <w:tcPr>
            <w:tcW w:w="882" w:type="dxa"/>
            <w:tcBorders>
              <w:top w:val="nil"/>
              <w:left w:val="nil"/>
              <w:bottom w:val="nil"/>
              <w:right w:val="nil"/>
            </w:tcBorders>
            <w:shd w:val="clear" w:color="auto" w:fill="auto"/>
            <w:noWrap/>
            <w:vAlign w:val="bottom"/>
          </w:tcPr>
          <w:p w14:paraId="25A3D085" w14:textId="67466FE9"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1</w:t>
            </w:r>
          </w:p>
        </w:tc>
      </w:tr>
      <w:tr w:rsidR="00AD7452" w:rsidRPr="00AD7452" w14:paraId="67AE84A8" w14:textId="77777777" w:rsidTr="00AD7452">
        <w:trPr>
          <w:trHeight w:val="318"/>
        </w:trPr>
        <w:tc>
          <w:tcPr>
            <w:tcW w:w="3458" w:type="dxa"/>
            <w:tcBorders>
              <w:top w:val="nil"/>
              <w:left w:val="nil"/>
              <w:bottom w:val="nil"/>
              <w:right w:val="nil"/>
            </w:tcBorders>
            <w:shd w:val="clear" w:color="auto" w:fill="auto"/>
            <w:noWrap/>
            <w:vAlign w:val="bottom"/>
          </w:tcPr>
          <w:p w14:paraId="7E5050F0" w14:textId="2C3E4294"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Spanish</w:t>
            </w:r>
          </w:p>
        </w:tc>
        <w:tc>
          <w:tcPr>
            <w:tcW w:w="882" w:type="dxa"/>
            <w:tcBorders>
              <w:top w:val="nil"/>
              <w:left w:val="nil"/>
              <w:bottom w:val="nil"/>
              <w:right w:val="nil"/>
            </w:tcBorders>
            <w:shd w:val="clear" w:color="auto" w:fill="auto"/>
            <w:noWrap/>
            <w:vAlign w:val="bottom"/>
          </w:tcPr>
          <w:p w14:paraId="6A3E00B8" w14:textId="7E7AAC0C"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1</w:t>
            </w:r>
          </w:p>
        </w:tc>
      </w:tr>
      <w:tr w:rsidR="00AD7452" w:rsidRPr="00AD7452" w14:paraId="091F53E8" w14:textId="77777777" w:rsidTr="00AD7452">
        <w:trPr>
          <w:trHeight w:val="318"/>
        </w:trPr>
        <w:tc>
          <w:tcPr>
            <w:tcW w:w="3458" w:type="dxa"/>
            <w:tcBorders>
              <w:top w:val="nil"/>
              <w:left w:val="nil"/>
              <w:bottom w:val="nil"/>
              <w:right w:val="nil"/>
            </w:tcBorders>
            <w:shd w:val="clear" w:color="auto" w:fill="auto"/>
            <w:noWrap/>
            <w:vAlign w:val="bottom"/>
          </w:tcPr>
          <w:p w14:paraId="2D241DDD" w14:textId="16872267"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Other</w:t>
            </w:r>
          </w:p>
        </w:tc>
        <w:tc>
          <w:tcPr>
            <w:tcW w:w="882" w:type="dxa"/>
            <w:tcBorders>
              <w:top w:val="nil"/>
              <w:left w:val="nil"/>
              <w:bottom w:val="nil"/>
              <w:right w:val="nil"/>
            </w:tcBorders>
            <w:shd w:val="clear" w:color="auto" w:fill="auto"/>
            <w:noWrap/>
            <w:vAlign w:val="bottom"/>
          </w:tcPr>
          <w:p w14:paraId="5D9A7249" w14:textId="51B0952B"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hAnsiTheme="minorHAnsi" w:cstheme="minorHAnsi"/>
                <w:color w:val="000000"/>
                <w:sz w:val="22"/>
                <w:szCs w:val="22"/>
              </w:rPr>
              <w:t>14</w:t>
            </w:r>
          </w:p>
        </w:tc>
      </w:tr>
    </w:tbl>
    <w:p w14:paraId="770C35ED" w14:textId="77777777" w:rsidR="00ED4186" w:rsidRPr="004C2826" w:rsidRDefault="00ED4186" w:rsidP="00ED4186">
      <w:pPr>
        <w:rPr>
          <w:rFonts w:ascii="Arial" w:hAnsi="Arial" w:cs="Arial"/>
          <w:b/>
          <w:sz w:val="22"/>
          <w:szCs w:val="22"/>
        </w:rPr>
      </w:pPr>
    </w:p>
    <w:p w14:paraId="0C163807" w14:textId="34B6EE92" w:rsidR="00ED4186" w:rsidRPr="004C2826" w:rsidRDefault="00ED4186" w:rsidP="00ED4186">
      <w:pPr>
        <w:rPr>
          <w:rFonts w:ascii="Arial" w:hAnsi="Arial" w:cs="Arial"/>
          <w:b/>
          <w:sz w:val="22"/>
          <w:szCs w:val="22"/>
        </w:rPr>
      </w:pPr>
      <w:r w:rsidRPr="004C2826">
        <w:rPr>
          <w:rFonts w:ascii="Arial" w:hAnsi="Arial" w:cs="Arial"/>
          <w:b/>
          <w:sz w:val="22"/>
          <w:szCs w:val="22"/>
        </w:rPr>
        <w:t>201</w:t>
      </w:r>
      <w:r w:rsidR="00AD7452">
        <w:rPr>
          <w:rFonts w:ascii="Arial" w:hAnsi="Arial" w:cs="Arial"/>
          <w:b/>
          <w:sz w:val="22"/>
          <w:szCs w:val="22"/>
        </w:rPr>
        <w:t>8</w:t>
      </w:r>
      <w:r w:rsidRPr="004C2826">
        <w:rPr>
          <w:rFonts w:ascii="Arial" w:hAnsi="Arial" w:cs="Arial"/>
          <w:b/>
          <w:sz w:val="22"/>
          <w:szCs w:val="22"/>
        </w:rPr>
        <w:t xml:space="preserve"> Countries of Birth</w:t>
      </w:r>
    </w:p>
    <w:tbl>
      <w:tblPr>
        <w:tblW w:w="4364" w:type="dxa"/>
        <w:tblLook w:val="04A0" w:firstRow="1" w:lastRow="0" w:firstColumn="1" w:lastColumn="0" w:noHBand="0" w:noVBand="1"/>
      </w:tblPr>
      <w:tblGrid>
        <w:gridCol w:w="3478"/>
        <w:gridCol w:w="886"/>
      </w:tblGrid>
      <w:tr w:rsidR="00ED4186" w:rsidRPr="00AD7452" w14:paraId="572EFCB1" w14:textId="77777777" w:rsidTr="00AD7452">
        <w:trPr>
          <w:trHeight w:val="386"/>
        </w:trPr>
        <w:tc>
          <w:tcPr>
            <w:tcW w:w="3478" w:type="dxa"/>
            <w:tcBorders>
              <w:top w:val="nil"/>
              <w:left w:val="nil"/>
              <w:bottom w:val="nil"/>
              <w:right w:val="nil"/>
            </w:tcBorders>
            <w:shd w:val="clear" w:color="auto" w:fill="auto"/>
            <w:noWrap/>
          </w:tcPr>
          <w:p w14:paraId="4B701CE4" w14:textId="77777777" w:rsidR="00ED4186" w:rsidRPr="00AD7452" w:rsidRDefault="00ED4186" w:rsidP="00AD7452">
            <w:pPr>
              <w:spacing w:after="0"/>
              <w:rPr>
                <w:rFonts w:asciiTheme="minorHAnsi" w:eastAsia="Times New Roman" w:hAnsiTheme="minorHAnsi" w:cstheme="minorHAnsi"/>
                <w:color w:val="000000"/>
                <w:sz w:val="22"/>
                <w:szCs w:val="22"/>
                <w:lang w:eastAsia="en-AU"/>
              </w:rPr>
            </w:pPr>
          </w:p>
        </w:tc>
        <w:tc>
          <w:tcPr>
            <w:tcW w:w="886" w:type="dxa"/>
            <w:tcBorders>
              <w:top w:val="nil"/>
              <w:left w:val="nil"/>
              <w:bottom w:val="nil"/>
              <w:right w:val="nil"/>
            </w:tcBorders>
            <w:shd w:val="clear" w:color="auto" w:fill="auto"/>
            <w:noWrap/>
          </w:tcPr>
          <w:p w14:paraId="27112115" w14:textId="77777777" w:rsidR="00ED4186" w:rsidRPr="00AD7452" w:rsidRDefault="00ED4186"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imes New Roman" w:hAnsiTheme="minorHAnsi" w:cstheme="minorHAnsi"/>
                <w:color w:val="000000"/>
                <w:sz w:val="22"/>
                <w:szCs w:val="22"/>
                <w:lang w:eastAsia="en-AU"/>
              </w:rPr>
              <w:t>%</w:t>
            </w:r>
          </w:p>
        </w:tc>
      </w:tr>
      <w:tr w:rsidR="00AD7452" w:rsidRPr="00AD7452" w14:paraId="0022DA8E" w14:textId="77777777" w:rsidTr="00AD7452">
        <w:trPr>
          <w:trHeight w:val="386"/>
        </w:trPr>
        <w:tc>
          <w:tcPr>
            <w:tcW w:w="3478" w:type="dxa"/>
            <w:tcBorders>
              <w:top w:val="nil"/>
              <w:left w:val="nil"/>
              <w:bottom w:val="nil"/>
              <w:right w:val="nil"/>
            </w:tcBorders>
            <w:shd w:val="clear" w:color="auto" w:fill="auto"/>
            <w:noWrap/>
            <w:hideMark/>
          </w:tcPr>
          <w:p w14:paraId="40A0F8E1" w14:textId="5267B5E0"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Australia</w:t>
            </w:r>
          </w:p>
        </w:tc>
        <w:tc>
          <w:tcPr>
            <w:tcW w:w="886" w:type="dxa"/>
            <w:tcBorders>
              <w:top w:val="nil"/>
              <w:left w:val="nil"/>
              <w:bottom w:val="nil"/>
              <w:right w:val="nil"/>
            </w:tcBorders>
            <w:shd w:val="clear" w:color="auto" w:fill="auto"/>
            <w:noWrap/>
            <w:hideMark/>
          </w:tcPr>
          <w:p w14:paraId="7A789CC3" w14:textId="2FC4F5ED"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63</w:t>
            </w:r>
          </w:p>
        </w:tc>
      </w:tr>
      <w:tr w:rsidR="00AD7452" w:rsidRPr="00AD7452" w14:paraId="0667E8B5" w14:textId="77777777" w:rsidTr="00AD7452">
        <w:trPr>
          <w:trHeight w:val="386"/>
        </w:trPr>
        <w:tc>
          <w:tcPr>
            <w:tcW w:w="3478" w:type="dxa"/>
            <w:tcBorders>
              <w:top w:val="nil"/>
              <w:left w:val="nil"/>
              <w:bottom w:val="nil"/>
              <w:right w:val="nil"/>
            </w:tcBorders>
            <w:shd w:val="clear" w:color="auto" w:fill="auto"/>
            <w:noWrap/>
            <w:hideMark/>
          </w:tcPr>
          <w:p w14:paraId="54273AD9" w14:textId="5EC5727B"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Countries other than Australia</w:t>
            </w:r>
          </w:p>
        </w:tc>
        <w:tc>
          <w:tcPr>
            <w:tcW w:w="886" w:type="dxa"/>
            <w:tcBorders>
              <w:top w:val="nil"/>
              <w:left w:val="nil"/>
              <w:bottom w:val="nil"/>
              <w:right w:val="nil"/>
            </w:tcBorders>
            <w:shd w:val="clear" w:color="auto" w:fill="auto"/>
            <w:noWrap/>
            <w:hideMark/>
          </w:tcPr>
          <w:p w14:paraId="000978B2" w14:textId="5658D09C"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37</w:t>
            </w:r>
          </w:p>
        </w:tc>
      </w:tr>
      <w:tr w:rsidR="00AD7452" w:rsidRPr="00AD7452" w14:paraId="40608AF2" w14:textId="77777777" w:rsidTr="00AD7452">
        <w:trPr>
          <w:trHeight w:val="386"/>
        </w:trPr>
        <w:tc>
          <w:tcPr>
            <w:tcW w:w="3478" w:type="dxa"/>
            <w:tcBorders>
              <w:top w:val="nil"/>
              <w:left w:val="nil"/>
              <w:bottom w:val="nil"/>
              <w:right w:val="nil"/>
            </w:tcBorders>
            <w:shd w:val="clear" w:color="auto" w:fill="auto"/>
            <w:noWrap/>
            <w:hideMark/>
          </w:tcPr>
          <w:p w14:paraId="5B572964" w14:textId="549AFF5B"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China</w:t>
            </w:r>
          </w:p>
        </w:tc>
        <w:tc>
          <w:tcPr>
            <w:tcW w:w="886" w:type="dxa"/>
            <w:tcBorders>
              <w:top w:val="nil"/>
              <w:left w:val="nil"/>
              <w:bottom w:val="nil"/>
              <w:right w:val="nil"/>
            </w:tcBorders>
            <w:shd w:val="clear" w:color="auto" w:fill="auto"/>
            <w:noWrap/>
            <w:hideMark/>
          </w:tcPr>
          <w:p w14:paraId="39DBCD52" w14:textId="1AC41D40"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4</w:t>
            </w:r>
          </w:p>
        </w:tc>
      </w:tr>
      <w:tr w:rsidR="00AD7452" w:rsidRPr="00AD7452" w14:paraId="2CC722E5" w14:textId="77777777" w:rsidTr="00AD7452">
        <w:trPr>
          <w:trHeight w:val="386"/>
        </w:trPr>
        <w:tc>
          <w:tcPr>
            <w:tcW w:w="3478" w:type="dxa"/>
            <w:tcBorders>
              <w:top w:val="nil"/>
              <w:left w:val="nil"/>
              <w:bottom w:val="nil"/>
              <w:right w:val="nil"/>
            </w:tcBorders>
            <w:shd w:val="clear" w:color="auto" w:fill="auto"/>
            <w:noWrap/>
            <w:hideMark/>
          </w:tcPr>
          <w:p w14:paraId="52BF3CAE" w14:textId="001D015E"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India</w:t>
            </w:r>
          </w:p>
        </w:tc>
        <w:tc>
          <w:tcPr>
            <w:tcW w:w="886" w:type="dxa"/>
            <w:tcBorders>
              <w:top w:val="nil"/>
              <w:left w:val="nil"/>
              <w:bottom w:val="nil"/>
              <w:right w:val="nil"/>
            </w:tcBorders>
            <w:shd w:val="clear" w:color="auto" w:fill="auto"/>
            <w:noWrap/>
            <w:hideMark/>
          </w:tcPr>
          <w:p w14:paraId="0D87C617" w14:textId="0A3636E6"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4</w:t>
            </w:r>
          </w:p>
        </w:tc>
      </w:tr>
      <w:tr w:rsidR="00AD7452" w:rsidRPr="00AD7452" w14:paraId="2908FFAB" w14:textId="77777777" w:rsidTr="00AD7452">
        <w:trPr>
          <w:trHeight w:val="386"/>
        </w:trPr>
        <w:tc>
          <w:tcPr>
            <w:tcW w:w="3478" w:type="dxa"/>
            <w:tcBorders>
              <w:top w:val="nil"/>
              <w:left w:val="nil"/>
              <w:bottom w:val="nil"/>
              <w:right w:val="nil"/>
            </w:tcBorders>
            <w:shd w:val="clear" w:color="auto" w:fill="auto"/>
            <w:noWrap/>
            <w:hideMark/>
          </w:tcPr>
          <w:p w14:paraId="6E926A0E" w14:textId="2D04DC21"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United Kingdom</w:t>
            </w:r>
          </w:p>
        </w:tc>
        <w:tc>
          <w:tcPr>
            <w:tcW w:w="886" w:type="dxa"/>
            <w:tcBorders>
              <w:top w:val="nil"/>
              <w:left w:val="nil"/>
              <w:bottom w:val="nil"/>
              <w:right w:val="nil"/>
            </w:tcBorders>
            <w:shd w:val="clear" w:color="auto" w:fill="auto"/>
            <w:noWrap/>
            <w:hideMark/>
          </w:tcPr>
          <w:p w14:paraId="01FB8424" w14:textId="75203017"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4</w:t>
            </w:r>
          </w:p>
        </w:tc>
      </w:tr>
      <w:tr w:rsidR="00AD7452" w:rsidRPr="00AD7452" w14:paraId="025FFFCC" w14:textId="77777777" w:rsidTr="00AD7452">
        <w:trPr>
          <w:trHeight w:val="386"/>
        </w:trPr>
        <w:tc>
          <w:tcPr>
            <w:tcW w:w="3478" w:type="dxa"/>
            <w:tcBorders>
              <w:top w:val="nil"/>
              <w:left w:val="nil"/>
              <w:bottom w:val="nil"/>
              <w:right w:val="nil"/>
            </w:tcBorders>
            <w:shd w:val="clear" w:color="auto" w:fill="auto"/>
            <w:noWrap/>
            <w:hideMark/>
          </w:tcPr>
          <w:p w14:paraId="59450B81" w14:textId="23F7403F"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Other Asian</w:t>
            </w:r>
          </w:p>
        </w:tc>
        <w:tc>
          <w:tcPr>
            <w:tcW w:w="886" w:type="dxa"/>
            <w:tcBorders>
              <w:top w:val="nil"/>
              <w:left w:val="nil"/>
              <w:bottom w:val="nil"/>
              <w:right w:val="nil"/>
            </w:tcBorders>
            <w:shd w:val="clear" w:color="auto" w:fill="auto"/>
            <w:noWrap/>
            <w:hideMark/>
          </w:tcPr>
          <w:p w14:paraId="48D7302D" w14:textId="2EE877E8"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3</w:t>
            </w:r>
          </w:p>
        </w:tc>
      </w:tr>
      <w:tr w:rsidR="00AD7452" w:rsidRPr="00AD7452" w14:paraId="769FE4D4" w14:textId="77777777" w:rsidTr="00AD7452">
        <w:trPr>
          <w:trHeight w:val="386"/>
        </w:trPr>
        <w:tc>
          <w:tcPr>
            <w:tcW w:w="3478" w:type="dxa"/>
            <w:tcBorders>
              <w:top w:val="nil"/>
              <w:left w:val="nil"/>
              <w:bottom w:val="nil"/>
              <w:right w:val="nil"/>
            </w:tcBorders>
            <w:shd w:val="clear" w:color="auto" w:fill="auto"/>
            <w:noWrap/>
            <w:hideMark/>
          </w:tcPr>
          <w:p w14:paraId="37E4F998" w14:textId="46AAA9BF"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Greece</w:t>
            </w:r>
          </w:p>
        </w:tc>
        <w:tc>
          <w:tcPr>
            <w:tcW w:w="886" w:type="dxa"/>
            <w:tcBorders>
              <w:top w:val="nil"/>
              <w:left w:val="nil"/>
              <w:bottom w:val="nil"/>
              <w:right w:val="nil"/>
            </w:tcBorders>
            <w:shd w:val="clear" w:color="auto" w:fill="auto"/>
            <w:noWrap/>
            <w:hideMark/>
          </w:tcPr>
          <w:p w14:paraId="664816CF" w14:textId="35DA1C1E"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w:t>
            </w:r>
          </w:p>
        </w:tc>
      </w:tr>
      <w:tr w:rsidR="00AD7452" w:rsidRPr="00AD7452" w14:paraId="0A40B1B4" w14:textId="77777777" w:rsidTr="00AD7452">
        <w:trPr>
          <w:trHeight w:val="386"/>
        </w:trPr>
        <w:tc>
          <w:tcPr>
            <w:tcW w:w="3478" w:type="dxa"/>
            <w:tcBorders>
              <w:top w:val="nil"/>
              <w:left w:val="nil"/>
              <w:bottom w:val="nil"/>
              <w:right w:val="nil"/>
            </w:tcBorders>
            <w:shd w:val="clear" w:color="auto" w:fill="auto"/>
            <w:noWrap/>
            <w:hideMark/>
          </w:tcPr>
          <w:p w14:paraId="6F1A8CDA" w14:textId="3108BDF4"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Other European</w:t>
            </w:r>
          </w:p>
        </w:tc>
        <w:tc>
          <w:tcPr>
            <w:tcW w:w="886" w:type="dxa"/>
            <w:tcBorders>
              <w:top w:val="nil"/>
              <w:left w:val="nil"/>
              <w:bottom w:val="nil"/>
              <w:right w:val="nil"/>
            </w:tcBorders>
            <w:shd w:val="clear" w:color="auto" w:fill="auto"/>
            <w:noWrap/>
            <w:hideMark/>
          </w:tcPr>
          <w:p w14:paraId="689A8081" w14:textId="52604DF2"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w:t>
            </w:r>
          </w:p>
        </w:tc>
      </w:tr>
      <w:tr w:rsidR="00AD7452" w:rsidRPr="00AD7452" w14:paraId="0435CD4E" w14:textId="77777777" w:rsidTr="00AD7452">
        <w:trPr>
          <w:trHeight w:val="386"/>
        </w:trPr>
        <w:tc>
          <w:tcPr>
            <w:tcW w:w="3478" w:type="dxa"/>
            <w:tcBorders>
              <w:top w:val="nil"/>
              <w:left w:val="nil"/>
              <w:bottom w:val="nil"/>
              <w:right w:val="nil"/>
            </w:tcBorders>
            <w:shd w:val="clear" w:color="auto" w:fill="auto"/>
            <w:noWrap/>
            <w:hideMark/>
          </w:tcPr>
          <w:p w14:paraId="6EEDFBE3" w14:textId="45EF817B"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New Zealand</w:t>
            </w:r>
          </w:p>
        </w:tc>
        <w:tc>
          <w:tcPr>
            <w:tcW w:w="886" w:type="dxa"/>
            <w:tcBorders>
              <w:top w:val="nil"/>
              <w:left w:val="nil"/>
              <w:bottom w:val="nil"/>
              <w:right w:val="nil"/>
            </w:tcBorders>
            <w:shd w:val="clear" w:color="auto" w:fill="auto"/>
            <w:noWrap/>
            <w:hideMark/>
          </w:tcPr>
          <w:p w14:paraId="3AE527D4" w14:textId="2BAC88D7"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w:t>
            </w:r>
          </w:p>
        </w:tc>
      </w:tr>
      <w:tr w:rsidR="00AD7452" w:rsidRPr="00AD7452" w14:paraId="2C24AE35" w14:textId="77777777" w:rsidTr="00AD7452">
        <w:trPr>
          <w:trHeight w:val="386"/>
        </w:trPr>
        <w:tc>
          <w:tcPr>
            <w:tcW w:w="3478" w:type="dxa"/>
            <w:tcBorders>
              <w:top w:val="nil"/>
              <w:left w:val="nil"/>
              <w:bottom w:val="nil"/>
              <w:right w:val="nil"/>
            </w:tcBorders>
            <w:shd w:val="clear" w:color="auto" w:fill="auto"/>
            <w:noWrap/>
            <w:hideMark/>
          </w:tcPr>
          <w:p w14:paraId="1F11E249" w14:textId="12AB6C0C" w:rsidR="00AD7452" w:rsidRPr="00AD7452" w:rsidRDefault="00AD7452" w:rsidP="00AD7452">
            <w:pPr>
              <w:spacing w:after="0"/>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Other</w:t>
            </w:r>
          </w:p>
        </w:tc>
        <w:tc>
          <w:tcPr>
            <w:tcW w:w="886" w:type="dxa"/>
            <w:tcBorders>
              <w:top w:val="nil"/>
              <w:left w:val="nil"/>
              <w:bottom w:val="nil"/>
              <w:right w:val="nil"/>
            </w:tcBorders>
            <w:shd w:val="clear" w:color="auto" w:fill="auto"/>
            <w:noWrap/>
            <w:hideMark/>
          </w:tcPr>
          <w:p w14:paraId="0C22BFCC" w14:textId="3B518A05" w:rsidR="00AD7452" w:rsidRPr="00AD7452" w:rsidRDefault="00AD7452" w:rsidP="00AD7452">
            <w:pPr>
              <w:spacing w:after="0"/>
              <w:jc w:val="center"/>
              <w:rPr>
                <w:rFonts w:asciiTheme="minorHAnsi" w:eastAsia="Times New Roman" w:hAnsiTheme="minorHAnsi" w:cstheme="minorHAnsi"/>
                <w:color w:val="000000"/>
                <w:sz w:val="22"/>
                <w:szCs w:val="22"/>
                <w:lang w:eastAsia="en-AU"/>
              </w:rPr>
            </w:pPr>
            <w:r w:rsidRPr="00AD7452">
              <w:rPr>
                <w:rFonts w:asciiTheme="minorHAnsi" w:eastAsiaTheme="minorHAnsi" w:hAnsiTheme="minorHAnsi" w:cstheme="minorHAnsi"/>
                <w:color w:val="000000"/>
                <w:sz w:val="22"/>
                <w:szCs w:val="22"/>
                <w:lang w:val="en-AU"/>
              </w:rPr>
              <w:t>18</w:t>
            </w:r>
          </w:p>
        </w:tc>
      </w:tr>
    </w:tbl>
    <w:p w14:paraId="163BEA78" w14:textId="77777777" w:rsidR="00ED4186" w:rsidRPr="004C2826" w:rsidRDefault="00ED4186" w:rsidP="00ED4186">
      <w:pPr>
        <w:rPr>
          <w:rFonts w:ascii="Arial" w:hAnsi="Arial" w:cs="Arial"/>
          <w:b/>
          <w:sz w:val="22"/>
          <w:szCs w:val="22"/>
        </w:rPr>
      </w:pPr>
    </w:p>
    <w:p w14:paraId="71DDF2A0" w14:textId="77777777" w:rsidR="00AD7452" w:rsidRDefault="00AD7452">
      <w:pPr>
        <w:spacing w:after="160" w:line="259" w:lineRule="auto"/>
        <w:rPr>
          <w:rFonts w:ascii="Arial" w:hAnsi="Arial" w:cs="Arial"/>
          <w:b/>
          <w:sz w:val="22"/>
          <w:szCs w:val="22"/>
        </w:rPr>
      </w:pPr>
      <w:r>
        <w:rPr>
          <w:rFonts w:ascii="Arial" w:hAnsi="Arial" w:cs="Arial"/>
          <w:b/>
          <w:sz w:val="22"/>
          <w:szCs w:val="22"/>
        </w:rPr>
        <w:br w:type="page"/>
      </w:r>
    </w:p>
    <w:p w14:paraId="139EAE73" w14:textId="31ADC150"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201</w:t>
      </w:r>
      <w:r w:rsidR="00AD7452">
        <w:rPr>
          <w:rFonts w:ascii="Arial" w:hAnsi="Arial" w:cs="Arial"/>
          <w:b/>
          <w:sz w:val="22"/>
          <w:szCs w:val="22"/>
        </w:rPr>
        <w:t>8</w:t>
      </w:r>
      <w:r w:rsidRPr="004C2826">
        <w:rPr>
          <w:rFonts w:ascii="Arial" w:hAnsi="Arial" w:cs="Arial"/>
          <w:b/>
          <w:sz w:val="22"/>
          <w:szCs w:val="22"/>
        </w:rPr>
        <w:t xml:space="preserve"> Personal and Household Use and Experience of Council Services Percentage Results</w:t>
      </w:r>
    </w:p>
    <w:tbl>
      <w:tblPr>
        <w:tblW w:w="9066" w:type="dxa"/>
        <w:tblLayout w:type="fixed"/>
        <w:tblLook w:val="04A0" w:firstRow="1" w:lastRow="0" w:firstColumn="1" w:lastColumn="0" w:noHBand="0" w:noVBand="1"/>
      </w:tblPr>
      <w:tblGrid>
        <w:gridCol w:w="4111"/>
        <w:gridCol w:w="2268"/>
        <w:gridCol w:w="2687"/>
      </w:tblGrid>
      <w:tr w:rsidR="00ED4186" w:rsidRPr="004C2826" w14:paraId="7163AA7A" w14:textId="77777777" w:rsidTr="00500EE9">
        <w:trPr>
          <w:trHeight w:val="294"/>
        </w:trPr>
        <w:tc>
          <w:tcPr>
            <w:tcW w:w="4111" w:type="dxa"/>
            <w:shd w:val="clear" w:color="auto" w:fill="auto"/>
            <w:noWrap/>
            <w:hideMark/>
          </w:tcPr>
          <w:p w14:paraId="499735BD" w14:textId="77777777" w:rsidR="00ED4186" w:rsidRPr="004C2826" w:rsidRDefault="00ED4186" w:rsidP="00500EE9">
            <w:pPr>
              <w:spacing w:after="0"/>
              <w:rPr>
                <w:rFonts w:ascii="Arial" w:eastAsia="Times New Roman" w:hAnsi="Arial" w:cs="Arial"/>
                <w:sz w:val="22"/>
                <w:szCs w:val="22"/>
                <w:lang w:eastAsia="en-AU"/>
              </w:rPr>
            </w:pPr>
          </w:p>
        </w:tc>
        <w:tc>
          <w:tcPr>
            <w:tcW w:w="2268" w:type="dxa"/>
            <w:shd w:val="clear" w:color="auto" w:fill="auto"/>
            <w:noWrap/>
            <w:hideMark/>
          </w:tcPr>
          <w:p w14:paraId="48F563D5" w14:textId="77777777" w:rsidR="00ED4186" w:rsidRPr="004C2826" w:rsidRDefault="00ED4186" w:rsidP="00500EE9">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Personal use (%)</w:t>
            </w:r>
          </w:p>
        </w:tc>
        <w:tc>
          <w:tcPr>
            <w:tcW w:w="2687" w:type="dxa"/>
            <w:shd w:val="clear" w:color="auto" w:fill="auto"/>
            <w:noWrap/>
            <w:hideMark/>
          </w:tcPr>
          <w:p w14:paraId="0903C9DC" w14:textId="77777777" w:rsidR="00ED4186" w:rsidRPr="004C2826" w:rsidRDefault="00ED4186" w:rsidP="00500EE9">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Total household use (%)</w:t>
            </w:r>
          </w:p>
        </w:tc>
      </w:tr>
      <w:tr w:rsidR="00500EE9" w:rsidRPr="004C2826" w14:paraId="01144FB7" w14:textId="77777777" w:rsidTr="00500EE9">
        <w:trPr>
          <w:trHeight w:val="45"/>
        </w:trPr>
        <w:tc>
          <w:tcPr>
            <w:tcW w:w="4111" w:type="dxa"/>
            <w:shd w:val="clear" w:color="auto" w:fill="auto"/>
            <w:noWrap/>
            <w:hideMark/>
          </w:tcPr>
          <w:p w14:paraId="178FF4F2" w14:textId="4E2DD42E"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 xml:space="preserve">Waste management </w:t>
            </w:r>
          </w:p>
        </w:tc>
        <w:tc>
          <w:tcPr>
            <w:tcW w:w="2268" w:type="dxa"/>
            <w:shd w:val="clear" w:color="auto" w:fill="auto"/>
            <w:noWrap/>
            <w:hideMark/>
          </w:tcPr>
          <w:p w14:paraId="08B4ADAD" w14:textId="44DBB78E"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86</w:t>
            </w:r>
          </w:p>
        </w:tc>
        <w:tc>
          <w:tcPr>
            <w:tcW w:w="2687" w:type="dxa"/>
            <w:shd w:val="clear" w:color="auto" w:fill="auto"/>
            <w:noWrap/>
            <w:hideMark/>
          </w:tcPr>
          <w:p w14:paraId="16777D73" w14:textId="588AE1CF"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89</w:t>
            </w:r>
          </w:p>
        </w:tc>
      </w:tr>
      <w:tr w:rsidR="00500EE9" w:rsidRPr="004C2826" w14:paraId="002BBFE3" w14:textId="77777777" w:rsidTr="00500EE9">
        <w:trPr>
          <w:trHeight w:val="45"/>
        </w:trPr>
        <w:tc>
          <w:tcPr>
            <w:tcW w:w="4111" w:type="dxa"/>
            <w:shd w:val="clear" w:color="auto" w:fill="auto"/>
            <w:noWrap/>
            <w:hideMark/>
          </w:tcPr>
          <w:p w14:paraId="0342D608" w14:textId="6C0BBD1A"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Appearance of public areas</w:t>
            </w:r>
          </w:p>
        </w:tc>
        <w:tc>
          <w:tcPr>
            <w:tcW w:w="2268" w:type="dxa"/>
            <w:shd w:val="clear" w:color="auto" w:fill="auto"/>
            <w:noWrap/>
            <w:hideMark/>
          </w:tcPr>
          <w:p w14:paraId="3619AD60" w14:textId="70A91A6E"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82</w:t>
            </w:r>
          </w:p>
        </w:tc>
        <w:tc>
          <w:tcPr>
            <w:tcW w:w="2687" w:type="dxa"/>
            <w:shd w:val="clear" w:color="auto" w:fill="auto"/>
            <w:noWrap/>
            <w:hideMark/>
          </w:tcPr>
          <w:p w14:paraId="121D1142" w14:textId="08F4A9E7"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84</w:t>
            </w:r>
          </w:p>
        </w:tc>
      </w:tr>
      <w:tr w:rsidR="00500EE9" w:rsidRPr="004C2826" w14:paraId="766EF30F" w14:textId="77777777" w:rsidTr="00500EE9">
        <w:trPr>
          <w:trHeight w:val="45"/>
        </w:trPr>
        <w:tc>
          <w:tcPr>
            <w:tcW w:w="4111" w:type="dxa"/>
            <w:shd w:val="clear" w:color="auto" w:fill="auto"/>
            <w:noWrap/>
            <w:hideMark/>
          </w:tcPr>
          <w:p w14:paraId="296D0FB4" w14:textId="3F9AC499"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 xml:space="preserve">Parking facilities </w:t>
            </w:r>
          </w:p>
        </w:tc>
        <w:tc>
          <w:tcPr>
            <w:tcW w:w="2268" w:type="dxa"/>
            <w:shd w:val="clear" w:color="auto" w:fill="auto"/>
            <w:noWrap/>
            <w:hideMark/>
          </w:tcPr>
          <w:p w14:paraId="5800349F" w14:textId="36A486FC"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78</w:t>
            </w:r>
          </w:p>
        </w:tc>
        <w:tc>
          <w:tcPr>
            <w:tcW w:w="2687" w:type="dxa"/>
            <w:shd w:val="clear" w:color="auto" w:fill="auto"/>
            <w:noWrap/>
            <w:hideMark/>
          </w:tcPr>
          <w:p w14:paraId="1AEFA3E3" w14:textId="557822B3"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81</w:t>
            </w:r>
          </w:p>
        </w:tc>
      </w:tr>
      <w:tr w:rsidR="00500EE9" w:rsidRPr="004C2826" w14:paraId="3C7D07A3" w14:textId="77777777" w:rsidTr="00500EE9">
        <w:trPr>
          <w:trHeight w:val="45"/>
        </w:trPr>
        <w:tc>
          <w:tcPr>
            <w:tcW w:w="4111" w:type="dxa"/>
            <w:shd w:val="clear" w:color="auto" w:fill="auto"/>
            <w:noWrap/>
            <w:hideMark/>
          </w:tcPr>
          <w:p w14:paraId="196F7E1D" w14:textId="0844108A"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Local streets &amp; footpaths</w:t>
            </w:r>
          </w:p>
        </w:tc>
        <w:tc>
          <w:tcPr>
            <w:tcW w:w="2268" w:type="dxa"/>
            <w:shd w:val="clear" w:color="auto" w:fill="auto"/>
            <w:noWrap/>
            <w:hideMark/>
          </w:tcPr>
          <w:p w14:paraId="6545D528" w14:textId="155B9CD5"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77</w:t>
            </w:r>
          </w:p>
        </w:tc>
        <w:tc>
          <w:tcPr>
            <w:tcW w:w="2687" w:type="dxa"/>
            <w:shd w:val="clear" w:color="auto" w:fill="auto"/>
            <w:noWrap/>
            <w:hideMark/>
          </w:tcPr>
          <w:p w14:paraId="430F4955" w14:textId="67B3A56A"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78</w:t>
            </w:r>
          </w:p>
        </w:tc>
      </w:tr>
      <w:tr w:rsidR="00500EE9" w:rsidRPr="004C2826" w14:paraId="7B3D8106" w14:textId="77777777" w:rsidTr="00500EE9">
        <w:trPr>
          <w:trHeight w:val="45"/>
        </w:trPr>
        <w:tc>
          <w:tcPr>
            <w:tcW w:w="4111" w:type="dxa"/>
            <w:shd w:val="clear" w:color="auto" w:fill="auto"/>
            <w:noWrap/>
            <w:hideMark/>
          </w:tcPr>
          <w:p w14:paraId="239AD62D" w14:textId="638BDBC2"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 xml:space="preserve">Recreational facilities </w:t>
            </w:r>
          </w:p>
        </w:tc>
        <w:tc>
          <w:tcPr>
            <w:tcW w:w="2268" w:type="dxa"/>
            <w:shd w:val="clear" w:color="auto" w:fill="auto"/>
            <w:noWrap/>
            <w:hideMark/>
          </w:tcPr>
          <w:p w14:paraId="06174DA6" w14:textId="012A207B"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66</w:t>
            </w:r>
          </w:p>
        </w:tc>
        <w:tc>
          <w:tcPr>
            <w:tcW w:w="2687" w:type="dxa"/>
            <w:shd w:val="clear" w:color="auto" w:fill="auto"/>
            <w:noWrap/>
            <w:hideMark/>
          </w:tcPr>
          <w:p w14:paraId="470A8FDA" w14:textId="7804B1DC"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71</w:t>
            </w:r>
          </w:p>
        </w:tc>
      </w:tr>
      <w:tr w:rsidR="00500EE9" w:rsidRPr="004C2826" w14:paraId="4E60C092" w14:textId="77777777" w:rsidTr="00500EE9">
        <w:trPr>
          <w:trHeight w:val="45"/>
        </w:trPr>
        <w:tc>
          <w:tcPr>
            <w:tcW w:w="4111" w:type="dxa"/>
            <w:shd w:val="clear" w:color="auto" w:fill="auto"/>
            <w:noWrap/>
            <w:hideMark/>
          </w:tcPr>
          <w:p w14:paraId="018BB36D" w14:textId="0B44B897"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 xml:space="preserve">Sealed local roads </w:t>
            </w:r>
          </w:p>
        </w:tc>
        <w:tc>
          <w:tcPr>
            <w:tcW w:w="2268" w:type="dxa"/>
            <w:shd w:val="clear" w:color="auto" w:fill="auto"/>
            <w:noWrap/>
            <w:hideMark/>
          </w:tcPr>
          <w:p w14:paraId="676F13F8" w14:textId="12DD22EC"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70</w:t>
            </w:r>
          </w:p>
        </w:tc>
        <w:tc>
          <w:tcPr>
            <w:tcW w:w="2687" w:type="dxa"/>
            <w:shd w:val="clear" w:color="auto" w:fill="auto"/>
            <w:noWrap/>
            <w:hideMark/>
          </w:tcPr>
          <w:p w14:paraId="2B5DF3DA" w14:textId="1187FD3A"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71</w:t>
            </w:r>
          </w:p>
        </w:tc>
      </w:tr>
      <w:tr w:rsidR="00500EE9" w:rsidRPr="004C2826" w14:paraId="76F1C996" w14:textId="77777777" w:rsidTr="00500EE9">
        <w:trPr>
          <w:trHeight w:val="45"/>
        </w:trPr>
        <w:tc>
          <w:tcPr>
            <w:tcW w:w="4111" w:type="dxa"/>
            <w:shd w:val="clear" w:color="auto" w:fill="auto"/>
            <w:noWrap/>
            <w:hideMark/>
          </w:tcPr>
          <w:p w14:paraId="70C87ABA" w14:textId="0C8CD72E"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Art centres &amp; libraries</w:t>
            </w:r>
          </w:p>
        </w:tc>
        <w:tc>
          <w:tcPr>
            <w:tcW w:w="2268" w:type="dxa"/>
            <w:shd w:val="clear" w:color="auto" w:fill="auto"/>
            <w:noWrap/>
            <w:hideMark/>
          </w:tcPr>
          <w:p w14:paraId="56191BAB" w14:textId="1870E5D8"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53</w:t>
            </w:r>
          </w:p>
        </w:tc>
        <w:tc>
          <w:tcPr>
            <w:tcW w:w="2687" w:type="dxa"/>
            <w:shd w:val="clear" w:color="auto" w:fill="auto"/>
            <w:noWrap/>
            <w:hideMark/>
          </w:tcPr>
          <w:p w14:paraId="1C4750C1" w14:textId="1257923B"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59</w:t>
            </w:r>
          </w:p>
        </w:tc>
      </w:tr>
      <w:tr w:rsidR="00500EE9" w:rsidRPr="004C2826" w14:paraId="49F4C0E8" w14:textId="77777777" w:rsidTr="00500EE9">
        <w:trPr>
          <w:trHeight w:val="45"/>
        </w:trPr>
        <w:tc>
          <w:tcPr>
            <w:tcW w:w="4111" w:type="dxa"/>
            <w:shd w:val="clear" w:color="auto" w:fill="auto"/>
            <w:noWrap/>
            <w:hideMark/>
          </w:tcPr>
          <w:p w14:paraId="34CF78A7" w14:textId="2382B85B"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 xml:space="preserve">Informing the community </w:t>
            </w:r>
          </w:p>
        </w:tc>
        <w:tc>
          <w:tcPr>
            <w:tcW w:w="2268" w:type="dxa"/>
            <w:shd w:val="clear" w:color="auto" w:fill="auto"/>
            <w:noWrap/>
            <w:hideMark/>
          </w:tcPr>
          <w:p w14:paraId="16546D92" w14:textId="0C82FACF"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47</w:t>
            </w:r>
          </w:p>
        </w:tc>
        <w:tc>
          <w:tcPr>
            <w:tcW w:w="2687" w:type="dxa"/>
            <w:shd w:val="clear" w:color="auto" w:fill="auto"/>
            <w:noWrap/>
            <w:hideMark/>
          </w:tcPr>
          <w:p w14:paraId="3FFC37C8" w14:textId="044AAECE"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51</w:t>
            </w:r>
          </w:p>
        </w:tc>
      </w:tr>
      <w:tr w:rsidR="00500EE9" w:rsidRPr="004C2826" w14:paraId="7DB0D663" w14:textId="77777777" w:rsidTr="00500EE9">
        <w:trPr>
          <w:trHeight w:val="45"/>
        </w:trPr>
        <w:tc>
          <w:tcPr>
            <w:tcW w:w="4111" w:type="dxa"/>
            <w:shd w:val="clear" w:color="auto" w:fill="auto"/>
            <w:noWrap/>
            <w:hideMark/>
          </w:tcPr>
          <w:p w14:paraId="4D996889" w14:textId="464104C2"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Unsealed roads</w:t>
            </w:r>
          </w:p>
        </w:tc>
        <w:tc>
          <w:tcPr>
            <w:tcW w:w="2268" w:type="dxa"/>
            <w:shd w:val="clear" w:color="auto" w:fill="auto"/>
            <w:noWrap/>
            <w:hideMark/>
          </w:tcPr>
          <w:p w14:paraId="114C2AF6" w14:textId="57AF3159"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48</w:t>
            </w:r>
          </w:p>
        </w:tc>
        <w:tc>
          <w:tcPr>
            <w:tcW w:w="2687" w:type="dxa"/>
            <w:shd w:val="clear" w:color="auto" w:fill="auto"/>
            <w:noWrap/>
            <w:hideMark/>
          </w:tcPr>
          <w:p w14:paraId="3218D504" w14:textId="14B67B11"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48</w:t>
            </w:r>
          </w:p>
        </w:tc>
      </w:tr>
      <w:tr w:rsidR="00500EE9" w:rsidRPr="004C2826" w14:paraId="30202F31" w14:textId="77777777" w:rsidTr="00500EE9">
        <w:trPr>
          <w:trHeight w:val="45"/>
        </w:trPr>
        <w:tc>
          <w:tcPr>
            <w:tcW w:w="4111" w:type="dxa"/>
            <w:shd w:val="clear" w:color="auto" w:fill="auto"/>
            <w:noWrap/>
            <w:hideMark/>
          </w:tcPr>
          <w:p w14:paraId="041D8F4D" w14:textId="73F71026"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 xml:space="preserve">Traffic management </w:t>
            </w:r>
          </w:p>
        </w:tc>
        <w:tc>
          <w:tcPr>
            <w:tcW w:w="2268" w:type="dxa"/>
            <w:shd w:val="clear" w:color="auto" w:fill="auto"/>
            <w:noWrap/>
            <w:hideMark/>
          </w:tcPr>
          <w:p w14:paraId="7D0F2FD8" w14:textId="1823FA1A"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44</w:t>
            </w:r>
          </w:p>
        </w:tc>
        <w:tc>
          <w:tcPr>
            <w:tcW w:w="2687" w:type="dxa"/>
            <w:shd w:val="clear" w:color="auto" w:fill="auto"/>
            <w:noWrap/>
            <w:hideMark/>
          </w:tcPr>
          <w:p w14:paraId="4AAB7E7C" w14:textId="712B4ACF"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46</w:t>
            </w:r>
          </w:p>
        </w:tc>
      </w:tr>
      <w:tr w:rsidR="00500EE9" w:rsidRPr="004C2826" w14:paraId="3E06E0FB" w14:textId="77777777" w:rsidTr="00500EE9">
        <w:trPr>
          <w:trHeight w:val="45"/>
        </w:trPr>
        <w:tc>
          <w:tcPr>
            <w:tcW w:w="4111" w:type="dxa"/>
            <w:shd w:val="clear" w:color="auto" w:fill="auto"/>
            <w:noWrap/>
            <w:hideMark/>
          </w:tcPr>
          <w:p w14:paraId="5DBF43F7" w14:textId="06A5AC8E"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Community &amp; cultural</w:t>
            </w:r>
          </w:p>
        </w:tc>
        <w:tc>
          <w:tcPr>
            <w:tcW w:w="2268" w:type="dxa"/>
            <w:shd w:val="clear" w:color="auto" w:fill="auto"/>
            <w:noWrap/>
            <w:hideMark/>
          </w:tcPr>
          <w:p w14:paraId="0D9F3A6B" w14:textId="5D7195B7"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38</w:t>
            </w:r>
          </w:p>
        </w:tc>
        <w:tc>
          <w:tcPr>
            <w:tcW w:w="2687" w:type="dxa"/>
            <w:shd w:val="clear" w:color="auto" w:fill="auto"/>
            <w:noWrap/>
            <w:hideMark/>
          </w:tcPr>
          <w:p w14:paraId="3090CCA0" w14:textId="5B2D39D8"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42</w:t>
            </w:r>
          </w:p>
        </w:tc>
      </w:tr>
      <w:tr w:rsidR="00500EE9" w:rsidRPr="004C2826" w14:paraId="0342568E" w14:textId="77777777" w:rsidTr="00500EE9">
        <w:trPr>
          <w:trHeight w:val="45"/>
        </w:trPr>
        <w:tc>
          <w:tcPr>
            <w:tcW w:w="4111" w:type="dxa"/>
            <w:shd w:val="clear" w:color="auto" w:fill="auto"/>
            <w:noWrap/>
            <w:hideMark/>
          </w:tcPr>
          <w:p w14:paraId="28F1C245" w14:textId="31026628"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 xml:space="preserve">Slashing &amp; weed control </w:t>
            </w:r>
          </w:p>
        </w:tc>
        <w:tc>
          <w:tcPr>
            <w:tcW w:w="2268" w:type="dxa"/>
            <w:shd w:val="clear" w:color="auto" w:fill="auto"/>
            <w:noWrap/>
            <w:hideMark/>
          </w:tcPr>
          <w:p w14:paraId="5DB696AC" w14:textId="16FFDE84"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40</w:t>
            </w:r>
          </w:p>
        </w:tc>
        <w:tc>
          <w:tcPr>
            <w:tcW w:w="2687" w:type="dxa"/>
            <w:shd w:val="clear" w:color="auto" w:fill="auto"/>
            <w:noWrap/>
            <w:hideMark/>
          </w:tcPr>
          <w:p w14:paraId="40BF3ADF" w14:textId="5F844FCE"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41</w:t>
            </w:r>
          </w:p>
        </w:tc>
      </w:tr>
      <w:tr w:rsidR="00500EE9" w:rsidRPr="004C2826" w14:paraId="1B9E077F" w14:textId="77777777" w:rsidTr="00500EE9">
        <w:trPr>
          <w:trHeight w:val="45"/>
        </w:trPr>
        <w:tc>
          <w:tcPr>
            <w:tcW w:w="4111" w:type="dxa"/>
            <w:shd w:val="clear" w:color="auto" w:fill="auto"/>
            <w:noWrap/>
            <w:hideMark/>
          </w:tcPr>
          <w:p w14:paraId="22FF3B63" w14:textId="17370A62"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Enforcement of local laws</w:t>
            </w:r>
          </w:p>
        </w:tc>
        <w:tc>
          <w:tcPr>
            <w:tcW w:w="2268" w:type="dxa"/>
            <w:shd w:val="clear" w:color="auto" w:fill="auto"/>
            <w:noWrap/>
            <w:hideMark/>
          </w:tcPr>
          <w:p w14:paraId="3496087B" w14:textId="57D79BBB"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24</w:t>
            </w:r>
          </w:p>
        </w:tc>
        <w:tc>
          <w:tcPr>
            <w:tcW w:w="2687" w:type="dxa"/>
            <w:shd w:val="clear" w:color="auto" w:fill="auto"/>
            <w:noWrap/>
            <w:hideMark/>
          </w:tcPr>
          <w:p w14:paraId="7AD0140C" w14:textId="53DDFEB9"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26</w:t>
            </w:r>
          </w:p>
        </w:tc>
      </w:tr>
      <w:tr w:rsidR="00500EE9" w:rsidRPr="004C2826" w14:paraId="039C9905" w14:textId="77777777" w:rsidTr="00500EE9">
        <w:trPr>
          <w:trHeight w:val="45"/>
        </w:trPr>
        <w:tc>
          <w:tcPr>
            <w:tcW w:w="4111" w:type="dxa"/>
            <w:shd w:val="clear" w:color="auto" w:fill="auto"/>
            <w:noWrap/>
            <w:hideMark/>
          </w:tcPr>
          <w:p w14:paraId="189265C9" w14:textId="3FBDE408"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 xml:space="preserve">Environmental sustainability </w:t>
            </w:r>
          </w:p>
        </w:tc>
        <w:tc>
          <w:tcPr>
            <w:tcW w:w="2268" w:type="dxa"/>
            <w:shd w:val="clear" w:color="auto" w:fill="auto"/>
            <w:noWrap/>
            <w:hideMark/>
          </w:tcPr>
          <w:p w14:paraId="435790E8" w14:textId="5BC0305B"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24</w:t>
            </w:r>
          </w:p>
        </w:tc>
        <w:tc>
          <w:tcPr>
            <w:tcW w:w="2687" w:type="dxa"/>
            <w:shd w:val="clear" w:color="auto" w:fill="auto"/>
            <w:noWrap/>
            <w:hideMark/>
          </w:tcPr>
          <w:p w14:paraId="115EF9AA" w14:textId="1F750643"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25</w:t>
            </w:r>
          </w:p>
        </w:tc>
      </w:tr>
      <w:tr w:rsidR="00500EE9" w:rsidRPr="004C2826" w14:paraId="6EB36B4B" w14:textId="77777777" w:rsidTr="00500EE9">
        <w:trPr>
          <w:trHeight w:val="45"/>
        </w:trPr>
        <w:tc>
          <w:tcPr>
            <w:tcW w:w="4111" w:type="dxa"/>
            <w:shd w:val="clear" w:color="auto" w:fill="auto"/>
            <w:noWrap/>
            <w:hideMark/>
          </w:tcPr>
          <w:p w14:paraId="29A71961" w14:textId="69B1CA36"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Community decisions</w:t>
            </w:r>
          </w:p>
        </w:tc>
        <w:tc>
          <w:tcPr>
            <w:tcW w:w="2268" w:type="dxa"/>
            <w:shd w:val="clear" w:color="auto" w:fill="auto"/>
            <w:noWrap/>
            <w:hideMark/>
          </w:tcPr>
          <w:p w14:paraId="0A85596F" w14:textId="0319B718"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20</w:t>
            </w:r>
          </w:p>
        </w:tc>
        <w:tc>
          <w:tcPr>
            <w:tcW w:w="2687" w:type="dxa"/>
            <w:shd w:val="clear" w:color="auto" w:fill="auto"/>
            <w:noWrap/>
            <w:hideMark/>
          </w:tcPr>
          <w:p w14:paraId="38C4BDD5" w14:textId="4D54B4B4"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21</w:t>
            </w:r>
          </w:p>
        </w:tc>
      </w:tr>
      <w:tr w:rsidR="00500EE9" w:rsidRPr="004C2826" w14:paraId="40F24CCA" w14:textId="77777777" w:rsidTr="00500EE9">
        <w:trPr>
          <w:trHeight w:val="45"/>
        </w:trPr>
        <w:tc>
          <w:tcPr>
            <w:tcW w:w="4111" w:type="dxa"/>
            <w:shd w:val="clear" w:color="auto" w:fill="auto"/>
            <w:noWrap/>
            <w:hideMark/>
          </w:tcPr>
          <w:p w14:paraId="7428110E" w14:textId="6EAEA34E"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 xml:space="preserve">Consultation &amp; engagement  </w:t>
            </w:r>
          </w:p>
        </w:tc>
        <w:tc>
          <w:tcPr>
            <w:tcW w:w="2268" w:type="dxa"/>
            <w:shd w:val="clear" w:color="auto" w:fill="auto"/>
            <w:noWrap/>
            <w:hideMark/>
          </w:tcPr>
          <w:p w14:paraId="40234D2F" w14:textId="0F720DAC"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18</w:t>
            </w:r>
          </w:p>
        </w:tc>
        <w:tc>
          <w:tcPr>
            <w:tcW w:w="2687" w:type="dxa"/>
            <w:shd w:val="clear" w:color="auto" w:fill="auto"/>
            <w:noWrap/>
            <w:hideMark/>
          </w:tcPr>
          <w:p w14:paraId="2554CABC" w14:textId="38C4D0D2"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20</w:t>
            </w:r>
          </w:p>
        </w:tc>
      </w:tr>
      <w:tr w:rsidR="00500EE9" w:rsidRPr="004C2826" w14:paraId="18AE56AB" w14:textId="77777777" w:rsidTr="00500EE9">
        <w:trPr>
          <w:trHeight w:val="45"/>
        </w:trPr>
        <w:tc>
          <w:tcPr>
            <w:tcW w:w="4111" w:type="dxa"/>
            <w:shd w:val="clear" w:color="auto" w:fill="auto"/>
            <w:noWrap/>
            <w:hideMark/>
          </w:tcPr>
          <w:p w14:paraId="2A78A798" w14:textId="1C04D978"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Business &amp; community dev.</w:t>
            </w:r>
          </w:p>
        </w:tc>
        <w:tc>
          <w:tcPr>
            <w:tcW w:w="2268" w:type="dxa"/>
            <w:shd w:val="clear" w:color="auto" w:fill="auto"/>
            <w:noWrap/>
            <w:hideMark/>
          </w:tcPr>
          <w:p w14:paraId="71C22D42" w14:textId="7EB0F284"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17</w:t>
            </w:r>
          </w:p>
        </w:tc>
        <w:tc>
          <w:tcPr>
            <w:tcW w:w="2687" w:type="dxa"/>
            <w:shd w:val="clear" w:color="auto" w:fill="auto"/>
            <w:noWrap/>
            <w:hideMark/>
          </w:tcPr>
          <w:p w14:paraId="414F4246" w14:textId="7EC4B47C"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20</w:t>
            </w:r>
          </w:p>
        </w:tc>
      </w:tr>
      <w:tr w:rsidR="00500EE9" w:rsidRPr="004C2826" w14:paraId="09B6DD79" w14:textId="77777777" w:rsidTr="00500EE9">
        <w:trPr>
          <w:trHeight w:val="45"/>
        </w:trPr>
        <w:tc>
          <w:tcPr>
            <w:tcW w:w="4111" w:type="dxa"/>
            <w:shd w:val="clear" w:color="auto" w:fill="auto"/>
            <w:noWrap/>
            <w:hideMark/>
          </w:tcPr>
          <w:p w14:paraId="733F8C6D" w14:textId="31900EC2"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Planning &amp; building permits</w:t>
            </w:r>
          </w:p>
        </w:tc>
        <w:tc>
          <w:tcPr>
            <w:tcW w:w="2268" w:type="dxa"/>
            <w:shd w:val="clear" w:color="auto" w:fill="auto"/>
            <w:noWrap/>
            <w:hideMark/>
          </w:tcPr>
          <w:p w14:paraId="67FB152D" w14:textId="64408379"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16</w:t>
            </w:r>
          </w:p>
        </w:tc>
        <w:tc>
          <w:tcPr>
            <w:tcW w:w="2687" w:type="dxa"/>
            <w:shd w:val="clear" w:color="auto" w:fill="auto"/>
            <w:noWrap/>
            <w:hideMark/>
          </w:tcPr>
          <w:p w14:paraId="266848A0" w14:textId="25E68CEF"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19</w:t>
            </w:r>
          </w:p>
        </w:tc>
      </w:tr>
      <w:tr w:rsidR="00500EE9" w:rsidRPr="004C2826" w14:paraId="46C1FD2B" w14:textId="77777777" w:rsidTr="00500EE9">
        <w:trPr>
          <w:trHeight w:val="45"/>
        </w:trPr>
        <w:tc>
          <w:tcPr>
            <w:tcW w:w="4111" w:type="dxa"/>
            <w:shd w:val="clear" w:color="auto" w:fill="auto"/>
            <w:noWrap/>
            <w:hideMark/>
          </w:tcPr>
          <w:p w14:paraId="475B190A" w14:textId="1EBB0D17"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 xml:space="preserve">Population growth </w:t>
            </w:r>
          </w:p>
        </w:tc>
        <w:tc>
          <w:tcPr>
            <w:tcW w:w="2268" w:type="dxa"/>
            <w:shd w:val="clear" w:color="auto" w:fill="auto"/>
            <w:noWrap/>
            <w:hideMark/>
          </w:tcPr>
          <w:p w14:paraId="0CDC6350" w14:textId="43D00E1A"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18</w:t>
            </w:r>
          </w:p>
        </w:tc>
        <w:tc>
          <w:tcPr>
            <w:tcW w:w="2687" w:type="dxa"/>
            <w:shd w:val="clear" w:color="auto" w:fill="auto"/>
            <w:noWrap/>
            <w:hideMark/>
          </w:tcPr>
          <w:p w14:paraId="7DDA9CE5" w14:textId="34D6BE9C"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18</w:t>
            </w:r>
          </w:p>
        </w:tc>
      </w:tr>
      <w:tr w:rsidR="00500EE9" w:rsidRPr="004C2826" w14:paraId="34E54B0D" w14:textId="77777777" w:rsidTr="00500EE9">
        <w:trPr>
          <w:trHeight w:val="45"/>
        </w:trPr>
        <w:tc>
          <w:tcPr>
            <w:tcW w:w="4111" w:type="dxa"/>
            <w:shd w:val="clear" w:color="auto" w:fill="auto"/>
            <w:noWrap/>
            <w:hideMark/>
          </w:tcPr>
          <w:p w14:paraId="1B1A3DC1" w14:textId="1F68030B"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 xml:space="preserve">Town planning policy </w:t>
            </w:r>
          </w:p>
        </w:tc>
        <w:tc>
          <w:tcPr>
            <w:tcW w:w="2268" w:type="dxa"/>
            <w:shd w:val="clear" w:color="auto" w:fill="auto"/>
            <w:noWrap/>
            <w:hideMark/>
          </w:tcPr>
          <w:p w14:paraId="58BFD480" w14:textId="40F69D6C"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16</w:t>
            </w:r>
          </w:p>
        </w:tc>
        <w:tc>
          <w:tcPr>
            <w:tcW w:w="2687" w:type="dxa"/>
            <w:shd w:val="clear" w:color="auto" w:fill="auto"/>
            <w:noWrap/>
            <w:hideMark/>
          </w:tcPr>
          <w:p w14:paraId="524825F7" w14:textId="798ABF6F"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17</w:t>
            </w:r>
          </w:p>
        </w:tc>
      </w:tr>
      <w:tr w:rsidR="00500EE9" w:rsidRPr="004C2826" w14:paraId="25DEA78D" w14:textId="77777777" w:rsidTr="00500EE9">
        <w:trPr>
          <w:trHeight w:val="45"/>
        </w:trPr>
        <w:tc>
          <w:tcPr>
            <w:tcW w:w="4111" w:type="dxa"/>
            <w:shd w:val="clear" w:color="auto" w:fill="auto"/>
            <w:noWrap/>
            <w:hideMark/>
          </w:tcPr>
          <w:p w14:paraId="5B7CEECA" w14:textId="38F51D04"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Bus/community dev./tourism</w:t>
            </w:r>
          </w:p>
        </w:tc>
        <w:tc>
          <w:tcPr>
            <w:tcW w:w="2268" w:type="dxa"/>
            <w:shd w:val="clear" w:color="auto" w:fill="auto"/>
            <w:noWrap/>
            <w:hideMark/>
          </w:tcPr>
          <w:p w14:paraId="62E196A5" w14:textId="3D2F1A58"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13</w:t>
            </w:r>
          </w:p>
        </w:tc>
        <w:tc>
          <w:tcPr>
            <w:tcW w:w="2687" w:type="dxa"/>
            <w:shd w:val="clear" w:color="auto" w:fill="auto"/>
            <w:noWrap/>
            <w:hideMark/>
          </w:tcPr>
          <w:p w14:paraId="035D1AED" w14:textId="07AB9FCC"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16</w:t>
            </w:r>
          </w:p>
        </w:tc>
      </w:tr>
      <w:tr w:rsidR="00500EE9" w:rsidRPr="004C2826" w14:paraId="32402DBF" w14:textId="77777777" w:rsidTr="00500EE9">
        <w:trPr>
          <w:trHeight w:val="45"/>
        </w:trPr>
        <w:tc>
          <w:tcPr>
            <w:tcW w:w="4111" w:type="dxa"/>
            <w:shd w:val="clear" w:color="auto" w:fill="auto"/>
            <w:noWrap/>
            <w:hideMark/>
          </w:tcPr>
          <w:p w14:paraId="69CEA190" w14:textId="40E3182C"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 xml:space="preserve">Family support services </w:t>
            </w:r>
          </w:p>
        </w:tc>
        <w:tc>
          <w:tcPr>
            <w:tcW w:w="2268" w:type="dxa"/>
            <w:shd w:val="clear" w:color="auto" w:fill="auto"/>
            <w:noWrap/>
            <w:hideMark/>
          </w:tcPr>
          <w:p w14:paraId="37190D3F" w14:textId="58DCE03E"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11</w:t>
            </w:r>
          </w:p>
        </w:tc>
        <w:tc>
          <w:tcPr>
            <w:tcW w:w="2687" w:type="dxa"/>
            <w:shd w:val="clear" w:color="auto" w:fill="auto"/>
            <w:noWrap/>
            <w:hideMark/>
          </w:tcPr>
          <w:p w14:paraId="571DEDFF" w14:textId="3509F5C6"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14</w:t>
            </w:r>
          </w:p>
        </w:tc>
      </w:tr>
      <w:tr w:rsidR="00500EE9" w:rsidRPr="004C2826" w14:paraId="4D763555" w14:textId="77777777" w:rsidTr="00500EE9">
        <w:trPr>
          <w:trHeight w:val="45"/>
        </w:trPr>
        <w:tc>
          <w:tcPr>
            <w:tcW w:w="4111" w:type="dxa"/>
            <w:shd w:val="clear" w:color="auto" w:fill="auto"/>
            <w:noWrap/>
            <w:hideMark/>
          </w:tcPr>
          <w:p w14:paraId="6327D79E" w14:textId="11273B19"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Emergency &amp; disaster mngt</w:t>
            </w:r>
          </w:p>
        </w:tc>
        <w:tc>
          <w:tcPr>
            <w:tcW w:w="2268" w:type="dxa"/>
            <w:shd w:val="clear" w:color="auto" w:fill="auto"/>
            <w:noWrap/>
            <w:hideMark/>
          </w:tcPr>
          <w:p w14:paraId="0A87C36F" w14:textId="5535D32E"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11</w:t>
            </w:r>
          </w:p>
        </w:tc>
        <w:tc>
          <w:tcPr>
            <w:tcW w:w="2687" w:type="dxa"/>
            <w:shd w:val="clear" w:color="auto" w:fill="auto"/>
            <w:noWrap/>
            <w:hideMark/>
          </w:tcPr>
          <w:p w14:paraId="1561368B" w14:textId="71633A31"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13</w:t>
            </w:r>
          </w:p>
        </w:tc>
      </w:tr>
      <w:tr w:rsidR="00500EE9" w:rsidRPr="004C2826" w14:paraId="497CF4A0" w14:textId="77777777" w:rsidTr="00500EE9">
        <w:trPr>
          <w:trHeight w:val="45"/>
        </w:trPr>
        <w:tc>
          <w:tcPr>
            <w:tcW w:w="4111" w:type="dxa"/>
            <w:shd w:val="clear" w:color="auto" w:fill="auto"/>
            <w:noWrap/>
            <w:hideMark/>
          </w:tcPr>
          <w:p w14:paraId="4AE8D89E" w14:textId="04D6DE91"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 xml:space="preserve">Elderly support services </w:t>
            </w:r>
          </w:p>
        </w:tc>
        <w:tc>
          <w:tcPr>
            <w:tcW w:w="2268" w:type="dxa"/>
            <w:shd w:val="clear" w:color="auto" w:fill="auto"/>
            <w:noWrap/>
            <w:hideMark/>
          </w:tcPr>
          <w:p w14:paraId="61CAFDF6" w14:textId="22101E86"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8</w:t>
            </w:r>
          </w:p>
        </w:tc>
        <w:tc>
          <w:tcPr>
            <w:tcW w:w="2687" w:type="dxa"/>
            <w:shd w:val="clear" w:color="auto" w:fill="auto"/>
            <w:noWrap/>
            <w:hideMark/>
          </w:tcPr>
          <w:p w14:paraId="437DBB08" w14:textId="5F55AE34"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12</w:t>
            </w:r>
          </w:p>
        </w:tc>
      </w:tr>
      <w:tr w:rsidR="00500EE9" w:rsidRPr="004C2826" w14:paraId="3257C2A7" w14:textId="77777777" w:rsidTr="00500EE9">
        <w:trPr>
          <w:trHeight w:val="45"/>
        </w:trPr>
        <w:tc>
          <w:tcPr>
            <w:tcW w:w="4111" w:type="dxa"/>
            <w:shd w:val="clear" w:color="auto" w:fill="auto"/>
            <w:noWrap/>
            <w:hideMark/>
          </w:tcPr>
          <w:p w14:paraId="59C18C58" w14:textId="72768A2D"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Lobbying</w:t>
            </w:r>
          </w:p>
        </w:tc>
        <w:tc>
          <w:tcPr>
            <w:tcW w:w="2268" w:type="dxa"/>
            <w:shd w:val="clear" w:color="auto" w:fill="auto"/>
            <w:noWrap/>
            <w:hideMark/>
          </w:tcPr>
          <w:p w14:paraId="7131ED39" w14:textId="37CF9A79"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8</w:t>
            </w:r>
          </w:p>
        </w:tc>
        <w:tc>
          <w:tcPr>
            <w:tcW w:w="2687" w:type="dxa"/>
            <w:shd w:val="clear" w:color="auto" w:fill="auto"/>
            <w:noWrap/>
            <w:hideMark/>
          </w:tcPr>
          <w:p w14:paraId="23669B12" w14:textId="07EE047D"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9</w:t>
            </w:r>
          </w:p>
        </w:tc>
      </w:tr>
      <w:tr w:rsidR="00500EE9" w:rsidRPr="004C2826" w14:paraId="4323D107" w14:textId="77777777" w:rsidTr="00500EE9">
        <w:trPr>
          <w:trHeight w:val="45"/>
        </w:trPr>
        <w:tc>
          <w:tcPr>
            <w:tcW w:w="4111" w:type="dxa"/>
            <w:shd w:val="clear" w:color="auto" w:fill="auto"/>
            <w:noWrap/>
          </w:tcPr>
          <w:p w14:paraId="44883466" w14:textId="512EE19D"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Disadvantaged support serv.</w:t>
            </w:r>
          </w:p>
        </w:tc>
        <w:tc>
          <w:tcPr>
            <w:tcW w:w="2268" w:type="dxa"/>
            <w:shd w:val="clear" w:color="auto" w:fill="auto"/>
            <w:noWrap/>
          </w:tcPr>
          <w:p w14:paraId="384EF9A2" w14:textId="0E921257"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6</w:t>
            </w:r>
          </w:p>
        </w:tc>
        <w:tc>
          <w:tcPr>
            <w:tcW w:w="2687" w:type="dxa"/>
            <w:shd w:val="clear" w:color="auto" w:fill="auto"/>
            <w:noWrap/>
          </w:tcPr>
          <w:p w14:paraId="48CB87C1" w14:textId="14D63FF7"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8</w:t>
            </w:r>
          </w:p>
        </w:tc>
      </w:tr>
      <w:tr w:rsidR="00500EE9" w:rsidRPr="004C2826" w14:paraId="58C4E945" w14:textId="77777777" w:rsidTr="00500EE9">
        <w:trPr>
          <w:trHeight w:val="45"/>
        </w:trPr>
        <w:tc>
          <w:tcPr>
            <w:tcW w:w="4111" w:type="dxa"/>
            <w:shd w:val="clear" w:color="auto" w:fill="auto"/>
            <w:noWrap/>
          </w:tcPr>
          <w:p w14:paraId="5016D22F" w14:textId="7A60AE95" w:rsidR="00500EE9" w:rsidRPr="00500EE9" w:rsidRDefault="00500EE9" w:rsidP="00500EE9">
            <w:pPr>
              <w:spacing w:after="0"/>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bCs/>
                <w:color w:val="000000"/>
                <w:sz w:val="22"/>
                <w:szCs w:val="22"/>
                <w:lang w:val="en-AU"/>
              </w:rPr>
              <w:t>Tourism development</w:t>
            </w:r>
          </w:p>
        </w:tc>
        <w:tc>
          <w:tcPr>
            <w:tcW w:w="2268" w:type="dxa"/>
            <w:shd w:val="clear" w:color="auto" w:fill="auto"/>
            <w:noWrap/>
          </w:tcPr>
          <w:p w14:paraId="168A2A58" w14:textId="6A1691BF"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8</w:t>
            </w:r>
          </w:p>
        </w:tc>
        <w:tc>
          <w:tcPr>
            <w:tcW w:w="2687" w:type="dxa"/>
            <w:shd w:val="clear" w:color="auto" w:fill="auto"/>
            <w:noWrap/>
          </w:tcPr>
          <w:p w14:paraId="4D874091" w14:textId="7EE243E5" w:rsidR="00500EE9" w:rsidRPr="00500EE9" w:rsidRDefault="00500EE9" w:rsidP="00500EE9">
            <w:pPr>
              <w:spacing w:after="0"/>
              <w:jc w:val="center"/>
              <w:rPr>
                <w:rFonts w:asciiTheme="minorHAnsi" w:eastAsia="Times New Roman" w:hAnsiTheme="minorHAnsi" w:cstheme="minorHAnsi"/>
                <w:color w:val="000000"/>
                <w:sz w:val="22"/>
                <w:szCs w:val="22"/>
                <w:lang w:eastAsia="en-AU"/>
              </w:rPr>
            </w:pPr>
            <w:r w:rsidRPr="00500EE9">
              <w:rPr>
                <w:rFonts w:asciiTheme="minorHAnsi" w:eastAsiaTheme="minorHAnsi" w:hAnsiTheme="minorHAnsi" w:cstheme="minorHAnsi"/>
                <w:color w:val="000000"/>
                <w:sz w:val="22"/>
                <w:szCs w:val="22"/>
                <w:lang w:val="en-AU"/>
              </w:rPr>
              <w:t>8</w:t>
            </w:r>
          </w:p>
        </w:tc>
      </w:tr>
    </w:tbl>
    <w:p w14:paraId="0704F43D" w14:textId="77777777" w:rsidR="00500EE9" w:rsidRDefault="00500EE9" w:rsidP="00ED4186">
      <w:pPr>
        <w:rPr>
          <w:rFonts w:ascii="Arial" w:hAnsi="Arial" w:cs="Arial"/>
          <w:b/>
          <w:sz w:val="22"/>
          <w:szCs w:val="22"/>
        </w:rPr>
      </w:pPr>
    </w:p>
    <w:p w14:paraId="66E92F2E" w14:textId="77777777" w:rsidR="00500EE9" w:rsidRDefault="00500EE9">
      <w:pPr>
        <w:spacing w:after="160" w:line="259" w:lineRule="auto"/>
        <w:rPr>
          <w:rFonts w:ascii="Arial" w:hAnsi="Arial" w:cs="Arial"/>
          <w:b/>
          <w:sz w:val="22"/>
          <w:szCs w:val="22"/>
        </w:rPr>
      </w:pPr>
      <w:r>
        <w:rPr>
          <w:rFonts w:ascii="Arial" w:hAnsi="Arial" w:cs="Arial"/>
          <w:b/>
          <w:sz w:val="22"/>
          <w:szCs w:val="22"/>
        </w:rPr>
        <w:br w:type="page"/>
      </w:r>
    </w:p>
    <w:p w14:paraId="11DBE9A9" w14:textId="641A7AE2" w:rsidR="00ED4186" w:rsidRDefault="00ED4186" w:rsidP="00ED4186">
      <w:pPr>
        <w:rPr>
          <w:rFonts w:ascii="Arial" w:hAnsi="Arial" w:cs="Arial"/>
          <w:b/>
          <w:sz w:val="22"/>
          <w:szCs w:val="22"/>
        </w:rPr>
      </w:pPr>
      <w:r w:rsidRPr="004C2826">
        <w:rPr>
          <w:rFonts w:ascii="Arial" w:hAnsi="Arial" w:cs="Arial"/>
          <w:b/>
          <w:sz w:val="22"/>
          <w:szCs w:val="22"/>
        </w:rPr>
        <w:lastRenderedPageBreak/>
        <w:t>APPENDIX: FURTHER PROJECT INFORMATION</w:t>
      </w:r>
    </w:p>
    <w:p w14:paraId="3C9FAFFE" w14:textId="77777777" w:rsidR="00ED4186" w:rsidRPr="004C2826" w:rsidRDefault="00ED4186" w:rsidP="00ED4186">
      <w:pPr>
        <w:rPr>
          <w:rFonts w:ascii="Arial" w:hAnsi="Arial" w:cs="Arial"/>
          <w:b/>
          <w:sz w:val="22"/>
          <w:szCs w:val="22"/>
        </w:rPr>
      </w:pPr>
      <w:r>
        <w:rPr>
          <w:rFonts w:ascii="Arial" w:hAnsi="Arial" w:cs="Arial"/>
          <w:b/>
          <w:sz w:val="22"/>
          <w:szCs w:val="22"/>
        </w:rPr>
        <w:t xml:space="preserve">Appendix: </w:t>
      </w:r>
      <w:r w:rsidRPr="003E2AD9">
        <w:rPr>
          <w:rFonts w:ascii="Arial" w:hAnsi="Arial" w:cs="Arial"/>
          <w:b/>
          <w:sz w:val="22"/>
          <w:szCs w:val="22"/>
        </w:rPr>
        <w:t>Background and Objectives</w:t>
      </w:r>
    </w:p>
    <w:p w14:paraId="552F7492" w14:textId="77777777" w:rsidR="00ED4186" w:rsidRPr="004C2826" w:rsidRDefault="00ED4186" w:rsidP="00ED4186">
      <w:pPr>
        <w:rPr>
          <w:rFonts w:ascii="Arial" w:hAnsi="Arial" w:cs="Arial"/>
          <w:sz w:val="22"/>
          <w:szCs w:val="22"/>
        </w:rPr>
      </w:pPr>
      <w:r w:rsidRPr="004C2826">
        <w:rPr>
          <w:rFonts w:ascii="Arial" w:hAnsi="Arial" w:cs="Arial"/>
          <w:sz w:val="22"/>
          <w:szCs w:val="22"/>
        </w:rPr>
        <w:t>The survey was revised in 2012. As a result:</w:t>
      </w:r>
    </w:p>
    <w:p w14:paraId="1897E1F4" w14:textId="77777777" w:rsidR="00ED4186" w:rsidRPr="004C2826" w:rsidRDefault="00ED4186" w:rsidP="001A6203">
      <w:pPr>
        <w:numPr>
          <w:ilvl w:val="0"/>
          <w:numId w:val="33"/>
        </w:numPr>
        <w:spacing w:after="160" w:line="259" w:lineRule="auto"/>
        <w:rPr>
          <w:rFonts w:ascii="Arial" w:hAnsi="Arial" w:cs="Arial"/>
          <w:sz w:val="22"/>
          <w:szCs w:val="22"/>
        </w:rPr>
      </w:pPr>
      <w:r w:rsidRPr="004C2826">
        <w:rPr>
          <w:rFonts w:ascii="Arial" w:hAnsi="Arial" w:cs="Arial"/>
          <w:sz w:val="22"/>
          <w:szCs w:val="22"/>
        </w:rPr>
        <w:t>The survey is now conducted as a representative random probability survey of residents aged 18 years or over in local councils, whereas previously it was conducted as a ‘head of household’ survey.</w:t>
      </w:r>
    </w:p>
    <w:p w14:paraId="15C40A1C" w14:textId="77777777" w:rsidR="00ED4186" w:rsidRPr="004C2826" w:rsidRDefault="00ED4186" w:rsidP="001A6203">
      <w:pPr>
        <w:numPr>
          <w:ilvl w:val="0"/>
          <w:numId w:val="33"/>
        </w:numPr>
        <w:spacing w:after="160" w:line="259" w:lineRule="auto"/>
        <w:rPr>
          <w:rFonts w:ascii="Arial" w:hAnsi="Arial" w:cs="Arial"/>
          <w:sz w:val="22"/>
          <w:szCs w:val="22"/>
        </w:rPr>
      </w:pPr>
      <w:r w:rsidRPr="004C2826">
        <w:rPr>
          <w:rFonts w:ascii="Arial" w:hAnsi="Arial" w:cs="Arial"/>
          <w:sz w:val="22"/>
          <w:szCs w:val="22"/>
        </w:rPr>
        <w:t>As part of the change to a representative resident survey, results are now weighted post survey to the known population distribution of Overall according to the most recently available Australian Bureau of Statistics population estimates, whereas the results were previously not weighted.</w:t>
      </w:r>
    </w:p>
    <w:p w14:paraId="1CC49E0E" w14:textId="77777777" w:rsidR="00ED4186" w:rsidRPr="004C2826" w:rsidRDefault="00ED4186" w:rsidP="001A6203">
      <w:pPr>
        <w:numPr>
          <w:ilvl w:val="0"/>
          <w:numId w:val="33"/>
        </w:numPr>
        <w:spacing w:after="160" w:line="259" w:lineRule="auto"/>
        <w:rPr>
          <w:rFonts w:ascii="Arial" w:hAnsi="Arial" w:cs="Arial"/>
          <w:sz w:val="22"/>
          <w:szCs w:val="22"/>
        </w:rPr>
      </w:pPr>
      <w:r w:rsidRPr="004C2826">
        <w:rPr>
          <w:rFonts w:ascii="Arial" w:hAnsi="Arial" w:cs="Arial"/>
          <w:sz w:val="22"/>
          <w:szCs w:val="22"/>
        </w:rPr>
        <w:t>The service responsibility area performance measures have changed significantly and the rating scale used to assess performance has also changed.</w:t>
      </w:r>
    </w:p>
    <w:p w14:paraId="43604985" w14:textId="07F5D0E6" w:rsidR="00ED4186" w:rsidRDefault="00500EE9" w:rsidP="00ED4186">
      <w:pPr>
        <w:rPr>
          <w:rFonts w:ascii="Arial" w:hAnsi="Arial" w:cs="Arial"/>
          <w:b/>
          <w:sz w:val="22"/>
          <w:szCs w:val="22"/>
        </w:rPr>
      </w:pPr>
      <w:r w:rsidRPr="00500EE9">
        <w:rPr>
          <w:rFonts w:ascii="Arial" w:hAnsi="Arial" w:cs="Arial"/>
          <w:sz w:val="22"/>
          <w:szCs w:val="22"/>
        </w:rPr>
        <w:t xml:space="preserve">As such, the results of the 2012 State-wide Local Government Community Satisfaction Survey should be considered as a benchmark. Please note that comparisons should not be made with the State-wide Local Government Community Satisfaction Survey results from 2011 and prior due to the methodological and sampling changes. </w:t>
      </w:r>
      <w:r w:rsidRPr="00500EE9">
        <w:rPr>
          <w:rFonts w:ascii="Arial" w:hAnsi="Arial" w:cs="Arial"/>
          <w:b/>
          <w:sz w:val="22"/>
          <w:szCs w:val="22"/>
        </w:rPr>
        <w:t>Comparisons in the period 2012-2018 have been made throughout this report as appropriate.</w:t>
      </w:r>
    </w:p>
    <w:p w14:paraId="6F3B19A5" w14:textId="77777777" w:rsidR="00500EE9" w:rsidRDefault="00500EE9">
      <w:pPr>
        <w:spacing w:after="160" w:line="259" w:lineRule="auto"/>
        <w:rPr>
          <w:rFonts w:ascii="Arial" w:hAnsi="Arial" w:cs="Arial"/>
          <w:b/>
          <w:sz w:val="22"/>
          <w:szCs w:val="22"/>
        </w:rPr>
      </w:pPr>
      <w:r>
        <w:rPr>
          <w:rFonts w:ascii="Arial" w:hAnsi="Arial" w:cs="Arial"/>
          <w:b/>
          <w:sz w:val="22"/>
          <w:szCs w:val="22"/>
        </w:rPr>
        <w:br w:type="page"/>
      </w:r>
    </w:p>
    <w:p w14:paraId="652CB5C5" w14:textId="7F5EB462" w:rsidR="00ED4186" w:rsidRPr="004C2826" w:rsidRDefault="00ED4186" w:rsidP="00ED4186">
      <w:pPr>
        <w:rPr>
          <w:rFonts w:ascii="Arial" w:hAnsi="Arial" w:cs="Arial"/>
          <w:sz w:val="22"/>
          <w:szCs w:val="22"/>
        </w:rPr>
      </w:pPr>
      <w:r w:rsidRPr="004C2826">
        <w:rPr>
          <w:rFonts w:ascii="Arial" w:hAnsi="Arial" w:cs="Arial"/>
          <w:b/>
          <w:sz w:val="22"/>
          <w:szCs w:val="22"/>
        </w:rPr>
        <w:lastRenderedPageBreak/>
        <w:t>Appendix:</w:t>
      </w:r>
      <w:r w:rsidRPr="004C2826">
        <w:rPr>
          <w:rFonts w:ascii="Arial" w:hAnsi="Arial" w:cs="Arial"/>
          <w:sz w:val="22"/>
          <w:szCs w:val="22"/>
        </w:rPr>
        <w:t xml:space="preserve">  </w:t>
      </w:r>
      <w:r w:rsidRPr="004C2826">
        <w:rPr>
          <w:rFonts w:ascii="Arial" w:hAnsi="Arial" w:cs="Arial"/>
          <w:b/>
          <w:sz w:val="22"/>
          <w:szCs w:val="22"/>
        </w:rPr>
        <w:t>Margins of Error</w:t>
      </w:r>
    </w:p>
    <w:p w14:paraId="74CBEB76" w14:textId="77777777" w:rsidR="00500EE9" w:rsidRPr="00500EE9" w:rsidRDefault="00500EE9" w:rsidP="00500EE9">
      <w:pPr>
        <w:rPr>
          <w:rFonts w:ascii="Arial" w:hAnsi="Arial" w:cs="Arial"/>
          <w:sz w:val="22"/>
          <w:szCs w:val="22"/>
        </w:rPr>
      </w:pPr>
      <w:r w:rsidRPr="00500EE9">
        <w:rPr>
          <w:rFonts w:ascii="Arial" w:hAnsi="Arial" w:cs="Arial"/>
          <w:sz w:val="22"/>
          <w:szCs w:val="22"/>
        </w:rPr>
        <w:t>The sample size for the 2018 State-wide Local Government Community Satisfaction Survey for Overall was 26814. Unless otherwise noted, this is the total sample base for all reported charts and tables.</w:t>
      </w:r>
    </w:p>
    <w:p w14:paraId="4E15048E" w14:textId="77777777" w:rsidR="00500EE9" w:rsidRPr="00500EE9" w:rsidRDefault="00500EE9" w:rsidP="00500EE9">
      <w:pPr>
        <w:rPr>
          <w:rFonts w:ascii="Arial" w:hAnsi="Arial" w:cs="Arial"/>
          <w:sz w:val="22"/>
          <w:szCs w:val="22"/>
        </w:rPr>
      </w:pPr>
      <w:r w:rsidRPr="00500EE9">
        <w:rPr>
          <w:rFonts w:ascii="Arial" w:hAnsi="Arial" w:cs="Arial"/>
          <w:sz w:val="22"/>
          <w:szCs w:val="22"/>
        </w:rPr>
        <w:t>The maximum margin of error on a sample of approximately 26814 interviews is +/-0.6% at the 95% confidence level for results around 50%. Margins of error will be larger for any sub-samples. As an example, a result of 50% can be read confidently as falling midway in the range 49.4% - 50.6%.</w:t>
      </w:r>
    </w:p>
    <w:p w14:paraId="3D62C56F" w14:textId="175C8AA3" w:rsidR="00ED4186" w:rsidRPr="004C2826" w:rsidRDefault="00500EE9" w:rsidP="00500EE9">
      <w:pPr>
        <w:rPr>
          <w:rFonts w:ascii="Arial" w:hAnsi="Arial" w:cs="Arial"/>
          <w:sz w:val="22"/>
          <w:szCs w:val="22"/>
        </w:rPr>
      </w:pPr>
      <w:r w:rsidRPr="00500EE9">
        <w:rPr>
          <w:rFonts w:ascii="Arial" w:hAnsi="Arial" w:cs="Arial"/>
          <w:sz w:val="22"/>
          <w:szCs w:val="22"/>
        </w:rPr>
        <w:t>Maximum margins of error are listed in the table below, based on a population of 3,471,000 people aged 18 years or over for Overall, according to ABS estimates.</w:t>
      </w:r>
    </w:p>
    <w:tbl>
      <w:tblPr>
        <w:tblW w:w="9081" w:type="dxa"/>
        <w:tblCellMar>
          <w:left w:w="0" w:type="dxa"/>
          <w:right w:w="0" w:type="dxa"/>
        </w:tblCellMar>
        <w:tblLook w:val="0420" w:firstRow="1" w:lastRow="0" w:firstColumn="0" w:lastColumn="0" w:noHBand="0" w:noVBand="1"/>
      </w:tblPr>
      <w:tblGrid>
        <w:gridCol w:w="1975"/>
        <w:gridCol w:w="2368"/>
        <w:gridCol w:w="2369"/>
        <w:gridCol w:w="2369"/>
      </w:tblGrid>
      <w:tr w:rsidR="00500EE9" w:rsidRPr="004C2826" w14:paraId="13DDC79E" w14:textId="77777777" w:rsidTr="00500EE9">
        <w:trPr>
          <w:trHeight w:val="303"/>
        </w:trPr>
        <w:tc>
          <w:tcPr>
            <w:tcW w:w="1975"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hideMark/>
          </w:tcPr>
          <w:p w14:paraId="113D1363" w14:textId="0BBE957C" w:rsidR="00500EE9" w:rsidRPr="00500EE9" w:rsidRDefault="00500EE9" w:rsidP="00500EE9">
            <w:pPr>
              <w:rPr>
                <w:rFonts w:asciiTheme="minorHAnsi" w:hAnsiTheme="minorHAnsi" w:cstheme="minorHAnsi"/>
                <w:sz w:val="22"/>
                <w:szCs w:val="22"/>
              </w:rPr>
            </w:pPr>
            <w:r w:rsidRPr="00500EE9">
              <w:rPr>
                <w:rFonts w:asciiTheme="minorHAnsi" w:hAnsiTheme="minorHAnsi" w:cstheme="minorHAnsi"/>
                <w:bCs/>
                <w:kern w:val="24"/>
                <w:sz w:val="22"/>
                <w:szCs w:val="22"/>
              </w:rPr>
              <w:t>Demographic</w:t>
            </w:r>
          </w:p>
        </w:tc>
        <w:tc>
          <w:tcPr>
            <w:tcW w:w="2368"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hideMark/>
          </w:tcPr>
          <w:p w14:paraId="6F1D6B31" w14:textId="3441CF4A"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Actual survey sample size</w:t>
            </w:r>
          </w:p>
        </w:tc>
        <w:tc>
          <w:tcPr>
            <w:tcW w:w="2369"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hideMark/>
          </w:tcPr>
          <w:p w14:paraId="56A639C6" w14:textId="0D1EF739"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Weighted base</w:t>
            </w:r>
          </w:p>
        </w:tc>
        <w:tc>
          <w:tcPr>
            <w:tcW w:w="2369"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hideMark/>
          </w:tcPr>
          <w:p w14:paraId="42034E40" w14:textId="0A03C4C3"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Maximum margin of error at 95% confidence interval</w:t>
            </w:r>
          </w:p>
        </w:tc>
      </w:tr>
      <w:tr w:rsidR="00500EE9" w:rsidRPr="004C2826" w14:paraId="434FFDA5" w14:textId="77777777" w:rsidTr="00500EE9">
        <w:trPr>
          <w:trHeight w:val="178"/>
        </w:trPr>
        <w:tc>
          <w:tcPr>
            <w:tcW w:w="1975"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3E3FAE1F" w14:textId="11C2A396" w:rsidR="00500EE9" w:rsidRPr="00500EE9" w:rsidRDefault="00500EE9" w:rsidP="00500EE9">
            <w:pPr>
              <w:rPr>
                <w:rFonts w:asciiTheme="minorHAnsi" w:hAnsiTheme="minorHAnsi" w:cstheme="minorHAnsi"/>
                <w:sz w:val="22"/>
                <w:szCs w:val="22"/>
              </w:rPr>
            </w:pPr>
            <w:r w:rsidRPr="00500EE9">
              <w:rPr>
                <w:rFonts w:asciiTheme="minorHAnsi" w:hAnsiTheme="minorHAnsi" w:cstheme="minorHAnsi"/>
                <w:bCs/>
                <w:kern w:val="24"/>
                <w:sz w:val="22"/>
                <w:szCs w:val="22"/>
              </w:rPr>
              <w:t>Overall</w:t>
            </w:r>
          </w:p>
        </w:tc>
        <w:tc>
          <w:tcPr>
            <w:tcW w:w="2368"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2C07BE2B" w14:textId="70ED0E78" w:rsidR="00500EE9" w:rsidRPr="00500EE9" w:rsidRDefault="00500EE9" w:rsidP="00500EE9">
            <w:pPr>
              <w:jc w:val="center"/>
              <w:rPr>
                <w:rFonts w:asciiTheme="minorHAnsi" w:hAnsiTheme="minorHAnsi" w:cstheme="minorHAnsi"/>
                <w:sz w:val="22"/>
                <w:szCs w:val="22"/>
              </w:rPr>
            </w:pPr>
            <w:r w:rsidRPr="00500EE9">
              <w:rPr>
                <w:rFonts w:asciiTheme="minorHAnsi" w:eastAsiaTheme="minorEastAsia" w:hAnsiTheme="minorHAnsi" w:cstheme="minorHAnsi"/>
                <w:bCs/>
                <w:kern w:val="24"/>
                <w:sz w:val="22"/>
                <w:szCs w:val="22"/>
              </w:rPr>
              <w:t>26814</w:t>
            </w:r>
          </w:p>
        </w:tc>
        <w:tc>
          <w:tcPr>
            <w:tcW w:w="2369"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40174878" w14:textId="2DA6168C" w:rsidR="00500EE9" w:rsidRPr="00500EE9" w:rsidRDefault="00500EE9" w:rsidP="00500EE9">
            <w:pPr>
              <w:jc w:val="center"/>
              <w:rPr>
                <w:rFonts w:asciiTheme="minorHAnsi" w:hAnsiTheme="minorHAnsi" w:cstheme="minorHAnsi"/>
                <w:sz w:val="22"/>
                <w:szCs w:val="22"/>
              </w:rPr>
            </w:pPr>
            <w:r w:rsidRPr="00500EE9">
              <w:rPr>
                <w:rFonts w:asciiTheme="minorHAnsi" w:eastAsiaTheme="minorEastAsia" w:hAnsiTheme="minorHAnsi" w:cstheme="minorHAnsi"/>
                <w:bCs/>
                <w:kern w:val="24"/>
                <w:sz w:val="22"/>
                <w:szCs w:val="22"/>
              </w:rPr>
              <w:t>25600</w:t>
            </w:r>
          </w:p>
        </w:tc>
        <w:tc>
          <w:tcPr>
            <w:tcW w:w="2369"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5843FD0F" w14:textId="5AF6958D"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+/-0.6</w:t>
            </w:r>
          </w:p>
        </w:tc>
      </w:tr>
      <w:tr w:rsidR="00500EE9" w:rsidRPr="004C2826" w14:paraId="2DEAA135" w14:textId="77777777" w:rsidTr="00500EE9">
        <w:trPr>
          <w:trHeight w:val="107"/>
        </w:trPr>
        <w:tc>
          <w:tcPr>
            <w:tcW w:w="197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6EC26A92" w14:textId="2830965A" w:rsidR="00500EE9" w:rsidRPr="00500EE9" w:rsidRDefault="00500EE9" w:rsidP="00500EE9">
            <w:pPr>
              <w:rPr>
                <w:rFonts w:asciiTheme="minorHAnsi" w:hAnsiTheme="minorHAnsi" w:cstheme="minorHAnsi"/>
                <w:sz w:val="22"/>
                <w:szCs w:val="22"/>
              </w:rPr>
            </w:pPr>
            <w:r w:rsidRPr="00500EE9">
              <w:rPr>
                <w:rFonts w:asciiTheme="minorHAnsi" w:hAnsiTheme="minorHAnsi" w:cstheme="minorHAnsi"/>
                <w:bCs/>
                <w:kern w:val="24"/>
                <w:sz w:val="22"/>
                <w:szCs w:val="22"/>
              </w:rPr>
              <w:t>Men</w:t>
            </w:r>
          </w:p>
        </w:tc>
        <w:tc>
          <w:tcPr>
            <w:tcW w:w="236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337F55C1" w14:textId="30779EAE"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12196</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3709AA8D" w14:textId="7CA1C608"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12636</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08E0AA1C" w14:textId="0FAA792A"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+/-0.9</w:t>
            </w:r>
          </w:p>
        </w:tc>
      </w:tr>
      <w:tr w:rsidR="00500EE9" w:rsidRPr="004C2826" w14:paraId="793097BA" w14:textId="77777777" w:rsidTr="00500EE9">
        <w:trPr>
          <w:trHeight w:val="107"/>
        </w:trPr>
        <w:tc>
          <w:tcPr>
            <w:tcW w:w="197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1D37281A" w14:textId="305BF734" w:rsidR="00500EE9" w:rsidRPr="00500EE9" w:rsidRDefault="00500EE9" w:rsidP="00500EE9">
            <w:pPr>
              <w:rPr>
                <w:rFonts w:asciiTheme="minorHAnsi" w:hAnsiTheme="minorHAnsi" w:cstheme="minorHAnsi"/>
                <w:sz w:val="22"/>
                <w:szCs w:val="22"/>
              </w:rPr>
            </w:pPr>
            <w:r w:rsidRPr="00500EE9">
              <w:rPr>
                <w:rFonts w:asciiTheme="minorHAnsi" w:hAnsiTheme="minorHAnsi" w:cstheme="minorHAnsi"/>
                <w:bCs/>
                <w:kern w:val="24"/>
                <w:sz w:val="22"/>
                <w:szCs w:val="22"/>
              </w:rPr>
              <w:t>Women</w:t>
            </w:r>
          </w:p>
        </w:tc>
        <w:tc>
          <w:tcPr>
            <w:tcW w:w="236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680A299C" w14:textId="2956B1AF"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14618</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68EB4067" w14:textId="476ED03E"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12964</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24129D7D" w14:textId="52C9D18A"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+/-0.8</w:t>
            </w:r>
          </w:p>
        </w:tc>
      </w:tr>
      <w:tr w:rsidR="00500EE9" w:rsidRPr="004C2826" w14:paraId="7BA109AB" w14:textId="77777777" w:rsidTr="00500EE9">
        <w:trPr>
          <w:trHeight w:val="107"/>
        </w:trPr>
        <w:tc>
          <w:tcPr>
            <w:tcW w:w="197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5839BA2C" w14:textId="61BBB41B" w:rsidR="00500EE9" w:rsidRPr="00500EE9" w:rsidRDefault="00500EE9" w:rsidP="00500EE9">
            <w:pPr>
              <w:rPr>
                <w:rFonts w:asciiTheme="minorHAnsi" w:hAnsiTheme="minorHAnsi" w:cstheme="minorHAnsi"/>
                <w:sz w:val="22"/>
                <w:szCs w:val="22"/>
              </w:rPr>
            </w:pPr>
            <w:r w:rsidRPr="00500EE9">
              <w:rPr>
                <w:rFonts w:asciiTheme="minorHAnsi" w:hAnsiTheme="minorHAnsi" w:cstheme="minorHAnsi"/>
                <w:bCs/>
                <w:kern w:val="24"/>
                <w:sz w:val="22"/>
                <w:szCs w:val="22"/>
              </w:rPr>
              <w:t>Metropolitan</w:t>
            </w:r>
          </w:p>
        </w:tc>
        <w:tc>
          <w:tcPr>
            <w:tcW w:w="236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39A810B6" w14:textId="1031C3F8"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6212</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7F95F114" w14:textId="553C4985"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5600</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364E79BD" w14:textId="3913C722"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+/-1.2</w:t>
            </w:r>
          </w:p>
        </w:tc>
      </w:tr>
      <w:tr w:rsidR="00500EE9" w:rsidRPr="004C2826" w14:paraId="6A614625" w14:textId="77777777" w:rsidTr="00500EE9">
        <w:trPr>
          <w:trHeight w:val="107"/>
        </w:trPr>
        <w:tc>
          <w:tcPr>
            <w:tcW w:w="197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6BFCE64C" w14:textId="7F84009F" w:rsidR="00500EE9" w:rsidRPr="00500EE9" w:rsidRDefault="00500EE9" w:rsidP="00500EE9">
            <w:pPr>
              <w:rPr>
                <w:rFonts w:asciiTheme="minorHAnsi" w:hAnsiTheme="minorHAnsi" w:cstheme="minorHAnsi"/>
                <w:sz w:val="22"/>
                <w:szCs w:val="22"/>
              </w:rPr>
            </w:pPr>
            <w:r w:rsidRPr="00500EE9">
              <w:rPr>
                <w:rFonts w:asciiTheme="minorHAnsi" w:hAnsiTheme="minorHAnsi" w:cstheme="minorHAnsi"/>
                <w:bCs/>
                <w:kern w:val="24"/>
                <w:sz w:val="22"/>
                <w:szCs w:val="22"/>
              </w:rPr>
              <w:t>Interface</w:t>
            </w:r>
          </w:p>
        </w:tc>
        <w:tc>
          <w:tcPr>
            <w:tcW w:w="236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601BD124" w14:textId="0279F19E"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2500</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263342B2" w14:textId="2628125A"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2400</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179280BB" w14:textId="5284D87B"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+/-2.0</w:t>
            </w:r>
          </w:p>
        </w:tc>
      </w:tr>
      <w:tr w:rsidR="00500EE9" w:rsidRPr="004C2826" w14:paraId="01CDA550" w14:textId="77777777" w:rsidTr="00500EE9">
        <w:trPr>
          <w:trHeight w:val="107"/>
        </w:trPr>
        <w:tc>
          <w:tcPr>
            <w:tcW w:w="197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30CCECD5" w14:textId="1EA0759D" w:rsidR="00500EE9" w:rsidRPr="00500EE9" w:rsidRDefault="00500EE9" w:rsidP="00500EE9">
            <w:pPr>
              <w:rPr>
                <w:rFonts w:asciiTheme="minorHAnsi" w:hAnsiTheme="minorHAnsi" w:cstheme="minorHAnsi"/>
                <w:sz w:val="22"/>
                <w:szCs w:val="22"/>
              </w:rPr>
            </w:pPr>
            <w:r w:rsidRPr="00500EE9">
              <w:rPr>
                <w:rFonts w:asciiTheme="minorHAnsi" w:hAnsiTheme="minorHAnsi" w:cstheme="minorHAnsi"/>
                <w:bCs/>
                <w:kern w:val="24"/>
                <w:sz w:val="22"/>
                <w:szCs w:val="22"/>
              </w:rPr>
              <w:t>Regional Centres</w:t>
            </w:r>
          </w:p>
        </w:tc>
        <w:tc>
          <w:tcPr>
            <w:tcW w:w="236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40A676BA" w14:textId="2913B64B"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3201</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4D25A51F" w14:textId="1AFEC21A"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3200</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383C7127" w14:textId="6E749D78"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+/-1.7</w:t>
            </w:r>
          </w:p>
        </w:tc>
      </w:tr>
      <w:tr w:rsidR="00500EE9" w:rsidRPr="004C2826" w14:paraId="33E49962" w14:textId="77777777" w:rsidTr="00500EE9">
        <w:trPr>
          <w:trHeight w:val="107"/>
        </w:trPr>
        <w:tc>
          <w:tcPr>
            <w:tcW w:w="197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494B8DC2" w14:textId="01EAA616" w:rsidR="00500EE9" w:rsidRPr="00500EE9" w:rsidRDefault="00500EE9" w:rsidP="00500EE9">
            <w:pPr>
              <w:rPr>
                <w:rFonts w:asciiTheme="minorHAnsi" w:hAnsiTheme="minorHAnsi" w:cstheme="minorHAnsi"/>
                <w:sz w:val="22"/>
                <w:szCs w:val="22"/>
              </w:rPr>
            </w:pPr>
            <w:r w:rsidRPr="00500EE9">
              <w:rPr>
                <w:rFonts w:asciiTheme="minorHAnsi" w:hAnsiTheme="minorHAnsi" w:cstheme="minorHAnsi"/>
                <w:bCs/>
                <w:kern w:val="24"/>
                <w:sz w:val="22"/>
                <w:szCs w:val="22"/>
              </w:rPr>
              <w:t>Large Rural</w:t>
            </w:r>
          </w:p>
        </w:tc>
        <w:tc>
          <w:tcPr>
            <w:tcW w:w="236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728A1EF2" w14:textId="677EA72C"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7701</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37D22818" w14:textId="32B2C5D3"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7200</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1458F611" w14:textId="54DA3281"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+/-1.1</w:t>
            </w:r>
          </w:p>
        </w:tc>
      </w:tr>
      <w:tr w:rsidR="00500EE9" w:rsidRPr="004C2826" w14:paraId="3B85A718" w14:textId="77777777" w:rsidTr="00500EE9">
        <w:trPr>
          <w:trHeight w:val="107"/>
        </w:trPr>
        <w:tc>
          <w:tcPr>
            <w:tcW w:w="197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63DD08B6" w14:textId="41259052" w:rsidR="00500EE9" w:rsidRPr="00500EE9" w:rsidRDefault="00500EE9" w:rsidP="00500EE9">
            <w:pPr>
              <w:rPr>
                <w:rFonts w:asciiTheme="minorHAnsi" w:hAnsiTheme="minorHAnsi" w:cstheme="minorHAnsi"/>
                <w:sz w:val="22"/>
                <w:szCs w:val="22"/>
              </w:rPr>
            </w:pPr>
            <w:r w:rsidRPr="00500EE9">
              <w:rPr>
                <w:rFonts w:asciiTheme="minorHAnsi" w:hAnsiTheme="minorHAnsi" w:cstheme="minorHAnsi"/>
                <w:bCs/>
                <w:kern w:val="24"/>
                <w:sz w:val="22"/>
                <w:szCs w:val="22"/>
              </w:rPr>
              <w:t>Small Rural</w:t>
            </w:r>
          </w:p>
        </w:tc>
        <w:tc>
          <w:tcPr>
            <w:tcW w:w="236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31A40C3A" w14:textId="7EF3886B"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7200</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7D75EC4D" w14:textId="32A14DE5"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7200</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2FF74102" w14:textId="4308CFFC"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+/-1.2</w:t>
            </w:r>
          </w:p>
        </w:tc>
      </w:tr>
      <w:tr w:rsidR="00500EE9" w:rsidRPr="004C2826" w14:paraId="79932DCB" w14:textId="77777777" w:rsidTr="00500EE9">
        <w:trPr>
          <w:trHeight w:val="107"/>
        </w:trPr>
        <w:tc>
          <w:tcPr>
            <w:tcW w:w="197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1168147F" w14:textId="16085AEE" w:rsidR="00500EE9" w:rsidRPr="00500EE9" w:rsidRDefault="00500EE9" w:rsidP="00500EE9">
            <w:pPr>
              <w:rPr>
                <w:rFonts w:asciiTheme="minorHAnsi" w:hAnsiTheme="minorHAnsi" w:cstheme="minorHAnsi"/>
                <w:sz w:val="22"/>
                <w:szCs w:val="22"/>
              </w:rPr>
            </w:pPr>
            <w:r w:rsidRPr="00500EE9">
              <w:rPr>
                <w:rFonts w:asciiTheme="minorHAnsi" w:hAnsiTheme="minorHAnsi" w:cstheme="minorHAnsi"/>
                <w:bCs/>
                <w:kern w:val="24"/>
                <w:sz w:val="22"/>
                <w:szCs w:val="22"/>
              </w:rPr>
              <w:t>18-34 years</w:t>
            </w:r>
          </w:p>
        </w:tc>
        <w:tc>
          <w:tcPr>
            <w:tcW w:w="236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60E6F845" w14:textId="4760328C"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3118</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17CF4862" w14:textId="5AD099E3"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6570</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06189EDD" w14:textId="65F2C774"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+/-1.8</w:t>
            </w:r>
          </w:p>
        </w:tc>
      </w:tr>
      <w:tr w:rsidR="00500EE9" w:rsidRPr="004C2826" w14:paraId="574F562D" w14:textId="77777777" w:rsidTr="00500EE9">
        <w:trPr>
          <w:trHeight w:val="107"/>
        </w:trPr>
        <w:tc>
          <w:tcPr>
            <w:tcW w:w="197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1E50B6B7" w14:textId="377E2E8F" w:rsidR="00500EE9" w:rsidRPr="00500EE9" w:rsidRDefault="00500EE9" w:rsidP="00500EE9">
            <w:pPr>
              <w:rPr>
                <w:rFonts w:asciiTheme="minorHAnsi" w:hAnsiTheme="minorHAnsi" w:cstheme="minorHAnsi"/>
                <w:sz w:val="22"/>
                <w:szCs w:val="22"/>
              </w:rPr>
            </w:pPr>
            <w:r w:rsidRPr="00500EE9">
              <w:rPr>
                <w:rFonts w:asciiTheme="minorHAnsi" w:hAnsiTheme="minorHAnsi" w:cstheme="minorHAnsi"/>
                <w:bCs/>
                <w:kern w:val="24"/>
                <w:sz w:val="22"/>
                <w:szCs w:val="22"/>
              </w:rPr>
              <w:t>35-49 years</w:t>
            </w:r>
          </w:p>
        </w:tc>
        <w:tc>
          <w:tcPr>
            <w:tcW w:w="236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197E4899" w14:textId="167F1F19"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4999</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1CB3DF50" w14:textId="046C8FA0"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6066</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3B8ACFB6" w14:textId="3B8927DF"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+/-1.4</w:t>
            </w:r>
          </w:p>
        </w:tc>
      </w:tr>
      <w:tr w:rsidR="00500EE9" w:rsidRPr="004C2826" w14:paraId="336AEAF3" w14:textId="77777777" w:rsidTr="00500EE9">
        <w:trPr>
          <w:trHeight w:val="107"/>
        </w:trPr>
        <w:tc>
          <w:tcPr>
            <w:tcW w:w="197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19A9ED1E" w14:textId="742CBD3E" w:rsidR="00500EE9" w:rsidRPr="00500EE9" w:rsidRDefault="00500EE9" w:rsidP="00500EE9">
            <w:pPr>
              <w:rPr>
                <w:rFonts w:asciiTheme="minorHAnsi" w:hAnsiTheme="minorHAnsi" w:cstheme="minorHAnsi"/>
                <w:sz w:val="22"/>
                <w:szCs w:val="22"/>
              </w:rPr>
            </w:pPr>
            <w:r w:rsidRPr="00500EE9">
              <w:rPr>
                <w:rFonts w:asciiTheme="minorHAnsi" w:hAnsiTheme="minorHAnsi" w:cstheme="minorHAnsi"/>
                <w:bCs/>
                <w:kern w:val="24"/>
                <w:sz w:val="22"/>
                <w:szCs w:val="22"/>
              </w:rPr>
              <w:t>50-64 years</w:t>
            </w:r>
          </w:p>
        </w:tc>
        <w:tc>
          <w:tcPr>
            <w:tcW w:w="236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26FA598A" w14:textId="0023D823"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8335</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6D49BB1A" w14:textId="52D1861D"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5747</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409BC896" w14:textId="310AF3F5"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+/-1.1</w:t>
            </w:r>
          </w:p>
        </w:tc>
      </w:tr>
      <w:tr w:rsidR="00500EE9" w:rsidRPr="004C2826" w14:paraId="02CF5968" w14:textId="77777777" w:rsidTr="00500EE9">
        <w:trPr>
          <w:trHeight w:val="107"/>
        </w:trPr>
        <w:tc>
          <w:tcPr>
            <w:tcW w:w="197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27C4388E" w14:textId="3B159093" w:rsidR="00500EE9" w:rsidRPr="00500EE9" w:rsidRDefault="00500EE9" w:rsidP="00500EE9">
            <w:pPr>
              <w:rPr>
                <w:rFonts w:asciiTheme="minorHAnsi" w:hAnsiTheme="minorHAnsi" w:cstheme="minorHAnsi"/>
                <w:sz w:val="22"/>
                <w:szCs w:val="22"/>
              </w:rPr>
            </w:pPr>
            <w:r w:rsidRPr="00500EE9">
              <w:rPr>
                <w:rFonts w:asciiTheme="minorHAnsi" w:hAnsiTheme="minorHAnsi" w:cstheme="minorHAnsi"/>
                <w:bCs/>
                <w:kern w:val="24"/>
                <w:sz w:val="22"/>
                <w:szCs w:val="22"/>
              </w:rPr>
              <w:t>65+ years</w:t>
            </w:r>
          </w:p>
        </w:tc>
        <w:tc>
          <w:tcPr>
            <w:tcW w:w="236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2DBA75FB" w14:textId="60860A4D"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10362</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14:paraId="654CE237" w14:textId="49286DE7"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7217</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518F557C" w14:textId="240C2B5B" w:rsidR="00500EE9" w:rsidRPr="00500EE9" w:rsidRDefault="00500EE9" w:rsidP="00500EE9">
            <w:pPr>
              <w:jc w:val="center"/>
              <w:rPr>
                <w:rFonts w:asciiTheme="minorHAnsi" w:hAnsiTheme="minorHAnsi" w:cstheme="minorHAnsi"/>
                <w:sz w:val="22"/>
                <w:szCs w:val="22"/>
              </w:rPr>
            </w:pPr>
            <w:r w:rsidRPr="00500EE9">
              <w:rPr>
                <w:rFonts w:asciiTheme="minorHAnsi" w:hAnsiTheme="minorHAnsi" w:cstheme="minorHAnsi"/>
                <w:bCs/>
                <w:kern w:val="24"/>
                <w:sz w:val="22"/>
                <w:szCs w:val="22"/>
              </w:rPr>
              <w:t>+/-1.0</w:t>
            </w:r>
          </w:p>
        </w:tc>
      </w:tr>
    </w:tbl>
    <w:p w14:paraId="67A598B6" w14:textId="77777777" w:rsidR="00ED4186" w:rsidRDefault="00ED4186" w:rsidP="00ED4186">
      <w:pPr>
        <w:rPr>
          <w:rFonts w:ascii="Arial" w:hAnsi="Arial" w:cs="Arial"/>
          <w:b/>
          <w:sz w:val="22"/>
          <w:szCs w:val="22"/>
        </w:rPr>
      </w:pPr>
    </w:p>
    <w:p w14:paraId="56E06538" w14:textId="77777777" w:rsidR="00ED4186" w:rsidRDefault="00ED4186" w:rsidP="00ED4186">
      <w:pPr>
        <w:rPr>
          <w:rFonts w:ascii="Arial" w:hAnsi="Arial" w:cs="Arial"/>
          <w:b/>
          <w:sz w:val="22"/>
          <w:szCs w:val="22"/>
        </w:rPr>
      </w:pPr>
    </w:p>
    <w:p w14:paraId="44314052" w14:textId="77777777" w:rsidR="00500EE9" w:rsidRDefault="00500EE9">
      <w:pPr>
        <w:spacing w:after="160" w:line="259" w:lineRule="auto"/>
        <w:rPr>
          <w:rFonts w:ascii="Arial" w:hAnsi="Arial" w:cs="Arial"/>
          <w:b/>
          <w:sz w:val="22"/>
          <w:szCs w:val="22"/>
        </w:rPr>
      </w:pPr>
      <w:r>
        <w:rPr>
          <w:rFonts w:ascii="Arial" w:hAnsi="Arial" w:cs="Arial"/>
          <w:b/>
          <w:sz w:val="22"/>
          <w:szCs w:val="22"/>
        </w:rPr>
        <w:br w:type="page"/>
      </w:r>
    </w:p>
    <w:p w14:paraId="7355D5D4" w14:textId="2067ABA9" w:rsidR="00ED4186" w:rsidRDefault="00ED4186" w:rsidP="00ED4186">
      <w:pPr>
        <w:rPr>
          <w:rFonts w:ascii="Arial" w:hAnsi="Arial" w:cs="Arial"/>
          <w:b/>
          <w:sz w:val="22"/>
          <w:szCs w:val="22"/>
        </w:rPr>
      </w:pPr>
      <w:r>
        <w:rPr>
          <w:rFonts w:ascii="Arial" w:hAnsi="Arial" w:cs="Arial"/>
          <w:b/>
          <w:sz w:val="22"/>
          <w:szCs w:val="22"/>
        </w:rPr>
        <w:lastRenderedPageBreak/>
        <w:t>Appendix: Analysis and Reporting</w:t>
      </w:r>
    </w:p>
    <w:p w14:paraId="3EF911C3" w14:textId="77777777"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 xml:space="preserve">In 2017, 68 of the 79 Victorian councils chose to participate in this survey. For consistency of analysis and reporting across all projects, Local Government Victoria has aligned its presentation of data to use standard council groupings, as classified below. Accordingly, the council reports for the community satisfaction survey provide analysis using these standard council groupings. </w:t>
      </w:r>
    </w:p>
    <w:p w14:paraId="742B4778" w14:textId="282C2B45" w:rsidR="00ED4186" w:rsidRDefault="00ED4186" w:rsidP="00ED4186">
      <w:pPr>
        <w:rPr>
          <w:rFonts w:ascii="Arial" w:hAnsi="Arial" w:cs="Arial"/>
          <w:sz w:val="22"/>
          <w:szCs w:val="22"/>
          <w:lang w:val="en-AU"/>
        </w:rPr>
      </w:pPr>
      <w:r w:rsidRPr="00080384">
        <w:rPr>
          <w:rFonts w:ascii="Arial" w:hAnsi="Arial" w:cs="Arial"/>
          <w:sz w:val="22"/>
          <w:szCs w:val="22"/>
          <w:lang w:val="en-AU"/>
        </w:rPr>
        <w:t xml:space="preserve">Please note that councils participating in 2012-2016 vary slightly to those participating in 2017, and that council grouping classifications significantly changed for 2015. As such, comparisons to previous council group results can not be made to any period prior to 2015. </w:t>
      </w:r>
    </w:p>
    <w:p w14:paraId="4184CF92" w14:textId="77777777" w:rsidR="00500EE9" w:rsidRPr="00080384" w:rsidRDefault="00500EE9" w:rsidP="00500EE9">
      <w:pPr>
        <w:spacing w:after="0"/>
        <w:rPr>
          <w:rFonts w:ascii="Arial" w:hAnsi="Arial" w:cs="Arial"/>
          <w:sz w:val="22"/>
          <w:szCs w:val="22"/>
          <w:lang w:val="en-AU"/>
        </w:rPr>
      </w:pPr>
    </w:p>
    <w:tbl>
      <w:tblPr>
        <w:tblW w:w="4972" w:type="pct"/>
        <w:tblCellMar>
          <w:left w:w="0" w:type="dxa"/>
          <w:right w:w="0" w:type="dxa"/>
        </w:tblCellMar>
        <w:tblLook w:val="0600" w:firstRow="0" w:lastRow="0" w:firstColumn="0" w:lastColumn="0" w:noHBand="1" w:noVBand="1"/>
      </w:tblPr>
      <w:tblGrid>
        <w:gridCol w:w="1791"/>
        <w:gridCol w:w="1438"/>
        <w:gridCol w:w="1972"/>
        <w:gridCol w:w="1958"/>
        <w:gridCol w:w="1797"/>
      </w:tblGrid>
      <w:tr w:rsidR="00500EE9" w:rsidRPr="00500EE9" w14:paraId="3FF4BA2E"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7E4DDE7E" w14:textId="11BF8830" w:rsidR="00500EE9" w:rsidRPr="00500EE9" w:rsidRDefault="00500EE9" w:rsidP="00500EE9">
            <w:pPr>
              <w:rPr>
                <w:rFonts w:asciiTheme="minorHAnsi" w:hAnsiTheme="minorHAnsi" w:cstheme="minorHAnsi"/>
                <w:sz w:val="22"/>
                <w:szCs w:val="22"/>
                <w:lang w:val="en-AU"/>
              </w:rPr>
            </w:pPr>
            <w:r w:rsidRPr="00500EE9">
              <w:rPr>
                <w:rFonts w:asciiTheme="minorHAnsi" w:hAnsiTheme="minorHAnsi" w:cstheme="minorHAnsi"/>
                <w:b/>
                <w:bCs/>
                <w:kern w:val="24"/>
                <w:sz w:val="22"/>
                <w:szCs w:val="22"/>
              </w:rPr>
              <w:t>Metropolitan</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0C5D7C4A" w14:textId="36B79FE7"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b/>
                <w:bCs/>
                <w:kern w:val="24"/>
                <w:sz w:val="22"/>
                <w:szCs w:val="22"/>
              </w:rPr>
              <w:t>Interface</w:t>
            </w: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7975E7BD" w14:textId="2B4E1C6E" w:rsidR="00500EE9" w:rsidRPr="00500EE9" w:rsidRDefault="00500EE9" w:rsidP="00500EE9">
            <w:pPr>
              <w:rPr>
                <w:rFonts w:asciiTheme="minorHAnsi" w:hAnsiTheme="minorHAnsi" w:cstheme="minorHAnsi"/>
                <w:sz w:val="22"/>
                <w:szCs w:val="22"/>
                <w:lang w:val="en-AU"/>
              </w:rPr>
            </w:pPr>
            <w:r w:rsidRPr="00500EE9">
              <w:rPr>
                <w:rFonts w:asciiTheme="minorHAnsi" w:hAnsiTheme="minorHAnsi" w:cstheme="minorHAnsi"/>
                <w:b/>
                <w:bCs/>
                <w:kern w:val="24"/>
                <w:sz w:val="22"/>
                <w:szCs w:val="22"/>
              </w:rPr>
              <w:t>Regional Centres</w:t>
            </w: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3B483B17" w14:textId="5D35355E"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b/>
                <w:bCs/>
                <w:kern w:val="24"/>
                <w:sz w:val="22"/>
                <w:szCs w:val="22"/>
              </w:rPr>
              <w:t>Large Rural</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5D0FBDE4" w14:textId="79FD764C" w:rsidR="00500EE9" w:rsidRPr="00500EE9" w:rsidRDefault="00500EE9" w:rsidP="00500EE9">
            <w:pPr>
              <w:rPr>
                <w:rFonts w:asciiTheme="minorHAnsi" w:hAnsiTheme="minorHAnsi" w:cstheme="minorHAnsi"/>
                <w:sz w:val="22"/>
                <w:szCs w:val="22"/>
                <w:lang w:val="en-AU"/>
              </w:rPr>
            </w:pPr>
            <w:r w:rsidRPr="00500EE9">
              <w:rPr>
                <w:rFonts w:asciiTheme="minorHAnsi" w:hAnsiTheme="minorHAnsi" w:cstheme="minorHAnsi"/>
                <w:b/>
                <w:bCs/>
                <w:kern w:val="24"/>
                <w:sz w:val="22"/>
                <w:szCs w:val="22"/>
              </w:rPr>
              <w:t>Small Rural</w:t>
            </w:r>
          </w:p>
        </w:tc>
      </w:tr>
      <w:tr w:rsidR="00500EE9" w:rsidRPr="00500EE9" w14:paraId="003347BE"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A975532" w14:textId="024CEC29"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Banyule</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0AAC3AE1" w14:textId="699C3292"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Cardinia</w:t>
            </w: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0C5B89CE" w14:textId="2E30E125"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Greater Bendigo</w:t>
            </w: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EC262ED" w14:textId="64DA7A7B"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Bass Coast</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7259F5B0" w14:textId="20B4DFB6"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Alpine</w:t>
            </w:r>
          </w:p>
        </w:tc>
      </w:tr>
      <w:tr w:rsidR="00500EE9" w:rsidRPr="00500EE9" w14:paraId="143A7756"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4A53FF97" w14:textId="7EE92907"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Boroondara</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13812D36" w14:textId="6114E427"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Casey</w:t>
            </w: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5DB01AF3" w14:textId="7D517A9B"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Greater Geelong</w:t>
            </w: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4806CE2B" w14:textId="67D3E7A6"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Baw Baw</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4820250E" w14:textId="6367D5ED"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Ararat</w:t>
            </w:r>
          </w:p>
        </w:tc>
      </w:tr>
      <w:tr w:rsidR="00500EE9" w:rsidRPr="00500EE9" w14:paraId="62D6C265"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200CB47" w14:textId="4E84F33D"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Brimbank</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13831CA4" w14:textId="5336E3C3"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Melton</w:t>
            </w: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7EE7BBF" w14:textId="7299750F"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Horsham</w:t>
            </w: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030E22C3" w14:textId="42272C97"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Campaspe</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5058342F" w14:textId="6AFA011E"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Benalla</w:t>
            </w:r>
          </w:p>
        </w:tc>
      </w:tr>
      <w:tr w:rsidR="00500EE9" w:rsidRPr="00500EE9" w14:paraId="2E31B617"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63EC8CEF" w14:textId="5919E585"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Frankston</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04E78A6A" w14:textId="42A99E59"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Mornington Peninsula</w:t>
            </w: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41B5B2F7" w14:textId="4B3BF421"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Latrobe</w:t>
            </w: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729F78E1" w14:textId="74A5E776"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Colac Otway</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6AED570E" w14:textId="6BF42DC4"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Buloke</w:t>
            </w:r>
          </w:p>
        </w:tc>
      </w:tr>
      <w:tr w:rsidR="00500EE9" w:rsidRPr="00500EE9" w14:paraId="05F40A17"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44234987" w14:textId="5D5D6D2E"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Glen Eira</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18C88A3A" w14:textId="7DF6041E"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Whittlesea</w:t>
            </w: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606B7FCD" w14:textId="0E0F4ADA"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Mildura</w:t>
            </w: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1712C62C" w14:textId="401EF952"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Corangamite</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464952A3" w14:textId="2B5FED02"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Central Goldfields</w:t>
            </w:r>
          </w:p>
        </w:tc>
      </w:tr>
      <w:tr w:rsidR="00500EE9" w:rsidRPr="00500EE9" w14:paraId="5C40443F" w14:textId="77777777" w:rsidTr="00500EE9">
        <w:trPr>
          <w:trHeight w:val="243"/>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7E33C3C8" w14:textId="121D1A49"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Greater Dandenong</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2EACF09" w14:textId="01862F07"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Yarra Ranges</w:t>
            </w: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5155E05" w14:textId="4A783C92"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Wangaratta</w:t>
            </w: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3FC49FD0" w14:textId="2098163D"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East Gippsland</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7533B8AA" w14:textId="7D770AEA"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Gannawarra</w:t>
            </w:r>
          </w:p>
        </w:tc>
      </w:tr>
      <w:tr w:rsidR="00500EE9" w:rsidRPr="00500EE9" w14:paraId="11AB8D02" w14:textId="77777777" w:rsidTr="00500EE9">
        <w:trPr>
          <w:trHeight w:val="260"/>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88713B5" w14:textId="7A3A4128"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Kingston</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610BD307" w14:textId="77777777" w:rsidR="00500EE9" w:rsidRPr="00500EE9" w:rsidRDefault="00500EE9" w:rsidP="00500EE9">
            <w:pPr>
              <w:rPr>
                <w:rFonts w:asciiTheme="minorHAnsi" w:hAnsiTheme="minorHAnsi" w:cstheme="minorHAnsi"/>
                <w:sz w:val="22"/>
                <w:szCs w:val="22"/>
                <w:lang w:val="en-AU"/>
              </w:rPr>
            </w:pP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1DABB04D" w14:textId="38279387"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Warrnambool</w:t>
            </w: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5E973E02" w14:textId="5C3CEDD5"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Glenelg</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6B32A9DE" w14:textId="58EA4193"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Hepburn</w:t>
            </w:r>
          </w:p>
        </w:tc>
      </w:tr>
      <w:tr w:rsidR="00500EE9" w:rsidRPr="00500EE9" w14:paraId="5309E949"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7D4D33CE" w14:textId="688FD9F9"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Knox</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15C95AE0" w14:textId="77777777" w:rsidR="00500EE9" w:rsidRPr="00500EE9" w:rsidRDefault="00500EE9" w:rsidP="00500EE9">
            <w:pPr>
              <w:rPr>
                <w:rFonts w:asciiTheme="minorHAnsi" w:hAnsiTheme="minorHAnsi" w:cstheme="minorHAnsi"/>
                <w:sz w:val="22"/>
                <w:szCs w:val="22"/>
                <w:lang w:val="en-AU"/>
              </w:rPr>
            </w:pP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68B012B9" w14:textId="250991E0"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Wodonga</w:t>
            </w: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45CB2AC2" w14:textId="2D22842E"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Golden Plains</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1E342F5E" w14:textId="42D6CD85"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Hindmarsh</w:t>
            </w:r>
          </w:p>
        </w:tc>
      </w:tr>
      <w:tr w:rsidR="00500EE9" w:rsidRPr="00500EE9" w14:paraId="2ADE6DFA"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3E4781F1" w14:textId="58D9141D"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Manningham</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5850CE05" w14:textId="77777777" w:rsidR="00500EE9" w:rsidRPr="00500EE9" w:rsidRDefault="00500EE9" w:rsidP="00500EE9">
            <w:pPr>
              <w:rPr>
                <w:rFonts w:asciiTheme="minorHAnsi" w:hAnsiTheme="minorHAnsi" w:cstheme="minorHAnsi"/>
                <w:sz w:val="22"/>
                <w:szCs w:val="22"/>
                <w:lang w:val="en-AU"/>
              </w:rPr>
            </w:pP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EFC7CFE" w14:textId="77777777" w:rsidR="00500EE9" w:rsidRPr="00500EE9" w:rsidRDefault="00500EE9" w:rsidP="00500EE9">
            <w:pPr>
              <w:rPr>
                <w:rFonts w:asciiTheme="minorHAnsi" w:hAnsiTheme="minorHAnsi" w:cstheme="minorHAnsi"/>
                <w:sz w:val="22"/>
                <w:szCs w:val="22"/>
                <w:lang w:val="en-AU"/>
              </w:rPr>
            </w:pP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753FAAF" w14:textId="70D588B7"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Macedon Ranges</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5BC4E051" w14:textId="2CEB5AF6"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Indigo</w:t>
            </w:r>
          </w:p>
        </w:tc>
      </w:tr>
      <w:tr w:rsidR="00500EE9" w:rsidRPr="00500EE9" w14:paraId="62B8C654"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322DCE89" w14:textId="089B52AA"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Maroondah</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25938E2" w14:textId="77777777" w:rsidR="00500EE9" w:rsidRPr="00500EE9" w:rsidRDefault="00500EE9" w:rsidP="00500EE9">
            <w:pPr>
              <w:rPr>
                <w:rFonts w:asciiTheme="minorHAnsi" w:hAnsiTheme="minorHAnsi" w:cstheme="minorHAnsi"/>
                <w:sz w:val="22"/>
                <w:szCs w:val="22"/>
                <w:lang w:val="en-AU"/>
              </w:rPr>
            </w:pP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53E80B25" w14:textId="77777777" w:rsidR="00500EE9" w:rsidRPr="00500EE9" w:rsidRDefault="00500EE9" w:rsidP="00500EE9">
            <w:pPr>
              <w:rPr>
                <w:rFonts w:asciiTheme="minorHAnsi" w:hAnsiTheme="minorHAnsi" w:cstheme="minorHAnsi"/>
                <w:sz w:val="22"/>
                <w:szCs w:val="22"/>
                <w:lang w:val="en-AU"/>
              </w:rPr>
            </w:pP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08006A81" w14:textId="3D92B0CE"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Mitchell</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13028519" w14:textId="6CE795D6"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Mansfield</w:t>
            </w:r>
          </w:p>
        </w:tc>
      </w:tr>
      <w:tr w:rsidR="00500EE9" w:rsidRPr="00500EE9" w14:paraId="460D16ED"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659D71D6" w14:textId="4BEC1949"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Melbourne</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6424F91B" w14:textId="77777777" w:rsidR="00500EE9" w:rsidRPr="00500EE9" w:rsidRDefault="00500EE9" w:rsidP="00500EE9">
            <w:pPr>
              <w:rPr>
                <w:rFonts w:asciiTheme="minorHAnsi" w:hAnsiTheme="minorHAnsi" w:cstheme="minorHAnsi"/>
                <w:sz w:val="22"/>
                <w:szCs w:val="22"/>
                <w:lang w:val="en-AU"/>
              </w:rPr>
            </w:pP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79755CE4" w14:textId="77777777" w:rsidR="00500EE9" w:rsidRPr="00500EE9" w:rsidRDefault="00500EE9" w:rsidP="00500EE9">
            <w:pPr>
              <w:rPr>
                <w:rFonts w:asciiTheme="minorHAnsi" w:hAnsiTheme="minorHAnsi" w:cstheme="minorHAnsi"/>
                <w:sz w:val="22"/>
                <w:szCs w:val="22"/>
                <w:lang w:val="en-AU"/>
              </w:rPr>
            </w:pP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679A019" w14:textId="0D72B3E1"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Moira</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2FFAFEF" w14:textId="2BEC386B"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 xml:space="preserve">Murrindindi </w:t>
            </w:r>
          </w:p>
        </w:tc>
      </w:tr>
      <w:tr w:rsidR="00500EE9" w:rsidRPr="00500EE9" w14:paraId="35A21DFE"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7F35574A" w14:textId="6472F2C9"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Port Phillip</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3C629FE1" w14:textId="77777777" w:rsidR="00500EE9" w:rsidRPr="00500EE9" w:rsidRDefault="00500EE9" w:rsidP="00500EE9">
            <w:pPr>
              <w:rPr>
                <w:rFonts w:asciiTheme="minorHAnsi" w:hAnsiTheme="minorHAnsi" w:cstheme="minorHAnsi"/>
                <w:sz w:val="22"/>
                <w:szCs w:val="22"/>
                <w:lang w:val="en-AU"/>
              </w:rPr>
            </w:pP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E9C4717" w14:textId="77777777" w:rsidR="00500EE9" w:rsidRPr="00500EE9" w:rsidRDefault="00500EE9" w:rsidP="00500EE9">
            <w:pPr>
              <w:rPr>
                <w:rFonts w:asciiTheme="minorHAnsi" w:hAnsiTheme="minorHAnsi" w:cstheme="minorHAnsi"/>
                <w:sz w:val="22"/>
                <w:szCs w:val="22"/>
                <w:lang w:val="en-AU"/>
              </w:rPr>
            </w:pP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3C601AB7" w14:textId="23C040E1"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Moorabool</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4DEDC4C2" w14:textId="243C1E28"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Northern Grampians</w:t>
            </w:r>
          </w:p>
        </w:tc>
      </w:tr>
      <w:tr w:rsidR="00500EE9" w:rsidRPr="00500EE9" w14:paraId="7FC22541"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765791C" w14:textId="72AB07B6"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Stonnington</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7AE3E6DC" w14:textId="77777777" w:rsidR="00500EE9" w:rsidRPr="00500EE9" w:rsidRDefault="00500EE9" w:rsidP="00500EE9">
            <w:pPr>
              <w:rPr>
                <w:rFonts w:asciiTheme="minorHAnsi" w:hAnsiTheme="minorHAnsi" w:cstheme="minorHAnsi"/>
                <w:sz w:val="22"/>
                <w:szCs w:val="22"/>
                <w:lang w:val="en-AU"/>
              </w:rPr>
            </w:pP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141C6EE6" w14:textId="77777777" w:rsidR="00500EE9" w:rsidRPr="00500EE9" w:rsidRDefault="00500EE9" w:rsidP="00500EE9">
            <w:pPr>
              <w:rPr>
                <w:rFonts w:asciiTheme="minorHAnsi" w:hAnsiTheme="minorHAnsi" w:cstheme="minorHAnsi"/>
                <w:sz w:val="22"/>
                <w:szCs w:val="22"/>
                <w:lang w:val="en-AU"/>
              </w:rPr>
            </w:pP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1D73377" w14:textId="7405DCFC"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Mount Alexander</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57DE21C3" w14:textId="14C05404"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Pyrenees</w:t>
            </w:r>
          </w:p>
        </w:tc>
      </w:tr>
      <w:tr w:rsidR="00500EE9" w:rsidRPr="00500EE9" w14:paraId="2483CB76"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561C32A3" w14:textId="5E6F9F54"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Whitehorse</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12CF7328" w14:textId="77777777" w:rsidR="00500EE9" w:rsidRPr="00500EE9" w:rsidRDefault="00500EE9" w:rsidP="00500EE9">
            <w:pPr>
              <w:rPr>
                <w:rFonts w:asciiTheme="minorHAnsi" w:hAnsiTheme="minorHAnsi" w:cstheme="minorHAnsi"/>
                <w:sz w:val="22"/>
                <w:szCs w:val="22"/>
                <w:lang w:val="en-AU"/>
              </w:rPr>
            </w:pP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3B817423" w14:textId="77777777" w:rsidR="00500EE9" w:rsidRPr="00500EE9" w:rsidRDefault="00500EE9" w:rsidP="00500EE9">
            <w:pPr>
              <w:rPr>
                <w:rFonts w:asciiTheme="minorHAnsi" w:hAnsiTheme="minorHAnsi" w:cstheme="minorHAnsi"/>
                <w:sz w:val="22"/>
                <w:szCs w:val="22"/>
                <w:lang w:val="en-AU"/>
              </w:rPr>
            </w:pP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70513BCD" w14:textId="6B074452"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Moyne</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7770268C" w14:textId="5385E906"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 xml:space="preserve">Queenscliffe </w:t>
            </w:r>
          </w:p>
        </w:tc>
      </w:tr>
      <w:tr w:rsidR="00500EE9" w:rsidRPr="00500EE9" w14:paraId="36F59323"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6F21386B" w14:textId="5349688A" w:rsidR="00500EE9" w:rsidRPr="00500EE9" w:rsidRDefault="00500EE9" w:rsidP="00500EE9">
            <w:pPr>
              <w:rPr>
                <w:rFonts w:asciiTheme="minorHAnsi" w:hAnsiTheme="minorHAnsi" w:cstheme="minorHAnsi"/>
                <w:sz w:val="22"/>
                <w:szCs w:val="22"/>
                <w:lang w:val="en-AU"/>
              </w:rPr>
            </w:pP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687E56CE" w14:textId="77777777" w:rsidR="00500EE9" w:rsidRPr="00500EE9" w:rsidRDefault="00500EE9" w:rsidP="00500EE9">
            <w:pPr>
              <w:rPr>
                <w:rFonts w:asciiTheme="minorHAnsi" w:hAnsiTheme="minorHAnsi" w:cstheme="minorHAnsi"/>
                <w:sz w:val="22"/>
                <w:szCs w:val="22"/>
                <w:lang w:val="en-AU"/>
              </w:rPr>
            </w:pP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51D51971" w14:textId="77777777" w:rsidR="00500EE9" w:rsidRPr="00500EE9" w:rsidRDefault="00500EE9" w:rsidP="00500EE9">
            <w:pPr>
              <w:rPr>
                <w:rFonts w:asciiTheme="minorHAnsi" w:hAnsiTheme="minorHAnsi" w:cstheme="minorHAnsi"/>
                <w:sz w:val="22"/>
                <w:szCs w:val="22"/>
                <w:lang w:val="en-AU"/>
              </w:rPr>
            </w:pP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773DE082" w14:textId="20B1FFAA"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Southern Grampians</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1BDAE0FA" w14:textId="798C551F"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Strathbogie</w:t>
            </w:r>
          </w:p>
        </w:tc>
      </w:tr>
      <w:tr w:rsidR="00500EE9" w:rsidRPr="00500EE9" w14:paraId="2F37DBE5" w14:textId="77777777" w:rsidTr="00500EE9">
        <w:trPr>
          <w:trHeight w:val="265"/>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061A8806" w14:textId="17AA6F3D" w:rsidR="00500EE9" w:rsidRPr="00500EE9" w:rsidRDefault="00500EE9" w:rsidP="00500EE9">
            <w:pPr>
              <w:rPr>
                <w:rFonts w:asciiTheme="minorHAnsi" w:hAnsiTheme="minorHAnsi" w:cstheme="minorHAnsi"/>
                <w:sz w:val="22"/>
                <w:szCs w:val="22"/>
                <w:lang w:val="en-AU"/>
              </w:rPr>
            </w:pP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42E10DA5" w14:textId="77777777" w:rsidR="00500EE9" w:rsidRPr="00500EE9" w:rsidRDefault="00500EE9" w:rsidP="00500EE9">
            <w:pPr>
              <w:rPr>
                <w:rFonts w:asciiTheme="minorHAnsi" w:hAnsiTheme="minorHAnsi" w:cstheme="minorHAnsi"/>
                <w:sz w:val="22"/>
                <w:szCs w:val="22"/>
                <w:lang w:val="en-AU"/>
              </w:rPr>
            </w:pP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4ED54703" w14:textId="77777777" w:rsidR="00500EE9" w:rsidRPr="00500EE9" w:rsidRDefault="00500EE9" w:rsidP="00500EE9">
            <w:pPr>
              <w:rPr>
                <w:rFonts w:asciiTheme="minorHAnsi" w:hAnsiTheme="minorHAnsi" w:cstheme="minorHAnsi"/>
                <w:sz w:val="22"/>
                <w:szCs w:val="22"/>
                <w:lang w:val="en-AU"/>
              </w:rPr>
            </w:pP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67121049" w14:textId="6C85A112"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Surf Coast</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3B07A453" w14:textId="5D811EF5"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Towong</w:t>
            </w:r>
          </w:p>
        </w:tc>
      </w:tr>
      <w:tr w:rsidR="00500EE9" w:rsidRPr="00500EE9" w14:paraId="7359F1AB"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0CFBAE92" w14:textId="3D8D8647" w:rsidR="00500EE9" w:rsidRPr="00500EE9" w:rsidRDefault="00500EE9" w:rsidP="00500EE9">
            <w:pPr>
              <w:rPr>
                <w:rFonts w:asciiTheme="minorHAnsi" w:hAnsiTheme="minorHAnsi" w:cstheme="minorHAnsi"/>
                <w:sz w:val="22"/>
                <w:szCs w:val="22"/>
                <w:lang w:val="en-AU"/>
              </w:rPr>
            </w:pP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E64CA5E" w14:textId="77777777" w:rsidR="00500EE9" w:rsidRPr="00500EE9" w:rsidRDefault="00500EE9" w:rsidP="00500EE9">
            <w:pPr>
              <w:rPr>
                <w:rFonts w:asciiTheme="minorHAnsi" w:hAnsiTheme="minorHAnsi" w:cstheme="minorHAnsi"/>
                <w:sz w:val="22"/>
                <w:szCs w:val="22"/>
                <w:lang w:val="en-AU"/>
              </w:rPr>
            </w:pP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6BB43BE2" w14:textId="77777777" w:rsidR="00500EE9" w:rsidRPr="00500EE9" w:rsidRDefault="00500EE9" w:rsidP="00500EE9">
            <w:pPr>
              <w:rPr>
                <w:rFonts w:asciiTheme="minorHAnsi" w:hAnsiTheme="minorHAnsi" w:cstheme="minorHAnsi"/>
                <w:sz w:val="22"/>
                <w:szCs w:val="22"/>
                <w:lang w:val="en-AU"/>
              </w:rPr>
            </w:pP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7C6A2EBB" w14:textId="3A7589F2"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Swan Hill</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108FAFDA" w14:textId="4A39D7AA"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West Wimmera</w:t>
            </w:r>
          </w:p>
        </w:tc>
      </w:tr>
      <w:tr w:rsidR="00500EE9" w:rsidRPr="00500EE9" w14:paraId="0C21E491" w14:textId="77777777" w:rsidTr="00500EE9">
        <w:trPr>
          <w:trHeight w:val="207"/>
        </w:trPr>
        <w:tc>
          <w:tcPr>
            <w:tcW w:w="1000"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5C992528" w14:textId="77777777" w:rsidR="00500EE9" w:rsidRPr="00500EE9" w:rsidRDefault="00500EE9" w:rsidP="00500EE9">
            <w:pPr>
              <w:rPr>
                <w:rFonts w:asciiTheme="minorHAnsi" w:hAnsiTheme="minorHAnsi" w:cstheme="minorHAnsi"/>
                <w:sz w:val="22"/>
                <w:szCs w:val="22"/>
                <w:lang w:val="en-AU"/>
              </w:rPr>
            </w:pP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7A334911" w14:textId="77777777" w:rsidR="00500EE9" w:rsidRPr="00500EE9" w:rsidRDefault="00500EE9" w:rsidP="00500EE9">
            <w:pPr>
              <w:rPr>
                <w:rFonts w:asciiTheme="minorHAnsi" w:hAnsiTheme="minorHAnsi" w:cstheme="minorHAnsi"/>
                <w:sz w:val="22"/>
                <w:szCs w:val="22"/>
                <w:lang w:val="en-AU"/>
              </w:rPr>
            </w:pPr>
          </w:p>
        </w:tc>
        <w:tc>
          <w:tcPr>
            <w:tcW w:w="1101"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1C8713B4" w14:textId="77777777" w:rsidR="00500EE9" w:rsidRPr="00500EE9" w:rsidRDefault="00500EE9" w:rsidP="00500EE9">
            <w:pPr>
              <w:rPr>
                <w:rFonts w:asciiTheme="minorHAnsi" w:hAnsiTheme="minorHAnsi" w:cstheme="minorHAnsi"/>
                <w:sz w:val="22"/>
                <w:szCs w:val="22"/>
                <w:lang w:val="en-AU"/>
              </w:rPr>
            </w:pPr>
          </w:p>
        </w:tc>
        <w:tc>
          <w:tcPr>
            <w:tcW w:w="109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050BA40E" w14:textId="0BF9DB98"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Wellington</w:t>
            </w:r>
          </w:p>
        </w:tc>
        <w:tc>
          <w:tcPr>
            <w:tcW w:w="1003" w:type="pct"/>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2AA16163" w14:textId="0B6A135D" w:rsidR="00500EE9" w:rsidRPr="00500EE9" w:rsidRDefault="00500EE9" w:rsidP="00500EE9">
            <w:pPr>
              <w:rPr>
                <w:rFonts w:asciiTheme="minorHAnsi" w:hAnsiTheme="minorHAnsi" w:cstheme="minorHAnsi"/>
                <w:sz w:val="22"/>
                <w:szCs w:val="22"/>
                <w:lang w:val="en-AU"/>
              </w:rPr>
            </w:pPr>
            <w:r w:rsidRPr="00500EE9">
              <w:rPr>
                <w:rFonts w:asciiTheme="minorHAnsi" w:eastAsiaTheme="minorEastAsia" w:hAnsiTheme="minorHAnsi" w:cstheme="minorHAnsi"/>
                <w:kern w:val="24"/>
                <w:sz w:val="22"/>
                <w:szCs w:val="22"/>
              </w:rPr>
              <w:t>Yarriambiack</w:t>
            </w:r>
          </w:p>
        </w:tc>
      </w:tr>
    </w:tbl>
    <w:p w14:paraId="7ED75551" w14:textId="5E44F8D6" w:rsidR="00ED4186" w:rsidRPr="00080384" w:rsidRDefault="00500EE9" w:rsidP="00ED4186">
      <w:pPr>
        <w:rPr>
          <w:rFonts w:ascii="Arial" w:hAnsi="Arial" w:cs="Arial"/>
          <w:sz w:val="22"/>
          <w:szCs w:val="22"/>
          <w:lang w:val="en-AU"/>
        </w:rPr>
      </w:pPr>
      <w:r w:rsidRPr="00500EE9">
        <w:rPr>
          <w:rFonts w:ascii="Arial" w:hAnsi="Arial" w:cs="Arial"/>
          <w:sz w:val="22"/>
          <w:szCs w:val="22"/>
          <w:lang w:val="en-AU"/>
        </w:rPr>
        <w:lastRenderedPageBreak/>
        <w:t xml:space="preserve">Non-participating councils: Ballarat, Bayside, Darebin, Greater Shepparton, Hobsons Bay, Hume, Loddon, Maribyrnong, Monash, Moonee Valley, Moreland, Nillumbik, South Gippsland, Wyndham, and Yarra. </w:t>
      </w:r>
      <w:r w:rsidR="00ED4186" w:rsidRPr="00080384">
        <w:rPr>
          <w:rFonts w:ascii="Arial" w:hAnsi="Arial" w:cs="Arial"/>
          <w:sz w:val="22"/>
          <w:szCs w:val="22"/>
          <w:lang w:val="en-AU"/>
        </w:rPr>
        <w:t xml:space="preserve"> </w:t>
      </w:r>
    </w:p>
    <w:p w14:paraId="74CF9EDF" w14:textId="1DF16E6E" w:rsidR="00500EE9" w:rsidRDefault="00500EE9">
      <w:pPr>
        <w:spacing w:after="160" w:line="259" w:lineRule="auto"/>
        <w:rPr>
          <w:rFonts w:ascii="Arial" w:hAnsi="Arial" w:cs="Arial"/>
          <w:b/>
          <w:sz w:val="22"/>
          <w:szCs w:val="22"/>
        </w:rPr>
      </w:pPr>
    </w:p>
    <w:p w14:paraId="52264727" w14:textId="77777777" w:rsidR="00500EE9" w:rsidRDefault="00500EE9">
      <w:pPr>
        <w:spacing w:after="160" w:line="259" w:lineRule="auto"/>
        <w:rPr>
          <w:rFonts w:ascii="Arial" w:hAnsi="Arial" w:cs="Arial"/>
          <w:b/>
          <w:sz w:val="22"/>
          <w:szCs w:val="22"/>
        </w:rPr>
      </w:pPr>
    </w:p>
    <w:p w14:paraId="25F0FA4A" w14:textId="0466BF90" w:rsidR="00ED4186" w:rsidRDefault="00ED4186" w:rsidP="00ED4186">
      <w:pPr>
        <w:rPr>
          <w:rFonts w:ascii="Arial" w:hAnsi="Arial" w:cs="Arial"/>
          <w:b/>
          <w:sz w:val="22"/>
          <w:szCs w:val="22"/>
        </w:rPr>
      </w:pPr>
      <w:r w:rsidRPr="004C2826">
        <w:rPr>
          <w:rFonts w:ascii="Arial" w:hAnsi="Arial" w:cs="Arial"/>
          <w:b/>
          <w:sz w:val="22"/>
          <w:szCs w:val="22"/>
        </w:rPr>
        <w:t>Appendix: Analysis and Reporting</w:t>
      </w:r>
    </w:p>
    <w:p w14:paraId="28BEB815" w14:textId="77777777" w:rsidR="00ED4186" w:rsidRPr="004C2826" w:rsidRDefault="00ED4186" w:rsidP="00ED4186">
      <w:pPr>
        <w:rPr>
          <w:rFonts w:ascii="Arial" w:hAnsi="Arial" w:cs="Arial"/>
          <w:b/>
          <w:sz w:val="22"/>
          <w:szCs w:val="22"/>
        </w:rPr>
      </w:pPr>
      <w:r w:rsidRPr="004C2826">
        <w:rPr>
          <w:rFonts w:ascii="Arial" w:hAnsi="Arial" w:cs="Arial"/>
          <w:b/>
          <w:bCs/>
          <w:sz w:val="22"/>
          <w:szCs w:val="22"/>
        </w:rPr>
        <w:t>Index Scores</w:t>
      </w:r>
    </w:p>
    <w:p w14:paraId="3C1C6FA0" w14:textId="77777777" w:rsidR="00500EE9" w:rsidRPr="00500EE9" w:rsidRDefault="00500EE9" w:rsidP="00500EE9">
      <w:pPr>
        <w:rPr>
          <w:rFonts w:ascii="Arial" w:hAnsi="Arial" w:cs="Arial"/>
          <w:sz w:val="22"/>
          <w:szCs w:val="22"/>
          <w:lang w:val="en-AU"/>
        </w:rPr>
      </w:pPr>
      <w:r w:rsidRPr="00500EE9">
        <w:rPr>
          <w:rFonts w:ascii="Arial" w:hAnsi="Arial" w:cs="Arial"/>
          <w:sz w:val="22"/>
          <w:szCs w:val="22"/>
          <w:lang w:val="en-AU"/>
        </w:rPr>
        <w:t>Many questions ask respondents to rate council performance on a five-point scale, for example, from ‘very good’ to ‘very poor’, with ‘can’t say’ also a possible response category. To facilitate ease of reporting and comparison of results over time, starting from the 2012 survey and measured against the state-wide result and the council group, an ‘Index Score’ has been calculated for such measures.</w:t>
      </w:r>
    </w:p>
    <w:p w14:paraId="29F31030" w14:textId="77777777" w:rsidR="00500EE9" w:rsidRPr="00500EE9" w:rsidRDefault="00500EE9" w:rsidP="00500EE9">
      <w:pPr>
        <w:rPr>
          <w:rFonts w:ascii="Arial" w:hAnsi="Arial" w:cs="Arial"/>
          <w:sz w:val="22"/>
          <w:szCs w:val="22"/>
          <w:lang w:val="en-AU"/>
        </w:rPr>
      </w:pPr>
      <w:r w:rsidRPr="00500EE9">
        <w:rPr>
          <w:rFonts w:ascii="Arial" w:hAnsi="Arial" w:cs="Arial"/>
          <w:sz w:val="22"/>
          <w:szCs w:val="22"/>
          <w:lang w:val="en-AU"/>
        </w:rPr>
        <w:t>The Index Score is calculated and represented as a score out of 100 (on a 0 to 100 scale), with ‘can’t say’ responses excluded from the analysis. The ‘% RESULT’ for each scale category is multiplied by the ‘INDEX FACTOR’. This produces an ‘INDEX VALUE’ for each category, which are then summed to produce the ‘INDEX SCORE’, equating to ‘60’ in the following example.</w:t>
      </w:r>
    </w:p>
    <w:tbl>
      <w:tblPr>
        <w:tblW w:w="8964" w:type="dxa"/>
        <w:tblCellMar>
          <w:left w:w="0" w:type="dxa"/>
          <w:right w:w="0" w:type="dxa"/>
        </w:tblCellMar>
        <w:tblLook w:val="0420" w:firstRow="1" w:lastRow="0" w:firstColumn="0" w:lastColumn="0" w:noHBand="0" w:noVBand="1"/>
      </w:tblPr>
      <w:tblGrid>
        <w:gridCol w:w="2242"/>
        <w:gridCol w:w="2241"/>
        <w:gridCol w:w="2241"/>
        <w:gridCol w:w="2240"/>
      </w:tblGrid>
      <w:tr w:rsidR="00ED4186" w:rsidRPr="004C2826" w14:paraId="6CA2C6A7" w14:textId="77777777" w:rsidTr="00ED4186">
        <w:trPr>
          <w:trHeight w:val="586"/>
        </w:trPr>
        <w:tc>
          <w:tcPr>
            <w:tcW w:w="2242"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14:paraId="002E146D" w14:textId="77777777" w:rsidR="00ED4186" w:rsidRPr="004C2826" w:rsidRDefault="00ED4186" w:rsidP="00ED4186">
            <w:pPr>
              <w:rPr>
                <w:rFonts w:ascii="Arial" w:hAnsi="Arial" w:cs="Arial"/>
                <w:sz w:val="22"/>
                <w:szCs w:val="22"/>
              </w:rPr>
            </w:pPr>
            <w:r w:rsidRPr="004C2826">
              <w:rPr>
                <w:rFonts w:ascii="Arial" w:hAnsi="Arial" w:cs="Arial"/>
                <w:bCs/>
                <w:sz w:val="22"/>
                <w:szCs w:val="22"/>
              </w:rPr>
              <w:t>SCALE CATEGORIES</w:t>
            </w:r>
          </w:p>
        </w:tc>
        <w:tc>
          <w:tcPr>
            <w:tcW w:w="2241"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14:paraId="02D24057"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 RESULT</w:t>
            </w:r>
          </w:p>
        </w:tc>
        <w:tc>
          <w:tcPr>
            <w:tcW w:w="2241"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14:paraId="56FAF98F"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INDEX FACTOR</w:t>
            </w:r>
          </w:p>
        </w:tc>
        <w:tc>
          <w:tcPr>
            <w:tcW w:w="2240"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14:paraId="7544D4C0"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INDEX VALUE</w:t>
            </w:r>
          </w:p>
        </w:tc>
      </w:tr>
      <w:tr w:rsidR="00ED4186" w:rsidRPr="004C2826" w14:paraId="4C91C395" w14:textId="77777777" w:rsidTr="00ED4186">
        <w:trPr>
          <w:trHeight w:val="311"/>
        </w:trPr>
        <w:tc>
          <w:tcPr>
            <w:tcW w:w="2242"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3BABED14" w14:textId="77777777" w:rsidR="00ED4186" w:rsidRPr="004C2826" w:rsidRDefault="00ED4186" w:rsidP="00ED4186">
            <w:pPr>
              <w:rPr>
                <w:rFonts w:ascii="Arial" w:hAnsi="Arial" w:cs="Arial"/>
                <w:sz w:val="22"/>
                <w:szCs w:val="22"/>
              </w:rPr>
            </w:pPr>
            <w:r w:rsidRPr="004C2826">
              <w:rPr>
                <w:rFonts w:ascii="Arial" w:hAnsi="Arial" w:cs="Arial"/>
                <w:bCs/>
                <w:sz w:val="22"/>
                <w:szCs w:val="22"/>
              </w:rPr>
              <w:t>Very good</w:t>
            </w:r>
          </w:p>
        </w:tc>
        <w:tc>
          <w:tcPr>
            <w:tcW w:w="2241"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4DB2EE35"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9%</w:t>
            </w:r>
          </w:p>
        </w:tc>
        <w:tc>
          <w:tcPr>
            <w:tcW w:w="2241"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64694E34"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100</w:t>
            </w:r>
          </w:p>
        </w:tc>
        <w:tc>
          <w:tcPr>
            <w:tcW w:w="2240"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36EA10C2"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9</w:t>
            </w:r>
          </w:p>
        </w:tc>
      </w:tr>
      <w:tr w:rsidR="00ED4186" w:rsidRPr="004C2826" w14:paraId="456021EB" w14:textId="77777777" w:rsidTr="00ED4186">
        <w:trPr>
          <w:trHeight w:val="311"/>
        </w:trPr>
        <w:tc>
          <w:tcPr>
            <w:tcW w:w="224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0F09148E" w14:textId="77777777" w:rsidR="00ED4186" w:rsidRPr="004C2826" w:rsidRDefault="00ED4186" w:rsidP="00ED4186">
            <w:pPr>
              <w:rPr>
                <w:rFonts w:ascii="Arial" w:hAnsi="Arial" w:cs="Arial"/>
                <w:sz w:val="22"/>
                <w:szCs w:val="22"/>
              </w:rPr>
            </w:pPr>
            <w:r w:rsidRPr="004C2826">
              <w:rPr>
                <w:rFonts w:ascii="Arial" w:hAnsi="Arial" w:cs="Arial"/>
                <w:bCs/>
                <w:sz w:val="22"/>
                <w:szCs w:val="22"/>
              </w:rPr>
              <w:t>Good</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6A6654DD"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40%</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72D294D9"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75</w:t>
            </w:r>
          </w:p>
        </w:tc>
        <w:tc>
          <w:tcPr>
            <w:tcW w:w="22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13A53E9F"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30</w:t>
            </w:r>
          </w:p>
        </w:tc>
      </w:tr>
      <w:tr w:rsidR="00ED4186" w:rsidRPr="004C2826" w14:paraId="2BB724A8" w14:textId="77777777" w:rsidTr="00ED4186">
        <w:trPr>
          <w:trHeight w:val="311"/>
        </w:trPr>
        <w:tc>
          <w:tcPr>
            <w:tcW w:w="224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14020B24" w14:textId="77777777" w:rsidR="00ED4186" w:rsidRPr="004C2826" w:rsidRDefault="00ED4186" w:rsidP="00ED4186">
            <w:pPr>
              <w:rPr>
                <w:rFonts w:ascii="Arial" w:hAnsi="Arial" w:cs="Arial"/>
                <w:sz w:val="22"/>
                <w:szCs w:val="22"/>
              </w:rPr>
            </w:pPr>
            <w:r w:rsidRPr="004C2826">
              <w:rPr>
                <w:rFonts w:ascii="Arial" w:hAnsi="Arial" w:cs="Arial"/>
                <w:bCs/>
                <w:sz w:val="22"/>
                <w:szCs w:val="22"/>
              </w:rPr>
              <w:t>Average</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2D722498"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37%</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0EF29DC2"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50</w:t>
            </w:r>
          </w:p>
        </w:tc>
        <w:tc>
          <w:tcPr>
            <w:tcW w:w="22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0C9ADA58"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19</w:t>
            </w:r>
          </w:p>
        </w:tc>
      </w:tr>
      <w:tr w:rsidR="00ED4186" w:rsidRPr="004C2826" w14:paraId="3830756C" w14:textId="77777777" w:rsidTr="00ED4186">
        <w:trPr>
          <w:trHeight w:val="311"/>
        </w:trPr>
        <w:tc>
          <w:tcPr>
            <w:tcW w:w="224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2C060DD6" w14:textId="77777777" w:rsidR="00ED4186" w:rsidRPr="004C2826" w:rsidRDefault="00ED4186" w:rsidP="00ED4186">
            <w:pPr>
              <w:rPr>
                <w:rFonts w:ascii="Arial" w:hAnsi="Arial" w:cs="Arial"/>
                <w:sz w:val="22"/>
                <w:szCs w:val="22"/>
              </w:rPr>
            </w:pPr>
            <w:r w:rsidRPr="004C2826">
              <w:rPr>
                <w:rFonts w:ascii="Arial" w:hAnsi="Arial" w:cs="Arial"/>
                <w:bCs/>
                <w:sz w:val="22"/>
                <w:szCs w:val="22"/>
              </w:rPr>
              <w:t>Poor</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7F4D852F"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9%</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5BFB4FFD"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25</w:t>
            </w:r>
          </w:p>
        </w:tc>
        <w:tc>
          <w:tcPr>
            <w:tcW w:w="22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533876C0"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2</w:t>
            </w:r>
          </w:p>
        </w:tc>
      </w:tr>
      <w:tr w:rsidR="00ED4186" w:rsidRPr="004C2826" w14:paraId="5E9580DE" w14:textId="77777777" w:rsidTr="00ED4186">
        <w:trPr>
          <w:trHeight w:val="311"/>
        </w:trPr>
        <w:tc>
          <w:tcPr>
            <w:tcW w:w="224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361589A0" w14:textId="77777777" w:rsidR="00ED4186" w:rsidRPr="004C2826" w:rsidRDefault="00ED4186" w:rsidP="00ED4186">
            <w:pPr>
              <w:rPr>
                <w:rFonts w:ascii="Arial" w:hAnsi="Arial" w:cs="Arial"/>
                <w:sz w:val="22"/>
                <w:szCs w:val="22"/>
              </w:rPr>
            </w:pPr>
            <w:r w:rsidRPr="004C2826">
              <w:rPr>
                <w:rFonts w:ascii="Arial" w:hAnsi="Arial" w:cs="Arial"/>
                <w:bCs/>
                <w:sz w:val="22"/>
                <w:szCs w:val="22"/>
              </w:rPr>
              <w:t>Very poor</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734D8D59"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4%</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01348174"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0</w:t>
            </w:r>
          </w:p>
        </w:tc>
        <w:tc>
          <w:tcPr>
            <w:tcW w:w="22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5656E4D4"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0</w:t>
            </w:r>
          </w:p>
        </w:tc>
      </w:tr>
      <w:tr w:rsidR="00ED4186" w:rsidRPr="004C2826" w14:paraId="32BDB4B6" w14:textId="77777777" w:rsidTr="00ED4186">
        <w:trPr>
          <w:trHeight w:val="311"/>
        </w:trPr>
        <w:tc>
          <w:tcPr>
            <w:tcW w:w="224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287DA083" w14:textId="77777777" w:rsidR="00ED4186" w:rsidRPr="004C2826" w:rsidRDefault="00ED4186" w:rsidP="00ED4186">
            <w:pPr>
              <w:rPr>
                <w:rFonts w:ascii="Arial" w:hAnsi="Arial" w:cs="Arial"/>
                <w:sz w:val="22"/>
                <w:szCs w:val="22"/>
              </w:rPr>
            </w:pPr>
            <w:r w:rsidRPr="004C2826">
              <w:rPr>
                <w:rFonts w:ascii="Arial" w:hAnsi="Arial" w:cs="Arial"/>
                <w:bCs/>
                <w:sz w:val="22"/>
                <w:szCs w:val="22"/>
              </w:rPr>
              <w:t>Can’t say</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76838F96"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1%</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30287111"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w:t>
            </w:r>
          </w:p>
        </w:tc>
        <w:tc>
          <w:tcPr>
            <w:tcW w:w="22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1A867185"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INDEX SCORE 60</w:t>
            </w:r>
          </w:p>
        </w:tc>
      </w:tr>
    </w:tbl>
    <w:p w14:paraId="4F8BB747" w14:textId="77777777" w:rsidR="0078726F" w:rsidRDefault="0078726F" w:rsidP="00ED4186">
      <w:pPr>
        <w:rPr>
          <w:rFonts w:ascii="Arial" w:hAnsi="Arial" w:cs="Arial"/>
          <w:b/>
          <w:sz w:val="22"/>
          <w:szCs w:val="22"/>
        </w:rPr>
      </w:pPr>
    </w:p>
    <w:p w14:paraId="14849F75" w14:textId="77777777" w:rsidR="0078726F" w:rsidRDefault="0078726F">
      <w:pPr>
        <w:spacing w:after="160" w:line="259" w:lineRule="auto"/>
        <w:rPr>
          <w:rFonts w:ascii="Arial" w:hAnsi="Arial" w:cs="Arial"/>
          <w:b/>
          <w:sz w:val="22"/>
          <w:szCs w:val="22"/>
        </w:rPr>
      </w:pPr>
      <w:r>
        <w:rPr>
          <w:rFonts w:ascii="Arial" w:hAnsi="Arial" w:cs="Arial"/>
          <w:b/>
          <w:sz w:val="22"/>
          <w:szCs w:val="22"/>
        </w:rPr>
        <w:br w:type="page"/>
      </w:r>
    </w:p>
    <w:p w14:paraId="7ACF8C79" w14:textId="3E030286"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Appendix: Analysis and Reporting</w:t>
      </w:r>
    </w:p>
    <w:p w14:paraId="074CEAD5" w14:textId="77777777" w:rsidR="00ED4186" w:rsidRPr="004C2826" w:rsidRDefault="00ED4186" w:rsidP="00ED4186">
      <w:pPr>
        <w:rPr>
          <w:rFonts w:ascii="Arial" w:hAnsi="Arial" w:cs="Arial"/>
          <w:sz w:val="22"/>
          <w:szCs w:val="22"/>
        </w:rPr>
      </w:pPr>
      <w:r w:rsidRPr="004C2826">
        <w:rPr>
          <w:rFonts w:ascii="Arial" w:hAnsi="Arial" w:cs="Arial"/>
          <w:sz w:val="22"/>
          <w:szCs w:val="22"/>
        </w:rPr>
        <w:t>Similarly, an Index Score has been calculated for the Core question ‘Performance direction in the last 12 months’, based on the following scale for each performance measure category, with ‘Can’t say’ responses excluded from the calculation.</w:t>
      </w:r>
    </w:p>
    <w:tbl>
      <w:tblPr>
        <w:tblW w:w="5000" w:type="pct"/>
        <w:tblCellMar>
          <w:left w:w="0" w:type="dxa"/>
          <w:right w:w="0" w:type="dxa"/>
        </w:tblCellMar>
        <w:tblLook w:val="0420" w:firstRow="1" w:lastRow="0" w:firstColumn="0" w:lastColumn="0" w:noHBand="0" w:noVBand="1"/>
      </w:tblPr>
      <w:tblGrid>
        <w:gridCol w:w="2252"/>
        <w:gridCol w:w="2252"/>
        <w:gridCol w:w="2252"/>
        <w:gridCol w:w="2250"/>
      </w:tblGrid>
      <w:tr w:rsidR="00ED4186" w:rsidRPr="004C2826" w14:paraId="62B8C678" w14:textId="77777777" w:rsidTr="00500EE9">
        <w:trPr>
          <w:trHeight w:val="628"/>
        </w:trPr>
        <w:tc>
          <w:tcPr>
            <w:tcW w:w="1251" w:type="pct"/>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14:paraId="2CD99E02" w14:textId="77777777" w:rsidR="00ED4186" w:rsidRPr="004C2826" w:rsidRDefault="00ED4186" w:rsidP="00ED4186">
            <w:pPr>
              <w:rPr>
                <w:rFonts w:ascii="Arial" w:hAnsi="Arial" w:cs="Arial"/>
                <w:sz w:val="22"/>
                <w:szCs w:val="22"/>
              </w:rPr>
            </w:pPr>
            <w:r w:rsidRPr="004C2826">
              <w:rPr>
                <w:rFonts w:ascii="Arial" w:hAnsi="Arial" w:cs="Arial"/>
                <w:bCs/>
                <w:sz w:val="22"/>
                <w:szCs w:val="22"/>
              </w:rPr>
              <w:t>SCALE CATEGORIES</w:t>
            </w:r>
          </w:p>
        </w:tc>
        <w:tc>
          <w:tcPr>
            <w:tcW w:w="1250" w:type="pct"/>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14:paraId="338F8825"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 RESULT</w:t>
            </w:r>
          </w:p>
        </w:tc>
        <w:tc>
          <w:tcPr>
            <w:tcW w:w="1250" w:type="pct"/>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14:paraId="2466CFFB"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INDEX FACTOR</w:t>
            </w:r>
          </w:p>
        </w:tc>
        <w:tc>
          <w:tcPr>
            <w:tcW w:w="1249" w:type="pct"/>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14:paraId="1745902D"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INDEX VALUE</w:t>
            </w:r>
          </w:p>
        </w:tc>
      </w:tr>
      <w:tr w:rsidR="00ED4186" w:rsidRPr="004C2826" w14:paraId="49EC8D8B" w14:textId="77777777" w:rsidTr="00500EE9">
        <w:trPr>
          <w:trHeight w:val="332"/>
        </w:trPr>
        <w:tc>
          <w:tcPr>
            <w:tcW w:w="1251" w:type="pct"/>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65A2C54E" w14:textId="77777777" w:rsidR="00ED4186" w:rsidRPr="004C2826" w:rsidRDefault="00ED4186" w:rsidP="00ED4186">
            <w:pPr>
              <w:rPr>
                <w:rFonts w:ascii="Arial" w:hAnsi="Arial" w:cs="Arial"/>
                <w:sz w:val="22"/>
                <w:szCs w:val="22"/>
              </w:rPr>
            </w:pPr>
            <w:r w:rsidRPr="004C2826">
              <w:rPr>
                <w:rFonts w:ascii="Arial" w:hAnsi="Arial" w:cs="Arial"/>
                <w:bCs/>
                <w:sz w:val="22"/>
                <w:szCs w:val="22"/>
              </w:rPr>
              <w:t>Improved</w:t>
            </w:r>
          </w:p>
        </w:tc>
        <w:tc>
          <w:tcPr>
            <w:tcW w:w="1250" w:type="pct"/>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307827C4"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36%</w:t>
            </w:r>
          </w:p>
        </w:tc>
        <w:tc>
          <w:tcPr>
            <w:tcW w:w="1250" w:type="pct"/>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0C9A494C"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100</w:t>
            </w:r>
          </w:p>
        </w:tc>
        <w:tc>
          <w:tcPr>
            <w:tcW w:w="1249" w:type="pct"/>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15FA99D7"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36</w:t>
            </w:r>
          </w:p>
        </w:tc>
      </w:tr>
      <w:tr w:rsidR="00ED4186" w:rsidRPr="004C2826" w14:paraId="231DA1C3" w14:textId="77777777" w:rsidTr="00500EE9">
        <w:trPr>
          <w:trHeight w:val="332"/>
        </w:trPr>
        <w:tc>
          <w:tcPr>
            <w:tcW w:w="1251" w:type="pct"/>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12FEEF6E" w14:textId="77777777" w:rsidR="00ED4186" w:rsidRPr="004C2826" w:rsidRDefault="00ED4186" w:rsidP="00ED4186">
            <w:pPr>
              <w:rPr>
                <w:rFonts w:ascii="Arial" w:hAnsi="Arial" w:cs="Arial"/>
                <w:sz w:val="22"/>
                <w:szCs w:val="22"/>
              </w:rPr>
            </w:pPr>
            <w:r w:rsidRPr="004C2826">
              <w:rPr>
                <w:rFonts w:ascii="Arial" w:hAnsi="Arial" w:cs="Arial"/>
                <w:bCs/>
                <w:sz w:val="22"/>
                <w:szCs w:val="22"/>
              </w:rPr>
              <w:t>Stayed the same</w:t>
            </w:r>
          </w:p>
        </w:tc>
        <w:tc>
          <w:tcPr>
            <w:tcW w:w="1250" w:type="pct"/>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593411F2"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40%</w:t>
            </w:r>
          </w:p>
        </w:tc>
        <w:tc>
          <w:tcPr>
            <w:tcW w:w="1250" w:type="pct"/>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3DA15997"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50</w:t>
            </w:r>
          </w:p>
        </w:tc>
        <w:tc>
          <w:tcPr>
            <w:tcW w:w="1249" w:type="pct"/>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71F6C62D"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20</w:t>
            </w:r>
          </w:p>
        </w:tc>
      </w:tr>
      <w:tr w:rsidR="00ED4186" w:rsidRPr="004C2826" w14:paraId="0C7D7463" w14:textId="77777777" w:rsidTr="00500EE9">
        <w:trPr>
          <w:trHeight w:val="332"/>
        </w:trPr>
        <w:tc>
          <w:tcPr>
            <w:tcW w:w="1251" w:type="pct"/>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42D38198" w14:textId="77777777" w:rsidR="00ED4186" w:rsidRPr="004C2826" w:rsidRDefault="00ED4186" w:rsidP="00ED4186">
            <w:pPr>
              <w:rPr>
                <w:rFonts w:ascii="Arial" w:hAnsi="Arial" w:cs="Arial"/>
                <w:sz w:val="22"/>
                <w:szCs w:val="22"/>
              </w:rPr>
            </w:pPr>
            <w:r w:rsidRPr="004C2826">
              <w:rPr>
                <w:rFonts w:ascii="Arial" w:hAnsi="Arial" w:cs="Arial"/>
                <w:bCs/>
                <w:sz w:val="22"/>
                <w:szCs w:val="22"/>
              </w:rPr>
              <w:t>Deteriorated</w:t>
            </w:r>
          </w:p>
        </w:tc>
        <w:tc>
          <w:tcPr>
            <w:tcW w:w="1250" w:type="pct"/>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471F7032"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23%</w:t>
            </w:r>
          </w:p>
        </w:tc>
        <w:tc>
          <w:tcPr>
            <w:tcW w:w="1250" w:type="pct"/>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1C200F0D"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0</w:t>
            </w:r>
          </w:p>
        </w:tc>
        <w:tc>
          <w:tcPr>
            <w:tcW w:w="1249" w:type="pct"/>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14EE13E2"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0</w:t>
            </w:r>
          </w:p>
        </w:tc>
      </w:tr>
      <w:tr w:rsidR="00ED4186" w:rsidRPr="004C2826" w14:paraId="444AAEC3" w14:textId="77777777" w:rsidTr="00500EE9">
        <w:trPr>
          <w:trHeight w:val="332"/>
        </w:trPr>
        <w:tc>
          <w:tcPr>
            <w:tcW w:w="1251" w:type="pct"/>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43E69EAE" w14:textId="77777777" w:rsidR="00ED4186" w:rsidRPr="004C2826" w:rsidRDefault="00ED4186" w:rsidP="00ED4186">
            <w:pPr>
              <w:rPr>
                <w:rFonts w:ascii="Arial" w:hAnsi="Arial" w:cs="Arial"/>
                <w:sz w:val="22"/>
                <w:szCs w:val="22"/>
              </w:rPr>
            </w:pPr>
            <w:r w:rsidRPr="004C2826">
              <w:rPr>
                <w:rFonts w:ascii="Arial" w:hAnsi="Arial" w:cs="Arial"/>
                <w:bCs/>
                <w:sz w:val="22"/>
                <w:szCs w:val="22"/>
              </w:rPr>
              <w:t>Can’t say</w:t>
            </w:r>
          </w:p>
        </w:tc>
        <w:tc>
          <w:tcPr>
            <w:tcW w:w="1250" w:type="pct"/>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01625334"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1%</w:t>
            </w:r>
          </w:p>
        </w:tc>
        <w:tc>
          <w:tcPr>
            <w:tcW w:w="1250" w:type="pct"/>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341EAB23"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w:t>
            </w:r>
          </w:p>
        </w:tc>
        <w:tc>
          <w:tcPr>
            <w:tcW w:w="1249" w:type="pct"/>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17982EDE" w14:textId="77777777" w:rsidR="00ED4186" w:rsidRPr="004C2826" w:rsidRDefault="00ED4186" w:rsidP="00ED4186">
            <w:pPr>
              <w:jc w:val="center"/>
              <w:rPr>
                <w:rFonts w:ascii="Arial" w:hAnsi="Arial" w:cs="Arial"/>
                <w:sz w:val="22"/>
                <w:szCs w:val="22"/>
              </w:rPr>
            </w:pPr>
            <w:r w:rsidRPr="004C2826">
              <w:rPr>
                <w:rFonts w:ascii="Arial" w:hAnsi="Arial" w:cs="Arial"/>
                <w:bCs/>
                <w:sz w:val="22"/>
                <w:szCs w:val="22"/>
              </w:rPr>
              <w:t>INDEX SCORE 56</w:t>
            </w:r>
          </w:p>
        </w:tc>
      </w:tr>
    </w:tbl>
    <w:p w14:paraId="56B12E0C" w14:textId="77777777" w:rsidR="00ED4186" w:rsidRDefault="00ED4186" w:rsidP="00ED4186">
      <w:pPr>
        <w:rPr>
          <w:rFonts w:ascii="Arial" w:hAnsi="Arial" w:cs="Arial"/>
          <w:b/>
          <w:sz w:val="22"/>
          <w:szCs w:val="22"/>
        </w:rPr>
      </w:pPr>
    </w:p>
    <w:p w14:paraId="664067BC" w14:textId="77777777" w:rsidR="00ED4186" w:rsidRPr="004C2826" w:rsidRDefault="00ED4186" w:rsidP="00ED4186">
      <w:pPr>
        <w:rPr>
          <w:rFonts w:ascii="Arial" w:hAnsi="Arial" w:cs="Arial"/>
          <w:b/>
          <w:sz w:val="22"/>
          <w:szCs w:val="22"/>
        </w:rPr>
      </w:pPr>
      <w:r w:rsidRPr="004C2826">
        <w:rPr>
          <w:rFonts w:ascii="Arial" w:hAnsi="Arial" w:cs="Arial"/>
          <w:b/>
          <w:sz w:val="22"/>
          <w:szCs w:val="22"/>
        </w:rPr>
        <w:t>Appendix: Index Score Implications</w:t>
      </w:r>
    </w:p>
    <w:p w14:paraId="4FD88E48" w14:textId="77777777" w:rsidR="00ED4186" w:rsidRPr="004C2826" w:rsidRDefault="00ED4186" w:rsidP="00ED4186">
      <w:pPr>
        <w:rPr>
          <w:rFonts w:ascii="Arial" w:hAnsi="Arial" w:cs="Arial"/>
          <w:sz w:val="22"/>
          <w:szCs w:val="22"/>
        </w:rPr>
      </w:pPr>
      <w:r w:rsidRPr="004C2826">
        <w:rPr>
          <w:rFonts w:ascii="Arial" w:hAnsi="Arial" w:cs="Arial"/>
          <w:sz w:val="22"/>
          <w:szCs w:val="22"/>
        </w:rPr>
        <w:t>Index scores are indicative of an overall rating on a particular service area. In this context, index scores indicate:</w:t>
      </w:r>
    </w:p>
    <w:p w14:paraId="41D74B14" w14:textId="77777777" w:rsidR="00ED4186" w:rsidRPr="004C2826" w:rsidRDefault="00ED4186" w:rsidP="001A6203">
      <w:pPr>
        <w:numPr>
          <w:ilvl w:val="0"/>
          <w:numId w:val="34"/>
        </w:numPr>
        <w:spacing w:after="160" w:line="259" w:lineRule="auto"/>
        <w:rPr>
          <w:rFonts w:ascii="Arial" w:hAnsi="Arial" w:cs="Arial"/>
          <w:sz w:val="22"/>
          <w:szCs w:val="22"/>
        </w:rPr>
      </w:pPr>
      <w:r w:rsidRPr="004C2826">
        <w:rPr>
          <w:rFonts w:ascii="Arial" w:hAnsi="Arial" w:cs="Arial"/>
          <w:sz w:val="22"/>
          <w:szCs w:val="22"/>
        </w:rPr>
        <w:t>how well council is seen to be performing in a particular service area; or</w:t>
      </w:r>
    </w:p>
    <w:p w14:paraId="7B681FD2" w14:textId="77777777" w:rsidR="00ED4186" w:rsidRPr="004C2826" w:rsidRDefault="00ED4186" w:rsidP="001A6203">
      <w:pPr>
        <w:numPr>
          <w:ilvl w:val="0"/>
          <w:numId w:val="34"/>
        </w:numPr>
        <w:spacing w:after="160" w:line="259" w:lineRule="auto"/>
        <w:rPr>
          <w:rFonts w:ascii="Arial" w:hAnsi="Arial" w:cs="Arial"/>
          <w:sz w:val="22"/>
          <w:szCs w:val="22"/>
        </w:rPr>
      </w:pPr>
      <w:r w:rsidRPr="004C2826">
        <w:rPr>
          <w:rFonts w:ascii="Arial" w:hAnsi="Arial" w:cs="Arial"/>
          <w:sz w:val="22"/>
          <w:szCs w:val="22"/>
        </w:rPr>
        <w:t>the level of importance placed on a particular service area.</w:t>
      </w:r>
    </w:p>
    <w:p w14:paraId="6499A828" w14:textId="77777777" w:rsidR="00ED4186" w:rsidRPr="004C2826" w:rsidRDefault="00ED4186" w:rsidP="00ED4186">
      <w:pPr>
        <w:rPr>
          <w:rFonts w:ascii="Arial" w:hAnsi="Arial" w:cs="Arial"/>
          <w:sz w:val="22"/>
          <w:szCs w:val="22"/>
        </w:rPr>
      </w:pPr>
      <w:r w:rsidRPr="004C2826">
        <w:rPr>
          <w:rFonts w:ascii="Arial" w:hAnsi="Arial" w:cs="Arial"/>
          <w:sz w:val="22"/>
          <w:szCs w:val="22"/>
        </w:rPr>
        <w:t xml:space="preserve">For ease of interpretation, index score ratings can be categorised as follows: </w:t>
      </w:r>
    </w:p>
    <w:tbl>
      <w:tblPr>
        <w:tblW w:w="9481" w:type="dxa"/>
        <w:tblCellMar>
          <w:left w:w="0" w:type="dxa"/>
          <w:right w:w="0" w:type="dxa"/>
        </w:tblCellMar>
        <w:tblLook w:val="0420" w:firstRow="1" w:lastRow="0" w:firstColumn="0" w:lastColumn="0" w:noHBand="0" w:noVBand="1"/>
      </w:tblPr>
      <w:tblGrid>
        <w:gridCol w:w="1862"/>
        <w:gridCol w:w="3929"/>
        <w:gridCol w:w="3690"/>
      </w:tblGrid>
      <w:tr w:rsidR="00ED4186" w:rsidRPr="004C2826" w14:paraId="70395590" w14:textId="77777777" w:rsidTr="00ED4186">
        <w:trPr>
          <w:trHeight w:val="656"/>
        </w:trPr>
        <w:tc>
          <w:tcPr>
            <w:tcW w:w="1862" w:type="dxa"/>
            <w:shd w:val="clear" w:color="auto" w:fill="auto"/>
            <w:tcMar>
              <w:top w:w="15" w:type="dxa"/>
              <w:left w:w="108" w:type="dxa"/>
              <w:bottom w:w="0" w:type="dxa"/>
              <w:right w:w="108" w:type="dxa"/>
            </w:tcMar>
            <w:vAlign w:val="center"/>
            <w:hideMark/>
          </w:tcPr>
          <w:p w14:paraId="75D503E2" w14:textId="77777777" w:rsidR="00ED4186" w:rsidRPr="004C2826" w:rsidRDefault="00ED4186" w:rsidP="00ED4186">
            <w:pPr>
              <w:rPr>
                <w:rFonts w:ascii="Arial" w:hAnsi="Arial" w:cs="Arial"/>
                <w:sz w:val="22"/>
                <w:szCs w:val="22"/>
              </w:rPr>
            </w:pPr>
            <w:r w:rsidRPr="004C2826">
              <w:rPr>
                <w:rFonts w:ascii="Arial" w:hAnsi="Arial" w:cs="Arial"/>
                <w:b/>
                <w:bCs/>
                <w:sz w:val="22"/>
                <w:szCs w:val="22"/>
              </w:rPr>
              <w:t>INDEX SCORE</w:t>
            </w:r>
          </w:p>
        </w:tc>
        <w:tc>
          <w:tcPr>
            <w:tcW w:w="3929" w:type="dxa"/>
            <w:shd w:val="clear" w:color="auto" w:fill="auto"/>
            <w:tcMar>
              <w:top w:w="15" w:type="dxa"/>
              <w:left w:w="108" w:type="dxa"/>
              <w:bottom w:w="0" w:type="dxa"/>
              <w:right w:w="108" w:type="dxa"/>
            </w:tcMar>
            <w:vAlign w:val="center"/>
            <w:hideMark/>
          </w:tcPr>
          <w:p w14:paraId="0802F0E3" w14:textId="77777777" w:rsidR="00ED4186" w:rsidRPr="004C2826" w:rsidRDefault="00ED4186" w:rsidP="00ED4186">
            <w:pPr>
              <w:rPr>
                <w:rFonts w:ascii="Arial" w:hAnsi="Arial" w:cs="Arial"/>
                <w:sz w:val="22"/>
                <w:szCs w:val="22"/>
              </w:rPr>
            </w:pPr>
            <w:r w:rsidRPr="004C2826">
              <w:rPr>
                <w:rFonts w:ascii="Arial" w:hAnsi="Arial" w:cs="Arial"/>
                <w:b/>
                <w:bCs/>
                <w:sz w:val="22"/>
                <w:szCs w:val="22"/>
              </w:rPr>
              <w:t>Performance implication</w:t>
            </w:r>
          </w:p>
        </w:tc>
        <w:tc>
          <w:tcPr>
            <w:tcW w:w="3690" w:type="dxa"/>
            <w:shd w:val="clear" w:color="auto" w:fill="auto"/>
            <w:tcMar>
              <w:top w:w="15" w:type="dxa"/>
              <w:left w:w="108" w:type="dxa"/>
              <w:bottom w:w="0" w:type="dxa"/>
              <w:right w:w="108" w:type="dxa"/>
            </w:tcMar>
            <w:vAlign w:val="center"/>
            <w:hideMark/>
          </w:tcPr>
          <w:p w14:paraId="73DFEAA3" w14:textId="77777777" w:rsidR="00ED4186" w:rsidRPr="004C2826" w:rsidRDefault="00ED4186" w:rsidP="00ED4186">
            <w:pPr>
              <w:rPr>
                <w:rFonts w:ascii="Arial" w:hAnsi="Arial" w:cs="Arial"/>
                <w:sz w:val="22"/>
                <w:szCs w:val="22"/>
              </w:rPr>
            </w:pPr>
            <w:r w:rsidRPr="004C2826">
              <w:rPr>
                <w:rFonts w:ascii="Arial" w:hAnsi="Arial" w:cs="Arial"/>
                <w:b/>
                <w:bCs/>
                <w:sz w:val="22"/>
                <w:szCs w:val="22"/>
              </w:rPr>
              <w:t>Importance implication</w:t>
            </w:r>
          </w:p>
        </w:tc>
      </w:tr>
      <w:tr w:rsidR="00ED4186" w:rsidRPr="004C2826" w14:paraId="0C091E33" w14:textId="77777777" w:rsidTr="00ED4186">
        <w:trPr>
          <w:trHeight w:val="866"/>
        </w:trPr>
        <w:tc>
          <w:tcPr>
            <w:tcW w:w="1862" w:type="dxa"/>
            <w:shd w:val="clear" w:color="auto" w:fill="auto"/>
            <w:tcMar>
              <w:top w:w="15" w:type="dxa"/>
              <w:left w:w="108" w:type="dxa"/>
              <w:bottom w:w="0" w:type="dxa"/>
              <w:right w:w="108" w:type="dxa"/>
            </w:tcMar>
            <w:vAlign w:val="center"/>
            <w:hideMark/>
          </w:tcPr>
          <w:p w14:paraId="62947A4F" w14:textId="77777777" w:rsidR="00ED4186" w:rsidRPr="004C2826" w:rsidRDefault="00ED4186" w:rsidP="00ED4186">
            <w:pPr>
              <w:rPr>
                <w:rFonts w:ascii="Arial" w:hAnsi="Arial" w:cs="Arial"/>
                <w:sz w:val="22"/>
                <w:szCs w:val="22"/>
              </w:rPr>
            </w:pPr>
            <w:r w:rsidRPr="004C2826">
              <w:rPr>
                <w:rFonts w:ascii="Arial" w:hAnsi="Arial" w:cs="Arial"/>
                <w:b/>
                <w:bCs/>
                <w:sz w:val="22"/>
                <w:szCs w:val="22"/>
              </w:rPr>
              <w:t>75 – 100</w:t>
            </w:r>
          </w:p>
        </w:tc>
        <w:tc>
          <w:tcPr>
            <w:tcW w:w="3929" w:type="dxa"/>
            <w:shd w:val="clear" w:color="auto" w:fill="auto"/>
            <w:tcMar>
              <w:top w:w="15" w:type="dxa"/>
              <w:left w:w="108" w:type="dxa"/>
              <w:bottom w:w="0" w:type="dxa"/>
              <w:right w:w="108" w:type="dxa"/>
            </w:tcMar>
            <w:vAlign w:val="center"/>
            <w:hideMark/>
          </w:tcPr>
          <w:p w14:paraId="7525126C" w14:textId="77777777" w:rsidR="00ED4186" w:rsidRPr="004C2826" w:rsidRDefault="00ED4186" w:rsidP="00ED4186">
            <w:pPr>
              <w:rPr>
                <w:rFonts w:ascii="Arial" w:hAnsi="Arial" w:cs="Arial"/>
                <w:sz w:val="22"/>
                <w:szCs w:val="22"/>
              </w:rPr>
            </w:pPr>
            <w:r w:rsidRPr="004C2826">
              <w:rPr>
                <w:rFonts w:ascii="Arial" w:hAnsi="Arial" w:cs="Arial"/>
                <w:sz w:val="22"/>
                <w:szCs w:val="22"/>
              </w:rPr>
              <w:t xml:space="preserve">Council is performing </w:t>
            </w:r>
            <w:r w:rsidRPr="004C2826">
              <w:rPr>
                <w:rFonts w:ascii="Arial" w:hAnsi="Arial" w:cs="Arial"/>
                <w:b/>
                <w:bCs/>
                <w:sz w:val="22"/>
                <w:szCs w:val="22"/>
              </w:rPr>
              <w:t xml:space="preserve">very well </w:t>
            </w:r>
            <w:r w:rsidRPr="004C2826">
              <w:rPr>
                <w:rFonts w:ascii="Arial" w:hAnsi="Arial" w:cs="Arial"/>
                <w:b/>
                <w:bCs/>
                <w:sz w:val="22"/>
                <w:szCs w:val="22"/>
              </w:rPr>
              <w:br/>
            </w:r>
            <w:r w:rsidRPr="004C2826">
              <w:rPr>
                <w:rFonts w:ascii="Arial" w:hAnsi="Arial" w:cs="Arial"/>
                <w:sz w:val="22"/>
                <w:szCs w:val="22"/>
              </w:rPr>
              <w:t>in this service area</w:t>
            </w:r>
          </w:p>
        </w:tc>
        <w:tc>
          <w:tcPr>
            <w:tcW w:w="3690" w:type="dxa"/>
            <w:shd w:val="clear" w:color="auto" w:fill="auto"/>
            <w:tcMar>
              <w:top w:w="15" w:type="dxa"/>
              <w:left w:w="108" w:type="dxa"/>
              <w:bottom w:w="0" w:type="dxa"/>
              <w:right w:w="108" w:type="dxa"/>
            </w:tcMar>
            <w:vAlign w:val="center"/>
            <w:hideMark/>
          </w:tcPr>
          <w:p w14:paraId="2A409E64" w14:textId="77777777" w:rsidR="00ED4186" w:rsidRPr="004C2826" w:rsidRDefault="00ED4186" w:rsidP="00ED4186">
            <w:pPr>
              <w:rPr>
                <w:rFonts w:ascii="Arial" w:hAnsi="Arial" w:cs="Arial"/>
                <w:sz w:val="22"/>
                <w:szCs w:val="22"/>
              </w:rPr>
            </w:pPr>
            <w:r w:rsidRPr="004C2826">
              <w:rPr>
                <w:rFonts w:ascii="Arial" w:hAnsi="Arial" w:cs="Arial"/>
                <w:sz w:val="22"/>
                <w:szCs w:val="22"/>
              </w:rPr>
              <w:t xml:space="preserve">This service area is seen to be </w:t>
            </w:r>
            <w:r w:rsidRPr="004C2826">
              <w:rPr>
                <w:rFonts w:ascii="Arial" w:hAnsi="Arial" w:cs="Arial"/>
                <w:sz w:val="22"/>
                <w:szCs w:val="22"/>
              </w:rPr>
              <w:br/>
            </w:r>
            <w:r w:rsidRPr="004C2826">
              <w:rPr>
                <w:rFonts w:ascii="Arial" w:hAnsi="Arial" w:cs="Arial"/>
                <w:b/>
                <w:bCs/>
                <w:sz w:val="22"/>
                <w:szCs w:val="22"/>
              </w:rPr>
              <w:t>extremely important</w:t>
            </w:r>
          </w:p>
        </w:tc>
      </w:tr>
      <w:tr w:rsidR="00ED4186" w:rsidRPr="004C2826" w14:paraId="72A33734" w14:textId="77777777" w:rsidTr="00ED4186">
        <w:trPr>
          <w:trHeight w:val="866"/>
        </w:trPr>
        <w:tc>
          <w:tcPr>
            <w:tcW w:w="1862" w:type="dxa"/>
            <w:shd w:val="clear" w:color="auto" w:fill="auto"/>
            <w:tcMar>
              <w:top w:w="15" w:type="dxa"/>
              <w:left w:w="108" w:type="dxa"/>
              <w:bottom w:w="0" w:type="dxa"/>
              <w:right w:w="108" w:type="dxa"/>
            </w:tcMar>
            <w:vAlign w:val="center"/>
            <w:hideMark/>
          </w:tcPr>
          <w:p w14:paraId="54D84306" w14:textId="77777777" w:rsidR="00ED4186" w:rsidRPr="004C2826" w:rsidRDefault="00ED4186" w:rsidP="00ED4186">
            <w:pPr>
              <w:rPr>
                <w:rFonts w:ascii="Arial" w:hAnsi="Arial" w:cs="Arial"/>
                <w:sz w:val="22"/>
                <w:szCs w:val="22"/>
              </w:rPr>
            </w:pPr>
            <w:r w:rsidRPr="004C2826">
              <w:rPr>
                <w:rFonts w:ascii="Arial" w:hAnsi="Arial" w:cs="Arial"/>
                <w:b/>
                <w:bCs/>
                <w:sz w:val="22"/>
                <w:szCs w:val="22"/>
              </w:rPr>
              <w:t>60 – 75</w:t>
            </w:r>
          </w:p>
        </w:tc>
        <w:tc>
          <w:tcPr>
            <w:tcW w:w="3929" w:type="dxa"/>
            <w:shd w:val="clear" w:color="auto" w:fill="auto"/>
            <w:tcMar>
              <w:top w:w="15" w:type="dxa"/>
              <w:left w:w="108" w:type="dxa"/>
              <w:bottom w:w="0" w:type="dxa"/>
              <w:right w:w="108" w:type="dxa"/>
            </w:tcMar>
            <w:vAlign w:val="center"/>
            <w:hideMark/>
          </w:tcPr>
          <w:p w14:paraId="07901560" w14:textId="77777777" w:rsidR="00ED4186" w:rsidRPr="004C2826" w:rsidRDefault="00ED4186" w:rsidP="00ED4186">
            <w:pPr>
              <w:rPr>
                <w:rFonts w:ascii="Arial" w:hAnsi="Arial" w:cs="Arial"/>
                <w:sz w:val="22"/>
                <w:szCs w:val="22"/>
              </w:rPr>
            </w:pPr>
            <w:r w:rsidRPr="004C2826">
              <w:rPr>
                <w:rFonts w:ascii="Arial" w:hAnsi="Arial" w:cs="Arial"/>
                <w:sz w:val="22"/>
                <w:szCs w:val="22"/>
              </w:rPr>
              <w:t>Council is performing</w:t>
            </w:r>
            <w:r w:rsidRPr="004C2826">
              <w:rPr>
                <w:rFonts w:ascii="Arial" w:hAnsi="Arial" w:cs="Arial"/>
                <w:b/>
                <w:bCs/>
                <w:sz w:val="22"/>
                <w:szCs w:val="22"/>
              </w:rPr>
              <w:t xml:space="preserve"> well </w:t>
            </w:r>
            <w:r w:rsidRPr="004C2826">
              <w:rPr>
                <w:rFonts w:ascii="Arial" w:hAnsi="Arial" w:cs="Arial"/>
                <w:sz w:val="22"/>
                <w:szCs w:val="22"/>
              </w:rPr>
              <w:t>in this service area, but there is room for improvement</w:t>
            </w:r>
          </w:p>
        </w:tc>
        <w:tc>
          <w:tcPr>
            <w:tcW w:w="3690" w:type="dxa"/>
            <w:shd w:val="clear" w:color="auto" w:fill="auto"/>
            <w:tcMar>
              <w:top w:w="15" w:type="dxa"/>
              <w:left w:w="108" w:type="dxa"/>
              <w:bottom w:w="0" w:type="dxa"/>
              <w:right w:w="108" w:type="dxa"/>
            </w:tcMar>
            <w:vAlign w:val="center"/>
            <w:hideMark/>
          </w:tcPr>
          <w:p w14:paraId="3D90AF55" w14:textId="77777777" w:rsidR="00ED4186" w:rsidRPr="004C2826" w:rsidRDefault="00ED4186" w:rsidP="00ED4186">
            <w:pPr>
              <w:rPr>
                <w:rFonts w:ascii="Arial" w:hAnsi="Arial" w:cs="Arial"/>
                <w:sz w:val="22"/>
                <w:szCs w:val="22"/>
              </w:rPr>
            </w:pPr>
            <w:r w:rsidRPr="004C2826">
              <w:rPr>
                <w:rFonts w:ascii="Arial" w:hAnsi="Arial" w:cs="Arial"/>
                <w:sz w:val="22"/>
                <w:szCs w:val="22"/>
              </w:rPr>
              <w:t xml:space="preserve">This service area is seen to be </w:t>
            </w:r>
            <w:r w:rsidRPr="004C2826">
              <w:rPr>
                <w:rFonts w:ascii="Arial" w:hAnsi="Arial" w:cs="Arial"/>
                <w:sz w:val="22"/>
                <w:szCs w:val="22"/>
              </w:rPr>
              <w:br/>
            </w:r>
            <w:r w:rsidRPr="004C2826">
              <w:rPr>
                <w:rFonts w:ascii="Arial" w:hAnsi="Arial" w:cs="Arial"/>
                <w:b/>
                <w:bCs/>
                <w:sz w:val="22"/>
                <w:szCs w:val="22"/>
              </w:rPr>
              <w:t>very important</w:t>
            </w:r>
          </w:p>
        </w:tc>
      </w:tr>
      <w:tr w:rsidR="00ED4186" w:rsidRPr="004C2826" w14:paraId="35F987FD" w14:textId="77777777" w:rsidTr="00ED4186">
        <w:trPr>
          <w:trHeight w:val="866"/>
        </w:trPr>
        <w:tc>
          <w:tcPr>
            <w:tcW w:w="1862" w:type="dxa"/>
            <w:shd w:val="clear" w:color="auto" w:fill="auto"/>
            <w:tcMar>
              <w:top w:w="15" w:type="dxa"/>
              <w:left w:w="108" w:type="dxa"/>
              <w:bottom w:w="0" w:type="dxa"/>
              <w:right w:w="108" w:type="dxa"/>
            </w:tcMar>
            <w:vAlign w:val="center"/>
            <w:hideMark/>
          </w:tcPr>
          <w:p w14:paraId="7A89B23C" w14:textId="77777777" w:rsidR="00ED4186" w:rsidRPr="004C2826" w:rsidRDefault="00ED4186" w:rsidP="00ED4186">
            <w:pPr>
              <w:rPr>
                <w:rFonts w:ascii="Arial" w:hAnsi="Arial" w:cs="Arial"/>
                <w:sz w:val="22"/>
                <w:szCs w:val="22"/>
              </w:rPr>
            </w:pPr>
            <w:r w:rsidRPr="004C2826">
              <w:rPr>
                <w:rFonts w:ascii="Arial" w:hAnsi="Arial" w:cs="Arial"/>
                <w:b/>
                <w:bCs/>
                <w:sz w:val="22"/>
                <w:szCs w:val="22"/>
              </w:rPr>
              <w:t>50 – 60</w:t>
            </w:r>
          </w:p>
        </w:tc>
        <w:tc>
          <w:tcPr>
            <w:tcW w:w="3929" w:type="dxa"/>
            <w:shd w:val="clear" w:color="auto" w:fill="auto"/>
            <w:tcMar>
              <w:top w:w="15" w:type="dxa"/>
              <w:left w:w="108" w:type="dxa"/>
              <w:bottom w:w="0" w:type="dxa"/>
              <w:right w:w="108" w:type="dxa"/>
            </w:tcMar>
            <w:vAlign w:val="center"/>
            <w:hideMark/>
          </w:tcPr>
          <w:p w14:paraId="0F879AD1" w14:textId="77777777" w:rsidR="00ED4186" w:rsidRPr="004C2826" w:rsidRDefault="00ED4186" w:rsidP="00ED4186">
            <w:pPr>
              <w:rPr>
                <w:rFonts w:ascii="Arial" w:hAnsi="Arial" w:cs="Arial"/>
                <w:sz w:val="22"/>
                <w:szCs w:val="22"/>
              </w:rPr>
            </w:pPr>
            <w:r w:rsidRPr="004C2826">
              <w:rPr>
                <w:rFonts w:ascii="Arial" w:hAnsi="Arial" w:cs="Arial"/>
                <w:sz w:val="22"/>
                <w:szCs w:val="22"/>
              </w:rPr>
              <w:t xml:space="preserve">Council is performing </w:t>
            </w:r>
            <w:r w:rsidRPr="004C2826">
              <w:rPr>
                <w:rFonts w:ascii="Arial" w:hAnsi="Arial" w:cs="Arial"/>
                <w:b/>
                <w:bCs/>
                <w:sz w:val="22"/>
                <w:szCs w:val="22"/>
              </w:rPr>
              <w:t>satisfactorily</w:t>
            </w:r>
            <w:r w:rsidRPr="004C2826">
              <w:rPr>
                <w:rFonts w:ascii="Arial" w:hAnsi="Arial" w:cs="Arial"/>
                <w:sz w:val="22"/>
                <w:szCs w:val="22"/>
              </w:rPr>
              <w:t xml:space="preserve"> in this service area but needs to improve</w:t>
            </w:r>
          </w:p>
        </w:tc>
        <w:tc>
          <w:tcPr>
            <w:tcW w:w="3690" w:type="dxa"/>
            <w:shd w:val="clear" w:color="auto" w:fill="auto"/>
            <w:tcMar>
              <w:top w:w="15" w:type="dxa"/>
              <w:left w:w="108" w:type="dxa"/>
              <w:bottom w:w="0" w:type="dxa"/>
              <w:right w:w="108" w:type="dxa"/>
            </w:tcMar>
            <w:vAlign w:val="center"/>
            <w:hideMark/>
          </w:tcPr>
          <w:p w14:paraId="604AF082" w14:textId="77777777" w:rsidR="00ED4186" w:rsidRPr="004C2826" w:rsidRDefault="00ED4186" w:rsidP="00ED4186">
            <w:pPr>
              <w:rPr>
                <w:rFonts w:ascii="Arial" w:hAnsi="Arial" w:cs="Arial"/>
                <w:sz w:val="22"/>
                <w:szCs w:val="22"/>
              </w:rPr>
            </w:pPr>
            <w:r w:rsidRPr="004C2826">
              <w:rPr>
                <w:rFonts w:ascii="Arial" w:hAnsi="Arial" w:cs="Arial"/>
                <w:sz w:val="22"/>
                <w:szCs w:val="22"/>
              </w:rPr>
              <w:t xml:space="preserve">This service area is seen to be </w:t>
            </w:r>
            <w:r w:rsidRPr="004C2826">
              <w:rPr>
                <w:rFonts w:ascii="Arial" w:hAnsi="Arial" w:cs="Arial"/>
                <w:sz w:val="22"/>
                <w:szCs w:val="22"/>
              </w:rPr>
              <w:br/>
            </w:r>
            <w:r w:rsidRPr="004C2826">
              <w:rPr>
                <w:rFonts w:ascii="Arial" w:hAnsi="Arial" w:cs="Arial"/>
                <w:b/>
                <w:bCs/>
                <w:sz w:val="22"/>
                <w:szCs w:val="22"/>
              </w:rPr>
              <w:t xml:space="preserve">fairly important </w:t>
            </w:r>
          </w:p>
        </w:tc>
      </w:tr>
      <w:tr w:rsidR="00ED4186" w:rsidRPr="004C2826" w14:paraId="5AB497F7" w14:textId="77777777" w:rsidTr="00ED4186">
        <w:trPr>
          <w:trHeight w:val="866"/>
        </w:trPr>
        <w:tc>
          <w:tcPr>
            <w:tcW w:w="1862" w:type="dxa"/>
            <w:shd w:val="clear" w:color="auto" w:fill="auto"/>
            <w:tcMar>
              <w:top w:w="15" w:type="dxa"/>
              <w:left w:w="108" w:type="dxa"/>
              <w:bottom w:w="0" w:type="dxa"/>
              <w:right w:w="108" w:type="dxa"/>
            </w:tcMar>
            <w:vAlign w:val="center"/>
            <w:hideMark/>
          </w:tcPr>
          <w:p w14:paraId="40E2C9CE" w14:textId="77777777" w:rsidR="00ED4186" w:rsidRPr="004C2826" w:rsidRDefault="00ED4186" w:rsidP="00ED4186">
            <w:pPr>
              <w:rPr>
                <w:rFonts w:ascii="Arial" w:hAnsi="Arial" w:cs="Arial"/>
                <w:sz w:val="22"/>
                <w:szCs w:val="22"/>
              </w:rPr>
            </w:pPr>
            <w:r w:rsidRPr="004C2826">
              <w:rPr>
                <w:rFonts w:ascii="Arial" w:hAnsi="Arial" w:cs="Arial"/>
                <w:b/>
                <w:bCs/>
                <w:sz w:val="22"/>
                <w:szCs w:val="22"/>
              </w:rPr>
              <w:t>40 – 50</w:t>
            </w:r>
          </w:p>
        </w:tc>
        <w:tc>
          <w:tcPr>
            <w:tcW w:w="3929" w:type="dxa"/>
            <w:shd w:val="clear" w:color="auto" w:fill="auto"/>
            <w:tcMar>
              <w:top w:w="15" w:type="dxa"/>
              <w:left w:w="108" w:type="dxa"/>
              <w:bottom w:w="0" w:type="dxa"/>
              <w:right w:w="108" w:type="dxa"/>
            </w:tcMar>
            <w:vAlign w:val="center"/>
            <w:hideMark/>
          </w:tcPr>
          <w:p w14:paraId="5764B5F5" w14:textId="77777777" w:rsidR="00ED4186" w:rsidRPr="004C2826" w:rsidRDefault="00ED4186" w:rsidP="00ED4186">
            <w:pPr>
              <w:rPr>
                <w:rFonts w:ascii="Arial" w:hAnsi="Arial" w:cs="Arial"/>
                <w:sz w:val="22"/>
                <w:szCs w:val="22"/>
              </w:rPr>
            </w:pPr>
            <w:r w:rsidRPr="004C2826">
              <w:rPr>
                <w:rFonts w:ascii="Arial" w:hAnsi="Arial" w:cs="Arial"/>
                <w:sz w:val="22"/>
                <w:szCs w:val="22"/>
              </w:rPr>
              <w:t xml:space="preserve">Council is performing </w:t>
            </w:r>
            <w:r w:rsidRPr="004C2826">
              <w:rPr>
                <w:rFonts w:ascii="Arial" w:hAnsi="Arial" w:cs="Arial"/>
                <w:b/>
                <w:bCs/>
                <w:sz w:val="22"/>
                <w:szCs w:val="22"/>
              </w:rPr>
              <w:t>poorly</w:t>
            </w:r>
            <w:r w:rsidRPr="004C2826">
              <w:rPr>
                <w:rFonts w:ascii="Arial" w:hAnsi="Arial" w:cs="Arial"/>
                <w:sz w:val="22"/>
                <w:szCs w:val="22"/>
              </w:rPr>
              <w:t xml:space="preserve"> </w:t>
            </w:r>
            <w:r w:rsidRPr="004C2826">
              <w:rPr>
                <w:rFonts w:ascii="Arial" w:hAnsi="Arial" w:cs="Arial"/>
                <w:sz w:val="22"/>
                <w:szCs w:val="22"/>
              </w:rPr>
              <w:br/>
              <w:t>in this service area</w:t>
            </w:r>
          </w:p>
        </w:tc>
        <w:tc>
          <w:tcPr>
            <w:tcW w:w="3690" w:type="dxa"/>
            <w:shd w:val="clear" w:color="auto" w:fill="auto"/>
            <w:tcMar>
              <w:top w:w="15" w:type="dxa"/>
              <w:left w:w="108" w:type="dxa"/>
              <w:bottom w:w="0" w:type="dxa"/>
              <w:right w:w="108" w:type="dxa"/>
            </w:tcMar>
            <w:vAlign w:val="center"/>
            <w:hideMark/>
          </w:tcPr>
          <w:p w14:paraId="4DA554D7" w14:textId="77777777" w:rsidR="00ED4186" w:rsidRPr="004C2826" w:rsidRDefault="00ED4186" w:rsidP="00ED4186">
            <w:pPr>
              <w:rPr>
                <w:rFonts w:ascii="Arial" w:hAnsi="Arial" w:cs="Arial"/>
                <w:sz w:val="22"/>
                <w:szCs w:val="22"/>
              </w:rPr>
            </w:pPr>
            <w:r w:rsidRPr="004C2826">
              <w:rPr>
                <w:rFonts w:ascii="Arial" w:hAnsi="Arial" w:cs="Arial"/>
                <w:sz w:val="22"/>
                <w:szCs w:val="22"/>
              </w:rPr>
              <w:t xml:space="preserve">This service area is seen to be </w:t>
            </w:r>
            <w:r w:rsidRPr="004C2826">
              <w:rPr>
                <w:rFonts w:ascii="Arial" w:hAnsi="Arial" w:cs="Arial"/>
                <w:sz w:val="22"/>
                <w:szCs w:val="22"/>
              </w:rPr>
              <w:br/>
            </w:r>
            <w:r w:rsidRPr="004C2826">
              <w:rPr>
                <w:rFonts w:ascii="Arial" w:hAnsi="Arial" w:cs="Arial"/>
                <w:b/>
                <w:bCs/>
                <w:sz w:val="22"/>
                <w:szCs w:val="22"/>
              </w:rPr>
              <w:t>somewhat important</w:t>
            </w:r>
          </w:p>
        </w:tc>
      </w:tr>
      <w:tr w:rsidR="00ED4186" w:rsidRPr="004C2826" w14:paraId="704DCE3A" w14:textId="77777777" w:rsidTr="00ED4186">
        <w:trPr>
          <w:trHeight w:val="866"/>
        </w:trPr>
        <w:tc>
          <w:tcPr>
            <w:tcW w:w="1862" w:type="dxa"/>
            <w:shd w:val="clear" w:color="auto" w:fill="auto"/>
            <w:tcMar>
              <w:top w:w="15" w:type="dxa"/>
              <w:left w:w="108" w:type="dxa"/>
              <w:bottom w:w="0" w:type="dxa"/>
              <w:right w:w="108" w:type="dxa"/>
            </w:tcMar>
            <w:vAlign w:val="center"/>
            <w:hideMark/>
          </w:tcPr>
          <w:p w14:paraId="5D36D318" w14:textId="77777777" w:rsidR="00ED4186" w:rsidRPr="004C2826" w:rsidRDefault="00ED4186" w:rsidP="00ED4186">
            <w:pPr>
              <w:rPr>
                <w:rFonts w:ascii="Arial" w:hAnsi="Arial" w:cs="Arial"/>
                <w:sz w:val="22"/>
                <w:szCs w:val="22"/>
              </w:rPr>
            </w:pPr>
            <w:r w:rsidRPr="004C2826">
              <w:rPr>
                <w:rFonts w:ascii="Arial" w:hAnsi="Arial" w:cs="Arial"/>
                <w:b/>
                <w:bCs/>
                <w:sz w:val="22"/>
                <w:szCs w:val="22"/>
              </w:rPr>
              <w:t>0 – 40</w:t>
            </w:r>
          </w:p>
        </w:tc>
        <w:tc>
          <w:tcPr>
            <w:tcW w:w="3929" w:type="dxa"/>
            <w:shd w:val="clear" w:color="auto" w:fill="auto"/>
            <w:tcMar>
              <w:top w:w="15" w:type="dxa"/>
              <w:left w:w="108" w:type="dxa"/>
              <w:bottom w:w="0" w:type="dxa"/>
              <w:right w:w="108" w:type="dxa"/>
            </w:tcMar>
            <w:vAlign w:val="center"/>
            <w:hideMark/>
          </w:tcPr>
          <w:p w14:paraId="1B4D1CEF" w14:textId="77777777" w:rsidR="00ED4186" w:rsidRPr="004C2826" w:rsidRDefault="00ED4186" w:rsidP="00ED4186">
            <w:pPr>
              <w:rPr>
                <w:rFonts w:ascii="Arial" w:hAnsi="Arial" w:cs="Arial"/>
                <w:sz w:val="22"/>
                <w:szCs w:val="22"/>
              </w:rPr>
            </w:pPr>
            <w:r w:rsidRPr="004C2826">
              <w:rPr>
                <w:rFonts w:ascii="Arial" w:hAnsi="Arial" w:cs="Arial"/>
                <w:sz w:val="22"/>
                <w:szCs w:val="22"/>
              </w:rPr>
              <w:t xml:space="preserve">Council is performing </w:t>
            </w:r>
            <w:r w:rsidRPr="004C2826">
              <w:rPr>
                <w:rFonts w:ascii="Arial" w:hAnsi="Arial" w:cs="Arial"/>
                <w:b/>
                <w:bCs/>
                <w:sz w:val="22"/>
                <w:szCs w:val="22"/>
              </w:rPr>
              <w:t>very</w:t>
            </w:r>
            <w:r w:rsidRPr="004C2826">
              <w:rPr>
                <w:rFonts w:ascii="Arial" w:hAnsi="Arial" w:cs="Arial"/>
                <w:sz w:val="22"/>
                <w:szCs w:val="22"/>
              </w:rPr>
              <w:t xml:space="preserve"> </w:t>
            </w:r>
            <w:r w:rsidRPr="004C2826">
              <w:rPr>
                <w:rFonts w:ascii="Arial" w:hAnsi="Arial" w:cs="Arial"/>
                <w:b/>
                <w:bCs/>
                <w:sz w:val="22"/>
                <w:szCs w:val="22"/>
              </w:rPr>
              <w:t>poorly</w:t>
            </w:r>
            <w:r w:rsidRPr="004C2826">
              <w:rPr>
                <w:rFonts w:ascii="Arial" w:hAnsi="Arial" w:cs="Arial"/>
                <w:sz w:val="22"/>
                <w:szCs w:val="22"/>
              </w:rPr>
              <w:t xml:space="preserve"> </w:t>
            </w:r>
            <w:r w:rsidRPr="004C2826">
              <w:rPr>
                <w:rFonts w:ascii="Arial" w:hAnsi="Arial" w:cs="Arial"/>
                <w:sz w:val="22"/>
                <w:szCs w:val="22"/>
              </w:rPr>
              <w:br/>
              <w:t>in this service area</w:t>
            </w:r>
          </w:p>
        </w:tc>
        <w:tc>
          <w:tcPr>
            <w:tcW w:w="3690" w:type="dxa"/>
            <w:shd w:val="clear" w:color="auto" w:fill="auto"/>
            <w:tcMar>
              <w:top w:w="15" w:type="dxa"/>
              <w:left w:w="108" w:type="dxa"/>
              <w:bottom w:w="0" w:type="dxa"/>
              <w:right w:w="108" w:type="dxa"/>
            </w:tcMar>
            <w:vAlign w:val="center"/>
            <w:hideMark/>
          </w:tcPr>
          <w:p w14:paraId="785BAECC" w14:textId="77777777" w:rsidR="00ED4186" w:rsidRPr="004C2826" w:rsidRDefault="00ED4186" w:rsidP="00ED4186">
            <w:pPr>
              <w:rPr>
                <w:rFonts w:ascii="Arial" w:hAnsi="Arial" w:cs="Arial"/>
                <w:sz w:val="22"/>
                <w:szCs w:val="22"/>
              </w:rPr>
            </w:pPr>
            <w:r w:rsidRPr="004C2826">
              <w:rPr>
                <w:rFonts w:ascii="Arial" w:hAnsi="Arial" w:cs="Arial"/>
                <w:sz w:val="22"/>
                <w:szCs w:val="22"/>
              </w:rPr>
              <w:t xml:space="preserve">This service area is seen to be </w:t>
            </w:r>
            <w:r w:rsidRPr="004C2826">
              <w:rPr>
                <w:rFonts w:ascii="Arial" w:hAnsi="Arial" w:cs="Arial"/>
                <w:sz w:val="22"/>
                <w:szCs w:val="22"/>
              </w:rPr>
              <w:br/>
            </w:r>
            <w:r w:rsidRPr="004C2826">
              <w:rPr>
                <w:rFonts w:ascii="Arial" w:hAnsi="Arial" w:cs="Arial"/>
                <w:b/>
                <w:bCs/>
                <w:sz w:val="22"/>
                <w:szCs w:val="22"/>
              </w:rPr>
              <w:t>not that important</w:t>
            </w:r>
          </w:p>
        </w:tc>
      </w:tr>
    </w:tbl>
    <w:p w14:paraId="271556FD" w14:textId="77777777" w:rsidR="00500EE9" w:rsidRDefault="00500EE9">
      <w:pPr>
        <w:spacing w:after="160" w:line="259" w:lineRule="auto"/>
        <w:rPr>
          <w:rFonts w:ascii="Arial" w:hAnsi="Arial" w:cs="Arial"/>
          <w:b/>
          <w:sz w:val="22"/>
          <w:szCs w:val="22"/>
        </w:rPr>
      </w:pPr>
      <w:r>
        <w:rPr>
          <w:rFonts w:ascii="Arial" w:hAnsi="Arial" w:cs="Arial"/>
          <w:b/>
          <w:sz w:val="22"/>
          <w:szCs w:val="22"/>
        </w:rPr>
        <w:br w:type="page"/>
      </w:r>
    </w:p>
    <w:p w14:paraId="7B3A50DD" w14:textId="36A9B1C3"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Appendix: Index Score Significant Difference Calculation</w:t>
      </w:r>
    </w:p>
    <w:p w14:paraId="073D18E9" w14:textId="77777777" w:rsidR="00ED4186" w:rsidRPr="004C2826" w:rsidRDefault="00ED4186" w:rsidP="00ED4186">
      <w:pPr>
        <w:rPr>
          <w:rFonts w:ascii="Arial" w:hAnsi="Arial" w:cs="Arial"/>
          <w:sz w:val="22"/>
          <w:szCs w:val="22"/>
        </w:rPr>
      </w:pPr>
      <w:r w:rsidRPr="004C2826">
        <w:rPr>
          <w:rFonts w:ascii="Arial" w:hAnsi="Arial" w:cs="Arial"/>
          <w:sz w:val="22"/>
          <w:szCs w:val="22"/>
        </w:rPr>
        <w:t>The test applied to the Indexes was an Independent Mean Test, as follows:</w:t>
      </w:r>
    </w:p>
    <w:p w14:paraId="4DF16867" w14:textId="77777777" w:rsidR="00ED4186" w:rsidRPr="004C2826" w:rsidRDefault="00ED4186" w:rsidP="00ED4186">
      <w:pPr>
        <w:rPr>
          <w:rFonts w:ascii="Arial" w:hAnsi="Arial" w:cs="Arial"/>
          <w:sz w:val="22"/>
          <w:szCs w:val="22"/>
        </w:rPr>
      </w:pPr>
      <w:r w:rsidRPr="004C2826">
        <w:rPr>
          <w:rFonts w:ascii="Arial" w:hAnsi="Arial" w:cs="Arial"/>
          <w:sz w:val="22"/>
          <w:szCs w:val="22"/>
        </w:rPr>
        <w:t>Z Score = ($1 - $2) / Sqrt (($3*2 / $5) + ($4*2 / $6))</w:t>
      </w:r>
    </w:p>
    <w:p w14:paraId="413F1561" w14:textId="77777777" w:rsidR="00ED4186" w:rsidRPr="004C2826" w:rsidRDefault="00ED4186" w:rsidP="00ED4186">
      <w:pPr>
        <w:rPr>
          <w:rFonts w:ascii="Arial" w:hAnsi="Arial" w:cs="Arial"/>
          <w:sz w:val="22"/>
          <w:szCs w:val="22"/>
        </w:rPr>
      </w:pPr>
      <w:r w:rsidRPr="004C2826">
        <w:rPr>
          <w:rFonts w:ascii="Arial" w:hAnsi="Arial" w:cs="Arial"/>
          <w:sz w:val="22"/>
          <w:szCs w:val="22"/>
        </w:rPr>
        <w:t>Where:</w:t>
      </w:r>
    </w:p>
    <w:p w14:paraId="2C23FB89" w14:textId="77777777" w:rsidR="00ED4186" w:rsidRPr="004C2826" w:rsidRDefault="00ED4186" w:rsidP="001A6203">
      <w:pPr>
        <w:numPr>
          <w:ilvl w:val="1"/>
          <w:numId w:val="35"/>
        </w:numPr>
        <w:spacing w:after="160" w:line="259" w:lineRule="auto"/>
        <w:rPr>
          <w:rFonts w:ascii="Arial" w:hAnsi="Arial" w:cs="Arial"/>
          <w:sz w:val="22"/>
          <w:szCs w:val="22"/>
        </w:rPr>
      </w:pPr>
      <w:r w:rsidRPr="004C2826">
        <w:rPr>
          <w:rFonts w:ascii="Arial" w:hAnsi="Arial" w:cs="Arial"/>
          <w:sz w:val="22"/>
          <w:szCs w:val="22"/>
        </w:rPr>
        <w:t>$1 = Index Score 1</w:t>
      </w:r>
    </w:p>
    <w:p w14:paraId="7B7593AD" w14:textId="77777777" w:rsidR="00ED4186" w:rsidRPr="004C2826" w:rsidRDefault="00ED4186" w:rsidP="001A6203">
      <w:pPr>
        <w:numPr>
          <w:ilvl w:val="1"/>
          <w:numId w:val="35"/>
        </w:numPr>
        <w:spacing w:after="160" w:line="259" w:lineRule="auto"/>
        <w:rPr>
          <w:rFonts w:ascii="Arial" w:hAnsi="Arial" w:cs="Arial"/>
          <w:sz w:val="22"/>
          <w:szCs w:val="22"/>
        </w:rPr>
      </w:pPr>
      <w:r w:rsidRPr="004C2826">
        <w:rPr>
          <w:rFonts w:ascii="Arial" w:hAnsi="Arial" w:cs="Arial"/>
          <w:sz w:val="22"/>
          <w:szCs w:val="22"/>
        </w:rPr>
        <w:t>$2 = Index Score 2</w:t>
      </w:r>
    </w:p>
    <w:p w14:paraId="68AF5D0A" w14:textId="77777777" w:rsidR="00ED4186" w:rsidRPr="004C2826" w:rsidRDefault="00ED4186" w:rsidP="001A6203">
      <w:pPr>
        <w:numPr>
          <w:ilvl w:val="1"/>
          <w:numId w:val="35"/>
        </w:numPr>
        <w:spacing w:after="160" w:line="259" w:lineRule="auto"/>
        <w:rPr>
          <w:rFonts w:ascii="Arial" w:hAnsi="Arial" w:cs="Arial"/>
          <w:sz w:val="22"/>
          <w:szCs w:val="22"/>
        </w:rPr>
      </w:pPr>
      <w:r w:rsidRPr="004C2826">
        <w:rPr>
          <w:rFonts w:ascii="Arial" w:hAnsi="Arial" w:cs="Arial"/>
          <w:sz w:val="22"/>
          <w:szCs w:val="22"/>
        </w:rPr>
        <w:t>$3 = unweighted sample count 1</w:t>
      </w:r>
    </w:p>
    <w:p w14:paraId="2A9138F4" w14:textId="77777777" w:rsidR="00ED4186" w:rsidRPr="004C2826" w:rsidRDefault="00ED4186" w:rsidP="001A6203">
      <w:pPr>
        <w:numPr>
          <w:ilvl w:val="1"/>
          <w:numId w:val="35"/>
        </w:numPr>
        <w:spacing w:after="160" w:line="259" w:lineRule="auto"/>
        <w:rPr>
          <w:rFonts w:ascii="Arial" w:hAnsi="Arial" w:cs="Arial"/>
          <w:sz w:val="22"/>
          <w:szCs w:val="22"/>
        </w:rPr>
      </w:pPr>
      <w:r w:rsidRPr="004C2826">
        <w:rPr>
          <w:rFonts w:ascii="Arial" w:hAnsi="Arial" w:cs="Arial"/>
          <w:sz w:val="22"/>
          <w:szCs w:val="22"/>
        </w:rPr>
        <w:t>$4 = unweighted sample count 1</w:t>
      </w:r>
    </w:p>
    <w:p w14:paraId="2042A6D5" w14:textId="77777777" w:rsidR="00ED4186" w:rsidRPr="004C2826" w:rsidRDefault="00ED4186" w:rsidP="001A6203">
      <w:pPr>
        <w:numPr>
          <w:ilvl w:val="1"/>
          <w:numId w:val="35"/>
        </w:numPr>
        <w:spacing w:after="160" w:line="259" w:lineRule="auto"/>
        <w:rPr>
          <w:rFonts w:ascii="Arial" w:hAnsi="Arial" w:cs="Arial"/>
          <w:sz w:val="22"/>
          <w:szCs w:val="22"/>
        </w:rPr>
      </w:pPr>
      <w:r w:rsidRPr="004C2826">
        <w:rPr>
          <w:rFonts w:ascii="Arial" w:hAnsi="Arial" w:cs="Arial"/>
          <w:sz w:val="22"/>
          <w:szCs w:val="22"/>
        </w:rPr>
        <w:t>$5 = standard deviation 1</w:t>
      </w:r>
    </w:p>
    <w:p w14:paraId="38070A14" w14:textId="77777777" w:rsidR="00ED4186" w:rsidRPr="004C2826" w:rsidRDefault="00ED4186" w:rsidP="001A6203">
      <w:pPr>
        <w:numPr>
          <w:ilvl w:val="1"/>
          <w:numId w:val="35"/>
        </w:numPr>
        <w:spacing w:after="160" w:line="259" w:lineRule="auto"/>
        <w:rPr>
          <w:rFonts w:ascii="Arial" w:hAnsi="Arial" w:cs="Arial"/>
          <w:sz w:val="22"/>
          <w:szCs w:val="22"/>
        </w:rPr>
      </w:pPr>
      <w:r w:rsidRPr="004C2826">
        <w:rPr>
          <w:rFonts w:ascii="Arial" w:hAnsi="Arial" w:cs="Arial"/>
          <w:sz w:val="22"/>
          <w:szCs w:val="22"/>
        </w:rPr>
        <w:t>$6 = standard deviation 2</w:t>
      </w:r>
    </w:p>
    <w:p w14:paraId="011A6CCC" w14:textId="77777777" w:rsidR="00ED4186" w:rsidRPr="004C2826" w:rsidRDefault="00ED4186" w:rsidP="00ED4186">
      <w:pPr>
        <w:rPr>
          <w:rFonts w:ascii="Arial" w:hAnsi="Arial" w:cs="Arial"/>
          <w:sz w:val="22"/>
          <w:szCs w:val="22"/>
        </w:rPr>
      </w:pPr>
      <w:r w:rsidRPr="004C2826">
        <w:rPr>
          <w:rFonts w:ascii="Arial" w:hAnsi="Arial" w:cs="Arial"/>
          <w:sz w:val="22"/>
          <w:szCs w:val="22"/>
        </w:rPr>
        <w:t>All figures can be sourced from the detailed cross tabulations.</w:t>
      </w:r>
    </w:p>
    <w:p w14:paraId="6DCC852E" w14:textId="77777777" w:rsidR="00ED4186" w:rsidRPr="004C2826" w:rsidRDefault="00ED4186" w:rsidP="00ED4186">
      <w:pPr>
        <w:rPr>
          <w:rFonts w:ascii="Arial" w:hAnsi="Arial" w:cs="Arial"/>
          <w:sz w:val="22"/>
          <w:szCs w:val="22"/>
        </w:rPr>
      </w:pPr>
      <w:r w:rsidRPr="004C2826">
        <w:rPr>
          <w:rFonts w:ascii="Arial" w:hAnsi="Arial" w:cs="Arial"/>
          <w:sz w:val="22"/>
          <w:szCs w:val="22"/>
        </w:rPr>
        <w:t>The test was applied at the 95% confidence interval, so if the Z Score was greater than +/- 1.954 the scores are significantly different.</w:t>
      </w:r>
    </w:p>
    <w:p w14:paraId="5FBE34F7" w14:textId="77777777" w:rsidR="00500EE9" w:rsidRDefault="00500EE9" w:rsidP="00ED4186">
      <w:pPr>
        <w:rPr>
          <w:rFonts w:ascii="Arial" w:hAnsi="Arial" w:cs="Arial"/>
          <w:b/>
          <w:sz w:val="22"/>
          <w:szCs w:val="22"/>
        </w:rPr>
      </w:pPr>
    </w:p>
    <w:p w14:paraId="5A1E22F5" w14:textId="75F1FE85" w:rsidR="00ED4186" w:rsidRPr="004C2826" w:rsidRDefault="00ED4186" w:rsidP="00ED4186">
      <w:pPr>
        <w:rPr>
          <w:rFonts w:ascii="Arial" w:hAnsi="Arial" w:cs="Arial"/>
          <w:b/>
          <w:sz w:val="22"/>
          <w:szCs w:val="22"/>
        </w:rPr>
      </w:pPr>
      <w:r w:rsidRPr="004C2826">
        <w:rPr>
          <w:rFonts w:ascii="Arial" w:hAnsi="Arial" w:cs="Arial"/>
          <w:b/>
          <w:sz w:val="22"/>
          <w:szCs w:val="22"/>
        </w:rPr>
        <w:t>Appendix:  Analysis and Reporting</w:t>
      </w:r>
    </w:p>
    <w:p w14:paraId="512FEFF0" w14:textId="77777777" w:rsidR="00ED4186" w:rsidRPr="004C2826" w:rsidRDefault="00ED4186" w:rsidP="00ED4186">
      <w:pPr>
        <w:rPr>
          <w:rFonts w:ascii="Arial" w:hAnsi="Arial" w:cs="Arial"/>
          <w:b/>
          <w:sz w:val="22"/>
          <w:szCs w:val="22"/>
        </w:rPr>
      </w:pPr>
      <w:r w:rsidRPr="004C2826">
        <w:rPr>
          <w:rFonts w:ascii="Arial" w:hAnsi="Arial" w:cs="Arial"/>
          <w:b/>
          <w:bCs/>
          <w:sz w:val="22"/>
          <w:szCs w:val="22"/>
        </w:rPr>
        <w:t>Core, Optional and Tailored Questions</w:t>
      </w:r>
    </w:p>
    <w:p w14:paraId="3714A959" w14:textId="1729455D" w:rsidR="00ED4186" w:rsidRPr="004C2826" w:rsidRDefault="00ED4186" w:rsidP="00ED4186">
      <w:pPr>
        <w:rPr>
          <w:rFonts w:ascii="Arial" w:hAnsi="Arial" w:cs="Arial"/>
          <w:sz w:val="22"/>
          <w:szCs w:val="22"/>
        </w:rPr>
      </w:pPr>
      <w:r w:rsidRPr="004C2826">
        <w:rPr>
          <w:rFonts w:ascii="Arial" w:hAnsi="Arial" w:cs="Arial"/>
          <w:sz w:val="22"/>
          <w:szCs w:val="22"/>
        </w:rPr>
        <w:t>Over and above necessary geographic and demographic questions required to ensure sample representativeness, a base set of questions for the 201</w:t>
      </w:r>
      <w:r w:rsidR="00500EE9">
        <w:rPr>
          <w:rFonts w:ascii="Arial" w:hAnsi="Arial" w:cs="Arial"/>
          <w:sz w:val="22"/>
          <w:szCs w:val="22"/>
        </w:rPr>
        <w:t>8</w:t>
      </w:r>
      <w:r w:rsidRPr="004C2826">
        <w:rPr>
          <w:rFonts w:ascii="Arial" w:hAnsi="Arial" w:cs="Arial"/>
          <w:sz w:val="22"/>
          <w:szCs w:val="22"/>
        </w:rPr>
        <w:t xml:space="preserve"> State-wide Local Government Community Satisfaction Survey was designated as ‘Core’ and therefore compulsory inclusions for all participating Councils. </w:t>
      </w:r>
    </w:p>
    <w:p w14:paraId="2EB18909" w14:textId="77777777" w:rsidR="00ED4186" w:rsidRPr="004C2826" w:rsidRDefault="00ED4186" w:rsidP="00ED4186">
      <w:pPr>
        <w:rPr>
          <w:rFonts w:ascii="Arial" w:hAnsi="Arial" w:cs="Arial"/>
          <w:sz w:val="22"/>
          <w:szCs w:val="22"/>
        </w:rPr>
      </w:pPr>
      <w:r w:rsidRPr="004C2826">
        <w:rPr>
          <w:rFonts w:ascii="Arial" w:hAnsi="Arial" w:cs="Arial"/>
          <w:sz w:val="22"/>
          <w:szCs w:val="22"/>
        </w:rPr>
        <w:t>These core questions comprised:</w:t>
      </w:r>
    </w:p>
    <w:p w14:paraId="6BE2DF9B" w14:textId="77777777" w:rsidR="00ED4186" w:rsidRPr="004C2826" w:rsidRDefault="00ED4186" w:rsidP="001A6203">
      <w:pPr>
        <w:numPr>
          <w:ilvl w:val="0"/>
          <w:numId w:val="36"/>
        </w:numPr>
        <w:spacing w:after="160" w:line="259" w:lineRule="auto"/>
        <w:rPr>
          <w:rFonts w:ascii="Arial" w:hAnsi="Arial" w:cs="Arial"/>
          <w:sz w:val="22"/>
          <w:szCs w:val="22"/>
        </w:rPr>
      </w:pPr>
      <w:r w:rsidRPr="004C2826">
        <w:rPr>
          <w:rFonts w:ascii="Arial" w:hAnsi="Arial" w:cs="Arial"/>
          <w:sz w:val="22"/>
          <w:szCs w:val="22"/>
        </w:rPr>
        <w:t>Overall performance last 12 months (Overall performance)</w:t>
      </w:r>
    </w:p>
    <w:p w14:paraId="79A92621" w14:textId="77777777" w:rsidR="00ED4186" w:rsidRPr="004C2826" w:rsidRDefault="00ED4186" w:rsidP="001A6203">
      <w:pPr>
        <w:numPr>
          <w:ilvl w:val="0"/>
          <w:numId w:val="36"/>
        </w:numPr>
        <w:spacing w:after="160" w:line="259" w:lineRule="auto"/>
        <w:rPr>
          <w:rFonts w:ascii="Arial" w:hAnsi="Arial" w:cs="Arial"/>
          <w:sz w:val="22"/>
          <w:szCs w:val="22"/>
        </w:rPr>
      </w:pPr>
      <w:r w:rsidRPr="004C2826">
        <w:rPr>
          <w:rFonts w:ascii="Arial" w:hAnsi="Arial" w:cs="Arial"/>
          <w:sz w:val="22"/>
          <w:szCs w:val="22"/>
        </w:rPr>
        <w:t>Lobbying on behalf of community (Advocacy)</w:t>
      </w:r>
    </w:p>
    <w:p w14:paraId="6928C4AF" w14:textId="77777777" w:rsidR="00ED4186" w:rsidRPr="004C2826" w:rsidRDefault="00ED4186" w:rsidP="001A6203">
      <w:pPr>
        <w:numPr>
          <w:ilvl w:val="0"/>
          <w:numId w:val="36"/>
        </w:numPr>
        <w:spacing w:after="160" w:line="259" w:lineRule="auto"/>
        <w:rPr>
          <w:rFonts w:ascii="Arial" w:hAnsi="Arial" w:cs="Arial"/>
          <w:sz w:val="22"/>
          <w:szCs w:val="22"/>
        </w:rPr>
      </w:pPr>
      <w:r w:rsidRPr="004C2826">
        <w:rPr>
          <w:rFonts w:ascii="Arial" w:hAnsi="Arial" w:cs="Arial"/>
          <w:sz w:val="22"/>
          <w:szCs w:val="22"/>
        </w:rPr>
        <w:t>Community consultation and engagement (Consultation)</w:t>
      </w:r>
    </w:p>
    <w:p w14:paraId="5C0E61C9" w14:textId="77777777" w:rsidR="00ED4186" w:rsidRPr="004C2826" w:rsidRDefault="00ED4186" w:rsidP="001A6203">
      <w:pPr>
        <w:numPr>
          <w:ilvl w:val="0"/>
          <w:numId w:val="36"/>
        </w:numPr>
        <w:spacing w:after="160" w:line="259" w:lineRule="auto"/>
        <w:rPr>
          <w:rFonts w:ascii="Arial" w:hAnsi="Arial" w:cs="Arial"/>
          <w:sz w:val="22"/>
          <w:szCs w:val="22"/>
        </w:rPr>
      </w:pPr>
      <w:r w:rsidRPr="004C2826">
        <w:rPr>
          <w:rFonts w:ascii="Arial" w:hAnsi="Arial" w:cs="Arial"/>
          <w:sz w:val="22"/>
          <w:szCs w:val="22"/>
        </w:rPr>
        <w:t>Decisions made in the interest of the community (Making community decisions)</w:t>
      </w:r>
    </w:p>
    <w:p w14:paraId="2ECA51A9" w14:textId="77777777" w:rsidR="00ED4186" w:rsidRPr="004C2826" w:rsidRDefault="00ED4186" w:rsidP="001A6203">
      <w:pPr>
        <w:numPr>
          <w:ilvl w:val="0"/>
          <w:numId w:val="36"/>
        </w:numPr>
        <w:spacing w:after="160" w:line="259" w:lineRule="auto"/>
        <w:rPr>
          <w:rFonts w:ascii="Arial" w:hAnsi="Arial" w:cs="Arial"/>
          <w:sz w:val="22"/>
          <w:szCs w:val="22"/>
        </w:rPr>
      </w:pPr>
      <w:r w:rsidRPr="004C2826">
        <w:rPr>
          <w:rFonts w:ascii="Arial" w:hAnsi="Arial" w:cs="Arial"/>
          <w:sz w:val="22"/>
          <w:szCs w:val="22"/>
        </w:rPr>
        <w:t>Condition of sealed local roads (Sealed local roads)</w:t>
      </w:r>
    </w:p>
    <w:p w14:paraId="22AB7A9E" w14:textId="77777777" w:rsidR="00ED4186" w:rsidRPr="004C2826" w:rsidRDefault="00ED4186" w:rsidP="001A6203">
      <w:pPr>
        <w:numPr>
          <w:ilvl w:val="0"/>
          <w:numId w:val="36"/>
        </w:numPr>
        <w:spacing w:after="160" w:line="259" w:lineRule="auto"/>
        <w:rPr>
          <w:rFonts w:ascii="Arial" w:hAnsi="Arial" w:cs="Arial"/>
          <w:sz w:val="22"/>
          <w:szCs w:val="22"/>
        </w:rPr>
      </w:pPr>
      <w:r w:rsidRPr="004C2826">
        <w:rPr>
          <w:rFonts w:ascii="Arial" w:hAnsi="Arial" w:cs="Arial"/>
          <w:sz w:val="22"/>
          <w:szCs w:val="22"/>
        </w:rPr>
        <w:t>Contact in last 12 months (Contact)</w:t>
      </w:r>
    </w:p>
    <w:p w14:paraId="278BB80C" w14:textId="77777777" w:rsidR="00ED4186" w:rsidRPr="004C2826" w:rsidRDefault="00ED4186" w:rsidP="001A6203">
      <w:pPr>
        <w:numPr>
          <w:ilvl w:val="0"/>
          <w:numId w:val="36"/>
        </w:numPr>
        <w:spacing w:after="160" w:line="259" w:lineRule="auto"/>
        <w:rPr>
          <w:rFonts w:ascii="Arial" w:hAnsi="Arial" w:cs="Arial"/>
          <w:sz w:val="22"/>
          <w:szCs w:val="22"/>
        </w:rPr>
      </w:pPr>
      <w:r w:rsidRPr="004C2826">
        <w:rPr>
          <w:rFonts w:ascii="Arial" w:hAnsi="Arial" w:cs="Arial"/>
          <w:sz w:val="22"/>
          <w:szCs w:val="22"/>
        </w:rPr>
        <w:t>Rating of contact (Customer service)</w:t>
      </w:r>
    </w:p>
    <w:p w14:paraId="36206420" w14:textId="77777777" w:rsidR="00ED4186" w:rsidRPr="004C2826" w:rsidRDefault="00ED4186" w:rsidP="001A6203">
      <w:pPr>
        <w:numPr>
          <w:ilvl w:val="0"/>
          <w:numId w:val="36"/>
        </w:numPr>
        <w:spacing w:after="160" w:line="259" w:lineRule="auto"/>
        <w:rPr>
          <w:rFonts w:ascii="Arial" w:hAnsi="Arial" w:cs="Arial"/>
          <w:sz w:val="22"/>
          <w:szCs w:val="22"/>
        </w:rPr>
      </w:pPr>
      <w:r w:rsidRPr="004C2826">
        <w:rPr>
          <w:rFonts w:ascii="Arial" w:hAnsi="Arial" w:cs="Arial"/>
          <w:sz w:val="22"/>
          <w:szCs w:val="22"/>
        </w:rPr>
        <w:t>Overall council direction last 12 months (Council direction)</w:t>
      </w:r>
    </w:p>
    <w:p w14:paraId="13ADE935" w14:textId="0EB50D52" w:rsidR="00ED4186" w:rsidRPr="004C2826" w:rsidRDefault="00ED4186" w:rsidP="00ED4186">
      <w:pPr>
        <w:rPr>
          <w:rFonts w:ascii="Arial" w:hAnsi="Arial" w:cs="Arial"/>
          <w:b/>
          <w:sz w:val="22"/>
          <w:szCs w:val="22"/>
        </w:rPr>
      </w:pPr>
      <w:r w:rsidRPr="004C2826">
        <w:rPr>
          <w:rFonts w:ascii="Arial" w:hAnsi="Arial" w:cs="Arial"/>
          <w:sz w:val="22"/>
          <w:szCs w:val="22"/>
        </w:rPr>
        <w:t>Reporting of results for these core questions can always be compared against other participating councils in the council group and against all participating councils state-wide.  Alternatively, some questions in the 201</w:t>
      </w:r>
      <w:r w:rsidR="00500EE9">
        <w:rPr>
          <w:rFonts w:ascii="Arial" w:hAnsi="Arial" w:cs="Arial"/>
          <w:sz w:val="22"/>
          <w:szCs w:val="22"/>
        </w:rPr>
        <w:t>8</w:t>
      </w:r>
      <w:r w:rsidRPr="004C2826">
        <w:rPr>
          <w:rFonts w:ascii="Arial" w:hAnsi="Arial" w:cs="Arial"/>
          <w:sz w:val="22"/>
          <w:szCs w:val="22"/>
        </w:rPr>
        <w:t xml:space="preserve"> State-wide Local Government Community Satisfaction Survey were optional. Councils also had the ability to ask tailored questions specific only to their council.</w:t>
      </w:r>
      <w:r w:rsidRPr="004C2826">
        <w:rPr>
          <w:rFonts w:ascii="Arial" w:hAnsi="Arial" w:cs="Arial"/>
          <w:b/>
          <w:sz w:val="22"/>
          <w:szCs w:val="22"/>
        </w:rPr>
        <w:t xml:space="preserve"> </w:t>
      </w:r>
      <w:r w:rsidRPr="004C2826">
        <w:rPr>
          <w:rFonts w:ascii="Arial" w:hAnsi="Arial" w:cs="Arial"/>
          <w:b/>
          <w:sz w:val="22"/>
          <w:szCs w:val="22"/>
        </w:rPr>
        <w:tab/>
      </w:r>
    </w:p>
    <w:p w14:paraId="1E2A272D" w14:textId="77777777" w:rsidR="00500EE9" w:rsidRDefault="00500EE9">
      <w:pPr>
        <w:spacing w:after="160" w:line="259" w:lineRule="auto"/>
        <w:rPr>
          <w:rFonts w:ascii="Arial" w:hAnsi="Arial" w:cs="Arial"/>
          <w:b/>
          <w:sz w:val="22"/>
          <w:szCs w:val="22"/>
        </w:rPr>
      </w:pPr>
      <w:r>
        <w:rPr>
          <w:rFonts w:ascii="Arial" w:hAnsi="Arial" w:cs="Arial"/>
          <w:b/>
          <w:sz w:val="22"/>
          <w:szCs w:val="22"/>
        </w:rPr>
        <w:br w:type="page"/>
      </w:r>
    </w:p>
    <w:p w14:paraId="11D857F8" w14:textId="78B6F6E2"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Appendix: Analysis and Reporting</w:t>
      </w:r>
    </w:p>
    <w:p w14:paraId="33B38409" w14:textId="77777777" w:rsidR="00ED4186" w:rsidRPr="004C2826" w:rsidRDefault="00ED4186" w:rsidP="00ED4186">
      <w:pPr>
        <w:rPr>
          <w:rFonts w:ascii="Arial" w:hAnsi="Arial" w:cs="Arial"/>
          <w:b/>
          <w:sz w:val="22"/>
          <w:szCs w:val="22"/>
        </w:rPr>
      </w:pPr>
      <w:r w:rsidRPr="004C2826">
        <w:rPr>
          <w:rFonts w:ascii="Arial" w:hAnsi="Arial" w:cs="Arial"/>
          <w:b/>
          <w:bCs/>
          <w:sz w:val="22"/>
          <w:szCs w:val="22"/>
        </w:rPr>
        <w:t>Reporting</w:t>
      </w:r>
    </w:p>
    <w:p w14:paraId="4534B2AB" w14:textId="77777777" w:rsidR="00500EE9" w:rsidRPr="00500EE9" w:rsidRDefault="00500EE9" w:rsidP="00500EE9">
      <w:pPr>
        <w:rPr>
          <w:rFonts w:ascii="Arial" w:hAnsi="Arial" w:cs="Arial"/>
          <w:sz w:val="22"/>
          <w:szCs w:val="22"/>
          <w:lang w:val="en-AU"/>
        </w:rPr>
      </w:pPr>
      <w:r w:rsidRPr="00500EE9">
        <w:rPr>
          <w:rFonts w:ascii="Arial" w:hAnsi="Arial" w:cs="Arial"/>
          <w:sz w:val="22"/>
          <w:szCs w:val="22"/>
        </w:rPr>
        <w:t xml:space="preserve">Every council that participated in the 2018 </w:t>
      </w:r>
      <w:r w:rsidRPr="00500EE9">
        <w:rPr>
          <w:rFonts w:ascii="Arial" w:hAnsi="Arial" w:cs="Arial"/>
          <w:sz w:val="22"/>
          <w:szCs w:val="22"/>
          <w:lang w:val="en-AU"/>
        </w:rPr>
        <w:t xml:space="preserve">State-wide Local Government Community Satisfaction Survey </w:t>
      </w:r>
      <w:r w:rsidRPr="00500EE9">
        <w:rPr>
          <w:rFonts w:ascii="Arial" w:hAnsi="Arial" w:cs="Arial"/>
          <w:sz w:val="22"/>
          <w:szCs w:val="22"/>
        </w:rPr>
        <w:t>receives a customised report. In addition, the state government is supplied with this State-wide summary report of the aggregate results of ‘Core’ and ‘Optional’ questions asked across all council areas surveyed, which is available at:</w:t>
      </w:r>
    </w:p>
    <w:p w14:paraId="11B72F5A" w14:textId="77777777" w:rsidR="00500EE9" w:rsidRPr="00500EE9" w:rsidRDefault="00500EE9" w:rsidP="00500EE9">
      <w:pPr>
        <w:rPr>
          <w:rFonts w:ascii="Arial" w:hAnsi="Arial" w:cs="Arial"/>
          <w:sz w:val="22"/>
          <w:szCs w:val="22"/>
          <w:lang w:val="en-AU"/>
        </w:rPr>
      </w:pPr>
      <w:hyperlink r:id="rId8" w:history="1">
        <w:r w:rsidRPr="00500EE9">
          <w:rPr>
            <w:rStyle w:val="Hyperlink"/>
            <w:rFonts w:ascii="Arial" w:hAnsi="Arial" w:cs="Arial"/>
            <w:sz w:val="22"/>
            <w:szCs w:val="22"/>
            <w:lang w:val="en-AU"/>
          </w:rPr>
          <w:t>http://www.delwp.vic.gov.au/local-government/strengthening-councils/council-community-satisfaction-survey</w:t>
        </w:r>
      </w:hyperlink>
      <w:r w:rsidRPr="00500EE9">
        <w:rPr>
          <w:rFonts w:ascii="Arial" w:hAnsi="Arial" w:cs="Arial"/>
          <w:sz w:val="22"/>
          <w:szCs w:val="22"/>
          <w:lang w:val="en-AU"/>
        </w:rPr>
        <w:t>.</w:t>
      </w:r>
    </w:p>
    <w:p w14:paraId="3FD2957A" w14:textId="7F0D82BE" w:rsidR="00ED4186" w:rsidRPr="00500EE9" w:rsidRDefault="00500EE9" w:rsidP="00ED4186">
      <w:pPr>
        <w:rPr>
          <w:rFonts w:ascii="Arial" w:hAnsi="Arial" w:cs="Arial"/>
          <w:sz w:val="22"/>
          <w:szCs w:val="22"/>
          <w:lang w:val="en-AU"/>
        </w:rPr>
      </w:pPr>
      <w:r w:rsidRPr="00500EE9">
        <w:rPr>
          <w:rFonts w:ascii="Arial" w:hAnsi="Arial" w:cs="Arial"/>
          <w:sz w:val="22"/>
          <w:szCs w:val="22"/>
        </w:rPr>
        <w:t xml:space="preserve">Tailored questions commissioned by individual councils are reported only to the commissioning council and not otherwise shared unless by express written approval of the </w:t>
      </w:r>
      <w:r w:rsidRPr="00500EE9">
        <w:rPr>
          <w:rFonts w:ascii="Arial" w:hAnsi="Arial" w:cs="Arial"/>
          <w:sz w:val="22"/>
          <w:szCs w:val="22"/>
          <w:lang w:val="en-AU"/>
        </w:rPr>
        <w:t>commissioning council.</w:t>
      </w:r>
    </w:p>
    <w:p w14:paraId="07EC1F51" w14:textId="3E27B6D2" w:rsidR="00ED4186" w:rsidRDefault="00ED4186" w:rsidP="0078726F">
      <w:pPr>
        <w:spacing w:after="0"/>
        <w:rPr>
          <w:rFonts w:ascii="Arial" w:hAnsi="Arial" w:cs="Arial"/>
          <w:b/>
          <w:sz w:val="22"/>
          <w:szCs w:val="22"/>
        </w:rPr>
      </w:pPr>
      <w:r w:rsidRPr="004C2826">
        <w:rPr>
          <w:rFonts w:ascii="Arial" w:hAnsi="Arial" w:cs="Arial"/>
          <w:b/>
          <w:sz w:val="22"/>
          <w:szCs w:val="22"/>
        </w:rPr>
        <w:tab/>
      </w:r>
    </w:p>
    <w:p w14:paraId="4F129229" w14:textId="77777777" w:rsidR="00ED4186" w:rsidRPr="004C2826" w:rsidRDefault="00ED4186" w:rsidP="00ED4186">
      <w:pPr>
        <w:rPr>
          <w:rFonts w:ascii="Arial" w:hAnsi="Arial" w:cs="Arial"/>
          <w:b/>
          <w:sz w:val="22"/>
          <w:szCs w:val="22"/>
        </w:rPr>
      </w:pPr>
      <w:r w:rsidRPr="004C2826">
        <w:rPr>
          <w:rFonts w:ascii="Arial" w:hAnsi="Arial" w:cs="Arial"/>
          <w:b/>
          <w:sz w:val="22"/>
          <w:szCs w:val="22"/>
        </w:rPr>
        <w:t>Appendix: Glossary of Terms</w:t>
      </w:r>
    </w:p>
    <w:p w14:paraId="1157CF68" w14:textId="77777777" w:rsidR="0078726F" w:rsidRPr="0078726F" w:rsidRDefault="0078726F" w:rsidP="0078726F">
      <w:pPr>
        <w:rPr>
          <w:rFonts w:ascii="Arial" w:hAnsi="Arial" w:cs="Arial"/>
          <w:bCs/>
          <w:sz w:val="22"/>
          <w:szCs w:val="22"/>
          <w:lang w:val="en-AU"/>
        </w:rPr>
      </w:pPr>
      <w:r w:rsidRPr="0078726F">
        <w:rPr>
          <w:rFonts w:ascii="Arial" w:hAnsi="Arial" w:cs="Arial"/>
          <w:b/>
          <w:bCs/>
          <w:sz w:val="22"/>
          <w:szCs w:val="22"/>
          <w:lang w:val="en-AU"/>
        </w:rPr>
        <w:t>Core questions</w:t>
      </w:r>
      <w:r w:rsidRPr="0078726F">
        <w:rPr>
          <w:rFonts w:ascii="Arial" w:hAnsi="Arial" w:cs="Arial"/>
          <w:bCs/>
          <w:sz w:val="22"/>
          <w:szCs w:val="22"/>
          <w:lang w:val="en-AU"/>
        </w:rPr>
        <w:t>: Compulsory inclusion questions for all councils participating in the CSS.</w:t>
      </w:r>
    </w:p>
    <w:p w14:paraId="70BC761C" w14:textId="77777777" w:rsidR="0078726F" w:rsidRPr="0078726F" w:rsidRDefault="0078726F" w:rsidP="0078726F">
      <w:pPr>
        <w:rPr>
          <w:rFonts w:ascii="Arial" w:hAnsi="Arial" w:cs="Arial"/>
          <w:bCs/>
          <w:sz w:val="22"/>
          <w:szCs w:val="22"/>
          <w:lang w:val="en-AU"/>
        </w:rPr>
      </w:pPr>
      <w:r w:rsidRPr="0078726F">
        <w:rPr>
          <w:rFonts w:ascii="Arial" w:hAnsi="Arial" w:cs="Arial"/>
          <w:b/>
          <w:bCs/>
          <w:sz w:val="22"/>
          <w:szCs w:val="22"/>
          <w:lang w:val="en-AU"/>
        </w:rPr>
        <w:t>CSS</w:t>
      </w:r>
      <w:r w:rsidRPr="0078726F">
        <w:rPr>
          <w:rFonts w:ascii="Arial" w:hAnsi="Arial" w:cs="Arial"/>
          <w:bCs/>
          <w:sz w:val="22"/>
          <w:szCs w:val="22"/>
          <w:lang w:val="en-AU"/>
        </w:rPr>
        <w:t>: 2018</w:t>
      </w:r>
      <w:r w:rsidRPr="0078726F">
        <w:rPr>
          <w:rFonts w:ascii="Arial" w:hAnsi="Arial" w:cs="Arial"/>
          <w:bCs/>
          <w:sz w:val="22"/>
          <w:szCs w:val="22"/>
        </w:rPr>
        <w:t xml:space="preserve"> Victorian Local Government Community Satisfaction Survey.</w:t>
      </w:r>
    </w:p>
    <w:p w14:paraId="090C0C42" w14:textId="77777777" w:rsidR="0078726F" w:rsidRPr="0078726F" w:rsidRDefault="0078726F" w:rsidP="0078726F">
      <w:pPr>
        <w:rPr>
          <w:rFonts w:ascii="Arial" w:hAnsi="Arial" w:cs="Arial"/>
          <w:bCs/>
          <w:sz w:val="22"/>
          <w:szCs w:val="22"/>
          <w:lang w:val="en-AU"/>
        </w:rPr>
      </w:pPr>
      <w:r w:rsidRPr="0078726F">
        <w:rPr>
          <w:rFonts w:ascii="Arial" w:hAnsi="Arial" w:cs="Arial"/>
          <w:b/>
          <w:bCs/>
          <w:sz w:val="22"/>
          <w:szCs w:val="22"/>
        </w:rPr>
        <w:t>Council group</w:t>
      </w:r>
      <w:r w:rsidRPr="0078726F">
        <w:rPr>
          <w:rFonts w:ascii="Arial" w:hAnsi="Arial" w:cs="Arial"/>
          <w:bCs/>
          <w:sz w:val="22"/>
          <w:szCs w:val="22"/>
        </w:rPr>
        <w:t xml:space="preserve">: One of five classified groups, comprising: </w:t>
      </w:r>
      <w:r w:rsidRPr="0078726F">
        <w:rPr>
          <w:rFonts w:ascii="Arial" w:hAnsi="Arial" w:cs="Arial"/>
          <w:bCs/>
          <w:sz w:val="22"/>
          <w:szCs w:val="22"/>
          <w:lang w:val="en-AU"/>
        </w:rPr>
        <w:t>metropolitan, interface, regional centres, large rural and small rural.</w:t>
      </w:r>
    </w:p>
    <w:p w14:paraId="2E3EEBA9" w14:textId="77777777" w:rsidR="0078726F" w:rsidRPr="0078726F" w:rsidRDefault="0078726F" w:rsidP="0078726F">
      <w:pPr>
        <w:rPr>
          <w:rFonts w:ascii="Arial" w:hAnsi="Arial" w:cs="Arial"/>
          <w:bCs/>
          <w:sz w:val="22"/>
          <w:szCs w:val="22"/>
          <w:lang w:val="en-AU"/>
        </w:rPr>
      </w:pPr>
      <w:r w:rsidRPr="0078726F">
        <w:rPr>
          <w:rFonts w:ascii="Arial" w:hAnsi="Arial" w:cs="Arial"/>
          <w:b/>
          <w:bCs/>
          <w:sz w:val="22"/>
          <w:szCs w:val="22"/>
        </w:rPr>
        <w:t>Council group average</w:t>
      </w:r>
      <w:r w:rsidRPr="0078726F">
        <w:rPr>
          <w:rFonts w:ascii="Arial" w:hAnsi="Arial" w:cs="Arial"/>
          <w:bCs/>
          <w:sz w:val="22"/>
          <w:szCs w:val="22"/>
        </w:rPr>
        <w:t>: The average result for all participating councils in the council group.</w:t>
      </w:r>
    </w:p>
    <w:p w14:paraId="3EE38843" w14:textId="77777777" w:rsidR="0078726F" w:rsidRPr="0078726F" w:rsidRDefault="0078726F" w:rsidP="0078726F">
      <w:pPr>
        <w:rPr>
          <w:rFonts w:ascii="Arial" w:hAnsi="Arial" w:cs="Arial"/>
          <w:bCs/>
          <w:sz w:val="22"/>
          <w:szCs w:val="22"/>
          <w:lang w:val="en-AU"/>
        </w:rPr>
      </w:pPr>
      <w:r w:rsidRPr="0078726F">
        <w:rPr>
          <w:rFonts w:ascii="Arial" w:hAnsi="Arial" w:cs="Arial"/>
          <w:b/>
          <w:bCs/>
          <w:sz w:val="22"/>
          <w:szCs w:val="22"/>
          <w:lang w:val="en-AU"/>
        </w:rPr>
        <w:t>Highest / lowest</w:t>
      </w:r>
      <w:r w:rsidRPr="0078726F">
        <w:rPr>
          <w:rFonts w:ascii="Arial" w:hAnsi="Arial" w:cs="Arial"/>
          <w:bCs/>
          <w:sz w:val="22"/>
          <w:szCs w:val="22"/>
          <w:lang w:val="en-AU"/>
        </w:rPr>
        <w:t>: The result described is the highest or lowest result across a particular demographic sub-group e.g. men, for the specific question being reported. Reference to the result for a demographic sub-group being the highest or lowest does not imply that it is significantly higher or lower, unless this is specifically mentioned.</w:t>
      </w:r>
    </w:p>
    <w:p w14:paraId="39EF5253" w14:textId="77777777" w:rsidR="0078726F" w:rsidRPr="0078726F" w:rsidRDefault="0078726F" w:rsidP="0078726F">
      <w:pPr>
        <w:rPr>
          <w:rFonts w:ascii="Arial" w:hAnsi="Arial" w:cs="Arial"/>
          <w:bCs/>
          <w:sz w:val="22"/>
          <w:szCs w:val="22"/>
          <w:lang w:val="en-AU"/>
        </w:rPr>
      </w:pPr>
      <w:r w:rsidRPr="0078726F">
        <w:rPr>
          <w:rFonts w:ascii="Arial" w:hAnsi="Arial" w:cs="Arial"/>
          <w:b/>
          <w:bCs/>
          <w:sz w:val="22"/>
          <w:szCs w:val="22"/>
          <w:lang w:val="en-AU"/>
        </w:rPr>
        <w:t>Index score</w:t>
      </w:r>
      <w:r w:rsidRPr="0078726F">
        <w:rPr>
          <w:rFonts w:ascii="Arial" w:hAnsi="Arial" w:cs="Arial"/>
          <w:bCs/>
          <w:sz w:val="22"/>
          <w:szCs w:val="22"/>
          <w:lang w:val="en-AU"/>
        </w:rPr>
        <w:t xml:space="preserve">: </w:t>
      </w:r>
      <w:r w:rsidRPr="0078726F">
        <w:rPr>
          <w:rFonts w:ascii="Arial" w:hAnsi="Arial" w:cs="Arial"/>
          <w:bCs/>
          <w:sz w:val="22"/>
          <w:szCs w:val="22"/>
        </w:rPr>
        <w:t>A score calculated and represented as a score out of 100 (on a 0 to 100 scale). This score is sometimes reported as a figure in brackets next to the category being described, e.g. men 50+ (60).</w:t>
      </w:r>
    </w:p>
    <w:p w14:paraId="2D3607C8" w14:textId="77777777" w:rsidR="0078726F" w:rsidRPr="0078726F" w:rsidRDefault="0078726F" w:rsidP="0078726F">
      <w:pPr>
        <w:rPr>
          <w:rFonts w:ascii="Arial" w:hAnsi="Arial" w:cs="Arial"/>
          <w:bCs/>
          <w:sz w:val="22"/>
          <w:szCs w:val="22"/>
          <w:lang w:val="en-AU"/>
        </w:rPr>
      </w:pPr>
      <w:r w:rsidRPr="0078726F">
        <w:rPr>
          <w:rFonts w:ascii="Arial" w:hAnsi="Arial" w:cs="Arial"/>
          <w:b/>
          <w:bCs/>
          <w:sz w:val="22"/>
          <w:szCs w:val="22"/>
          <w:lang w:val="en-AU"/>
        </w:rPr>
        <w:t>Optional questions</w:t>
      </w:r>
      <w:r w:rsidRPr="0078726F">
        <w:rPr>
          <w:rFonts w:ascii="Arial" w:hAnsi="Arial" w:cs="Arial"/>
          <w:bCs/>
          <w:sz w:val="22"/>
          <w:szCs w:val="22"/>
          <w:lang w:val="en-AU"/>
        </w:rPr>
        <w:t>: Questions which councils had an option to include or not.</w:t>
      </w:r>
    </w:p>
    <w:p w14:paraId="7BB127A7" w14:textId="77777777" w:rsidR="0078726F" w:rsidRPr="0078726F" w:rsidRDefault="0078726F" w:rsidP="0078726F">
      <w:pPr>
        <w:rPr>
          <w:rFonts w:ascii="Arial" w:hAnsi="Arial" w:cs="Arial"/>
          <w:sz w:val="22"/>
          <w:szCs w:val="22"/>
          <w:lang w:val="en-AU"/>
        </w:rPr>
      </w:pPr>
      <w:r w:rsidRPr="0078726F">
        <w:rPr>
          <w:rFonts w:ascii="Arial" w:hAnsi="Arial" w:cs="Arial"/>
          <w:b/>
          <w:bCs/>
          <w:sz w:val="22"/>
          <w:szCs w:val="22"/>
          <w:lang w:val="en-AU"/>
        </w:rPr>
        <w:t>Percentages</w:t>
      </w:r>
      <w:r w:rsidRPr="0078726F">
        <w:rPr>
          <w:rFonts w:ascii="Arial" w:hAnsi="Arial" w:cs="Arial"/>
          <w:sz w:val="22"/>
          <w:szCs w:val="22"/>
          <w:lang w:val="en-AU"/>
        </w:rPr>
        <w:t>: Also referred to as ‘detailed results’, meaning the proportion of responses, expressed as a percentage.</w:t>
      </w:r>
    </w:p>
    <w:p w14:paraId="564B3D68" w14:textId="77777777" w:rsidR="0078726F" w:rsidRPr="0078726F" w:rsidRDefault="0078726F" w:rsidP="0078726F">
      <w:pPr>
        <w:rPr>
          <w:rFonts w:ascii="Arial" w:hAnsi="Arial" w:cs="Arial"/>
          <w:sz w:val="22"/>
          <w:szCs w:val="22"/>
          <w:lang w:val="en-AU"/>
        </w:rPr>
      </w:pPr>
      <w:r w:rsidRPr="0078726F">
        <w:rPr>
          <w:rFonts w:ascii="Arial" w:hAnsi="Arial" w:cs="Arial"/>
          <w:b/>
          <w:bCs/>
          <w:sz w:val="22"/>
          <w:szCs w:val="22"/>
          <w:lang w:val="en-AU"/>
        </w:rPr>
        <w:t>Sample</w:t>
      </w:r>
      <w:r w:rsidRPr="0078726F">
        <w:rPr>
          <w:rFonts w:ascii="Arial" w:hAnsi="Arial" w:cs="Arial"/>
          <w:sz w:val="22"/>
          <w:szCs w:val="22"/>
          <w:lang w:val="en-AU"/>
        </w:rPr>
        <w:t>: The number of completed interviews, e.g. for a council or within a demographic sub-group.</w:t>
      </w:r>
    </w:p>
    <w:p w14:paraId="1F7FB5D8" w14:textId="77777777" w:rsidR="0078726F" w:rsidRPr="0078726F" w:rsidRDefault="0078726F" w:rsidP="0078726F">
      <w:pPr>
        <w:rPr>
          <w:rFonts w:ascii="Arial" w:hAnsi="Arial" w:cs="Arial"/>
          <w:sz w:val="22"/>
          <w:szCs w:val="22"/>
          <w:lang w:val="en-AU"/>
        </w:rPr>
      </w:pPr>
      <w:r w:rsidRPr="0078726F">
        <w:rPr>
          <w:rFonts w:ascii="Arial" w:hAnsi="Arial" w:cs="Arial"/>
          <w:b/>
          <w:bCs/>
          <w:sz w:val="22"/>
          <w:szCs w:val="22"/>
          <w:lang w:val="en-AU"/>
        </w:rPr>
        <w:t>Significantly higher / lower</w:t>
      </w:r>
      <w:r w:rsidRPr="0078726F">
        <w:rPr>
          <w:rFonts w:ascii="Arial" w:hAnsi="Arial" w:cs="Arial"/>
          <w:sz w:val="22"/>
          <w:szCs w:val="22"/>
          <w:lang w:val="en-AU"/>
        </w:rPr>
        <w:t>: The result described is significantly higher or lower than the comparison result based on a statistical significance test at the 95% confidence limit. If the result referenced is statistically higher or lower then this will be specifically mentioned, however not all significantly higher or lower results are referenced in summary reporting.</w:t>
      </w:r>
    </w:p>
    <w:p w14:paraId="016FEB00" w14:textId="77777777" w:rsidR="0078726F" w:rsidRPr="0078726F" w:rsidRDefault="0078726F" w:rsidP="0078726F">
      <w:pPr>
        <w:rPr>
          <w:rFonts w:ascii="Arial" w:hAnsi="Arial" w:cs="Arial"/>
          <w:sz w:val="22"/>
          <w:szCs w:val="22"/>
          <w:lang w:val="en-AU"/>
        </w:rPr>
      </w:pPr>
      <w:r w:rsidRPr="0078726F">
        <w:rPr>
          <w:rFonts w:ascii="Arial" w:hAnsi="Arial" w:cs="Arial"/>
          <w:b/>
          <w:bCs/>
          <w:sz w:val="22"/>
          <w:szCs w:val="22"/>
        </w:rPr>
        <w:t>Statewide average</w:t>
      </w:r>
      <w:r w:rsidRPr="0078726F">
        <w:rPr>
          <w:rFonts w:ascii="Arial" w:hAnsi="Arial" w:cs="Arial"/>
          <w:sz w:val="22"/>
          <w:szCs w:val="22"/>
        </w:rPr>
        <w:t>: The average result for all participating councils in the State.</w:t>
      </w:r>
    </w:p>
    <w:p w14:paraId="3D971613" w14:textId="77777777" w:rsidR="0078726F" w:rsidRPr="0078726F" w:rsidRDefault="0078726F" w:rsidP="0078726F">
      <w:pPr>
        <w:rPr>
          <w:rFonts w:ascii="Arial" w:hAnsi="Arial" w:cs="Arial"/>
          <w:sz w:val="22"/>
          <w:szCs w:val="22"/>
          <w:lang w:val="en-AU"/>
        </w:rPr>
      </w:pPr>
      <w:r w:rsidRPr="0078726F">
        <w:rPr>
          <w:rFonts w:ascii="Arial" w:hAnsi="Arial" w:cs="Arial"/>
          <w:b/>
          <w:bCs/>
          <w:sz w:val="22"/>
          <w:szCs w:val="22"/>
          <w:lang w:val="en-AU"/>
        </w:rPr>
        <w:t>Tailored questions</w:t>
      </w:r>
      <w:r w:rsidRPr="0078726F">
        <w:rPr>
          <w:rFonts w:ascii="Arial" w:hAnsi="Arial" w:cs="Arial"/>
          <w:sz w:val="22"/>
          <w:szCs w:val="22"/>
          <w:lang w:val="en-AU"/>
        </w:rPr>
        <w:t>: Individual questions tailored by and only reported to the commissioning council.</w:t>
      </w:r>
    </w:p>
    <w:p w14:paraId="0636FDFE" w14:textId="19BB963D" w:rsidR="006B2792" w:rsidRPr="004C2826" w:rsidRDefault="0078726F" w:rsidP="00ED4186">
      <w:pPr>
        <w:rPr>
          <w:rFonts w:ascii="Arial" w:hAnsi="Arial" w:cs="Arial"/>
          <w:b/>
          <w:sz w:val="22"/>
          <w:szCs w:val="22"/>
          <w:lang w:val="en-AU"/>
        </w:rPr>
      </w:pPr>
      <w:r w:rsidRPr="0078726F">
        <w:rPr>
          <w:rFonts w:ascii="Arial" w:hAnsi="Arial" w:cs="Arial"/>
          <w:b/>
          <w:bCs/>
          <w:sz w:val="22"/>
          <w:szCs w:val="22"/>
          <w:lang w:val="en-AU"/>
        </w:rPr>
        <w:lastRenderedPageBreak/>
        <w:t>Weighting</w:t>
      </w:r>
      <w:r w:rsidRPr="0078726F">
        <w:rPr>
          <w:rFonts w:ascii="Arial" w:hAnsi="Arial" w:cs="Arial"/>
          <w:sz w:val="22"/>
          <w:szCs w:val="22"/>
          <w:lang w:val="en-AU"/>
        </w:rPr>
        <w:t xml:space="preserve">: Weighting factors are applied to the sample for each council based on available age and gender proportions from ABS census information to ensure reported results are proportionate to the actual population of the council, rather </w:t>
      </w:r>
      <w:r>
        <w:rPr>
          <w:rFonts w:ascii="Arial" w:hAnsi="Arial" w:cs="Arial"/>
          <w:sz w:val="22"/>
          <w:szCs w:val="22"/>
          <w:lang w:val="en-AU"/>
        </w:rPr>
        <w:t>than the achieved su</w:t>
      </w:r>
      <w:bookmarkStart w:id="0" w:name="_GoBack"/>
      <w:bookmarkEnd w:id="0"/>
      <w:r>
        <w:rPr>
          <w:rFonts w:ascii="Arial" w:hAnsi="Arial" w:cs="Arial"/>
          <w:sz w:val="22"/>
          <w:szCs w:val="22"/>
          <w:lang w:val="en-AU"/>
        </w:rPr>
        <w:t>rvey sample</w:t>
      </w:r>
    </w:p>
    <w:sectPr w:rsidR="006B2792" w:rsidRPr="004C2826" w:rsidSect="000A1E02">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FB062" w14:textId="77777777" w:rsidR="00500EE9" w:rsidRDefault="00500EE9" w:rsidP="000A1E02">
      <w:pPr>
        <w:spacing w:after="0"/>
      </w:pPr>
      <w:r>
        <w:separator/>
      </w:r>
    </w:p>
  </w:endnote>
  <w:endnote w:type="continuationSeparator" w:id="0">
    <w:p w14:paraId="1C33015D" w14:textId="77777777" w:rsidR="00500EE9" w:rsidRDefault="00500EE9" w:rsidP="000A1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32F10" w14:textId="77777777" w:rsidR="00500EE9" w:rsidRDefault="00500EE9" w:rsidP="000A1E02">
      <w:pPr>
        <w:spacing w:after="0"/>
      </w:pPr>
      <w:r>
        <w:separator/>
      </w:r>
    </w:p>
  </w:footnote>
  <w:footnote w:type="continuationSeparator" w:id="0">
    <w:p w14:paraId="3EAA8B77" w14:textId="77777777" w:rsidR="00500EE9" w:rsidRDefault="00500EE9" w:rsidP="000A1E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B168" w14:textId="77777777" w:rsidR="00500EE9" w:rsidRPr="000A1E02" w:rsidRDefault="00500EE9" w:rsidP="000A1E02">
    <w:pPr>
      <w:pStyle w:val="Header"/>
      <w:jc w:val="right"/>
      <w:rPr>
        <w:i/>
        <w:color w:val="A6A6A6" w:themeColor="background1" w:themeShade="A6"/>
        <w:szCs w:val="32"/>
      </w:rPr>
    </w:pPr>
    <w:r w:rsidRPr="000A1E02">
      <w:rPr>
        <w:i/>
        <w:color w:val="A6A6A6" w:themeColor="background1" w:themeShade="A6"/>
        <w:szCs w:val="32"/>
      </w:rPr>
      <w:t>Community Sat</w:t>
    </w:r>
    <w:r>
      <w:rPr>
        <w:i/>
        <w:color w:val="A6A6A6" w:themeColor="background1" w:themeShade="A6"/>
        <w:szCs w:val="32"/>
      </w:rPr>
      <w:t>isfaction Survey 2018 -State-wid</w:t>
    </w:r>
    <w:r w:rsidRPr="000A1E02">
      <w:rPr>
        <w:i/>
        <w:color w:val="A6A6A6" w:themeColor="background1" w:themeShade="A6"/>
        <w:szCs w:val="32"/>
      </w:rPr>
      <w:t>e Research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2B43A" w14:textId="77777777" w:rsidR="00500EE9" w:rsidRDefault="00500EE9">
    <w:pPr>
      <w:pStyle w:val="Header"/>
    </w:pPr>
    <w:r>
      <w:rPr>
        <w:noProof/>
        <w:lang w:val="en-AU" w:eastAsia="en-AU"/>
      </w:rPr>
      <w:drawing>
        <wp:anchor distT="0" distB="0" distL="114300" distR="114300" simplePos="0" relativeHeight="251659264" behindDoc="0" locked="0" layoutInCell="1" allowOverlap="1" wp14:anchorId="34E96123" wp14:editId="78405A92">
          <wp:simplePos x="0" y="0"/>
          <wp:positionH relativeFrom="margin">
            <wp:align>center</wp:align>
          </wp:positionH>
          <wp:positionV relativeFrom="paragraph">
            <wp:posOffset>-257810</wp:posOffset>
          </wp:positionV>
          <wp:extent cx="6477000" cy="924560"/>
          <wp:effectExtent l="0" t="0" r="0" b="8890"/>
          <wp:wrapTight wrapText="bothSides">
            <wp:wrapPolygon edited="0">
              <wp:start x="0" y="0"/>
              <wp:lineTo x="0" y="21363"/>
              <wp:lineTo x="21536" y="21363"/>
              <wp:lineTo x="21536" y="0"/>
              <wp:lineTo x="0" y="0"/>
            </wp:wrapPolygon>
          </wp:wrapTight>
          <wp:docPr id="2" name="Picture 2" descr="JWS_memo_header_v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WS_memo_header_v2 .jpg"/>
                  <pic:cNvPicPr/>
                </pic:nvPicPr>
                <pic:blipFill>
                  <a:blip r:embed="rId1"/>
                  <a:stretch>
                    <a:fillRect/>
                  </a:stretch>
                </pic:blipFill>
                <pic:spPr>
                  <a:xfrm>
                    <a:off x="0" y="0"/>
                    <a:ext cx="6477000" cy="924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5220"/>
    <w:multiLevelType w:val="hybridMultilevel"/>
    <w:tmpl w:val="E8860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B07CF"/>
    <w:multiLevelType w:val="hybridMultilevel"/>
    <w:tmpl w:val="70FE3DC8"/>
    <w:lvl w:ilvl="0" w:tplc="8086F8B2">
      <w:start w:val="1"/>
      <w:numFmt w:val="bullet"/>
      <w:lvlText w:val="•"/>
      <w:lvlJc w:val="left"/>
      <w:pPr>
        <w:tabs>
          <w:tab w:val="num" w:pos="720"/>
        </w:tabs>
        <w:ind w:left="720" w:hanging="360"/>
      </w:pPr>
      <w:rPr>
        <w:rFonts w:ascii="Times New Roman" w:hAnsi="Times New Roman" w:hint="default"/>
      </w:rPr>
    </w:lvl>
    <w:lvl w:ilvl="1" w:tplc="6AE07C98">
      <w:start w:val="1"/>
      <w:numFmt w:val="bullet"/>
      <w:lvlText w:val="•"/>
      <w:lvlJc w:val="left"/>
      <w:pPr>
        <w:tabs>
          <w:tab w:val="num" w:pos="1440"/>
        </w:tabs>
        <w:ind w:left="1440" w:hanging="360"/>
      </w:pPr>
      <w:rPr>
        <w:rFonts w:ascii="Times New Roman" w:hAnsi="Times New Roman" w:hint="default"/>
      </w:rPr>
    </w:lvl>
    <w:lvl w:ilvl="2" w:tplc="6D70F1CA" w:tentative="1">
      <w:start w:val="1"/>
      <w:numFmt w:val="bullet"/>
      <w:lvlText w:val="•"/>
      <w:lvlJc w:val="left"/>
      <w:pPr>
        <w:tabs>
          <w:tab w:val="num" w:pos="2160"/>
        </w:tabs>
        <w:ind w:left="2160" w:hanging="360"/>
      </w:pPr>
      <w:rPr>
        <w:rFonts w:ascii="Times New Roman" w:hAnsi="Times New Roman" w:hint="default"/>
      </w:rPr>
    </w:lvl>
    <w:lvl w:ilvl="3" w:tplc="81F063A2" w:tentative="1">
      <w:start w:val="1"/>
      <w:numFmt w:val="bullet"/>
      <w:lvlText w:val="•"/>
      <w:lvlJc w:val="left"/>
      <w:pPr>
        <w:tabs>
          <w:tab w:val="num" w:pos="2880"/>
        </w:tabs>
        <w:ind w:left="2880" w:hanging="360"/>
      </w:pPr>
      <w:rPr>
        <w:rFonts w:ascii="Times New Roman" w:hAnsi="Times New Roman" w:hint="default"/>
      </w:rPr>
    </w:lvl>
    <w:lvl w:ilvl="4" w:tplc="A62EDBEA" w:tentative="1">
      <w:start w:val="1"/>
      <w:numFmt w:val="bullet"/>
      <w:lvlText w:val="•"/>
      <w:lvlJc w:val="left"/>
      <w:pPr>
        <w:tabs>
          <w:tab w:val="num" w:pos="3600"/>
        </w:tabs>
        <w:ind w:left="3600" w:hanging="360"/>
      </w:pPr>
      <w:rPr>
        <w:rFonts w:ascii="Times New Roman" w:hAnsi="Times New Roman" w:hint="default"/>
      </w:rPr>
    </w:lvl>
    <w:lvl w:ilvl="5" w:tplc="5A6A07CC" w:tentative="1">
      <w:start w:val="1"/>
      <w:numFmt w:val="bullet"/>
      <w:lvlText w:val="•"/>
      <w:lvlJc w:val="left"/>
      <w:pPr>
        <w:tabs>
          <w:tab w:val="num" w:pos="4320"/>
        </w:tabs>
        <w:ind w:left="4320" w:hanging="360"/>
      </w:pPr>
      <w:rPr>
        <w:rFonts w:ascii="Times New Roman" w:hAnsi="Times New Roman" w:hint="default"/>
      </w:rPr>
    </w:lvl>
    <w:lvl w:ilvl="6" w:tplc="706A124C" w:tentative="1">
      <w:start w:val="1"/>
      <w:numFmt w:val="bullet"/>
      <w:lvlText w:val="•"/>
      <w:lvlJc w:val="left"/>
      <w:pPr>
        <w:tabs>
          <w:tab w:val="num" w:pos="5040"/>
        </w:tabs>
        <w:ind w:left="5040" w:hanging="360"/>
      </w:pPr>
      <w:rPr>
        <w:rFonts w:ascii="Times New Roman" w:hAnsi="Times New Roman" w:hint="default"/>
      </w:rPr>
    </w:lvl>
    <w:lvl w:ilvl="7" w:tplc="61D25516" w:tentative="1">
      <w:start w:val="1"/>
      <w:numFmt w:val="bullet"/>
      <w:lvlText w:val="•"/>
      <w:lvlJc w:val="left"/>
      <w:pPr>
        <w:tabs>
          <w:tab w:val="num" w:pos="5760"/>
        </w:tabs>
        <w:ind w:left="5760" w:hanging="360"/>
      </w:pPr>
      <w:rPr>
        <w:rFonts w:ascii="Times New Roman" w:hAnsi="Times New Roman" w:hint="default"/>
      </w:rPr>
    </w:lvl>
    <w:lvl w:ilvl="8" w:tplc="ABC4266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3261E4"/>
    <w:multiLevelType w:val="hybridMultilevel"/>
    <w:tmpl w:val="F5EC0C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37C7B"/>
    <w:multiLevelType w:val="hybridMultilevel"/>
    <w:tmpl w:val="8FA2D526"/>
    <w:lvl w:ilvl="0" w:tplc="A6EAC954">
      <w:start w:val="1"/>
      <w:numFmt w:val="bullet"/>
      <w:lvlText w:val=""/>
      <w:lvlJc w:val="left"/>
      <w:pPr>
        <w:tabs>
          <w:tab w:val="num" w:pos="720"/>
        </w:tabs>
        <w:ind w:left="720" w:hanging="360"/>
      </w:pPr>
      <w:rPr>
        <w:rFonts w:ascii="Wingdings" w:hAnsi="Wingdings" w:hint="default"/>
      </w:rPr>
    </w:lvl>
    <w:lvl w:ilvl="1" w:tplc="2AB848C2" w:tentative="1">
      <w:start w:val="1"/>
      <w:numFmt w:val="bullet"/>
      <w:lvlText w:val=""/>
      <w:lvlJc w:val="left"/>
      <w:pPr>
        <w:tabs>
          <w:tab w:val="num" w:pos="1440"/>
        </w:tabs>
        <w:ind w:left="1440" w:hanging="360"/>
      </w:pPr>
      <w:rPr>
        <w:rFonts w:ascii="Wingdings" w:hAnsi="Wingdings" w:hint="default"/>
      </w:rPr>
    </w:lvl>
    <w:lvl w:ilvl="2" w:tplc="A0321E6E" w:tentative="1">
      <w:start w:val="1"/>
      <w:numFmt w:val="bullet"/>
      <w:lvlText w:val=""/>
      <w:lvlJc w:val="left"/>
      <w:pPr>
        <w:tabs>
          <w:tab w:val="num" w:pos="2160"/>
        </w:tabs>
        <w:ind w:left="2160" w:hanging="360"/>
      </w:pPr>
      <w:rPr>
        <w:rFonts w:ascii="Wingdings" w:hAnsi="Wingdings" w:hint="default"/>
      </w:rPr>
    </w:lvl>
    <w:lvl w:ilvl="3" w:tplc="A1E2CC24" w:tentative="1">
      <w:start w:val="1"/>
      <w:numFmt w:val="bullet"/>
      <w:lvlText w:val=""/>
      <w:lvlJc w:val="left"/>
      <w:pPr>
        <w:tabs>
          <w:tab w:val="num" w:pos="2880"/>
        </w:tabs>
        <w:ind w:left="2880" w:hanging="360"/>
      </w:pPr>
      <w:rPr>
        <w:rFonts w:ascii="Wingdings" w:hAnsi="Wingdings" w:hint="default"/>
      </w:rPr>
    </w:lvl>
    <w:lvl w:ilvl="4" w:tplc="30D60210" w:tentative="1">
      <w:start w:val="1"/>
      <w:numFmt w:val="bullet"/>
      <w:lvlText w:val=""/>
      <w:lvlJc w:val="left"/>
      <w:pPr>
        <w:tabs>
          <w:tab w:val="num" w:pos="3600"/>
        </w:tabs>
        <w:ind w:left="3600" w:hanging="360"/>
      </w:pPr>
      <w:rPr>
        <w:rFonts w:ascii="Wingdings" w:hAnsi="Wingdings" w:hint="default"/>
      </w:rPr>
    </w:lvl>
    <w:lvl w:ilvl="5" w:tplc="723CD8FC" w:tentative="1">
      <w:start w:val="1"/>
      <w:numFmt w:val="bullet"/>
      <w:lvlText w:val=""/>
      <w:lvlJc w:val="left"/>
      <w:pPr>
        <w:tabs>
          <w:tab w:val="num" w:pos="4320"/>
        </w:tabs>
        <w:ind w:left="4320" w:hanging="360"/>
      </w:pPr>
      <w:rPr>
        <w:rFonts w:ascii="Wingdings" w:hAnsi="Wingdings" w:hint="default"/>
      </w:rPr>
    </w:lvl>
    <w:lvl w:ilvl="6" w:tplc="B8A87CEE" w:tentative="1">
      <w:start w:val="1"/>
      <w:numFmt w:val="bullet"/>
      <w:lvlText w:val=""/>
      <w:lvlJc w:val="left"/>
      <w:pPr>
        <w:tabs>
          <w:tab w:val="num" w:pos="5040"/>
        </w:tabs>
        <w:ind w:left="5040" w:hanging="360"/>
      </w:pPr>
      <w:rPr>
        <w:rFonts w:ascii="Wingdings" w:hAnsi="Wingdings" w:hint="default"/>
      </w:rPr>
    </w:lvl>
    <w:lvl w:ilvl="7" w:tplc="17A462E8" w:tentative="1">
      <w:start w:val="1"/>
      <w:numFmt w:val="bullet"/>
      <w:lvlText w:val=""/>
      <w:lvlJc w:val="left"/>
      <w:pPr>
        <w:tabs>
          <w:tab w:val="num" w:pos="5760"/>
        </w:tabs>
        <w:ind w:left="5760" w:hanging="360"/>
      </w:pPr>
      <w:rPr>
        <w:rFonts w:ascii="Wingdings" w:hAnsi="Wingdings" w:hint="default"/>
      </w:rPr>
    </w:lvl>
    <w:lvl w:ilvl="8" w:tplc="F06CF4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91F73"/>
    <w:multiLevelType w:val="hybridMultilevel"/>
    <w:tmpl w:val="135E4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270F4"/>
    <w:multiLevelType w:val="hybridMultilevel"/>
    <w:tmpl w:val="FEF8FF88"/>
    <w:lvl w:ilvl="0" w:tplc="BB9E41EA">
      <w:start w:val="1"/>
      <w:numFmt w:val="bullet"/>
      <w:lvlText w:val="•"/>
      <w:lvlJc w:val="left"/>
      <w:pPr>
        <w:tabs>
          <w:tab w:val="num" w:pos="720"/>
        </w:tabs>
        <w:ind w:left="720" w:hanging="360"/>
      </w:pPr>
      <w:rPr>
        <w:rFonts w:ascii="Times New Roman" w:hAnsi="Times New Roman" w:hint="default"/>
      </w:rPr>
    </w:lvl>
    <w:lvl w:ilvl="1" w:tplc="FBC083FA">
      <w:start w:val="1"/>
      <w:numFmt w:val="bullet"/>
      <w:lvlText w:val="•"/>
      <w:lvlJc w:val="left"/>
      <w:pPr>
        <w:tabs>
          <w:tab w:val="num" w:pos="1440"/>
        </w:tabs>
        <w:ind w:left="1440" w:hanging="360"/>
      </w:pPr>
      <w:rPr>
        <w:rFonts w:ascii="Times New Roman" w:hAnsi="Times New Roman" w:hint="default"/>
      </w:rPr>
    </w:lvl>
    <w:lvl w:ilvl="2" w:tplc="86BEB998" w:tentative="1">
      <w:start w:val="1"/>
      <w:numFmt w:val="bullet"/>
      <w:lvlText w:val="•"/>
      <w:lvlJc w:val="left"/>
      <w:pPr>
        <w:tabs>
          <w:tab w:val="num" w:pos="2160"/>
        </w:tabs>
        <w:ind w:left="2160" w:hanging="360"/>
      </w:pPr>
      <w:rPr>
        <w:rFonts w:ascii="Times New Roman" w:hAnsi="Times New Roman" w:hint="default"/>
      </w:rPr>
    </w:lvl>
    <w:lvl w:ilvl="3" w:tplc="7320FA8A" w:tentative="1">
      <w:start w:val="1"/>
      <w:numFmt w:val="bullet"/>
      <w:lvlText w:val="•"/>
      <w:lvlJc w:val="left"/>
      <w:pPr>
        <w:tabs>
          <w:tab w:val="num" w:pos="2880"/>
        </w:tabs>
        <w:ind w:left="2880" w:hanging="360"/>
      </w:pPr>
      <w:rPr>
        <w:rFonts w:ascii="Times New Roman" w:hAnsi="Times New Roman" w:hint="default"/>
      </w:rPr>
    </w:lvl>
    <w:lvl w:ilvl="4" w:tplc="4502C050" w:tentative="1">
      <w:start w:val="1"/>
      <w:numFmt w:val="bullet"/>
      <w:lvlText w:val="•"/>
      <w:lvlJc w:val="left"/>
      <w:pPr>
        <w:tabs>
          <w:tab w:val="num" w:pos="3600"/>
        </w:tabs>
        <w:ind w:left="3600" w:hanging="360"/>
      </w:pPr>
      <w:rPr>
        <w:rFonts w:ascii="Times New Roman" w:hAnsi="Times New Roman" w:hint="default"/>
      </w:rPr>
    </w:lvl>
    <w:lvl w:ilvl="5" w:tplc="56BC048E" w:tentative="1">
      <w:start w:val="1"/>
      <w:numFmt w:val="bullet"/>
      <w:lvlText w:val="•"/>
      <w:lvlJc w:val="left"/>
      <w:pPr>
        <w:tabs>
          <w:tab w:val="num" w:pos="4320"/>
        </w:tabs>
        <w:ind w:left="4320" w:hanging="360"/>
      </w:pPr>
      <w:rPr>
        <w:rFonts w:ascii="Times New Roman" w:hAnsi="Times New Roman" w:hint="default"/>
      </w:rPr>
    </w:lvl>
    <w:lvl w:ilvl="6" w:tplc="389C0286" w:tentative="1">
      <w:start w:val="1"/>
      <w:numFmt w:val="bullet"/>
      <w:lvlText w:val="•"/>
      <w:lvlJc w:val="left"/>
      <w:pPr>
        <w:tabs>
          <w:tab w:val="num" w:pos="5040"/>
        </w:tabs>
        <w:ind w:left="5040" w:hanging="360"/>
      </w:pPr>
      <w:rPr>
        <w:rFonts w:ascii="Times New Roman" w:hAnsi="Times New Roman" w:hint="default"/>
      </w:rPr>
    </w:lvl>
    <w:lvl w:ilvl="7" w:tplc="3B1AAA58" w:tentative="1">
      <w:start w:val="1"/>
      <w:numFmt w:val="bullet"/>
      <w:lvlText w:val="•"/>
      <w:lvlJc w:val="left"/>
      <w:pPr>
        <w:tabs>
          <w:tab w:val="num" w:pos="5760"/>
        </w:tabs>
        <w:ind w:left="5760" w:hanging="360"/>
      </w:pPr>
      <w:rPr>
        <w:rFonts w:ascii="Times New Roman" w:hAnsi="Times New Roman" w:hint="default"/>
      </w:rPr>
    </w:lvl>
    <w:lvl w:ilvl="8" w:tplc="9F22757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FD296C"/>
    <w:multiLevelType w:val="hybridMultilevel"/>
    <w:tmpl w:val="7AA0B19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11422"/>
    <w:multiLevelType w:val="hybridMultilevel"/>
    <w:tmpl w:val="41721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B2131B"/>
    <w:multiLevelType w:val="hybridMultilevel"/>
    <w:tmpl w:val="69484C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AA2F1D"/>
    <w:multiLevelType w:val="hybridMultilevel"/>
    <w:tmpl w:val="3010350A"/>
    <w:lvl w:ilvl="0" w:tplc="280829BE">
      <w:start w:val="1"/>
      <w:numFmt w:val="lowerLetter"/>
      <w:lvlText w:val="%1)"/>
      <w:lvlJc w:val="left"/>
      <w:pPr>
        <w:tabs>
          <w:tab w:val="num" w:pos="720"/>
        </w:tabs>
        <w:ind w:left="720" w:hanging="360"/>
      </w:pPr>
    </w:lvl>
    <w:lvl w:ilvl="1" w:tplc="AB9ADE8C" w:tentative="1">
      <w:start w:val="1"/>
      <w:numFmt w:val="lowerLetter"/>
      <w:lvlText w:val="%2)"/>
      <w:lvlJc w:val="left"/>
      <w:pPr>
        <w:tabs>
          <w:tab w:val="num" w:pos="1440"/>
        </w:tabs>
        <w:ind w:left="1440" w:hanging="360"/>
      </w:pPr>
    </w:lvl>
    <w:lvl w:ilvl="2" w:tplc="2BA024AA" w:tentative="1">
      <w:start w:val="1"/>
      <w:numFmt w:val="lowerLetter"/>
      <w:lvlText w:val="%3)"/>
      <w:lvlJc w:val="left"/>
      <w:pPr>
        <w:tabs>
          <w:tab w:val="num" w:pos="2160"/>
        </w:tabs>
        <w:ind w:left="2160" w:hanging="360"/>
      </w:pPr>
    </w:lvl>
    <w:lvl w:ilvl="3" w:tplc="F058EC8C" w:tentative="1">
      <w:start w:val="1"/>
      <w:numFmt w:val="lowerLetter"/>
      <w:lvlText w:val="%4)"/>
      <w:lvlJc w:val="left"/>
      <w:pPr>
        <w:tabs>
          <w:tab w:val="num" w:pos="2880"/>
        </w:tabs>
        <w:ind w:left="2880" w:hanging="360"/>
      </w:pPr>
    </w:lvl>
    <w:lvl w:ilvl="4" w:tplc="5E206334" w:tentative="1">
      <w:start w:val="1"/>
      <w:numFmt w:val="lowerLetter"/>
      <w:lvlText w:val="%5)"/>
      <w:lvlJc w:val="left"/>
      <w:pPr>
        <w:tabs>
          <w:tab w:val="num" w:pos="3600"/>
        </w:tabs>
        <w:ind w:left="3600" w:hanging="360"/>
      </w:pPr>
    </w:lvl>
    <w:lvl w:ilvl="5" w:tplc="1D0CB3E0" w:tentative="1">
      <w:start w:val="1"/>
      <w:numFmt w:val="lowerLetter"/>
      <w:lvlText w:val="%6)"/>
      <w:lvlJc w:val="left"/>
      <w:pPr>
        <w:tabs>
          <w:tab w:val="num" w:pos="4320"/>
        </w:tabs>
        <w:ind w:left="4320" w:hanging="360"/>
      </w:pPr>
    </w:lvl>
    <w:lvl w:ilvl="6" w:tplc="4F944792" w:tentative="1">
      <w:start w:val="1"/>
      <w:numFmt w:val="lowerLetter"/>
      <w:lvlText w:val="%7)"/>
      <w:lvlJc w:val="left"/>
      <w:pPr>
        <w:tabs>
          <w:tab w:val="num" w:pos="5040"/>
        </w:tabs>
        <w:ind w:left="5040" w:hanging="360"/>
      </w:pPr>
    </w:lvl>
    <w:lvl w:ilvl="7" w:tplc="0DD64F7A" w:tentative="1">
      <w:start w:val="1"/>
      <w:numFmt w:val="lowerLetter"/>
      <w:lvlText w:val="%8)"/>
      <w:lvlJc w:val="left"/>
      <w:pPr>
        <w:tabs>
          <w:tab w:val="num" w:pos="5760"/>
        </w:tabs>
        <w:ind w:left="5760" w:hanging="360"/>
      </w:pPr>
    </w:lvl>
    <w:lvl w:ilvl="8" w:tplc="8F8ED86E" w:tentative="1">
      <w:start w:val="1"/>
      <w:numFmt w:val="lowerLetter"/>
      <w:lvlText w:val="%9)"/>
      <w:lvlJc w:val="left"/>
      <w:pPr>
        <w:tabs>
          <w:tab w:val="num" w:pos="6480"/>
        </w:tabs>
        <w:ind w:left="6480" w:hanging="360"/>
      </w:pPr>
    </w:lvl>
  </w:abstractNum>
  <w:abstractNum w:abstractNumId="10" w15:restartNumberingAfterBreak="0">
    <w:nsid w:val="21C251B9"/>
    <w:multiLevelType w:val="hybridMultilevel"/>
    <w:tmpl w:val="CCF2F9DA"/>
    <w:lvl w:ilvl="0" w:tplc="C45804F2">
      <w:start w:val="1"/>
      <w:numFmt w:val="bullet"/>
      <w:lvlText w:val=""/>
      <w:lvlJc w:val="left"/>
      <w:pPr>
        <w:tabs>
          <w:tab w:val="num" w:pos="720"/>
        </w:tabs>
        <w:ind w:left="720" w:hanging="360"/>
      </w:pPr>
      <w:rPr>
        <w:rFonts w:ascii="Wingdings" w:hAnsi="Wingdings" w:hint="default"/>
      </w:rPr>
    </w:lvl>
    <w:lvl w:ilvl="1" w:tplc="FE661BB8">
      <w:start w:val="1"/>
      <w:numFmt w:val="bullet"/>
      <w:lvlText w:val=""/>
      <w:lvlJc w:val="left"/>
      <w:pPr>
        <w:tabs>
          <w:tab w:val="num" w:pos="1440"/>
        </w:tabs>
        <w:ind w:left="1440" w:hanging="360"/>
      </w:pPr>
      <w:rPr>
        <w:rFonts w:ascii="Wingdings" w:hAnsi="Wingdings" w:hint="default"/>
      </w:rPr>
    </w:lvl>
    <w:lvl w:ilvl="2" w:tplc="B4F825C0" w:tentative="1">
      <w:start w:val="1"/>
      <w:numFmt w:val="bullet"/>
      <w:lvlText w:val=""/>
      <w:lvlJc w:val="left"/>
      <w:pPr>
        <w:tabs>
          <w:tab w:val="num" w:pos="2160"/>
        </w:tabs>
        <w:ind w:left="2160" w:hanging="360"/>
      </w:pPr>
      <w:rPr>
        <w:rFonts w:ascii="Wingdings" w:hAnsi="Wingdings" w:hint="default"/>
      </w:rPr>
    </w:lvl>
    <w:lvl w:ilvl="3" w:tplc="ADBA2A1E" w:tentative="1">
      <w:start w:val="1"/>
      <w:numFmt w:val="bullet"/>
      <w:lvlText w:val=""/>
      <w:lvlJc w:val="left"/>
      <w:pPr>
        <w:tabs>
          <w:tab w:val="num" w:pos="2880"/>
        </w:tabs>
        <w:ind w:left="2880" w:hanging="360"/>
      </w:pPr>
      <w:rPr>
        <w:rFonts w:ascii="Wingdings" w:hAnsi="Wingdings" w:hint="default"/>
      </w:rPr>
    </w:lvl>
    <w:lvl w:ilvl="4" w:tplc="39027D38" w:tentative="1">
      <w:start w:val="1"/>
      <w:numFmt w:val="bullet"/>
      <w:lvlText w:val=""/>
      <w:lvlJc w:val="left"/>
      <w:pPr>
        <w:tabs>
          <w:tab w:val="num" w:pos="3600"/>
        </w:tabs>
        <w:ind w:left="3600" w:hanging="360"/>
      </w:pPr>
      <w:rPr>
        <w:rFonts w:ascii="Wingdings" w:hAnsi="Wingdings" w:hint="default"/>
      </w:rPr>
    </w:lvl>
    <w:lvl w:ilvl="5" w:tplc="592A248A" w:tentative="1">
      <w:start w:val="1"/>
      <w:numFmt w:val="bullet"/>
      <w:lvlText w:val=""/>
      <w:lvlJc w:val="left"/>
      <w:pPr>
        <w:tabs>
          <w:tab w:val="num" w:pos="4320"/>
        </w:tabs>
        <w:ind w:left="4320" w:hanging="360"/>
      </w:pPr>
      <w:rPr>
        <w:rFonts w:ascii="Wingdings" w:hAnsi="Wingdings" w:hint="default"/>
      </w:rPr>
    </w:lvl>
    <w:lvl w:ilvl="6" w:tplc="43AE00A2" w:tentative="1">
      <w:start w:val="1"/>
      <w:numFmt w:val="bullet"/>
      <w:lvlText w:val=""/>
      <w:lvlJc w:val="left"/>
      <w:pPr>
        <w:tabs>
          <w:tab w:val="num" w:pos="5040"/>
        </w:tabs>
        <w:ind w:left="5040" w:hanging="360"/>
      </w:pPr>
      <w:rPr>
        <w:rFonts w:ascii="Wingdings" w:hAnsi="Wingdings" w:hint="default"/>
      </w:rPr>
    </w:lvl>
    <w:lvl w:ilvl="7" w:tplc="7DAA5FDC" w:tentative="1">
      <w:start w:val="1"/>
      <w:numFmt w:val="bullet"/>
      <w:lvlText w:val=""/>
      <w:lvlJc w:val="left"/>
      <w:pPr>
        <w:tabs>
          <w:tab w:val="num" w:pos="5760"/>
        </w:tabs>
        <w:ind w:left="5760" w:hanging="360"/>
      </w:pPr>
      <w:rPr>
        <w:rFonts w:ascii="Wingdings" w:hAnsi="Wingdings" w:hint="default"/>
      </w:rPr>
    </w:lvl>
    <w:lvl w:ilvl="8" w:tplc="0D166B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E6900"/>
    <w:multiLevelType w:val="hybridMultilevel"/>
    <w:tmpl w:val="E9A4B6CA"/>
    <w:lvl w:ilvl="0" w:tplc="17ACAB06">
      <w:start w:val="1"/>
      <w:numFmt w:val="bullet"/>
      <w:lvlText w:val=""/>
      <w:lvlJc w:val="left"/>
      <w:pPr>
        <w:tabs>
          <w:tab w:val="num" w:pos="720"/>
        </w:tabs>
        <w:ind w:left="720" w:hanging="360"/>
      </w:pPr>
      <w:rPr>
        <w:rFonts w:ascii="Wingdings" w:hAnsi="Wingdings" w:hint="default"/>
      </w:rPr>
    </w:lvl>
    <w:lvl w:ilvl="1" w:tplc="98103564" w:tentative="1">
      <w:start w:val="1"/>
      <w:numFmt w:val="bullet"/>
      <w:lvlText w:val=""/>
      <w:lvlJc w:val="left"/>
      <w:pPr>
        <w:tabs>
          <w:tab w:val="num" w:pos="1440"/>
        </w:tabs>
        <w:ind w:left="1440" w:hanging="360"/>
      </w:pPr>
      <w:rPr>
        <w:rFonts w:ascii="Wingdings" w:hAnsi="Wingdings" w:hint="default"/>
      </w:rPr>
    </w:lvl>
    <w:lvl w:ilvl="2" w:tplc="C01EB000" w:tentative="1">
      <w:start w:val="1"/>
      <w:numFmt w:val="bullet"/>
      <w:lvlText w:val=""/>
      <w:lvlJc w:val="left"/>
      <w:pPr>
        <w:tabs>
          <w:tab w:val="num" w:pos="2160"/>
        </w:tabs>
        <w:ind w:left="2160" w:hanging="360"/>
      </w:pPr>
      <w:rPr>
        <w:rFonts w:ascii="Wingdings" w:hAnsi="Wingdings" w:hint="default"/>
      </w:rPr>
    </w:lvl>
    <w:lvl w:ilvl="3" w:tplc="7F845B56" w:tentative="1">
      <w:start w:val="1"/>
      <w:numFmt w:val="bullet"/>
      <w:lvlText w:val=""/>
      <w:lvlJc w:val="left"/>
      <w:pPr>
        <w:tabs>
          <w:tab w:val="num" w:pos="2880"/>
        </w:tabs>
        <w:ind w:left="2880" w:hanging="360"/>
      </w:pPr>
      <w:rPr>
        <w:rFonts w:ascii="Wingdings" w:hAnsi="Wingdings" w:hint="default"/>
      </w:rPr>
    </w:lvl>
    <w:lvl w:ilvl="4" w:tplc="8AF2EFFC" w:tentative="1">
      <w:start w:val="1"/>
      <w:numFmt w:val="bullet"/>
      <w:lvlText w:val=""/>
      <w:lvlJc w:val="left"/>
      <w:pPr>
        <w:tabs>
          <w:tab w:val="num" w:pos="3600"/>
        </w:tabs>
        <w:ind w:left="3600" w:hanging="360"/>
      </w:pPr>
      <w:rPr>
        <w:rFonts w:ascii="Wingdings" w:hAnsi="Wingdings" w:hint="default"/>
      </w:rPr>
    </w:lvl>
    <w:lvl w:ilvl="5" w:tplc="4E1044AE" w:tentative="1">
      <w:start w:val="1"/>
      <w:numFmt w:val="bullet"/>
      <w:lvlText w:val=""/>
      <w:lvlJc w:val="left"/>
      <w:pPr>
        <w:tabs>
          <w:tab w:val="num" w:pos="4320"/>
        </w:tabs>
        <w:ind w:left="4320" w:hanging="360"/>
      </w:pPr>
      <w:rPr>
        <w:rFonts w:ascii="Wingdings" w:hAnsi="Wingdings" w:hint="default"/>
      </w:rPr>
    </w:lvl>
    <w:lvl w:ilvl="6" w:tplc="54AEF010" w:tentative="1">
      <w:start w:val="1"/>
      <w:numFmt w:val="bullet"/>
      <w:lvlText w:val=""/>
      <w:lvlJc w:val="left"/>
      <w:pPr>
        <w:tabs>
          <w:tab w:val="num" w:pos="5040"/>
        </w:tabs>
        <w:ind w:left="5040" w:hanging="360"/>
      </w:pPr>
      <w:rPr>
        <w:rFonts w:ascii="Wingdings" w:hAnsi="Wingdings" w:hint="default"/>
      </w:rPr>
    </w:lvl>
    <w:lvl w:ilvl="7" w:tplc="4A868F8C" w:tentative="1">
      <w:start w:val="1"/>
      <w:numFmt w:val="bullet"/>
      <w:lvlText w:val=""/>
      <w:lvlJc w:val="left"/>
      <w:pPr>
        <w:tabs>
          <w:tab w:val="num" w:pos="5760"/>
        </w:tabs>
        <w:ind w:left="5760" w:hanging="360"/>
      </w:pPr>
      <w:rPr>
        <w:rFonts w:ascii="Wingdings" w:hAnsi="Wingdings" w:hint="default"/>
      </w:rPr>
    </w:lvl>
    <w:lvl w:ilvl="8" w:tplc="869C86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0341C"/>
    <w:multiLevelType w:val="hybridMultilevel"/>
    <w:tmpl w:val="881AC196"/>
    <w:lvl w:ilvl="0" w:tplc="27565E72">
      <w:start w:val="1"/>
      <w:numFmt w:val="bullet"/>
      <w:lvlText w:val="•"/>
      <w:lvlJc w:val="left"/>
      <w:pPr>
        <w:tabs>
          <w:tab w:val="num" w:pos="1440"/>
        </w:tabs>
        <w:ind w:left="1440" w:hanging="360"/>
      </w:pPr>
      <w:rPr>
        <w:rFonts w:ascii="Arial" w:hAnsi="Arial" w:hint="default"/>
      </w:rPr>
    </w:lvl>
    <w:lvl w:ilvl="1" w:tplc="99361FAC" w:tentative="1">
      <w:start w:val="1"/>
      <w:numFmt w:val="bullet"/>
      <w:lvlText w:val="•"/>
      <w:lvlJc w:val="left"/>
      <w:pPr>
        <w:tabs>
          <w:tab w:val="num" w:pos="2160"/>
        </w:tabs>
        <w:ind w:left="2160" w:hanging="360"/>
      </w:pPr>
      <w:rPr>
        <w:rFonts w:ascii="Arial" w:hAnsi="Arial" w:hint="default"/>
      </w:rPr>
    </w:lvl>
    <w:lvl w:ilvl="2" w:tplc="4FA835A6" w:tentative="1">
      <w:start w:val="1"/>
      <w:numFmt w:val="bullet"/>
      <w:lvlText w:val="•"/>
      <w:lvlJc w:val="left"/>
      <w:pPr>
        <w:tabs>
          <w:tab w:val="num" w:pos="2880"/>
        </w:tabs>
        <w:ind w:left="2880" w:hanging="360"/>
      </w:pPr>
      <w:rPr>
        <w:rFonts w:ascii="Arial" w:hAnsi="Arial" w:hint="default"/>
      </w:rPr>
    </w:lvl>
    <w:lvl w:ilvl="3" w:tplc="A68848AE" w:tentative="1">
      <w:start w:val="1"/>
      <w:numFmt w:val="bullet"/>
      <w:lvlText w:val="•"/>
      <w:lvlJc w:val="left"/>
      <w:pPr>
        <w:tabs>
          <w:tab w:val="num" w:pos="3600"/>
        </w:tabs>
        <w:ind w:left="3600" w:hanging="360"/>
      </w:pPr>
      <w:rPr>
        <w:rFonts w:ascii="Arial" w:hAnsi="Arial" w:hint="default"/>
      </w:rPr>
    </w:lvl>
    <w:lvl w:ilvl="4" w:tplc="AAF2A7EE" w:tentative="1">
      <w:start w:val="1"/>
      <w:numFmt w:val="bullet"/>
      <w:lvlText w:val="•"/>
      <w:lvlJc w:val="left"/>
      <w:pPr>
        <w:tabs>
          <w:tab w:val="num" w:pos="4320"/>
        </w:tabs>
        <w:ind w:left="4320" w:hanging="360"/>
      </w:pPr>
      <w:rPr>
        <w:rFonts w:ascii="Arial" w:hAnsi="Arial" w:hint="default"/>
      </w:rPr>
    </w:lvl>
    <w:lvl w:ilvl="5" w:tplc="00005842" w:tentative="1">
      <w:start w:val="1"/>
      <w:numFmt w:val="bullet"/>
      <w:lvlText w:val="•"/>
      <w:lvlJc w:val="left"/>
      <w:pPr>
        <w:tabs>
          <w:tab w:val="num" w:pos="5040"/>
        </w:tabs>
        <w:ind w:left="5040" w:hanging="360"/>
      </w:pPr>
      <w:rPr>
        <w:rFonts w:ascii="Arial" w:hAnsi="Arial" w:hint="default"/>
      </w:rPr>
    </w:lvl>
    <w:lvl w:ilvl="6" w:tplc="2DB83A12" w:tentative="1">
      <w:start w:val="1"/>
      <w:numFmt w:val="bullet"/>
      <w:lvlText w:val="•"/>
      <w:lvlJc w:val="left"/>
      <w:pPr>
        <w:tabs>
          <w:tab w:val="num" w:pos="5760"/>
        </w:tabs>
        <w:ind w:left="5760" w:hanging="360"/>
      </w:pPr>
      <w:rPr>
        <w:rFonts w:ascii="Arial" w:hAnsi="Arial" w:hint="default"/>
      </w:rPr>
    </w:lvl>
    <w:lvl w:ilvl="7" w:tplc="4B627518" w:tentative="1">
      <w:start w:val="1"/>
      <w:numFmt w:val="bullet"/>
      <w:lvlText w:val="•"/>
      <w:lvlJc w:val="left"/>
      <w:pPr>
        <w:tabs>
          <w:tab w:val="num" w:pos="6480"/>
        </w:tabs>
        <w:ind w:left="6480" w:hanging="360"/>
      </w:pPr>
      <w:rPr>
        <w:rFonts w:ascii="Arial" w:hAnsi="Arial" w:hint="default"/>
      </w:rPr>
    </w:lvl>
    <w:lvl w:ilvl="8" w:tplc="944E1A16" w:tentative="1">
      <w:start w:val="1"/>
      <w:numFmt w:val="bullet"/>
      <w:lvlText w:val="•"/>
      <w:lvlJc w:val="left"/>
      <w:pPr>
        <w:tabs>
          <w:tab w:val="num" w:pos="7200"/>
        </w:tabs>
        <w:ind w:left="7200" w:hanging="360"/>
      </w:pPr>
      <w:rPr>
        <w:rFonts w:ascii="Arial" w:hAnsi="Arial" w:hint="default"/>
      </w:rPr>
    </w:lvl>
  </w:abstractNum>
  <w:abstractNum w:abstractNumId="13" w15:restartNumberingAfterBreak="0">
    <w:nsid w:val="25992489"/>
    <w:multiLevelType w:val="hybridMultilevel"/>
    <w:tmpl w:val="853029D0"/>
    <w:lvl w:ilvl="0" w:tplc="7012F6A2">
      <w:start w:val="1"/>
      <w:numFmt w:val="bullet"/>
      <w:lvlText w:val=""/>
      <w:lvlJc w:val="left"/>
      <w:pPr>
        <w:tabs>
          <w:tab w:val="num" w:pos="720"/>
        </w:tabs>
        <w:ind w:left="720" w:hanging="360"/>
      </w:pPr>
      <w:rPr>
        <w:rFonts w:ascii="Wingdings" w:hAnsi="Wingdings" w:hint="default"/>
      </w:rPr>
    </w:lvl>
    <w:lvl w:ilvl="1" w:tplc="2F344EE6">
      <w:start w:val="1"/>
      <w:numFmt w:val="bullet"/>
      <w:lvlText w:val=""/>
      <w:lvlJc w:val="left"/>
      <w:pPr>
        <w:tabs>
          <w:tab w:val="num" w:pos="1440"/>
        </w:tabs>
        <w:ind w:left="1440" w:hanging="360"/>
      </w:pPr>
      <w:rPr>
        <w:rFonts w:ascii="Wingdings" w:hAnsi="Wingdings" w:hint="default"/>
      </w:rPr>
    </w:lvl>
    <w:lvl w:ilvl="2" w:tplc="65D6177E" w:tentative="1">
      <w:start w:val="1"/>
      <w:numFmt w:val="bullet"/>
      <w:lvlText w:val=""/>
      <w:lvlJc w:val="left"/>
      <w:pPr>
        <w:tabs>
          <w:tab w:val="num" w:pos="2160"/>
        </w:tabs>
        <w:ind w:left="2160" w:hanging="360"/>
      </w:pPr>
      <w:rPr>
        <w:rFonts w:ascii="Wingdings" w:hAnsi="Wingdings" w:hint="default"/>
      </w:rPr>
    </w:lvl>
    <w:lvl w:ilvl="3" w:tplc="BCEA0F34" w:tentative="1">
      <w:start w:val="1"/>
      <w:numFmt w:val="bullet"/>
      <w:lvlText w:val=""/>
      <w:lvlJc w:val="left"/>
      <w:pPr>
        <w:tabs>
          <w:tab w:val="num" w:pos="2880"/>
        </w:tabs>
        <w:ind w:left="2880" w:hanging="360"/>
      </w:pPr>
      <w:rPr>
        <w:rFonts w:ascii="Wingdings" w:hAnsi="Wingdings" w:hint="default"/>
      </w:rPr>
    </w:lvl>
    <w:lvl w:ilvl="4" w:tplc="BC00BE32" w:tentative="1">
      <w:start w:val="1"/>
      <w:numFmt w:val="bullet"/>
      <w:lvlText w:val=""/>
      <w:lvlJc w:val="left"/>
      <w:pPr>
        <w:tabs>
          <w:tab w:val="num" w:pos="3600"/>
        </w:tabs>
        <w:ind w:left="3600" w:hanging="360"/>
      </w:pPr>
      <w:rPr>
        <w:rFonts w:ascii="Wingdings" w:hAnsi="Wingdings" w:hint="default"/>
      </w:rPr>
    </w:lvl>
    <w:lvl w:ilvl="5" w:tplc="FE5010C2" w:tentative="1">
      <w:start w:val="1"/>
      <w:numFmt w:val="bullet"/>
      <w:lvlText w:val=""/>
      <w:lvlJc w:val="left"/>
      <w:pPr>
        <w:tabs>
          <w:tab w:val="num" w:pos="4320"/>
        </w:tabs>
        <w:ind w:left="4320" w:hanging="360"/>
      </w:pPr>
      <w:rPr>
        <w:rFonts w:ascii="Wingdings" w:hAnsi="Wingdings" w:hint="default"/>
      </w:rPr>
    </w:lvl>
    <w:lvl w:ilvl="6" w:tplc="4B16220C" w:tentative="1">
      <w:start w:val="1"/>
      <w:numFmt w:val="bullet"/>
      <w:lvlText w:val=""/>
      <w:lvlJc w:val="left"/>
      <w:pPr>
        <w:tabs>
          <w:tab w:val="num" w:pos="5040"/>
        </w:tabs>
        <w:ind w:left="5040" w:hanging="360"/>
      </w:pPr>
      <w:rPr>
        <w:rFonts w:ascii="Wingdings" w:hAnsi="Wingdings" w:hint="default"/>
      </w:rPr>
    </w:lvl>
    <w:lvl w:ilvl="7" w:tplc="79029DB4" w:tentative="1">
      <w:start w:val="1"/>
      <w:numFmt w:val="bullet"/>
      <w:lvlText w:val=""/>
      <w:lvlJc w:val="left"/>
      <w:pPr>
        <w:tabs>
          <w:tab w:val="num" w:pos="5760"/>
        </w:tabs>
        <w:ind w:left="5760" w:hanging="360"/>
      </w:pPr>
      <w:rPr>
        <w:rFonts w:ascii="Wingdings" w:hAnsi="Wingdings" w:hint="default"/>
      </w:rPr>
    </w:lvl>
    <w:lvl w:ilvl="8" w:tplc="96629D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BF33B2"/>
    <w:multiLevelType w:val="hybridMultilevel"/>
    <w:tmpl w:val="07EE6F02"/>
    <w:lvl w:ilvl="0" w:tplc="1A4631BE">
      <w:start w:val="1"/>
      <w:numFmt w:val="bullet"/>
      <w:lvlText w:val="•"/>
      <w:lvlJc w:val="left"/>
      <w:pPr>
        <w:tabs>
          <w:tab w:val="num" w:pos="720"/>
        </w:tabs>
        <w:ind w:left="720" w:hanging="360"/>
      </w:pPr>
      <w:rPr>
        <w:rFonts w:ascii="Times New Roman" w:hAnsi="Times New Roman" w:hint="default"/>
      </w:rPr>
    </w:lvl>
    <w:lvl w:ilvl="1" w:tplc="B70CF4E0">
      <w:start w:val="1"/>
      <w:numFmt w:val="bullet"/>
      <w:lvlText w:val="•"/>
      <w:lvlJc w:val="left"/>
      <w:pPr>
        <w:tabs>
          <w:tab w:val="num" w:pos="1440"/>
        </w:tabs>
        <w:ind w:left="1440" w:hanging="360"/>
      </w:pPr>
      <w:rPr>
        <w:rFonts w:ascii="Times New Roman" w:hAnsi="Times New Roman" w:hint="default"/>
      </w:rPr>
    </w:lvl>
    <w:lvl w:ilvl="2" w:tplc="BF76C566" w:tentative="1">
      <w:start w:val="1"/>
      <w:numFmt w:val="bullet"/>
      <w:lvlText w:val="•"/>
      <w:lvlJc w:val="left"/>
      <w:pPr>
        <w:tabs>
          <w:tab w:val="num" w:pos="2160"/>
        </w:tabs>
        <w:ind w:left="2160" w:hanging="360"/>
      </w:pPr>
      <w:rPr>
        <w:rFonts w:ascii="Times New Roman" w:hAnsi="Times New Roman" w:hint="default"/>
      </w:rPr>
    </w:lvl>
    <w:lvl w:ilvl="3" w:tplc="93D61240" w:tentative="1">
      <w:start w:val="1"/>
      <w:numFmt w:val="bullet"/>
      <w:lvlText w:val="•"/>
      <w:lvlJc w:val="left"/>
      <w:pPr>
        <w:tabs>
          <w:tab w:val="num" w:pos="2880"/>
        </w:tabs>
        <w:ind w:left="2880" w:hanging="360"/>
      </w:pPr>
      <w:rPr>
        <w:rFonts w:ascii="Times New Roman" w:hAnsi="Times New Roman" w:hint="default"/>
      </w:rPr>
    </w:lvl>
    <w:lvl w:ilvl="4" w:tplc="989AC1C2" w:tentative="1">
      <w:start w:val="1"/>
      <w:numFmt w:val="bullet"/>
      <w:lvlText w:val="•"/>
      <w:lvlJc w:val="left"/>
      <w:pPr>
        <w:tabs>
          <w:tab w:val="num" w:pos="3600"/>
        </w:tabs>
        <w:ind w:left="3600" w:hanging="360"/>
      </w:pPr>
      <w:rPr>
        <w:rFonts w:ascii="Times New Roman" w:hAnsi="Times New Roman" w:hint="default"/>
      </w:rPr>
    </w:lvl>
    <w:lvl w:ilvl="5" w:tplc="DBD8939E" w:tentative="1">
      <w:start w:val="1"/>
      <w:numFmt w:val="bullet"/>
      <w:lvlText w:val="•"/>
      <w:lvlJc w:val="left"/>
      <w:pPr>
        <w:tabs>
          <w:tab w:val="num" w:pos="4320"/>
        </w:tabs>
        <w:ind w:left="4320" w:hanging="360"/>
      </w:pPr>
      <w:rPr>
        <w:rFonts w:ascii="Times New Roman" w:hAnsi="Times New Roman" w:hint="default"/>
      </w:rPr>
    </w:lvl>
    <w:lvl w:ilvl="6" w:tplc="788AD0D0" w:tentative="1">
      <w:start w:val="1"/>
      <w:numFmt w:val="bullet"/>
      <w:lvlText w:val="•"/>
      <w:lvlJc w:val="left"/>
      <w:pPr>
        <w:tabs>
          <w:tab w:val="num" w:pos="5040"/>
        </w:tabs>
        <w:ind w:left="5040" w:hanging="360"/>
      </w:pPr>
      <w:rPr>
        <w:rFonts w:ascii="Times New Roman" w:hAnsi="Times New Roman" w:hint="default"/>
      </w:rPr>
    </w:lvl>
    <w:lvl w:ilvl="7" w:tplc="71C2A0D4" w:tentative="1">
      <w:start w:val="1"/>
      <w:numFmt w:val="bullet"/>
      <w:lvlText w:val="•"/>
      <w:lvlJc w:val="left"/>
      <w:pPr>
        <w:tabs>
          <w:tab w:val="num" w:pos="5760"/>
        </w:tabs>
        <w:ind w:left="5760" w:hanging="360"/>
      </w:pPr>
      <w:rPr>
        <w:rFonts w:ascii="Times New Roman" w:hAnsi="Times New Roman" w:hint="default"/>
      </w:rPr>
    </w:lvl>
    <w:lvl w:ilvl="8" w:tplc="8E40A56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7DC4FC4"/>
    <w:multiLevelType w:val="hybridMultilevel"/>
    <w:tmpl w:val="D4B000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F61B1E"/>
    <w:multiLevelType w:val="hybridMultilevel"/>
    <w:tmpl w:val="0A84BF98"/>
    <w:lvl w:ilvl="0" w:tplc="D2A46F96">
      <w:start w:val="1"/>
      <w:numFmt w:val="bullet"/>
      <w:lvlText w:val=""/>
      <w:lvlJc w:val="left"/>
      <w:pPr>
        <w:tabs>
          <w:tab w:val="num" w:pos="720"/>
        </w:tabs>
        <w:ind w:left="720" w:hanging="360"/>
      </w:pPr>
      <w:rPr>
        <w:rFonts w:ascii="Wingdings" w:hAnsi="Wingdings" w:hint="default"/>
      </w:rPr>
    </w:lvl>
    <w:lvl w:ilvl="1" w:tplc="37D42286" w:tentative="1">
      <w:start w:val="1"/>
      <w:numFmt w:val="bullet"/>
      <w:lvlText w:val=""/>
      <w:lvlJc w:val="left"/>
      <w:pPr>
        <w:tabs>
          <w:tab w:val="num" w:pos="1440"/>
        </w:tabs>
        <w:ind w:left="1440" w:hanging="360"/>
      </w:pPr>
      <w:rPr>
        <w:rFonts w:ascii="Wingdings" w:hAnsi="Wingdings" w:hint="default"/>
      </w:rPr>
    </w:lvl>
    <w:lvl w:ilvl="2" w:tplc="F0467200" w:tentative="1">
      <w:start w:val="1"/>
      <w:numFmt w:val="bullet"/>
      <w:lvlText w:val=""/>
      <w:lvlJc w:val="left"/>
      <w:pPr>
        <w:tabs>
          <w:tab w:val="num" w:pos="2160"/>
        </w:tabs>
        <w:ind w:left="2160" w:hanging="360"/>
      </w:pPr>
      <w:rPr>
        <w:rFonts w:ascii="Wingdings" w:hAnsi="Wingdings" w:hint="default"/>
      </w:rPr>
    </w:lvl>
    <w:lvl w:ilvl="3" w:tplc="FF3C47DC" w:tentative="1">
      <w:start w:val="1"/>
      <w:numFmt w:val="bullet"/>
      <w:lvlText w:val=""/>
      <w:lvlJc w:val="left"/>
      <w:pPr>
        <w:tabs>
          <w:tab w:val="num" w:pos="2880"/>
        </w:tabs>
        <w:ind w:left="2880" w:hanging="360"/>
      </w:pPr>
      <w:rPr>
        <w:rFonts w:ascii="Wingdings" w:hAnsi="Wingdings" w:hint="default"/>
      </w:rPr>
    </w:lvl>
    <w:lvl w:ilvl="4" w:tplc="15EE8EB4" w:tentative="1">
      <w:start w:val="1"/>
      <w:numFmt w:val="bullet"/>
      <w:lvlText w:val=""/>
      <w:lvlJc w:val="left"/>
      <w:pPr>
        <w:tabs>
          <w:tab w:val="num" w:pos="3600"/>
        </w:tabs>
        <w:ind w:left="3600" w:hanging="360"/>
      </w:pPr>
      <w:rPr>
        <w:rFonts w:ascii="Wingdings" w:hAnsi="Wingdings" w:hint="default"/>
      </w:rPr>
    </w:lvl>
    <w:lvl w:ilvl="5" w:tplc="F62A53DE" w:tentative="1">
      <w:start w:val="1"/>
      <w:numFmt w:val="bullet"/>
      <w:lvlText w:val=""/>
      <w:lvlJc w:val="left"/>
      <w:pPr>
        <w:tabs>
          <w:tab w:val="num" w:pos="4320"/>
        </w:tabs>
        <w:ind w:left="4320" w:hanging="360"/>
      </w:pPr>
      <w:rPr>
        <w:rFonts w:ascii="Wingdings" w:hAnsi="Wingdings" w:hint="default"/>
      </w:rPr>
    </w:lvl>
    <w:lvl w:ilvl="6" w:tplc="04CC61EC" w:tentative="1">
      <w:start w:val="1"/>
      <w:numFmt w:val="bullet"/>
      <w:lvlText w:val=""/>
      <w:lvlJc w:val="left"/>
      <w:pPr>
        <w:tabs>
          <w:tab w:val="num" w:pos="5040"/>
        </w:tabs>
        <w:ind w:left="5040" w:hanging="360"/>
      </w:pPr>
      <w:rPr>
        <w:rFonts w:ascii="Wingdings" w:hAnsi="Wingdings" w:hint="default"/>
      </w:rPr>
    </w:lvl>
    <w:lvl w:ilvl="7" w:tplc="FE8AB6A4" w:tentative="1">
      <w:start w:val="1"/>
      <w:numFmt w:val="bullet"/>
      <w:lvlText w:val=""/>
      <w:lvlJc w:val="left"/>
      <w:pPr>
        <w:tabs>
          <w:tab w:val="num" w:pos="5760"/>
        </w:tabs>
        <w:ind w:left="5760" w:hanging="360"/>
      </w:pPr>
      <w:rPr>
        <w:rFonts w:ascii="Wingdings" w:hAnsi="Wingdings" w:hint="default"/>
      </w:rPr>
    </w:lvl>
    <w:lvl w:ilvl="8" w:tplc="456489C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752CAA"/>
    <w:multiLevelType w:val="hybridMultilevel"/>
    <w:tmpl w:val="4F8ABB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4D3881"/>
    <w:multiLevelType w:val="hybridMultilevel"/>
    <w:tmpl w:val="28EEC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985550"/>
    <w:multiLevelType w:val="hybridMultilevel"/>
    <w:tmpl w:val="683C3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C760BB"/>
    <w:multiLevelType w:val="hybridMultilevel"/>
    <w:tmpl w:val="4AE83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FF5960"/>
    <w:multiLevelType w:val="hybridMultilevel"/>
    <w:tmpl w:val="FC945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A572A9"/>
    <w:multiLevelType w:val="hybridMultilevel"/>
    <w:tmpl w:val="13B20586"/>
    <w:lvl w:ilvl="0" w:tplc="2D881CA6">
      <w:start w:val="1"/>
      <w:numFmt w:val="bullet"/>
      <w:lvlText w:val=""/>
      <w:lvlJc w:val="left"/>
      <w:pPr>
        <w:tabs>
          <w:tab w:val="num" w:pos="720"/>
        </w:tabs>
        <w:ind w:left="720" w:hanging="360"/>
      </w:pPr>
      <w:rPr>
        <w:rFonts w:ascii="Wingdings" w:hAnsi="Wingdings" w:hint="default"/>
      </w:rPr>
    </w:lvl>
    <w:lvl w:ilvl="1" w:tplc="582859E2" w:tentative="1">
      <w:start w:val="1"/>
      <w:numFmt w:val="bullet"/>
      <w:lvlText w:val=""/>
      <w:lvlJc w:val="left"/>
      <w:pPr>
        <w:tabs>
          <w:tab w:val="num" w:pos="1440"/>
        </w:tabs>
        <w:ind w:left="1440" w:hanging="360"/>
      </w:pPr>
      <w:rPr>
        <w:rFonts w:ascii="Wingdings" w:hAnsi="Wingdings" w:hint="default"/>
      </w:rPr>
    </w:lvl>
    <w:lvl w:ilvl="2" w:tplc="B0147FC8" w:tentative="1">
      <w:start w:val="1"/>
      <w:numFmt w:val="bullet"/>
      <w:lvlText w:val=""/>
      <w:lvlJc w:val="left"/>
      <w:pPr>
        <w:tabs>
          <w:tab w:val="num" w:pos="2160"/>
        </w:tabs>
        <w:ind w:left="2160" w:hanging="360"/>
      </w:pPr>
      <w:rPr>
        <w:rFonts w:ascii="Wingdings" w:hAnsi="Wingdings" w:hint="default"/>
      </w:rPr>
    </w:lvl>
    <w:lvl w:ilvl="3" w:tplc="7FBEF936" w:tentative="1">
      <w:start w:val="1"/>
      <w:numFmt w:val="bullet"/>
      <w:lvlText w:val=""/>
      <w:lvlJc w:val="left"/>
      <w:pPr>
        <w:tabs>
          <w:tab w:val="num" w:pos="2880"/>
        </w:tabs>
        <w:ind w:left="2880" w:hanging="360"/>
      </w:pPr>
      <w:rPr>
        <w:rFonts w:ascii="Wingdings" w:hAnsi="Wingdings" w:hint="default"/>
      </w:rPr>
    </w:lvl>
    <w:lvl w:ilvl="4" w:tplc="37B8E690" w:tentative="1">
      <w:start w:val="1"/>
      <w:numFmt w:val="bullet"/>
      <w:lvlText w:val=""/>
      <w:lvlJc w:val="left"/>
      <w:pPr>
        <w:tabs>
          <w:tab w:val="num" w:pos="3600"/>
        </w:tabs>
        <w:ind w:left="3600" w:hanging="360"/>
      </w:pPr>
      <w:rPr>
        <w:rFonts w:ascii="Wingdings" w:hAnsi="Wingdings" w:hint="default"/>
      </w:rPr>
    </w:lvl>
    <w:lvl w:ilvl="5" w:tplc="AB265C8C" w:tentative="1">
      <w:start w:val="1"/>
      <w:numFmt w:val="bullet"/>
      <w:lvlText w:val=""/>
      <w:lvlJc w:val="left"/>
      <w:pPr>
        <w:tabs>
          <w:tab w:val="num" w:pos="4320"/>
        </w:tabs>
        <w:ind w:left="4320" w:hanging="360"/>
      </w:pPr>
      <w:rPr>
        <w:rFonts w:ascii="Wingdings" w:hAnsi="Wingdings" w:hint="default"/>
      </w:rPr>
    </w:lvl>
    <w:lvl w:ilvl="6" w:tplc="FE742F7C" w:tentative="1">
      <w:start w:val="1"/>
      <w:numFmt w:val="bullet"/>
      <w:lvlText w:val=""/>
      <w:lvlJc w:val="left"/>
      <w:pPr>
        <w:tabs>
          <w:tab w:val="num" w:pos="5040"/>
        </w:tabs>
        <w:ind w:left="5040" w:hanging="360"/>
      </w:pPr>
      <w:rPr>
        <w:rFonts w:ascii="Wingdings" w:hAnsi="Wingdings" w:hint="default"/>
      </w:rPr>
    </w:lvl>
    <w:lvl w:ilvl="7" w:tplc="14FA179E" w:tentative="1">
      <w:start w:val="1"/>
      <w:numFmt w:val="bullet"/>
      <w:lvlText w:val=""/>
      <w:lvlJc w:val="left"/>
      <w:pPr>
        <w:tabs>
          <w:tab w:val="num" w:pos="5760"/>
        </w:tabs>
        <w:ind w:left="5760" w:hanging="360"/>
      </w:pPr>
      <w:rPr>
        <w:rFonts w:ascii="Wingdings" w:hAnsi="Wingdings" w:hint="default"/>
      </w:rPr>
    </w:lvl>
    <w:lvl w:ilvl="8" w:tplc="87EE36D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2220A4"/>
    <w:multiLevelType w:val="hybridMultilevel"/>
    <w:tmpl w:val="D8ACB8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844898"/>
    <w:multiLevelType w:val="hybridMultilevel"/>
    <w:tmpl w:val="42563542"/>
    <w:lvl w:ilvl="0" w:tplc="900A35BE">
      <w:start w:val="1"/>
      <w:numFmt w:val="bullet"/>
      <w:lvlText w:val="o"/>
      <w:lvlJc w:val="left"/>
      <w:pPr>
        <w:tabs>
          <w:tab w:val="num" w:pos="720"/>
        </w:tabs>
        <w:ind w:left="720" w:hanging="360"/>
      </w:pPr>
      <w:rPr>
        <w:rFonts w:ascii="Courier New" w:hAnsi="Courier New" w:hint="default"/>
      </w:rPr>
    </w:lvl>
    <w:lvl w:ilvl="1" w:tplc="0DB64506">
      <w:start w:val="1"/>
      <w:numFmt w:val="bullet"/>
      <w:lvlText w:val="o"/>
      <w:lvlJc w:val="left"/>
      <w:pPr>
        <w:tabs>
          <w:tab w:val="num" w:pos="1440"/>
        </w:tabs>
        <w:ind w:left="1440" w:hanging="360"/>
      </w:pPr>
      <w:rPr>
        <w:rFonts w:ascii="Courier New" w:hAnsi="Courier New" w:hint="default"/>
      </w:rPr>
    </w:lvl>
    <w:lvl w:ilvl="2" w:tplc="7CE8707C" w:tentative="1">
      <w:start w:val="1"/>
      <w:numFmt w:val="bullet"/>
      <w:lvlText w:val="o"/>
      <w:lvlJc w:val="left"/>
      <w:pPr>
        <w:tabs>
          <w:tab w:val="num" w:pos="2160"/>
        </w:tabs>
        <w:ind w:left="2160" w:hanging="360"/>
      </w:pPr>
      <w:rPr>
        <w:rFonts w:ascii="Courier New" w:hAnsi="Courier New" w:hint="default"/>
      </w:rPr>
    </w:lvl>
    <w:lvl w:ilvl="3" w:tplc="B532ED4A" w:tentative="1">
      <w:start w:val="1"/>
      <w:numFmt w:val="bullet"/>
      <w:lvlText w:val="o"/>
      <w:lvlJc w:val="left"/>
      <w:pPr>
        <w:tabs>
          <w:tab w:val="num" w:pos="2880"/>
        </w:tabs>
        <w:ind w:left="2880" w:hanging="360"/>
      </w:pPr>
      <w:rPr>
        <w:rFonts w:ascii="Courier New" w:hAnsi="Courier New" w:hint="default"/>
      </w:rPr>
    </w:lvl>
    <w:lvl w:ilvl="4" w:tplc="D0D0643E" w:tentative="1">
      <w:start w:val="1"/>
      <w:numFmt w:val="bullet"/>
      <w:lvlText w:val="o"/>
      <w:lvlJc w:val="left"/>
      <w:pPr>
        <w:tabs>
          <w:tab w:val="num" w:pos="3600"/>
        </w:tabs>
        <w:ind w:left="3600" w:hanging="360"/>
      </w:pPr>
      <w:rPr>
        <w:rFonts w:ascii="Courier New" w:hAnsi="Courier New" w:hint="default"/>
      </w:rPr>
    </w:lvl>
    <w:lvl w:ilvl="5" w:tplc="2CE0F7A8" w:tentative="1">
      <w:start w:val="1"/>
      <w:numFmt w:val="bullet"/>
      <w:lvlText w:val="o"/>
      <w:lvlJc w:val="left"/>
      <w:pPr>
        <w:tabs>
          <w:tab w:val="num" w:pos="4320"/>
        </w:tabs>
        <w:ind w:left="4320" w:hanging="360"/>
      </w:pPr>
      <w:rPr>
        <w:rFonts w:ascii="Courier New" w:hAnsi="Courier New" w:hint="default"/>
      </w:rPr>
    </w:lvl>
    <w:lvl w:ilvl="6" w:tplc="A2260C58" w:tentative="1">
      <w:start w:val="1"/>
      <w:numFmt w:val="bullet"/>
      <w:lvlText w:val="o"/>
      <w:lvlJc w:val="left"/>
      <w:pPr>
        <w:tabs>
          <w:tab w:val="num" w:pos="5040"/>
        </w:tabs>
        <w:ind w:left="5040" w:hanging="360"/>
      </w:pPr>
      <w:rPr>
        <w:rFonts w:ascii="Courier New" w:hAnsi="Courier New" w:hint="default"/>
      </w:rPr>
    </w:lvl>
    <w:lvl w:ilvl="7" w:tplc="0A862274" w:tentative="1">
      <w:start w:val="1"/>
      <w:numFmt w:val="bullet"/>
      <w:lvlText w:val="o"/>
      <w:lvlJc w:val="left"/>
      <w:pPr>
        <w:tabs>
          <w:tab w:val="num" w:pos="5760"/>
        </w:tabs>
        <w:ind w:left="5760" w:hanging="360"/>
      </w:pPr>
      <w:rPr>
        <w:rFonts w:ascii="Courier New" w:hAnsi="Courier New" w:hint="default"/>
      </w:rPr>
    </w:lvl>
    <w:lvl w:ilvl="8" w:tplc="FDBCBFBA"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34084B60"/>
    <w:multiLevelType w:val="hybridMultilevel"/>
    <w:tmpl w:val="E94CBF88"/>
    <w:lvl w:ilvl="0" w:tplc="5218EBBA">
      <w:start w:val="1"/>
      <w:numFmt w:val="bullet"/>
      <w:lvlText w:val="•"/>
      <w:lvlJc w:val="left"/>
      <w:pPr>
        <w:tabs>
          <w:tab w:val="num" w:pos="720"/>
        </w:tabs>
        <w:ind w:left="720" w:hanging="360"/>
      </w:pPr>
      <w:rPr>
        <w:rFonts w:ascii="Times New Roman" w:hAnsi="Times New Roman" w:hint="default"/>
      </w:rPr>
    </w:lvl>
    <w:lvl w:ilvl="1" w:tplc="CA26C104">
      <w:start w:val="1"/>
      <w:numFmt w:val="bullet"/>
      <w:lvlText w:val="•"/>
      <w:lvlJc w:val="left"/>
      <w:pPr>
        <w:tabs>
          <w:tab w:val="num" w:pos="1440"/>
        </w:tabs>
        <w:ind w:left="1440" w:hanging="360"/>
      </w:pPr>
      <w:rPr>
        <w:rFonts w:ascii="Times New Roman" w:hAnsi="Times New Roman" w:hint="default"/>
      </w:rPr>
    </w:lvl>
    <w:lvl w:ilvl="2" w:tplc="3E8E4FE8" w:tentative="1">
      <w:start w:val="1"/>
      <w:numFmt w:val="bullet"/>
      <w:lvlText w:val="•"/>
      <w:lvlJc w:val="left"/>
      <w:pPr>
        <w:tabs>
          <w:tab w:val="num" w:pos="2160"/>
        </w:tabs>
        <w:ind w:left="2160" w:hanging="360"/>
      </w:pPr>
      <w:rPr>
        <w:rFonts w:ascii="Times New Roman" w:hAnsi="Times New Roman" w:hint="default"/>
      </w:rPr>
    </w:lvl>
    <w:lvl w:ilvl="3" w:tplc="0B783EF8" w:tentative="1">
      <w:start w:val="1"/>
      <w:numFmt w:val="bullet"/>
      <w:lvlText w:val="•"/>
      <w:lvlJc w:val="left"/>
      <w:pPr>
        <w:tabs>
          <w:tab w:val="num" w:pos="2880"/>
        </w:tabs>
        <w:ind w:left="2880" w:hanging="360"/>
      </w:pPr>
      <w:rPr>
        <w:rFonts w:ascii="Times New Roman" w:hAnsi="Times New Roman" w:hint="default"/>
      </w:rPr>
    </w:lvl>
    <w:lvl w:ilvl="4" w:tplc="F9C45940" w:tentative="1">
      <w:start w:val="1"/>
      <w:numFmt w:val="bullet"/>
      <w:lvlText w:val="•"/>
      <w:lvlJc w:val="left"/>
      <w:pPr>
        <w:tabs>
          <w:tab w:val="num" w:pos="3600"/>
        </w:tabs>
        <w:ind w:left="3600" w:hanging="360"/>
      </w:pPr>
      <w:rPr>
        <w:rFonts w:ascii="Times New Roman" w:hAnsi="Times New Roman" w:hint="default"/>
      </w:rPr>
    </w:lvl>
    <w:lvl w:ilvl="5" w:tplc="7640D502" w:tentative="1">
      <w:start w:val="1"/>
      <w:numFmt w:val="bullet"/>
      <w:lvlText w:val="•"/>
      <w:lvlJc w:val="left"/>
      <w:pPr>
        <w:tabs>
          <w:tab w:val="num" w:pos="4320"/>
        </w:tabs>
        <w:ind w:left="4320" w:hanging="360"/>
      </w:pPr>
      <w:rPr>
        <w:rFonts w:ascii="Times New Roman" w:hAnsi="Times New Roman" w:hint="default"/>
      </w:rPr>
    </w:lvl>
    <w:lvl w:ilvl="6" w:tplc="672A27EA" w:tentative="1">
      <w:start w:val="1"/>
      <w:numFmt w:val="bullet"/>
      <w:lvlText w:val="•"/>
      <w:lvlJc w:val="left"/>
      <w:pPr>
        <w:tabs>
          <w:tab w:val="num" w:pos="5040"/>
        </w:tabs>
        <w:ind w:left="5040" w:hanging="360"/>
      </w:pPr>
      <w:rPr>
        <w:rFonts w:ascii="Times New Roman" w:hAnsi="Times New Roman" w:hint="default"/>
      </w:rPr>
    </w:lvl>
    <w:lvl w:ilvl="7" w:tplc="B0B2117E" w:tentative="1">
      <w:start w:val="1"/>
      <w:numFmt w:val="bullet"/>
      <w:lvlText w:val="•"/>
      <w:lvlJc w:val="left"/>
      <w:pPr>
        <w:tabs>
          <w:tab w:val="num" w:pos="5760"/>
        </w:tabs>
        <w:ind w:left="5760" w:hanging="360"/>
      </w:pPr>
      <w:rPr>
        <w:rFonts w:ascii="Times New Roman" w:hAnsi="Times New Roman" w:hint="default"/>
      </w:rPr>
    </w:lvl>
    <w:lvl w:ilvl="8" w:tplc="584E1A9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60D4411"/>
    <w:multiLevelType w:val="hybridMultilevel"/>
    <w:tmpl w:val="FC945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4763DE"/>
    <w:multiLevelType w:val="hybridMultilevel"/>
    <w:tmpl w:val="3C969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14268F"/>
    <w:multiLevelType w:val="hybridMultilevel"/>
    <w:tmpl w:val="DE04E480"/>
    <w:lvl w:ilvl="0" w:tplc="B72A4B84">
      <w:start w:val="1"/>
      <w:numFmt w:val="bullet"/>
      <w:lvlText w:val="•"/>
      <w:lvlJc w:val="left"/>
      <w:pPr>
        <w:tabs>
          <w:tab w:val="num" w:pos="720"/>
        </w:tabs>
        <w:ind w:left="720" w:hanging="360"/>
      </w:pPr>
      <w:rPr>
        <w:rFonts w:ascii="Times New Roman" w:hAnsi="Times New Roman" w:hint="default"/>
      </w:rPr>
    </w:lvl>
    <w:lvl w:ilvl="1" w:tplc="73644E46">
      <w:start w:val="1"/>
      <w:numFmt w:val="bullet"/>
      <w:lvlText w:val="•"/>
      <w:lvlJc w:val="left"/>
      <w:pPr>
        <w:tabs>
          <w:tab w:val="num" w:pos="1440"/>
        </w:tabs>
        <w:ind w:left="1440" w:hanging="360"/>
      </w:pPr>
      <w:rPr>
        <w:rFonts w:ascii="Times New Roman" w:hAnsi="Times New Roman" w:hint="default"/>
      </w:rPr>
    </w:lvl>
    <w:lvl w:ilvl="2" w:tplc="32542768" w:tentative="1">
      <w:start w:val="1"/>
      <w:numFmt w:val="bullet"/>
      <w:lvlText w:val="•"/>
      <w:lvlJc w:val="left"/>
      <w:pPr>
        <w:tabs>
          <w:tab w:val="num" w:pos="2160"/>
        </w:tabs>
        <w:ind w:left="2160" w:hanging="360"/>
      </w:pPr>
      <w:rPr>
        <w:rFonts w:ascii="Times New Roman" w:hAnsi="Times New Roman" w:hint="default"/>
      </w:rPr>
    </w:lvl>
    <w:lvl w:ilvl="3" w:tplc="0982116A" w:tentative="1">
      <w:start w:val="1"/>
      <w:numFmt w:val="bullet"/>
      <w:lvlText w:val="•"/>
      <w:lvlJc w:val="left"/>
      <w:pPr>
        <w:tabs>
          <w:tab w:val="num" w:pos="2880"/>
        </w:tabs>
        <w:ind w:left="2880" w:hanging="360"/>
      </w:pPr>
      <w:rPr>
        <w:rFonts w:ascii="Times New Roman" w:hAnsi="Times New Roman" w:hint="default"/>
      </w:rPr>
    </w:lvl>
    <w:lvl w:ilvl="4" w:tplc="87401A5C" w:tentative="1">
      <w:start w:val="1"/>
      <w:numFmt w:val="bullet"/>
      <w:lvlText w:val="•"/>
      <w:lvlJc w:val="left"/>
      <w:pPr>
        <w:tabs>
          <w:tab w:val="num" w:pos="3600"/>
        </w:tabs>
        <w:ind w:left="3600" w:hanging="360"/>
      </w:pPr>
      <w:rPr>
        <w:rFonts w:ascii="Times New Roman" w:hAnsi="Times New Roman" w:hint="default"/>
      </w:rPr>
    </w:lvl>
    <w:lvl w:ilvl="5" w:tplc="A67A1828" w:tentative="1">
      <w:start w:val="1"/>
      <w:numFmt w:val="bullet"/>
      <w:lvlText w:val="•"/>
      <w:lvlJc w:val="left"/>
      <w:pPr>
        <w:tabs>
          <w:tab w:val="num" w:pos="4320"/>
        </w:tabs>
        <w:ind w:left="4320" w:hanging="360"/>
      </w:pPr>
      <w:rPr>
        <w:rFonts w:ascii="Times New Roman" w:hAnsi="Times New Roman" w:hint="default"/>
      </w:rPr>
    </w:lvl>
    <w:lvl w:ilvl="6" w:tplc="FEE08C58" w:tentative="1">
      <w:start w:val="1"/>
      <w:numFmt w:val="bullet"/>
      <w:lvlText w:val="•"/>
      <w:lvlJc w:val="left"/>
      <w:pPr>
        <w:tabs>
          <w:tab w:val="num" w:pos="5040"/>
        </w:tabs>
        <w:ind w:left="5040" w:hanging="360"/>
      </w:pPr>
      <w:rPr>
        <w:rFonts w:ascii="Times New Roman" w:hAnsi="Times New Roman" w:hint="default"/>
      </w:rPr>
    </w:lvl>
    <w:lvl w:ilvl="7" w:tplc="B024C0CE" w:tentative="1">
      <w:start w:val="1"/>
      <w:numFmt w:val="bullet"/>
      <w:lvlText w:val="•"/>
      <w:lvlJc w:val="left"/>
      <w:pPr>
        <w:tabs>
          <w:tab w:val="num" w:pos="5760"/>
        </w:tabs>
        <w:ind w:left="5760" w:hanging="360"/>
      </w:pPr>
      <w:rPr>
        <w:rFonts w:ascii="Times New Roman" w:hAnsi="Times New Roman" w:hint="default"/>
      </w:rPr>
    </w:lvl>
    <w:lvl w:ilvl="8" w:tplc="3D266A0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8265B59"/>
    <w:multiLevelType w:val="hybridMultilevel"/>
    <w:tmpl w:val="47F851A8"/>
    <w:lvl w:ilvl="0" w:tplc="320C3C98">
      <w:start w:val="1"/>
      <w:numFmt w:val="bullet"/>
      <w:lvlText w:val="o"/>
      <w:lvlJc w:val="left"/>
      <w:pPr>
        <w:tabs>
          <w:tab w:val="num" w:pos="720"/>
        </w:tabs>
        <w:ind w:left="720" w:hanging="360"/>
      </w:pPr>
      <w:rPr>
        <w:rFonts w:ascii="Courier New" w:hAnsi="Courier New" w:hint="default"/>
      </w:rPr>
    </w:lvl>
    <w:lvl w:ilvl="1" w:tplc="E4369126">
      <w:start w:val="1"/>
      <w:numFmt w:val="bullet"/>
      <w:lvlText w:val="o"/>
      <w:lvlJc w:val="left"/>
      <w:pPr>
        <w:tabs>
          <w:tab w:val="num" w:pos="1440"/>
        </w:tabs>
        <w:ind w:left="1440" w:hanging="360"/>
      </w:pPr>
      <w:rPr>
        <w:rFonts w:ascii="Courier New" w:hAnsi="Courier New" w:hint="default"/>
      </w:rPr>
    </w:lvl>
    <w:lvl w:ilvl="2" w:tplc="E01AE8DE" w:tentative="1">
      <w:start w:val="1"/>
      <w:numFmt w:val="bullet"/>
      <w:lvlText w:val="o"/>
      <w:lvlJc w:val="left"/>
      <w:pPr>
        <w:tabs>
          <w:tab w:val="num" w:pos="2160"/>
        </w:tabs>
        <w:ind w:left="2160" w:hanging="360"/>
      </w:pPr>
      <w:rPr>
        <w:rFonts w:ascii="Courier New" w:hAnsi="Courier New" w:hint="default"/>
      </w:rPr>
    </w:lvl>
    <w:lvl w:ilvl="3" w:tplc="0B88A996" w:tentative="1">
      <w:start w:val="1"/>
      <w:numFmt w:val="bullet"/>
      <w:lvlText w:val="o"/>
      <w:lvlJc w:val="left"/>
      <w:pPr>
        <w:tabs>
          <w:tab w:val="num" w:pos="2880"/>
        </w:tabs>
        <w:ind w:left="2880" w:hanging="360"/>
      </w:pPr>
      <w:rPr>
        <w:rFonts w:ascii="Courier New" w:hAnsi="Courier New" w:hint="default"/>
      </w:rPr>
    </w:lvl>
    <w:lvl w:ilvl="4" w:tplc="53DA481A" w:tentative="1">
      <w:start w:val="1"/>
      <w:numFmt w:val="bullet"/>
      <w:lvlText w:val="o"/>
      <w:lvlJc w:val="left"/>
      <w:pPr>
        <w:tabs>
          <w:tab w:val="num" w:pos="3600"/>
        </w:tabs>
        <w:ind w:left="3600" w:hanging="360"/>
      </w:pPr>
      <w:rPr>
        <w:rFonts w:ascii="Courier New" w:hAnsi="Courier New" w:hint="default"/>
      </w:rPr>
    </w:lvl>
    <w:lvl w:ilvl="5" w:tplc="846E0216" w:tentative="1">
      <w:start w:val="1"/>
      <w:numFmt w:val="bullet"/>
      <w:lvlText w:val="o"/>
      <w:lvlJc w:val="left"/>
      <w:pPr>
        <w:tabs>
          <w:tab w:val="num" w:pos="4320"/>
        </w:tabs>
        <w:ind w:left="4320" w:hanging="360"/>
      </w:pPr>
      <w:rPr>
        <w:rFonts w:ascii="Courier New" w:hAnsi="Courier New" w:hint="default"/>
      </w:rPr>
    </w:lvl>
    <w:lvl w:ilvl="6" w:tplc="3E222664" w:tentative="1">
      <w:start w:val="1"/>
      <w:numFmt w:val="bullet"/>
      <w:lvlText w:val="o"/>
      <w:lvlJc w:val="left"/>
      <w:pPr>
        <w:tabs>
          <w:tab w:val="num" w:pos="5040"/>
        </w:tabs>
        <w:ind w:left="5040" w:hanging="360"/>
      </w:pPr>
      <w:rPr>
        <w:rFonts w:ascii="Courier New" w:hAnsi="Courier New" w:hint="default"/>
      </w:rPr>
    </w:lvl>
    <w:lvl w:ilvl="7" w:tplc="463A831A" w:tentative="1">
      <w:start w:val="1"/>
      <w:numFmt w:val="bullet"/>
      <w:lvlText w:val="o"/>
      <w:lvlJc w:val="left"/>
      <w:pPr>
        <w:tabs>
          <w:tab w:val="num" w:pos="5760"/>
        </w:tabs>
        <w:ind w:left="5760" w:hanging="360"/>
      </w:pPr>
      <w:rPr>
        <w:rFonts w:ascii="Courier New" w:hAnsi="Courier New" w:hint="default"/>
      </w:rPr>
    </w:lvl>
    <w:lvl w:ilvl="8" w:tplc="108415C8"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39DD0016"/>
    <w:multiLevelType w:val="hybridMultilevel"/>
    <w:tmpl w:val="4F8ABB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0271DF"/>
    <w:multiLevelType w:val="hybridMultilevel"/>
    <w:tmpl w:val="706A0F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D24AEC"/>
    <w:multiLevelType w:val="hybridMultilevel"/>
    <w:tmpl w:val="1B0E527C"/>
    <w:lvl w:ilvl="0" w:tplc="EC005964">
      <w:start w:val="1"/>
      <w:numFmt w:val="bullet"/>
      <w:lvlText w:val="•"/>
      <w:lvlJc w:val="left"/>
      <w:pPr>
        <w:tabs>
          <w:tab w:val="num" w:pos="720"/>
        </w:tabs>
        <w:ind w:left="720" w:hanging="360"/>
      </w:pPr>
      <w:rPr>
        <w:rFonts w:ascii="Times New Roman" w:hAnsi="Times New Roman" w:hint="default"/>
      </w:rPr>
    </w:lvl>
    <w:lvl w:ilvl="1" w:tplc="AFA6222E">
      <w:start w:val="1"/>
      <w:numFmt w:val="bullet"/>
      <w:lvlText w:val="•"/>
      <w:lvlJc w:val="left"/>
      <w:pPr>
        <w:tabs>
          <w:tab w:val="num" w:pos="1440"/>
        </w:tabs>
        <w:ind w:left="1440" w:hanging="360"/>
      </w:pPr>
      <w:rPr>
        <w:rFonts w:ascii="Times New Roman" w:hAnsi="Times New Roman" w:hint="default"/>
      </w:rPr>
    </w:lvl>
    <w:lvl w:ilvl="2" w:tplc="85D85446" w:tentative="1">
      <w:start w:val="1"/>
      <w:numFmt w:val="bullet"/>
      <w:lvlText w:val="•"/>
      <w:lvlJc w:val="left"/>
      <w:pPr>
        <w:tabs>
          <w:tab w:val="num" w:pos="2160"/>
        </w:tabs>
        <w:ind w:left="2160" w:hanging="360"/>
      </w:pPr>
      <w:rPr>
        <w:rFonts w:ascii="Times New Roman" w:hAnsi="Times New Roman" w:hint="default"/>
      </w:rPr>
    </w:lvl>
    <w:lvl w:ilvl="3" w:tplc="809E9C46" w:tentative="1">
      <w:start w:val="1"/>
      <w:numFmt w:val="bullet"/>
      <w:lvlText w:val="•"/>
      <w:lvlJc w:val="left"/>
      <w:pPr>
        <w:tabs>
          <w:tab w:val="num" w:pos="2880"/>
        </w:tabs>
        <w:ind w:left="2880" w:hanging="360"/>
      </w:pPr>
      <w:rPr>
        <w:rFonts w:ascii="Times New Roman" w:hAnsi="Times New Roman" w:hint="default"/>
      </w:rPr>
    </w:lvl>
    <w:lvl w:ilvl="4" w:tplc="A4888204" w:tentative="1">
      <w:start w:val="1"/>
      <w:numFmt w:val="bullet"/>
      <w:lvlText w:val="•"/>
      <w:lvlJc w:val="left"/>
      <w:pPr>
        <w:tabs>
          <w:tab w:val="num" w:pos="3600"/>
        </w:tabs>
        <w:ind w:left="3600" w:hanging="360"/>
      </w:pPr>
      <w:rPr>
        <w:rFonts w:ascii="Times New Roman" w:hAnsi="Times New Roman" w:hint="default"/>
      </w:rPr>
    </w:lvl>
    <w:lvl w:ilvl="5" w:tplc="3D6CE4A0" w:tentative="1">
      <w:start w:val="1"/>
      <w:numFmt w:val="bullet"/>
      <w:lvlText w:val="•"/>
      <w:lvlJc w:val="left"/>
      <w:pPr>
        <w:tabs>
          <w:tab w:val="num" w:pos="4320"/>
        </w:tabs>
        <w:ind w:left="4320" w:hanging="360"/>
      </w:pPr>
      <w:rPr>
        <w:rFonts w:ascii="Times New Roman" w:hAnsi="Times New Roman" w:hint="default"/>
      </w:rPr>
    </w:lvl>
    <w:lvl w:ilvl="6" w:tplc="7A463C4E" w:tentative="1">
      <w:start w:val="1"/>
      <w:numFmt w:val="bullet"/>
      <w:lvlText w:val="•"/>
      <w:lvlJc w:val="left"/>
      <w:pPr>
        <w:tabs>
          <w:tab w:val="num" w:pos="5040"/>
        </w:tabs>
        <w:ind w:left="5040" w:hanging="360"/>
      </w:pPr>
      <w:rPr>
        <w:rFonts w:ascii="Times New Roman" w:hAnsi="Times New Roman" w:hint="default"/>
      </w:rPr>
    </w:lvl>
    <w:lvl w:ilvl="7" w:tplc="0630D10A" w:tentative="1">
      <w:start w:val="1"/>
      <w:numFmt w:val="bullet"/>
      <w:lvlText w:val="•"/>
      <w:lvlJc w:val="left"/>
      <w:pPr>
        <w:tabs>
          <w:tab w:val="num" w:pos="5760"/>
        </w:tabs>
        <w:ind w:left="5760" w:hanging="360"/>
      </w:pPr>
      <w:rPr>
        <w:rFonts w:ascii="Times New Roman" w:hAnsi="Times New Roman" w:hint="default"/>
      </w:rPr>
    </w:lvl>
    <w:lvl w:ilvl="8" w:tplc="0110FD8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6BF4635"/>
    <w:multiLevelType w:val="hybridMultilevel"/>
    <w:tmpl w:val="50EA720A"/>
    <w:lvl w:ilvl="0" w:tplc="75D6F2A8">
      <w:start w:val="1"/>
      <w:numFmt w:val="bullet"/>
      <w:lvlText w:val=""/>
      <w:lvlJc w:val="left"/>
      <w:pPr>
        <w:tabs>
          <w:tab w:val="num" w:pos="720"/>
        </w:tabs>
        <w:ind w:left="720" w:hanging="360"/>
      </w:pPr>
      <w:rPr>
        <w:rFonts w:ascii="Wingdings" w:hAnsi="Wingdings" w:hint="default"/>
      </w:rPr>
    </w:lvl>
    <w:lvl w:ilvl="1" w:tplc="9824480E" w:tentative="1">
      <w:start w:val="1"/>
      <w:numFmt w:val="bullet"/>
      <w:lvlText w:val=""/>
      <w:lvlJc w:val="left"/>
      <w:pPr>
        <w:tabs>
          <w:tab w:val="num" w:pos="1440"/>
        </w:tabs>
        <w:ind w:left="1440" w:hanging="360"/>
      </w:pPr>
      <w:rPr>
        <w:rFonts w:ascii="Wingdings" w:hAnsi="Wingdings" w:hint="default"/>
      </w:rPr>
    </w:lvl>
    <w:lvl w:ilvl="2" w:tplc="C04A4C8A" w:tentative="1">
      <w:start w:val="1"/>
      <w:numFmt w:val="bullet"/>
      <w:lvlText w:val=""/>
      <w:lvlJc w:val="left"/>
      <w:pPr>
        <w:tabs>
          <w:tab w:val="num" w:pos="2160"/>
        </w:tabs>
        <w:ind w:left="2160" w:hanging="360"/>
      </w:pPr>
      <w:rPr>
        <w:rFonts w:ascii="Wingdings" w:hAnsi="Wingdings" w:hint="default"/>
      </w:rPr>
    </w:lvl>
    <w:lvl w:ilvl="3" w:tplc="A072D82A" w:tentative="1">
      <w:start w:val="1"/>
      <w:numFmt w:val="bullet"/>
      <w:lvlText w:val=""/>
      <w:lvlJc w:val="left"/>
      <w:pPr>
        <w:tabs>
          <w:tab w:val="num" w:pos="2880"/>
        </w:tabs>
        <w:ind w:left="2880" w:hanging="360"/>
      </w:pPr>
      <w:rPr>
        <w:rFonts w:ascii="Wingdings" w:hAnsi="Wingdings" w:hint="default"/>
      </w:rPr>
    </w:lvl>
    <w:lvl w:ilvl="4" w:tplc="473AE76E" w:tentative="1">
      <w:start w:val="1"/>
      <w:numFmt w:val="bullet"/>
      <w:lvlText w:val=""/>
      <w:lvlJc w:val="left"/>
      <w:pPr>
        <w:tabs>
          <w:tab w:val="num" w:pos="3600"/>
        </w:tabs>
        <w:ind w:left="3600" w:hanging="360"/>
      </w:pPr>
      <w:rPr>
        <w:rFonts w:ascii="Wingdings" w:hAnsi="Wingdings" w:hint="default"/>
      </w:rPr>
    </w:lvl>
    <w:lvl w:ilvl="5" w:tplc="005E60E0" w:tentative="1">
      <w:start w:val="1"/>
      <w:numFmt w:val="bullet"/>
      <w:lvlText w:val=""/>
      <w:lvlJc w:val="left"/>
      <w:pPr>
        <w:tabs>
          <w:tab w:val="num" w:pos="4320"/>
        </w:tabs>
        <w:ind w:left="4320" w:hanging="360"/>
      </w:pPr>
      <w:rPr>
        <w:rFonts w:ascii="Wingdings" w:hAnsi="Wingdings" w:hint="default"/>
      </w:rPr>
    </w:lvl>
    <w:lvl w:ilvl="6" w:tplc="D92E58B0" w:tentative="1">
      <w:start w:val="1"/>
      <w:numFmt w:val="bullet"/>
      <w:lvlText w:val=""/>
      <w:lvlJc w:val="left"/>
      <w:pPr>
        <w:tabs>
          <w:tab w:val="num" w:pos="5040"/>
        </w:tabs>
        <w:ind w:left="5040" w:hanging="360"/>
      </w:pPr>
      <w:rPr>
        <w:rFonts w:ascii="Wingdings" w:hAnsi="Wingdings" w:hint="default"/>
      </w:rPr>
    </w:lvl>
    <w:lvl w:ilvl="7" w:tplc="C01A2668" w:tentative="1">
      <w:start w:val="1"/>
      <w:numFmt w:val="bullet"/>
      <w:lvlText w:val=""/>
      <w:lvlJc w:val="left"/>
      <w:pPr>
        <w:tabs>
          <w:tab w:val="num" w:pos="5760"/>
        </w:tabs>
        <w:ind w:left="5760" w:hanging="360"/>
      </w:pPr>
      <w:rPr>
        <w:rFonts w:ascii="Wingdings" w:hAnsi="Wingdings" w:hint="default"/>
      </w:rPr>
    </w:lvl>
    <w:lvl w:ilvl="8" w:tplc="C04CD74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F66652"/>
    <w:multiLevelType w:val="hybridMultilevel"/>
    <w:tmpl w:val="27BCB2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A35864"/>
    <w:multiLevelType w:val="hybridMultilevel"/>
    <w:tmpl w:val="FC945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D2A17E8"/>
    <w:multiLevelType w:val="hybridMultilevel"/>
    <w:tmpl w:val="B706D490"/>
    <w:lvl w:ilvl="0" w:tplc="38489D38">
      <w:start w:val="1"/>
      <w:numFmt w:val="bullet"/>
      <w:lvlText w:val="•"/>
      <w:lvlJc w:val="left"/>
      <w:pPr>
        <w:tabs>
          <w:tab w:val="num" w:pos="720"/>
        </w:tabs>
        <w:ind w:left="720" w:hanging="360"/>
      </w:pPr>
      <w:rPr>
        <w:rFonts w:ascii="Times New Roman" w:hAnsi="Times New Roman" w:hint="default"/>
      </w:rPr>
    </w:lvl>
    <w:lvl w:ilvl="1" w:tplc="1E1C7DAA">
      <w:start w:val="1"/>
      <w:numFmt w:val="bullet"/>
      <w:lvlText w:val="•"/>
      <w:lvlJc w:val="left"/>
      <w:pPr>
        <w:tabs>
          <w:tab w:val="num" w:pos="1440"/>
        </w:tabs>
        <w:ind w:left="1440" w:hanging="360"/>
      </w:pPr>
      <w:rPr>
        <w:rFonts w:ascii="Times New Roman" w:hAnsi="Times New Roman" w:hint="default"/>
      </w:rPr>
    </w:lvl>
    <w:lvl w:ilvl="2" w:tplc="614C212E" w:tentative="1">
      <w:start w:val="1"/>
      <w:numFmt w:val="bullet"/>
      <w:lvlText w:val="•"/>
      <w:lvlJc w:val="left"/>
      <w:pPr>
        <w:tabs>
          <w:tab w:val="num" w:pos="2160"/>
        </w:tabs>
        <w:ind w:left="2160" w:hanging="360"/>
      </w:pPr>
      <w:rPr>
        <w:rFonts w:ascii="Times New Roman" w:hAnsi="Times New Roman" w:hint="default"/>
      </w:rPr>
    </w:lvl>
    <w:lvl w:ilvl="3" w:tplc="3EDC0DF0" w:tentative="1">
      <w:start w:val="1"/>
      <w:numFmt w:val="bullet"/>
      <w:lvlText w:val="•"/>
      <w:lvlJc w:val="left"/>
      <w:pPr>
        <w:tabs>
          <w:tab w:val="num" w:pos="2880"/>
        </w:tabs>
        <w:ind w:left="2880" w:hanging="360"/>
      </w:pPr>
      <w:rPr>
        <w:rFonts w:ascii="Times New Roman" w:hAnsi="Times New Roman" w:hint="default"/>
      </w:rPr>
    </w:lvl>
    <w:lvl w:ilvl="4" w:tplc="24DA49B6" w:tentative="1">
      <w:start w:val="1"/>
      <w:numFmt w:val="bullet"/>
      <w:lvlText w:val="•"/>
      <w:lvlJc w:val="left"/>
      <w:pPr>
        <w:tabs>
          <w:tab w:val="num" w:pos="3600"/>
        </w:tabs>
        <w:ind w:left="3600" w:hanging="360"/>
      </w:pPr>
      <w:rPr>
        <w:rFonts w:ascii="Times New Roman" w:hAnsi="Times New Roman" w:hint="default"/>
      </w:rPr>
    </w:lvl>
    <w:lvl w:ilvl="5" w:tplc="233C1868" w:tentative="1">
      <w:start w:val="1"/>
      <w:numFmt w:val="bullet"/>
      <w:lvlText w:val="•"/>
      <w:lvlJc w:val="left"/>
      <w:pPr>
        <w:tabs>
          <w:tab w:val="num" w:pos="4320"/>
        </w:tabs>
        <w:ind w:left="4320" w:hanging="360"/>
      </w:pPr>
      <w:rPr>
        <w:rFonts w:ascii="Times New Roman" w:hAnsi="Times New Roman" w:hint="default"/>
      </w:rPr>
    </w:lvl>
    <w:lvl w:ilvl="6" w:tplc="C58295DA" w:tentative="1">
      <w:start w:val="1"/>
      <w:numFmt w:val="bullet"/>
      <w:lvlText w:val="•"/>
      <w:lvlJc w:val="left"/>
      <w:pPr>
        <w:tabs>
          <w:tab w:val="num" w:pos="5040"/>
        </w:tabs>
        <w:ind w:left="5040" w:hanging="360"/>
      </w:pPr>
      <w:rPr>
        <w:rFonts w:ascii="Times New Roman" w:hAnsi="Times New Roman" w:hint="default"/>
      </w:rPr>
    </w:lvl>
    <w:lvl w:ilvl="7" w:tplc="6BA408BC" w:tentative="1">
      <w:start w:val="1"/>
      <w:numFmt w:val="bullet"/>
      <w:lvlText w:val="•"/>
      <w:lvlJc w:val="left"/>
      <w:pPr>
        <w:tabs>
          <w:tab w:val="num" w:pos="5760"/>
        </w:tabs>
        <w:ind w:left="5760" w:hanging="360"/>
      </w:pPr>
      <w:rPr>
        <w:rFonts w:ascii="Times New Roman" w:hAnsi="Times New Roman" w:hint="default"/>
      </w:rPr>
    </w:lvl>
    <w:lvl w:ilvl="8" w:tplc="8DFEE74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4F0F41C7"/>
    <w:multiLevelType w:val="hybridMultilevel"/>
    <w:tmpl w:val="848A4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F7E5153"/>
    <w:multiLevelType w:val="hybridMultilevel"/>
    <w:tmpl w:val="5FE68492"/>
    <w:lvl w:ilvl="0" w:tplc="6E8EDA28">
      <w:start w:val="1"/>
      <w:numFmt w:val="bullet"/>
      <w:lvlText w:val=""/>
      <w:lvlJc w:val="left"/>
      <w:pPr>
        <w:tabs>
          <w:tab w:val="num" w:pos="720"/>
        </w:tabs>
        <w:ind w:left="720" w:hanging="360"/>
      </w:pPr>
      <w:rPr>
        <w:rFonts w:ascii="Wingdings" w:hAnsi="Wingdings" w:hint="default"/>
      </w:rPr>
    </w:lvl>
    <w:lvl w:ilvl="1" w:tplc="B4ACC670" w:tentative="1">
      <w:start w:val="1"/>
      <w:numFmt w:val="bullet"/>
      <w:lvlText w:val=""/>
      <w:lvlJc w:val="left"/>
      <w:pPr>
        <w:tabs>
          <w:tab w:val="num" w:pos="1440"/>
        </w:tabs>
        <w:ind w:left="1440" w:hanging="360"/>
      </w:pPr>
      <w:rPr>
        <w:rFonts w:ascii="Wingdings" w:hAnsi="Wingdings" w:hint="default"/>
      </w:rPr>
    </w:lvl>
    <w:lvl w:ilvl="2" w:tplc="41888D28" w:tentative="1">
      <w:start w:val="1"/>
      <w:numFmt w:val="bullet"/>
      <w:lvlText w:val=""/>
      <w:lvlJc w:val="left"/>
      <w:pPr>
        <w:tabs>
          <w:tab w:val="num" w:pos="2160"/>
        </w:tabs>
        <w:ind w:left="2160" w:hanging="360"/>
      </w:pPr>
      <w:rPr>
        <w:rFonts w:ascii="Wingdings" w:hAnsi="Wingdings" w:hint="default"/>
      </w:rPr>
    </w:lvl>
    <w:lvl w:ilvl="3" w:tplc="9D622216" w:tentative="1">
      <w:start w:val="1"/>
      <w:numFmt w:val="bullet"/>
      <w:lvlText w:val=""/>
      <w:lvlJc w:val="left"/>
      <w:pPr>
        <w:tabs>
          <w:tab w:val="num" w:pos="2880"/>
        </w:tabs>
        <w:ind w:left="2880" w:hanging="360"/>
      </w:pPr>
      <w:rPr>
        <w:rFonts w:ascii="Wingdings" w:hAnsi="Wingdings" w:hint="default"/>
      </w:rPr>
    </w:lvl>
    <w:lvl w:ilvl="4" w:tplc="195C1D3A" w:tentative="1">
      <w:start w:val="1"/>
      <w:numFmt w:val="bullet"/>
      <w:lvlText w:val=""/>
      <w:lvlJc w:val="left"/>
      <w:pPr>
        <w:tabs>
          <w:tab w:val="num" w:pos="3600"/>
        </w:tabs>
        <w:ind w:left="3600" w:hanging="360"/>
      </w:pPr>
      <w:rPr>
        <w:rFonts w:ascii="Wingdings" w:hAnsi="Wingdings" w:hint="default"/>
      </w:rPr>
    </w:lvl>
    <w:lvl w:ilvl="5" w:tplc="9958689A" w:tentative="1">
      <w:start w:val="1"/>
      <w:numFmt w:val="bullet"/>
      <w:lvlText w:val=""/>
      <w:lvlJc w:val="left"/>
      <w:pPr>
        <w:tabs>
          <w:tab w:val="num" w:pos="4320"/>
        </w:tabs>
        <w:ind w:left="4320" w:hanging="360"/>
      </w:pPr>
      <w:rPr>
        <w:rFonts w:ascii="Wingdings" w:hAnsi="Wingdings" w:hint="default"/>
      </w:rPr>
    </w:lvl>
    <w:lvl w:ilvl="6" w:tplc="742081F2" w:tentative="1">
      <w:start w:val="1"/>
      <w:numFmt w:val="bullet"/>
      <w:lvlText w:val=""/>
      <w:lvlJc w:val="left"/>
      <w:pPr>
        <w:tabs>
          <w:tab w:val="num" w:pos="5040"/>
        </w:tabs>
        <w:ind w:left="5040" w:hanging="360"/>
      </w:pPr>
      <w:rPr>
        <w:rFonts w:ascii="Wingdings" w:hAnsi="Wingdings" w:hint="default"/>
      </w:rPr>
    </w:lvl>
    <w:lvl w:ilvl="7" w:tplc="B84CAD38" w:tentative="1">
      <w:start w:val="1"/>
      <w:numFmt w:val="bullet"/>
      <w:lvlText w:val=""/>
      <w:lvlJc w:val="left"/>
      <w:pPr>
        <w:tabs>
          <w:tab w:val="num" w:pos="5760"/>
        </w:tabs>
        <w:ind w:left="5760" w:hanging="360"/>
      </w:pPr>
      <w:rPr>
        <w:rFonts w:ascii="Wingdings" w:hAnsi="Wingdings" w:hint="default"/>
      </w:rPr>
    </w:lvl>
    <w:lvl w:ilvl="8" w:tplc="B13CD2B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6212D4"/>
    <w:multiLevelType w:val="hybridMultilevel"/>
    <w:tmpl w:val="FC945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2026A76"/>
    <w:multiLevelType w:val="hybridMultilevel"/>
    <w:tmpl w:val="EF2A9F8E"/>
    <w:lvl w:ilvl="0" w:tplc="BD028118">
      <w:start w:val="1"/>
      <w:numFmt w:val="bullet"/>
      <w:lvlText w:val="•"/>
      <w:lvlJc w:val="left"/>
      <w:pPr>
        <w:tabs>
          <w:tab w:val="num" w:pos="720"/>
        </w:tabs>
        <w:ind w:left="720" w:hanging="360"/>
      </w:pPr>
      <w:rPr>
        <w:rFonts w:ascii="Arial" w:hAnsi="Arial" w:hint="default"/>
      </w:rPr>
    </w:lvl>
    <w:lvl w:ilvl="1" w:tplc="199E326C">
      <w:start w:val="1"/>
      <w:numFmt w:val="bullet"/>
      <w:lvlText w:val="•"/>
      <w:lvlJc w:val="left"/>
      <w:pPr>
        <w:tabs>
          <w:tab w:val="num" w:pos="1440"/>
        </w:tabs>
        <w:ind w:left="1440" w:hanging="360"/>
      </w:pPr>
      <w:rPr>
        <w:rFonts w:ascii="Arial" w:hAnsi="Arial" w:hint="default"/>
      </w:rPr>
    </w:lvl>
    <w:lvl w:ilvl="2" w:tplc="AFAE3ABE" w:tentative="1">
      <w:start w:val="1"/>
      <w:numFmt w:val="bullet"/>
      <w:lvlText w:val="•"/>
      <w:lvlJc w:val="left"/>
      <w:pPr>
        <w:tabs>
          <w:tab w:val="num" w:pos="2160"/>
        </w:tabs>
        <w:ind w:left="2160" w:hanging="360"/>
      </w:pPr>
      <w:rPr>
        <w:rFonts w:ascii="Arial" w:hAnsi="Arial" w:hint="default"/>
      </w:rPr>
    </w:lvl>
    <w:lvl w:ilvl="3" w:tplc="03B6C3E4" w:tentative="1">
      <w:start w:val="1"/>
      <w:numFmt w:val="bullet"/>
      <w:lvlText w:val="•"/>
      <w:lvlJc w:val="left"/>
      <w:pPr>
        <w:tabs>
          <w:tab w:val="num" w:pos="2880"/>
        </w:tabs>
        <w:ind w:left="2880" w:hanging="360"/>
      </w:pPr>
      <w:rPr>
        <w:rFonts w:ascii="Arial" w:hAnsi="Arial" w:hint="default"/>
      </w:rPr>
    </w:lvl>
    <w:lvl w:ilvl="4" w:tplc="B36CCCEA" w:tentative="1">
      <w:start w:val="1"/>
      <w:numFmt w:val="bullet"/>
      <w:lvlText w:val="•"/>
      <w:lvlJc w:val="left"/>
      <w:pPr>
        <w:tabs>
          <w:tab w:val="num" w:pos="3600"/>
        </w:tabs>
        <w:ind w:left="3600" w:hanging="360"/>
      </w:pPr>
      <w:rPr>
        <w:rFonts w:ascii="Arial" w:hAnsi="Arial" w:hint="default"/>
      </w:rPr>
    </w:lvl>
    <w:lvl w:ilvl="5" w:tplc="C0DC6114" w:tentative="1">
      <w:start w:val="1"/>
      <w:numFmt w:val="bullet"/>
      <w:lvlText w:val="•"/>
      <w:lvlJc w:val="left"/>
      <w:pPr>
        <w:tabs>
          <w:tab w:val="num" w:pos="4320"/>
        </w:tabs>
        <w:ind w:left="4320" w:hanging="360"/>
      </w:pPr>
      <w:rPr>
        <w:rFonts w:ascii="Arial" w:hAnsi="Arial" w:hint="default"/>
      </w:rPr>
    </w:lvl>
    <w:lvl w:ilvl="6" w:tplc="955667D8" w:tentative="1">
      <w:start w:val="1"/>
      <w:numFmt w:val="bullet"/>
      <w:lvlText w:val="•"/>
      <w:lvlJc w:val="left"/>
      <w:pPr>
        <w:tabs>
          <w:tab w:val="num" w:pos="5040"/>
        </w:tabs>
        <w:ind w:left="5040" w:hanging="360"/>
      </w:pPr>
      <w:rPr>
        <w:rFonts w:ascii="Arial" w:hAnsi="Arial" w:hint="default"/>
      </w:rPr>
    </w:lvl>
    <w:lvl w:ilvl="7" w:tplc="58808FA8" w:tentative="1">
      <w:start w:val="1"/>
      <w:numFmt w:val="bullet"/>
      <w:lvlText w:val="•"/>
      <w:lvlJc w:val="left"/>
      <w:pPr>
        <w:tabs>
          <w:tab w:val="num" w:pos="5760"/>
        </w:tabs>
        <w:ind w:left="5760" w:hanging="360"/>
      </w:pPr>
      <w:rPr>
        <w:rFonts w:ascii="Arial" w:hAnsi="Arial" w:hint="default"/>
      </w:rPr>
    </w:lvl>
    <w:lvl w:ilvl="8" w:tplc="BC84916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36803EB"/>
    <w:multiLevelType w:val="hybridMultilevel"/>
    <w:tmpl w:val="E82C70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54871615"/>
    <w:multiLevelType w:val="hybridMultilevel"/>
    <w:tmpl w:val="981A98AE"/>
    <w:lvl w:ilvl="0" w:tplc="AF6411AA">
      <w:start w:val="1"/>
      <w:numFmt w:val="bullet"/>
      <w:lvlText w:val=""/>
      <w:lvlJc w:val="left"/>
      <w:pPr>
        <w:tabs>
          <w:tab w:val="num" w:pos="720"/>
        </w:tabs>
        <w:ind w:left="720" w:hanging="360"/>
      </w:pPr>
      <w:rPr>
        <w:rFonts w:ascii="Wingdings" w:hAnsi="Wingdings" w:hint="default"/>
      </w:rPr>
    </w:lvl>
    <w:lvl w:ilvl="1" w:tplc="F7E6C7F4" w:tentative="1">
      <w:start w:val="1"/>
      <w:numFmt w:val="bullet"/>
      <w:lvlText w:val=""/>
      <w:lvlJc w:val="left"/>
      <w:pPr>
        <w:tabs>
          <w:tab w:val="num" w:pos="1440"/>
        </w:tabs>
        <w:ind w:left="1440" w:hanging="360"/>
      </w:pPr>
      <w:rPr>
        <w:rFonts w:ascii="Wingdings" w:hAnsi="Wingdings" w:hint="default"/>
      </w:rPr>
    </w:lvl>
    <w:lvl w:ilvl="2" w:tplc="58A63AB0" w:tentative="1">
      <w:start w:val="1"/>
      <w:numFmt w:val="bullet"/>
      <w:lvlText w:val=""/>
      <w:lvlJc w:val="left"/>
      <w:pPr>
        <w:tabs>
          <w:tab w:val="num" w:pos="2160"/>
        </w:tabs>
        <w:ind w:left="2160" w:hanging="360"/>
      </w:pPr>
      <w:rPr>
        <w:rFonts w:ascii="Wingdings" w:hAnsi="Wingdings" w:hint="default"/>
      </w:rPr>
    </w:lvl>
    <w:lvl w:ilvl="3" w:tplc="B9EC46F6" w:tentative="1">
      <w:start w:val="1"/>
      <w:numFmt w:val="bullet"/>
      <w:lvlText w:val=""/>
      <w:lvlJc w:val="left"/>
      <w:pPr>
        <w:tabs>
          <w:tab w:val="num" w:pos="2880"/>
        </w:tabs>
        <w:ind w:left="2880" w:hanging="360"/>
      </w:pPr>
      <w:rPr>
        <w:rFonts w:ascii="Wingdings" w:hAnsi="Wingdings" w:hint="default"/>
      </w:rPr>
    </w:lvl>
    <w:lvl w:ilvl="4" w:tplc="A5B24358" w:tentative="1">
      <w:start w:val="1"/>
      <w:numFmt w:val="bullet"/>
      <w:lvlText w:val=""/>
      <w:lvlJc w:val="left"/>
      <w:pPr>
        <w:tabs>
          <w:tab w:val="num" w:pos="3600"/>
        </w:tabs>
        <w:ind w:left="3600" w:hanging="360"/>
      </w:pPr>
      <w:rPr>
        <w:rFonts w:ascii="Wingdings" w:hAnsi="Wingdings" w:hint="default"/>
      </w:rPr>
    </w:lvl>
    <w:lvl w:ilvl="5" w:tplc="03145F62" w:tentative="1">
      <w:start w:val="1"/>
      <w:numFmt w:val="bullet"/>
      <w:lvlText w:val=""/>
      <w:lvlJc w:val="left"/>
      <w:pPr>
        <w:tabs>
          <w:tab w:val="num" w:pos="4320"/>
        </w:tabs>
        <w:ind w:left="4320" w:hanging="360"/>
      </w:pPr>
      <w:rPr>
        <w:rFonts w:ascii="Wingdings" w:hAnsi="Wingdings" w:hint="default"/>
      </w:rPr>
    </w:lvl>
    <w:lvl w:ilvl="6" w:tplc="9234697A" w:tentative="1">
      <w:start w:val="1"/>
      <w:numFmt w:val="bullet"/>
      <w:lvlText w:val=""/>
      <w:lvlJc w:val="left"/>
      <w:pPr>
        <w:tabs>
          <w:tab w:val="num" w:pos="5040"/>
        </w:tabs>
        <w:ind w:left="5040" w:hanging="360"/>
      </w:pPr>
      <w:rPr>
        <w:rFonts w:ascii="Wingdings" w:hAnsi="Wingdings" w:hint="default"/>
      </w:rPr>
    </w:lvl>
    <w:lvl w:ilvl="7" w:tplc="E06AFE24" w:tentative="1">
      <w:start w:val="1"/>
      <w:numFmt w:val="bullet"/>
      <w:lvlText w:val=""/>
      <w:lvlJc w:val="left"/>
      <w:pPr>
        <w:tabs>
          <w:tab w:val="num" w:pos="5760"/>
        </w:tabs>
        <w:ind w:left="5760" w:hanging="360"/>
      </w:pPr>
      <w:rPr>
        <w:rFonts w:ascii="Wingdings" w:hAnsi="Wingdings" w:hint="default"/>
      </w:rPr>
    </w:lvl>
    <w:lvl w:ilvl="8" w:tplc="720EFD9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53111C"/>
    <w:multiLevelType w:val="hybridMultilevel"/>
    <w:tmpl w:val="4F8ABB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62F7F47"/>
    <w:multiLevelType w:val="hybridMultilevel"/>
    <w:tmpl w:val="1982DC7A"/>
    <w:lvl w:ilvl="0" w:tplc="EB6C1224">
      <w:start w:val="1"/>
      <w:numFmt w:val="bullet"/>
      <w:lvlText w:val="•"/>
      <w:lvlJc w:val="left"/>
      <w:pPr>
        <w:tabs>
          <w:tab w:val="num" w:pos="1440"/>
        </w:tabs>
        <w:ind w:left="1440" w:hanging="360"/>
      </w:pPr>
      <w:rPr>
        <w:rFonts w:ascii="Arial" w:hAnsi="Arial" w:hint="default"/>
      </w:rPr>
    </w:lvl>
    <w:lvl w:ilvl="1" w:tplc="404C184A" w:tentative="1">
      <w:start w:val="1"/>
      <w:numFmt w:val="bullet"/>
      <w:lvlText w:val="•"/>
      <w:lvlJc w:val="left"/>
      <w:pPr>
        <w:tabs>
          <w:tab w:val="num" w:pos="2160"/>
        </w:tabs>
        <w:ind w:left="2160" w:hanging="360"/>
      </w:pPr>
      <w:rPr>
        <w:rFonts w:ascii="Arial" w:hAnsi="Arial" w:hint="default"/>
      </w:rPr>
    </w:lvl>
    <w:lvl w:ilvl="2" w:tplc="40767F4A" w:tentative="1">
      <w:start w:val="1"/>
      <w:numFmt w:val="bullet"/>
      <w:lvlText w:val="•"/>
      <w:lvlJc w:val="left"/>
      <w:pPr>
        <w:tabs>
          <w:tab w:val="num" w:pos="2880"/>
        </w:tabs>
        <w:ind w:left="2880" w:hanging="360"/>
      </w:pPr>
      <w:rPr>
        <w:rFonts w:ascii="Arial" w:hAnsi="Arial" w:hint="default"/>
      </w:rPr>
    </w:lvl>
    <w:lvl w:ilvl="3" w:tplc="AF8E500C" w:tentative="1">
      <w:start w:val="1"/>
      <w:numFmt w:val="bullet"/>
      <w:lvlText w:val="•"/>
      <w:lvlJc w:val="left"/>
      <w:pPr>
        <w:tabs>
          <w:tab w:val="num" w:pos="3600"/>
        </w:tabs>
        <w:ind w:left="3600" w:hanging="360"/>
      </w:pPr>
      <w:rPr>
        <w:rFonts w:ascii="Arial" w:hAnsi="Arial" w:hint="default"/>
      </w:rPr>
    </w:lvl>
    <w:lvl w:ilvl="4" w:tplc="4D0A02F8" w:tentative="1">
      <w:start w:val="1"/>
      <w:numFmt w:val="bullet"/>
      <w:lvlText w:val="•"/>
      <w:lvlJc w:val="left"/>
      <w:pPr>
        <w:tabs>
          <w:tab w:val="num" w:pos="4320"/>
        </w:tabs>
        <w:ind w:left="4320" w:hanging="360"/>
      </w:pPr>
      <w:rPr>
        <w:rFonts w:ascii="Arial" w:hAnsi="Arial" w:hint="default"/>
      </w:rPr>
    </w:lvl>
    <w:lvl w:ilvl="5" w:tplc="63760E76" w:tentative="1">
      <w:start w:val="1"/>
      <w:numFmt w:val="bullet"/>
      <w:lvlText w:val="•"/>
      <w:lvlJc w:val="left"/>
      <w:pPr>
        <w:tabs>
          <w:tab w:val="num" w:pos="5040"/>
        </w:tabs>
        <w:ind w:left="5040" w:hanging="360"/>
      </w:pPr>
      <w:rPr>
        <w:rFonts w:ascii="Arial" w:hAnsi="Arial" w:hint="default"/>
      </w:rPr>
    </w:lvl>
    <w:lvl w:ilvl="6" w:tplc="2874523E" w:tentative="1">
      <w:start w:val="1"/>
      <w:numFmt w:val="bullet"/>
      <w:lvlText w:val="•"/>
      <w:lvlJc w:val="left"/>
      <w:pPr>
        <w:tabs>
          <w:tab w:val="num" w:pos="5760"/>
        </w:tabs>
        <w:ind w:left="5760" w:hanging="360"/>
      </w:pPr>
      <w:rPr>
        <w:rFonts w:ascii="Arial" w:hAnsi="Arial" w:hint="default"/>
      </w:rPr>
    </w:lvl>
    <w:lvl w:ilvl="7" w:tplc="AECC4550" w:tentative="1">
      <w:start w:val="1"/>
      <w:numFmt w:val="bullet"/>
      <w:lvlText w:val="•"/>
      <w:lvlJc w:val="left"/>
      <w:pPr>
        <w:tabs>
          <w:tab w:val="num" w:pos="6480"/>
        </w:tabs>
        <w:ind w:left="6480" w:hanging="360"/>
      </w:pPr>
      <w:rPr>
        <w:rFonts w:ascii="Arial" w:hAnsi="Arial" w:hint="default"/>
      </w:rPr>
    </w:lvl>
    <w:lvl w:ilvl="8" w:tplc="999CA61A" w:tentative="1">
      <w:start w:val="1"/>
      <w:numFmt w:val="bullet"/>
      <w:lvlText w:val="•"/>
      <w:lvlJc w:val="left"/>
      <w:pPr>
        <w:tabs>
          <w:tab w:val="num" w:pos="7200"/>
        </w:tabs>
        <w:ind w:left="7200" w:hanging="360"/>
      </w:pPr>
      <w:rPr>
        <w:rFonts w:ascii="Arial" w:hAnsi="Arial" w:hint="default"/>
      </w:rPr>
    </w:lvl>
  </w:abstractNum>
  <w:abstractNum w:abstractNumId="45" w15:restartNumberingAfterBreak="0">
    <w:nsid w:val="5E9F3BE4"/>
    <w:multiLevelType w:val="hybridMultilevel"/>
    <w:tmpl w:val="FC945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0FF666C"/>
    <w:multiLevelType w:val="hybridMultilevel"/>
    <w:tmpl w:val="4F8ABB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14B3783"/>
    <w:multiLevelType w:val="hybridMultilevel"/>
    <w:tmpl w:val="D3807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15B1CE6"/>
    <w:multiLevelType w:val="hybridMultilevel"/>
    <w:tmpl w:val="C1CC5ED6"/>
    <w:lvl w:ilvl="0" w:tplc="B01EEE04">
      <w:start w:val="1"/>
      <w:numFmt w:val="bullet"/>
      <w:lvlText w:val="•"/>
      <w:lvlJc w:val="left"/>
      <w:pPr>
        <w:tabs>
          <w:tab w:val="num" w:pos="720"/>
        </w:tabs>
        <w:ind w:left="720" w:hanging="360"/>
      </w:pPr>
      <w:rPr>
        <w:rFonts w:ascii="Times New Roman" w:hAnsi="Times New Roman" w:hint="default"/>
      </w:rPr>
    </w:lvl>
    <w:lvl w:ilvl="1" w:tplc="C072840A">
      <w:start w:val="1"/>
      <w:numFmt w:val="bullet"/>
      <w:lvlText w:val="•"/>
      <w:lvlJc w:val="left"/>
      <w:pPr>
        <w:tabs>
          <w:tab w:val="num" w:pos="1440"/>
        </w:tabs>
        <w:ind w:left="1440" w:hanging="360"/>
      </w:pPr>
      <w:rPr>
        <w:rFonts w:ascii="Times New Roman" w:hAnsi="Times New Roman" w:hint="default"/>
      </w:rPr>
    </w:lvl>
    <w:lvl w:ilvl="2" w:tplc="F61AE9F0" w:tentative="1">
      <w:start w:val="1"/>
      <w:numFmt w:val="bullet"/>
      <w:lvlText w:val="•"/>
      <w:lvlJc w:val="left"/>
      <w:pPr>
        <w:tabs>
          <w:tab w:val="num" w:pos="2160"/>
        </w:tabs>
        <w:ind w:left="2160" w:hanging="360"/>
      </w:pPr>
      <w:rPr>
        <w:rFonts w:ascii="Times New Roman" w:hAnsi="Times New Roman" w:hint="default"/>
      </w:rPr>
    </w:lvl>
    <w:lvl w:ilvl="3" w:tplc="4D703EB0" w:tentative="1">
      <w:start w:val="1"/>
      <w:numFmt w:val="bullet"/>
      <w:lvlText w:val="•"/>
      <w:lvlJc w:val="left"/>
      <w:pPr>
        <w:tabs>
          <w:tab w:val="num" w:pos="2880"/>
        </w:tabs>
        <w:ind w:left="2880" w:hanging="360"/>
      </w:pPr>
      <w:rPr>
        <w:rFonts w:ascii="Times New Roman" w:hAnsi="Times New Roman" w:hint="default"/>
      </w:rPr>
    </w:lvl>
    <w:lvl w:ilvl="4" w:tplc="6164B41A" w:tentative="1">
      <w:start w:val="1"/>
      <w:numFmt w:val="bullet"/>
      <w:lvlText w:val="•"/>
      <w:lvlJc w:val="left"/>
      <w:pPr>
        <w:tabs>
          <w:tab w:val="num" w:pos="3600"/>
        </w:tabs>
        <w:ind w:left="3600" w:hanging="360"/>
      </w:pPr>
      <w:rPr>
        <w:rFonts w:ascii="Times New Roman" w:hAnsi="Times New Roman" w:hint="default"/>
      </w:rPr>
    </w:lvl>
    <w:lvl w:ilvl="5" w:tplc="E1F02F62" w:tentative="1">
      <w:start w:val="1"/>
      <w:numFmt w:val="bullet"/>
      <w:lvlText w:val="•"/>
      <w:lvlJc w:val="left"/>
      <w:pPr>
        <w:tabs>
          <w:tab w:val="num" w:pos="4320"/>
        </w:tabs>
        <w:ind w:left="4320" w:hanging="360"/>
      </w:pPr>
      <w:rPr>
        <w:rFonts w:ascii="Times New Roman" w:hAnsi="Times New Roman" w:hint="default"/>
      </w:rPr>
    </w:lvl>
    <w:lvl w:ilvl="6" w:tplc="1EF29D68" w:tentative="1">
      <w:start w:val="1"/>
      <w:numFmt w:val="bullet"/>
      <w:lvlText w:val="•"/>
      <w:lvlJc w:val="left"/>
      <w:pPr>
        <w:tabs>
          <w:tab w:val="num" w:pos="5040"/>
        </w:tabs>
        <w:ind w:left="5040" w:hanging="360"/>
      </w:pPr>
      <w:rPr>
        <w:rFonts w:ascii="Times New Roman" w:hAnsi="Times New Roman" w:hint="default"/>
      </w:rPr>
    </w:lvl>
    <w:lvl w:ilvl="7" w:tplc="0D40A118" w:tentative="1">
      <w:start w:val="1"/>
      <w:numFmt w:val="bullet"/>
      <w:lvlText w:val="•"/>
      <w:lvlJc w:val="left"/>
      <w:pPr>
        <w:tabs>
          <w:tab w:val="num" w:pos="5760"/>
        </w:tabs>
        <w:ind w:left="5760" w:hanging="360"/>
      </w:pPr>
      <w:rPr>
        <w:rFonts w:ascii="Times New Roman" w:hAnsi="Times New Roman" w:hint="default"/>
      </w:rPr>
    </w:lvl>
    <w:lvl w:ilvl="8" w:tplc="9514CA0A"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658F686B"/>
    <w:multiLevelType w:val="hybridMultilevel"/>
    <w:tmpl w:val="DD06B8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56485C"/>
    <w:multiLevelType w:val="hybridMultilevel"/>
    <w:tmpl w:val="4FCCDDB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A1758F"/>
    <w:multiLevelType w:val="hybridMultilevel"/>
    <w:tmpl w:val="6DF0F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740359"/>
    <w:multiLevelType w:val="hybridMultilevel"/>
    <w:tmpl w:val="4B242A98"/>
    <w:lvl w:ilvl="0" w:tplc="4C1EB334">
      <w:start w:val="1"/>
      <w:numFmt w:val="bullet"/>
      <w:lvlText w:val=""/>
      <w:lvlJc w:val="left"/>
      <w:pPr>
        <w:tabs>
          <w:tab w:val="num" w:pos="720"/>
        </w:tabs>
        <w:ind w:left="720" w:hanging="360"/>
      </w:pPr>
      <w:rPr>
        <w:rFonts w:ascii="Wingdings" w:hAnsi="Wingdings" w:hint="default"/>
      </w:rPr>
    </w:lvl>
    <w:lvl w:ilvl="1" w:tplc="52AAA3D0" w:tentative="1">
      <w:start w:val="1"/>
      <w:numFmt w:val="bullet"/>
      <w:lvlText w:val=""/>
      <w:lvlJc w:val="left"/>
      <w:pPr>
        <w:tabs>
          <w:tab w:val="num" w:pos="1440"/>
        </w:tabs>
        <w:ind w:left="1440" w:hanging="360"/>
      </w:pPr>
      <w:rPr>
        <w:rFonts w:ascii="Wingdings" w:hAnsi="Wingdings" w:hint="default"/>
      </w:rPr>
    </w:lvl>
    <w:lvl w:ilvl="2" w:tplc="ED7E8F98" w:tentative="1">
      <w:start w:val="1"/>
      <w:numFmt w:val="bullet"/>
      <w:lvlText w:val=""/>
      <w:lvlJc w:val="left"/>
      <w:pPr>
        <w:tabs>
          <w:tab w:val="num" w:pos="2160"/>
        </w:tabs>
        <w:ind w:left="2160" w:hanging="360"/>
      </w:pPr>
      <w:rPr>
        <w:rFonts w:ascii="Wingdings" w:hAnsi="Wingdings" w:hint="default"/>
      </w:rPr>
    </w:lvl>
    <w:lvl w:ilvl="3" w:tplc="3370D354" w:tentative="1">
      <w:start w:val="1"/>
      <w:numFmt w:val="bullet"/>
      <w:lvlText w:val=""/>
      <w:lvlJc w:val="left"/>
      <w:pPr>
        <w:tabs>
          <w:tab w:val="num" w:pos="2880"/>
        </w:tabs>
        <w:ind w:left="2880" w:hanging="360"/>
      </w:pPr>
      <w:rPr>
        <w:rFonts w:ascii="Wingdings" w:hAnsi="Wingdings" w:hint="default"/>
      </w:rPr>
    </w:lvl>
    <w:lvl w:ilvl="4" w:tplc="B4442D00" w:tentative="1">
      <w:start w:val="1"/>
      <w:numFmt w:val="bullet"/>
      <w:lvlText w:val=""/>
      <w:lvlJc w:val="left"/>
      <w:pPr>
        <w:tabs>
          <w:tab w:val="num" w:pos="3600"/>
        </w:tabs>
        <w:ind w:left="3600" w:hanging="360"/>
      </w:pPr>
      <w:rPr>
        <w:rFonts w:ascii="Wingdings" w:hAnsi="Wingdings" w:hint="default"/>
      </w:rPr>
    </w:lvl>
    <w:lvl w:ilvl="5" w:tplc="B8BA3BA4" w:tentative="1">
      <w:start w:val="1"/>
      <w:numFmt w:val="bullet"/>
      <w:lvlText w:val=""/>
      <w:lvlJc w:val="left"/>
      <w:pPr>
        <w:tabs>
          <w:tab w:val="num" w:pos="4320"/>
        </w:tabs>
        <w:ind w:left="4320" w:hanging="360"/>
      </w:pPr>
      <w:rPr>
        <w:rFonts w:ascii="Wingdings" w:hAnsi="Wingdings" w:hint="default"/>
      </w:rPr>
    </w:lvl>
    <w:lvl w:ilvl="6" w:tplc="4C4EC4A4" w:tentative="1">
      <w:start w:val="1"/>
      <w:numFmt w:val="bullet"/>
      <w:lvlText w:val=""/>
      <w:lvlJc w:val="left"/>
      <w:pPr>
        <w:tabs>
          <w:tab w:val="num" w:pos="5040"/>
        </w:tabs>
        <w:ind w:left="5040" w:hanging="360"/>
      </w:pPr>
      <w:rPr>
        <w:rFonts w:ascii="Wingdings" w:hAnsi="Wingdings" w:hint="default"/>
      </w:rPr>
    </w:lvl>
    <w:lvl w:ilvl="7" w:tplc="7E0CF006" w:tentative="1">
      <w:start w:val="1"/>
      <w:numFmt w:val="bullet"/>
      <w:lvlText w:val=""/>
      <w:lvlJc w:val="left"/>
      <w:pPr>
        <w:tabs>
          <w:tab w:val="num" w:pos="5760"/>
        </w:tabs>
        <w:ind w:left="5760" w:hanging="360"/>
      </w:pPr>
      <w:rPr>
        <w:rFonts w:ascii="Wingdings" w:hAnsi="Wingdings" w:hint="default"/>
      </w:rPr>
    </w:lvl>
    <w:lvl w:ilvl="8" w:tplc="DD8E3C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BC516D"/>
    <w:multiLevelType w:val="hybridMultilevel"/>
    <w:tmpl w:val="0522401E"/>
    <w:lvl w:ilvl="0" w:tplc="2E40C1C2">
      <w:start w:val="1"/>
      <w:numFmt w:val="bullet"/>
      <w:lvlText w:val=""/>
      <w:lvlJc w:val="left"/>
      <w:pPr>
        <w:tabs>
          <w:tab w:val="num" w:pos="720"/>
        </w:tabs>
        <w:ind w:left="720" w:hanging="360"/>
      </w:pPr>
      <w:rPr>
        <w:rFonts w:ascii="Wingdings" w:hAnsi="Wingdings" w:hint="default"/>
      </w:rPr>
    </w:lvl>
    <w:lvl w:ilvl="1" w:tplc="C2060BDC" w:tentative="1">
      <w:start w:val="1"/>
      <w:numFmt w:val="bullet"/>
      <w:lvlText w:val=""/>
      <w:lvlJc w:val="left"/>
      <w:pPr>
        <w:tabs>
          <w:tab w:val="num" w:pos="1440"/>
        </w:tabs>
        <w:ind w:left="1440" w:hanging="360"/>
      </w:pPr>
      <w:rPr>
        <w:rFonts w:ascii="Wingdings" w:hAnsi="Wingdings" w:hint="default"/>
      </w:rPr>
    </w:lvl>
    <w:lvl w:ilvl="2" w:tplc="37C88150" w:tentative="1">
      <w:start w:val="1"/>
      <w:numFmt w:val="bullet"/>
      <w:lvlText w:val=""/>
      <w:lvlJc w:val="left"/>
      <w:pPr>
        <w:tabs>
          <w:tab w:val="num" w:pos="2160"/>
        </w:tabs>
        <w:ind w:left="2160" w:hanging="360"/>
      </w:pPr>
      <w:rPr>
        <w:rFonts w:ascii="Wingdings" w:hAnsi="Wingdings" w:hint="default"/>
      </w:rPr>
    </w:lvl>
    <w:lvl w:ilvl="3" w:tplc="3C18F2A8" w:tentative="1">
      <w:start w:val="1"/>
      <w:numFmt w:val="bullet"/>
      <w:lvlText w:val=""/>
      <w:lvlJc w:val="left"/>
      <w:pPr>
        <w:tabs>
          <w:tab w:val="num" w:pos="2880"/>
        </w:tabs>
        <w:ind w:left="2880" w:hanging="360"/>
      </w:pPr>
      <w:rPr>
        <w:rFonts w:ascii="Wingdings" w:hAnsi="Wingdings" w:hint="default"/>
      </w:rPr>
    </w:lvl>
    <w:lvl w:ilvl="4" w:tplc="D2A0000E" w:tentative="1">
      <w:start w:val="1"/>
      <w:numFmt w:val="bullet"/>
      <w:lvlText w:val=""/>
      <w:lvlJc w:val="left"/>
      <w:pPr>
        <w:tabs>
          <w:tab w:val="num" w:pos="3600"/>
        </w:tabs>
        <w:ind w:left="3600" w:hanging="360"/>
      </w:pPr>
      <w:rPr>
        <w:rFonts w:ascii="Wingdings" w:hAnsi="Wingdings" w:hint="default"/>
      </w:rPr>
    </w:lvl>
    <w:lvl w:ilvl="5" w:tplc="80BC3E56" w:tentative="1">
      <w:start w:val="1"/>
      <w:numFmt w:val="bullet"/>
      <w:lvlText w:val=""/>
      <w:lvlJc w:val="left"/>
      <w:pPr>
        <w:tabs>
          <w:tab w:val="num" w:pos="4320"/>
        </w:tabs>
        <w:ind w:left="4320" w:hanging="360"/>
      </w:pPr>
      <w:rPr>
        <w:rFonts w:ascii="Wingdings" w:hAnsi="Wingdings" w:hint="default"/>
      </w:rPr>
    </w:lvl>
    <w:lvl w:ilvl="6" w:tplc="E4F2B49E" w:tentative="1">
      <w:start w:val="1"/>
      <w:numFmt w:val="bullet"/>
      <w:lvlText w:val=""/>
      <w:lvlJc w:val="left"/>
      <w:pPr>
        <w:tabs>
          <w:tab w:val="num" w:pos="5040"/>
        </w:tabs>
        <w:ind w:left="5040" w:hanging="360"/>
      </w:pPr>
      <w:rPr>
        <w:rFonts w:ascii="Wingdings" w:hAnsi="Wingdings" w:hint="default"/>
      </w:rPr>
    </w:lvl>
    <w:lvl w:ilvl="7" w:tplc="9716AFA8" w:tentative="1">
      <w:start w:val="1"/>
      <w:numFmt w:val="bullet"/>
      <w:lvlText w:val=""/>
      <w:lvlJc w:val="left"/>
      <w:pPr>
        <w:tabs>
          <w:tab w:val="num" w:pos="5760"/>
        </w:tabs>
        <w:ind w:left="5760" w:hanging="360"/>
      </w:pPr>
      <w:rPr>
        <w:rFonts w:ascii="Wingdings" w:hAnsi="Wingdings" w:hint="default"/>
      </w:rPr>
    </w:lvl>
    <w:lvl w:ilvl="8" w:tplc="593004B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A66DE7"/>
    <w:multiLevelType w:val="hybridMultilevel"/>
    <w:tmpl w:val="C6681164"/>
    <w:lvl w:ilvl="0" w:tplc="A93E2ECC">
      <w:start w:val="1"/>
      <w:numFmt w:val="decimal"/>
      <w:lvlText w:val="%1."/>
      <w:lvlJc w:val="left"/>
      <w:pPr>
        <w:ind w:left="720" w:hanging="360"/>
      </w:pPr>
      <w:rPr>
        <w:rFonts w:ascii="Arial" w:eastAsia="Cambria"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CBB0D02"/>
    <w:multiLevelType w:val="hybridMultilevel"/>
    <w:tmpl w:val="4F8ABB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D465C90"/>
    <w:multiLevelType w:val="hybridMultilevel"/>
    <w:tmpl w:val="FC945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D7B5CB4"/>
    <w:multiLevelType w:val="hybridMultilevel"/>
    <w:tmpl w:val="64CC7036"/>
    <w:lvl w:ilvl="0" w:tplc="4810F6D4">
      <w:start w:val="1"/>
      <w:numFmt w:val="bullet"/>
      <w:lvlText w:val="•"/>
      <w:lvlJc w:val="left"/>
      <w:pPr>
        <w:tabs>
          <w:tab w:val="num" w:pos="720"/>
        </w:tabs>
        <w:ind w:left="720" w:hanging="360"/>
      </w:pPr>
      <w:rPr>
        <w:rFonts w:ascii="Arial" w:hAnsi="Arial" w:hint="default"/>
      </w:rPr>
    </w:lvl>
    <w:lvl w:ilvl="1" w:tplc="D7628D8A">
      <w:start w:val="1"/>
      <w:numFmt w:val="bullet"/>
      <w:lvlText w:val="•"/>
      <w:lvlJc w:val="left"/>
      <w:pPr>
        <w:tabs>
          <w:tab w:val="num" w:pos="1440"/>
        </w:tabs>
        <w:ind w:left="1440" w:hanging="360"/>
      </w:pPr>
      <w:rPr>
        <w:rFonts w:ascii="Arial" w:hAnsi="Arial" w:hint="default"/>
      </w:rPr>
    </w:lvl>
    <w:lvl w:ilvl="2" w:tplc="894C91B2" w:tentative="1">
      <w:start w:val="1"/>
      <w:numFmt w:val="bullet"/>
      <w:lvlText w:val="•"/>
      <w:lvlJc w:val="left"/>
      <w:pPr>
        <w:tabs>
          <w:tab w:val="num" w:pos="2160"/>
        </w:tabs>
        <w:ind w:left="2160" w:hanging="360"/>
      </w:pPr>
      <w:rPr>
        <w:rFonts w:ascii="Arial" w:hAnsi="Arial" w:hint="default"/>
      </w:rPr>
    </w:lvl>
    <w:lvl w:ilvl="3" w:tplc="DC60DEA6" w:tentative="1">
      <w:start w:val="1"/>
      <w:numFmt w:val="bullet"/>
      <w:lvlText w:val="•"/>
      <w:lvlJc w:val="left"/>
      <w:pPr>
        <w:tabs>
          <w:tab w:val="num" w:pos="2880"/>
        </w:tabs>
        <w:ind w:left="2880" w:hanging="360"/>
      </w:pPr>
      <w:rPr>
        <w:rFonts w:ascii="Arial" w:hAnsi="Arial" w:hint="default"/>
      </w:rPr>
    </w:lvl>
    <w:lvl w:ilvl="4" w:tplc="418CF5BC" w:tentative="1">
      <w:start w:val="1"/>
      <w:numFmt w:val="bullet"/>
      <w:lvlText w:val="•"/>
      <w:lvlJc w:val="left"/>
      <w:pPr>
        <w:tabs>
          <w:tab w:val="num" w:pos="3600"/>
        </w:tabs>
        <w:ind w:left="3600" w:hanging="360"/>
      </w:pPr>
      <w:rPr>
        <w:rFonts w:ascii="Arial" w:hAnsi="Arial" w:hint="default"/>
      </w:rPr>
    </w:lvl>
    <w:lvl w:ilvl="5" w:tplc="C79AD3AE" w:tentative="1">
      <w:start w:val="1"/>
      <w:numFmt w:val="bullet"/>
      <w:lvlText w:val="•"/>
      <w:lvlJc w:val="left"/>
      <w:pPr>
        <w:tabs>
          <w:tab w:val="num" w:pos="4320"/>
        </w:tabs>
        <w:ind w:left="4320" w:hanging="360"/>
      </w:pPr>
      <w:rPr>
        <w:rFonts w:ascii="Arial" w:hAnsi="Arial" w:hint="default"/>
      </w:rPr>
    </w:lvl>
    <w:lvl w:ilvl="6" w:tplc="73C27740" w:tentative="1">
      <w:start w:val="1"/>
      <w:numFmt w:val="bullet"/>
      <w:lvlText w:val="•"/>
      <w:lvlJc w:val="left"/>
      <w:pPr>
        <w:tabs>
          <w:tab w:val="num" w:pos="5040"/>
        </w:tabs>
        <w:ind w:left="5040" w:hanging="360"/>
      </w:pPr>
      <w:rPr>
        <w:rFonts w:ascii="Arial" w:hAnsi="Arial" w:hint="default"/>
      </w:rPr>
    </w:lvl>
    <w:lvl w:ilvl="7" w:tplc="57B646C2" w:tentative="1">
      <w:start w:val="1"/>
      <w:numFmt w:val="bullet"/>
      <w:lvlText w:val="•"/>
      <w:lvlJc w:val="left"/>
      <w:pPr>
        <w:tabs>
          <w:tab w:val="num" w:pos="5760"/>
        </w:tabs>
        <w:ind w:left="5760" w:hanging="360"/>
      </w:pPr>
      <w:rPr>
        <w:rFonts w:ascii="Arial" w:hAnsi="Arial" w:hint="default"/>
      </w:rPr>
    </w:lvl>
    <w:lvl w:ilvl="8" w:tplc="1716F11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474594E"/>
    <w:multiLevelType w:val="hybridMultilevel"/>
    <w:tmpl w:val="6B52C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7C05104"/>
    <w:multiLevelType w:val="hybridMultilevel"/>
    <w:tmpl w:val="4F8ABB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92A1C28"/>
    <w:multiLevelType w:val="hybridMultilevel"/>
    <w:tmpl w:val="BCD01704"/>
    <w:lvl w:ilvl="0" w:tplc="542EFF0E">
      <w:start w:val="1"/>
      <w:numFmt w:val="bullet"/>
      <w:lvlText w:val=""/>
      <w:lvlJc w:val="left"/>
      <w:pPr>
        <w:tabs>
          <w:tab w:val="num" w:pos="720"/>
        </w:tabs>
        <w:ind w:left="720" w:hanging="360"/>
      </w:pPr>
      <w:rPr>
        <w:rFonts w:ascii="Wingdings" w:hAnsi="Wingdings" w:hint="default"/>
      </w:rPr>
    </w:lvl>
    <w:lvl w:ilvl="1" w:tplc="462C6738" w:tentative="1">
      <w:start w:val="1"/>
      <w:numFmt w:val="bullet"/>
      <w:lvlText w:val=""/>
      <w:lvlJc w:val="left"/>
      <w:pPr>
        <w:tabs>
          <w:tab w:val="num" w:pos="1440"/>
        </w:tabs>
        <w:ind w:left="1440" w:hanging="360"/>
      </w:pPr>
      <w:rPr>
        <w:rFonts w:ascii="Wingdings" w:hAnsi="Wingdings" w:hint="default"/>
      </w:rPr>
    </w:lvl>
    <w:lvl w:ilvl="2" w:tplc="3A9E514A" w:tentative="1">
      <w:start w:val="1"/>
      <w:numFmt w:val="bullet"/>
      <w:lvlText w:val=""/>
      <w:lvlJc w:val="left"/>
      <w:pPr>
        <w:tabs>
          <w:tab w:val="num" w:pos="2160"/>
        </w:tabs>
        <w:ind w:left="2160" w:hanging="360"/>
      </w:pPr>
      <w:rPr>
        <w:rFonts w:ascii="Wingdings" w:hAnsi="Wingdings" w:hint="default"/>
      </w:rPr>
    </w:lvl>
    <w:lvl w:ilvl="3" w:tplc="0A722D7C" w:tentative="1">
      <w:start w:val="1"/>
      <w:numFmt w:val="bullet"/>
      <w:lvlText w:val=""/>
      <w:lvlJc w:val="left"/>
      <w:pPr>
        <w:tabs>
          <w:tab w:val="num" w:pos="2880"/>
        </w:tabs>
        <w:ind w:left="2880" w:hanging="360"/>
      </w:pPr>
      <w:rPr>
        <w:rFonts w:ascii="Wingdings" w:hAnsi="Wingdings" w:hint="default"/>
      </w:rPr>
    </w:lvl>
    <w:lvl w:ilvl="4" w:tplc="4C4689E0" w:tentative="1">
      <w:start w:val="1"/>
      <w:numFmt w:val="bullet"/>
      <w:lvlText w:val=""/>
      <w:lvlJc w:val="left"/>
      <w:pPr>
        <w:tabs>
          <w:tab w:val="num" w:pos="3600"/>
        </w:tabs>
        <w:ind w:left="3600" w:hanging="360"/>
      </w:pPr>
      <w:rPr>
        <w:rFonts w:ascii="Wingdings" w:hAnsi="Wingdings" w:hint="default"/>
      </w:rPr>
    </w:lvl>
    <w:lvl w:ilvl="5" w:tplc="C3341CF0" w:tentative="1">
      <w:start w:val="1"/>
      <w:numFmt w:val="bullet"/>
      <w:lvlText w:val=""/>
      <w:lvlJc w:val="left"/>
      <w:pPr>
        <w:tabs>
          <w:tab w:val="num" w:pos="4320"/>
        </w:tabs>
        <w:ind w:left="4320" w:hanging="360"/>
      </w:pPr>
      <w:rPr>
        <w:rFonts w:ascii="Wingdings" w:hAnsi="Wingdings" w:hint="default"/>
      </w:rPr>
    </w:lvl>
    <w:lvl w:ilvl="6" w:tplc="735882D6" w:tentative="1">
      <w:start w:val="1"/>
      <w:numFmt w:val="bullet"/>
      <w:lvlText w:val=""/>
      <w:lvlJc w:val="left"/>
      <w:pPr>
        <w:tabs>
          <w:tab w:val="num" w:pos="5040"/>
        </w:tabs>
        <w:ind w:left="5040" w:hanging="360"/>
      </w:pPr>
      <w:rPr>
        <w:rFonts w:ascii="Wingdings" w:hAnsi="Wingdings" w:hint="default"/>
      </w:rPr>
    </w:lvl>
    <w:lvl w:ilvl="7" w:tplc="D74E71BA" w:tentative="1">
      <w:start w:val="1"/>
      <w:numFmt w:val="bullet"/>
      <w:lvlText w:val=""/>
      <w:lvlJc w:val="left"/>
      <w:pPr>
        <w:tabs>
          <w:tab w:val="num" w:pos="5760"/>
        </w:tabs>
        <w:ind w:left="5760" w:hanging="360"/>
      </w:pPr>
      <w:rPr>
        <w:rFonts w:ascii="Wingdings" w:hAnsi="Wingdings" w:hint="default"/>
      </w:rPr>
    </w:lvl>
    <w:lvl w:ilvl="8" w:tplc="5FF8302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9590F0F"/>
    <w:multiLevelType w:val="hybridMultilevel"/>
    <w:tmpl w:val="E25CA6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FD57031"/>
    <w:multiLevelType w:val="hybridMultilevel"/>
    <w:tmpl w:val="FC945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9"/>
  </w:num>
  <w:num w:numId="2">
    <w:abstractNumId w:val="41"/>
  </w:num>
  <w:num w:numId="3">
    <w:abstractNumId w:val="2"/>
  </w:num>
  <w:num w:numId="4">
    <w:abstractNumId w:val="51"/>
  </w:num>
  <w:num w:numId="5">
    <w:abstractNumId w:val="16"/>
  </w:num>
  <w:num w:numId="6">
    <w:abstractNumId w:val="22"/>
  </w:num>
  <w:num w:numId="7">
    <w:abstractNumId w:val="1"/>
  </w:num>
  <w:num w:numId="8">
    <w:abstractNumId w:val="36"/>
  </w:num>
  <w:num w:numId="9">
    <w:abstractNumId w:val="54"/>
  </w:num>
  <w:num w:numId="10">
    <w:abstractNumId w:val="19"/>
  </w:num>
  <w:num w:numId="11">
    <w:abstractNumId w:val="15"/>
  </w:num>
  <w:num w:numId="12">
    <w:abstractNumId w:val="26"/>
  </w:num>
  <w:num w:numId="13">
    <w:abstractNumId w:val="31"/>
  </w:num>
  <w:num w:numId="14">
    <w:abstractNumId w:val="20"/>
  </w:num>
  <w:num w:numId="15">
    <w:abstractNumId w:val="17"/>
  </w:num>
  <w:num w:numId="16">
    <w:abstractNumId w:val="23"/>
  </w:num>
  <w:num w:numId="17">
    <w:abstractNumId w:val="61"/>
  </w:num>
  <w:num w:numId="18">
    <w:abstractNumId w:val="47"/>
  </w:num>
  <w:num w:numId="19">
    <w:abstractNumId w:val="34"/>
  </w:num>
  <w:num w:numId="20">
    <w:abstractNumId w:val="37"/>
  </w:num>
  <w:num w:numId="21">
    <w:abstractNumId w:val="7"/>
  </w:num>
  <w:num w:numId="22">
    <w:abstractNumId w:val="58"/>
  </w:num>
  <w:num w:numId="23">
    <w:abstractNumId w:val="4"/>
  </w:num>
  <w:num w:numId="24">
    <w:abstractNumId w:val="27"/>
  </w:num>
  <w:num w:numId="25">
    <w:abstractNumId w:val="18"/>
  </w:num>
  <w:num w:numId="26">
    <w:abstractNumId w:val="28"/>
  </w:num>
  <w:num w:numId="27">
    <w:abstractNumId w:val="5"/>
  </w:num>
  <w:num w:numId="28">
    <w:abstractNumId w:val="14"/>
  </w:num>
  <w:num w:numId="29">
    <w:abstractNumId w:val="25"/>
  </w:num>
  <w:num w:numId="30">
    <w:abstractNumId w:val="48"/>
  </w:num>
  <w:num w:numId="31">
    <w:abstractNumId w:val="32"/>
  </w:num>
  <w:num w:numId="32">
    <w:abstractNumId w:val="0"/>
  </w:num>
  <w:num w:numId="33">
    <w:abstractNumId w:val="42"/>
  </w:num>
  <w:num w:numId="34">
    <w:abstractNumId w:val="9"/>
  </w:num>
  <w:num w:numId="35">
    <w:abstractNumId w:val="13"/>
  </w:num>
  <w:num w:numId="36">
    <w:abstractNumId w:val="60"/>
  </w:num>
  <w:num w:numId="37">
    <w:abstractNumId w:val="38"/>
  </w:num>
  <w:num w:numId="38">
    <w:abstractNumId w:val="8"/>
  </w:num>
  <w:num w:numId="39">
    <w:abstractNumId w:val="50"/>
  </w:num>
  <w:num w:numId="40">
    <w:abstractNumId w:val="6"/>
  </w:num>
  <w:num w:numId="41">
    <w:abstractNumId w:val="11"/>
  </w:num>
  <w:num w:numId="42">
    <w:abstractNumId w:val="33"/>
  </w:num>
  <w:num w:numId="43">
    <w:abstractNumId w:val="53"/>
  </w:num>
  <w:num w:numId="44">
    <w:abstractNumId w:val="3"/>
  </w:num>
  <w:num w:numId="45">
    <w:abstractNumId w:val="10"/>
  </w:num>
  <w:num w:numId="46">
    <w:abstractNumId w:val="52"/>
  </w:num>
  <w:num w:numId="47">
    <w:abstractNumId w:val="12"/>
  </w:num>
  <w:num w:numId="48">
    <w:abstractNumId w:val="44"/>
  </w:num>
  <w:num w:numId="49">
    <w:abstractNumId w:val="35"/>
  </w:num>
  <w:num w:numId="50">
    <w:abstractNumId w:val="39"/>
  </w:num>
  <w:num w:numId="51">
    <w:abstractNumId w:val="62"/>
  </w:num>
  <w:num w:numId="52">
    <w:abstractNumId w:val="45"/>
  </w:num>
  <w:num w:numId="53">
    <w:abstractNumId w:val="56"/>
  </w:num>
  <w:num w:numId="54">
    <w:abstractNumId w:val="21"/>
  </w:num>
  <w:num w:numId="55">
    <w:abstractNumId w:val="30"/>
  </w:num>
  <w:num w:numId="56">
    <w:abstractNumId w:val="43"/>
  </w:num>
  <w:num w:numId="57">
    <w:abstractNumId w:val="59"/>
  </w:num>
  <w:num w:numId="58">
    <w:abstractNumId w:val="55"/>
  </w:num>
  <w:num w:numId="59">
    <w:abstractNumId w:val="46"/>
  </w:num>
  <w:num w:numId="60">
    <w:abstractNumId w:val="29"/>
  </w:num>
  <w:num w:numId="61">
    <w:abstractNumId w:val="24"/>
  </w:num>
  <w:num w:numId="62">
    <w:abstractNumId w:val="40"/>
  </w:num>
  <w:num w:numId="63">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69"/>
    <w:rsid w:val="00027181"/>
    <w:rsid w:val="00045072"/>
    <w:rsid w:val="00045727"/>
    <w:rsid w:val="00071155"/>
    <w:rsid w:val="000770F8"/>
    <w:rsid w:val="00086515"/>
    <w:rsid w:val="000A1E02"/>
    <w:rsid w:val="000B2E2C"/>
    <w:rsid w:val="000D3F6F"/>
    <w:rsid w:val="000F2CFB"/>
    <w:rsid w:val="001408DB"/>
    <w:rsid w:val="001446F3"/>
    <w:rsid w:val="00164DE4"/>
    <w:rsid w:val="00185A7A"/>
    <w:rsid w:val="00197932"/>
    <w:rsid w:val="001A60AC"/>
    <w:rsid w:val="001A6203"/>
    <w:rsid w:val="001B0663"/>
    <w:rsid w:val="001D01F6"/>
    <w:rsid w:val="001D1A8D"/>
    <w:rsid w:val="001E22C8"/>
    <w:rsid w:val="001E703A"/>
    <w:rsid w:val="001F18BC"/>
    <w:rsid w:val="00203A10"/>
    <w:rsid w:val="00221B41"/>
    <w:rsid w:val="00233227"/>
    <w:rsid w:val="00260BB4"/>
    <w:rsid w:val="0026774D"/>
    <w:rsid w:val="002746BB"/>
    <w:rsid w:val="00277CBC"/>
    <w:rsid w:val="002858FC"/>
    <w:rsid w:val="002A76D7"/>
    <w:rsid w:val="002B37CE"/>
    <w:rsid w:val="002B6FAE"/>
    <w:rsid w:val="002D15F4"/>
    <w:rsid w:val="002F0034"/>
    <w:rsid w:val="00337283"/>
    <w:rsid w:val="003677FE"/>
    <w:rsid w:val="00385E98"/>
    <w:rsid w:val="003B49BA"/>
    <w:rsid w:val="003C3768"/>
    <w:rsid w:val="003C4D0F"/>
    <w:rsid w:val="003D02BB"/>
    <w:rsid w:val="003D1D9E"/>
    <w:rsid w:val="003F0D61"/>
    <w:rsid w:val="003F303B"/>
    <w:rsid w:val="003F7EDC"/>
    <w:rsid w:val="00425046"/>
    <w:rsid w:val="0044482B"/>
    <w:rsid w:val="004478EC"/>
    <w:rsid w:val="004C2826"/>
    <w:rsid w:val="004C44A3"/>
    <w:rsid w:val="004D1401"/>
    <w:rsid w:val="004F4FE5"/>
    <w:rsid w:val="00500EE9"/>
    <w:rsid w:val="00507C8D"/>
    <w:rsid w:val="00515A3E"/>
    <w:rsid w:val="00523D95"/>
    <w:rsid w:val="0052731E"/>
    <w:rsid w:val="00530776"/>
    <w:rsid w:val="00545DA4"/>
    <w:rsid w:val="00584D82"/>
    <w:rsid w:val="005921F2"/>
    <w:rsid w:val="0063419A"/>
    <w:rsid w:val="006951D3"/>
    <w:rsid w:val="006B2792"/>
    <w:rsid w:val="006F7164"/>
    <w:rsid w:val="007073B1"/>
    <w:rsid w:val="007421D4"/>
    <w:rsid w:val="00743CCD"/>
    <w:rsid w:val="00776966"/>
    <w:rsid w:val="0078726F"/>
    <w:rsid w:val="00797330"/>
    <w:rsid w:val="007F58B6"/>
    <w:rsid w:val="00800FFD"/>
    <w:rsid w:val="008154B7"/>
    <w:rsid w:val="008E7681"/>
    <w:rsid w:val="0092294C"/>
    <w:rsid w:val="00935239"/>
    <w:rsid w:val="009432E8"/>
    <w:rsid w:val="009619FD"/>
    <w:rsid w:val="0097249E"/>
    <w:rsid w:val="00995B78"/>
    <w:rsid w:val="009B1C36"/>
    <w:rsid w:val="009B55A6"/>
    <w:rsid w:val="009B6E35"/>
    <w:rsid w:val="009E338C"/>
    <w:rsid w:val="009F28D8"/>
    <w:rsid w:val="00A11AD0"/>
    <w:rsid w:val="00A146B4"/>
    <w:rsid w:val="00A42883"/>
    <w:rsid w:val="00A70B7E"/>
    <w:rsid w:val="00A75625"/>
    <w:rsid w:val="00A7564F"/>
    <w:rsid w:val="00A7566B"/>
    <w:rsid w:val="00A82EA6"/>
    <w:rsid w:val="00A97604"/>
    <w:rsid w:val="00AA231B"/>
    <w:rsid w:val="00AB6212"/>
    <w:rsid w:val="00AD7452"/>
    <w:rsid w:val="00B25055"/>
    <w:rsid w:val="00B90308"/>
    <w:rsid w:val="00BA2B86"/>
    <w:rsid w:val="00BB0DEE"/>
    <w:rsid w:val="00BB1157"/>
    <w:rsid w:val="00BC3FBD"/>
    <w:rsid w:val="00BC4766"/>
    <w:rsid w:val="00BC7600"/>
    <w:rsid w:val="00BF32BD"/>
    <w:rsid w:val="00BF6685"/>
    <w:rsid w:val="00C07338"/>
    <w:rsid w:val="00C15C45"/>
    <w:rsid w:val="00C240EC"/>
    <w:rsid w:val="00C30AA3"/>
    <w:rsid w:val="00C42D35"/>
    <w:rsid w:val="00C43A24"/>
    <w:rsid w:val="00C50DCF"/>
    <w:rsid w:val="00C64F68"/>
    <w:rsid w:val="00C9112F"/>
    <w:rsid w:val="00CA0BC9"/>
    <w:rsid w:val="00CC03E1"/>
    <w:rsid w:val="00CD23F8"/>
    <w:rsid w:val="00CE6325"/>
    <w:rsid w:val="00D02FFB"/>
    <w:rsid w:val="00D47737"/>
    <w:rsid w:val="00D8356F"/>
    <w:rsid w:val="00D901EC"/>
    <w:rsid w:val="00DB795F"/>
    <w:rsid w:val="00DC007E"/>
    <w:rsid w:val="00DD3EA4"/>
    <w:rsid w:val="00DD555F"/>
    <w:rsid w:val="00E12188"/>
    <w:rsid w:val="00E53651"/>
    <w:rsid w:val="00E56567"/>
    <w:rsid w:val="00E825ED"/>
    <w:rsid w:val="00EA1E5B"/>
    <w:rsid w:val="00EA5D9A"/>
    <w:rsid w:val="00EB6F97"/>
    <w:rsid w:val="00EC2002"/>
    <w:rsid w:val="00ED4186"/>
    <w:rsid w:val="00ED517D"/>
    <w:rsid w:val="00EF21D6"/>
    <w:rsid w:val="00F403C6"/>
    <w:rsid w:val="00F47B9B"/>
    <w:rsid w:val="00F5274A"/>
    <w:rsid w:val="00F6552C"/>
    <w:rsid w:val="00F838F0"/>
    <w:rsid w:val="00F85DB5"/>
    <w:rsid w:val="00F86769"/>
    <w:rsid w:val="00F952B2"/>
    <w:rsid w:val="00FB3BB3"/>
    <w:rsid w:val="00FE4254"/>
    <w:rsid w:val="00FF31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461E"/>
  <w15:chartTrackingRefBased/>
  <w15:docId w15:val="{14319180-79FB-47AA-97CF-546C6E2E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769"/>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uiPriority w:val="9"/>
    <w:qFormat/>
    <w:rsid w:val="004C282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49E"/>
    <w:pPr>
      <w:ind w:left="720"/>
      <w:contextualSpacing/>
    </w:pPr>
  </w:style>
  <w:style w:type="table" w:styleId="TableGrid">
    <w:name w:val="Table Grid"/>
    <w:basedOn w:val="TableNormal"/>
    <w:uiPriority w:val="39"/>
    <w:rsid w:val="00515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54B7"/>
    <w:pPr>
      <w:spacing w:before="100" w:beforeAutospacing="1" w:after="100" w:afterAutospacing="1"/>
    </w:pPr>
    <w:rPr>
      <w:rFonts w:ascii="Times New Roman" w:eastAsiaTheme="minorEastAsia" w:hAnsi="Times New Roman"/>
      <w:lang w:val="en-AU" w:eastAsia="en-AU"/>
    </w:rPr>
  </w:style>
  <w:style w:type="character" w:customStyle="1" w:styleId="Heading1Char">
    <w:name w:val="Heading 1 Char"/>
    <w:basedOn w:val="DefaultParagraphFont"/>
    <w:link w:val="Heading1"/>
    <w:uiPriority w:val="9"/>
    <w:rsid w:val="004C282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C2826"/>
    <w:rPr>
      <w:color w:val="0563C1" w:themeColor="hyperlink"/>
      <w:u w:val="single"/>
    </w:rPr>
  </w:style>
  <w:style w:type="character" w:styleId="CommentReference">
    <w:name w:val="annotation reference"/>
    <w:basedOn w:val="DefaultParagraphFont"/>
    <w:uiPriority w:val="99"/>
    <w:semiHidden/>
    <w:unhideWhenUsed/>
    <w:rsid w:val="003F303B"/>
    <w:rPr>
      <w:sz w:val="16"/>
      <w:szCs w:val="16"/>
    </w:rPr>
  </w:style>
  <w:style w:type="paragraph" w:styleId="CommentText">
    <w:name w:val="annotation text"/>
    <w:basedOn w:val="Normal"/>
    <w:link w:val="CommentTextChar"/>
    <w:uiPriority w:val="99"/>
    <w:semiHidden/>
    <w:unhideWhenUsed/>
    <w:rsid w:val="003F303B"/>
    <w:rPr>
      <w:sz w:val="20"/>
      <w:szCs w:val="20"/>
    </w:rPr>
  </w:style>
  <w:style w:type="character" w:customStyle="1" w:styleId="CommentTextChar">
    <w:name w:val="Comment Text Char"/>
    <w:basedOn w:val="DefaultParagraphFont"/>
    <w:link w:val="CommentText"/>
    <w:uiPriority w:val="99"/>
    <w:semiHidden/>
    <w:rsid w:val="003F303B"/>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F303B"/>
    <w:rPr>
      <w:b/>
      <w:bCs/>
    </w:rPr>
  </w:style>
  <w:style w:type="character" w:customStyle="1" w:styleId="CommentSubjectChar">
    <w:name w:val="Comment Subject Char"/>
    <w:basedOn w:val="CommentTextChar"/>
    <w:link w:val="CommentSubject"/>
    <w:uiPriority w:val="99"/>
    <w:semiHidden/>
    <w:rsid w:val="003F303B"/>
    <w:rPr>
      <w:rFonts w:ascii="Cambria" w:eastAsia="Cambria" w:hAnsi="Cambria" w:cs="Times New Roman"/>
      <w:b/>
      <w:bCs/>
      <w:sz w:val="20"/>
      <w:szCs w:val="20"/>
      <w:lang w:val="en-US"/>
    </w:rPr>
  </w:style>
  <w:style w:type="paragraph" w:styleId="BalloonText">
    <w:name w:val="Balloon Text"/>
    <w:basedOn w:val="Normal"/>
    <w:link w:val="BalloonTextChar"/>
    <w:uiPriority w:val="99"/>
    <w:semiHidden/>
    <w:unhideWhenUsed/>
    <w:rsid w:val="003F30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03B"/>
    <w:rPr>
      <w:rFonts w:ascii="Segoe UI" w:eastAsia="Cambria" w:hAnsi="Segoe UI" w:cs="Segoe UI"/>
      <w:sz w:val="18"/>
      <w:szCs w:val="18"/>
      <w:lang w:val="en-US"/>
    </w:rPr>
  </w:style>
  <w:style w:type="paragraph" w:styleId="Header">
    <w:name w:val="header"/>
    <w:basedOn w:val="Normal"/>
    <w:link w:val="HeaderChar"/>
    <w:uiPriority w:val="99"/>
    <w:unhideWhenUsed/>
    <w:rsid w:val="000A1E02"/>
    <w:pPr>
      <w:tabs>
        <w:tab w:val="center" w:pos="4513"/>
        <w:tab w:val="right" w:pos="9026"/>
      </w:tabs>
      <w:spacing w:after="0"/>
    </w:pPr>
  </w:style>
  <w:style w:type="character" w:customStyle="1" w:styleId="HeaderChar">
    <w:name w:val="Header Char"/>
    <w:basedOn w:val="DefaultParagraphFont"/>
    <w:link w:val="Header"/>
    <w:uiPriority w:val="99"/>
    <w:rsid w:val="000A1E02"/>
    <w:rPr>
      <w:rFonts w:ascii="Cambria" w:eastAsia="Cambria" w:hAnsi="Cambria" w:cs="Times New Roman"/>
      <w:sz w:val="24"/>
      <w:szCs w:val="24"/>
      <w:lang w:val="en-US"/>
    </w:rPr>
  </w:style>
  <w:style w:type="paragraph" w:styleId="Footer">
    <w:name w:val="footer"/>
    <w:basedOn w:val="Normal"/>
    <w:link w:val="FooterChar"/>
    <w:uiPriority w:val="99"/>
    <w:unhideWhenUsed/>
    <w:rsid w:val="000A1E02"/>
    <w:pPr>
      <w:tabs>
        <w:tab w:val="center" w:pos="4513"/>
        <w:tab w:val="right" w:pos="9026"/>
      </w:tabs>
      <w:spacing w:after="0"/>
    </w:pPr>
  </w:style>
  <w:style w:type="character" w:customStyle="1" w:styleId="FooterChar">
    <w:name w:val="Footer Char"/>
    <w:basedOn w:val="DefaultParagraphFont"/>
    <w:link w:val="Footer"/>
    <w:uiPriority w:val="99"/>
    <w:rsid w:val="000A1E02"/>
    <w:rPr>
      <w:rFonts w:ascii="Cambria" w:eastAsia="Cambria" w:hAnsi="Cambria" w:cs="Times New Roman"/>
      <w:sz w:val="24"/>
      <w:szCs w:val="24"/>
      <w:lang w:val="en-US"/>
    </w:rPr>
  </w:style>
  <w:style w:type="character" w:styleId="UnresolvedMention">
    <w:name w:val="Unresolved Mention"/>
    <w:basedOn w:val="DefaultParagraphFont"/>
    <w:uiPriority w:val="99"/>
    <w:semiHidden/>
    <w:unhideWhenUsed/>
    <w:rsid w:val="00500E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919">
      <w:bodyDiv w:val="1"/>
      <w:marLeft w:val="0"/>
      <w:marRight w:val="0"/>
      <w:marTop w:val="0"/>
      <w:marBottom w:val="0"/>
      <w:divBdr>
        <w:top w:val="none" w:sz="0" w:space="0" w:color="auto"/>
        <w:left w:val="none" w:sz="0" w:space="0" w:color="auto"/>
        <w:bottom w:val="none" w:sz="0" w:space="0" w:color="auto"/>
        <w:right w:val="none" w:sz="0" w:space="0" w:color="auto"/>
      </w:divBdr>
      <w:divsChild>
        <w:div w:id="55051321">
          <w:marLeft w:val="274"/>
          <w:marRight w:val="0"/>
          <w:marTop w:val="0"/>
          <w:marBottom w:val="43"/>
          <w:divBdr>
            <w:top w:val="none" w:sz="0" w:space="0" w:color="auto"/>
            <w:left w:val="none" w:sz="0" w:space="0" w:color="auto"/>
            <w:bottom w:val="none" w:sz="0" w:space="0" w:color="auto"/>
            <w:right w:val="none" w:sz="0" w:space="0" w:color="auto"/>
          </w:divBdr>
        </w:div>
        <w:div w:id="1938516107">
          <w:marLeft w:val="274"/>
          <w:marRight w:val="0"/>
          <w:marTop w:val="0"/>
          <w:marBottom w:val="43"/>
          <w:divBdr>
            <w:top w:val="none" w:sz="0" w:space="0" w:color="auto"/>
            <w:left w:val="none" w:sz="0" w:space="0" w:color="auto"/>
            <w:bottom w:val="none" w:sz="0" w:space="0" w:color="auto"/>
            <w:right w:val="none" w:sz="0" w:space="0" w:color="auto"/>
          </w:divBdr>
        </w:div>
        <w:div w:id="1068268249">
          <w:marLeft w:val="274"/>
          <w:marRight w:val="0"/>
          <w:marTop w:val="0"/>
          <w:marBottom w:val="43"/>
          <w:divBdr>
            <w:top w:val="none" w:sz="0" w:space="0" w:color="auto"/>
            <w:left w:val="none" w:sz="0" w:space="0" w:color="auto"/>
            <w:bottom w:val="none" w:sz="0" w:space="0" w:color="auto"/>
            <w:right w:val="none" w:sz="0" w:space="0" w:color="auto"/>
          </w:divBdr>
        </w:div>
      </w:divsChild>
    </w:div>
    <w:div w:id="15160048">
      <w:bodyDiv w:val="1"/>
      <w:marLeft w:val="0"/>
      <w:marRight w:val="0"/>
      <w:marTop w:val="0"/>
      <w:marBottom w:val="0"/>
      <w:divBdr>
        <w:top w:val="none" w:sz="0" w:space="0" w:color="auto"/>
        <w:left w:val="none" w:sz="0" w:space="0" w:color="auto"/>
        <w:bottom w:val="none" w:sz="0" w:space="0" w:color="auto"/>
        <w:right w:val="none" w:sz="0" w:space="0" w:color="auto"/>
      </w:divBdr>
    </w:div>
    <w:div w:id="27990920">
      <w:bodyDiv w:val="1"/>
      <w:marLeft w:val="0"/>
      <w:marRight w:val="0"/>
      <w:marTop w:val="0"/>
      <w:marBottom w:val="0"/>
      <w:divBdr>
        <w:top w:val="none" w:sz="0" w:space="0" w:color="auto"/>
        <w:left w:val="none" w:sz="0" w:space="0" w:color="auto"/>
        <w:bottom w:val="none" w:sz="0" w:space="0" w:color="auto"/>
        <w:right w:val="none" w:sz="0" w:space="0" w:color="auto"/>
      </w:divBdr>
    </w:div>
    <w:div w:id="33117902">
      <w:bodyDiv w:val="1"/>
      <w:marLeft w:val="0"/>
      <w:marRight w:val="0"/>
      <w:marTop w:val="0"/>
      <w:marBottom w:val="0"/>
      <w:divBdr>
        <w:top w:val="none" w:sz="0" w:space="0" w:color="auto"/>
        <w:left w:val="none" w:sz="0" w:space="0" w:color="auto"/>
        <w:bottom w:val="none" w:sz="0" w:space="0" w:color="auto"/>
        <w:right w:val="none" w:sz="0" w:space="0" w:color="auto"/>
      </w:divBdr>
      <w:divsChild>
        <w:div w:id="1006633159">
          <w:marLeft w:val="562"/>
          <w:marRight w:val="0"/>
          <w:marTop w:val="67"/>
          <w:marBottom w:val="0"/>
          <w:divBdr>
            <w:top w:val="none" w:sz="0" w:space="0" w:color="auto"/>
            <w:left w:val="none" w:sz="0" w:space="0" w:color="auto"/>
            <w:bottom w:val="none" w:sz="0" w:space="0" w:color="auto"/>
            <w:right w:val="none" w:sz="0" w:space="0" w:color="auto"/>
          </w:divBdr>
        </w:div>
        <w:div w:id="952245605">
          <w:marLeft w:val="562"/>
          <w:marRight w:val="0"/>
          <w:marTop w:val="67"/>
          <w:marBottom w:val="0"/>
          <w:divBdr>
            <w:top w:val="none" w:sz="0" w:space="0" w:color="auto"/>
            <w:left w:val="none" w:sz="0" w:space="0" w:color="auto"/>
            <w:bottom w:val="none" w:sz="0" w:space="0" w:color="auto"/>
            <w:right w:val="none" w:sz="0" w:space="0" w:color="auto"/>
          </w:divBdr>
        </w:div>
        <w:div w:id="1811166400">
          <w:marLeft w:val="562"/>
          <w:marRight w:val="0"/>
          <w:marTop w:val="67"/>
          <w:marBottom w:val="0"/>
          <w:divBdr>
            <w:top w:val="none" w:sz="0" w:space="0" w:color="auto"/>
            <w:left w:val="none" w:sz="0" w:space="0" w:color="auto"/>
            <w:bottom w:val="none" w:sz="0" w:space="0" w:color="auto"/>
            <w:right w:val="none" w:sz="0" w:space="0" w:color="auto"/>
          </w:divBdr>
        </w:div>
        <w:div w:id="986545294">
          <w:marLeft w:val="562"/>
          <w:marRight w:val="0"/>
          <w:marTop w:val="67"/>
          <w:marBottom w:val="0"/>
          <w:divBdr>
            <w:top w:val="none" w:sz="0" w:space="0" w:color="auto"/>
            <w:left w:val="none" w:sz="0" w:space="0" w:color="auto"/>
            <w:bottom w:val="none" w:sz="0" w:space="0" w:color="auto"/>
            <w:right w:val="none" w:sz="0" w:space="0" w:color="auto"/>
          </w:divBdr>
        </w:div>
        <w:div w:id="1949000076">
          <w:marLeft w:val="562"/>
          <w:marRight w:val="0"/>
          <w:marTop w:val="67"/>
          <w:marBottom w:val="0"/>
          <w:divBdr>
            <w:top w:val="none" w:sz="0" w:space="0" w:color="auto"/>
            <w:left w:val="none" w:sz="0" w:space="0" w:color="auto"/>
            <w:bottom w:val="none" w:sz="0" w:space="0" w:color="auto"/>
            <w:right w:val="none" w:sz="0" w:space="0" w:color="auto"/>
          </w:divBdr>
        </w:div>
        <w:div w:id="1171215677">
          <w:marLeft w:val="562"/>
          <w:marRight w:val="0"/>
          <w:marTop w:val="67"/>
          <w:marBottom w:val="0"/>
          <w:divBdr>
            <w:top w:val="none" w:sz="0" w:space="0" w:color="auto"/>
            <w:left w:val="none" w:sz="0" w:space="0" w:color="auto"/>
            <w:bottom w:val="none" w:sz="0" w:space="0" w:color="auto"/>
            <w:right w:val="none" w:sz="0" w:space="0" w:color="auto"/>
          </w:divBdr>
        </w:div>
        <w:div w:id="1564365863">
          <w:marLeft w:val="562"/>
          <w:marRight w:val="0"/>
          <w:marTop w:val="67"/>
          <w:marBottom w:val="0"/>
          <w:divBdr>
            <w:top w:val="none" w:sz="0" w:space="0" w:color="auto"/>
            <w:left w:val="none" w:sz="0" w:space="0" w:color="auto"/>
            <w:bottom w:val="none" w:sz="0" w:space="0" w:color="auto"/>
            <w:right w:val="none" w:sz="0" w:space="0" w:color="auto"/>
          </w:divBdr>
        </w:div>
        <w:div w:id="2089187335">
          <w:marLeft w:val="562"/>
          <w:marRight w:val="0"/>
          <w:marTop w:val="67"/>
          <w:marBottom w:val="0"/>
          <w:divBdr>
            <w:top w:val="none" w:sz="0" w:space="0" w:color="auto"/>
            <w:left w:val="none" w:sz="0" w:space="0" w:color="auto"/>
            <w:bottom w:val="none" w:sz="0" w:space="0" w:color="auto"/>
            <w:right w:val="none" w:sz="0" w:space="0" w:color="auto"/>
          </w:divBdr>
        </w:div>
        <w:div w:id="1967347997">
          <w:marLeft w:val="562"/>
          <w:marRight w:val="0"/>
          <w:marTop w:val="67"/>
          <w:marBottom w:val="0"/>
          <w:divBdr>
            <w:top w:val="none" w:sz="0" w:space="0" w:color="auto"/>
            <w:left w:val="none" w:sz="0" w:space="0" w:color="auto"/>
            <w:bottom w:val="none" w:sz="0" w:space="0" w:color="auto"/>
            <w:right w:val="none" w:sz="0" w:space="0" w:color="auto"/>
          </w:divBdr>
        </w:div>
        <w:div w:id="1227104484">
          <w:marLeft w:val="562"/>
          <w:marRight w:val="0"/>
          <w:marTop w:val="67"/>
          <w:marBottom w:val="0"/>
          <w:divBdr>
            <w:top w:val="none" w:sz="0" w:space="0" w:color="auto"/>
            <w:left w:val="none" w:sz="0" w:space="0" w:color="auto"/>
            <w:bottom w:val="none" w:sz="0" w:space="0" w:color="auto"/>
            <w:right w:val="none" w:sz="0" w:space="0" w:color="auto"/>
          </w:divBdr>
        </w:div>
        <w:div w:id="973759198">
          <w:marLeft w:val="562"/>
          <w:marRight w:val="0"/>
          <w:marTop w:val="67"/>
          <w:marBottom w:val="0"/>
          <w:divBdr>
            <w:top w:val="none" w:sz="0" w:space="0" w:color="auto"/>
            <w:left w:val="none" w:sz="0" w:space="0" w:color="auto"/>
            <w:bottom w:val="none" w:sz="0" w:space="0" w:color="auto"/>
            <w:right w:val="none" w:sz="0" w:space="0" w:color="auto"/>
          </w:divBdr>
        </w:div>
        <w:div w:id="1791781769">
          <w:marLeft w:val="562"/>
          <w:marRight w:val="0"/>
          <w:marTop w:val="67"/>
          <w:marBottom w:val="0"/>
          <w:divBdr>
            <w:top w:val="none" w:sz="0" w:space="0" w:color="auto"/>
            <w:left w:val="none" w:sz="0" w:space="0" w:color="auto"/>
            <w:bottom w:val="none" w:sz="0" w:space="0" w:color="auto"/>
            <w:right w:val="none" w:sz="0" w:space="0" w:color="auto"/>
          </w:divBdr>
        </w:div>
      </w:divsChild>
    </w:div>
    <w:div w:id="37559379">
      <w:bodyDiv w:val="1"/>
      <w:marLeft w:val="0"/>
      <w:marRight w:val="0"/>
      <w:marTop w:val="0"/>
      <w:marBottom w:val="0"/>
      <w:divBdr>
        <w:top w:val="none" w:sz="0" w:space="0" w:color="auto"/>
        <w:left w:val="none" w:sz="0" w:space="0" w:color="auto"/>
        <w:bottom w:val="none" w:sz="0" w:space="0" w:color="auto"/>
        <w:right w:val="none" w:sz="0" w:space="0" w:color="auto"/>
      </w:divBdr>
    </w:div>
    <w:div w:id="44185913">
      <w:bodyDiv w:val="1"/>
      <w:marLeft w:val="0"/>
      <w:marRight w:val="0"/>
      <w:marTop w:val="0"/>
      <w:marBottom w:val="0"/>
      <w:divBdr>
        <w:top w:val="none" w:sz="0" w:space="0" w:color="auto"/>
        <w:left w:val="none" w:sz="0" w:space="0" w:color="auto"/>
        <w:bottom w:val="none" w:sz="0" w:space="0" w:color="auto"/>
        <w:right w:val="none" w:sz="0" w:space="0" w:color="auto"/>
      </w:divBdr>
      <w:divsChild>
        <w:div w:id="1594584401">
          <w:marLeft w:val="130"/>
          <w:marRight w:val="0"/>
          <w:marTop w:val="0"/>
          <w:marBottom w:val="0"/>
          <w:divBdr>
            <w:top w:val="none" w:sz="0" w:space="0" w:color="auto"/>
            <w:left w:val="none" w:sz="0" w:space="0" w:color="auto"/>
            <w:bottom w:val="none" w:sz="0" w:space="0" w:color="auto"/>
            <w:right w:val="none" w:sz="0" w:space="0" w:color="auto"/>
          </w:divBdr>
        </w:div>
        <w:div w:id="1850556752">
          <w:marLeft w:val="130"/>
          <w:marRight w:val="0"/>
          <w:marTop w:val="0"/>
          <w:marBottom w:val="0"/>
          <w:divBdr>
            <w:top w:val="none" w:sz="0" w:space="0" w:color="auto"/>
            <w:left w:val="none" w:sz="0" w:space="0" w:color="auto"/>
            <w:bottom w:val="none" w:sz="0" w:space="0" w:color="auto"/>
            <w:right w:val="none" w:sz="0" w:space="0" w:color="auto"/>
          </w:divBdr>
        </w:div>
        <w:div w:id="1339425018">
          <w:marLeft w:val="130"/>
          <w:marRight w:val="0"/>
          <w:marTop w:val="0"/>
          <w:marBottom w:val="0"/>
          <w:divBdr>
            <w:top w:val="none" w:sz="0" w:space="0" w:color="auto"/>
            <w:left w:val="none" w:sz="0" w:space="0" w:color="auto"/>
            <w:bottom w:val="none" w:sz="0" w:space="0" w:color="auto"/>
            <w:right w:val="none" w:sz="0" w:space="0" w:color="auto"/>
          </w:divBdr>
        </w:div>
        <w:div w:id="763846275">
          <w:marLeft w:val="288"/>
          <w:marRight w:val="0"/>
          <w:marTop w:val="0"/>
          <w:marBottom w:val="0"/>
          <w:divBdr>
            <w:top w:val="none" w:sz="0" w:space="0" w:color="auto"/>
            <w:left w:val="none" w:sz="0" w:space="0" w:color="auto"/>
            <w:bottom w:val="none" w:sz="0" w:space="0" w:color="auto"/>
            <w:right w:val="none" w:sz="0" w:space="0" w:color="auto"/>
          </w:divBdr>
        </w:div>
        <w:div w:id="73288596">
          <w:marLeft w:val="288"/>
          <w:marRight w:val="0"/>
          <w:marTop w:val="0"/>
          <w:marBottom w:val="0"/>
          <w:divBdr>
            <w:top w:val="none" w:sz="0" w:space="0" w:color="auto"/>
            <w:left w:val="none" w:sz="0" w:space="0" w:color="auto"/>
            <w:bottom w:val="none" w:sz="0" w:space="0" w:color="auto"/>
            <w:right w:val="none" w:sz="0" w:space="0" w:color="auto"/>
          </w:divBdr>
        </w:div>
        <w:div w:id="377169213">
          <w:marLeft w:val="288"/>
          <w:marRight w:val="0"/>
          <w:marTop w:val="0"/>
          <w:marBottom w:val="0"/>
          <w:divBdr>
            <w:top w:val="none" w:sz="0" w:space="0" w:color="auto"/>
            <w:left w:val="none" w:sz="0" w:space="0" w:color="auto"/>
            <w:bottom w:val="none" w:sz="0" w:space="0" w:color="auto"/>
            <w:right w:val="none" w:sz="0" w:space="0" w:color="auto"/>
          </w:divBdr>
        </w:div>
        <w:div w:id="924999344">
          <w:marLeft w:val="288"/>
          <w:marRight w:val="0"/>
          <w:marTop w:val="0"/>
          <w:marBottom w:val="0"/>
          <w:divBdr>
            <w:top w:val="none" w:sz="0" w:space="0" w:color="auto"/>
            <w:left w:val="none" w:sz="0" w:space="0" w:color="auto"/>
            <w:bottom w:val="none" w:sz="0" w:space="0" w:color="auto"/>
            <w:right w:val="none" w:sz="0" w:space="0" w:color="auto"/>
          </w:divBdr>
        </w:div>
        <w:div w:id="91438484">
          <w:marLeft w:val="288"/>
          <w:marRight w:val="0"/>
          <w:marTop w:val="0"/>
          <w:marBottom w:val="0"/>
          <w:divBdr>
            <w:top w:val="none" w:sz="0" w:space="0" w:color="auto"/>
            <w:left w:val="none" w:sz="0" w:space="0" w:color="auto"/>
            <w:bottom w:val="none" w:sz="0" w:space="0" w:color="auto"/>
            <w:right w:val="none" w:sz="0" w:space="0" w:color="auto"/>
          </w:divBdr>
        </w:div>
      </w:divsChild>
    </w:div>
    <w:div w:id="44449207">
      <w:bodyDiv w:val="1"/>
      <w:marLeft w:val="0"/>
      <w:marRight w:val="0"/>
      <w:marTop w:val="0"/>
      <w:marBottom w:val="0"/>
      <w:divBdr>
        <w:top w:val="none" w:sz="0" w:space="0" w:color="auto"/>
        <w:left w:val="none" w:sz="0" w:space="0" w:color="auto"/>
        <w:bottom w:val="none" w:sz="0" w:space="0" w:color="auto"/>
        <w:right w:val="none" w:sz="0" w:space="0" w:color="auto"/>
      </w:divBdr>
    </w:div>
    <w:div w:id="65348562">
      <w:bodyDiv w:val="1"/>
      <w:marLeft w:val="0"/>
      <w:marRight w:val="0"/>
      <w:marTop w:val="0"/>
      <w:marBottom w:val="0"/>
      <w:divBdr>
        <w:top w:val="none" w:sz="0" w:space="0" w:color="auto"/>
        <w:left w:val="none" w:sz="0" w:space="0" w:color="auto"/>
        <w:bottom w:val="none" w:sz="0" w:space="0" w:color="auto"/>
        <w:right w:val="none" w:sz="0" w:space="0" w:color="auto"/>
      </w:divBdr>
      <w:divsChild>
        <w:div w:id="831602571">
          <w:marLeft w:val="360"/>
          <w:marRight w:val="0"/>
          <w:marTop w:val="0"/>
          <w:marBottom w:val="0"/>
          <w:divBdr>
            <w:top w:val="none" w:sz="0" w:space="0" w:color="auto"/>
            <w:left w:val="none" w:sz="0" w:space="0" w:color="auto"/>
            <w:bottom w:val="none" w:sz="0" w:space="0" w:color="auto"/>
            <w:right w:val="none" w:sz="0" w:space="0" w:color="auto"/>
          </w:divBdr>
        </w:div>
        <w:div w:id="312368931">
          <w:marLeft w:val="360"/>
          <w:marRight w:val="0"/>
          <w:marTop w:val="0"/>
          <w:marBottom w:val="0"/>
          <w:divBdr>
            <w:top w:val="none" w:sz="0" w:space="0" w:color="auto"/>
            <w:left w:val="none" w:sz="0" w:space="0" w:color="auto"/>
            <w:bottom w:val="none" w:sz="0" w:space="0" w:color="auto"/>
            <w:right w:val="none" w:sz="0" w:space="0" w:color="auto"/>
          </w:divBdr>
        </w:div>
        <w:div w:id="802695371">
          <w:marLeft w:val="360"/>
          <w:marRight w:val="0"/>
          <w:marTop w:val="0"/>
          <w:marBottom w:val="0"/>
          <w:divBdr>
            <w:top w:val="none" w:sz="0" w:space="0" w:color="auto"/>
            <w:left w:val="none" w:sz="0" w:space="0" w:color="auto"/>
            <w:bottom w:val="none" w:sz="0" w:space="0" w:color="auto"/>
            <w:right w:val="none" w:sz="0" w:space="0" w:color="auto"/>
          </w:divBdr>
        </w:div>
      </w:divsChild>
    </w:div>
    <w:div w:id="67308730">
      <w:bodyDiv w:val="1"/>
      <w:marLeft w:val="0"/>
      <w:marRight w:val="0"/>
      <w:marTop w:val="0"/>
      <w:marBottom w:val="0"/>
      <w:divBdr>
        <w:top w:val="none" w:sz="0" w:space="0" w:color="auto"/>
        <w:left w:val="none" w:sz="0" w:space="0" w:color="auto"/>
        <w:bottom w:val="none" w:sz="0" w:space="0" w:color="auto"/>
        <w:right w:val="none" w:sz="0" w:space="0" w:color="auto"/>
      </w:divBdr>
      <w:divsChild>
        <w:div w:id="794178158">
          <w:marLeft w:val="360"/>
          <w:marRight w:val="0"/>
          <w:marTop w:val="0"/>
          <w:marBottom w:val="0"/>
          <w:divBdr>
            <w:top w:val="none" w:sz="0" w:space="0" w:color="auto"/>
            <w:left w:val="none" w:sz="0" w:space="0" w:color="auto"/>
            <w:bottom w:val="none" w:sz="0" w:space="0" w:color="auto"/>
            <w:right w:val="none" w:sz="0" w:space="0" w:color="auto"/>
          </w:divBdr>
        </w:div>
        <w:div w:id="348138927">
          <w:marLeft w:val="360"/>
          <w:marRight w:val="0"/>
          <w:marTop w:val="0"/>
          <w:marBottom w:val="0"/>
          <w:divBdr>
            <w:top w:val="none" w:sz="0" w:space="0" w:color="auto"/>
            <w:left w:val="none" w:sz="0" w:space="0" w:color="auto"/>
            <w:bottom w:val="none" w:sz="0" w:space="0" w:color="auto"/>
            <w:right w:val="none" w:sz="0" w:space="0" w:color="auto"/>
          </w:divBdr>
        </w:div>
        <w:div w:id="1354768520">
          <w:marLeft w:val="360"/>
          <w:marRight w:val="0"/>
          <w:marTop w:val="0"/>
          <w:marBottom w:val="0"/>
          <w:divBdr>
            <w:top w:val="none" w:sz="0" w:space="0" w:color="auto"/>
            <w:left w:val="none" w:sz="0" w:space="0" w:color="auto"/>
            <w:bottom w:val="none" w:sz="0" w:space="0" w:color="auto"/>
            <w:right w:val="none" w:sz="0" w:space="0" w:color="auto"/>
          </w:divBdr>
        </w:div>
      </w:divsChild>
    </w:div>
    <w:div w:id="73474232">
      <w:bodyDiv w:val="1"/>
      <w:marLeft w:val="0"/>
      <w:marRight w:val="0"/>
      <w:marTop w:val="0"/>
      <w:marBottom w:val="0"/>
      <w:divBdr>
        <w:top w:val="none" w:sz="0" w:space="0" w:color="auto"/>
        <w:left w:val="none" w:sz="0" w:space="0" w:color="auto"/>
        <w:bottom w:val="none" w:sz="0" w:space="0" w:color="auto"/>
        <w:right w:val="none" w:sz="0" w:space="0" w:color="auto"/>
      </w:divBdr>
      <w:divsChild>
        <w:div w:id="407001985">
          <w:marLeft w:val="360"/>
          <w:marRight w:val="0"/>
          <w:marTop w:val="0"/>
          <w:marBottom w:val="0"/>
          <w:divBdr>
            <w:top w:val="none" w:sz="0" w:space="0" w:color="auto"/>
            <w:left w:val="none" w:sz="0" w:space="0" w:color="auto"/>
            <w:bottom w:val="none" w:sz="0" w:space="0" w:color="auto"/>
            <w:right w:val="none" w:sz="0" w:space="0" w:color="auto"/>
          </w:divBdr>
        </w:div>
        <w:div w:id="598372441">
          <w:marLeft w:val="360"/>
          <w:marRight w:val="0"/>
          <w:marTop w:val="0"/>
          <w:marBottom w:val="0"/>
          <w:divBdr>
            <w:top w:val="none" w:sz="0" w:space="0" w:color="auto"/>
            <w:left w:val="none" w:sz="0" w:space="0" w:color="auto"/>
            <w:bottom w:val="none" w:sz="0" w:space="0" w:color="auto"/>
            <w:right w:val="none" w:sz="0" w:space="0" w:color="auto"/>
          </w:divBdr>
        </w:div>
        <w:div w:id="992372707">
          <w:marLeft w:val="360"/>
          <w:marRight w:val="0"/>
          <w:marTop w:val="0"/>
          <w:marBottom w:val="0"/>
          <w:divBdr>
            <w:top w:val="none" w:sz="0" w:space="0" w:color="auto"/>
            <w:left w:val="none" w:sz="0" w:space="0" w:color="auto"/>
            <w:bottom w:val="none" w:sz="0" w:space="0" w:color="auto"/>
            <w:right w:val="none" w:sz="0" w:space="0" w:color="auto"/>
          </w:divBdr>
        </w:div>
      </w:divsChild>
    </w:div>
    <w:div w:id="77026530">
      <w:bodyDiv w:val="1"/>
      <w:marLeft w:val="0"/>
      <w:marRight w:val="0"/>
      <w:marTop w:val="0"/>
      <w:marBottom w:val="0"/>
      <w:divBdr>
        <w:top w:val="none" w:sz="0" w:space="0" w:color="auto"/>
        <w:left w:val="none" w:sz="0" w:space="0" w:color="auto"/>
        <w:bottom w:val="none" w:sz="0" w:space="0" w:color="auto"/>
        <w:right w:val="none" w:sz="0" w:space="0" w:color="auto"/>
      </w:divBdr>
      <w:divsChild>
        <w:div w:id="1315724789">
          <w:marLeft w:val="360"/>
          <w:marRight w:val="0"/>
          <w:marTop w:val="0"/>
          <w:marBottom w:val="0"/>
          <w:divBdr>
            <w:top w:val="none" w:sz="0" w:space="0" w:color="auto"/>
            <w:left w:val="none" w:sz="0" w:space="0" w:color="auto"/>
            <w:bottom w:val="none" w:sz="0" w:space="0" w:color="auto"/>
            <w:right w:val="none" w:sz="0" w:space="0" w:color="auto"/>
          </w:divBdr>
        </w:div>
        <w:div w:id="91054790">
          <w:marLeft w:val="360"/>
          <w:marRight w:val="0"/>
          <w:marTop w:val="0"/>
          <w:marBottom w:val="0"/>
          <w:divBdr>
            <w:top w:val="none" w:sz="0" w:space="0" w:color="auto"/>
            <w:left w:val="none" w:sz="0" w:space="0" w:color="auto"/>
            <w:bottom w:val="none" w:sz="0" w:space="0" w:color="auto"/>
            <w:right w:val="none" w:sz="0" w:space="0" w:color="auto"/>
          </w:divBdr>
        </w:div>
        <w:div w:id="1473257321">
          <w:marLeft w:val="360"/>
          <w:marRight w:val="0"/>
          <w:marTop w:val="0"/>
          <w:marBottom w:val="0"/>
          <w:divBdr>
            <w:top w:val="none" w:sz="0" w:space="0" w:color="auto"/>
            <w:left w:val="none" w:sz="0" w:space="0" w:color="auto"/>
            <w:bottom w:val="none" w:sz="0" w:space="0" w:color="auto"/>
            <w:right w:val="none" w:sz="0" w:space="0" w:color="auto"/>
          </w:divBdr>
        </w:div>
      </w:divsChild>
    </w:div>
    <w:div w:id="98262920">
      <w:bodyDiv w:val="1"/>
      <w:marLeft w:val="0"/>
      <w:marRight w:val="0"/>
      <w:marTop w:val="0"/>
      <w:marBottom w:val="0"/>
      <w:divBdr>
        <w:top w:val="none" w:sz="0" w:space="0" w:color="auto"/>
        <w:left w:val="none" w:sz="0" w:space="0" w:color="auto"/>
        <w:bottom w:val="none" w:sz="0" w:space="0" w:color="auto"/>
        <w:right w:val="none" w:sz="0" w:space="0" w:color="auto"/>
      </w:divBdr>
    </w:div>
    <w:div w:id="104814652">
      <w:bodyDiv w:val="1"/>
      <w:marLeft w:val="0"/>
      <w:marRight w:val="0"/>
      <w:marTop w:val="0"/>
      <w:marBottom w:val="0"/>
      <w:divBdr>
        <w:top w:val="none" w:sz="0" w:space="0" w:color="auto"/>
        <w:left w:val="none" w:sz="0" w:space="0" w:color="auto"/>
        <w:bottom w:val="none" w:sz="0" w:space="0" w:color="auto"/>
        <w:right w:val="none" w:sz="0" w:space="0" w:color="auto"/>
      </w:divBdr>
      <w:divsChild>
        <w:div w:id="954796859">
          <w:marLeft w:val="360"/>
          <w:marRight w:val="0"/>
          <w:marTop w:val="0"/>
          <w:marBottom w:val="0"/>
          <w:divBdr>
            <w:top w:val="none" w:sz="0" w:space="0" w:color="auto"/>
            <w:left w:val="none" w:sz="0" w:space="0" w:color="auto"/>
            <w:bottom w:val="none" w:sz="0" w:space="0" w:color="auto"/>
            <w:right w:val="none" w:sz="0" w:space="0" w:color="auto"/>
          </w:divBdr>
        </w:div>
        <w:div w:id="2068189632">
          <w:marLeft w:val="360"/>
          <w:marRight w:val="0"/>
          <w:marTop w:val="0"/>
          <w:marBottom w:val="0"/>
          <w:divBdr>
            <w:top w:val="none" w:sz="0" w:space="0" w:color="auto"/>
            <w:left w:val="none" w:sz="0" w:space="0" w:color="auto"/>
            <w:bottom w:val="none" w:sz="0" w:space="0" w:color="auto"/>
            <w:right w:val="none" w:sz="0" w:space="0" w:color="auto"/>
          </w:divBdr>
        </w:div>
        <w:div w:id="227347617">
          <w:marLeft w:val="360"/>
          <w:marRight w:val="0"/>
          <w:marTop w:val="0"/>
          <w:marBottom w:val="0"/>
          <w:divBdr>
            <w:top w:val="none" w:sz="0" w:space="0" w:color="auto"/>
            <w:left w:val="none" w:sz="0" w:space="0" w:color="auto"/>
            <w:bottom w:val="none" w:sz="0" w:space="0" w:color="auto"/>
            <w:right w:val="none" w:sz="0" w:space="0" w:color="auto"/>
          </w:divBdr>
        </w:div>
      </w:divsChild>
    </w:div>
    <w:div w:id="139929434">
      <w:bodyDiv w:val="1"/>
      <w:marLeft w:val="0"/>
      <w:marRight w:val="0"/>
      <w:marTop w:val="0"/>
      <w:marBottom w:val="0"/>
      <w:divBdr>
        <w:top w:val="none" w:sz="0" w:space="0" w:color="auto"/>
        <w:left w:val="none" w:sz="0" w:space="0" w:color="auto"/>
        <w:bottom w:val="none" w:sz="0" w:space="0" w:color="auto"/>
        <w:right w:val="none" w:sz="0" w:space="0" w:color="auto"/>
      </w:divBdr>
      <w:divsChild>
        <w:div w:id="1302425434">
          <w:marLeft w:val="418"/>
          <w:marRight w:val="0"/>
          <w:marTop w:val="240"/>
          <w:marBottom w:val="0"/>
          <w:divBdr>
            <w:top w:val="none" w:sz="0" w:space="0" w:color="auto"/>
            <w:left w:val="none" w:sz="0" w:space="0" w:color="auto"/>
            <w:bottom w:val="none" w:sz="0" w:space="0" w:color="auto"/>
            <w:right w:val="none" w:sz="0" w:space="0" w:color="auto"/>
          </w:divBdr>
        </w:div>
      </w:divsChild>
    </w:div>
    <w:div w:id="143470310">
      <w:bodyDiv w:val="1"/>
      <w:marLeft w:val="0"/>
      <w:marRight w:val="0"/>
      <w:marTop w:val="0"/>
      <w:marBottom w:val="0"/>
      <w:divBdr>
        <w:top w:val="none" w:sz="0" w:space="0" w:color="auto"/>
        <w:left w:val="none" w:sz="0" w:space="0" w:color="auto"/>
        <w:bottom w:val="none" w:sz="0" w:space="0" w:color="auto"/>
        <w:right w:val="none" w:sz="0" w:space="0" w:color="auto"/>
      </w:divBdr>
      <w:divsChild>
        <w:div w:id="1296368456">
          <w:marLeft w:val="274"/>
          <w:marRight w:val="0"/>
          <w:marTop w:val="0"/>
          <w:marBottom w:val="43"/>
          <w:divBdr>
            <w:top w:val="none" w:sz="0" w:space="0" w:color="auto"/>
            <w:left w:val="none" w:sz="0" w:space="0" w:color="auto"/>
            <w:bottom w:val="none" w:sz="0" w:space="0" w:color="auto"/>
            <w:right w:val="none" w:sz="0" w:space="0" w:color="auto"/>
          </w:divBdr>
        </w:div>
        <w:div w:id="866718647">
          <w:marLeft w:val="274"/>
          <w:marRight w:val="0"/>
          <w:marTop w:val="0"/>
          <w:marBottom w:val="43"/>
          <w:divBdr>
            <w:top w:val="none" w:sz="0" w:space="0" w:color="auto"/>
            <w:left w:val="none" w:sz="0" w:space="0" w:color="auto"/>
            <w:bottom w:val="none" w:sz="0" w:space="0" w:color="auto"/>
            <w:right w:val="none" w:sz="0" w:space="0" w:color="auto"/>
          </w:divBdr>
        </w:div>
        <w:div w:id="199786141">
          <w:marLeft w:val="274"/>
          <w:marRight w:val="0"/>
          <w:marTop w:val="0"/>
          <w:marBottom w:val="43"/>
          <w:divBdr>
            <w:top w:val="none" w:sz="0" w:space="0" w:color="auto"/>
            <w:left w:val="none" w:sz="0" w:space="0" w:color="auto"/>
            <w:bottom w:val="none" w:sz="0" w:space="0" w:color="auto"/>
            <w:right w:val="none" w:sz="0" w:space="0" w:color="auto"/>
          </w:divBdr>
        </w:div>
      </w:divsChild>
    </w:div>
    <w:div w:id="164905414">
      <w:bodyDiv w:val="1"/>
      <w:marLeft w:val="0"/>
      <w:marRight w:val="0"/>
      <w:marTop w:val="0"/>
      <w:marBottom w:val="0"/>
      <w:divBdr>
        <w:top w:val="none" w:sz="0" w:space="0" w:color="auto"/>
        <w:left w:val="none" w:sz="0" w:space="0" w:color="auto"/>
        <w:bottom w:val="none" w:sz="0" w:space="0" w:color="auto"/>
        <w:right w:val="none" w:sz="0" w:space="0" w:color="auto"/>
      </w:divBdr>
      <w:divsChild>
        <w:div w:id="1232159347">
          <w:marLeft w:val="274"/>
          <w:marRight w:val="0"/>
          <w:marTop w:val="0"/>
          <w:marBottom w:val="50"/>
          <w:divBdr>
            <w:top w:val="none" w:sz="0" w:space="0" w:color="auto"/>
            <w:left w:val="none" w:sz="0" w:space="0" w:color="auto"/>
            <w:bottom w:val="none" w:sz="0" w:space="0" w:color="auto"/>
            <w:right w:val="none" w:sz="0" w:space="0" w:color="auto"/>
          </w:divBdr>
        </w:div>
        <w:div w:id="83191609">
          <w:marLeft w:val="274"/>
          <w:marRight w:val="0"/>
          <w:marTop w:val="0"/>
          <w:marBottom w:val="50"/>
          <w:divBdr>
            <w:top w:val="none" w:sz="0" w:space="0" w:color="auto"/>
            <w:left w:val="none" w:sz="0" w:space="0" w:color="auto"/>
            <w:bottom w:val="none" w:sz="0" w:space="0" w:color="auto"/>
            <w:right w:val="none" w:sz="0" w:space="0" w:color="auto"/>
          </w:divBdr>
        </w:div>
      </w:divsChild>
    </w:div>
    <w:div w:id="178010280">
      <w:bodyDiv w:val="1"/>
      <w:marLeft w:val="0"/>
      <w:marRight w:val="0"/>
      <w:marTop w:val="0"/>
      <w:marBottom w:val="0"/>
      <w:divBdr>
        <w:top w:val="none" w:sz="0" w:space="0" w:color="auto"/>
        <w:left w:val="none" w:sz="0" w:space="0" w:color="auto"/>
        <w:bottom w:val="none" w:sz="0" w:space="0" w:color="auto"/>
        <w:right w:val="none" w:sz="0" w:space="0" w:color="auto"/>
      </w:divBdr>
      <w:divsChild>
        <w:div w:id="1436746946">
          <w:marLeft w:val="360"/>
          <w:marRight w:val="0"/>
          <w:marTop w:val="0"/>
          <w:marBottom w:val="0"/>
          <w:divBdr>
            <w:top w:val="none" w:sz="0" w:space="0" w:color="auto"/>
            <w:left w:val="none" w:sz="0" w:space="0" w:color="auto"/>
            <w:bottom w:val="none" w:sz="0" w:space="0" w:color="auto"/>
            <w:right w:val="none" w:sz="0" w:space="0" w:color="auto"/>
          </w:divBdr>
        </w:div>
        <w:div w:id="1848860966">
          <w:marLeft w:val="360"/>
          <w:marRight w:val="0"/>
          <w:marTop w:val="0"/>
          <w:marBottom w:val="0"/>
          <w:divBdr>
            <w:top w:val="none" w:sz="0" w:space="0" w:color="auto"/>
            <w:left w:val="none" w:sz="0" w:space="0" w:color="auto"/>
            <w:bottom w:val="none" w:sz="0" w:space="0" w:color="auto"/>
            <w:right w:val="none" w:sz="0" w:space="0" w:color="auto"/>
          </w:divBdr>
        </w:div>
      </w:divsChild>
    </w:div>
    <w:div w:id="187984360">
      <w:bodyDiv w:val="1"/>
      <w:marLeft w:val="0"/>
      <w:marRight w:val="0"/>
      <w:marTop w:val="0"/>
      <w:marBottom w:val="0"/>
      <w:divBdr>
        <w:top w:val="none" w:sz="0" w:space="0" w:color="auto"/>
        <w:left w:val="none" w:sz="0" w:space="0" w:color="auto"/>
        <w:bottom w:val="none" w:sz="0" w:space="0" w:color="auto"/>
        <w:right w:val="none" w:sz="0" w:space="0" w:color="auto"/>
      </w:divBdr>
    </w:div>
    <w:div w:id="194193270">
      <w:bodyDiv w:val="1"/>
      <w:marLeft w:val="0"/>
      <w:marRight w:val="0"/>
      <w:marTop w:val="0"/>
      <w:marBottom w:val="0"/>
      <w:divBdr>
        <w:top w:val="none" w:sz="0" w:space="0" w:color="auto"/>
        <w:left w:val="none" w:sz="0" w:space="0" w:color="auto"/>
        <w:bottom w:val="none" w:sz="0" w:space="0" w:color="auto"/>
        <w:right w:val="none" w:sz="0" w:space="0" w:color="auto"/>
      </w:divBdr>
      <w:divsChild>
        <w:div w:id="1196579081">
          <w:marLeft w:val="360"/>
          <w:marRight w:val="0"/>
          <w:marTop w:val="0"/>
          <w:marBottom w:val="0"/>
          <w:divBdr>
            <w:top w:val="none" w:sz="0" w:space="0" w:color="auto"/>
            <w:left w:val="none" w:sz="0" w:space="0" w:color="auto"/>
            <w:bottom w:val="none" w:sz="0" w:space="0" w:color="auto"/>
            <w:right w:val="none" w:sz="0" w:space="0" w:color="auto"/>
          </w:divBdr>
        </w:div>
        <w:div w:id="1574705159">
          <w:marLeft w:val="360"/>
          <w:marRight w:val="0"/>
          <w:marTop w:val="0"/>
          <w:marBottom w:val="0"/>
          <w:divBdr>
            <w:top w:val="none" w:sz="0" w:space="0" w:color="auto"/>
            <w:left w:val="none" w:sz="0" w:space="0" w:color="auto"/>
            <w:bottom w:val="none" w:sz="0" w:space="0" w:color="auto"/>
            <w:right w:val="none" w:sz="0" w:space="0" w:color="auto"/>
          </w:divBdr>
        </w:div>
        <w:div w:id="914827117">
          <w:marLeft w:val="360"/>
          <w:marRight w:val="0"/>
          <w:marTop w:val="0"/>
          <w:marBottom w:val="0"/>
          <w:divBdr>
            <w:top w:val="none" w:sz="0" w:space="0" w:color="auto"/>
            <w:left w:val="none" w:sz="0" w:space="0" w:color="auto"/>
            <w:bottom w:val="none" w:sz="0" w:space="0" w:color="auto"/>
            <w:right w:val="none" w:sz="0" w:space="0" w:color="auto"/>
          </w:divBdr>
        </w:div>
      </w:divsChild>
    </w:div>
    <w:div w:id="198595746">
      <w:bodyDiv w:val="1"/>
      <w:marLeft w:val="0"/>
      <w:marRight w:val="0"/>
      <w:marTop w:val="0"/>
      <w:marBottom w:val="0"/>
      <w:divBdr>
        <w:top w:val="none" w:sz="0" w:space="0" w:color="auto"/>
        <w:left w:val="none" w:sz="0" w:space="0" w:color="auto"/>
        <w:bottom w:val="none" w:sz="0" w:space="0" w:color="auto"/>
        <w:right w:val="none" w:sz="0" w:space="0" w:color="auto"/>
      </w:divBdr>
      <w:divsChild>
        <w:div w:id="831218947">
          <w:marLeft w:val="446"/>
          <w:marRight w:val="0"/>
          <w:marTop w:val="0"/>
          <w:marBottom w:val="120"/>
          <w:divBdr>
            <w:top w:val="none" w:sz="0" w:space="0" w:color="auto"/>
            <w:left w:val="none" w:sz="0" w:space="0" w:color="auto"/>
            <w:bottom w:val="none" w:sz="0" w:space="0" w:color="auto"/>
            <w:right w:val="none" w:sz="0" w:space="0" w:color="auto"/>
          </w:divBdr>
        </w:div>
        <w:div w:id="246771563">
          <w:marLeft w:val="446"/>
          <w:marRight w:val="0"/>
          <w:marTop w:val="0"/>
          <w:marBottom w:val="0"/>
          <w:divBdr>
            <w:top w:val="none" w:sz="0" w:space="0" w:color="auto"/>
            <w:left w:val="none" w:sz="0" w:space="0" w:color="auto"/>
            <w:bottom w:val="none" w:sz="0" w:space="0" w:color="auto"/>
            <w:right w:val="none" w:sz="0" w:space="0" w:color="auto"/>
          </w:divBdr>
        </w:div>
        <w:div w:id="1782452854">
          <w:marLeft w:val="446"/>
          <w:marRight w:val="0"/>
          <w:marTop w:val="0"/>
          <w:marBottom w:val="120"/>
          <w:divBdr>
            <w:top w:val="none" w:sz="0" w:space="0" w:color="auto"/>
            <w:left w:val="none" w:sz="0" w:space="0" w:color="auto"/>
            <w:bottom w:val="none" w:sz="0" w:space="0" w:color="auto"/>
            <w:right w:val="none" w:sz="0" w:space="0" w:color="auto"/>
          </w:divBdr>
        </w:div>
        <w:div w:id="817302750">
          <w:marLeft w:val="446"/>
          <w:marRight w:val="0"/>
          <w:marTop w:val="0"/>
          <w:marBottom w:val="120"/>
          <w:divBdr>
            <w:top w:val="none" w:sz="0" w:space="0" w:color="auto"/>
            <w:left w:val="none" w:sz="0" w:space="0" w:color="auto"/>
            <w:bottom w:val="none" w:sz="0" w:space="0" w:color="auto"/>
            <w:right w:val="none" w:sz="0" w:space="0" w:color="auto"/>
          </w:divBdr>
        </w:div>
        <w:div w:id="1174954580">
          <w:marLeft w:val="446"/>
          <w:marRight w:val="0"/>
          <w:marTop w:val="0"/>
          <w:marBottom w:val="0"/>
          <w:divBdr>
            <w:top w:val="none" w:sz="0" w:space="0" w:color="auto"/>
            <w:left w:val="none" w:sz="0" w:space="0" w:color="auto"/>
            <w:bottom w:val="none" w:sz="0" w:space="0" w:color="auto"/>
            <w:right w:val="none" w:sz="0" w:space="0" w:color="auto"/>
          </w:divBdr>
        </w:div>
        <w:div w:id="1921016495">
          <w:marLeft w:val="446"/>
          <w:marRight w:val="0"/>
          <w:marTop w:val="0"/>
          <w:marBottom w:val="0"/>
          <w:divBdr>
            <w:top w:val="none" w:sz="0" w:space="0" w:color="auto"/>
            <w:left w:val="none" w:sz="0" w:space="0" w:color="auto"/>
            <w:bottom w:val="none" w:sz="0" w:space="0" w:color="auto"/>
            <w:right w:val="none" w:sz="0" w:space="0" w:color="auto"/>
          </w:divBdr>
        </w:div>
      </w:divsChild>
    </w:div>
    <w:div w:id="223684932">
      <w:bodyDiv w:val="1"/>
      <w:marLeft w:val="0"/>
      <w:marRight w:val="0"/>
      <w:marTop w:val="0"/>
      <w:marBottom w:val="0"/>
      <w:divBdr>
        <w:top w:val="none" w:sz="0" w:space="0" w:color="auto"/>
        <w:left w:val="none" w:sz="0" w:space="0" w:color="auto"/>
        <w:bottom w:val="none" w:sz="0" w:space="0" w:color="auto"/>
        <w:right w:val="none" w:sz="0" w:space="0" w:color="auto"/>
      </w:divBdr>
      <w:divsChild>
        <w:div w:id="1096749116">
          <w:marLeft w:val="274"/>
          <w:marRight w:val="0"/>
          <w:marTop w:val="0"/>
          <w:marBottom w:val="43"/>
          <w:divBdr>
            <w:top w:val="none" w:sz="0" w:space="0" w:color="auto"/>
            <w:left w:val="none" w:sz="0" w:space="0" w:color="auto"/>
            <w:bottom w:val="none" w:sz="0" w:space="0" w:color="auto"/>
            <w:right w:val="none" w:sz="0" w:space="0" w:color="auto"/>
          </w:divBdr>
        </w:div>
        <w:div w:id="162865051">
          <w:marLeft w:val="274"/>
          <w:marRight w:val="0"/>
          <w:marTop w:val="0"/>
          <w:marBottom w:val="43"/>
          <w:divBdr>
            <w:top w:val="none" w:sz="0" w:space="0" w:color="auto"/>
            <w:left w:val="none" w:sz="0" w:space="0" w:color="auto"/>
            <w:bottom w:val="none" w:sz="0" w:space="0" w:color="auto"/>
            <w:right w:val="none" w:sz="0" w:space="0" w:color="auto"/>
          </w:divBdr>
        </w:div>
        <w:div w:id="1144274225">
          <w:marLeft w:val="274"/>
          <w:marRight w:val="0"/>
          <w:marTop w:val="0"/>
          <w:marBottom w:val="43"/>
          <w:divBdr>
            <w:top w:val="none" w:sz="0" w:space="0" w:color="auto"/>
            <w:left w:val="none" w:sz="0" w:space="0" w:color="auto"/>
            <w:bottom w:val="none" w:sz="0" w:space="0" w:color="auto"/>
            <w:right w:val="none" w:sz="0" w:space="0" w:color="auto"/>
          </w:divBdr>
        </w:div>
      </w:divsChild>
    </w:div>
    <w:div w:id="232475459">
      <w:bodyDiv w:val="1"/>
      <w:marLeft w:val="0"/>
      <w:marRight w:val="0"/>
      <w:marTop w:val="0"/>
      <w:marBottom w:val="0"/>
      <w:divBdr>
        <w:top w:val="none" w:sz="0" w:space="0" w:color="auto"/>
        <w:left w:val="none" w:sz="0" w:space="0" w:color="auto"/>
        <w:bottom w:val="none" w:sz="0" w:space="0" w:color="auto"/>
        <w:right w:val="none" w:sz="0" w:space="0" w:color="auto"/>
      </w:divBdr>
      <w:divsChild>
        <w:div w:id="740298519">
          <w:marLeft w:val="418"/>
          <w:marRight w:val="0"/>
          <w:marTop w:val="240"/>
          <w:marBottom w:val="0"/>
          <w:divBdr>
            <w:top w:val="none" w:sz="0" w:space="0" w:color="auto"/>
            <w:left w:val="none" w:sz="0" w:space="0" w:color="auto"/>
            <w:bottom w:val="none" w:sz="0" w:space="0" w:color="auto"/>
            <w:right w:val="none" w:sz="0" w:space="0" w:color="auto"/>
          </w:divBdr>
        </w:div>
        <w:div w:id="1087383175">
          <w:marLeft w:val="418"/>
          <w:marRight w:val="0"/>
          <w:marTop w:val="240"/>
          <w:marBottom w:val="0"/>
          <w:divBdr>
            <w:top w:val="none" w:sz="0" w:space="0" w:color="auto"/>
            <w:left w:val="none" w:sz="0" w:space="0" w:color="auto"/>
            <w:bottom w:val="none" w:sz="0" w:space="0" w:color="auto"/>
            <w:right w:val="none" w:sz="0" w:space="0" w:color="auto"/>
          </w:divBdr>
        </w:div>
      </w:divsChild>
    </w:div>
    <w:div w:id="234776752">
      <w:bodyDiv w:val="1"/>
      <w:marLeft w:val="0"/>
      <w:marRight w:val="0"/>
      <w:marTop w:val="0"/>
      <w:marBottom w:val="0"/>
      <w:divBdr>
        <w:top w:val="none" w:sz="0" w:space="0" w:color="auto"/>
        <w:left w:val="none" w:sz="0" w:space="0" w:color="auto"/>
        <w:bottom w:val="none" w:sz="0" w:space="0" w:color="auto"/>
        <w:right w:val="none" w:sz="0" w:space="0" w:color="auto"/>
      </w:divBdr>
      <w:divsChild>
        <w:div w:id="1964261149">
          <w:marLeft w:val="274"/>
          <w:marRight w:val="0"/>
          <w:marTop w:val="0"/>
          <w:marBottom w:val="43"/>
          <w:divBdr>
            <w:top w:val="none" w:sz="0" w:space="0" w:color="auto"/>
            <w:left w:val="none" w:sz="0" w:space="0" w:color="auto"/>
            <w:bottom w:val="none" w:sz="0" w:space="0" w:color="auto"/>
            <w:right w:val="none" w:sz="0" w:space="0" w:color="auto"/>
          </w:divBdr>
        </w:div>
        <w:div w:id="1020664234">
          <w:marLeft w:val="274"/>
          <w:marRight w:val="0"/>
          <w:marTop w:val="0"/>
          <w:marBottom w:val="43"/>
          <w:divBdr>
            <w:top w:val="none" w:sz="0" w:space="0" w:color="auto"/>
            <w:left w:val="none" w:sz="0" w:space="0" w:color="auto"/>
            <w:bottom w:val="none" w:sz="0" w:space="0" w:color="auto"/>
            <w:right w:val="none" w:sz="0" w:space="0" w:color="auto"/>
          </w:divBdr>
        </w:div>
      </w:divsChild>
    </w:div>
    <w:div w:id="246571789">
      <w:bodyDiv w:val="1"/>
      <w:marLeft w:val="0"/>
      <w:marRight w:val="0"/>
      <w:marTop w:val="0"/>
      <w:marBottom w:val="0"/>
      <w:divBdr>
        <w:top w:val="none" w:sz="0" w:space="0" w:color="auto"/>
        <w:left w:val="none" w:sz="0" w:space="0" w:color="auto"/>
        <w:bottom w:val="none" w:sz="0" w:space="0" w:color="auto"/>
        <w:right w:val="none" w:sz="0" w:space="0" w:color="auto"/>
      </w:divBdr>
    </w:div>
    <w:div w:id="262997043">
      <w:bodyDiv w:val="1"/>
      <w:marLeft w:val="0"/>
      <w:marRight w:val="0"/>
      <w:marTop w:val="0"/>
      <w:marBottom w:val="0"/>
      <w:divBdr>
        <w:top w:val="none" w:sz="0" w:space="0" w:color="auto"/>
        <w:left w:val="none" w:sz="0" w:space="0" w:color="auto"/>
        <w:bottom w:val="none" w:sz="0" w:space="0" w:color="auto"/>
        <w:right w:val="none" w:sz="0" w:space="0" w:color="auto"/>
      </w:divBdr>
      <w:divsChild>
        <w:div w:id="1078332419">
          <w:marLeft w:val="360"/>
          <w:marRight w:val="0"/>
          <w:marTop w:val="0"/>
          <w:marBottom w:val="0"/>
          <w:divBdr>
            <w:top w:val="none" w:sz="0" w:space="0" w:color="auto"/>
            <w:left w:val="none" w:sz="0" w:space="0" w:color="auto"/>
            <w:bottom w:val="none" w:sz="0" w:space="0" w:color="auto"/>
            <w:right w:val="none" w:sz="0" w:space="0" w:color="auto"/>
          </w:divBdr>
        </w:div>
        <w:div w:id="1414743285">
          <w:marLeft w:val="360"/>
          <w:marRight w:val="0"/>
          <w:marTop w:val="0"/>
          <w:marBottom w:val="0"/>
          <w:divBdr>
            <w:top w:val="none" w:sz="0" w:space="0" w:color="auto"/>
            <w:left w:val="none" w:sz="0" w:space="0" w:color="auto"/>
            <w:bottom w:val="none" w:sz="0" w:space="0" w:color="auto"/>
            <w:right w:val="none" w:sz="0" w:space="0" w:color="auto"/>
          </w:divBdr>
        </w:div>
        <w:div w:id="683749970">
          <w:marLeft w:val="360"/>
          <w:marRight w:val="0"/>
          <w:marTop w:val="0"/>
          <w:marBottom w:val="0"/>
          <w:divBdr>
            <w:top w:val="none" w:sz="0" w:space="0" w:color="auto"/>
            <w:left w:val="none" w:sz="0" w:space="0" w:color="auto"/>
            <w:bottom w:val="none" w:sz="0" w:space="0" w:color="auto"/>
            <w:right w:val="none" w:sz="0" w:space="0" w:color="auto"/>
          </w:divBdr>
        </w:div>
      </w:divsChild>
    </w:div>
    <w:div w:id="263267217">
      <w:bodyDiv w:val="1"/>
      <w:marLeft w:val="0"/>
      <w:marRight w:val="0"/>
      <w:marTop w:val="0"/>
      <w:marBottom w:val="0"/>
      <w:divBdr>
        <w:top w:val="none" w:sz="0" w:space="0" w:color="auto"/>
        <w:left w:val="none" w:sz="0" w:space="0" w:color="auto"/>
        <w:bottom w:val="none" w:sz="0" w:space="0" w:color="auto"/>
        <w:right w:val="none" w:sz="0" w:space="0" w:color="auto"/>
      </w:divBdr>
    </w:div>
    <w:div w:id="270086710">
      <w:bodyDiv w:val="1"/>
      <w:marLeft w:val="0"/>
      <w:marRight w:val="0"/>
      <w:marTop w:val="0"/>
      <w:marBottom w:val="0"/>
      <w:divBdr>
        <w:top w:val="none" w:sz="0" w:space="0" w:color="auto"/>
        <w:left w:val="none" w:sz="0" w:space="0" w:color="auto"/>
        <w:bottom w:val="none" w:sz="0" w:space="0" w:color="auto"/>
        <w:right w:val="none" w:sz="0" w:space="0" w:color="auto"/>
      </w:divBdr>
    </w:div>
    <w:div w:id="292294214">
      <w:bodyDiv w:val="1"/>
      <w:marLeft w:val="0"/>
      <w:marRight w:val="0"/>
      <w:marTop w:val="0"/>
      <w:marBottom w:val="0"/>
      <w:divBdr>
        <w:top w:val="none" w:sz="0" w:space="0" w:color="auto"/>
        <w:left w:val="none" w:sz="0" w:space="0" w:color="auto"/>
        <w:bottom w:val="none" w:sz="0" w:space="0" w:color="auto"/>
        <w:right w:val="none" w:sz="0" w:space="0" w:color="auto"/>
      </w:divBdr>
    </w:div>
    <w:div w:id="298997769">
      <w:bodyDiv w:val="1"/>
      <w:marLeft w:val="0"/>
      <w:marRight w:val="0"/>
      <w:marTop w:val="0"/>
      <w:marBottom w:val="0"/>
      <w:divBdr>
        <w:top w:val="none" w:sz="0" w:space="0" w:color="auto"/>
        <w:left w:val="none" w:sz="0" w:space="0" w:color="auto"/>
        <w:bottom w:val="none" w:sz="0" w:space="0" w:color="auto"/>
        <w:right w:val="none" w:sz="0" w:space="0" w:color="auto"/>
      </w:divBdr>
    </w:div>
    <w:div w:id="302734337">
      <w:bodyDiv w:val="1"/>
      <w:marLeft w:val="0"/>
      <w:marRight w:val="0"/>
      <w:marTop w:val="0"/>
      <w:marBottom w:val="0"/>
      <w:divBdr>
        <w:top w:val="none" w:sz="0" w:space="0" w:color="auto"/>
        <w:left w:val="none" w:sz="0" w:space="0" w:color="auto"/>
        <w:bottom w:val="none" w:sz="0" w:space="0" w:color="auto"/>
        <w:right w:val="none" w:sz="0" w:space="0" w:color="auto"/>
      </w:divBdr>
    </w:div>
    <w:div w:id="304700136">
      <w:bodyDiv w:val="1"/>
      <w:marLeft w:val="0"/>
      <w:marRight w:val="0"/>
      <w:marTop w:val="0"/>
      <w:marBottom w:val="0"/>
      <w:divBdr>
        <w:top w:val="none" w:sz="0" w:space="0" w:color="auto"/>
        <w:left w:val="none" w:sz="0" w:space="0" w:color="auto"/>
        <w:bottom w:val="none" w:sz="0" w:space="0" w:color="auto"/>
        <w:right w:val="none" w:sz="0" w:space="0" w:color="auto"/>
      </w:divBdr>
      <w:divsChild>
        <w:div w:id="812409428">
          <w:marLeft w:val="418"/>
          <w:marRight w:val="0"/>
          <w:marTop w:val="240"/>
          <w:marBottom w:val="0"/>
          <w:divBdr>
            <w:top w:val="none" w:sz="0" w:space="0" w:color="auto"/>
            <w:left w:val="none" w:sz="0" w:space="0" w:color="auto"/>
            <w:bottom w:val="none" w:sz="0" w:space="0" w:color="auto"/>
            <w:right w:val="none" w:sz="0" w:space="0" w:color="auto"/>
          </w:divBdr>
        </w:div>
        <w:div w:id="1504588973">
          <w:marLeft w:val="418"/>
          <w:marRight w:val="0"/>
          <w:marTop w:val="240"/>
          <w:marBottom w:val="0"/>
          <w:divBdr>
            <w:top w:val="none" w:sz="0" w:space="0" w:color="auto"/>
            <w:left w:val="none" w:sz="0" w:space="0" w:color="auto"/>
            <w:bottom w:val="none" w:sz="0" w:space="0" w:color="auto"/>
            <w:right w:val="none" w:sz="0" w:space="0" w:color="auto"/>
          </w:divBdr>
        </w:div>
        <w:div w:id="1189445575">
          <w:marLeft w:val="418"/>
          <w:marRight w:val="0"/>
          <w:marTop w:val="240"/>
          <w:marBottom w:val="0"/>
          <w:divBdr>
            <w:top w:val="none" w:sz="0" w:space="0" w:color="auto"/>
            <w:left w:val="none" w:sz="0" w:space="0" w:color="auto"/>
            <w:bottom w:val="none" w:sz="0" w:space="0" w:color="auto"/>
            <w:right w:val="none" w:sz="0" w:space="0" w:color="auto"/>
          </w:divBdr>
        </w:div>
      </w:divsChild>
    </w:div>
    <w:div w:id="307706907">
      <w:bodyDiv w:val="1"/>
      <w:marLeft w:val="0"/>
      <w:marRight w:val="0"/>
      <w:marTop w:val="0"/>
      <w:marBottom w:val="0"/>
      <w:divBdr>
        <w:top w:val="none" w:sz="0" w:space="0" w:color="auto"/>
        <w:left w:val="none" w:sz="0" w:space="0" w:color="auto"/>
        <w:bottom w:val="none" w:sz="0" w:space="0" w:color="auto"/>
        <w:right w:val="none" w:sz="0" w:space="0" w:color="auto"/>
      </w:divBdr>
    </w:div>
    <w:div w:id="313486373">
      <w:bodyDiv w:val="1"/>
      <w:marLeft w:val="0"/>
      <w:marRight w:val="0"/>
      <w:marTop w:val="0"/>
      <w:marBottom w:val="0"/>
      <w:divBdr>
        <w:top w:val="none" w:sz="0" w:space="0" w:color="auto"/>
        <w:left w:val="none" w:sz="0" w:space="0" w:color="auto"/>
        <w:bottom w:val="none" w:sz="0" w:space="0" w:color="auto"/>
        <w:right w:val="none" w:sz="0" w:space="0" w:color="auto"/>
      </w:divBdr>
    </w:div>
    <w:div w:id="317423366">
      <w:bodyDiv w:val="1"/>
      <w:marLeft w:val="0"/>
      <w:marRight w:val="0"/>
      <w:marTop w:val="0"/>
      <w:marBottom w:val="0"/>
      <w:divBdr>
        <w:top w:val="none" w:sz="0" w:space="0" w:color="auto"/>
        <w:left w:val="none" w:sz="0" w:space="0" w:color="auto"/>
        <w:bottom w:val="none" w:sz="0" w:space="0" w:color="auto"/>
        <w:right w:val="none" w:sz="0" w:space="0" w:color="auto"/>
      </w:divBdr>
      <w:divsChild>
        <w:div w:id="1905026507">
          <w:marLeft w:val="360"/>
          <w:marRight w:val="0"/>
          <w:marTop w:val="0"/>
          <w:marBottom w:val="0"/>
          <w:divBdr>
            <w:top w:val="none" w:sz="0" w:space="0" w:color="auto"/>
            <w:left w:val="none" w:sz="0" w:space="0" w:color="auto"/>
            <w:bottom w:val="none" w:sz="0" w:space="0" w:color="auto"/>
            <w:right w:val="none" w:sz="0" w:space="0" w:color="auto"/>
          </w:divBdr>
        </w:div>
        <w:div w:id="743649020">
          <w:marLeft w:val="360"/>
          <w:marRight w:val="0"/>
          <w:marTop w:val="0"/>
          <w:marBottom w:val="0"/>
          <w:divBdr>
            <w:top w:val="none" w:sz="0" w:space="0" w:color="auto"/>
            <w:left w:val="none" w:sz="0" w:space="0" w:color="auto"/>
            <w:bottom w:val="none" w:sz="0" w:space="0" w:color="auto"/>
            <w:right w:val="none" w:sz="0" w:space="0" w:color="auto"/>
          </w:divBdr>
        </w:div>
      </w:divsChild>
    </w:div>
    <w:div w:id="318046861">
      <w:bodyDiv w:val="1"/>
      <w:marLeft w:val="0"/>
      <w:marRight w:val="0"/>
      <w:marTop w:val="0"/>
      <w:marBottom w:val="0"/>
      <w:divBdr>
        <w:top w:val="none" w:sz="0" w:space="0" w:color="auto"/>
        <w:left w:val="none" w:sz="0" w:space="0" w:color="auto"/>
        <w:bottom w:val="none" w:sz="0" w:space="0" w:color="auto"/>
        <w:right w:val="none" w:sz="0" w:space="0" w:color="auto"/>
      </w:divBdr>
    </w:div>
    <w:div w:id="341670333">
      <w:bodyDiv w:val="1"/>
      <w:marLeft w:val="0"/>
      <w:marRight w:val="0"/>
      <w:marTop w:val="0"/>
      <w:marBottom w:val="0"/>
      <w:divBdr>
        <w:top w:val="none" w:sz="0" w:space="0" w:color="auto"/>
        <w:left w:val="none" w:sz="0" w:space="0" w:color="auto"/>
        <w:bottom w:val="none" w:sz="0" w:space="0" w:color="auto"/>
        <w:right w:val="none" w:sz="0" w:space="0" w:color="auto"/>
      </w:divBdr>
      <w:divsChild>
        <w:div w:id="1919056198">
          <w:marLeft w:val="187"/>
          <w:marRight w:val="0"/>
          <w:marTop w:val="0"/>
          <w:marBottom w:val="50"/>
          <w:divBdr>
            <w:top w:val="none" w:sz="0" w:space="0" w:color="auto"/>
            <w:left w:val="none" w:sz="0" w:space="0" w:color="auto"/>
            <w:bottom w:val="none" w:sz="0" w:space="0" w:color="auto"/>
            <w:right w:val="none" w:sz="0" w:space="0" w:color="auto"/>
          </w:divBdr>
        </w:div>
      </w:divsChild>
    </w:div>
    <w:div w:id="349262184">
      <w:bodyDiv w:val="1"/>
      <w:marLeft w:val="0"/>
      <w:marRight w:val="0"/>
      <w:marTop w:val="0"/>
      <w:marBottom w:val="0"/>
      <w:divBdr>
        <w:top w:val="none" w:sz="0" w:space="0" w:color="auto"/>
        <w:left w:val="none" w:sz="0" w:space="0" w:color="auto"/>
        <w:bottom w:val="none" w:sz="0" w:space="0" w:color="auto"/>
        <w:right w:val="none" w:sz="0" w:space="0" w:color="auto"/>
      </w:divBdr>
    </w:div>
    <w:div w:id="365714661">
      <w:bodyDiv w:val="1"/>
      <w:marLeft w:val="0"/>
      <w:marRight w:val="0"/>
      <w:marTop w:val="0"/>
      <w:marBottom w:val="0"/>
      <w:divBdr>
        <w:top w:val="none" w:sz="0" w:space="0" w:color="auto"/>
        <w:left w:val="none" w:sz="0" w:space="0" w:color="auto"/>
        <w:bottom w:val="none" w:sz="0" w:space="0" w:color="auto"/>
        <w:right w:val="none" w:sz="0" w:space="0" w:color="auto"/>
      </w:divBdr>
    </w:div>
    <w:div w:id="379978914">
      <w:bodyDiv w:val="1"/>
      <w:marLeft w:val="0"/>
      <w:marRight w:val="0"/>
      <w:marTop w:val="0"/>
      <w:marBottom w:val="0"/>
      <w:divBdr>
        <w:top w:val="none" w:sz="0" w:space="0" w:color="auto"/>
        <w:left w:val="none" w:sz="0" w:space="0" w:color="auto"/>
        <w:bottom w:val="none" w:sz="0" w:space="0" w:color="auto"/>
        <w:right w:val="none" w:sz="0" w:space="0" w:color="auto"/>
      </w:divBdr>
      <w:divsChild>
        <w:div w:id="791247870">
          <w:marLeft w:val="360"/>
          <w:marRight w:val="0"/>
          <w:marTop w:val="0"/>
          <w:marBottom w:val="0"/>
          <w:divBdr>
            <w:top w:val="none" w:sz="0" w:space="0" w:color="auto"/>
            <w:left w:val="none" w:sz="0" w:space="0" w:color="auto"/>
            <w:bottom w:val="none" w:sz="0" w:space="0" w:color="auto"/>
            <w:right w:val="none" w:sz="0" w:space="0" w:color="auto"/>
          </w:divBdr>
        </w:div>
        <w:div w:id="334188456">
          <w:marLeft w:val="360"/>
          <w:marRight w:val="0"/>
          <w:marTop w:val="0"/>
          <w:marBottom w:val="0"/>
          <w:divBdr>
            <w:top w:val="none" w:sz="0" w:space="0" w:color="auto"/>
            <w:left w:val="none" w:sz="0" w:space="0" w:color="auto"/>
            <w:bottom w:val="none" w:sz="0" w:space="0" w:color="auto"/>
            <w:right w:val="none" w:sz="0" w:space="0" w:color="auto"/>
          </w:divBdr>
        </w:div>
        <w:div w:id="6643135">
          <w:marLeft w:val="360"/>
          <w:marRight w:val="0"/>
          <w:marTop w:val="0"/>
          <w:marBottom w:val="0"/>
          <w:divBdr>
            <w:top w:val="none" w:sz="0" w:space="0" w:color="auto"/>
            <w:left w:val="none" w:sz="0" w:space="0" w:color="auto"/>
            <w:bottom w:val="none" w:sz="0" w:space="0" w:color="auto"/>
            <w:right w:val="none" w:sz="0" w:space="0" w:color="auto"/>
          </w:divBdr>
        </w:div>
      </w:divsChild>
    </w:div>
    <w:div w:id="382599203">
      <w:bodyDiv w:val="1"/>
      <w:marLeft w:val="0"/>
      <w:marRight w:val="0"/>
      <w:marTop w:val="0"/>
      <w:marBottom w:val="0"/>
      <w:divBdr>
        <w:top w:val="none" w:sz="0" w:space="0" w:color="auto"/>
        <w:left w:val="none" w:sz="0" w:space="0" w:color="auto"/>
        <w:bottom w:val="none" w:sz="0" w:space="0" w:color="auto"/>
        <w:right w:val="none" w:sz="0" w:space="0" w:color="auto"/>
      </w:divBdr>
    </w:div>
    <w:div w:id="386801231">
      <w:bodyDiv w:val="1"/>
      <w:marLeft w:val="0"/>
      <w:marRight w:val="0"/>
      <w:marTop w:val="0"/>
      <w:marBottom w:val="0"/>
      <w:divBdr>
        <w:top w:val="none" w:sz="0" w:space="0" w:color="auto"/>
        <w:left w:val="none" w:sz="0" w:space="0" w:color="auto"/>
        <w:bottom w:val="none" w:sz="0" w:space="0" w:color="auto"/>
        <w:right w:val="none" w:sz="0" w:space="0" w:color="auto"/>
      </w:divBdr>
    </w:div>
    <w:div w:id="390425538">
      <w:bodyDiv w:val="1"/>
      <w:marLeft w:val="0"/>
      <w:marRight w:val="0"/>
      <w:marTop w:val="0"/>
      <w:marBottom w:val="0"/>
      <w:divBdr>
        <w:top w:val="none" w:sz="0" w:space="0" w:color="auto"/>
        <w:left w:val="none" w:sz="0" w:space="0" w:color="auto"/>
        <w:bottom w:val="none" w:sz="0" w:space="0" w:color="auto"/>
        <w:right w:val="none" w:sz="0" w:space="0" w:color="auto"/>
      </w:divBdr>
      <w:divsChild>
        <w:div w:id="1065640526">
          <w:marLeft w:val="547"/>
          <w:marRight w:val="0"/>
          <w:marTop w:val="0"/>
          <w:marBottom w:val="120"/>
          <w:divBdr>
            <w:top w:val="none" w:sz="0" w:space="0" w:color="auto"/>
            <w:left w:val="none" w:sz="0" w:space="0" w:color="auto"/>
            <w:bottom w:val="none" w:sz="0" w:space="0" w:color="auto"/>
            <w:right w:val="none" w:sz="0" w:space="0" w:color="auto"/>
          </w:divBdr>
        </w:div>
        <w:div w:id="1693342394">
          <w:marLeft w:val="547"/>
          <w:marRight w:val="0"/>
          <w:marTop w:val="0"/>
          <w:marBottom w:val="0"/>
          <w:divBdr>
            <w:top w:val="none" w:sz="0" w:space="0" w:color="auto"/>
            <w:left w:val="none" w:sz="0" w:space="0" w:color="auto"/>
            <w:bottom w:val="none" w:sz="0" w:space="0" w:color="auto"/>
            <w:right w:val="none" w:sz="0" w:space="0" w:color="auto"/>
          </w:divBdr>
        </w:div>
        <w:div w:id="1173454100">
          <w:marLeft w:val="547"/>
          <w:marRight w:val="0"/>
          <w:marTop w:val="0"/>
          <w:marBottom w:val="0"/>
          <w:divBdr>
            <w:top w:val="none" w:sz="0" w:space="0" w:color="auto"/>
            <w:left w:val="none" w:sz="0" w:space="0" w:color="auto"/>
            <w:bottom w:val="none" w:sz="0" w:space="0" w:color="auto"/>
            <w:right w:val="none" w:sz="0" w:space="0" w:color="auto"/>
          </w:divBdr>
        </w:div>
      </w:divsChild>
    </w:div>
    <w:div w:id="391537941">
      <w:bodyDiv w:val="1"/>
      <w:marLeft w:val="0"/>
      <w:marRight w:val="0"/>
      <w:marTop w:val="0"/>
      <w:marBottom w:val="0"/>
      <w:divBdr>
        <w:top w:val="none" w:sz="0" w:space="0" w:color="auto"/>
        <w:left w:val="none" w:sz="0" w:space="0" w:color="auto"/>
        <w:bottom w:val="none" w:sz="0" w:space="0" w:color="auto"/>
        <w:right w:val="none" w:sz="0" w:space="0" w:color="auto"/>
      </w:divBdr>
      <w:divsChild>
        <w:div w:id="1337077801">
          <w:marLeft w:val="360"/>
          <w:marRight w:val="0"/>
          <w:marTop w:val="0"/>
          <w:marBottom w:val="0"/>
          <w:divBdr>
            <w:top w:val="none" w:sz="0" w:space="0" w:color="auto"/>
            <w:left w:val="none" w:sz="0" w:space="0" w:color="auto"/>
            <w:bottom w:val="none" w:sz="0" w:space="0" w:color="auto"/>
            <w:right w:val="none" w:sz="0" w:space="0" w:color="auto"/>
          </w:divBdr>
        </w:div>
        <w:div w:id="966400525">
          <w:marLeft w:val="360"/>
          <w:marRight w:val="0"/>
          <w:marTop w:val="0"/>
          <w:marBottom w:val="0"/>
          <w:divBdr>
            <w:top w:val="none" w:sz="0" w:space="0" w:color="auto"/>
            <w:left w:val="none" w:sz="0" w:space="0" w:color="auto"/>
            <w:bottom w:val="none" w:sz="0" w:space="0" w:color="auto"/>
            <w:right w:val="none" w:sz="0" w:space="0" w:color="auto"/>
          </w:divBdr>
        </w:div>
        <w:div w:id="489251607">
          <w:marLeft w:val="360"/>
          <w:marRight w:val="0"/>
          <w:marTop w:val="0"/>
          <w:marBottom w:val="0"/>
          <w:divBdr>
            <w:top w:val="none" w:sz="0" w:space="0" w:color="auto"/>
            <w:left w:val="none" w:sz="0" w:space="0" w:color="auto"/>
            <w:bottom w:val="none" w:sz="0" w:space="0" w:color="auto"/>
            <w:right w:val="none" w:sz="0" w:space="0" w:color="auto"/>
          </w:divBdr>
        </w:div>
      </w:divsChild>
    </w:div>
    <w:div w:id="391855869">
      <w:bodyDiv w:val="1"/>
      <w:marLeft w:val="0"/>
      <w:marRight w:val="0"/>
      <w:marTop w:val="0"/>
      <w:marBottom w:val="0"/>
      <w:divBdr>
        <w:top w:val="none" w:sz="0" w:space="0" w:color="auto"/>
        <w:left w:val="none" w:sz="0" w:space="0" w:color="auto"/>
        <w:bottom w:val="none" w:sz="0" w:space="0" w:color="auto"/>
        <w:right w:val="none" w:sz="0" w:space="0" w:color="auto"/>
      </w:divBdr>
    </w:div>
    <w:div w:id="395860076">
      <w:bodyDiv w:val="1"/>
      <w:marLeft w:val="0"/>
      <w:marRight w:val="0"/>
      <w:marTop w:val="0"/>
      <w:marBottom w:val="0"/>
      <w:divBdr>
        <w:top w:val="none" w:sz="0" w:space="0" w:color="auto"/>
        <w:left w:val="none" w:sz="0" w:space="0" w:color="auto"/>
        <w:bottom w:val="none" w:sz="0" w:space="0" w:color="auto"/>
        <w:right w:val="none" w:sz="0" w:space="0" w:color="auto"/>
      </w:divBdr>
    </w:div>
    <w:div w:id="399331406">
      <w:bodyDiv w:val="1"/>
      <w:marLeft w:val="0"/>
      <w:marRight w:val="0"/>
      <w:marTop w:val="0"/>
      <w:marBottom w:val="0"/>
      <w:divBdr>
        <w:top w:val="none" w:sz="0" w:space="0" w:color="auto"/>
        <w:left w:val="none" w:sz="0" w:space="0" w:color="auto"/>
        <w:bottom w:val="none" w:sz="0" w:space="0" w:color="auto"/>
        <w:right w:val="none" w:sz="0" w:space="0" w:color="auto"/>
      </w:divBdr>
    </w:div>
    <w:div w:id="410197580">
      <w:bodyDiv w:val="1"/>
      <w:marLeft w:val="0"/>
      <w:marRight w:val="0"/>
      <w:marTop w:val="0"/>
      <w:marBottom w:val="0"/>
      <w:divBdr>
        <w:top w:val="none" w:sz="0" w:space="0" w:color="auto"/>
        <w:left w:val="none" w:sz="0" w:space="0" w:color="auto"/>
        <w:bottom w:val="none" w:sz="0" w:space="0" w:color="auto"/>
        <w:right w:val="none" w:sz="0" w:space="0" w:color="auto"/>
      </w:divBdr>
      <w:divsChild>
        <w:div w:id="333849679">
          <w:marLeft w:val="360"/>
          <w:marRight w:val="0"/>
          <w:marTop w:val="0"/>
          <w:marBottom w:val="0"/>
          <w:divBdr>
            <w:top w:val="none" w:sz="0" w:space="0" w:color="auto"/>
            <w:left w:val="none" w:sz="0" w:space="0" w:color="auto"/>
            <w:bottom w:val="none" w:sz="0" w:space="0" w:color="auto"/>
            <w:right w:val="none" w:sz="0" w:space="0" w:color="auto"/>
          </w:divBdr>
        </w:div>
        <w:div w:id="1861317075">
          <w:marLeft w:val="360"/>
          <w:marRight w:val="0"/>
          <w:marTop w:val="0"/>
          <w:marBottom w:val="0"/>
          <w:divBdr>
            <w:top w:val="none" w:sz="0" w:space="0" w:color="auto"/>
            <w:left w:val="none" w:sz="0" w:space="0" w:color="auto"/>
            <w:bottom w:val="none" w:sz="0" w:space="0" w:color="auto"/>
            <w:right w:val="none" w:sz="0" w:space="0" w:color="auto"/>
          </w:divBdr>
        </w:div>
        <w:div w:id="454492324">
          <w:marLeft w:val="360"/>
          <w:marRight w:val="0"/>
          <w:marTop w:val="0"/>
          <w:marBottom w:val="0"/>
          <w:divBdr>
            <w:top w:val="none" w:sz="0" w:space="0" w:color="auto"/>
            <w:left w:val="none" w:sz="0" w:space="0" w:color="auto"/>
            <w:bottom w:val="none" w:sz="0" w:space="0" w:color="auto"/>
            <w:right w:val="none" w:sz="0" w:space="0" w:color="auto"/>
          </w:divBdr>
        </w:div>
      </w:divsChild>
    </w:div>
    <w:div w:id="467287669">
      <w:bodyDiv w:val="1"/>
      <w:marLeft w:val="0"/>
      <w:marRight w:val="0"/>
      <w:marTop w:val="0"/>
      <w:marBottom w:val="0"/>
      <w:divBdr>
        <w:top w:val="none" w:sz="0" w:space="0" w:color="auto"/>
        <w:left w:val="none" w:sz="0" w:space="0" w:color="auto"/>
        <w:bottom w:val="none" w:sz="0" w:space="0" w:color="auto"/>
        <w:right w:val="none" w:sz="0" w:space="0" w:color="auto"/>
      </w:divBdr>
      <w:divsChild>
        <w:div w:id="1074399236">
          <w:marLeft w:val="274"/>
          <w:marRight w:val="0"/>
          <w:marTop w:val="0"/>
          <w:marBottom w:val="43"/>
          <w:divBdr>
            <w:top w:val="none" w:sz="0" w:space="0" w:color="auto"/>
            <w:left w:val="none" w:sz="0" w:space="0" w:color="auto"/>
            <w:bottom w:val="none" w:sz="0" w:space="0" w:color="auto"/>
            <w:right w:val="none" w:sz="0" w:space="0" w:color="auto"/>
          </w:divBdr>
        </w:div>
        <w:div w:id="1400052979">
          <w:marLeft w:val="274"/>
          <w:marRight w:val="0"/>
          <w:marTop w:val="0"/>
          <w:marBottom w:val="43"/>
          <w:divBdr>
            <w:top w:val="none" w:sz="0" w:space="0" w:color="auto"/>
            <w:left w:val="none" w:sz="0" w:space="0" w:color="auto"/>
            <w:bottom w:val="none" w:sz="0" w:space="0" w:color="auto"/>
            <w:right w:val="none" w:sz="0" w:space="0" w:color="auto"/>
          </w:divBdr>
        </w:div>
      </w:divsChild>
    </w:div>
    <w:div w:id="482625783">
      <w:bodyDiv w:val="1"/>
      <w:marLeft w:val="0"/>
      <w:marRight w:val="0"/>
      <w:marTop w:val="0"/>
      <w:marBottom w:val="0"/>
      <w:divBdr>
        <w:top w:val="none" w:sz="0" w:space="0" w:color="auto"/>
        <w:left w:val="none" w:sz="0" w:space="0" w:color="auto"/>
        <w:bottom w:val="none" w:sz="0" w:space="0" w:color="auto"/>
        <w:right w:val="none" w:sz="0" w:space="0" w:color="auto"/>
      </w:divBdr>
      <w:divsChild>
        <w:div w:id="570577817">
          <w:marLeft w:val="274"/>
          <w:marRight w:val="0"/>
          <w:marTop w:val="0"/>
          <w:marBottom w:val="50"/>
          <w:divBdr>
            <w:top w:val="none" w:sz="0" w:space="0" w:color="auto"/>
            <w:left w:val="none" w:sz="0" w:space="0" w:color="auto"/>
            <w:bottom w:val="none" w:sz="0" w:space="0" w:color="auto"/>
            <w:right w:val="none" w:sz="0" w:space="0" w:color="auto"/>
          </w:divBdr>
        </w:div>
        <w:div w:id="1369834534">
          <w:marLeft w:val="274"/>
          <w:marRight w:val="0"/>
          <w:marTop w:val="0"/>
          <w:marBottom w:val="50"/>
          <w:divBdr>
            <w:top w:val="none" w:sz="0" w:space="0" w:color="auto"/>
            <w:left w:val="none" w:sz="0" w:space="0" w:color="auto"/>
            <w:bottom w:val="none" w:sz="0" w:space="0" w:color="auto"/>
            <w:right w:val="none" w:sz="0" w:space="0" w:color="auto"/>
          </w:divBdr>
        </w:div>
      </w:divsChild>
    </w:div>
    <w:div w:id="486436414">
      <w:bodyDiv w:val="1"/>
      <w:marLeft w:val="0"/>
      <w:marRight w:val="0"/>
      <w:marTop w:val="0"/>
      <w:marBottom w:val="0"/>
      <w:divBdr>
        <w:top w:val="none" w:sz="0" w:space="0" w:color="auto"/>
        <w:left w:val="none" w:sz="0" w:space="0" w:color="auto"/>
        <w:bottom w:val="none" w:sz="0" w:space="0" w:color="auto"/>
        <w:right w:val="none" w:sz="0" w:space="0" w:color="auto"/>
      </w:divBdr>
    </w:div>
    <w:div w:id="490680480">
      <w:bodyDiv w:val="1"/>
      <w:marLeft w:val="0"/>
      <w:marRight w:val="0"/>
      <w:marTop w:val="0"/>
      <w:marBottom w:val="0"/>
      <w:divBdr>
        <w:top w:val="none" w:sz="0" w:space="0" w:color="auto"/>
        <w:left w:val="none" w:sz="0" w:space="0" w:color="auto"/>
        <w:bottom w:val="none" w:sz="0" w:space="0" w:color="auto"/>
        <w:right w:val="none" w:sz="0" w:space="0" w:color="auto"/>
      </w:divBdr>
      <w:divsChild>
        <w:div w:id="1280914027">
          <w:marLeft w:val="418"/>
          <w:marRight w:val="0"/>
          <w:marTop w:val="240"/>
          <w:marBottom w:val="0"/>
          <w:divBdr>
            <w:top w:val="none" w:sz="0" w:space="0" w:color="auto"/>
            <w:left w:val="none" w:sz="0" w:space="0" w:color="auto"/>
            <w:bottom w:val="none" w:sz="0" w:space="0" w:color="auto"/>
            <w:right w:val="none" w:sz="0" w:space="0" w:color="auto"/>
          </w:divBdr>
        </w:div>
        <w:div w:id="1073963497">
          <w:marLeft w:val="418"/>
          <w:marRight w:val="0"/>
          <w:marTop w:val="240"/>
          <w:marBottom w:val="0"/>
          <w:divBdr>
            <w:top w:val="none" w:sz="0" w:space="0" w:color="auto"/>
            <w:left w:val="none" w:sz="0" w:space="0" w:color="auto"/>
            <w:bottom w:val="none" w:sz="0" w:space="0" w:color="auto"/>
            <w:right w:val="none" w:sz="0" w:space="0" w:color="auto"/>
          </w:divBdr>
        </w:div>
        <w:div w:id="28649353">
          <w:marLeft w:val="418"/>
          <w:marRight w:val="0"/>
          <w:marTop w:val="240"/>
          <w:marBottom w:val="0"/>
          <w:divBdr>
            <w:top w:val="none" w:sz="0" w:space="0" w:color="auto"/>
            <w:left w:val="none" w:sz="0" w:space="0" w:color="auto"/>
            <w:bottom w:val="none" w:sz="0" w:space="0" w:color="auto"/>
            <w:right w:val="none" w:sz="0" w:space="0" w:color="auto"/>
          </w:divBdr>
        </w:div>
        <w:div w:id="1891112200">
          <w:marLeft w:val="418"/>
          <w:marRight w:val="0"/>
          <w:marTop w:val="240"/>
          <w:marBottom w:val="0"/>
          <w:divBdr>
            <w:top w:val="none" w:sz="0" w:space="0" w:color="auto"/>
            <w:left w:val="none" w:sz="0" w:space="0" w:color="auto"/>
            <w:bottom w:val="none" w:sz="0" w:space="0" w:color="auto"/>
            <w:right w:val="none" w:sz="0" w:space="0" w:color="auto"/>
          </w:divBdr>
        </w:div>
        <w:div w:id="1802378416">
          <w:marLeft w:val="418"/>
          <w:marRight w:val="0"/>
          <w:marTop w:val="240"/>
          <w:marBottom w:val="0"/>
          <w:divBdr>
            <w:top w:val="none" w:sz="0" w:space="0" w:color="auto"/>
            <w:left w:val="none" w:sz="0" w:space="0" w:color="auto"/>
            <w:bottom w:val="none" w:sz="0" w:space="0" w:color="auto"/>
            <w:right w:val="none" w:sz="0" w:space="0" w:color="auto"/>
          </w:divBdr>
        </w:div>
      </w:divsChild>
    </w:div>
    <w:div w:id="492140802">
      <w:bodyDiv w:val="1"/>
      <w:marLeft w:val="0"/>
      <w:marRight w:val="0"/>
      <w:marTop w:val="0"/>
      <w:marBottom w:val="0"/>
      <w:divBdr>
        <w:top w:val="none" w:sz="0" w:space="0" w:color="auto"/>
        <w:left w:val="none" w:sz="0" w:space="0" w:color="auto"/>
        <w:bottom w:val="none" w:sz="0" w:space="0" w:color="auto"/>
        <w:right w:val="none" w:sz="0" w:space="0" w:color="auto"/>
      </w:divBdr>
    </w:div>
    <w:div w:id="494804273">
      <w:bodyDiv w:val="1"/>
      <w:marLeft w:val="0"/>
      <w:marRight w:val="0"/>
      <w:marTop w:val="0"/>
      <w:marBottom w:val="0"/>
      <w:divBdr>
        <w:top w:val="none" w:sz="0" w:space="0" w:color="auto"/>
        <w:left w:val="none" w:sz="0" w:space="0" w:color="auto"/>
        <w:bottom w:val="none" w:sz="0" w:space="0" w:color="auto"/>
        <w:right w:val="none" w:sz="0" w:space="0" w:color="auto"/>
      </w:divBdr>
    </w:div>
    <w:div w:id="496380804">
      <w:bodyDiv w:val="1"/>
      <w:marLeft w:val="0"/>
      <w:marRight w:val="0"/>
      <w:marTop w:val="0"/>
      <w:marBottom w:val="0"/>
      <w:divBdr>
        <w:top w:val="none" w:sz="0" w:space="0" w:color="auto"/>
        <w:left w:val="none" w:sz="0" w:space="0" w:color="auto"/>
        <w:bottom w:val="none" w:sz="0" w:space="0" w:color="auto"/>
        <w:right w:val="none" w:sz="0" w:space="0" w:color="auto"/>
      </w:divBdr>
    </w:div>
    <w:div w:id="502471977">
      <w:bodyDiv w:val="1"/>
      <w:marLeft w:val="0"/>
      <w:marRight w:val="0"/>
      <w:marTop w:val="0"/>
      <w:marBottom w:val="0"/>
      <w:divBdr>
        <w:top w:val="none" w:sz="0" w:space="0" w:color="auto"/>
        <w:left w:val="none" w:sz="0" w:space="0" w:color="auto"/>
        <w:bottom w:val="none" w:sz="0" w:space="0" w:color="auto"/>
        <w:right w:val="none" w:sz="0" w:space="0" w:color="auto"/>
      </w:divBdr>
    </w:div>
    <w:div w:id="528688004">
      <w:bodyDiv w:val="1"/>
      <w:marLeft w:val="0"/>
      <w:marRight w:val="0"/>
      <w:marTop w:val="0"/>
      <w:marBottom w:val="0"/>
      <w:divBdr>
        <w:top w:val="none" w:sz="0" w:space="0" w:color="auto"/>
        <w:left w:val="none" w:sz="0" w:space="0" w:color="auto"/>
        <w:bottom w:val="none" w:sz="0" w:space="0" w:color="auto"/>
        <w:right w:val="none" w:sz="0" w:space="0" w:color="auto"/>
      </w:divBdr>
    </w:div>
    <w:div w:id="528832080">
      <w:bodyDiv w:val="1"/>
      <w:marLeft w:val="0"/>
      <w:marRight w:val="0"/>
      <w:marTop w:val="0"/>
      <w:marBottom w:val="0"/>
      <w:divBdr>
        <w:top w:val="none" w:sz="0" w:space="0" w:color="auto"/>
        <w:left w:val="none" w:sz="0" w:space="0" w:color="auto"/>
        <w:bottom w:val="none" w:sz="0" w:space="0" w:color="auto"/>
        <w:right w:val="none" w:sz="0" w:space="0" w:color="auto"/>
      </w:divBdr>
    </w:div>
    <w:div w:id="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791170139">
          <w:marLeft w:val="360"/>
          <w:marRight w:val="0"/>
          <w:marTop w:val="0"/>
          <w:marBottom w:val="0"/>
          <w:divBdr>
            <w:top w:val="none" w:sz="0" w:space="0" w:color="auto"/>
            <w:left w:val="none" w:sz="0" w:space="0" w:color="auto"/>
            <w:bottom w:val="none" w:sz="0" w:space="0" w:color="auto"/>
            <w:right w:val="none" w:sz="0" w:space="0" w:color="auto"/>
          </w:divBdr>
        </w:div>
        <w:div w:id="928847708">
          <w:marLeft w:val="360"/>
          <w:marRight w:val="0"/>
          <w:marTop w:val="0"/>
          <w:marBottom w:val="0"/>
          <w:divBdr>
            <w:top w:val="none" w:sz="0" w:space="0" w:color="auto"/>
            <w:left w:val="none" w:sz="0" w:space="0" w:color="auto"/>
            <w:bottom w:val="none" w:sz="0" w:space="0" w:color="auto"/>
            <w:right w:val="none" w:sz="0" w:space="0" w:color="auto"/>
          </w:divBdr>
        </w:div>
        <w:div w:id="672612431">
          <w:marLeft w:val="360"/>
          <w:marRight w:val="0"/>
          <w:marTop w:val="0"/>
          <w:marBottom w:val="0"/>
          <w:divBdr>
            <w:top w:val="none" w:sz="0" w:space="0" w:color="auto"/>
            <w:left w:val="none" w:sz="0" w:space="0" w:color="auto"/>
            <w:bottom w:val="none" w:sz="0" w:space="0" w:color="auto"/>
            <w:right w:val="none" w:sz="0" w:space="0" w:color="auto"/>
          </w:divBdr>
        </w:div>
      </w:divsChild>
    </w:div>
    <w:div w:id="548340146">
      <w:bodyDiv w:val="1"/>
      <w:marLeft w:val="0"/>
      <w:marRight w:val="0"/>
      <w:marTop w:val="0"/>
      <w:marBottom w:val="0"/>
      <w:divBdr>
        <w:top w:val="none" w:sz="0" w:space="0" w:color="auto"/>
        <w:left w:val="none" w:sz="0" w:space="0" w:color="auto"/>
        <w:bottom w:val="none" w:sz="0" w:space="0" w:color="auto"/>
        <w:right w:val="none" w:sz="0" w:space="0" w:color="auto"/>
      </w:divBdr>
      <w:divsChild>
        <w:div w:id="643586192">
          <w:marLeft w:val="360"/>
          <w:marRight w:val="0"/>
          <w:marTop w:val="0"/>
          <w:marBottom w:val="0"/>
          <w:divBdr>
            <w:top w:val="none" w:sz="0" w:space="0" w:color="auto"/>
            <w:left w:val="none" w:sz="0" w:space="0" w:color="auto"/>
            <w:bottom w:val="none" w:sz="0" w:space="0" w:color="auto"/>
            <w:right w:val="none" w:sz="0" w:space="0" w:color="auto"/>
          </w:divBdr>
        </w:div>
        <w:div w:id="1145001603">
          <w:marLeft w:val="360"/>
          <w:marRight w:val="0"/>
          <w:marTop w:val="0"/>
          <w:marBottom w:val="0"/>
          <w:divBdr>
            <w:top w:val="none" w:sz="0" w:space="0" w:color="auto"/>
            <w:left w:val="none" w:sz="0" w:space="0" w:color="auto"/>
            <w:bottom w:val="none" w:sz="0" w:space="0" w:color="auto"/>
            <w:right w:val="none" w:sz="0" w:space="0" w:color="auto"/>
          </w:divBdr>
        </w:div>
        <w:div w:id="2080860959">
          <w:marLeft w:val="360"/>
          <w:marRight w:val="0"/>
          <w:marTop w:val="0"/>
          <w:marBottom w:val="0"/>
          <w:divBdr>
            <w:top w:val="none" w:sz="0" w:space="0" w:color="auto"/>
            <w:left w:val="none" w:sz="0" w:space="0" w:color="auto"/>
            <w:bottom w:val="none" w:sz="0" w:space="0" w:color="auto"/>
            <w:right w:val="none" w:sz="0" w:space="0" w:color="auto"/>
          </w:divBdr>
        </w:div>
      </w:divsChild>
    </w:div>
    <w:div w:id="562646773">
      <w:bodyDiv w:val="1"/>
      <w:marLeft w:val="0"/>
      <w:marRight w:val="0"/>
      <w:marTop w:val="0"/>
      <w:marBottom w:val="0"/>
      <w:divBdr>
        <w:top w:val="none" w:sz="0" w:space="0" w:color="auto"/>
        <w:left w:val="none" w:sz="0" w:space="0" w:color="auto"/>
        <w:bottom w:val="none" w:sz="0" w:space="0" w:color="auto"/>
        <w:right w:val="none" w:sz="0" w:space="0" w:color="auto"/>
      </w:divBdr>
      <w:divsChild>
        <w:div w:id="1990010873">
          <w:marLeft w:val="274"/>
          <w:marRight w:val="0"/>
          <w:marTop w:val="0"/>
          <w:marBottom w:val="50"/>
          <w:divBdr>
            <w:top w:val="none" w:sz="0" w:space="0" w:color="auto"/>
            <w:left w:val="none" w:sz="0" w:space="0" w:color="auto"/>
            <w:bottom w:val="none" w:sz="0" w:space="0" w:color="auto"/>
            <w:right w:val="none" w:sz="0" w:space="0" w:color="auto"/>
          </w:divBdr>
        </w:div>
      </w:divsChild>
    </w:div>
    <w:div w:id="567691592">
      <w:bodyDiv w:val="1"/>
      <w:marLeft w:val="0"/>
      <w:marRight w:val="0"/>
      <w:marTop w:val="0"/>
      <w:marBottom w:val="0"/>
      <w:divBdr>
        <w:top w:val="none" w:sz="0" w:space="0" w:color="auto"/>
        <w:left w:val="none" w:sz="0" w:space="0" w:color="auto"/>
        <w:bottom w:val="none" w:sz="0" w:space="0" w:color="auto"/>
        <w:right w:val="none" w:sz="0" w:space="0" w:color="auto"/>
      </w:divBdr>
    </w:div>
    <w:div w:id="568345615">
      <w:bodyDiv w:val="1"/>
      <w:marLeft w:val="0"/>
      <w:marRight w:val="0"/>
      <w:marTop w:val="0"/>
      <w:marBottom w:val="0"/>
      <w:divBdr>
        <w:top w:val="none" w:sz="0" w:space="0" w:color="auto"/>
        <w:left w:val="none" w:sz="0" w:space="0" w:color="auto"/>
        <w:bottom w:val="none" w:sz="0" w:space="0" w:color="auto"/>
        <w:right w:val="none" w:sz="0" w:space="0" w:color="auto"/>
      </w:divBdr>
      <w:divsChild>
        <w:div w:id="1459031191">
          <w:marLeft w:val="360"/>
          <w:marRight w:val="0"/>
          <w:marTop w:val="0"/>
          <w:marBottom w:val="0"/>
          <w:divBdr>
            <w:top w:val="none" w:sz="0" w:space="0" w:color="auto"/>
            <w:left w:val="none" w:sz="0" w:space="0" w:color="auto"/>
            <w:bottom w:val="none" w:sz="0" w:space="0" w:color="auto"/>
            <w:right w:val="none" w:sz="0" w:space="0" w:color="auto"/>
          </w:divBdr>
        </w:div>
        <w:div w:id="1700425854">
          <w:marLeft w:val="360"/>
          <w:marRight w:val="0"/>
          <w:marTop w:val="0"/>
          <w:marBottom w:val="0"/>
          <w:divBdr>
            <w:top w:val="none" w:sz="0" w:space="0" w:color="auto"/>
            <w:left w:val="none" w:sz="0" w:space="0" w:color="auto"/>
            <w:bottom w:val="none" w:sz="0" w:space="0" w:color="auto"/>
            <w:right w:val="none" w:sz="0" w:space="0" w:color="auto"/>
          </w:divBdr>
        </w:div>
        <w:div w:id="571744396">
          <w:marLeft w:val="360"/>
          <w:marRight w:val="0"/>
          <w:marTop w:val="0"/>
          <w:marBottom w:val="0"/>
          <w:divBdr>
            <w:top w:val="none" w:sz="0" w:space="0" w:color="auto"/>
            <w:left w:val="none" w:sz="0" w:space="0" w:color="auto"/>
            <w:bottom w:val="none" w:sz="0" w:space="0" w:color="auto"/>
            <w:right w:val="none" w:sz="0" w:space="0" w:color="auto"/>
          </w:divBdr>
        </w:div>
      </w:divsChild>
    </w:div>
    <w:div w:id="586571896">
      <w:bodyDiv w:val="1"/>
      <w:marLeft w:val="0"/>
      <w:marRight w:val="0"/>
      <w:marTop w:val="0"/>
      <w:marBottom w:val="0"/>
      <w:divBdr>
        <w:top w:val="none" w:sz="0" w:space="0" w:color="auto"/>
        <w:left w:val="none" w:sz="0" w:space="0" w:color="auto"/>
        <w:bottom w:val="none" w:sz="0" w:space="0" w:color="auto"/>
        <w:right w:val="none" w:sz="0" w:space="0" w:color="auto"/>
      </w:divBdr>
    </w:div>
    <w:div w:id="589394104">
      <w:bodyDiv w:val="1"/>
      <w:marLeft w:val="0"/>
      <w:marRight w:val="0"/>
      <w:marTop w:val="0"/>
      <w:marBottom w:val="0"/>
      <w:divBdr>
        <w:top w:val="none" w:sz="0" w:space="0" w:color="auto"/>
        <w:left w:val="none" w:sz="0" w:space="0" w:color="auto"/>
        <w:bottom w:val="none" w:sz="0" w:space="0" w:color="auto"/>
        <w:right w:val="none" w:sz="0" w:space="0" w:color="auto"/>
      </w:divBdr>
    </w:div>
    <w:div w:id="613094579">
      <w:bodyDiv w:val="1"/>
      <w:marLeft w:val="0"/>
      <w:marRight w:val="0"/>
      <w:marTop w:val="0"/>
      <w:marBottom w:val="0"/>
      <w:divBdr>
        <w:top w:val="none" w:sz="0" w:space="0" w:color="auto"/>
        <w:left w:val="none" w:sz="0" w:space="0" w:color="auto"/>
        <w:bottom w:val="none" w:sz="0" w:space="0" w:color="auto"/>
        <w:right w:val="none" w:sz="0" w:space="0" w:color="auto"/>
      </w:divBdr>
      <w:divsChild>
        <w:div w:id="1165046877">
          <w:marLeft w:val="274"/>
          <w:marRight w:val="0"/>
          <w:marTop w:val="0"/>
          <w:marBottom w:val="0"/>
          <w:divBdr>
            <w:top w:val="none" w:sz="0" w:space="0" w:color="auto"/>
            <w:left w:val="none" w:sz="0" w:space="0" w:color="auto"/>
            <w:bottom w:val="none" w:sz="0" w:space="0" w:color="auto"/>
            <w:right w:val="none" w:sz="0" w:space="0" w:color="auto"/>
          </w:divBdr>
        </w:div>
        <w:div w:id="1794245726">
          <w:marLeft w:val="274"/>
          <w:marRight w:val="0"/>
          <w:marTop w:val="0"/>
          <w:marBottom w:val="80"/>
          <w:divBdr>
            <w:top w:val="none" w:sz="0" w:space="0" w:color="auto"/>
            <w:left w:val="none" w:sz="0" w:space="0" w:color="auto"/>
            <w:bottom w:val="none" w:sz="0" w:space="0" w:color="auto"/>
            <w:right w:val="none" w:sz="0" w:space="0" w:color="auto"/>
          </w:divBdr>
        </w:div>
      </w:divsChild>
    </w:div>
    <w:div w:id="614405131">
      <w:bodyDiv w:val="1"/>
      <w:marLeft w:val="0"/>
      <w:marRight w:val="0"/>
      <w:marTop w:val="0"/>
      <w:marBottom w:val="0"/>
      <w:divBdr>
        <w:top w:val="none" w:sz="0" w:space="0" w:color="auto"/>
        <w:left w:val="none" w:sz="0" w:space="0" w:color="auto"/>
        <w:bottom w:val="none" w:sz="0" w:space="0" w:color="auto"/>
        <w:right w:val="none" w:sz="0" w:space="0" w:color="auto"/>
      </w:divBdr>
    </w:div>
    <w:div w:id="618687532">
      <w:bodyDiv w:val="1"/>
      <w:marLeft w:val="0"/>
      <w:marRight w:val="0"/>
      <w:marTop w:val="0"/>
      <w:marBottom w:val="0"/>
      <w:divBdr>
        <w:top w:val="none" w:sz="0" w:space="0" w:color="auto"/>
        <w:left w:val="none" w:sz="0" w:space="0" w:color="auto"/>
        <w:bottom w:val="none" w:sz="0" w:space="0" w:color="auto"/>
        <w:right w:val="none" w:sz="0" w:space="0" w:color="auto"/>
      </w:divBdr>
      <w:divsChild>
        <w:div w:id="836454546">
          <w:marLeft w:val="274"/>
          <w:marRight w:val="0"/>
          <w:marTop w:val="0"/>
          <w:marBottom w:val="50"/>
          <w:divBdr>
            <w:top w:val="none" w:sz="0" w:space="0" w:color="auto"/>
            <w:left w:val="none" w:sz="0" w:space="0" w:color="auto"/>
            <w:bottom w:val="none" w:sz="0" w:space="0" w:color="auto"/>
            <w:right w:val="none" w:sz="0" w:space="0" w:color="auto"/>
          </w:divBdr>
        </w:div>
      </w:divsChild>
    </w:div>
    <w:div w:id="631248708">
      <w:bodyDiv w:val="1"/>
      <w:marLeft w:val="0"/>
      <w:marRight w:val="0"/>
      <w:marTop w:val="0"/>
      <w:marBottom w:val="0"/>
      <w:divBdr>
        <w:top w:val="none" w:sz="0" w:space="0" w:color="auto"/>
        <w:left w:val="none" w:sz="0" w:space="0" w:color="auto"/>
        <w:bottom w:val="none" w:sz="0" w:space="0" w:color="auto"/>
        <w:right w:val="none" w:sz="0" w:space="0" w:color="auto"/>
      </w:divBdr>
    </w:div>
    <w:div w:id="633488010">
      <w:bodyDiv w:val="1"/>
      <w:marLeft w:val="0"/>
      <w:marRight w:val="0"/>
      <w:marTop w:val="0"/>
      <w:marBottom w:val="0"/>
      <w:divBdr>
        <w:top w:val="none" w:sz="0" w:space="0" w:color="auto"/>
        <w:left w:val="none" w:sz="0" w:space="0" w:color="auto"/>
        <w:bottom w:val="none" w:sz="0" w:space="0" w:color="auto"/>
        <w:right w:val="none" w:sz="0" w:space="0" w:color="auto"/>
      </w:divBdr>
      <w:divsChild>
        <w:div w:id="497959563">
          <w:marLeft w:val="274"/>
          <w:marRight w:val="0"/>
          <w:marTop w:val="240"/>
          <w:marBottom w:val="0"/>
          <w:divBdr>
            <w:top w:val="none" w:sz="0" w:space="0" w:color="auto"/>
            <w:left w:val="none" w:sz="0" w:space="0" w:color="auto"/>
            <w:bottom w:val="none" w:sz="0" w:space="0" w:color="auto"/>
            <w:right w:val="none" w:sz="0" w:space="0" w:color="auto"/>
          </w:divBdr>
        </w:div>
        <w:div w:id="1516310550">
          <w:marLeft w:val="274"/>
          <w:marRight w:val="0"/>
          <w:marTop w:val="240"/>
          <w:marBottom w:val="0"/>
          <w:divBdr>
            <w:top w:val="none" w:sz="0" w:space="0" w:color="auto"/>
            <w:left w:val="none" w:sz="0" w:space="0" w:color="auto"/>
            <w:bottom w:val="none" w:sz="0" w:space="0" w:color="auto"/>
            <w:right w:val="none" w:sz="0" w:space="0" w:color="auto"/>
          </w:divBdr>
        </w:div>
      </w:divsChild>
    </w:div>
    <w:div w:id="636687297">
      <w:bodyDiv w:val="1"/>
      <w:marLeft w:val="0"/>
      <w:marRight w:val="0"/>
      <w:marTop w:val="0"/>
      <w:marBottom w:val="0"/>
      <w:divBdr>
        <w:top w:val="none" w:sz="0" w:space="0" w:color="auto"/>
        <w:left w:val="none" w:sz="0" w:space="0" w:color="auto"/>
        <w:bottom w:val="none" w:sz="0" w:space="0" w:color="auto"/>
        <w:right w:val="none" w:sz="0" w:space="0" w:color="auto"/>
      </w:divBdr>
      <w:divsChild>
        <w:div w:id="1774671796">
          <w:marLeft w:val="274"/>
          <w:marRight w:val="0"/>
          <w:marTop w:val="0"/>
          <w:marBottom w:val="50"/>
          <w:divBdr>
            <w:top w:val="none" w:sz="0" w:space="0" w:color="auto"/>
            <w:left w:val="none" w:sz="0" w:space="0" w:color="auto"/>
            <w:bottom w:val="none" w:sz="0" w:space="0" w:color="auto"/>
            <w:right w:val="none" w:sz="0" w:space="0" w:color="auto"/>
          </w:divBdr>
        </w:div>
      </w:divsChild>
    </w:div>
    <w:div w:id="641543098">
      <w:bodyDiv w:val="1"/>
      <w:marLeft w:val="0"/>
      <w:marRight w:val="0"/>
      <w:marTop w:val="0"/>
      <w:marBottom w:val="0"/>
      <w:divBdr>
        <w:top w:val="none" w:sz="0" w:space="0" w:color="auto"/>
        <w:left w:val="none" w:sz="0" w:space="0" w:color="auto"/>
        <w:bottom w:val="none" w:sz="0" w:space="0" w:color="auto"/>
        <w:right w:val="none" w:sz="0" w:space="0" w:color="auto"/>
      </w:divBdr>
      <w:divsChild>
        <w:div w:id="1936205530">
          <w:marLeft w:val="360"/>
          <w:marRight w:val="0"/>
          <w:marTop w:val="0"/>
          <w:marBottom w:val="0"/>
          <w:divBdr>
            <w:top w:val="none" w:sz="0" w:space="0" w:color="auto"/>
            <w:left w:val="none" w:sz="0" w:space="0" w:color="auto"/>
            <w:bottom w:val="none" w:sz="0" w:space="0" w:color="auto"/>
            <w:right w:val="none" w:sz="0" w:space="0" w:color="auto"/>
          </w:divBdr>
        </w:div>
        <w:div w:id="1817602902">
          <w:marLeft w:val="360"/>
          <w:marRight w:val="0"/>
          <w:marTop w:val="0"/>
          <w:marBottom w:val="0"/>
          <w:divBdr>
            <w:top w:val="none" w:sz="0" w:space="0" w:color="auto"/>
            <w:left w:val="none" w:sz="0" w:space="0" w:color="auto"/>
            <w:bottom w:val="none" w:sz="0" w:space="0" w:color="auto"/>
            <w:right w:val="none" w:sz="0" w:space="0" w:color="auto"/>
          </w:divBdr>
        </w:div>
        <w:div w:id="82604117">
          <w:marLeft w:val="360"/>
          <w:marRight w:val="0"/>
          <w:marTop w:val="0"/>
          <w:marBottom w:val="0"/>
          <w:divBdr>
            <w:top w:val="none" w:sz="0" w:space="0" w:color="auto"/>
            <w:left w:val="none" w:sz="0" w:space="0" w:color="auto"/>
            <w:bottom w:val="none" w:sz="0" w:space="0" w:color="auto"/>
            <w:right w:val="none" w:sz="0" w:space="0" w:color="auto"/>
          </w:divBdr>
        </w:div>
      </w:divsChild>
    </w:div>
    <w:div w:id="646933241">
      <w:bodyDiv w:val="1"/>
      <w:marLeft w:val="0"/>
      <w:marRight w:val="0"/>
      <w:marTop w:val="0"/>
      <w:marBottom w:val="0"/>
      <w:divBdr>
        <w:top w:val="none" w:sz="0" w:space="0" w:color="auto"/>
        <w:left w:val="none" w:sz="0" w:space="0" w:color="auto"/>
        <w:bottom w:val="none" w:sz="0" w:space="0" w:color="auto"/>
        <w:right w:val="none" w:sz="0" w:space="0" w:color="auto"/>
      </w:divBdr>
      <w:divsChild>
        <w:div w:id="998725650">
          <w:marLeft w:val="360"/>
          <w:marRight w:val="0"/>
          <w:marTop w:val="0"/>
          <w:marBottom w:val="0"/>
          <w:divBdr>
            <w:top w:val="none" w:sz="0" w:space="0" w:color="auto"/>
            <w:left w:val="none" w:sz="0" w:space="0" w:color="auto"/>
            <w:bottom w:val="none" w:sz="0" w:space="0" w:color="auto"/>
            <w:right w:val="none" w:sz="0" w:space="0" w:color="auto"/>
          </w:divBdr>
        </w:div>
        <w:div w:id="2043706189">
          <w:marLeft w:val="360"/>
          <w:marRight w:val="0"/>
          <w:marTop w:val="0"/>
          <w:marBottom w:val="0"/>
          <w:divBdr>
            <w:top w:val="none" w:sz="0" w:space="0" w:color="auto"/>
            <w:left w:val="none" w:sz="0" w:space="0" w:color="auto"/>
            <w:bottom w:val="none" w:sz="0" w:space="0" w:color="auto"/>
            <w:right w:val="none" w:sz="0" w:space="0" w:color="auto"/>
          </w:divBdr>
        </w:div>
        <w:div w:id="1566066377">
          <w:marLeft w:val="360"/>
          <w:marRight w:val="0"/>
          <w:marTop w:val="0"/>
          <w:marBottom w:val="0"/>
          <w:divBdr>
            <w:top w:val="none" w:sz="0" w:space="0" w:color="auto"/>
            <w:left w:val="none" w:sz="0" w:space="0" w:color="auto"/>
            <w:bottom w:val="none" w:sz="0" w:space="0" w:color="auto"/>
            <w:right w:val="none" w:sz="0" w:space="0" w:color="auto"/>
          </w:divBdr>
        </w:div>
      </w:divsChild>
    </w:div>
    <w:div w:id="651104108">
      <w:bodyDiv w:val="1"/>
      <w:marLeft w:val="0"/>
      <w:marRight w:val="0"/>
      <w:marTop w:val="0"/>
      <w:marBottom w:val="0"/>
      <w:divBdr>
        <w:top w:val="none" w:sz="0" w:space="0" w:color="auto"/>
        <w:left w:val="none" w:sz="0" w:space="0" w:color="auto"/>
        <w:bottom w:val="none" w:sz="0" w:space="0" w:color="auto"/>
        <w:right w:val="none" w:sz="0" w:space="0" w:color="auto"/>
      </w:divBdr>
    </w:div>
    <w:div w:id="673653828">
      <w:bodyDiv w:val="1"/>
      <w:marLeft w:val="0"/>
      <w:marRight w:val="0"/>
      <w:marTop w:val="0"/>
      <w:marBottom w:val="0"/>
      <w:divBdr>
        <w:top w:val="none" w:sz="0" w:space="0" w:color="auto"/>
        <w:left w:val="none" w:sz="0" w:space="0" w:color="auto"/>
        <w:bottom w:val="none" w:sz="0" w:space="0" w:color="auto"/>
        <w:right w:val="none" w:sz="0" w:space="0" w:color="auto"/>
      </w:divBdr>
    </w:div>
    <w:div w:id="676272198">
      <w:bodyDiv w:val="1"/>
      <w:marLeft w:val="0"/>
      <w:marRight w:val="0"/>
      <w:marTop w:val="0"/>
      <w:marBottom w:val="0"/>
      <w:divBdr>
        <w:top w:val="none" w:sz="0" w:space="0" w:color="auto"/>
        <w:left w:val="none" w:sz="0" w:space="0" w:color="auto"/>
        <w:bottom w:val="none" w:sz="0" w:space="0" w:color="auto"/>
        <w:right w:val="none" w:sz="0" w:space="0" w:color="auto"/>
      </w:divBdr>
    </w:div>
    <w:div w:id="687410084">
      <w:bodyDiv w:val="1"/>
      <w:marLeft w:val="0"/>
      <w:marRight w:val="0"/>
      <w:marTop w:val="0"/>
      <w:marBottom w:val="0"/>
      <w:divBdr>
        <w:top w:val="none" w:sz="0" w:space="0" w:color="auto"/>
        <w:left w:val="none" w:sz="0" w:space="0" w:color="auto"/>
        <w:bottom w:val="none" w:sz="0" w:space="0" w:color="auto"/>
        <w:right w:val="none" w:sz="0" w:space="0" w:color="auto"/>
      </w:divBdr>
      <w:divsChild>
        <w:div w:id="1233540379">
          <w:marLeft w:val="360"/>
          <w:marRight w:val="0"/>
          <w:marTop w:val="0"/>
          <w:marBottom w:val="0"/>
          <w:divBdr>
            <w:top w:val="none" w:sz="0" w:space="0" w:color="auto"/>
            <w:left w:val="none" w:sz="0" w:space="0" w:color="auto"/>
            <w:bottom w:val="none" w:sz="0" w:space="0" w:color="auto"/>
            <w:right w:val="none" w:sz="0" w:space="0" w:color="auto"/>
          </w:divBdr>
        </w:div>
        <w:div w:id="1697540936">
          <w:marLeft w:val="360"/>
          <w:marRight w:val="0"/>
          <w:marTop w:val="0"/>
          <w:marBottom w:val="0"/>
          <w:divBdr>
            <w:top w:val="none" w:sz="0" w:space="0" w:color="auto"/>
            <w:left w:val="none" w:sz="0" w:space="0" w:color="auto"/>
            <w:bottom w:val="none" w:sz="0" w:space="0" w:color="auto"/>
            <w:right w:val="none" w:sz="0" w:space="0" w:color="auto"/>
          </w:divBdr>
        </w:div>
        <w:div w:id="1708524538">
          <w:marLeft w:val="360"/>
          <w:marRight w:val="0"/>
          <w:marTop w:val="0"/>
          <w:marBottom w:val="0"/>
          <w:divBdr>
            <w:top w:val="none" w:sz="0" w:space="0" w:color="auto"/>
            <w:left w:val="none" w:sz="0" w:space="0" w:color="auto"/>
            <w:bottom w:val="none" w:sz="0" w:space="0" w:color="auto"/>
            <w:right w:val="none" w:sz="0" w:space="0" w:color="auto"/>
          </w:divBdr>
        </w:div>
      </w:divsChild>
    </w:div>
    <w:div w:id="696661304">
      <w:bodyDiv w:val="1"/>
      <w:marLeft w:val="0"/>
      <w:marRight w:val="0"/>
      <w:marTop w:val="0"/>
      <w:marBottom w:val="0"/>
      <w:divBdr>
        <w:top w:val="none" w:sz="0" w:space="0" w:color="auto"/>
        <w:left w:val="none" w:sz="0" w:space="0" w:color="auto"/>
        <w:bottom w:val="none" w:sz="0" w:space="0" w:color="auto"/>
        <w:right w:val="none" w:sz="0" w:space="0" w:color="auto"/>
      </w:divBdr>
      <w:divsChild>
        <w:div w:id="4090897">
          <w:marLeft w:val="360"/>
          <w:marRight w:val="0"/>
          <w:marTop w:val="0"/>
          <w:marBottom w:val="0"/>
          <w:divBdr>
            <w:top w:val="none" w:sz="0" w:space="0" w:color="auto"/>
            <w:left w:val="none" w:sz="0" w:space="0" w:color="auto"/>
            <w:bottom w:val="none" w:sz="0" w:space="0" w:color="auto"/>
            <w:right w:val="none" w:sz="0" w:space="0" w:color="auto"/>
          </w:divBdr>
        </w:div>
        <w:div w:id="1002851252">
          <w:marLeft w:val="360"/>
          <w:marRight w:val="0"/>
          <w:marTop w:val="0"/>
          <w:marBottom w:val="0"/>
          <w:divBdr>
            <w:top w:val="none" w:sz="0" w:space="0" w:color="auto"/>
            <w:left w:val="none" w:sz="0" w:space="0" w:color="auto"/>
            <w:bottom w:val="none" w:sz="0" w:space="0" w:color="auto"/>
            <w:right w:val="none" w:sz="0" w:space="0" w:color="auto"/>
          </w:divBdr>
        </w:div>
        <w:div w:id="966859462">
          <w:marLeft w:val="360"/>
          <w:marRight w:val="0"/>
          <w:marTop w:val="0"/>
          <w:marBottom w:val="0"/>
          <w:divBdr>
            <w:top w:val="none" w:sz="0" w:space="0" w:color="auto"/>
            <w:left w:val="none" w:sz="0" w:space="0" w:color="auto"/>
            <w:bottom w:val="none" w:sz="0" w:space="0" w:color="auto"/>
            <w:right w:val="none" w:sz="0" w:space="0" w:color="auto"/>
          </w:divBdr>
        </w:div>
      </w:divsChild>
    </w:div>
    <w:div w:id="726999699">
      <w:bodyDiv w:val="1"/>
      <w:marLeft w:val="0"/>
      <w:marRight w:val="0"/>
      <w:marTop w:val="0"/>
      <w:marBottom w:val="0"/>
      <w:divBdr>
        <w:top w:val="none" w:sz="0" w:space="0" w:color="auto"/>
        <w:left w:val="none" w:sz="0" w:space="0" w:color="auto"/>
        <w:bottom w:val="none" w:sz="0" w:space="0" w:color="auto"/>
        <w:right w:val="none" w:sz="0" w:space="0" w:color="auto"/>
      </w:divBdr>
      <w:divsChild>
        <w:div w:id="1596792062">
          <w:marLeft w:val="360"/>
          <w:marRight w:val="0"/>
          <w:marTop w:val="0"/>
          <w:marBottom w:val="0"/>
          <w:divBdr>
            <w:top w:val="none" w:sz="0" w:space="0" w:color="auto"/>
            <w:left w:val="none" w:sz="0" w:space="0" w:color="auto"/>
            <w:bottom w:val="none" w:sz="0" w:space="0" w:color="auto"/>
            <w:right w:val="none" w:sz="0" w:space="0" w:color="auto"/>
          </w:divBdr>
        </w:div>
        <w:div w:id="314645522">
          <w:marLeft w:val="360"/>
          <w:marRight w:val="0"/>
          <w:marTop w:val="0"/>
          <w:marBottom w:val="0"/>
          <w:divBdr>
            <w:top w:val="none" w:sz="0" w:space="0" w:color="auto"/>
            <w:left w:val="none" w:sz="0" w:space="0" w:color="auto"/>
            <w:bottom w:val="none" w:sz="0" w:space="0" w:color="auto"/>
            <w:right w:val="none" w:sz="0" w:space="0" w:color="auto"/>
          </w:divBdr>
        </w:div>
        <w:div w:id="615913778">
          <w:marLeft w:val="360"/>
          <w:marRight w:val="0"/>
          <w:marTop w:val="0"/>
          <w:marBottom w:val="0"/>
          <w:divBdr>
            <w:top w:val="none" w:sz="0" w:space="0" w:color="auto"/>
            <w:left w:val="none" w:sz="0" w:space="0" w:color="auto"/>
            <w:bottom w:val="none" w:sz="0" w:space="0" w:color="auto"/>
            <w:right w:val="none" w:sz="0" w:space="0" w:color="auto"/>
          </w:divBdr>
        </w:div>
      </w:divsChild>
    </w:div>
    <w:div w:id="731123199">
      <w:bodyDiv w:val="1"/>
      <w:marLeft w:val="0"/>
      <w:marRight w:val="0"/>
      <w:marTop w:val="0"/>
      <w:marBottom w:val="0"/>
      <w:divBdr>
        <w:top w:val="none" w:sz="0" w:space="0" w:color="auto"/>
        <w:left w:val="none" w:sz="0" w:space="0" w:color="auto"/>
        <w:bottom w:val="none" w:sz="0" w:space="0" w:color="auto"/>
        <w:right w:val="none" w:sz="0" w:space="0" w:color="auto"/>
      </w:divBdr>
    </w:div>
    <w:div w:id="732584246">
      <w:bodyDiv w:val="1"/>
      <w:marLeft w:val="0"/>
      <w:marRight w:val="0"/>
      <w:marTop w:val="0"/>
      <w:marBottom w:val="0"/>
      <w:divBdr>
        <w:top w:val="none" w:sz="0" w:space="0" w:color="auto"/>
        <w:left w:val="none" w:sz="0" w:space="0" w:color="auto"/>
        <w:bottom w:val="none" w:sz="0" w:space="0" w:color="auto"/>
        <w:right w:val="none" w:sz="0" w:space="0" w:color="auto"/>
      </w:divBdr>
    </w:div>
    <w:div w:id="747732910">
      <w:bodyDiv w:val="1"/>
      <w:marLeft w:val="0"/>
      <w:marRight w:val="0"/>
      <w:marTop w:val="0"/>
      <w:marBottom w:val="0"/>
      <w:divBdr>
        <w:top w:val="none" w:sz="0" w:space="0" w:color="auto"/>
        <w:left w:val="none" w:sz="0" w:space="0" w:color="auto"/>
        <w:bottom w:val="none" w:sz="0" w:space="0" w:color="auto"/>
        <w:right w:val="none" w:sz="0" w:space="0" w:color="auto"/>
      </w:divBdr>
      <w:divsChild>
        <w:div w:id="1821847188">
          <w:marLeft w:val="446"/>
          <w:marRight w:val="0"/>
          <w:marTop w:val="0"/>
          <w:marBottom w:val="0"/>
          <w:divBdr>
            <w:top w:val="none" w:sz="0" w:space="0" w:color="auto"/>
            <w:left w:val="none" w:sz="0" w:space="0" w:color="auto"/>
            <w:bottom w:val="none" w:sz="0" w:space="0" w:color="auto"/>
            <w:right w:val="none" w:sz="0" w:space="0" w:color="auto"/>
          </w:divBdr>
        </w:div>
        <w:div w:id="123620819">
          <w:marLeft w:val="446"/>
          <w:marRight w:val="0"/>
          <w:marTop w:val="0"/>
          <w:marBottom w:val="0"/>
          <w:divBdr>
            <w:top w:val="none" w:sz="0" w:space="0" w:color="auto"/>
            <w:left w:val="none" w:sz="0" w:space="0" w:color="auto"/>
            <w:bottom w:val="none" w:sz="0" w:space="0" w:color="auto"/>
            <w:right w:val="none" w:sz="0" w:space="0" w:color="auto"/>
          </w:divBdr>
        </w:div>
      </w:divsChild>
    </w:div>
    <w:div w:id="749234329">
      <w:bodyDiv w:val="1"/>
      <w:marLeft w:val="0"/>
      <w:marRight w:val="0"/>
      <w:marTop w:val="0"/>
      <w:marBottom w:val="0"/>
      <w:divBdr>
        <w:top w:val="none" w:sz="0" w:space="0" w:color="auto"/>
        <w:left w:val="none" w:sz="0" w:space="0" w:color="auto"/>
        <w:bottom w:val="none" w:sz="0" w:space="0" w:color="auto"/>
        <w:right w:val="none" w:sz="0" w:space="0" w:color="auto"/>
      </w:divBdr>
    </w:div>
    <w:div w:id="758715148">
      <w:bodyDiv w:val="1"/>
      <w:marLeft w:val="0"/>
      <w:marRight w:val="0"/>
      <w:marTop w:val="0"/>
      <w:marBottom w:val="0"/>
      <w:divBdr>
        <w:top w:val="none" w:sz="0" w:space="0" w:color="auto"/>
        <w:left w:val="none" w:sz="0" w:space="0" w:color="auto"/>
        <w:bottom w:val="none" w:sz="0" w:space="0" w:color="auto"/>
        <w:right w:val="none" w:sz="0" w:space="0" w:color="auto"/>
      </w:divBdr>
      <w:divsChild>
        <w:div w:id="1709524943">
          <w:marLeft w:val="360"/>
          <w:marRight w:val="0"/>
          <w:marTop w:val="0"/>
          <w:marBottom w:val="0"/>
          <w:divBdr>
            <w:top w:val="none" w:sz="0" w:space="0" w:color="auto"/>
            <w:left w:val="none" w:sz="0" w:space="0" w:color="auto"/>
            <w:bottom w:val="none" w:sz="0" w:space="0" w:color="auto"/>
            <w:right w:val="none" w:sz="0" w:space="0" w:color="auto"/>
          </w:divBdr>
        </w:div>
        <w:div w:id="993099589">
          <w:marLeft w:val="360"/>
          <w:marRight w:val="0"/>
          <w:marTop w:val="0"/>
          <w:marBottom w:val="0"/>
          <w:divBdr>
            <w:top w:val="none" w:sz="0" w:space="0" w:color="auto"/>
            <w:left w:val="none" w:sz="0" w:space="0" w:color="auto"/>
            <w:bottom w:val="none" w:sz="0" w:space="0" w:color="auto"/>
            <w:right w:val="none" w:sz="0" w:space="0" w:color="auto"/>
          </w:divBdr>
        </w:div>
        <w:div w:id="410586374">
          <w:marLeft w:val="360"/>
          <w:marRight w:val="0"/>
          <w:marTop w:val="0"/>
          <w:marBottom w:val="0"/>
          <w:divBdr>
            <w:top w:val="none" w:sz="0" w:space="0" w:color="auto"/>
            <w:left w:val="none" w:sz="0" w:space="0" w:color="auto"/>
            <w:bottom w:val="none" w:sz="0" w:space="0" w:color="auto"/>
            <w:right w:val="none" w:sz="0" w:space="0" w:color="auto"/>
          </w:divBdr>
        </w:div>
      </w:divsChild>
    </w:div>
    <w:div w:id="760761568">
      <w:bodyDiv w:val="1"/>
      <w:marLeft w:val="0"/>
      <w:marRight w:val="0"/>
      <w:marTop w:val="0"/>
      <w:marBottom w:val="0"/>
      <w:divBdr>
        <w:top w:val="none" w:sz="0" w:space="0" w:color="auto"/>
        <w:left w:val="none" w:sz="0" w:space="0" w:color="auto"/>
        <w:bottom w:val="none" w:sz="0" w:space="0" w:color="auto"/>
        <w:right w:val="none" w:sz="0" w:space="0" w:color="auto"/>
      </w:divBdr>
      <w:divsChild>
        <w:div w:id="1381324108">
          <w:marLeft w:val="274"/>
          <w:marRight w:val="0"/>
          <w:marTop w:val="240"/>
          <w:marBottom w:val="0"/>
          <w:divBdr>
            <w:top w:val="none" w:sz="0" w:space="0" w:color="auto"/>
            <w:left w:val="none" w:sz="0" w:space="0" w:color="auto"/>
            <w:bottom w:val="none" w:sz="0" w:space="0" w:color="auto"/>
            <w:right w:val="none" w:sz="0" w:space="0" w:color="auto"/>
          </w:divBdr>
        </w:div>
        <w:div w:id="16850957">
          <w:marLeft w:val="274"/>
          <w:marRight w:val="0"/>
          <w:marTop w:val="240"/>
          <w:marBottom w:val="0"/>
          <w:divBdr>
            <w:top w:val="none" w:sz="0" w:space="0" w:color="auto"/>
            <w:left w:val="none" w:sz="0" w:space="0" w:color="auto"/>
            <w:bottom w:val="none" w:sz="0" w:space="0" w:color="auto"/>
            <w:right w:val="none" w:sz="0" w:space="0" w:color="auto"/>
          </w:divBdr>
        </w:div>
      </w:divsChild>
    </w:div>
    <w:div w:id="764958799">
      <w:bodyDiv w:val="1"/>
      <w:marLeft w:val="0"/>
      <w:marRight w:val="0"/>
      <w:marTop w:val="0"/>
      <w:marBottom w:val="0"/>
      <w:divBdr>
        <w:top w:val="none" w:sz="0" w:space="0" w:color="auto"/>
        <w:left w:val="none" w:sz="0" w:space="0" w:color="auto"/>
        <w:bottom w:val="none" w:sz="0" w:space="0" w:color="auto"/>
        <w:right w:val="none" w:sz="0" w:space="0" w:color="auto"/>
      </w:divBdr>
      <w:divsChild>
        <w:div w:id="1414887119">
          <w:marLeft w:val="418"/>
          <w:marRight w:val="0"/>
          <w:marTop w:val="240"/>
          <w:marBottom w:val="0"/>
          <w:divBdr>
            <w:top w:val="none" w:sz="0" w:space="0" w:color="auto"/>
            <w:left w:val="none" w:sz="0" w:space="0" w:color="auto"/>
            <w:bottom w:val="none" w:sz="0" w:space="0" w:color="auto"/>
            <w:right w:val="none" w:sz="0" w:space="0" w:color="auto"/>
          </w:divBdr>
        </w:div>
        <w:div w:id="281572451">
          <w:marLeft w:val="418"/>
          <w:marRight w:val="0"/>
          <w:marTop w:val="240"/>
          <w:marBottom w:val="0"/>
          <w:divBdr>
            <w:top w:val="none" w:sz="0" w:space="0" w:color="auto"/>
            <w:left w:val="none" w:sz="0" w:space="0" w:color="auto"/>
            <w:bottom w:val="none" w:sz="0" w:space="0" w:color="auto"/>
            <w:right w:val="none" w:sz="0" w:space="0" w:color="auto"/>
          </w:divBdr>
        </w:div>
      </w:divsChild>
    </w:div>
    <w:div w:id="780228657">
      <w:bodyDiv w:val="1"/>
      <w:marLeft w:val="0"/>
      <w:marRight w:val="0"/>
      <w:marTop w:val="0"/>
      <w:marBottom w:val="0"/>
      <w:divBdr>
        <w:top w:val="none" w:sz="0" w:space="0" w:color="auto"/>
        <w:left w:val="none" w:sz="0" w:space="0" w:color="auto"/>
        <w:bottom w:val="none" w:sz="0" w:space="0" w:color="auto"/>
        <w:right w:val="none" w:sz="0" w:space="0" w:color="auto"/>
      </w:divBdr>
    </w:div>
    <w:div w:id="786243566">
      <w:bodyDiv w:val="1"/>
      <w:marLeft w:val="0"/>
      <w:marRight w:val="0"/>
      <w:marTop w:val="0"/>
      <w:marBottom w:val="0"/>
      <w:divBdr>
        <w:top w:val="none" w:sz="0" w:space="0" w:color="auto"/>
        <w:left w:val="none" w:sz="0" w:space="0" w:color="auto"/>
        <w:bottom w:val="none" w:sz="0" w:space="0" w:color="auto"/>
        <w:right w:val="none" w:sz="0" w:space="0" w:color="auto"/>
      </w:divBdr>
    </w:div>
    <w:div w:id="789786084">
      <w:bodyDiv w:val="1"/>
      <w:marLeft w:val="0"/>
      <w:marRight w:val="0"/>
      <w:marTop w:val="0"/>
      <w:marBottom w:val="0"/>
      <w:divBdr>
        <w:top w:val="none" w:sz="0" w:space="0" w:color="auto"/>
        <w:left w:val="none" w:sz="0" w:space="0" w:color="auto"/>
        <w:bottom w:val="none" w:sz="0" w:space="0" w:color="auto"/>
        <w:right w:val="none" w:sz="0" w:space="0" w:color="auto"/>
      </w:divBdr>
    </w:div>
    <w:div w:id="803934160">
      <w:bodyDiv w:val="1"/>
      <w:marLeft w:val="0"/>
      <w:marRight w:val="0"/>
      <w:marTop w:val="0"/>
      <w:marBottom w:val="0"/>
      <w:divBdr>
        <w:top w:val="none" w:sz="0" w:space="0" w:color="auto"/>
        <w:left w:val="none" w:sz="0" w:space="0" w:color="auto"/>
        <w:bottom w:val="none" w:sz="0" w:space="0" w:color="auto"/>
        <w:right w:val="none" w:sz="0" w:space="0" w:color="auto"/>
      </w:divBdr>
    </w:div>
    <w:div w:id="818694454">
      <w:bodyDiv w:val="1"/>
      <w:marLeft w:val="0"/>
      <w:marRight w:val="0"/>
      <w:marTop w:val="0"/>
      <w:marBottom w:val="0"/>
      <w:divBdr>
        <w:top w:val="none" w:sz="0" w:space="0" w:color="auto"/>
        <w:left w:val="none" w:sz="0" w:space="0" w:color="auto"/>
        <w:bottom w:val="none" w:sz="0" w:space="0" w:color="auto"/>
        <w:right w:val="none" w:sz="0" w:space="0" w:color="auto"/>
      </w:divBdr>
    </w:div>
    <w:div w:id="821433130">
      <w:bodyDiv w:val="1"/>
      <w:marLeft w:val="0"/>
      <w:marRight w:val="0"/>
      <w:marTop w:val="0"/>
      <w:marBottom w:val="0"/>
      <w:divBdr>
        <w:top w:val="none" w:sz="0" w:space="0" w:color="auto"/>
        <w:left w:val="none" w:sz="0" w:space="0" w:color="auto"/>
        <w:bottom w:val="none" w:sz="0" w:space="0" w:color="auto"/>
        <w:right w:val="none" w:sz="0" w:space="0" w:color="auto"/>
      </w:divBdr>
      <w:divsChild>
        <w:div w:id="1656374218">
          <w:marLeft w:val="360"/>
          <w:marRight w:val="0"/>
          <w:marTop w:val="0"/>
          <w:marBottom w:val="0"/>
          <w:divBdr>
            <w:top w:val="none" w:sz="0" w:space="0" w:color="auto"/>
            <w:left w:val="none" w:sz="0" w:space="0" w:color="auto"/>
            <w:bottom w:val="none" w:sz="0" w:space="0" w:color="auto"/>
            <w:right w:val="none" w:sz="0" w:space="0" w:color="auto"/>
          </w:divBdr>
        </w:div>
        <w:div w:id="889877474">
          <w:marLeft w:val="360"/>
          <w:marRight w:val="0"/>
          <w:marTop w:val="0"/>
          <w:marBottom w:val="0"/>
          <w:divBdr>
            <w:top w:val="none" w:sz="0" w:space="0" w:color="auto"/>
            <w:left w:val="none" w:sz="0" w:space="0" w:color="auto"/>
            <w:bottom w:val="none" w:sz="0" w:space="0" w:color="auto"/>
            <w:right w:val="none" w:sz="0" w:space="0" w:color="auto"/>
          </w:divBdr>
        </w:div>
        <w:div w:id="1677151736">
          <w:marLeft w:val="360"/>
          <w:marRight w:val="0"/>
          <w:marTop w:val="0"/>
          <w:marBottom w:val="0"/>
          <w:divBdr>
            <w:top w:val="none" w:sz="0" w:space="0" w:color="auto"/>
            <w:left w:val="none" w:sz="0" w:space="0" w:color="auto"/>
            <w:bottom w:val="none" w:sz="0" w:space="0" w:color="auto"/>
            <w:right w:val="none" w:sz="0" w:space="0" w:color="auto"/>
          </w:divBdr>
        </w:div>
      </w:divsChild>
    </w:div>
    <w:div w:id="833374105">
      <w:bodyDiv w:val="1"/>
      <w:marLeft w:val="0"/>
      <w:marRight w:val="0"/>
      <w:marTop w:val="0"/>
      <w:marBottom w:val="0"/>
      <w:divBdr>
        <w:top w:val="none" w:sz="0" w:space="0" w:color="auto"/>
        <w:left w:val="none" w:sz="0" w:space="0" w:color="auto"/>
        <w:bottom w:val="none" w:sz="0" w:space="0" w:color="auto"/>
        <w:right w:val="none" w:sz="0" w:space="0" w:color="auto"/>
      </w:divBdr>
    </w:div>
    <w:div w:id="837771611">
      <w:bodyDiv w:val="1"/>
      <w:marLeft w:val="0"/>
      <w:marRight w:val="0"/>
      <w:marTop w:val="0"/>
      <w:marBottom w:val="0"/>
      <w:divBdr>
        <w:top w:val="none" w:sz="0" w:space="0" w:color="auto"/>
        <w:left w:val="none" w:sz="0" w:space="0" w:color="auto"/>
        <w:bottom w:val="none" w:sz="0" w:space="0" w:color="auto"/>
        <w:right w:val="none" w:sz="0" w:space="0" w:color="auto"/>
      </w:divBdr>
    </w:div>
    <w:div w:id="838615100">
      <w:bodyDiv w:val="1"/>
      <w:marLeft w:val="0"/>
      <w:marRight w:val="0"/>
      <w:marTop w:val="0"/>
      <w:marBottom w:val="0"/>
      <w:divBdr>
        <w:top w:val="none" w:sz="0" w:space="0" w:color="auto"/>
        <w:left w:val="none" w:sz="0" w:space="0" w:color="auto"/>
        <w:bottom w:val="none" w:sz="0" w:space="0" w:color="auto"/>
        <w:right w:val="none" w:sz="0" w:space="0" w:color="auto"/>
      </w:divBdr>
    </w:div>
    <w:div w:id="843082984">
      <w:bodyDiv w:val="1"/>
      <w:marLeft w:val="0"/>
      <w:marRight w:val="0"/>
      <w:marTop w:val="0"/>
      <w:marBottom w:val="0"/>
      <w:divBdr>
        <w:top w:val="none" w:sz="0" w:space="0" w:color="auto"/>
        <w:left w:val="none" w:sz="0" w:space="0" w:color="auto"/>
        <w:bottom w:val="none" w:sz="0" w:space="0" w:color="auto"/>
        <w:right w:val="none" w:sz="0" w:space="0" w:color="auto"/>
      </w:divBdr>
      <w:divsChild>
        <w:div w:id="1637370598">
          <w:marLeft w:val="547"/>
          <w:marRight w:val="0"/>
          <w:marTop w:val="240"/>
          <w:marBottom w:val="0"/>
          <w:divBdr>
            <w:top w:val="none" w:sz="0" w:space="0" w:color="auto"/>
            <w:left w:val="none" w:sz="0" w:space="0" w:color="auto"/>
            <w:bottom w:val="none" w:sz="0" w:space="0" w:color="auto"/>
            <w:right w:val="none" w:sz="0" w:space="0" w:color="auto"/>
          </w:divBdr>
        </w:div>
        <w:div w:id="328215494">
          <w:marLeft w:val="547"/>
          <w:marRight w:val="0"/>
          <w:marTop w:val="240"/>
          <w:marBottom w:val="0"/>
          <w:divBdr>
            <w:top w:val="none" w:sz="0" w:space="0" w:color="auto"/>
            <w:left w:val="none" w:sz="0" w:space="0" w:color="auto"/>
            <w:bottom w:val="none" w:sz="0" w:space="0" w:color="auto"/>
            <w:right w:val="none" w:sz="0" w:space="0" w:color="auto"/>
          </w:divBdr>
        </w:div>
        <w:div w:id="195168898">
          <w:marLeft w:val="547"/>
          <w:marRight w:val="0"/>
          <w:marTop w:val="240"/>
          <w:marBottom w:val="0"/>
          <w:divBdr>
            <w:top w:val="none" w:sz="0" w:space="0" w:color="auto"/>
            <w:left w:val="none" w:sz="0" w:space="0" w:color="auto"/>
            <w:bottom w:val="none" w:sz="0" w:space="0" w:color="auto"/>
            <w:right w:val="none" w:sz="0" w:space="0" w:color="auto"/>
          </w:divBdr>
        </w:div>
      </w:divsChild>
    </w:div>
    <w:div w:id="843279992">
      <w:bodyDiv w:val="1"/>
      <w:marLeft w:val="0"/>
      <w:marRight w:val="0"/>
      <w:marTop w:val="0"/>
      <w:marBottom w:val="0"/>
      <w:divBdr>
        <w:top w:val="none" w:sz="0" w:space="0" w:color="auto"/>
        <w:left w:val="none" w:sz="0" w:space="0" w:color="auto"/>
        <w:bottom w:val="none" w:sz="0" w:space="0" w:color="auto"/>
        <w:right w:val="none" w:sz="0" w:space="0" w:color="auto"/>
      </w:divBdr>
    </w:div>
    <w:div w:id="850413510">
      <w:bodyDiv w:val="1"/>
      <w:marLeft w:val="0"/>
      <w:marRight w:val="0"/>
      <w:marTop w:val="0"/>
      <w:marBottom w:val="0"/>
      <w:divBdr>
        <w:top w:val="none" w:sz="0" w:space="0" w:color="auto"/>
        <w:left w:val="none" w:sz="0" w:space="0" w:color="auto"/>
        <w:bottom w:val="none" w:sz="0" w:space="0" w:color="auto"/>
        <w:right w:val="none" w:sz="0" w:space="0" w:color="auto"/>
      </w:divBdr>
    </w:div>
    <w:div w:id="855535391">
      <w:bodyDiv w:val="1"/>
      <w:marLeft w:val="0"/>
      <w:marRight w:val="0"/>
      <w:marTop w:val="0"/>
      <w:marBottom w:val="0"/>
      <w:divBdr>
        <w:top w:val="none" w:sz="0" w:space="0" w:color="auto"/>
        <w:left w:val="none" w:sz="0" w:space="0" w:color="auto"/>
        <w:bottom w:val="none" w:sz="0" w:space="0" w:color="auto"/>
        <w:right w:val="none" w:sz="0" w:space="0" w:color="auto"/>
      </w:divBdr>
    </w:div>
    <w:div w:id="860628593">
      <w:bodyDiv w:val="1"/>
      <w:marLeft w:val="0"/>
      <w:marRight w:val="0"/>
      <w:marTop w:val="0"/>
      <w:marBottom w:val="0"/>
      <w:divBdr>
        <w:top w:val="none" w:sz="0" w:space="0" w:color="auto"/>
        <w:left w:val="none" w:sz="0" w:space="0" w:color="auto"/>
        <w:bottom w:val="none" w:sz="0" w:space="0" w:color="auto"/>
        <w:right w:val="none" w:sz="0" w:space="0" w:color="auto"/>
      </w:divBdr>
    </w:div>
    <w:div w:id="865143320">
      <w:bodyDiv w:val="1"/>
      <w:marLeft w:val="0"/>
      <w:marRight w:val="0"/>
      <w:marTop w:val="0"/>
      <w:marBottom w:val="0"/>
      <w:divBdr>
        <w:top w:val="none" w:sz="0" w:space="0" w:color="auto"/>
        <w:left w:val="none" w:sz="0" w:space="0" w:color="auto"/>
        <w:bottom w:val="none" w:sz="0" w:space="0" w:color="auto"/>
        <w:right w:val="none" w:sz="0" w:space="0" w:color="auto"/>
      </w:divBdr>
    </w:div>
    <w:div w:id="885917349">
      <w:bodyDiv w:val="1"/>
      <w:marLeft w:val="0"/>
      <w:marRight w:val="0"/>
      <w:marTop w:val="0"/>
      <w:marBottom w:val="0"/>
      <w:divBdr>
        <w:top w:val="none" w:sz="0" w:space="0" w:color="auto"/>
        <w:left w:val="none" w:sz="0" w:space="0" w:color="auto"/>
        <w:bottom w:val="none" w:sz="0" w:space="0" w:color="auto"/>
        <w:right w:val="none" w:sz="0" w:space="0" w:color="auto"/>
      </w:divBdr>
      <w:divsChild>
        <w:div w:id="56557616">
          <w:marLeft w:val="446"/>
          <w:marRight w:val="0"/>
          <w:marTop w:val="0"/>
          <w:marBottom w:val="0"/>
          <w:divBdr>
            <w:top w:val="none" w:sz="0" w:space="0" w:color="auto"/>
            <w:left w:val="none" w:sz="0" w:space="0" w:color="auto"/>
            <w:bottom w:val="none" w:sz="0" w:space="0" w:color="auto"/>
            <w:right w:val="none" w:sz="0" w:space="0" w:color="auto"/>
          </w:divBdr>
        </w:div>
        <w:div w:id="563830445">
          <w:marLeft w:val="446"/>
          <w:marRight w:val="0"/>
          <w:marTop w:val="0"/>
          <w:marBottom w:val="0"/>
          <w:divBdr>
            <w:top w:val="none" w:sz="0" w:space="0" w:color="auto"/>
            <w:left w:val="none" w:sz="0" w:space="0" w:color="auto"/>
            <w:bottom w:val="none" w:sz="0" w:space="0" w:color="auto"/>
            <w:right w:val="none" w:sz="0" w:space="0" w:color="auto"/>
          </w:divBdr>
        </w:div>
        <w:div w:id="957415605">
          <w:marLeft w:val="446"/>
          <w:marRight w:val="0"/>
          <w:marTop w:val="0"/>
          <w:marBottom w:val="0"/>
          <w:divBdr>
            <w:top w:val="none" w:sz="0" w:space="0" w:color="auto"/>
            <w:left w:val="none" w:sz="0" w:space="0" w:color="auto"/>
            <w:bottom w:val="none" w:sz="0" w:space="0" w:color="auto"/>
            <w:right w:val="none" w:sz="0" w:space="0" w:color="auto"/>
          </w:divBdr>
        </w:div>
      </w:divsChild>
    </w:div>
    <w:div w:id="905069774">
      <w:bodyDiv w:val="1"/>
      <w:marLeft w:val="0"/>
      <w:marRight w:val="0"/>
      <w:marTop w:val="0"/>
      <w:marBottom w:val="0"/>
      <w:divBdr>
        <w:top w:val="none" w:sz="0" w:space="0" w:color="auto"/>
        <w:left w:val="none" w:sz="0" w:space="0" w:color="auto"/>
        <w:bottom w:val="none" w:sz="0" w:space="0" w:color="auto"/>
        <w:right w:val="none" w:sz="0" w:space="0" w:color="auto"/>
      </w:divBdr>
    </w:div>
    <w:div w:id="917515611">
      <w:bodyDiv w:val="1"/>
      <w:marLeft w:val="0"/>
      <w:marRight w:val="0"/>
      <w:marTop w:val="0"/>
      <w:marBottom w:val="0"/>
      <w:divBdr>
        <w:top w:val="none" w:sz="0" w:space="0" w:color="auto"/>
        <w:left w:val="none" w:sz="0" w:space="0" w:color="auto"/>
        <w:bottom w:val="none" w:sz="0" w:space="0" w:color="auto"/>
        <w:right w:val="none" w:sz="0" w:space="0" w:color="auto"/>
      </w:divBdr>
      <w:divsChild>
        <w:div w:id="513803889">
          <w:marLeft w:val="274"/>
          <w:marRight w:val="0"/>
          <w:marTop w:val="0"/>
          <w:marBottom w:val="50"/>
          <w:divBdr>
            <w:top w:val="none" w:sz="0" w:space="0" w:color="auto"/>
            <w:left w:val="none" w:sz="0" w:space="0" w:color="auto"/>
            <w:bottom w:val="none" w:sz="0" w:space="0" w:color="auto"/>
            <w:right w:val="none" w:sz="0" w:space="0" w:color="auto"/>
          </w:divBdr>
        </w:div>
      </w:divsChild>
    </w:div>
    <w:div w:id="949245054">
      <w:bodyDiv w:val="1"/>
      <w:marLeft w:val="0"/>
      <w:marRight w:val="0"/>
      <w:marTop w:val="0"/>
      <w:marBottom w:val="0"/>
      <w:divBdr>
        <w:top w:val="none" w:sz="0" w:space="0" w:color="auto"/>
        <w:left w:val="none" w:sz="0" w:space="0" w:color="auto"/>
        <w:bottom w:val="none" w:sz="0" w:space="0" w:color="auto"/>
        <w:right w:val="none" w:sz="0" w:space="0" w:color="auto"/>
      </w:divBdr>
    </w:div>
    <w:div w:id="955261080">
      <w:bodyDiv w:val="1"/>
      <w:marLeft w:val="0"/>
      <w:marRight w:val="0"/>
      <w:marTop w:val="0"/>
      <w:marBottom w:val="0"/>
      <w:divBdr>
        <w:top w:val="none" w:sz="0" w:space="0" w:color="auto"/>
        <w:left w:val="none" w:sz="0" w:space="0" w:color="auto"/>
        <w:bottom w:val="none" w:sz="0" w:space="0" w:color="auto"/>
        <w:right w:val="none" w:sz="0" w:space="0" w:color="auto"/>
      </w:divBdr>
      <w:divsChild>
        <w:div w:id="1672566832">
          <w:marLeft w:val="274"/>
          <w:marRight w:val="0"/>
          <w:marTop w:val="0"/>
          <w:marBottom w:val="50"/>
          <w:divBdr>
            <w:top w:val="none" w:sz="0" w:space="0" w:color="auto"/>
            <w:left w:val="none" w:sz="0" w:space="0" w:color="auto"/>
            <w:bottom w:val="none" w:sz="0" w:space="0" w:color="auto"/>
            <w:right w:val="none" w:sz="0" w:space="0" w:color="auto"/>
          </w:divBdr>
        </w:div>
      </w:divsChild>
    </w:div>
    <w:div w:id="955524282">
      <w:bodyDiv w:val="1"/>
      <w:marLeft w:val="0"/>
      <w:marRight w:val="0"/>
      <w:marTop w:val="0"/>
      <w:marBottom w:val="0"/>
      <w:divBdr>
        <w:top w:val="none" w:sz="0" w:space="0" w:color="auto"/>
        <w:left w:val="none" w:sz="0" w:space="0" w:color="auto"/>
        <w:bottom w:val="none" w:sz="0" w:space="0" w:color="auto"/>
        <w:right w:val="none" w:sz="0" w:space="0" w:color="auto"/>
      </w:divBdr>
      <w:divsChild>
        <w:div w:id="737286337">
          <w:marLeft w:val="418"/>
          <w:marRight w:val="0"/>
          <w:marTop w:val="240"/>
          <w:marBottom w:val="0"/>
          <w:divBdr>
            <w:top w:val="none" w:sz="0" w:space="0" w:color="auto"/>
            <w:left w:val="none" w:sz="0" w:space="0" w:color="auto"/>
            <w:bottom w:val="none" w:sz="0" w:space="0" w:color="auto"/>
            <w:right w:val="none" w:sz="0" w:space="0" w:color="auto"/>
          </w:divBdr>
        </w:div>
        <w:div w:id="157694441">
          <w:marLeft w:val="418"/>
          <w:marRight w:val="0"/>
          <w:marTop w:val="240"/>
          <w:marBottom w:val="0"/>
          <w:divBdr>
            <w:top w:val="none" w:sz="0" w:space="0" w:color="auto"/>
            <w:left w:val="none" w:sz="0" w:space="0" w:color="auto"/>
            <w:bottom w:val="none" w:sz="0" w:space="0" w:color="auto"/>
            <w:right w:val="none" w:sz="0" w:space="0" w:color="auto"/>
          </w:divBdr>
        </w:div>
        <w:div w:id="362561858">
          <w:marLeft w:val="418"/>
          <w:marRight w:val="0"/>
          <w:marTop w:val="240"/>
          <w:marBottom w:val="0"/>
          <w:divBdr>
            <w:top w:val="none" w:sz="0" w:space="0" w:color="auto"/>
            <w:left w:val="none" w:sz="0" w:space="0" w:color="auto"/>
            <w:bottom w:val="none" w:sz="0" w:space="0" w:color="auto"/>
            <w:right w:val="none" w:sz="0" w:space="0" w:color="auto"/>
          </w:divBdr>
        </w:div>
        <w:div w:id="1327175432">
          <w:marLeft w:val="418"/>
          <w:marRight w:val="0"/>
          <w:marTop w:val="240"/>
          <w:marBottom w:val="0"/>
          <w:divBdr>
            <w:top w:val="none" w:sz="0" w:space="0" w:color="auto"/>
            <w:left w:val="none" w:sz="0" w:space="0" w:color="auto"/>
            <w:bottom w:val="none" w:sz="0" w:space="0" w:color="auto"/>
            <w:right w:val="none" w:sz="0" w:space="0" w:color="auto"/>
          </w:divBdr>
        </w:div>
        <w:div w:id="395444389">
          <w:marLeft w:val="418"/>
          <w:marRight w:val="0"/>
          <w:marTop w:val="240"/>
          <w:marBottom w:val="0"/>
          <w:divBdr>
            <w:top w:val="none" w:sz="0" w:space="0" w:color="auto"/>
            <w:left w:val="none" w:sz="0" w:space="0" w:color="auto"/>
            <w:bottom w:val="none" w:sz="0" w:space="0" w:color="auto"/>
            <w:right w:val="none" w:sz="0" w:space="0" w:color="auto"/>
          </w:divBdr>
        </w:div>
      </w:divsChild>
    </w:div>
    <w:div w:id="957756560">
      <w:bodyDiv w:val="1"/>
      <w:marLeft w:val="0"/>
      <w:marRight w:val="0"/>
      <w:marTop w:val="0"/>
      <w:marBottom w:val="0"/>
      <w:divBdr>
        <w:top w:val="none" w:sz="0" w:space="0" w:color="auto"/>
        <w:left w:val="none" w:sz="0" w:space="0" w:color="auto"/>
        <w:bottom w:val="none" w:sz="0" w:space="0" w:color="auto"/>
        <w:right w:val="none" w:sz="0" w:space="0" w:color="auto"/>
      </w:divBdr>
    </w:div>
    <w:div w:id="974992968">
      <w:bodyDiv w:val="1"/>
      <w:marLeft w:val="0"/>
      <w:marRight w:val="0"/>
      <w:marTop w:val="0"/>
      <w:marBottom w:val="0"/>
      <w:divBdr>
        <w:top w:val="none" w:sz="0" w:space="0" w:color="auto"/>
        <w:left w:val="none" w:sz="0" w:space="0" w:color="auto"/>
        <w:bottom w:val="none" w:sz="0" w:space="0" w:color="auto"/>
        <w:right w:val="none" w:sz="0" w:space="0" w:color="auto"/>
      </w:divBdr>
      <w:divsChild>
        <w:div w:id="1133061147">
          <w:marLeft w:val="360"/>
          <w:marRight w:val="0"/>
          <w:marTop w:val="0"/>
          <w:marBottom w:val="0"/>
          <w:divBdr>
            <w:top w:val="none" w:sz="0" w:space="0" w:color="auto"/>
            <w:left w:val="none" w:sz="0" w:space="0" w:color="auto"/>
            <w:bottom w:val="none" w:sz="0" w:space="0" w:color="auto"/>
            <w:right w:val="none" w:sz="0" w:space="0" w:color="auto"/>
          </w:divBdr>
        </w:div>
        <w:div w:id="627704897">
          <w:marLeft w:val="360"/>
          <w:marRight w:val="0"/>
          <w:marTop w:val="0"/>
          <w:marBottom w:val="0"/>
          <w:divBdr>
            <w:top w:val="none" w:sz="0" w:space="0" w:color="auto"/>
            <w:left w:val="none" w:sz="0" w:space="0" w:color="auto"/>
            <w:bottom w:val="none" w:sz="0" w:space="0" w:color="auto"/>
            <w:right w:val="none" w:sz="0" w:space="0" w:color="auto"/>
          </w:divBdr>
        </w:div>
      </w:divsChild>
    </w:div>
    <w:div w:id="1020473818">
      <w:bodyDiv w:val="1"/>
      <w:marLeft w:val="0"/>
      <w:marRight w:val="0"/>
      <w:marTop w:val="0"/>
      <w:marBottom w:val="0"/>
      <w:divBdr>
        <w:top w:val="none" w:sz="0" w:space="0" w:color="auto"/>
        <w:left w:val="none" w:sz="0" w:space="0" w:color="auto"/>
        <w:bottom w:val="none" w:sz="0" w:space="0" w:color="auto"/>
        <w:right w:val="none" w:sz="0" w:space="0" w:color="auto"/>
      </w:divBdr>
      <w:divsChild>
        <w:div w:id="663165810">
          <w:marLeft w:val="130"/>
          <w:marRight w:val="0"/>
          <w:marTop w:val="0"/>
          <w:marBottom w:val="0"/>
          <w:divBdr>
            <w:top w:val="none" w:sz="0" w:space="0" w:color="auto"/>
            <w:left w:val="none" w:sz="0" w:space="0" w:color="auto"/>
            <w:bottom w:val="none" w:sz="0" w:space="0" w:color="auto"/>
            <w:right w:val="none" w:sz="0" w:space="0" w:color="auto"/>
          </w:divBdr>
        </w:div>
        <w:div w:id="1797407665">
          <w:marLeft w:val="130"/>
          <w:marRight w:val="0"/>
          <w:marTop w:val="0"/>
          <w:marBottom w:val="0"/>
          <w:divBdr>
            <w:top w:val="none" w:sz="0" w:space="0" w:color="auto"/>
            <w:left w:val="none" w:sz="0" w:space="0" w:color="auto"/>
            <w:bottom w:val="none" w:sz="0" w:space="0" w:color="auto"/>
            <w:right w:val="none" w:sz="0" w:space="0" w:color="auto"/>
          </w:divBdr>
        </w:div>
        <w:div w:id="411006635">
          <w:marLeft w:val="130"/>
          <w:marRight w:val="0"/>
          <w:marTop w:val="0"/>
          <w:marBottom w:val="0"/>
          <w:divBdr>
            <w:top w:val="none" w:sz="0" w:space="0" w:color="auto"/>
            <w:left w:val="none" w:sz="0" w:space="0" w:color="auto"/>
            <w:bottom w:val="none" w:sz="0" w:space="0" w:color="auto"/>
            <w:right w:val="none" w:sz="0" w:space="0" w:color="auto"/>
          </w:divBdr>
        </w:div>
        <w:div w:id="656694522">
          <w:marLeft w:val="130"/>
          <w:marRight w:val="0"/>
          <w:marTop w:val="0"/>
          <w:marBottom w:val="0"/>
          <w:divBdr>
            <w:top w:val="none" w:sz="0" w:space="0" w:color="auto"/>
            <w:left w:val="none" w:sz="0" w:space="0" w:color="auto"/>
            <w:bottom w:val="none" w:sz="0" w:space="0" w:color="auto"/>
            <w:right w:val="none" w:sz="0" w:space="0" w:color="auto"/>
          </w:divBdr>
        </w:div>
        <w:div w:id="896819612">
          <w:marLeft w:val="130"/>
          <w:marRight w:val="0"/>
          <w:marTop w:val="0"/>
          <w:marBottom w:val="0"/>
          <w:divBdr>
            <w:top w:val="none" w:sz="0" w:space="0" w:color="auto"/>
            <w:left w:val="none" w:sz="0" w:space="0" w:color="auto"/>
            <w:bottom w:val="none" w:sz="0" w:space="0" w:color="auto"/>
            <w:right w:val="none" w:sz="0" w:space="0" w:color="auto"/>
          </w:divBdr>
        </w:div>
        <w:div w:id="1291983304">
          <w:marLeft w:val="130"/>
          <w:marRight w:val="0"/>
          <w:marTop w:val="0"/>
          <w:marBottom w:val="0"/>
          <w:divBdr>
            <w:top w:val="none" w:sz="0" w:space="0" w:color="auto"/>
            <w:left w:val="none" w:sz="0" w:space="0" w:color="auto"/>
            <w:bottom w:val="none" w:sz="0" w:space="0" w:color="auto"/>
            <w:right w:val="none" w:sz="0" w:space="0" w:color="auto"/>
          </w:divBdr>
        </w:div>
        <w:div w:id="587740560">
          <w:marLeft w:val="130"/>
          <w:marRight w:val="0"/>
          <w:marTop w:val="0"/>
          <w:marBottom w:val="0"/>
          <w:divBdr>
            <w:top w:val="none" w:sz="0" w:space="0" w:color="auto"/>
            <w:left w:val="none" w:sz="0" w:space="0" w:color="auto"/>
            <w:bottom w:val="none" w:sz="0" w:space="0" w:color="auto"/>
            <w:right w:val="none" w:sz="0" w:space="0" w:color="auto"/>
          </w:divBdr>
        </w:div>
        <w:div w:id="869612229">
          <w:marLeft w:val="130"/>
          <w:marRight w:val="0"/>
          <w:marTop w:val="0"/>
          <w:marBottom w:val="0"/>
          <w:divBdr>
            <w:top w:val="none" w:sz="0" w:space="0" w:color="auto"/>
            <w:left w:val="none" w:sz="0" w:space="0" w:color="auto"/>
            <w:bottom w:val="none" w:sz="0" w:space="0" w:color="auto"/>
            <w:right w:val="none" w:sz="0" w:space="0" w:color="auto"/>
          </w:divBdr>
        </w:div>
      </w:divsChild>
    </w:div>
    <w:div w:id="1023098053">
      <w:bodyDiv w:val="1"/>
      <w:marLeft w:val="0"/>
      <w:marRight w:val="0"/>
      <w:marTop w:val="0"/>
      <w:marBottom w:val="0"/>
      <w:divBdr>
        <w:top w:val="none" w:sz="0" w:space="0" w:color="auto"/>
        <w:left w:val="none" w:sz="0" w:space="0" w:color="auto"/>
        <w:bottom w:val="none" w:sz="0" w:space="0" w:color="auto"/>
        <w:right w:val="none" w:sz="0" w:space="0" w:color="auto"/>
      </w:divBdr>
    </w:div>
    <w:div w:id="1027101432">
      <w:bodyDiv w:val="1"/>
      <w:marLeft w:val="0"/>
      <w:marRight w:val="0"/>
      <w:marTop w:val="0"/>
      <w:marBottom w:val="0"/>
      <w:divBdr>
        <w:top w:val="none" w:sz="0" w:space="0" w:color="auto"/>
        <w:left w:val="none" w:sz="0" w:space="0" w:color="auto"/>
        <w:bottom w:val="none" w:sz="0" w:space="0" w:color="auto"/>
        <w:right w:val="none" w:sz="0" w:space="0" w:color="auto"/>
      </w:divBdr>
    </w:div>
    <w:div w:id="1044987379">
      <w:bodyDiv w:val="1"/>
      <w:marLeft w:val="0"/>
      <w:marRight w:val="0"/>
      <w:marTop w:val="0"/>
      <w:marBottom w:val="0"/>
      <w:divBdr>
        <w:top w:val="none" w:sz="0" w:space="0" w:color="auto"/>
        <w:left w:val="none" w:sz="0" w:space="0" w:color="auto"/>
        <w:bottom w:val="none" w:sz="0" w:space="0" w:color="auto"/>
        <w:right w:val="none" w:sz="0" w:space="0" w:color="auto"/>
      </w:divBdr>
    </w:div>
    <w:div w:id="1059547765">
      <w:bodyDiv w:val="1"/>
      <w:marLeft w:val="0"/>
      <w:marRight w:val="0"/>
      <w:marTop w:val="0"/>
      <w:marBottom w:val="0"/>
      <w:divBdr>
        <w:top w:val="none" w:sz="0" w:space="0" w:color="auto"/>
        <w:left w:val="none" w:sz="0" w:space="0" w:color="auto"/>
        <w:bottom w:val="none" w:sz="0" w:space="0" w:color="auto"/>
        <w:right w:val="none" w:sz="0" w:space="0" w:color="auto"/>
      </w:divBdr>
    </w:div>
    <w:div w:id="1078593094">
      <w:bodyDiv w:val="1"/>
      <w:marLeft w:val="0"/>
      <w:marRight w:val="0"/>
      <w:marTop w:val="0"/>
      <w:marBottom w:val="0"/>
      <w:divBdr>
        <w:top w:val="none" w:sz="0" w:space="0" w:color="auto"/>
        <w:left w:val="none" w:sz="0" w:space="0" w:color="auto"/>
        <w:bottom w:val="none" w:sz="0" w:space="0" w:color="auto"/>
        <w:right w:val="none" w:sz="0" w:space="0" w:color="auto"/>
      </w:divBdr>
      <w:divsChild>
        <w:div w:id="1519352222">
          <w:marLeft w:val="187"/>
          <w:marRight w:val="0"/>
          <w:marTop w:val="0"/>
          <w:marBottom w:val="50"/>
          <w:divBdr>
            <w:top w:val="none" w:sz="0" w:space="0" w:color="auto"/>
            <w:left w:val="none" w:sz="0" w:space="0" w:color="auto"/>
            <w:bottom w:val="none" w:sz="0" w:space="0" w:color="auto"/>
            <w:right w:val="none" w:sz="0" w:space="0" w:color="auto"/>
          </w:divBdr>
        </w:div>
      </w:divsChild>
    </w:div>
    <w:div w:id="1101531386">
      <w:bodyDiv w:val="1"/>
      <w:marLeft w:val="0"/>
      <w:marRight w:val="0"/>
      <w:marTop w:val="0"/>
      <w:marBottom w:val="0"/>
      <w:divBdr>
        <w:top w:val="none" w:sz="0" w:space="0" w:color="auto"/>
        <w:left w:val="none" w:sz="0" w:space="0" w:color="auto"/>
        <w:bottom w:val="none" w:sz="0" w:space="0" w:color="auto"/>
        <w:right w:val="none" w:sz="0" w:space="0" w:color="auto"/>
      </w:divBdr>
    </w:div>
    <w:div w:id="1120999846">
      <w:bodyDiv w:val="1"/>
      <w:marLeft w:val="0"/>
      <w:marRight w:val="0"/>
      <w:marTop w:val="0"/>
      <w:marBottom w:val="0"/>
      <w:divBdr>
        <w:top w:val="none" w:sz="0" w:space="0" w:color="auto"/>
        <w:left w:val="none" w:sz="0" w:space="0" w:color="auto"/>
        <w:bottom w:val="none" w:sz="0" w:space="0" w:color="auto"/>
        <w:right w:val="none" w:sz="0" w:space="0" w:color="auto"/>
      </w:divBdr>
    </w:div>
    <w:div w:id="1129938888">
      <w:bodyDiv w:val="1"/>
      <w:marLeft w:val="0"/>
      <w:marRight w:val="0"/>
      <w:marTop w:val="0"/>
      <w:marBottom w:val="0"/>
      <w:divBdr>
        <w:top w:val="none" w:sz="0" w:space="0" w:color="auto"/>
        <w:left w:val="none" w:sz="0" w:space="0" w:color="auto"/>
        <w:bottom w:val="none" w:sz="0" w:space="0" w:color="auto"/>
        <w:right w:val="none" w:sz="0" w:space="0" w:color="auto"/>
      </w:divBdr>
      <w:divsChild>
        <w:div w:id="1807238681">
          <w:marLeft w:val="360"/>
          <w:marRight w:val="0"/>
          <w:marTop w:val="0"/>
          <w:marBottom w:val="0"/>
          <w:divBdr>
            <w:top w:val="none" w:sz="0" w:space="0" w:color="auto"/>
            <w:left w:val="none" w:sz="0" w:space="0" w:color="auto"/>
            <w:bottom w:val="none" w:sz="0" w:space="0" w:color="auto"/>
            <w:right w:val="none" w:sz="0" w:space="0" w:color="auto"/>
          </w:divBdr>
        </w:div>
        <w:div w:id="1219979607">
          <w:marLeft w:val="360"/>
          <w:marRight w:val="0"/>
          <w:marTop w:val="0"/>
          <w:marBottom w:val="0"/>
          <w:divBdr>
            <w:top w:val="none" w:sz="0" w:space="0" w:color="auto"/>
            <w:left w:val="none" w:sz="0" w:space="0" w:color="auto"/>
            <w:bottom w:val="none" w:sz="0" w:space="0" w:color="auto"/>
            <w:right w:val="none" w:sz="0" w:space="0" w:color="auto"/>
          </w:divBdr>
        </w:div>
        <w:div w:id="1021660597">
          <w:marLeft w:val="360"/>
          <w:marRight w:val="0"/>
          <w:marTop w:val="0"/>
          <w:marBottom w:val="0"/>
          <w:divBdr>
            <w:top w:val="none" w:sz="0" w:space="0" w:color="auto"/>
            <w:left w:val="none" w:sz="0" w:space="0" w:color="auto"/>
            <w:bottom w:val="none" w:sz="0" w:space="0" w:color="auto"/>
            <w:right w:val="none" w:sz="0" w:space="0" w:color="auto"/>
          </w:divBdr>
        </w:div>
      </w:divsChild>
    </w:div>
    <w:div w:id="1132939397">
      <w:bodyDiv w:val="1"/>
      <w:marLeft w:val="0"/>
      <w:marRight w:val="0"/>
      <w:marTop w:val="0"/>
      <w:marBottom w:val="0"/>
      <w:divBdr>
        <w:top w:val="none" w:sz="0" w:space="0" w:color="auto"/>
        <w:left w:val="none" w:sz="0" w:space="0" w:color="auto"/>
        <w:bottom w:val="none" w:sz="0" w:space="0" w:color="auto"/>
        <w:right w:val="none" w:sz="0" w:space="0" w:color="auto"/>
      </w:divBdr>
    </w:div>
    <w:div w:id="1135752483">
      <w:bodyDiv w:val="1"/>
      <w:marLeft w:val="0"/>
      <w:marRight w:val="0"/>
      <w:marTop w:val="0"/>
      <w:marBottom w:val="0"/>
      <w:divBdr>
        <w:top w:val="none" w:sz="0" w:space="0" w:color="auto"/>
        <w:left w:val="none" w:sz="0" w:space="0" w:color="auto"/>
        <w:bottom w:val="none" w:sz="0" w:space="0" w:color="auto"/>
        <w:right w:val="none" w:sz="0" w:space="0" w:color="auto"/>
      </w:divBdr>
      <w:divsChild>
        <w:div w:id="440338093">
          <w:marLeft w:val="360"/>
          <w:marRight w:val="0"/>
          <w:marTop w:val="0"/>
          <w:marBottom w:val="0"/>
          <w:divBdr>
            <w:top w:val="none" w:sz="0" w:space="0" w:color="auto"/>
            <w:left w:val="none" w:sz="0" w:space="0" w:color="auto"/>
            <w:bottom w:val="none" w:sz="0" w:space="0" w:color="auto"/>
            <w:right w:val="none" w:sz="0" w:space="0" w:color="auto"/>
          </w:divBdr>
        </w:div>
        <w:div w:id="665789906">
          <w:marLeft w:val="360"/>
          <w:marRight w:val="0"/>
          <w:marTop w:val="0"/>
          <w:marBottom w:val="0"/>
          <w:divBdr>
            <w:top w:val="none" w:sz="0" w:space="0" w:color="auto"/>
            <w:left w:val="none" w:sz="0" w:space="0" w:color="auto"/>
            <w:bottom w:val="none" w:sz="0" w:space="0" w:color="auto"/>
            <w:right w:val="none" w:sz="0" w:space="0" w:color="auto"/>
          </w:divBdr>
        </w:div>
        <w:div w:id="560989413">
          <w:marLeft w:val="360"/>
          <w:marRight w:val="0"/>
          <w:marTop w:val="0"/>
          <w:marBottom w:val="0"/>
          <w:divBdr>
            <w:top w:val="none" w:sz="0" w:space="0" w:color="auto"/>
            <w:left w:val="none" w:sz="0" w:space="0" w:color="auto"/>
            <w:bottom w:val="none" w:sz="0" w:space="0" w:color="auto"/>
            <w:right w:val="none" w:sz="0" w:space="0" w:color="auto"/>
          </w:divBdr>
        </w:div>
      </w:divsChild>
    </w:div>
    <w:div w:id="1163357971">
      <w:bodyDiv w:val="1"/>
      <w:marLeft w:val="0"/>
      <w:marRight w:val="0"/>
      <w:marTop w:val="0"/>
      <w:marBottom w:val="0"/>
      <w:divBdr>
        <w:top w:val="none" w:sz="0" w:space="0" w:color="auto"/>
        <w:left w:val="none" w:sz="0" w:space="0" w:color="auto"/>
        <w:bottom w:val="none" w:sz="0" w:space="0" w:color="auto"/>
        <w:right w:val="none" w:sz="0" w:space="0" w:color="auto"/>
      </w:divBdr>
    </w:div>
    <w:div w:id="1165972509">
      <w:bodyDiv w:val="1"/>
      <w:marLeft w:val="0"/>
      <w:marRight w:val="0"/>
      <w:marTop w:val="0"/>
      <w:marBottom w:val="0"/>
      <w:divBdr>
        <w:top w:val="none" w:sz="0" w:space="0" w:color="auto"/>
        <w:left w:val="none" w:sz="0" w:space="0" w:color="auto"/>
        <w:bottom w:val="none" w:sz="0" w:space="0" w:color="auto"/>
        <w:right w:val="none" w:sz="0" w:space="0" w:color="auto"/>
      </w:divBdr>
      <w:divsChild>
        <w:div w:id="2049838812">
          <w:marLeft w:val="360"/>
          <w:marRight w:val="0"/>
          <w:marTop w:val="0"/>
          <w:marBottom w:val="0"/>
          <w:divBdr>
            <w:top w:val="none" w:sz="0" w:space="0" w:color="auto"/>
            <w:left w:val="none" w:sz="0" w:space="0" w:color="auto"/>
            <w:bottom w:val="none" w:sz="0" w:space="0" w:color="auto"/>
            <w:right w:val="none" w:sz="0" w:space="0" w:color="auto"/>
          </w:divBdr>
        </w:div>
        <w:div w:id="1562251752">
          <w:marLeft w:val="360"/>
          <w:marRight w:val="0"/>
          <w:marTop w:val="0"/>
          <w:marBottom w:val="0"/>
          <w:divBdr>
            <w:top w:val="none" w:sz="0" w:space="0" w:color="auto"/>
            <w:left w:val="none" w:sz="0" w:space="0" w:color="auto"/>
            <w:bottom w:val="none" w:sz="0" w:space="0" w:color="auto"/>
            <w:right w:val="none" w:sz="0" w:space="0" w:color="auto"/>
          </w:divBdr>
        </w:div>
        <w:div w:id="1445035872">
          <w:marLeft w:val="360"/>
          <w:marRight w:val="0"/>
          <w:marTop w:val="0"/>
          <w:marBottom w:val="0"/>
          <w:divBdr>
            <w:top w:val="none" w:sz="0" w:space="0" w:color="auto"/>
            <w:left w:val="none" w:sz="0" w:space="0" w:color="auto"/>
            <w:bottom w:val="none" w:sz="0" w:space="0" w:color="auto"/>
            <w:right w:val="none" w:sz="0" w:space="0" w:color="auto"/>
          </w:divBdr>
        </w:div>
      </w:divsChild>
    </w:div>
    <w:div w:id="1170828249">
      <w:bodyDiv w:val="1"/>
      <w:marLeft w:val="0"/>
      <w:marRight w:val="0"/>
      <w:marTop w:val="0"/>
      <w:marBottom w:val="0"/>
      <w:divBdr>
        <w:top w:val="none" w:sz="0" w:space="0" w:color="auto"/>
        <w:left w:val="none" w:sz="0" w:space="0" w:color="auto"/>
        <w:bottom w:val="none" w:sz="0" w:space="0" w:color="auto"/>
        <w:right w:val="none" w:sz="0" w:space="0" w:color="auto"/>
      </w:divBdr>
      <w:divsChild>
        <w:div w:id="1921327473">
          <w:marLeft w:val="360"/>
          <w:marRight w:val="0"/>
          <w:marTop w:val="0"/>
          <w:marBottom w:val="0"/>
          <w:divBdr>
            <w:top w:val="none" w:sz="0" w:space="0" w:color="auto"/>
            <w:left w:val="none" w:sz="0" w:space="0" w:color="auto"/>
            <w:bottom w:val="none" w:sz="0" w:space="0" w:color="auto"/>
            <w:right w:val="none" w:sz="0" w:space="0" w:color="auto"/>
          </w:divBdr>
        </w:div>
        <w:div w:id="922645078">
          <w:marLeft w:val="360"/>
          <w:marRight w:val="0"/>
          <w:marTop w:val="0"/>
          <w:marBottom w:val="0"/>
          <w:divBdr>
            <w:top w:val="none" w:sz="0" w:space="0" w:color="auto"/>
            <w:left w:val="none" w:sz="0" w:space="0" w:color="auto"/>
            <w:bottom w:val="none" w:sz="0" w:space="0" w:color="auto"/>
            <w:right w:val="none" w:sz="0" w:space="0" w:color="auto"/>
          </w:divBdr>
        </w:div>
        <w:div w:id="1638684053">
          <w:marLeft w:val="360"/>
          <w:marRight w:val="0"/>
          <w:marTop w:val="0"/>
          <w:marBottom w:val="0"/>
          <w:divBdr>
            <w:top w:val="none" w:sz="0" w:space="0" w:color="auto"/>
            <w:left w:val="none" w:sz="0" w:space="0" w:color="auto"/>
            <w:bottom w:val="none" w:sz="0" w:space="0" w:color="auto"/>
            <w:right w:val="none" w:sz="0" w:space="0" w:color="auto"/>
          </w:divBdr>
        </w:div>
      </w:divsChild>
    </w:div>
    <w:div w:id="1172140300">
      <w:bodyDiv w:val="1"/>
      <w:marLeft w:val="0"/>
      <w:marRight w:val="0"/>
      <w:marTop w:val="0"/>
      <w:marBottom w:val="0"/>
      <w:divBdr>
        <w:top w:val="none" w:sz="0" w:space="0" w:color="auto"/>
        <w:left w:val="none" w:sz="0" w:space="0" w:color="auto"/>
        <w:bottom w:val="none" w:sz="0" w:space="0" w:color="auto"/>
        <w:right w:val="none" w:sz="0" w:space="0" w:color="auto"/>
      </w:divBdr>
    </w:div>
    <w:div w:id="1183284710">
      <w:bodyDiv w:val="1"/>
      <w:marLeft w:val="0"/>
      <w:marRight w:val="0"/>
      <w:marTop w:val="0"/>
      <w:marBottom w:val="0"/>
      <w:divBdr>
        <w:top w:val="none" w:sz="0" w:space="0" w:color="auto"/>
        <w:left w:val="none" w:sz="0" w:space="0" w:color="auto"/>
        <w:bottom w:val="none" w:sz="0" w:space="0" w:color="auto"/>
        <w:right w:val="none" w:sz="0" w:space="0" w:color="auto"/>
      </w:divBdr>
      <w:divsChild>
        <w:div w:id="553780612">
          <w:marLeft w:val="360"/>
          <w:marRight w:val="0"/>
          <w:marTop w:val="0"/>
          <w:marBottom w:val="0"/>
          <w:divBdr>
            <w:top w:val="none" w:sz="0" w:space="0" w:color="auto"/>
            <w:left w:val="none" w:sz="0" w:space="0" w:color="auto"/>
            <w:bottom w:val="none" w:sz="0" w:space="0" w:color="auto"/>
            <w:right w:val="none" w:sz="0" w:space="0" w:color="auto"/>
          </w:divBdr>
        </w:div>
        <w:div w:id="1441989389">
          <w:marLeft w:val="360"/>
          <w:marRight w:val="0"/>
          <w:marTop w:val="0"/>
          <w:marBottom w:val="0"/>
          <w:divBdr>
            <w:top w:val="none" w:sz="0" w:space="0" w:color="auto"/>
            <w:left w:val="none" w:sz="0" w:space="0" w:color="auto"/>
            <w:bottom w:val="none" w:sz="0" w:space="0" w:color="auto"/>
            <w:right w:val="none" w:sz="0" w:space="0" w:color="auto"/>
          </w:divBdr>
        </w:div>
        <w:div w:id="571432121">
          <w:marLeft w:val="360"/>
          <w:marRight w:val="0"/>
          <w:marTop w:val="0"/>
          <w:marBottom w:val="0"/>
          <w:divBdr>
            <w:top w:val="none" w:sz="0" w:space="0" w:color="auto"/>
            <w:left w:val="none" w:sz="0" w:space="0" w:color="auto"/>
            <w:bottom w:val="none" w:sz="0" w:space="0" w:color="auto"/>
            <w:right w:val="none" w:sz="0" w:space="0" w:color="auto"/>
          </w:divBdr>
        </w:div>
      </w:divsChild>
    </w:div>
    <w:div w:id="1185289840">
      <w:bodyDiv w:val="1"/>
      <w:marLeft w:val="0"/>
      <w:marRight w:val="0"/>
      <w:marTop w:val="0"/>
      <w:marBottom w:val="0"/>
      <w:divBdr>
        <w:top w:val="none" w:sz="0" w:space="0" w:color="auto"/>
        <w:left w:val="none" w:sz="0" w:space="0" w:color="auto"/>
        <w:bottom w:val="none" w:sz="0" w:space="0" w:color="auto"/>
        <w:right w:val="none" w:sz="0" w:space="0" w:color="auto"/>
      </w:divBdr>
    </w:div>
    <w:div w:id="1190727177">
      <w:bodyDiv w:val="1"/>
      <w:marLeft w:val="0"/>
      <w:marRight w:val="0"/>
      <w:marTop w:val="0"/>
      <w:marBottom w:val="0"/>
      <w:divBdr>
        <w:top w:val="none" w:sz="0" w:space="0" w:color="auto"/>
        <w:left w:val="none" w:sz="0" w:space="0" w:color="auto"/>
        <w:bottom w:val="none" w:sz="0" w:space="0" w:color="auto"/>
        <w:right w:val="none" w:sz="0" w:space="0" w:color="auto"/>
      </w:divBdr>
      <w:divsChild>
        <w:div w:id="2005694498">
          <w:marLeft w:val="360"/>
          <w:marRight w:val="0"/>
          <w:marTop w:val="0"/>
          <w:marBottom w:val="0"/>
          <w:divBdr>
            <w:top w:val="none" w:sz="0" w:space="0" w:color="auto"/>
            <w:left w:val="none" w:sz="0" w:space="0" w:color="auto"/>
            <w:bottom w:val="none" w:sz="0" w:space="0" w:color="auto"/>
            <w:right w:val="none" w:sz="0" w:space="0" w:color="auto"/>
          </w:divBdr>
        </w:div>
        <w:div w:id="2007051103">
          <w:marLeft w:val="360"/>
          <w:marRight w:val="0"/>
          <w:marTop w:val="0"/>
          <w:marBottom w:val="0"/>
          <w:divBdr>
            <w:top w:val="none" w:sz="0" w:space="0" w:color="auto"/>
            <w:left w:val="none" w:sz="0" w:space="0" w:color="auto"/>
            <w:bottom w:val="none" w:sz="0" w:space="0" w:color="auto"/>
            <w:right w:val="none" w:sz="0" w:space="0" w:color="auto"/>
          </w:divBdr>
        </w:div>
        <w:div w:id="81685617">
          <w:marLeft w:val="360"/>
          <w:marRight w:val="0"/>
          <w:marTop w:val="0"/>
          <w:marBottom w:val="0"/>
          <w:divBdr>
            <w:top w:val="none" w:sz="0" w:space="0" w:color="auto"/>
            <w:left w:val="none" w:sz="0" w:space="0" w:color="auto"/>
            <w:bottom w:val="none" w:sz="0" w:space="0" w:color="auto"/>
            <w:right w:val="none" w:sz="0" w:space="0" w:color="auto"/>
          </w:divBdr>
        </w:div>
      </w:divsChild>
    </w:div>
    <w:div w:id="1205631573">
      <w:bodyDiv w:val="1"/>
      <w:marLeft w:val="0"/>
      <w:marRight w:val="0"/>
      <w:marTop w:val="0"/>
      <w:marBottom w:val="0"/>
      <w:divBdr>
        <w:top w:val="none" w:sz="0" w:space="0" w:color="auto"/>
        <w:left w:val="none" w:sz="0" w:space="0" w:color="auto"/>
        <w:bottom w:val="none" w:sz="0" w:space="0" w:color="auto"/>
        <w:right w:val="none" w:sz="0" w:space="0" w:color="auto"/>
      </w:divBdr>
    </w:div>
    <w:div w:id="1209026817">
      <w:bodyDiv w:val="1"/>
      <w:marLeft w:val="0"/>
      <w:marRight w:val="0"/>
      <w:marTop w:val="0"/>
      <w:marBottom w:val="0"/>
      <w:divBdr>
        <w:top w:val="none" w:sz="0" w:space="0" w:color="auto"/>
        <w:left w:val="none" w:sz="0" w:space="0" w:color="auto"/>
        <w:bottom w:val="none" w:sz="0" w:space="0" w:color="auto"/>
        <w:right w:val="none" w:sz="0" w:space="0" w:color="auto"/>
      </w:divBdr>
    </w:div>
    <w:div w:id="1210730182">
      <w:bodyDiv w:val="1"/>
      <w:marLeft w:val="0"/>
      <w:marRight w:val="0"/>
      <w:marTop w:val="0"/>
      <w:marBottom w:val="0"/>
      <w:divBdr>
        <w:top w:val="none" w:sz="0" w:space="0" w:color="auto"/>
        <w:left w:val="none" w:sz="0" w:space="0" w:color="auto"/>
        <w:bottom w:val="none" w:sz="0" w:space="0" w:color="auto"/>
        <w:right w:val="none" w:sz="0" w:space="0" w:color="auto"/>
      </w:divBdr>
      <w:divsChild>
        <w:div w:id="1993411885">
          <w:marLeft w:val="360"/>
          <w:marRight w:val="0"/>
          <w:marTop w:val="0"/>
          <w:marBottom w:val="0"/>
          <w:divBdr>
            <w:top w:val="none" w:sz="0" w:space="0" w:color="auto"/>
            <w:left w:val="none" w:sz="0" w:space="0" w:color="auto"/>
            <w:bottom w:val="none" w:sz="0" w:space="0" w:color="auto"/>
            <w:right w:val="none" w:sz="0" w:space="0" w:color="auto"/>
          </w:divBdr>
        </w:div>
        <w:div w:id="766465226">
          <w:marLeft w:val="360"/>
          <w:marRight w:val="0"/>
          <w:marTop w:val="0"/>
          <w:marBottom w:val="0"/>
          <w:divBdr>
            <w:top w:val="none" w:sz="0" w:space="0" w:color="auto"/>
            <w:left w:val="none" w:sz="0" w:space="0" w:color="auto"/>
            <w:bottom w:val="none" w:sz="0" w:space="0" w:color="auto"/>
            <w:right w:val="none" w:sz="0" w:space="0" w:color="auto"/>
          </w:divBdr>
        </w:div>
        <w:div w:id="597059329">
          <w:marLeft w:val="360"/>
          <w:marRight w:val="0"/>
          <w:marTop w:val="0"/>
          <w:marBottom w:val="0"/>
          <w:divBdr>
            <w:top w:val="none" w:sz="0" w:space="0" w:color="auto"/>
            <w:left w:val="none" w:sz="0" w:space="0" w:color="auto"/>
            <w:bottom w:val="none" w:sz="0" w:space="0" w:color="auto"/>
            <w:right w:val="none" w:sz="0" w:space="0" w:color="auto"/>
          </w:divBdr>
        </w:div>
      </w:divsChild>
    </w:div>
    <w:div w:id="1226722553">
      <w:bodyDiv w:val="1"/>
      <w:marLeft w:val="0"/>
      <w:marRight w:val="0"/>
      <w:marTop w:val="0"/>
      <w:marBottom w:val="0"/>
      <w:divBdr>
        <w:top w:val="none" w:sz="0" w:space="0" w:color="auto"/>
        <w:left w:val="none" w:sz="0" w:space="0" w:color="auto"/>
        <w:bottom w:val="none" w:sz="0" w:space="0" w:color="auto"/>
        <w:right w:val="none" w:sz="0" w:space="0" w:color="auto"/>
      </w:divBdr>
      <w:divsChild>
        <w:div w:id="605040693">
          <w:marLeft w:val="576"/>
          <w:marRight w:val="0"/>
          <w:marTop w:val="0"/>
          <w:marBottom w:val="120"/>
          <w:divBdr>
            <w:top w:val="none" w:sz="0" w:space="0" w:color="auto"/>
            <w:left w:val="none" w:sz="0" w:space="0" w:color="auto"/>
            <w:bottom w:val="none" w:sz="0" w:space="0" w:color="auto"/>
            <w:right w:val="none" w:sz="0" w:space="0" w:color="auto"/>
          </w:divBdr>
        </w:div>
        <w:div w:id="1937588572">
          <w:marLeft w:val="576"/>
          <w:marRight w:val="0"/>
          <w:marTop w:val="0"/>
          <w:marBottom w:val="120"/>
          <w:divBdr>
            <w:top w:val="none" w:sz="0" w:space="0" w:color="auto"/>
            <w:left w:val="none" w:sz="0" w:space="0" w:color="auto"/>
            <w:bottom w:val="none" w:sz="0" w:space="0" w:color="auto"/>
            <w:right w:val="none" w:sz="0" w:space="0" w:color="auto"/>
          </w:divBdr>
        </w:div>
        <w:div w:id="728841884">
          <w:marLeft w:val="576"/>
          <w:marRight w:val="0"/>
          <w:marTop w:val="0"/>
          <w:marBottom w:val="120"/>
          <w:divBdr>
            <w:top w:val="none" w:sz="0" w:space="0" w:color="auto"/>
            <w:left w:val="none" w:sz="0" w:space="0" w:color="auto"/>
            <w:bottom w:val="none" w:sz="0" w:space="0" w:color="auto"/>
            <w:right w:val="none" w:sz="0" w:space="0" w:color="auto"/>
          </w:divBdr>
        </w:div>
        <w:div w:id="162162982">
          <w:marLeft w:val="576"/>
          <w:marRight w:val="0"/>
          <w:marTop w:val="0"/>
          <w:marBottom w:val="120"/>
          <w:divBdr>
            <w:top w:val="none" w:sz="0" w:space="0" w:color="auto"/>
            <w:left w:val="none" w:sz="0" w:space="0" w:color="auto"/>
            <w:bottom w:val="none" w:sz="0" w:space="0" w:color="auto"/>
            <w:right w:val="none" w:sz="0" w:space="0" w:color="auto"/>
          </w:divBdr>
        </w:div>
        <w:div w:id="2117215403">
          <w:marLeft w:val="576"/>
          <w:marRight w:val="0"/>
          <w:marTop w:val="0"/>
          <w:marBottom w:val="120"/>
          <w:divBdr>
            <w:top w:val="none" w:sz="0" w:space="0" w:color="auto"/>
            <w:left w:val="none" w:sz="0" w:space="0" w:color="auto"/>
            <w:bottom w:val="none" w:sz="0" w:space="0" w:color="auto"/>
            <w:right w:val="none" w:sz="0" w:space="0" w:color="auto"/>
          </w:divBdr>
        </w:div>
        <w:div w:id="1691951333">
          <w:marLeft w:val="576"/>
          <w:marRight w:val="0"/>
          <w:marTop w:val="0"/>
          <w:marBottom w:val="120"/>
          <w:divBdr>
            <w:top w:val="none" w:sz="0" w:space="0" w:color="auto"/>
            <w:left w:val="none" w:sz="0" w:space="0" w:color="auto"/>
            <w:bottom w:val="none" w:sz="0" w:space="0" w:color="auto"/>
            <w:right w:val="none" w:sz="0" w:space="0" w:color="auto"/>
          </w:divBdr>
        </w:div>
        <w:div w:id="280498015">
          <w:marLeft w:val="547"/>
          <w:marRight w:val="0"/>
          <w:marTop w:val="0"/>
          <w:marBottom w:val="0"/>
          <w:divBdr>
            <w:top w:val="none" w:sz="0" w:space="0" w:color="auto"/>
            <w:left w:val="none" w:sz="0" w:space="0" w:color="auto"/>
            <w:bottom w:val="none" w:sz="0" w:space="0" w:color="auto"/>
            <w:right w:val="none" w:sz="0" w:space="0" w:color="auto"/>
          </w:divBdr>
        </w:div>
      </w:divsChild>
    </w:div>
    <w:div w:id="1238630884">
      <w:bodyDiv w:val="1"/>
      <w:marLeft w:val="0"/>
      <w:marRight w:val="0"/>
      <w:marTop w:val="0"/>
      <w:marBottom w:val="0"/>
      <w:divBdr>
        <w:top w:val="none" w:sz="0" w:space="0" w:color="auto"/>
        <w:left w:val="none" w:sz="0" w:space="0" w:color="auto"/>
        <w:bottom w:val="none" w:sz="0" w:space="0" w:color="auto"/>
        <w:right w:val="none" w:sz="0" w:space="0" w:color="auto"/>
      </w:divBdr>
      <w:divsChild>
        <w:div w:id="1802991754">
          <w:marLeft w:val="360"/>
          <w:marRight w:val="0"/>
          <w:marTop w:val="0"/>
          <w:marBottom w:val="0"/>
          <w:divBdr>
            <w:top w:val="none" w:sz="0" w:space="0" w:color="auto"/>
            <w:left w:val="none" w:sz="0" w:space="0" w:color="auto"/>
            <w:bottom w:val="none" w:sz="0" w:space="0" w:color="auto"/>
            <w:right w:val="none" w:sz="0" w:space="0" w:color="auto"/>
          </w:divBdr>
        </w:div>
        <w:div w:id="612983881">
          <w:marLeft w:val="360"/>
          <w:marRight w:val="0"/>
          <w:marTop w:val="0"/>
          <w:marBottom w:val="0"/>
          <w:divBdr>
            <w:top w:val="none" w:sz="0" w:space="0" w:color="auto"/>
            <w:left w:val="none" w:sz="0" w:space="0" w:color="auto"/>
            <w:bottom w:val="none" w:sz="0" w:space="0" w:color="auto"/>
            <w:right w:val="none" w:sz="0" w:space="0" w:color="auto"/>
          </w:divBdr>
        </w:div>
        <w:div w:id="1318460233">
          <w:marLeft w:val="360"/>
          <w:marRight w:val="0"/>
          <w:marTop w:val="0"/>
          <w:marBottom w:val="0"/>
          <w:divBdr>
            <w:top w:val="none" w:sz="0" w:space="0" w:color="auto"/>
            <w:left w:val="none" w:sz="0" w:space="0" w:color="auto"/>
            <w:bottom w:val="none" w:sz="0" w:space="0" w:color="auto"/>
            <w:right w:val="none" w:sz="0" w:space="0" w:color="auto"/>
          </w:divBdr>
        </w:div>
      </w:divsChild>
    </w:div>
    <w:div w:id="1250697245">
      <w:bodyDiv w:val="1"/>
      <w:marLeft w:val="0"/>
      <w:marRight w:val="0"/>
      <w:marTop w:val="0"/>
      <w:marBottom w:val="0"/>
      <w:divBdr>
        <w:top w:val="none" w:sz="0" w:space="0" w:color="auto"/>
        <w:left w:val="none" w:sz="0" w:space="0" w:color="auto"/>
        <w:bottom w:val="none" w:sz="0" w:space="0" w:color="auto"/>
        <w:right w:val="none" w:sz="0" w:space="0" w:color="auto"/>
      </w:divBdr>
    </w:div>
    <w:div w:id="1253584651">
      <w:bodyDiv w:val="1"/>
      <w:marLeft w:val="0"/>
      <w:marRight w:val="0"/>
      <w:marTop w:val="0"/>
      <w:marBottom w:val="0"/>
      <w:divBdr>
        <w:top w:val="none" w:sz="0" w:space="0" w:color="auto"/>
        <w:left w:val="none" w:sz="0" w:space="0" w:color="auto"/>
        <w:bottom w:val="none" w:sz="0" w:space="0" w:color="auto"/>
        <w:right w:val="none" w:sz="0" w:space="0" w:color="auto"/>
      </w:divBdr>
      <w:divsChild>
        <w:div w:id="107093875">
          <w:marLeft w:val="360"/>
          <w:marRight w:val="0"/>
          <w:marTop w:val="0"/>
          <w:marBottom w:val="0"/>
          <w:divBdr>
            <w:top w:val="none" w:sz="0" w:space="0" w:color="auto"/>
            <w:left w:val="none" w:sz="0" w:space="0" w:color="auto"/>
            <w:bottom w:val="none" w:sz="0" w:space="0" w:color="auto"/>
            <w:right w:val="none" w:sz="0" w:space="0" w:color="auto"/>
          </w:divBdr>
        </w:div>
        <w:div w:id="687752567">
          <w:marLeft w:val="360"/>
          <w:marRight w:val="0"/>
          <w:marTop w:val="0"/>
          <w:marBottom w:val="0"/>
          <w:divBdr>
            <w:top w:val="none" w:sz="0" w:space="0" w:color="auto"/>
            <w:left w:val="none" w:sz="0" w:space="0" w:color="auto"/>
            <w:bottom w:val="none" w:sz="0" w:space="0" w:color="auto"/>
            <w:right w:val="none" w:sz="0" w:space="0" w:color="auto"/>
          </w:divBdr>
        </w:div>
        <w:div w:id="2129811804">
          <w:marLeft w:val="360"/>
          <w:marRight w:val="0"/>
          <w:marTop w:val="0"/>
          <w:marBottom w:val="0"/>
          <w:divBdr>
            <w:top w:val="none" w:sz="0" w:space="0" w:color="auto"/>
            <w:left w:val="none" w:sz="0" w:space="0" w:color="auto"/>
            <w:bottom w:val="none" w:sz="0" w:space="0" w:color="auto"/>
            <w:right w:val="none" w:sz="0" w:space="0" w:color="auto"/>
          </w:divBdr>
        </w:div>
      </w:divsChild>
    </w:div>
    <w:div w:id="1258292630">
      <w:bodyDiv w:val="1"/>
      <w:marLeft w:val="0"/>
      <w:marRight w:val="0"/>
      <w:marTop w:val="0"/>
      <w:marBottom w:val="0"/>
      <w:divBdr>
        <w:top w:val="none" w:sz="0" w:space="0" w:color="auto"/>
        <w:left w:val="none" w:sz="0" w:space="0" w:color="auto"/>
        <w:bottom w:val="none" w:sz="0" w:space="0" w:color="auto"/>
        <w:right w:val="none" w:sz="0" w:space="0" w:color="auto"/>
      </w:divBdr>
      <w:divsChild>
        <w:div w:id="1474786995">
          <w:marLeft w:val="360"/>
          <w:marRight w:val="0"/>
          <w:marTop w:val="0"/>
          <w:marBottom w:val="0"/>
          <w:divBdr>
            <w:top w:val="none" w:sz="0" w:space="0" w:color="auto"/>
            <w:left w:val="none" w:sz="0" w:space="0" w:color="auto"/>
            <w:bottom w:val="none" w:sz="0" w:space="0" w:color="auto"/>
            <w:right w:val="none" w:sz="0" w:space="0" w:color="auto"/>
          </w:divBdr>
        </w:div>
        <w:div w:id="975259150">
          <w:marLeft w:val="360"/>
          <w:marRight w:val="0"/>
          <w:marTop w:val="0"/>
          <w:marBottom w:val="0"/>
          <w:divBdr>
            <w:top w:val="none" w:sz="0" w:space="0" w:color="auto"/>
            <w:left w:val="none" w:sz="0" w:space="0" w:color="auto"/>
            <w:bottom w:val="none" w:sz="0" w:space="0" w:color="auto"/>
            <w:right w:val="none" w:sz="0" w:space="0" w:color="auto"/>
          </w:divBdr>
        </w:div>
        <w:div w:id="29376498">
          <w:marLeft w:val="360"/>
          <w:marRight w:val="0"/>
          <w:marTop w:val="0"/>
          <w:marBottom w:val="0"/>
          <w:divBdr>
            <w:top w:val="none" w:sz="0" w:space="0" w:color="auto"/>
            <w:left w:val="none" w:sz="0" w:space="0" w:color="auto"/>
            <w:bottom w:val="none" w:sz="0" w:space="0" w:color="auto"/>
            <w:right w:val="none" w:sz="0" w:space="0" w:color="auto"/>
          </w:divBdr>
        </w:div>
      </w:divsChild>
    </w:div>
    <w:div w:id="1259144357">
      <w:bodyDiv w:val="1"/>
      <w:marLeft w:val="0"/>
      <w:marRight w:val="0"/>
      <w:marTop w:val="0"/>
      <w:marBottom w:val="0"/>
      <w:divBdr>
        <w:top w:val="none" w:sz="0" w:space="0" w:color="auto"/>
        <w:left w:val="none" w:sz="0" w:space="0" w:color="auto"/>
        <w:bottom w:val="none" w:sz="0" w:space="0" w:color="auto"/>
        <w:right w:val="none" w:sz="0" w:space="0" w:color="auto"/>
      </w:divBdr>
      <w:divsChild>
        <w:div w:id="481627201">
          <w:marLeft w:val="274"/>
          <w:marRight w:val="0"/>
          <w:marTop w:val="0"/>
          <w:marBottom w:val="50"/>
          <w:divBdr>
            <w:top w:val="none" w:sz="0" w:space="0" w:color="auto"/>
            <w:left w:val="none" w:sz="0" w:space="0" w:color="auto"/>
            <w:bottom w:val="none" w:sz="0" w:space="0" w:color="auto"/>
            <w:right w:val="none" w:sz="0" w:space="0" w:color="auto"/>
          </w:divBdr>
        </w:div>
        <w:div w:id="1909535482">
          <w:marLeft w:val="274"/>
          <w:marRight w:val="0"/>
          <w:marTop w:val="0"/>
          <w:marBottom w:val="50"/>
          <w:divBdr>
            <w:top w:val="none" w:sz="0" w:space="0" w:color="auto"/>
            <w:left w:val="none" w:sz="0" w:space="0" w:color="auto"/>
            <w:bottom w:val="none" w:sz="0" w:space="0" w:color="auto"/>
            <w:right w:val="none" w:sz="0" w:space="0" w:color="auto"/>
          </w:divBdr>
        </w:div>
      </w:divsChild>
    </w:div>
    <w:div w:id="1263345626">
      <w:bodyDiv w:val="1"/>
      <w:marLeft w:val="0"/>
      <w:marRight w:val="0"/>
      <w:marTop w:val="0"/>
      <w:marBottom w:val="0"/>
      <w:divBdr>
        <w:top w:val="none" w:sz="0" w:space="0" w:color="auto"/>
        <w:left w:val="none" w:sz="0" w:space="0" w:color="auto"/>
        <w:bottom w:val="none" w:sz="0" w:space="0" w:color="auto"/>
        <w:right w:val="none" w:sz="0" w:space="0" w:color="auto"/>
      </w:divBdr>
      <w:divsChild>
        <w:div w:id="894437356">
          <w:marLeft w:val="274"/>
          <w:marRight w:val="0"/>
          <w:marTop w:val="0"/>
          <w:marBottom w:val="43"/>
          <w:divBdr>
            <w:top w:val="none" w:sz="0" w:space="0" w:color="auto"/>
            <w:left w:val="none" w:sz="0" w:space="0" w:color="auto"/>
            <w:bottom w:val="none" w:sz="0" w:space="0" w:color="auto"/>
            <w:right w:val="none" w:sz="0" w:space="0" w:color="auto"/>
          </w:divBdr>
        </w:div>
        <w:div w:id="1536117436">
          <w:marLeft w:val="274"/>
          <w:marRight w:val="0"/>
          <w:marTop w:val="0"/>
          <w:marBottom w:val="43"/>
          <w:divBdr>
            <w:top w:val="none" w:sz="0" w:space="0" w:color="auto"/>
            <w:left w:val="none" w:sz="0" w:space="0" w:color="auto"/>
            <w:bottom w:val="none" w:sz="0" w:space="0" w:color="auto"/>
            <w:right w:val="none" w:sz="0" w:space="0" w:color="auto"/>
          </w:divBdr>
        </w:div>
        <w:div w:id="1001813897">
          <w:marLeft w:val="274"/>
          <w:marRight w:val="0"/>
          <w:marTop w:val="0"/>
          <w:marBottom w:val="43"/>
          <w:divBdr>
            <w:top w:val="none" w:sz="0" w:space="0" w:color="auto"/>
            <w:left w:val="none" w:sz="0" w:space="0" w:color="auto"/>
            <w:bottom w:val="none" w:sz="0" w:space="0" w:color="auto"/>
            <w:right w:val="none" w:sz="0" w:space="0" w:color="auto"/>
          </w:divBdr>
        </w:div>
        <w:div w:id="1304578806">
          <w:marLeft w:val="274"/>
          <w:marRight w:val="0"/>
          <w:marTop w:val="0"/>
          <w:marBottom w:val="43"/>
          <w:divBdr>
            <w:top w:val="none" w:sz="0" w:space="0" w:color="auto"/>
            <w:left w:val="none" w:sz="0" w:space="0" w:color="auto"/>
            <w:bottom w:val="none" w:sz="0" w:space="0" w:color="auto"/>
            <w:right w:val="none" w:sz="0" w:space="0" w:color="auto"/>
          </w:divBdr>
        </w:div>
      </w:divsChild>
    </w:div>
    <w:div w:id="1291858016">
      <w:bodyDiv w:val="1"/>
      <w:marLeft w:val="0"/>
      <w:marRight w:val="0"/>
      <w:marTop w:val="0"/>
      <w:marBottom w:val="0"/>
      <w:divBdr>
        <w:top w:val="none" w:sz="0" w:space="0" w:color="auto"/>
        <w:left w:val="none" w:sz="0" w:space="0" w:color="auto"/>
        <w:bottom w:val="none" w:sz="0" w:space="0" w:color="auto"/>
        <w:right w:val="none" w:sz="0" w:space="0" w:color="auto"/>
      </w:divBdr>
    </w:div>
    <w:div w:id="1294409423">
      <w:bodyDiv w:val="1"/>
      <w:marLeft w:val="0"/>
      <w:marRight w:val="0"/>
      <w:marTop w:val="0"/>
      <w:marBottom w:val="0"/>
      <w:divBdr>
        <w:top w:val="none" w:sz="0" w:space="0" w:color="auto"/>
        <w:left w:val="none" w:sz="0" w:space="0" w:color="auto"/>
        <w:bottom w:val="none" w:sz="0" w:space="0" w:color="auto"/>
        <w:right w:val="none" w:sz="0" w:space="0" w:color="auto"/>
      </w:divBdr>
      <w:divsChild>
        <w:div w:id="1374190879">
          <w:marLeft w:val="274"/>
          <w:marRight w:val="0"/>
          <w:marTop w:val="0"/>
          <w:marBottom w:val="50"/>
          <w:divBdr>
            <w:top w:val="none" w:sz="0" w:space="0" w:color="auto"/>
            <w:left w:val="none" w:sz="0" w:space="0" w:color="auto"/>
            <w:bottom w:val="none" w:sz="0" w:space="0" w:color="auto"/>
            <w:right w:val="none" w:sz="0" w:space="0" w:color="auto"/>
          </w:divBdr>
        </w:div>
      </w:divsChild>
    </w:div>
    <w:div w:id="1314870680">
      <w:bodyDiv w:val="1"/>
      <w:marLeft w:val="0"/>
      <w:marRight w:val="0"/>
      <w:marTop w:val="0"/>
      <w:marBottom w:val="0"/>
      <w:divBdr>
        <w:top w:val="none" w:sz="0" w:space="0" w:color="auto"/>
        <w:left w:val="none" w:sz="0" w:space="0" w:color="auto"/>
        <w:bottom w:val="none" w:sz="0" w:space="0" w:color="auto"/>
        <w:right w:val="none" w:sz="0" w:space="0" w:color="auto"/>
      </w:divBdr>
      <w:divsChild>
        <w:div w:id="1150319159">
          <w:marLeft w:val="360"/>
          <w:marRight w:val="0"/>
          <w:marTop w:val="0"/>
          <w:marBottom w:val="0"/>
          <w:divBdr>
            <w:top w:val="none" w:sz="0" w:space="0" w:color="auto"/>
            <w:left w:val="none" w:sz="0" w:space="0" w:color="auto"/>
            <w:bottom w:val="none" w:sz="0" w:space="0" w:color="auto"/>
            <w:right w:val="none" w:sz="0" w:space="0" w:color="auto"/>
          </w:divBdr>
        </w:div>
        <w:div w:id="379283394">
          <w:marLeft w:val="360"/>
          <w:marRight w:val="0"/>
          <w:marTop w:val="0"/>
          <w:marBottom w:val="0"/>
          <w:divBdr>
            <w:top w:val="none" w:sz="0" w:space="0" w:color="auto"/>
            <w:left w:val="none" w:sz="0" w:space="0" w:color="auto"/>
            <w:bottom w:val="none" w:sz="0" w:space="0" w:color="auto"/>
            <w:right w:val="none" w:sz="0" w:space="0" w:color="auto"/>
          </w:divBdr>
        </w:div>
        <w:div w:id="1103496047">
          <w:marLeft w:val="360"/>
          <w:marRight w:val="0"/>
          <w:marTop w:val="0"/>
          <w:marBottom w:val="0"/>
          <w:divBdr>
            <w:top w:val="none" w:sz="0" w:space="0" w:color="auto"/>
            <w:left w:val="none" w:sz="0" w:space="0" w:color="auto"/>
            <w:bottom w:val="none" w:sz="0" w:space="0" w:color="auto"/>
            <w:right w:val="none" w:sz="0" w:space="0" w:color="auto"/>
          </w:divBdr>
        </w:div>
      </w:divsChild>
    </w:div>
    <w:div w:id="1338191950">
      <w:bodyDiv w:val="1"/>
      <w:marLeft w:val="0"/>
      <w:marRight w:val="0"/>
      <w:marTop w:val="0"/>
      <w:marBottom w:val="0"/>
      <w:divBdr>
        <w:top w:val="none" w:sz="0" w:space="0" w:color="auto"/>
        <w:left w:val="none" w:sz="0" w:space="0" w:color="auto"/>
        <w:bottom w:val="none" w:sz="0" w:space="0" w:color="auto"/>
        <w:right w:val="none" w:sz="0" w:space="0" w:color="auto"/>
      </w:divBdr>
    </w:div>
    <w:div w:id="1346441993">
      <w:bodyDiv w:val="1"/>
      <w:marLeft w:val="0"/>
      <w:marRight w:val="0"/>
      <w:marTop w:val="0"/>
      <w:marBottom w:val="0"/>
      <w:divBdr>
        <w:top w:val="none" w:sz="0" w:space="0" w:color="auto"/>
        <w:left w:val="none" w:sz="0" w:space="0" w:color="auto"/>
        <w:bottom w:val="none" w:sz="0" w:space="0" w:color="auto"/>
        <w:right w:val="none" w:sz="0" w:space="0" w:color="auto"/>
      </w:divBdr>
      <w:divsChild>
        <w:div w:id="2135321780">
          <w:marLeft w:val="274"/>
          <w:marRight w:val="0"/>
          <w:marTop w:val="0"/>
          <w:marBottom w:val="43"/>
          <w:divBdr>
            <w:top w:val="none" w:sz="0" w:space="0" w:color="auto"/>
            <w:left w:val="none" w:sz="0" w:space="0" w:color="auto"/>
            <w:bottom w:val="none" w:sz="0" w:space="0" w:color="auto"/>
            <w:right w:val="none" w:sz="0" w:space="0" w:color="auto"/>
          </w:divBdr>
        </w:div>
      </w:divsChild>
    </w:div>
    <w:div w:id="1348486470">
      <w:bodyDiv w:val="1"/>
      <w:marLeft w:val="0"/>
      <w:marRight w:val="0"/>
      <w:marTop w:val="0"/>
      <w:marBottom w:val="0"/>
      <w:divBdr>
        <w:top w:val="none" w:sz="0" w:space="0" w:color="auto"/>
        <w:left w:val="none" w:sz="0" w:space="0" w:color="auto"/>
        <w:bottom w:val="none" w:sz="0" w:space="0" w:color="auto"/>
        <w:right w:val="none" w:sz="0" w:space="0" w:color="auto"/>
      </w:divBdr>
      <w:divsChild>
        <w:div w:id="389110102">
          <w:marLeft w:val="187"/>
          <w:marRight w:val="0"/>
          <w:marTop w:val="0"/>
          <w:marBottom w:val="50"/>
          <w:divBdr>
            <w:top w:val="none" w:sz="0" w:space="0" w:color="auto"/>
            <w:left w:val="none" w:sz="0" w:space="0" w:color="auto"/>
            <w:bottom w:val="none" w:sz="0" w:space="0" w:color="auto"/>
            <w:right w:val="none" w:sz="0" w:space="0" w:color="auto"/>
          </w:divBdr>
        </w:div>
      </w:divsChild>
    </w:div>
    <w:div w:id="1355501816">
      <w:bodyDiv w:val="1"/>
      <w:marLeft w:val="0"/>
      <w:marRight w:val="0"/>
      <w:marTop w:val="0"/>
      <w:marBottom w:val="0"/>
      <w:divBdr>
        <w:top w:val="none" w:sz="0" w:space="0" w:color="auto"/>
        <w:left w:val="none" w:sz="0" w:space="0" w:color="auto"/>
        <w:bottom w:val="none" w:sz="0" w:space="0" w:color="auto"/>
        <w:right w:val="none" w:sz="0" w:space="0" w:color="auto"/>
      </w:divBdr>
      <w:divsChild>
        <w:div w:id="1226257163">
          <w:marLeft w:val="360"/>
          <w:marRight w:val="0"/>
          <w:marTop w:val="0"/>
          <w:marBottom w:val="0"/>
          <w:divBdr>
            <w:top w:val="none" w:sz="0" w:space="0" w:color="auto"/>
            <w:left w:val="none" w:sz="0" w:space="0" w:color="auto"/>
            <w:bottom w:val="none" w:sz="0" w:space="0" w:color="auto"/>
            <w:right w:val="none" w:sz="0" w:space="0" w:color="auto"/>
          </w:divBdr>
        </w:div>
        <w:div w:id="172307055">
          <w:marLeft w:val="360"/>
          <w:marRight w:val="0"/>
          <w:marTop w:val="0"/>
          <w:marBottom w:val="0"/>
          <w:divBdr>
            <w:top w:val="none" w:sz="0" w:space="0" w:color="auto"/>
            <w:left w:val="none" w:sz="0" w:space="0" w:color="auto"/>
            <w:bottom w:val="none" w:sz="0" w:space="0" w:color="auto"/>
            <w:right w:val="none" w:sz="0" w:space="0" w:color="auto"/>
          </w:divBdr>
        </w:div>
        <w:div w:id="633485518">
          <w:marLeft w:val="360"/>
          <w:marRight w:val="0"/>
          <w:marTop w:val="0"/>
          <w:marBottom w:val="0"/>
          <w:divBdr>
            <w:top w:val="none" w:sz="0" w:space="0" w:color="auto"/>
            <w:left w:val="none" w:sz="0" w:space="0" w:color="auto"/>
            <w:bottom w:val="none" w:sz="0" w:space="0" w:color="auto"/>
            <w:right w:val="none" w:sz="0" w:space="0" w:color="auto"/>
          </w:divBdr>
        </w:div>
      </w:divsChild>
    </w:div>
    <w:div w:id="1356226735">
      <w:bodyDiv w:val="1"/>
      <w:marLeft w:val="0"/>
      <w:marRight w:val="0"/>
      <w:marTop w:val="0"/>
      <w:marBottom w:val="0"/>
      <w:divBdr>
        <w:top w:val="none" w:sz="0" w:space="0" w:color="auto"/>
        <w:left w:val="none" w:sz="0" w:space="0" w:color="auto"/>
        <w:bottom w:val="none" w:sz="0" w:space="0" w:color="auto"/>
        <w:right w:val="none" w:sz="0" w:space="0" w:color="auto"/>
      </w:divBdr>
    </w:div>
    <w:div w:id="1358657735">
      <w:bodyDiv w:val="1"/>
      <w:marLeft w:val="0"/>
      <w:marRight w:val="0"/>
      <w:marTop w:val="0"/>
      <w:marBottom w:val="0"/>
      <w:divBdr>
        <w:top w:val="none" w:sz="0" w:space="0" w:color="auto"/>
        <w:left w:val="none" w:sz="0" w:space="0" w:color="auto"/>
        <w:bottom w:val="none" w:sz="0" w:space="0" w:color="auto"/>
        <w:right w:val="none" w:sz="0" w:space="0" w:color="auto"/>
      </w:divBdr>
      <w:divsChild>
        <w:div w:id="50662126">
          <w:marLeft w:val="274"/>
          <w:marRight w:val="0"/>
          <w:marTop w:val="0"/>
          <w:marBottom w:val="50"/>
          <w:divBdr>
            <w:top w:val="none" w:sz="0" w:space="0" w:color="auto"/>
            <w:left w:val="none" w:sz="0" w:space="0" w:color="auto"/>
            <w:bottom w:val="none" w:sz="0" w:space="0" w:color="auto"/>
            <w:right w:val="none" w:sz="0" w:space="0" w:color="auto"/>
          </w:divBdr>
        </w:div>
      </w:divsChild>
    </w:div>
    <w:div w:id="1363826260">
      <w:bodyDiv w:val="1"/>
      <w:marLeft w:val="0"/>
      <w:marRight w:val="0"/>
      <w:marTop w:val="0"/>
      <w:marBottom w:val="0"/>
      <w:divBdr>
        <w:top w:val="none" w:sz="0" w:space="0" w:color="auto"/>
        <w:left w:val="none" w:sz="0" w:space="0" w:color="auto"/>
        <w:bottom w:val="none" w:sz="0" w:space="0" w:color="auto"/>
        <w:right w:val="none" w:sz="0" w:space="0" w:color="auto"/>
      </w:divBdr>
    </w:div>
    <w:div w:id="1384282406">
      <w:bodyDiv w:val="1"/>
      <w:marLeft w:val="0"/>
      <w:marRight w:val="0"/>
      <w:marTop w:val="0"/>
      <w:marBottom w:val="0"/>
      <w:divBdr>
        <w:top w:val="none" w:sz="0" w:space="0" w:color="auto"/>
        <w:left w:val="none" w:sz="0" w:space="0" w:color="auto"/>
        <w:bottom w:val="none" w:sz="0" w:space="0" w:color="auto"/>
        <w:right w:val="none" w:sz="0" w:space="0" w:color="auto"/>
      </w:divBdr>
    </w:div>
    <w:div w:id="1387492739">
      <w:bodyDiv w:val="1"/>
      <w:marLeft w:val="0"/>
      <w:marRight w:val="0"/>
      <w:marTop w:val="0"/>
      <w:marBottom w:val="0"/>
      <w:divBdr>
        <w:top w:val="none" w:sz="0" w:space="0" w:color="auto"/>
        <w:left w:val="none" w:sz="0" w:space="0" w:color="auto"/>
        <w:bottom w:val="none" w:sz="0" w:space="0" w:color="auto"/>
        <w:right w:val="none" w:sz="0" w:space="0" w:color="auto"/>
      </w:divBdr>
      <w:divsChild>
        <w:div w:id="1134829573">
          <w:marLeft w:val="274"/>
          <w:marRight w:val="0"/>
          <w:marTop w:val="0"/>
          <w:marBottom w:val="50"/>
          <w:divBdr>
            <w:top w:val="none" w:sz="0" w:space="0" w:color="auto"/>
            <w:left w:val="none" w:sz="0" w:space="0" w:color="auto"/>
            <w:bottom w:val="none" w:sz="0" w:space="0" w:color="auto"/>
            <w:right w:val="none" w:sz="0" w:space="0" w:color="auto"/>
          </w:divBdr>
        </w:div>
        <w:div w:id="1004821039">
          <w:marLeft w:val="274"/>
          <w:marRight w:val="0"/>
          <w:marTop w:val="0"/>
          <w:marBottom w:val="50"/>
          <w:divBdr>
            <w:top w:val="none" w:sz="0" w:space="0" w:color="auto"/>
            <w:left w:val="none" w:sz="0" w:space="0" w:color="auto"/>
            <w:bottom w:val="none" w:sz="0" w:space="0" w:color="auto"/>
            <w:right w:val="none" w:sz="0" w:space="0" w:color="auto"/>
          </w:divBdr>
        </w:div>
      </w:divsChild>
    </w:div>
    <w:div w:id="1395738769">
      <w:bodyDiv w:val="1"/>
      <w:marLeft w:val="0"/>
      <w:marRight w:val="0"/>
      <w:marTop w:val="0"/>
      <w:marBottom w:val="0"/>
      <w:divBdr>
        <w:top w:val="none" w:sz="0" w:space="0" w:color="auto"/>
        <w:left w:val="none" w:sz="0" w:space="0" w:color="auto"/>
        <w:bottom w:val="none" w:sz="0" w:space="0" w:color="auto"/>
        <w:right w:val="none" w:sz="0" w:space="0" w:color="auto"/>
      </w:divBdr>
    </w:div>
    <w:div w:id="1400447341">
      <w:bodyDiv w:val="1"/>
      <w:marLeft w:val="0"/>
      <w:marRight w:val="0"/>
      <w:marTop w:val="0"/>
      <w:marBottom w:val="0"/>
      <w:divBdr>
        <w:top w:val="none" w:sz="0" w:space="0" w:color="auto"/>
        <w:left w:val="none" w:sz="0" w:space="0" w:color="auto"/>
        <w:bottom w:val="none" w:sz="0" w:space="0" w:color="auto"/>
        <w:right w:val="none" w:sz="0" w:space="0" w:color="auto"/>
      </w:divBdr>
    </w:div>
    <w:div w:id="1419251432">
      <w:bodyDiv w:val="1"/>
      <w:marLeft w:val="0"/>
      <w:marRight w:val="0"/>
      <w:marTop w:val="0"/>
      <w:marBottom w:val="0"/>
      <w:divBdr>
        <w:top w:val="none" w:sz="0" w:space="0" w:color="auto"/>
        <w:left w:val="none" w:sz="0" w:space="0" w:color="auto"/>
        <w:bottom w:val="none" w:sz="0" w:space="0" w:color="auto"/>
        <w:right w:val="none" w:sz="0" w:space="0" w:color="auto"/>
      </w:divBdr>
    </w:div>
    <w:div w:id="1420637002">
      <w:bodyDiv w:val="1"/>
      <w:marLeft w:val="0"/>
      <w:marRight w:val="0"/>
      <w:marTop w:val="0"/>
      <w:marBottom w:val="0"/>
      <w:divBdr>
        <w:top w:val="none" w:sz="0" w:space="0" w:color="auto"/>
        <w:left w:val="none" w:sz="0" w:space="0" w:color="auto"/>
        <w:bottom w:val="none" w:sz="0" w:space="0" w:color="auto"/>
        <w:right w:val="none" w:sz="0" w:space="0" w:color="auto"/>
      </w:divBdr>
    </w:div>
    <w:div w:id="1421756305">
      <w:bodyDiv w:val="1"/>
      <w:marLeft w:val="0"/>
      <w:marRight w:val="0"/>
      <w:marTop w:val="0"/>
      <w:marBottom w:val="0"/>
      <w:divBdr>
        <w:top w:val="none" w:sz="0" w:space="0" w:color="auto"/>
        <w:left w:val="none" w:sz="0" w:space="0" w:color="auto"/>
        <w:bottom w:val="none" w:sz="0" w:space="0" w:color="auto"/>
        <w:right w:val="none" w:sz="0" w:space="0" w:color="auto"/>
      </w:divBdr>
    </w:div>
    <w:div w:id="1423991987">
      <w:bodyDiv w:val="1"/>
      <w:marLeft w:val="0"/>
      <w:marRight w:val="0"/>
      <w:marTop w:val="0"/>
      <w:marBottom w:val="0"/>
      <w:divBdr>
        <w:top w:val="none" w:sz="0" w:space="0" w:color="auto"/>
        <w:left w:val="none" w:sz="0" w:space="0" w:color="auto"/>
        <w:bottom w:val="none" w:sz="0" w:space="0" w:color="auto"/>
        <w:right w:val="none" w:sz="0" w:space="0" w:color="auto"/>
      </w:divBdr>
      <w:divsChild>
        <w:div w:id="915087972">
          <w:marLeft w:val="547"/>
          <w:marRight w:val="0"/>
          <w:marTop w:val="67"/>
          <w:marBottom w:val="0"/>
          <w:divBdr>
            <w:top w:val="none" w:sz="0" w:space="0" w:color="auto"/>
            <w:left w:val="none" w:sz="0" w:space="0" w:color="auto"/>
            <w:bottom w:val="none" w:sz="0" w:space="0" w:color="auto"/>
            <w:right w:val="none" w:sz="0" w:space="0" w:color="auto"/>
          </w:divBdr>
        </w:div>
        <w:div w:id="1370568084">
          <w:marLeft w:val="547"/>
          <w:marRight w:val="0"/>
          <w:marTop w:val="67"/>
          <w:marBottom w:val="0"/>
          <w:divBdr>
            <w:top w:val="none" w:sz="0" w:space="0" w:color="auto"/>
            <w:left w:val="none" w:sz="0" w:space="0" w:color="auto"/>
            <w:bottom w:val="none" w:sz="0" w:space="0" w:color="auto"/>
            <w:right w:val="none" w:sz="0" w:space="0" w:color="auto"/>
          </w:divBdr>
        </w:div>
        <w:div w:id="89351877">
          <w:marLeft w:val="547"/>
          <w:marRight w:val="0"/>
          <w:marTop w:val="67"/>
          <w:marBottom w:val="0"/>
          <w:divBdr>
            <w:top w:val="none" w:sz="0" w:space="0" w:color="auto"/>
            <w:left w:val="none" w:sz="0" w:space="0" w:color="auto"/>
            <w:bottom w:val="none" w:sz="0" w:space="0" w:color="auto"/>
            <w:right w:val="none" w:sz="0" w:space="0" w:color="auto"/>
          </w:divBdr>
        </w:div>
        <w:div w:id="1125586130">
          <w:marLeft w:val="547"/>
          <w:marRight w:val="0"/>
          <w:marTop w:val="67"/>
          <w:marBottom w:val="0"/>
          <w:divBdr>
            <w:top w:val="none" w:sz="0" w:space="0" w:color="auto"/>
            <w:left w:val="none" w:sz="0" w:space="0" w:color="auto"/>
            <w:bottom w:val="none" w:sz="0" w:space="0" w:color="auto"/>
            <w:right w:val="none" w:sz="0" w:space="0" w:color="auto"/>
          </w:divBdr>
        </w:div>
      </w:divsChild>
    </w:div>
    <w:div w:id="1424106071">
      <w:bodyDiv w:val="1"/>
      <w:marLeft w:val="0"/>
      <w:marRight w:val="0"/>
      <w:marTop w:val="0"/>
      <w:marBottom w:val="0"/>
      <w:divBdr>
        <w:top w:val="none" w:sz="0" w:space="0" w:color="auto"/>
        <w:left w:val="none" w:sz="0" w:space="0" w:color="auto"/>
        <w:bottom w:val="none" w:sz="0" w:space="0" w:color="auto"/>
        <w:right w:val="none" w:sz="0" w:space="0" w:color="auto"/>
      </w:divBdr>
    </w:div>
    <w:div w:id="1450707805">
      <w:bodyDiv w:val="1"/>
      <w:marLeft w:val="0"/>
      <w:marRight w:val="0"/>
      <w:marTop w:val="0"/>
      <w:marBottom w:val="0"/>
      <w:divBdr>
        <w:top w:val="none" w:sz="0" w:space="0" w:color="auto"/>
        <w:left w:val="none" w:sz="0" w:space="0" w:color="auto"/>
        <w:bottom w:val="none" w:sz="0" w:space="0" w:color="auto"/>
        <w:right w:val="none" w:sz="0" w:space="0" w:color="auto"/>
      </w:divBdr>
    </w:div>
    <w:div w:id="1454472000">
      <w:bodyDiv w:val="1"/>
      <w:marLeft w:val="0"/>
      <w:marRight w:val="0"/>
      <w:marTop w:val="0"/>
      <w:marBottom w:val="0"/>
      <w:divBdr>
        <w:top w:val="none" w:sz="0" w:space="0" w:color="auto"/>
        <w:left w:val="none" w:sz="0" w:space="0" w:color="auto"/>
        <w:bottom w:val="none" w:sz="0" w:space="0" w:color="auto"/>
        <w:right w:val="none" w:sz="0" w:space="0" w:color="auto"/>
      </w:divBdr>
      <w:divsChild>
        <w:div w:id="187450816">
          <w:marLeft w:val="360"/>
          <w:marRight w:val="0"/>
          <w:marTop w:val="0"/>
          <w:marBottom w:val="0"/>
          <w:divBdr>
            <w:top w:val="none" w:sz="0" w:space="0" w:color="auto"/>
            <w:left w:val="none" w:sz="0" w:space="0" w:color="auto"/>
            <w:bottom w:val="none" w:sz="0" w:space="0" w:color="auto"/>
            <w:right w:val="none" w:sz="0" w:space="0" w:color="auto"/>
          </w:divBdr>
        </w:div>
        <w:div w:id="814302033">
          <w:marLeft w:val="360"/>
          <w:marRight w:val="0"/>
          <w:marTop w:val="0"/>
          <w:marBottom w:val="0"/>
          <w:divBdr>
            <w:top w:val="none" w:sz="0" w:space="0" w:color="auto"/>
            <w:left w:val="none" w:sz="0" w:space="0" w:color="auto"/>
            <w:bottom w:val="none" w:sz="0" w:space="0" w:color="auto"/>
            <w:right w:val="none" w:sz="0" w:space="0" w:color="auto"/>
          </w:divBdr>
        </w:div>
        <w:div w:id="742029646">
          <w:marLeft w:val="360"/>
          <w:marRight w:val="0"/>
          <w:marTop w:val="0"/>
          <w:marBottom w:val="0"/>
          <w:divBdr>
            <w:top w:val="none" w:sz="0" w:space="0" w:color="auto"/>
            <w:left w:val="none" w:sz="0" w:space="0" w:color="auto"/>
            <w:bottom w:val="none" w:sz="0" w:space="0" w:color="auto"/>
            <w:right w:val="none" w:sz="0" w:space="0" w:color="auto"/>
          </w:divBdr>
        </w:div>
      </w:divsChild>
    </w:div>
    <w:div w:id="1461149912">
      <w:bodyDiv w:val="1"/>
      <w:marLeft w:val="0"/>
      <w:marRight w:val="0"/>
      <w:marTop w:val="0"/>
      <w:marBottom w:val="0"/>
      <w:divBdr>
        <w:top w:val="none" w:sz="0" w:space="0" w:color="auto"/>
        <w:left w:val="none" w:sz="0" w:space="0" w:color="auto"/>
        <w:bottom w:val="none" w:sz="0" w:space="0" w:color="auto"/>
        <w:right w:val="none" w:sz="0" w:space="0" w:color="auto"/>
      </w:divBdr>
      <w:divsChild>
        <w:div w:id="763458316">
          <w:marLeft w:val="418"/>
          <w:marRight w:val="0"/>
          <w:marTop w:val="0"/>
          <w:marBottom w:val="120"/>
          <w:divBdr>
            <w:top w:val="none" w:sz="0" w:space="0" w:color="auto"/>
            <w:left w:val="none" w:sz="0" w:space="0" w:color="auto"/>
            <w:bottom w:val="none" w:sz="0" w:space="0" w:color="auto"/>
            <w:right w:val="none" w:sz="0" w:space="0" w:color="auto"/>
          </w:divBdr>
        </w:div>
        <w:div w:id="244414147">
          <w:marLeft w:val="418"/>
          <w:marRight w:val="0"/>
          <w:marTop w:val="0"/>
          <w:marBottom w:val="0"/>
          <w:divBdr>
            <w:top w:val="none" w:sz="0" w:space="0" w:color="auto"/>
            <w:left w:val="none" w:sz="0" w:space="0" w:color="auto"/>
            <w:bottom w:val="none" w:sz="0" w:space="0" w:color="auto"/>
            <w:right w:val="none" w:sz="0" w:space="0" w:color="auto"/>
          </w:divBdr>
        </w:div>
        <w:div w:id="1569998170">
          <w:marLeft w:val="576"/>
          <w:marRight w:val="0"/>
          <w:marTop w:val="0"/>
          <w:marBottom w:val="120"/>
          <w:divBdr>
            <w:top w:val="none" w:sz="0" w:space="0" w:color="auto"/>
            <w:left w:val="none" w:sz="0" w:space="0" w:color="auto"/>
            <w:bottom w:val="none" w:sz="0" w:space="0" w:color="auto"/>
            <w:right w:val="none" w:sz="0" w:space="0" w:color="auto"/>
          </w:divBdr>
        </w:div>
        <w:div w:id="1942444966">
          <w:marLeft w:val="576"/>
          <w:marRight w:val="0"/>
          <w:marTop w:val="0"/>
          <w:marBottom w:val="120"/>
          <w:divBdr>
            <w:top w:val="none" w:sz="0" w:space="0" w:color="auto"/>
            <w:left w:val="none" w:sz="0" w:space="0" w:color="auto"/>
            <w:bottom w:val="none" w:sz="0" w:space="0" w:color="auto"/>
            <w:right w:val="none" w:sz="0" w:space="0" w:color="auto"/>
          </w:divBdr>
        </w:div>
        <w:div w:id="1540049637">
          <w:marLeft w:val="576"/>
          <w:marRight w:val="0"/>
          <w:marTop w:val="0"/>
          <w:marBottom w:val="120"/>
          <w:divBdr>
            <w:top w:val="none" w:sz="0" w:space="0" w:color="auto"/>
            <w:left w:val="none" w:sz="0" w:space="0" w:color="auto"/>
            <w:bottom w:val="none" w:sz="0" w:space="0" w:color="auto"/>
            <w:right w:val="none" w:sz="0" w:space="0" w:color="auto"/>
          </w:divBdr>
        </w:div>
        <w:div w:id="793911103">
          <w:marLeft w:val="576"/>
          <w:marRight w:val="0"/>
          <w:marTop w:val="0"/>
          <w:marBottom w:val="120"/>
          <w:divBdr>
            <w:top w:val="none" w:sz="0" w:space="0" w:color="auto"/>
            <w:left w:val="none" w:sz="0" w:space="0" w:color="auto"/>
            <w:bottom w:val="none" w:sz="0" w:space="0" w:color="auto"/>
            <w:right w:val="none" w:sz="0" w:space="0" w:color="auto"/>
          </w:divBdr>
        </w:div>
        <w:div w:id="1180966382">
          <w:marLeft w:val="576"/>
          <w:marRight w:val="0"/>
          <w:marTop w:val="0"/>
          <w:marBottom w:val="0"/>
          <w:divBdr>
            <w:top w:val="none" w:sz="0" w:space="0" w:color="auto"/>
            <w:left w:val="none" w:sz="0" w:space="0" w:color="auto"/>
            <w:bottom w:val="none" w:sz="0" w:space="0" w:color="auto"/>
            <w:right w:val="none" w:sz="0" w:space="0" w:color="auto"/>
          </w:divBdr>
        </w:div>
      </w:divsChild>
    </w:div>
    <w:div w:id="1464496065">
      <w:bodyDiv w:val="1"/>
      <w:marLeft w:val="0"/>
      <w:marRight w:val="0"/>
      <w:marTop w:val="0"/>
      <w:marBottom w:val="0"/>
      <w:divBdr>
        <w:top w:val="none" w:sz="0" w:space="0" w:color="auto"/>
        <w:left w:val="none" w:sz="0" w:space="0" w:color="auto"/>
        <w:bottom w:val="none" w:sz="0" w:space="0" w:color="auto"/>
        <w:right w:val="none" w:sz="0" w:space="0" w:color="auto"/>
      </w:divBdr>
    </w:div>
    <w:div w:id="1486816014">
      <w:bodyDiv w:val="1"/>
      <w:marLeft w:val="0"/>
      <w:marRight w:val="0"/>
      <w:marTop w:val="0"/>
      <w:marBottom w:val="0"/>
      <w:divBdr>
        <w:top w:val="none" w:sz="0" w:space="0" w:color="auto"/>
        <w:left w:val="none" w:sz="0" w:space="0" w:color="auto"/>
        <w:bottom w:val="none" w:sz="0" w:space="0" w:color="auto"/>
        <w:right w:val="none" w:sz="0" w:space="0" w:color="auto"/>
      </w:divBdr>
    </w:div>
    <w:div w:id="1492453850">
      <w:bodyDiv w:val="1"/>
      <w:marLeft w:val="0"/>
      <w:marRight w:val="0"/>
      <w:marTop w:val="0"/>
      <w:marBottom w:val="0"/>
      <w:divBdr>
        <w:top w:val="none" w:sz="0" w:space="0" w:color="auto"/>
        <w:left w:val="none" w:sz="0" w:space="0" w:color="auto"/>
        <w:bottom w:val="none" w:sz="0" w:space="0" w:color="auto"/>
        <w:right w:val="none" w:sz="0" w:space="0" w:color="auto"/>
      </w:divBdr>
    </w:div>
    <w:div w:id="1509052848">
      <w:bodyDiv w:val="1"/>
      <w:marLeft w:val="0"/>
      <w:marRight w:val="0"/>
      <w:marTop w:val="0"/>
      <w:marBottom w:val="0"/>
      <w:divBdr>
        <w:top w:val="none" w:sz="0" w:space="0" w:color="auto"/>
        <w:left w:val="none" w:sz="0" w:space="0" w:color="auto"/>
        <w:bottom w:val="none" w:sz="0" w:space="0" w:color="auto"/>
        <w:right w:val="none" w:sz="0" w:space="0" w:color="auto"/>
      </w:divBdr>
      <w:divsChild>
        <w:div w:id="757752162">
          <w:marLeft w:val="360"/>
          <w:marRight w:val="0"/>
          <w:marTop w:val="0"/>
          <w:marBottom w:val="0"/>
          <w:divBdr>
            <w:top w:val="none" w:sz="0" w:space="0" w:color="auto"/>
            <w:left w:val="none" w:sz="0" w:space="0" w:color="auto"/>
            <w:bottom w:val="none" w:sz="0" w:space="0" w:color="auto"/>
            <w:right w:val="none" w:sz="0" w:space="0" w:color="auto"/>
          </w:divBdr>
        </w:div>
        <w:div w:id="517432204">
          <w:marLeft w:val="360"/>
          <w:marRight w:val="0"/>
          <w:marTop w:val="0"/>
          <w:marBottom w:val="0"/>
          <w:divBdr>
            <w:top w:val="none" w:sz="0" w:space="0" w:color="auto"/>
            <w:left w:val="none" w:sz="0" w:space="0" w:color="auto"/>
            <w:bottom w:val="none" w:sz="0" w:space="0" w:color="auto"/>
            <w:right w:val="none" w:sz="0" w:space="0" w:color="auto"/>
          </w:divBdr>
        </w:div>
        <w:div w:id="1113476224">
          <w:marLeft w:val="360"/>
          <w:marRight w:val="0"/>
          <w:marTop w:val="0"/>
          <w:marBottom w:val="0"/>
          <w:divBdr>
            <w:top w:val="none" w:sz="0" w:space="0" w:color="auto"/>
            <w:left w:val="none" w:sz="0" w:space="0" w:color="auto"/>
            <w:bottom w:val="none" w:sz="0" w:space="0" w:color="auto"/>
            <w:right w:val="none" w:sz="0" w:space="0" w:color="auto"/>
          </w:divBdr>
        </w:div>
      </w:divsChild>
    </w:div>
    <w:div w:id="1519000646">
      <w:bodyDiv w:val="1"/>
      <w:marLeft w:val="0"/>
      <w:marRight w:val="0"/>
      <w:marTop w:val="0"/>
      <w:marBottom w:val="0"/>
      <w:divBdr>
        <w:top w:val="none" w:sz="0" w:space="0" w:color="auto"/>
        <w:left w:val="none" w:sz="0" w:space="0" w:color="auto"/>
        <w:bottom w:val="none" w:sz="0" w:space="0" w:color="auto"/>
        <w:right w:val="none" w:sz="0" w:space="0" w:color="auto"/>
      </w:divBdr>
    </w:div>
    <w:div w:id="1520311788">
      <w:bodyDiv w:val="1"/>
      <w:marLeft w:val="0"/>
      <w:marRight w:val="0"/>
      <w:marTop w:val="0"/>
      <w:marBottom w:val="0"/>
      <w:divBdr>
        <w:top w:val="none" w:sz="0" w:space="0" w:color="auto"/>
        <w:left w:val="none" w:sz="0" w:space="0" w:color="auto"/>
        <w:bottom w:val="none" w:sz="0" w:space="0" w:color="auto"/>
        <w:right w:val="none" w:sz="0" w:space="0" w:color="auto"/>
      </w:divBdr>
    </w:div>
    <w:div w:id="1521044009">
      <w:bodyDiv w:val="1"/>
      <w:marLeft w:val="0"/>
      <w:marRight w:val="0"/>
      <w:marTop w:val="0"/>
      <w:marBottom w:val="0"/>
      <w:divBdr>
        <w:top w:val="none" w:sz="0" w:space="0" w:color="auto"/>
        <w:left w:val="none" w:sz="0" w:space="0" w:color="auto"/>
        <w:bottom w:val="none" w:sz="0" w:space="0" w:color="auto"/>
        <w:right w:val="none" w:sz="0" w:space="0" w:color="auto"/>
      </w:divBdr>
      <w:divsChild>
        <w:div w:id="155927852">
          <w:marLeft w:val="418"/>
          <w:marRight w:val="0"/>
          <w:marTop w:val="0"/>
          <w:marBottom w:val="120"/>
          <w:divBdr>
            <w:top w:val="none" w:sz="0" w:space="0" w:color="auto"/>
            <w:left w:val="none" w:sz="0" w:space="0" w:color="auto"/>
            <w:bottom w:val="none" w:sz="0" w:space="0" w:color="auto"/>
            <w:right w:val="none" w:sz="0" w:space="0" w:color="auto"/>
          </w:divBdr>
        </w:div>
        <w:div w:id="1253005576">
          <w:marLeft w:val="418"/>
          <w:marRight w:val="0"/>
          <w:marTop w:val="0"/>
          <w:marBottom w:val="0"/>
          <w:divBdr>
            <w:top w:val="none" w:sz="0" w:space="0" w:color="auto"/>
            <w:left w:val="none" w:sz="0" w:space="0" w:color="auto"/>
            <w:bottom w:val="none" w:sz="0" w:space="0" w:color="auto"/>
            <w:right w:val="none" w:sz="0" w:space="0" w:color="auto"/>
          </w:divBdr>
        </w:div>
        <w:div w:id="1341156085">
          <w:marLeft w:val="576"/>
          <w:marRight w:val="0"/>
          <w:marTop w:val="0"/>
          <w:marBottom w:val="120"/>
          <w:divBdr>
            <w:top w:val="none" w:sz="0" w:space="0" w:color="auto"/>
            <w:left w:val="none" w:sz="0" w:space="0" w:color="auto"/>
            <w:bottom w:val="none" w:sz="0" w:space="0" w:color="auto"/>
            <w:right w:val="none" w:sz="0" w:space="0" w:color="auto"/>
          </w:divBdr>
        </w:div>
        <w:div w:id="295375114">
          <w:marLeft w:val="576"/>
          <w:marRight w:val="0"/>
          <w:marTop w:val="0"/>
          <w:marBottom w:val="120"/>
          <w:divBdr>
            <w:top w:val="none" w:sz="0" w:space="0" w:color="auto"/>
            <w:left w:val="none" w:sz="0" w:space="0" w:color="auto"/>
            <w:bottom w:val="none" w:sz="0" w:space="0" w:color="auto"/>
            <w:right w:val="none" w:sz="0" w:space="0" w:color="auto"/>
          </w:divBdr>
        </w:div>
        <w:div w:id="1987663816">
          <w:marLeft w:val="576"/>
          <w:marRight w:val="0"/>
          <w:marTop w:val="0"/>
          <w:marBottom w:val="120"/>
          <w:divBdr>
            <w:top w:val="none" w:sz="0" w:space="0" w:color="auto"/>
            <w:left w:val="none" w:sz="0" w:space="0" w:color="auto"/>
            <w:bottom w:val="none" w:sz="0" w:space="0" w:color="auto"/>
            <w:right w:val="none" w:sz="0" w:space="0" w:color="auto"/>
          </w:divBdr>
        </w:div>
        <w:div w:id="856892970">
          <w:marLeft w:val="576"/>
          <w:marRight w:val="0"/>
          <w:marTop w:val="0"/>
          <w:marBottom w:val="120"/>
          <w:divBdr>
            <w:top w:val="none" w:sz="0" w:space="0" w:color="auto"/>
            <w:left w:val="none" w:sz="0" w:space="0" w:color="auto"/>
            <w:bottom w:val="none" w:sz="0" w:space="0" w:color="auto"/>
            <w:right w:val="none" w:sz="0" w:space="0" w:color="auto"/>
          </w:divBdr>
        </w:div>
        <w:div w:id="1301692640">
          <w:marLeft w:val="576"/>
          <w:marRight w:val="0"/>
          <w:marTop w:val="0"/>
          <w:marBottom w:val="0"/>
          <w:divBdr>
            <w:top w:val="none" w:sz="0" w:space="0" w:color="auto"/>
            <w:left w:val="none" w:sz="0" w:space="0" w:color="auto"/>
            <w:bottom w:val="none" w:sz="0" w:space="0" w:color="auto"/>
            <w:right w:val="none" w:sz="0" w:space="0" w:color="auto"/>
          </w:divBdr>
        </w:div>
      </w:divsChild>
    </w:div>
    <w:div w:id="1525972120">
      <w:bodyDiv w:val="1"/>
      <w:marLeft w:val="0"/>
      <w:marRight w:val="0"/>
      <w:marTop w:val="0"/>
      <w:marBottom w:val="0"/>
      <w:divBdr>
        <w:top w:val="none" w:sz="0" w:space="0" w:color="auto"/>
        <w:left w:val="none" w:sz="0" w:space="0" w:color="auto"/>
        <w:bottom w:val="none" w:sz="0" w:space="0" w:color="auto"/>
        <w:right w:val="none" w:sz="0" w:space="0" w:color="auto"/>
      </w:divBdr>
    </w:div>
    <w:div w:id="1528062474">
      <w:bodyDiv w:val="1"/>
      <w:marLeft w:val="0"/>
      <w:marRight w:val="0"/>
      <w:marTop w:val="0"/>
      <w:marBottom w:val="0"/>
      <w:divBdr>
        <w:top w:val="none" w:sz="0" w:space="0" w:color="auto"/>
        <w:left w:val="none" w:sz="0" w:space="0" w:color="auto"/>
        <w:bottom w:val="none" w:sz="0" w:space="0" w:color="auto"/>
        <w:right w:val="none" w:sz="0" w:space="0" w:color="auto"/>
      </w:divBdr>
    </w:div>
    <w:div w:id="1544637823">
      <w:bodyDiv w:val="1"/>
      <w:marLeft w:val="0"/>
      <w:marRight w:val="0"/>
      <w:marTop w:val="0"/>
      <w:marBottom w:val="0"/>
      <w:divBdr>
        <w:top w:val="none" w:sz="0" w:space="0" w:color="auto"/>
        <w:left w:val="none" w:sz="0" w:space="0" w:color="auto"/>
        <w:bottom w:val="none" w:sz="0" w:space="0" w:color="auto"/>
        <w:right w:val="none" w:sz="0" w:space="0" w:color="auto"/>
      </w:divBdr>
      <w:divsChild>
        <w:div w:id="1686394410">
          <w:marLeft w:val="360"/>
          <w:marRight w:val="0"/>
          <w:marTop w:val="0"/>
          <w:marBottom w:val="0"/>
          <w:divBdr>
            <w:top w:val="none" w:sz="0" w:space="0" w:color="auto"/>
            <w:left w:val="none" w:sz="0" w:space="0" w:color="auto"/>
            <w:bottom w:val="none" w:sz="0" w:space="0" w:color="auto"/>
            <w:right w:val="none" w:sz="0" w:space="0" w:color="auto"/>
          </w:divBdr>
        </w:div>
        <w:div w:id="443310753">
          <w:marLeft w:val="360"/>
          <w:marRight w:val="0"/>
          <w:marTop w:val="0"/>
          <w:marBottom w:val="0"/>
          <w:divBdr>
            <w:top w:val="none" w:sz="0" w:space="0" w:color="auto"/>
            <w:left w:val="none" w:sz="0" w:space="0" w:color="auto"/>
            <w:bottom w:val="none" w:sz="0" w:space="0" w:color="auto"/>
            <w:right w:val="none" w:sz="0" w:space="0" w:color="auto"/>
          </w:divBdr>
        </w:div>
        <w:div w:id="362749559">
          <w:marLeft w:val="360"/>
          <w:marRight w:val="0"/>
          <w:marTop w:val="0"/>
          <w:marBottom w:val="0"/>
          <w:divBdr>
            <w:top w:val="none" w:sz="0" w:space="0" w:color="auto"/>
            <w:left w:val="none" w:sz="0" w:space="0" w:color="auto"/>
            <w:bottom w:val="none" w:sz="0" w:space="0" w:color="auto"/>
            <w:right w:val="none" w:sz="0" w:space="0" w:color="auto"/>
          </w:divBdr>
        </w:div>
      </w:divsChild>
    </w:div>
    <w:div w:id="1549296233">
      <w:bodyDiv w:val="1"/>
      <w:marLeft w:val="0"/>
      <w:marRight w:val="0"/>
      <w:marTop w:val="0"/>
      <w:marBottom w:val="0"/>
      <w:divBdr>
        <w:top w:val="none" w:sz="0" w:space="0" w:color="auto"/>
        <w:left w:val="none" w:sz="0" w:space="0" w:color="auto"/>
        <w:bottom w:val="none" w:sz="0" w:space="0" w:color="auto"/>
        <w:right w:val="none" w:sz="0" w:space="0" w:color="auto"/>
      </w:divBdr>
    </w:div>
    <w:div w:id="1550799139">
      <w:bodyDiv w:val="1"/>
      <w:marLeft w:val="0"/>
      <w:marRight w:val="0"/>
      <w:marTop w:val="0"/>
      <w:marBottom w:val="0"/>
      <w:divBdr>
        <w:top w:val="none" w:sz="0" w:space="0" w:color="auto"/>
        <w:left w:val="none" w:sz="0" w:space="0" w:color="auto"/>
        <w:bottom w:val="none" w:sz="0" w:space="0" w:color="auto"/>
        <w:right w:val="none" w:sz="0" w:space="0" w:color="auto"/>
      </w:divBdr>
      <w:divsChild>
        <w:div w:id="2076396266">
          <w:marLeft w:val="274"/>
          <w:marRight w:val="0"/>
          <w:marTop w:val="0"/>
          <w:marBottom w:val="43"/>
          <w:divBdr>
            <w:top w:val="none" w:sz="0" w:space="0" w:color="auto"/>
            <w:left w:val="none" w:sz="0" w:space="0" w:color="auto"/>
            <w:bottom w:val="none" w:sz="0" w:space="0" w:color="auto"/>
            <w:right w:val="none" w:sz="0" w:space="0" w:color="auto"/>
          </w:divBdr>
        </w:div>
        <w:div w:id="1788694921">
          <w:marLeft w:val="274"/>
          <w:marRight w:val="0"/>
          <w:marTop w:val="0"/>
          <w:marBottom w:val="43"/>
          <w:divBdr>
            <w:top w:val="none" w:sz="0" w:space="0" w:color="auto"/>
            <w:left w:val="none" w:sz="0" w:space="0" w:color="auto"/>
            <w:bottom w:val="none" w:sz="0" w:space="0" w:color="auto"/>
            <w:right w:val="none" w:sz="0" w:space="0" w:color="auto"/>
          </w:divBdr>
        </w:div>
        <w:div w:id="320426492">
          <w:marLeft w:val="274"/>
          <w:marRight w:val="0"/>
          <w:marTop w:val="0"/>
          <w:marBottom w:val="43"/>
          <w:divBdr>
            <w:top w:val="none" w:sz="0" w:space="0" w:color="auto"/>
            <w:left w:val="none" w:sz="0" w:space="0" w:color="auto"/>
            <w:bottom w:val="none" w:sz="0" w:space="0" w:color="auto"/>
            <w:right w:val="none" w:sz="0" w:space="0" w:color="auto"/>
          </w:divBdr>
        </w:div>
      </w:divsChild>
    </w:div>
    <w:div w:id="1553154945">
      <w:bodyDiv w:val="1"/>
      <w:marLeft w:val="0"/>
      <w:marRight w:val="0"/>
      <w:marTop w:val="0"/>
      <w:marBottom w:val="0"/>
      <w:divBdr>
        <w:top w:val="none" w:sz="0" w:space="0" w:color="auto"/>
        <w:left w:val="none" w:sz="0" w:space="0" w:color="auto"/>
        <w:bottom w:val="none" w:sz="0" w:space="0" w:color="auto"/>
        <w:right w:val="none" w:sz="0" w:space="0" w:color="auto"/>
      </w:divBdr>
    </w:div>
    <w:div w:id="1553692198">
      <w:bodyDiv w:val="1"/>
      <w:marLeft w:val="0"/>
      <w:marRight w:val="0"/>
      <w:marTop w:val="0"/>
      <w:marBottom w:val="0"/>
      <w:divBdr>
        <w:top w:val="none" w:sz="0" w:space="0" w:color="auto"/>
        <w:left w:val="none" w:sz="0" w:space="0" w:color="auto"/>
        <w:bottom w:val="none" w:sz="0" w:space="0" w:color="auto"/>
        <w:right w:val="none" w:sz="0" w:space="0" w:color="auto"/>
      </w:divBdr>
      <w:divsChild>
        <w:div w:id="1101143665">
          <w:marLeft w:val="418"/>
          <w:marRight w:val="0"/>
          <w:marTop w:val="240"/>
          <w:marBottom w:val="0"/>
          <w:divBdr>
            <w:top w:val="none" w:sz="0" w:space="0" w:color="auto"/>
            <w:left w:val="none" w:sz="0" w:space="0" w:color="auto"/>
            <w:bottom w:val="none" w:sz="0" w:space="0" w:color="auto"/>
            <w:right w:val="none" w:sz="0" w:space="0" w:color="auto"/>
          </w:divBdr>
        </w:div>
        <w:div w:id="258105600">
          <w:marLeft w:val="418"/>
          <w:marRight w:val="0"/>
          <w:marTop w:val="240"/>
          <w:marBottom w:val="0"/>
          <w:divBdr>
            <w:top w:val="none" w:sz="0" w:space="0" w:color="auto"/>
            <w:left w:val="none" w:sz="0" w:space="0" w:color="auto"/>
            <w:bottom w:val="none" w:sz="0" w:space="0" w:color="auto"/>
            <w:right w:val="none" w:sz="0" w:space="0" w:color="auto"/>
          </w:divBdr>
        </w:div>
      </w:divsChild>
    </w:div>
    <w:div w:id="1566910084">
      <w:bodyDiv w:val="1"/>
      <w:marLeft w:val="0"/>
      <w:marRight w:val="0"/>
      <w:marTop w:val="0"/>
      <w:marBottom w:val="0"/>
      <w:divBdr>
        <w:top w:val="none" w:sz="0" w:space="0" w:color="auto"/>
        <w:left w:val="none" w:sz="0" w:space="0" w:color="auto"/>
        <w:bottom w:val="none" w:sz="0" w:space="0" w:color="auto"/>
        <w:right w:val="none" w:sz="0" w:space="0" w:color="auto"/>
      </w:divBdr>
    </w:div>
    <w:div w:id="1576626992">
      <w:bodyDiv w:val="1"/>
      <w:marLeft w:val="0"/>
      <w:marRight w:val="0"/>
      <w:marTop w:val="0"/>
      <w:marBottom w:val="0"/>
      <w:divBdr>
        <w:top w:val="none" w:sz="0" w:space="0" w:color="auto"/>
        <w:left w:val="none" w:sz="0" w:space="0" w:color="auto"/>
        <w:bottom w:val="none" w:sz="0" w:space="0" w:color="auto"/>
        <w:right w:val="none" w:sz="0" w:space="0" w:color="auto"/>
      </w:divBdr>
      <w:divsChild>
        <w:div w:id="1562710079">
          <w:marLeft w:val="274"/>
          <w:marRight w:val="0"/>
          <w:marTop w:val="0"/>
          <w:marBottom w:val="50"/>
          <w:divBdr>
            <w:top w:val="none" w:sz="0" w:space="0" w:color="auto"/>
            <w:left w:val="none" w:sz="0" w:space="0" w:color="auto"/>
            <w:bottom w:val="none" w:sz="0" w:space="0" w:color="auto"/>
            <w:right w:val="none" w:sz="0" w:space="0" w:color="auto"/>
          </w:divBdr>
        </w:div>
      </w:divsChild>
    </w:div>
    <w:div w:id="1583644500">
      <w:bodyDiv w:val="1"/>
      <w:marLeft w:val="0"/>
      <w:marRight w:val="0"/>
      <w:marTop w:val="0"/>
      <w:marBottom w:val="0"/>
      <w:divBdr>
        <w:top w:val="none" w:sz="0" w:space="0" w:color="auto"/>
        <w:left w:val="none" w:sz="0" w:space="0" w:color="auto"/>
        <w:bottom w:val="none" w:sz="0" w:space="0" w:color="auto"/>
        <w:right w:val="none" w:sz="0" w:space="0" w:color="auto"/>
      </w:divBdr>
    </w:div>
    <w:div w:id="1588733167">
      <w:bodyDiv w:val="1"/>
      <w:marLeft w:val="0"/>
      <w:marRight w:val="0"/>
      <w:marTop w:val="0"/>
      <w:marBottom w:val="0"/>
      <w:divBdr>
        <w:top w:val="none" w:sz="0" w:space="0" w:color="auto"/>
        <w:left w:val="none" w:sz="0" w:space="0" w:color="auto"/>
        <w:bottom w:val="none" w:sz="0" w:space="0" w:color="auto"/>
        <w:right w:val="none" w:sz="0" w:space="0" w:color="auto"/>
      </w:divBdr>
    </w:div>
    <w:div w:id="1601137812">
      <w:bodyDiv w:val="1"/>
      <w:marLeft w:val="0"/>
      <w:marRight w:val="0"/>
      <w:marTop w:val="0"/>
      <w:marBottom w:val="0"/>
      <w:divBdr>
        <w:top w:val="none" w:sz="0" w:space="0" w:color="auto"/>
        <w:left w:val="none" w:sz="0" w:space="0" w:color="auto"/>
        <w:bottom w:val="none" w:sz="0" w:space="0" w:color="auto"/>
        <w:right w:val="none" w:sz="0" w:space="0" w:color="auto"/>
      </w:divBdr>
      <w:divsChild>
        <w:div w:id="2092777911">
          <w:marLeft w:val="547"/>
          <w:marRight w:val="0"/>
          <w:marTop w:val="240"/>
          <w:marBottom w:val="0"/>
          <w:divBdr>
            <w:top w:val="none" w:sz="0" w:space="0" w:color="auto"/>
            <w:left w:val="none" w:sz="0" w:space="0" w:color="auto"/>
            <w:bottom w:val="none" w:sz="0" w:space="0" w:color="auto"/>
            <w:right w:val="none" w:sz="0" w:space="0" w:color="auto"/>
          </w:divBdr>
        </w:div>
        <w:div w:id="2038701623">
          <w:marLeft w:val="547"/>
          <w:marRight w:val="0"/>
          <w:marTop w:val="240"/>
          <w:marBottom w:val="0"/>
          <w:divBdr>
            <w:top w:val="none" w:sz="0" w:space="0" w:color="auto"/>
            <w:left w:val="none" w:sz="0" w:space="0" w:color="auto"/>
            <w:bottom w:val="none" w:sz="0" w:space="0" w:color="auto"/>
            <w:right w:val="none" w:sz="0" w:space="0" w:color="auto"/>
          </w:divBdr>
        </w:div>
        <w:div w:id="456222740">
          <w:marLeft w:val="547"/>
          <w:marRight w:val="0"/>
          <w:marTop w:val="240"/>
          <w:marBottom w:val="0"/>
          <w:divBdr>
            <w:top w:val="none" w:sz="0" w:space="0" w:color="auto"/>
            <w:left w:val="none" w:sz="0" w:space="0" w:color="auto"/>
            <w:bottom w:val="none" w:sz="0" w:space="0" w:color="auto"/>
            <w:right w:val="none" w:sz="0" w:space="0" w:color="auto"/>
          </w:divBdr>
        </w:div>
      </w:divsChild>
    </w:div>
    <w:div w:id="1611931271">
      <w:bodyDiv w:val="1"/>
      <w:marLeft w:val="0"/>
      <w:marRight w:val="0"/>
      <w:marTop w:val="0"/>
      <w:marBottom w:val="0"/>
      <w:divBdr>
        <w:top w:val="none" w:sz="0" w:space="0" w:color="auto"/>
        <w:left w:val="none" w:sz="0" w:space="0" w:color="auto"/>
        <w:bottom w:val="none" w:sz="0" w:space="0" w:color="auto"/>
        <w:right w:val="none" w:sz="0" w:space="0" w:color="auto"/>
      </w:divBdr>
    </w:div>
    <w:div w:id="1621064876">
      <w:bodyDiv w:val="1"/>
      <w:marLeft w:val="0"/>
      <w:marRight w:val="0"/>
      <w:marTop w:val="0"/>
      <w:marBottom w:val="0"/>
      <w:divBdr>
        <w:top w:val="none" w:sz="0" w:space="0" w:color="auto"/>
        <w:left w:val="none" w:sz="0" w:space="0" w:color="auto"/>
        <w:bottom w:val="none" w:sz="0" w:space="0" w:color="auto"/>
        <w:right w:val="none" w:sz="0" w:space="0" w:color="auto"/>
      </w:divBdr>
    </w:div>
    <w:div w:id="1643465378">
      <w:bodyDiv w:val="1"/>
      <w:marLeft w:val="0"/>
      <w:marRight w:val="0"/>
      <w:marTop w:val="0"/>
      <w:marBottom w:val="0"/>
      <w:divBdr>
        <w:top w:val="none" w:sz="0" w:space="0" w:color="auto"/>
        <w:left w:val="none" w:sz="0" w:space="0" w:color="auto"/>
        <w:bottom w:val="none" w:sz="0" w:space="0" w:color="auto"/>
        <w:right w:val="none" w:sz="0" w:space="0" w:color="auto"/>
      </w:divBdr>
    </w:div>
    <w:div w:id="1650089386">
      <w:bodyDiv w:val="1"/>
      <w:marLeft w:val="0"/>
      <w:marRight w:val="0"/>
      <w:marTop w:val="0"/>
      <w:marBottom w:val="0"/>
      <w:divBdr>
        <w:top w:val="none" w:sz="0" w:space="0" w:color="auto"/>
        <w:left w:val="none" w:sz="0" w:space="0" w:color="auto"/>
        <w:bottom w:val="none" w:sz="0" w:space="0" w:color="auto"/>
        <w:right w:val="none" w:sz="0" w:space="0" w:color="auto"/>
      </w:divBdr>
    </w:div>
    <w:div w:id="1668626807">
      <w:bodyDiv w:val="1"/>
      <w:marLeft w:val="0"/>
      <w:marRight w:val="0"/>
      <w:marTop w:val="0"/>
      <w:marBottom w:val="0"/>
      <w:divBdr>
        <w:top w:val="none" w:sz="0" w:space="0" w:color="auto"/>
        <w:left w:val="none" w:sz="0" w:space="0" w:color="auto"/>
        <w:bottom w:val="none" w:sz="0" w:space="0" w:color="auto"/>
        <w:right w:val="none" w:sz="0" w:space="0" w:color="auto"/>
      </w:divBdr>
      <w:divsChild>
        <w:div w:id="31855446">
          <w:marLeft w:val="274"/>
          <w:marRight w:val="0"/>
          <w:marTop w:val="0"/>
          <w:marBottom w:val="43"/>
          <w:divBdr>
            <w:top w:val="none" w:sz="0" w:space="0" w:color="auto"/>
            <w:left w:val="none" w:sz="0" w:space="0" w:color="auto"/>
            <w:bottom w:val="none" w:sz="0" w:space="0" w:color="auto"/>
            <w:right w:val="none" w:sz="0" w:space="0" w:color="auto"/>
          </w:divBdr>
        </w:div>
        <w:div w:id="2105297114">
          <w:marLeft w:val="274"/>
          <w:marRight w:val="0"/>
          <w:marTop w:val="0"/>
          <w:marBottom w:val="43"/>
          <w:divBdr>
            <w:top w:val="none" w:sz="0" w:space="0" w:color="auto"/>
            <w:left w:val="none" w:sz="0" w:space="0" w:color="auto"/>
            <w:bottom w:val="none" w:sz="0" w:space="0" w:color="auto"/>
            <w:right w:val="none" w:sz="0" w:space="0" w:color="auto"/>
          </w:divBdr>
        </w:div>
      </w:divsChild>
    </w:div>
    <w:div w:id="1668900268">
      <w:bodyDiv w:val="1"/>
      <w:marLeft w:val="0"/>
      <w:marRight w:val="0"/>
      <w:marTop w:val="0"/>
      <w:marBottom w:val="0"/>
      <w:divBdr>
        <w:top w:val="none" w:sz="0" w:space="0" w:color="auto"/>
        <w:left w:val="none" w:sz="0" w:space="0" w:color="auto"/>
        <w:bottom w:val="none" w:sz="0" w:space="0" w:color="auto"/>
        <w:right w:val="none" w:sz="0" w:space="0" w:color="auto"/>
      </w:divBdr>
    </w:div>
    <w:div w:id="1676567726">
      <w:bodyDiv w:val="1"/>
      <w:marLeft w:val="0"/>
      <w:marRight w:val="0"/>
      <w:marTop w:val="0"/>
      <w:marBottom w:val="0"/>
      <w:divBdr>
        <w:top w:val="none" w:sz="0" w:space="0" w:color="auto"/>
        <w:left w:val="none" w:sz="0" w:space="0" w:color="auto"/>
        <w:bottom w:val="none" w:sz="0" w:space="0" w:color="auto"/>
        <w:right w:val="none" w:sz="0" w:space="0" w:color="auto"/>
      </w:divBdr>
      <w:divsChild>
        <w:div w:id="845094934">
          <w:marLeft w:val="274"/>
          <w:marRight w:val="0"/>
          <w:marTop w:val="0"/>
          <w:marBottom w:val="20"/>
          <w:divBdr>
            <w:top w:val="none" w:sz="0" w:space="0" w:color="auto"/>
            <w:left w:val="none" w:sz="0" w:space="0" w:color="auto"/>
            <w:bottom w:val="none" w:sz="0" w:space="0" w:color="auto"/>
            <w:right w:val="none" w:sz="0" w:space="0" w:color="auto"/>
          </w:divBdr>
        </w:div>
        <w:div w:id="888884667">
          <w:marLeft w:val="274"/>
          <w:marRight w:val="0"/>
          <w:marTop w:val="0"/>
          <w:marBottom w:val="20"/>
          <w:divBdr>
            <w:top w:val="none" w:sz="0" w:space="0" w:color="auto"/>
            <w:left w:val="none" w:sz="0" w:space="0" w:color="auto"/>
            <w:bottom w:val="none" w:sz="0" w:space="0" w:color="auto"/>
            <w:right w:val="none" w:sz="0" w:space="0" w:color="auto"/>
          </w:divBdr>
        </w:div>
        <w:div w:id="1874725397">
          <w:marLeft w:val="274"/>
          <w:marRight w:val="0"/>
          <w:marTop w:val="0"/>
          <w:marBottom w:val="20"/>
          <w:divBdr>
            <w:top w:val="none" w:sz="0" w:space="0" w:color="auto"/>
            <w:left w:val="none" w:sz="0" w:space="0" w:color="auto"/>
            <w:bottom w:val="none" w:sz="0" w:space="0" w:color="auto"/>
            <w:right w:val="none" w:sz="0" w:space="0" w:color="auto"/>
          </w:divBdr>
        </w:div>
        <w:div w:id="2108308814">
          <w:marLeft w:val="274"/>
          <w:marRight w:val="0"/>
          <w:marTop w:val="0"/>
          <w:marBottom w:val="20"/>
          <w:divBdr>
            <w:top w:val="none" w:sz="0" w:space="0" w:color="auto"/>
            <w:left w:val="none" w:sz="0" w:space="0" w:color="auto"/>
            <w:bottom w:val="none" w:sz="0" w:space="0" w:color="auto"/>
            <w:right w:val="none" w:sz="0" w:space="0" w:color="auto"/>
          </w:divBdr>
        </w:div>
        <w:div w:id="177156403">
          <w:marLeft w:val="274"/>
          <w:marRight w:val="0"/>
          <w:marTop w:val="0"/>
          <w:marBottom w:val="20"/>
          <w:divBdr>
            <w:top w:val="none" w:sz="0" w:space="0" w:color="auto"/>
            <w:left w:val="none" w:sz="0" w:space="0" w:color="auto"/>
            <w:bottom w:val="none" w:sz="0" w:space="0" w:color="auto"/>
            <w:right w:val="none" w:sz="0" w:space="0" w:color="auto"/>
          </w:divBdr>
        </w:div>
        <w:div w:id="538589485">
          <w:marLeft w:val="274"/>
          <w:marRight w:val="0"/>
          <w:marTop w:val="0"/>
          <w:marBottom w:val="20"/>
          <w:divBdr>
            <w:top w:val="none" w:sz="0" w:space="0" w:color="auto"/>
            <w:left w:val="none" w:sz="0" w:space="0" w:color="auto"/>
            <w:bottom w:val="none" w:sz="0" w:space="0" w:color="auto"/>
            <w:right w:val="none" w:sz="0" w:space="0" w:color="auto"/>
          </w:divBdr>
        </w:div>
        <w:div w:id="1455752794">
          <w:marLeft w:val="274"/>
          <w:marRight w:val="0"/>
          <w:marTop w:val="0"/>
          <w:marBottom w:val="20"/>
          <w:divBdr>
            <w:top w:val="none" w:sz="0" w:space="0" w:color="auto"/>
            <w:left w:val="none" w:sz="0" w:space="0" w:color="auto"/>
            <w:bottom w:val="none" w:sz="0" w:space="0" w:color="auto"/>
            <w:right w:val="none" w:sz="0" w:space="0" w:color="auto"/>
          </w:divBdr>
        </w:div>
        <w:div w:id="247619736">
          <w:marLeft w:val="274"/>
          <w:marRight w:val="0"/>
          <w:marTop w:val="0"/>
          <w:marBottom w:val="20"/>
          <w:divBdr>
            <w:top w:val="none" w:sz="0" w:space="0" w:color="auto"/>
            <w:left w:val="none" w:sz="0" w:space="0" w:color="auto"/>
            <w:bottom w:val="none" w:sz="0" w:space="0" w:color="auto"/>
            <w:right w:val="none" w:sz="0" w:space="0" w:color="auto"/>
          </w:divBdr>
        </w:div>
        <w:div w:id="1115250507">
          <w:marLeft w:val="274"/>
          <w:marRight w:val="0"/>
          <w:marTop w:val="0"/>
          <w:marBottom w:val="20"/>
          <w:divBdr>
            <w:top w:val="none" w:sz="0" w:space="0" w:color="auto"/>
            <w:left w:val="none" w:sz="0" w:space="0" w:color="auto"/>
            <w:bottom w:val="none" w:sz="0" w:space="0" w:color="auto"/>
            <w:right w:val="none" w:sz="0" w:space="0" w:color="auto"/>
          </w:divBdr>
        </w:div>
        <w:div w:id="1255631149">
          <w:marLeft w:val="274"/>
          <w:marRight w:val="0"/>
          <w:marTop w:val="0"/>
          <w:marBottom w:val="20"/>
          <w:divBdr>
            <w:top w:val="none" w:sz="0" w:space="0" w:color="auto"/>
            <w:left w:val="none" w:sz="0" w:space="0" w:color="auto"/>
            <w:bottom w:val="none" w:sz="0" w:space="0" w:color="auto"/>
            <w:right w:val="none" w:sz="0" w:space="0" w:color="auto"/>
          </w:divBdr>
        </w:div>
        <w:div w:id="846209108">
          <w:marLeft w:val="274"/>
          <w:marRight w:val="0"/>
          <w:marTop w:val="0"/>
          <w:marBottom w:val="20"/>
          <w:divBdr>
            <w:top w:val="none" w:sz="0" w:space="0" w:color="auto"/>
            <w:left w:val="none" w:sz="0" w:space="0" w:color="auto"/>
            <w:bottom w:val="none" w:sz="0" w:space="0" w:color="auto"/>
            <w:right w:val="none" w:sz="0" w:space="0" w:color="auto"/>
          </w:divBdr>
        </w:div>
        <w:div w:id="1012534689">
          <w:marLeft w:val="274"/>
          <w:marRight w:val="0"/>
          <w:marTop w:val="0"/>
          <w:marBottom w:val="20"/>
          <w:divBdr>
            <w:top w:val="none" w:sz="0" w:space="0" w:color="auto"/>
            <w:left w:val="none" w:sz="0" w:space="0" w:color="auto"/>
            <w:bottom w:val="none" w:sz="0" w:space="0" w:color="auto"/>
            <w:right w:val="none" w:sz="0" w:space="0" w:color="auto"/>
          </w:divBdr>
        </w:div>
        <w:div w:id="346254413">
          <w:marLeft w:val="274"/>
          <w:marRight w:val="0"/>
          <w:marTop w:val="0"/>
          <w:marBottom w:val="20"/>
          <w:divBdr>
            <w:top w:val="none" w:sz="0" w:space="0" w:color="auto"/>
            <w:left w:val="none" w:sz="0" w:space="0" w:color="auto"/>
            <w:bottom w:val="none" w:sz="0" w:space="0" w:color="auto"/>
            <w:right w:val="none" w:sz="0" w:space="0" w:color="auto"/>
          </w:divBdr>
        </w:div>
        <w:div w:id="1914075891">
          <w:marLeft w:val="274"/>
          <w:marRight w:val="0"/>
          <w:marTop w:val="0"/>
          <w:marBottom w:val="20"/>
          <w:divBdr>
            <w:top w:val="none" w:sz="0" w:space="0" w:color="auto"/>
            <w:left w:val="none" w:sz="0" w:space="0" w:color="auto"/>
            <w:bottom w:val="none" w:sz="0" w:space="0" w:color="auto"/>
            <w:right w:val="none" w:sz="0" w:space="0" w:color="auto"/>
          </w:divBdr>
        </w:div>
        <w:div w:id="422452318">
          <w:marLeft w:val="274"/>
          <w:marRight w:val="0"/>
          <w:marTop w:val="0"/>
          <w:marBottom w:val="20"/>
          <w:divBdr>
            <w:top w:val="none" w:sz="0" w:space="0" w:color="auto"/>
            <w:left w:val="none" w:sz="0" w:space="0" w:color="auto"/>
            <w:bottom w:val="none" w:sz="0" w:space="0" w:color="auto"/>
            <w:right w:val="none" w:sz="0" w:space="0" w:color="auto"/>
          </w:divBdr>
        </w:div>
      </w:divsChild>
    </w:div>
    <w:div w:id="1676952957">
      <w:bodyDiv w:val="1"/>
      <w:marLeft w:val="0"/>
      <w:marRight w:val="0"/>
      <w:marTop w:val="0"/>
      <w:marBottom w:val="0"/>
      <w:divBdr>
        <w:top w:val="none" w:sz="0" w:space="0" w:color="auto"/>
        <w:left w:val="none" w:sz="0" w:space="0" w:color="auto"/>
        <w:bottom w:val="none" w:sz="0" w:space="0" w:color="auto"/>
        <w:right w:val="none" w:sz="0" w:space="0" w:color="auto"/>
      </w:divBdr>
    </w:div>
    <w:div w:id="1686663621">
      <w:bodyDiv w:val="1"/>
      <w:marLeft w:val="0"/>
      <w:marRight w:val="0"/>
      <w:marTop w:val="0"/>
      <w:marBottom w:val="0"/>
      <w:divBdr>
        <w:top w:val="none" w:sz="0" w:space="0" w:color="auto"/>
        <w:left w:val="none" w:sz="0" w:space="0" w:color="auto"/>
        <w:bottom w:val="none" w:sz="0" w:space="0" w:color="auto"/>
        <w:right w:val="none" w:sz="0" w:space="0" w:color="auto"/>
      </w:divBdr>
    </w:div>
    <w:div w:id="1694915322">
      <w:bodyDiv w:val="1"/>
      <w:marLeft w:val="0"/>
      <w:marRight w:val="0"/>
      <w:marTop w:val="0"/>
      <w:marBottom w:val="0"/>
      <w:divBdr>
        <w:top w:val="none" w:sz="0" w:space="0" w:color="auto"/>
        <w:left w:val="none" w:sz="0" w:space="0" w:color="auto"/>
        <w:bottom w:val="none" w:sz="0" w:space="0" w:color="auto"/>
        <w:right w:val="none" w:sz="0" w:space="0" w:color="auto"/>
      </w:divBdr>
    </w:div>
    <w:div w:id="1711026719">
      <w:bodyDiv w:val="1"/>
      <w:marLeft w:val="0"/>
      <w:marRight w:val="0"/>
      <w:marTop w:val="0"/>
      <w:marBottom w:val="0"/>
      <w:divBdr>
        <w:top w:val="none" w:sz="0" w:space="0" w:color="auto"/>
        <w:left w:val="none" w:sz="0" w:space="0" w:color="auto"/>
        <w:bottom w:val="none" w:sz="0" w:space="0" w:color="auto"/>
        <w:right w:val="none" w:sz="0" w:space="0" w:color="auto"/>
      </w:divBdr>
    </w:div>
    <w:div w:id="1717195951">
      <w:bodyDiv w:val="1"/>
      <w:marLeft w:val="0"/>
      <w:marRight w:val="0"/>
      <w:marTop w:val="0"/>
      <w:marBottom w:val="0"/>
      <w:divBdr>
        <w:top w:val="none" w:sz="0" w:space="0" w:color="auto"/>
        <w:left w:val="none" w:sz="0" w:space="0" w:color="auto"/>
        <w:bottom w:val="none" w:sz="0" w:space="0" w:color="auto"/>
        <w:right w:val="none" w:sz="0" w:space="0" w:color="auto"/>
      </w:divBdr>
    </w:div>
    <w:div w:id="1729650517">
      <w:bodyDiv w:val="1"/>
      <w:marLeft w:val="0"/>
      <w:marRight w:val="0"/>
      <w:marTop w:val="0"/>
      <w:marBottom w:val="0"/>
      <w:divBdr>
        <w:top w:val="none" w:sz="0" w:space="0" w:color="auto"/>
        <w:left w:val="none" w:sz="0" w:space="0" w:color="auto"/>
        <w:bottom w:val="none" w:sz="0" w:space="0" w:color="auto"/>
        <w:right w:val="none" w:sz="0" w:space="0" w:color="auto"/>
      </w:divBdr>
      <w:divsChild>
        <w:div w:id="1274437511">
          <w:marLeft w:val="274"/>
          <w:marRight w:val="0"/>
          <w:marTop w:val="0"/>
          <w:marBottom w:val="50"/>
          <w:divBdr>
            <w:top w:val="none" w:sz="0" w:space="0" w:color="auto"/>
            <w:left w:val="none" w:sz="0" w:space="0" w:color="auto"/>
            <w:bottom w:val="none" w:sz="0" w:space="0" w:color="auto"/>
            <w:right w:val="none" w:sz="0" w:space="0" w:color="auto"/>
          </w:divBdr>
        </w:div>
        <w:div w:id="1297682962">
          <w:marLeft w:val="274"/>
          <w:marRight w:val="0"/>
          <w:marTop w:val="0"/>
          <w:marBottom w:val="50"/>
          <w:divBdr>
            <w:top w:val="none" w:sz="0" w:space="0" w:color="auto"/>
            <w:left w:val="none" w:sz="0" w:space="0" w:color="auto"/>
            <w:bottom w:val="none" w:sz="0" w:space="0" w:color="auto"/>
            <w:right w:val="none" w:sz="0" w:space="0" w:color="auto"/>
          </w:divBdr>
        </w:div>
        <w:div w:id="538712879">
          <w:marLeft w:val="274"/>
          <w:marRight w:val="0"/>
          <w:marTop w:val="0"/>
          <w:marBottom w:val="50"/>
          <w:divBdr>
            <w:top w:val="none" w:sz="0" w:space="0" w:color="auto"/>
            <w:left w:val="none" w:sz="0" w:space="0" w:color="auto"/>
            <w:bottom w:val="none" w:sz="0" w:space="0" w:color="auto"/>
            <w:right w:val="none" w:sz="0" w:space="0" w:color="auto"/>
          </w:divBdr>
        </w:div>
      </w:divsChild>
    </w:div>
    <w:div w:id="1750690494">
      <w:bodyDiv w:val="1"/>
      <w:marLeft w:val="0"/>
      <w:marRight w:val="0"/>
      <w:marTop w:val="0"/>
      <w:marBottom w:val="0"/>
      <w:divBdr>
        <w:top w:val="none" w:sz="0" w:space="0" w:color="auto"/>
        <w:left w:val="none" w:sz="0" w:space="0" w:color="auto"/>
        <w:bottom w:val="none" w:sz="0" w:space="0" w:color="auto"/>
        <w:right w:val="none" w:sz="0" w:space="0" w:color="auto"/>
      </w:divBdr>
      <w:divsChild>
        <w:div w:id="560215996">
          <w:marLeft w:val="547"/>
          <w:marRight w:val="0"/>
          <w:marTop w:val="240"/>
          <w:marBottom w:val="0"/>
          <w:divBdr>
            <w:top w:val="none" w:sz="0" w:space="0" w:color="auto"/>
            <w:left w:val="none" w:sz="0" w:space="0" w:color="auto"/>
            <w:bottom w:val="none" w:sz="0" w:space="0" w:color="auto"/>
            <w:right w:val="none" w:sz="0" w:space="0" w:color="auto"/>
          </w:divBdr>
        </w:div>
        <w:div w:id="342977243">
          <w:marLeft w:val="547"/>
          <w:marRight w:val="0"/>
          <w:marTop w:val="0"/>
          <w:marBottom w:val="0"/>
          <w:divBdr>
            <w:top w:val="none" w:sz="0" w:space="0" w:color="auto"/>
            <w:left w:val="none" w:sz="0" w:space="0" w:color="auto"/>
            <w:bottom w:val="none" w:sz="0" w:space="0" w:color="auto"/>
            <w:right w:val="none" w:sz="0" w:space="0" w:color="auto"/>
          </w:divBdr>
        </w:div>
        <w:div w:id="963774225">
          <w:marLeft w:val="547"/>
          <w:marRight w:val="0"/>
          <w:marTop w:val="0"/>
          <w:marBottom w:val="0"/>
          <w:divBdr>
            <w:top w:val="none" w:sz="0" w:space="0" w:color="auto"/>
            <w:left w:val="none" w:sz="0" w:space="0" w:color="auto"/>
            <w:bottom w:val="none" w:sz="0" w:space="0" w:color="auto"/>
            <w:right w:val="none" w:sz="0" w:space="0" w:color="auto"/>
          </w:divBdr>
        </w:div>
        <w:div w:id="1701472768">
          <w:marLeft w:val="547"/>
          <w:marRight w:val="0"/>
          <w:marTop w:val="0"/>
          <w:marBottom w:val="0"/>
          <w:divBdr>
            <w:top w:val="none" w:sz="0" w:space="0" w:color="auto"/>
            <w:left w:val="none" w:sz="0" w:space="0" w:color="auto"/>
            <w:bottom w:val="none" w:sz="0" w:space="0" w:color="auto"/>
            <w:right w:val="none" w:sz="0" w:space="0" w:color="auto"/>
          </w:divBdr>
        </w:div>
        <w:div w:id="1984239850">
          <w:marLeft w:val="547"/>
          <w:marRight w:val="0"/>
          <w:marTop w:val="0"/>
          <w:marBottom w:val="0"/>
          <w:divBdr>
            <w:top w:val="none" w:sz="0" w:space="0" w:color="auto"/>
            <w:left w:val="none" w:sz="0" w:space="0" w:color="auto"/>
            <w:bottom w:val="none" w:sz="0" w:space="0" w:color="auto"/>
            <w:right w:val="none" w:sz="0" w:space="0" w:color="auto"/>
          </w:divBdr>
        </w:div>
        <w:div w:id="284626458">
          <w:marLeft w:val="547"/>
          <w:marRight w:val="0"/>
          <w:marTop w:val="0"/>
          <w:marBottom w:val="0"/>
          <w:divBdr>
            <w:top w:val="none" w:sz="0" w:space="0" w:color="auto"/>
            <w:left w:val="none" w:sz="0" w:space="0" w:color="auto"/>
            <w:bottom w:val="none" w:sz="0" w:space="0" w:color="auto"/>
            <w:right w:val="none" w:sz="0" w:space="0" w:color="auto"/>
          </w:divBdr>
        </w:div>
        <w:div w:id="811483774">
          <w:marLeft w:val="547"/>
          <w:marRight w:val="0"/>
          <w:marTop w:val="0"/>
          <w:marBottom w:val="0"/>
          <w:divBdr>
            <w:top w:val="none" w:sz="0" w:space="0" w:color="auto"/>
            <w:left w:val="none" w:sz="0" w:space="0" w:color="auto"/>
            <w:bottom w:val="none" w:sz="0" w:space="0" w:color="auto"/>
            <w:right w:val="none" w:sz="0" w:space="0" w:color="auto"/>
          </w:divBdr>
        </w:div>
        <w:div w:id="1261181796">
          <w:marLeft w:val="547"/>
          <w:marRight w:val="0"/>
          <w:marTop w:val="0"/>
          <w:marBottom w:val="0"/>
          <w:divBdr>
            <w:top w:val="none" w:sz="0" w:space="0" w:color="auto"/>
            <w:left w:val="none" w:sz="0" w:space="0" w:color="auto"/>
            <w:bottom w:val="none" w:sz="0" w:space="0" w:color="auto"/>
            <w:right w:val="none" w:sz="0" w:space="0" w:color="auto"/>
          </w:divBdr>
        </w:div>
      </w:divsChild>
    </w:div>
    <w:div w:id="1751923020">
      <w:bodyDiv w:val="1"/>
      <w:marLeft w:val="0"/>
      <w:marRight w:val="0"/>
      <w:marTop w:val="0"/>
      <w:marBottom w:val="0"/>
      <w:divBdr>
        <w:top w:val="none" w:sz="0" w:space="0" w:color="auto"/>
        <w:left w:val="none" w:sz="0" w:space="0" w:color="auto"/>
        <w:bottom w:val="none" w:sz="0" w:space="0" w:color="auto"/>
        <w:right w:val="none" w:sz="0" w:space="0" w:color="auto"/>
      </w:divBdr>
    </w:div>
    <w:div w:id="1760524443">
      <w:bodyDiv w:val="1"/>
      <w:marLeft w:val="0"/>
      <w:marRight w:val="0"/>
      <w:marTop w:val="0"/>
      <w:marBottom w:val="0"/>
      <w:divBdr>
        <w:top w:val="none" w:sz="0" w:space="0" w:color="auto"/>
        <w:left w:val="none" w:sz="0" w:space="0" w:color="auto"/>
        <w:bottom w:val="none" w:sz="0" w:space="0" w:color="auto"/>
        <w:right w:val="none" w:sz="0" w:space="0" w:color="auto"/>
      </w:divBdr>
      <w:divsChild>
        <w:div w:id="1981693245">
          <w:marLeft w:val="360"/>
          <w:marRight w:val="0"/>
          <w:marTop w:val="0"/>
          <w:marBottom w:val="0"/>
          <w:divBdr>
            <w:top w:val="none" w:sz="0" w:space="0" w:color="auto"/>
            <w:left w:val="none" w:sz="0" w:space="0" w:color="auto"/>
            <w:bottom w:val="none" w:sz="0" w:space="0" w:color="auto"/>
            <w:right w:val="none" w:sz="0" w:space="0" w:color="auto"/>
          </w:divBdr>
        </w:div>
        <w:div w:id="1769232882">
          <w:marLeft w:val="360"/>
          <w:marRight w:val="0"/>
          <w:marTop w:val="0"/>
          <w:marBottom w:val="0"/>
          <w:divBdr>
            <w:top w:val="none" w:sz="0" w:space="0" w:color="auto"/>
            <w:left w:val="none" w:sz="0" w:space="0" w:color="auto"/>
            <w:bottom w:val="none" w:sz="0" w:space="0" w:color="auto"/>
            <w:right w:val="none" w:sz="0" w:space="0" w:color="auto"/>
          </w:divBdr>
        </w:div>
        <w:div w:id="537544638">
          <w:marLeft w:val="360"/>
          <w:marRight w:val="0"/>
          <w:marTop w:val="0"/>
          <w:marBottom w:val="0"/>
          <w:divBdr>
            <w:top w:val="none" w:sz="0" w:space="0" w:color="auto"/>
            <w:left w:val="none" w:sz="0" w:space="0" w:color="auto"/>
            <w:bottom w:val="none" w:sz="0" w:space="0" w:color="auto"/>
            <w:right w:val="none" w:sz="0" w:space="0" w:color="auto"/>
          </w:divBdr>
        </w:div>
      </w:divsChild>
    </w:div>
    <w:div w:id="1769546763">
      <w:bodyDiv w:val="1"/>
      <w:marLeft w:val="0"/>
      <w:marRight w:val="0"/>
      <w:marTop w:val="0"/>
      <w:marBottom w:val="0"/>
      <w:divBdr>
        <w:top w:val="none" w:sz="0" w:space="0" w:color="auto"/>
        <w:left w:val="none" w:sz="0" w:space="0" w:color="auto"/>
        <w:bottom w:val="none" w:sz="0" w:space="0" w:color="auto"/>
        <w:right w:val="none" w:sz="0" w:space="0" w:color="auto"/>
      </w:divBdr>
    </w:div>
    <w:div w:id="1770349732">
      <w:bodyDiv w:val="1"/>
      <w:marLeft w:val="0"/>
      <w:marRight w:val="0"/>
      <w:marTop w:val="0"/>
      <w:marBottom w:val="0"/>
      <w:divBdr>
        <w:top w:val="none" w:sz="0" w:space="0" w:color="auto"/>
        <w:left w:val="none" w:sz="0" w:space="0" w:color="auto"/>
        <w:bottom w:val="none" w:sz="0" w:space="0" w:color="auto"/>
        <w:right w:val="none" w:sz="0" w:space="0" w:color="auto"/>
      </w:divBdr>
    </w:div>
    <w:div w:id="1771002923">
      <w:bodyDiv w:val="1"/>
      <w:marLeft w:val="0"/>
      <w:marRight w:val="0"/>
      <w:marTop w:val="0"/>
      <w:marBottom w:val="0"/>
      <w:divBdr>
        <w:top w:val="none" w:sz="0" w:space="0" w:color="auto"/>
        <w:left w:val="none" w:sz="0" w:space="0" w:color="auto"/>
        <w:bottom w:val="none" w:sz="0" w:space="0" w:color="auto"/>
        <w:right w:val="none" w:sz="0" w:space="0" w:color="auto"/>
      </w:divBdr>
      <w:divsChild>
        <w:div w:id="2118210568">
          <w:marLeft w:val="360"/>
          <w:marRight w:val="0"/>
          <w:marTop w:val="0"/>
          <w:marBottom w:val="0"/>
          <w:divBdr>
            <w:top w:val="none" w:sz="0" w:space="0" w:color="auto"/>
            <w:left w:val="none" w:sz="0" w:space="0" w:color="auto"/>
            <w:bottom w:val="none" w:sz="0" w:space="0" w:color="auto"/>
            <w:right w:val="none" w:sz="0" w:space="0" w:color="auto"/>
          </w:divBdr>
        </w:div>
        <w:div w:id="137722587">
          <w:marLeft w:val="360"/>
          <w:marRight w:val="0"/>
          <w:marTop w:val="0"/>
          <w:marBottom w:val="0"/>
          <w:divBdr>
            <w:top w:val="none" w:sz="0" w:space="0" w:color="auto"/>
            <w:left w:val="none" w:sz="0" w:space="0" w:color="auto"/>
            <w:bottom w:val="none" w:sz="0" w:space="0" w:color="auto"/>
            <w:right w:val="none" w:sz="0" w:space="0" w:color="auto"/>
          </w:divBdr>
        </w:div>
        <w:div w:id="1550604697">
          <w:marLeft w:val="360"/>
          <w:marRight w:val="0"/>
          <w:marTop w:val="0"/>
          <w:marBottom w:val="0"/>
          <w:divBdr>
            <w:top w:val="none" w:sz="0" w:space="0" w:color="auto"/>
            <w:left w:val="none" w:sz="0" w:space="0" w:color="auto"/>
            <w:bottom w:val="none" w:sz="0" w:space="0" w:color="auto"/>
            <w:right w:val="none" w:sz="0" w:space="0" w:color="auto"/>
          </w:divBdr>
        </w:div>
      </w:divsChild>
    </w:div>
    <w:div w:id="1771852000">
      <w:bodyDiv w:val="1"/>
      <w:marLeft w:val="0"/>
      <w:marRight w:val="0"/>
      <w:marTop w:val="0"/>
      <w:marBottom w:val="0"/>
      <w:divBdr>
        <w:top w:val="none" w:sz="0" w:space="0" w:color="auto"/>
        <w:left w:val="none" w:sz="0" w:space="0" w:color="auto"/>
        <w:bottom w:val="none" w:sz="0" w:space="0" w:color="auto"/>
        <w:right w:val="none" w:sz="0" w:space="0" w:color="auto"/>
      </w:divBdr>
      <w:divsChild>
        <w:div w:id="1373849144">
          <w:marLeft w:val="288"/>
          <w:marRight w:val="0"/>
          <w:marTop w:val="0"/>
          <w:marBottom w:val="0"/>
          <w:divBdr>
            <w:top w:val="none" w:sz="0" w:space="0" w:color="auto"/>
            <w:left w:val="none" w:sz="0" w:space="0" w:color="auto"/>
            <w:bottom w:val="none" w:sz="0" w:space="0" w:color="auto"/>
            <w:right w:val="none" w:sz="0" w:space="0" w:color="auto"/>
          </w:divBdr>
        </w:div>
      </w:divsChild>
    </w:div>
    <w:div w:id="1773893279">
      <w:bodyDiv w:val="1"/>
      <w:marLeft w:val="0"/>
      <w:marRight w:val="0"/>
      <w:marTop w:val="0"/>
      <w:marBottom w:val="0"/>
      <w:divBdr>
        <w:top w:val="none" w:sz="0" w:space="0" w:color="auto"/>
        <w:left w:val="none" w:sz="0" w:space="0" w:color="auto"/>
        <w:bottom w:val="none" w:sz="0" w:space="0" w:color="auto"/>
        <w:right w:val="none" w:sz="0" w:space="0" w:color="auto"/>
      </w:divBdr>
      <w:divsChild>
        <w:div w:id="220336484">
          <w:marLeft w:val="360"/>
          <w:marRight w:val="0"/>
          <w:marTop w:val="0"/>
          <w:marBottom w:val="0"/>
          <w:divBdr>
            <w:top w:val="none" w:sz="0" w:space="0" w:color="auto"/>
            <w:left w:val="none" w:sz="0" w:space="0" w:color="auto"/>
            <w:bottom w:val="none" w:sz="0" w:space="0" w:color="auto"/>
            <w:right w:val="none" w:sz="0" w:space="0" w:color="auto"/>
          </w:divBdr>
        </w:div>
        <w:div w:id="27027943">
          <w:marLeft w:val="360"/>
          <w:marRight w:val="0"/>
          <w:marTop w:val="0"/>
          <w:marBottom w:val="0"/>
          <w:divBdr>
            <w:top w:val="none" w:sz="0" w:space="0" w:color="auto"/>
            <w:left w:val="none" w:sz="0" w:space="0" w:color="auto"/>
            <w:bottom w:val="none" w:sz="0" w:space="0" w:color="auto"/>
            <w:right w:val="none" w:sz="0" w:space="0" w:color="auto"/>
          </w:divBdr>
        </w:div>
        <w:div w:id="93210054">
          <w:marLeft w:val="360"/>
          <w:marRight w:val="0"/>
          <w:marTop w:val="0"/>
          <w:marBottom w:val="0"/>
          <w:divBdr>
            <w:top w:val="none" w:sz="0" w:space="0" w:color="auto"/>
            <w:left w:val="none" w:sz="0" w:space="0" w:color="auto"/>
            <w:bottom w:val="none" w:sz="0" w:space="0" w:color="auto"/>
            <w:right w:val="none" w:sz="0" w:space="0" w:color="auto"/>
          </w:divBdr>
        </w:div>
      </w:divsChild>
    </w:div>
    <w:div w:id="1787233191">
      <w:bodyDiv w:val="1"/>
      <w:marLeft w:val="0"/>
      <w:marRight w:val="0"/>
      <w:marTop w:val="0"/>
      <w:marBottom w:val="0"/>
      <w:divBdr>
        <w:top w:val="none" w:sz="0" w:space="0" w:color="auto"/>
        <w:left w:val="none" w:sz="0" w:space="0" w:color="auto"/>
        <w:bottom w:val="none" w:sz="0" w:space="0" w:color="auto"/>
        <w:right w:val="none" w:sz="0" w:space="0" w:color="auto"/>
      </w:divBdr>
    </w:div>
    <w:div w:id="1794059021">
      <w:bodyDiv w:val="1"/>
      <w:marLeft w:val="0"/>
      <w:marRight w:val="0"/>
      <w:marTop w:val="0"/>
      <w:marBottom w:val="0"/>
      <w:divBdr>
        <w:top w:val="none" w:sz="0" w:space="0" w:color="auto"/>
        <w:left w:val="none" w:sz="0" w:space="0" w:color="auto"/>
        <w:bottom w:val="none" w:sz="0" w:space="0" w:color="auto"/>
        <w:right w:val="none" w:sz="0" w:space="0" w:color="auto"/>
      </w:divBdr>
    </w:div>
    <w:div w:id="1804500520">
      <w:bodyDiv w:val="1"/>
      <w:marLeft w:val="0"/>
      <w:marRight w:val="0"/>
      <w:marTop w:val="0"/>
      <w:marBottom w:val="0"/>
      <w:divBdr>
        <w:top w:val="none" w:sz="0" w:space="0" w:color="auto"/>
        <w:left w:val="none" w:sz="0" w:space="0" w:color="auto"/>
        <w:bottom w:val="none" w:sz="0" w:space="0" w:color="auto"/>
        <w:right w:val="none" w:sz="0" w:space="0" w:color="auto"/>
      </w:divBdr>
    </w:div>
    <w:div w:id="1805540489">
      <w:bodyDiv w:val="1"/>
      <w:marLeft w:val="0"/>
      <w:marRight w:val="0"/>
      <w:marTop w:val="0"/>
      <w:marBottom w:val="0"/>
      <w:divBdr>
        <w:top w:val="none" w:sz="0" w:space="0" w:color="auto"/>
        <w:left w:val="none" w:sz="0" w:space="0" w:color="auto"/>
        <w:bottom w:val="none" w:sz="0" w:space="0" w:color="auto"/>
        <w:right w:val="none" w:sz="0" w:space="0" w:color="auto"/>
      </w:divBdr>
      <w:divsChild>
        <w:div w:id="144901396">
          <w:marLeft w:val="274"/>
          <w:marRight w:val="0"/>
          <w:marTop w:val="0"/>
          <w:marBottom w:val="50"/>
          <w:divBdr>
            <w:top w:val="none" w:sz="0" w:space="0" w:color="auto"/>
            <w:left w:val="none" w:sz="0" w:space="0" w:color="auto"/>
            <w:bottom w:val="none" w:sz="0" w:space="0" w:color="auto"/>
            <w:right w:val="none" w:sz="0" w:space="0" w:color="auto"/>
          </w:divBdr>
        </w:div>
        <w:div w:id="1468744079">
          <w:marLeft w:val="274"/>
          <w:marRight w:val="0"/>
          <w:marTop w:val="0"/>
          <w:marBottom w:val="50"/>
          <w:divBdr>
            <w:top w:val="none" w:sz="0" w:space="0" w:color="auto"/>
            <w:left w:val="none" w:sz="0" w:space="0" w:color="auto"/>
            <w:bottom w:val="none" w:sz="0" w:space="0" w:color="auto"/>
            <w:right w:val="none" w:sz="0" w:space="0" w:color="auto"/>
          </w:divBdr>
        </w:div>
        <w:div w:id="1543397025">
          <w:marLeft w:val="274"/>
          <w:marRight w:val="0"/>
          <w:marTop w:val="0"/>
          <w:marBottom w:val="50"/>
          <w:divBdr>
            <w:top w:val="none" w:sz="0" w:space="0" w:color="auto"/>
            <w:left w:val="none" w:sz="0" w:space="0" w:color="auto"/>
            <w:bottom w:val="none" w:sz="0" w:space="0" w:color="auto"/>
            <w:right w:val="none" w:sz="0" w:space="0" w:color="auto"/>
          </w:divBdr>
        </w:div>
      </w:divsChild>
    </w:div>
    <w:div w:id="1815641253">
      <w:bodyDiv w:val="1"/>
      <w:marLeft w:val="0"/>
      <w:marRight w:val="0"/>
      <w:marTop w:val="0"/>
      <w:marBottom w:val="0"/>
      <w:divBdr>
        <w:top w:val="none" w:sz="0" w:space="0" w:color="auto"/>
        <w:left w:val="none" w:sz="0" w:space="0" w:color="auto"/>
        <w:bottom w:val="none" w:sz="0" w:space="0" w:color="auto"/>
        <w:right w:val="none" w:sz="0" w:space="0" w:color="auto"/>
      </w:divBdr>
    </w:div>
    <w:div w:id="1857189538">
      <w:bodyDiv w:val="1"/>
      <w:marLeft w:val="0"/>
      <w:marRight w:val="0"/>
      <w:marTop w:val="0"/>
      <w:marBottom w:val="0"/>
      <w:divBdr>
        <w:top w:val="none" w:sz="0" w:space="0" w:color="auto"/>
        <w:left w:val="none" w:sz="0" w:space="0" w:color="auto"/>
        <w:bottom w:val="none" w:sz="0" w:space="0" w:color="auto"/>
        <w:right w:val="none" w:sz="0" w:space="0" w:color="auto"/>
      </w:divBdr>
    </w:div>
    <w:div w:id="1892839110">
      <w:bodyDiv w:val="1"/>
      <w:marLeft w:val="0"/>
      <w:marRight w:val="0"/>
      <w:marTop w:val="0"/>
      <w:marBottom w:val="0"/>
      <w:divBdr>
        <w:top w:val="none" w:sz="0" w:space="0" w:color="auto"/>
        <w:left w:val="none" w:sz="0" w:space="0" w:color="auto"/>
        <w:bottom w:val="none" w:sz="0" w:space="0" w:color="auto"/>
        <w:right w:val="none" w:sz="0" w:space="0" w:color="auto"/>
      </w:divBdr>
    </w:div>
    <w:div w:id="1906601697">
      <w:bodyDiv w:val="1"/>
      <w:marLeft w:val="0"/>
      <w:marRight w:val="0"/>
      <w:marTop w:val="0"/>
      <w:marBottom w:val="0"/>
      <w:divBdr>
        <w:top w:val="none" w:sz="0" w:space="0" w:color="auto"/>
        <w:left w:val="none" w:sz="0" w:space="0" w:color="auto"/>
        <w:bottom w:val="none" w:sz="0" w:space="0" w:color="auto"/>
        <w:right w:val="none" w:sz="0" w:space="0" w:color="auto"/>
      </w:divBdr>
    </w:div>
    <w:div w:id="1917935581">
      <w:bodyDiv w:val="1"/>
      <w:marLeft w:val="0"/>
      <w:marRight w:val="0"/>
      <w:marTop w:val="0"/>
      <w:marBottom w:val="0"/>
      <w:divBdr>
        <w:top w:val="none" w:sz="0" w:space="0" w:color="auto"/>
        <w:left w:val="none" w:sz="0" w:space="0" w:color="auto"/>
        <w:bottom w:val="none" w:sz="0" w:space="0" w:color="auto"/>
        <w:right w:val="none" w:sz="0" w:space="0" w:color="auto"/>
      </w:divBdr>
      <w:divsChild>
        <w:div w:id="1883396510">
          <w:marLeft w:val="360"/>
          <w:marRight w:val="0"/>
          <w:marTop w:val="0"/>
          <w:marBottom w:val="0"/>
          <w:divBdr>
            <w:top w:val="none" w:sz="0" w:space="0" w:color="auto"/>
            <w:left w:val="none" w:sz="0" w:space="0" w:color="auto"/>
            <w:bottom w:val="none" w:sz="0" w:space="0" w:color="auto"/>
            <w:right w:val="none" w:sz="0" w:space="0" w:color="auto"/>
          </w:divBdr>
        </w:div>
        <w:div w:id="291373809">
          <w:marLeft w:val="360"/>
          <w:marRight w:val="0"/>
          <w:marTop w:val="0"/>
          <w:marBottom w:val="0"/>
          <w:divBdr>
            <w:top w:val="none" w:sz="0" w:space="0" w:color="auto"/>
            <w:left w:val="none" w:sz="0" w:space="0" w:color="auto"/>
            <w:bottom w:val="none" w:sz="0" w:space="0" w:color="auto"/>
            <w:right w:val="none" w:sz="0" w:space="0" w:color="auto"/>
          </w:divBdr>
        </w:div>
        <w:div w:id="1323118878">
          <w:marLeft w:val="360"/>
          <w:marRight w:val="0"/>
          <w:marTop w:val="0"/>
          <w:marBottom w:val="0"/>
          <w:divBdr>
            <w:top w:val="none" w:sz="0" w:space="0" w:color="auto"/>
            <w:left w:val="none" w:sz="0" w:space="0" w:color="auto"/>
            <w:bottom w:val="none" w:sz="0" w:space="0" w:color="auto"/>
            <w:right w:val="none" w:sz="0" w:space="0" w:color="auto"/>
          </w:divBdr>
        </w:div>
      </w:divsChild>
    </w:div>
    <w:div w:id="1929263232">
      <w:bodyDiv w:val="1"/>
      <w:marLeft w:val="0"/>
      <w:marRight w:val="0"/>
      <w:marTop w:val="0"/>
      <w:marBottom w:val="0"/>
      <w:divBdr>
        <w:top w:val="none" w:sz="0" w:space="0" w:color="auto"/>
        <w:left w:val="none" w:sz="0" w:space="0" w:color="auto"/>
        <w:bottom w:val="none" w:sz="0" w:space="0" w:color="auto"/>
        <w:right w:val="none" w:sz="0" w:space="0" w:color="auto"/>
      </w:divBdr>
      <w:divsChild>
        <w:div w:id="1993170177">
          <w:marLeft w:val="446"/>
          <w:marRight w:val="0"/>
          <w:marTop w:val="0"/>
          <w:marBottom w:val="0"/>
          <w:divBdr>
            <w:top w:val="none" w:sz="0" w:space="0" w:color="auto"/>
            <w:left w:val="none" w:sz="0" w:space="0" w:color="auto"/>
            <w:bottom w:val="none" w:sz="0" w:space="0" w:color="auto"/>
            <w:right w:val="none" w:sz="0" w:space="0" w:color="auto"/>
          </w:divBdr>
        </w:div>
        <w:div w:id="1213229045">
          <w:marLeft w:val="446"/>
          <w:marRight w:val="0"/>
          <w:marTop w:val="0"/>
          <w:marBottom w:val="0"/>
          <w:divBdr>
            <w:top w:val="none" w:sz="0" w:space="0" w:color="auto"/>
            <w:left w:val="none" w:sz="0" w:space="0" w:color="auto"/>
            <w:bottom w:val="none" w:sz="0" w:space="0" w:color="auto"/>
            <w:right w:val="none" w:sz="0" w:space="0" w:color="auto"/>
          </w:divBdr>
        </w:div>
        <w:div w:id="402026323">
          <w:marLeft w:val="446"/>
          <w:marRight w:val="0"/>
          <w:marTop w:val="0"/>
          <w:marBottom w:val="0"/>
          <w:divBdr>
            <w:top w:val="none" w:sz="0" w:space="0" w:color="auto"/>
            <w:left w:val="none" w:sz="0" w:space="0" w:color="auto"/>
            <w:bottom w:val="none" w:sz="0" w:space="0" w:color="auto"/>
            <w:right w:val="none" w:sz="0" w:space="0" w:color="auto"/>
          </w:divBdr>
        </w:div>
      </w:divsChild>
    </w:div>
    <w:div w:id="1930851984">
      <w:bodyDiv w:val="1"/>
      <w:marLeft w:val="0"/>
      <w:marRight w:val="0"/>
      <w:marTop w:val="0"/>
      <w:marBottom w:val="0"/>
      <w:divBdr>
        <w:top w:val="none" w:sz="0" w:space="0" w:color="auto"/>
        <w:left w:val="none" w:sz="0" w:space="0" w:color="auto"/>
        <w:bottom w:val="none" w:sz="0" w:space="0" w:color="auto"/>
        <w:right w:val="none" w:sz="0" w:space="0" w:color="auto"/>
      </w:divBdr>
      <w:divsChild>
        <w:div w:id="1128669559">
          <w:marLeft w:val="274"/>
          <w:marRight w:val="0"/>
          <w:marTop w:val="0"/>
          <w:marBottom w:val="50"/>
          <w:divBdr>
            <w:top w:val="none" w:sz="0" w:space="0" w:color="auto"/>
            <w:left w:val="none" w:sz="0" w:space="0" w:color="auto"/>
            <w:bottom w:val="none" w:sz="0" w:space="0" w:color="auto"/>
            <w:right w:val="none" w:sz="0" w:space="0" w:color="auto"/>
          </w:divBdr>
        </w:div>
      </w:divsChild>
    </w:div>
    <w:div w:id="1941715361">
      <w:bodyDiv w:val="1"/>
      <w:marLeft w:val="0"/>
      <w:marRight w:val="0"/>
      <w:marTop w:val="0"/>
      <w:marBottom w:val="0"/>
      <w:divBdr>
        <w:top w:val="none" w:sz="0" w:space="0" w:color="auto"/>
        <w:left w:val="none" w:sz="0" w:space="0" w:color="auto"/>
        <w:bottom w:val="none" w:sz="0" w:space="0" w:color="auto"/>
        <w:right w:val="none" w:sz="0" w:space="0" w:color="auto"/>
      </w:divBdr>
    </w:div>
    <w:div w:id="1957372013">
      <w:bodyDiv w:val="1"/>
      <w:marLeft w:val="0"/>
      <w:marRight w:val="0"/>
      <w:marTop w:val="0"/>
      <w:marBottom w:val="0"/>
      <w:divBdr>
        <w:top w:val="none" w:sz="0" w:space="0" w:color="auto"/>
        <w:left w:val="none" w:sz="0" w:space="0" w:color="auto"/>
        <w:bottom w:val="none" w:sz="0" w:space="0" w:color="auto"/>
        <w:right w:val="none" w:sz="0" w:space="0" w:color="auto"/>
      </w:divBdr>
    </w:div>
    <w:div w:id="1963151368">
      <w:bodyDiv w:val="1"/>
      <w:marLeft w:val="0"/>
      <w:marRight w:val="0"/>
      <w:marTop w:val="0"/>
      <w:marBottom w:val="0"/>
      <w:divBdr>
        <w:top w:val="none" w:sz="0" w:space="0" w:color="auto"/>
        <w:left w:val="none" w:sz="0" w:space="0" w:color="auto"/>
        <w:bottom w:val="none" w:sz="0" w:space="0" w:color="auto"/>
        <w:right w:val="none" w:sz="0" w:space="0" w:color="auto"/>
      </w:divBdr>
      <w:divsChild>
        <w:div w:id="824049710">
          <w:marLeft w:val="360"/>
          <w:marRight w:val="0"/>
          <w:marTop w:val="0"/>
          <w:marBottom w:val="0"/>
          <w:divBdr>
            <w:top w:val="none" w:sz="0" w:space="0" w:color="auto"/>
            <w:left w:val="none" w:sz="0" w:space="0" w:color="auto"/>
            <w:bottom w:val="none" w:sz="0" w:space="0" w:color="auto"/>
            <w:right w:val="none" w:sz="0" w:space="0" w:color="auto"/>
          </w:divBdr>
        </w:div>
        <w:div w:id="1188910294">
          <w:marLeft w:val="360"/>
          <w:marRight w:val="0"/>
          <w:marTop w:val="0"/>
          <w:marBottom w:val="0"/>
          <w:divBdr>
            <w:top w:val="none" w:sz="0" w:space="0" w:color="auto"/>
            <w:left w:val="none" w:sz="0" w:space="0" w:color="auto"/>
            <w:bottom w:val="none" w:sz="0" w:space="0" w:color="auto"/>
            <w:right w:val="none" w:sz="0" w:space="0" w:color="auto"/>
          </w:divBdr>
        </w:div>
        <w:div w:id="1081752016">
          <w:marLeft w:val="360"/>
          <w:marRight w:val="0"/>
          <w:marTop w:val="0"/>
          <w:marBottom w:val="0"/>
          <w:divBdr>
            <w:top w:val="none" w:sz="0" w:space="0" w:color="auto"/>
            <w:left w:val="none" w:sz="0" w:space="0" w:color="auto"/>
            <w:bottom w:val="none" w:sz="0" w:space="0" w:color="auto"/>
            <w:right w:val="none" w:sz="0" w:space="0" w:color="auto"/>
          </w:divBdr>
        </w:div>
      </w:divsChild>
    </w:div>
    <w:div w:id="1971394154">
      <w:bodyDiv w:val="1"/>
      <w:marLeft w:val="0"/>
      <w:marRight w:val="0"/>
      <w:marTop w:val="0"/>
      <w:marBottom w:val="0"/>
      <w:divBdr>
        <w:top w:val="none" w:sz="0" w:space="0" w:color="auto"/>
        <w:left w:val="none" w:sz="0" w:space="0" w:color="auto"/>
        <w:bottom w:val="none" w:sz="0" w:space="0" w:color="auto"/>
        <w:right w:val="none" w:sz="0" w:space="0" w:color="auto"/>
      </w:divBdr>
      <w:divsChild>
        <w:div w:id="482619337">
          <w:marLeft w:val="360"/>
          <w:marRight w:val="0"/>
          <w:marTop w:val="0"/>
          <w:marBottom w:val="0"/>
          <w:divBdr>
            <w:top w:val="none" w:sz="0" w:space="0" w:color="auto"/>
            <w:left w:val="none" w:sz="0" w:space="0" w:color="auto"/>
            <w:bottom w:val="none" w:sz="0" w:space="0" w:color="auto"/>
            <w:right w:val="none" w:sz="0" w:space="0" w:color="auto"/>
          </w:divBdr>
        </w:div>
        <w:div w:id="115872344">
          <w:marLeft w:val="360"/>
          <w:marRight w:val="0"/>
          <w:marTop w:val="0"/>
          <w:marBottom w:val="0"/>
          <w:divBdr>
            <w:top w:val="none" w:sz="0" w:space="0" w:color="auto"/>
            <w:left w:val="none" w:sz="0" w:space="0" w:color="auto"/>
            <w:bottom w:val="none" w:sz="0" w:space="0" w:color="auto"/>
            <w:right w:val="none" w:sz="0" w:space="0" w:color="auto"/>
          </w:divBdr>
        </w:div>
        <w:div w:id="1702895765">
          <w:marLeft w:val="360"/>
          <w:marRight w:val="0"/>
          <w:marTop w:val="0"/>
          <w:marBottom w:val="0"/>
          <w:divBdr>
            <w:top w:val="none" w:sz="0" w:space="0" w:color="auto"/>
            <w:left w:val="none" w:sz="0" w:space="0" w:color="auto"/>
            <w:bottom w:val="none" w:sz="0" w:space="0" w:color="auto"/>
            <w:right w:val="none" w:sz="0" w:space="0" w:color="auto"/>
          </w:divBdr>
        </w:div>
      </w:divsChild>
    </w:div>
    <w:div w:id="1982421624">
      <w:bodyDiv w:val="1"/>
      <w:marLeft w:val="0"/>
      <w:marRight w:val="0"/>
      <w:marTop w:val="0"/>
      <w:marBottom w:val="0"/>
      <w:divBdr>
        <w:top w:val="none" w:sz="0" w:space="0" w:color="auto"/>
        <w:left w:val="none" w:sz="0" w:space="0" w:color="auto"/>
        <w:bottom w:val="none" w:sz="0" w:space="0" w:color="auto"/>
        <w:right w:val="none" w:sz="0" w:space="0" w:color="auto"/>
      </w:divBdr>
      <w:divsChild>
        <w:div w:id="718437006">
          <w:marLeft w:val="360"/>
          <w:marRight w:val="0"/>
          <w:marTop w:val="0"/>
          <w:marBottom w:val="0"/>
          <w:divBdr>
            <w:top w:val="none" w:sz="0" w:space="0" w:color="auto"/>
            <w:left w:val="none" w:sz="0" w:space="0" w:color="auto"/>
            <w:bottom w:val="none" w:sz="0" w:space="0" w:color="auto"/>
            <w:right w:val="none" w:sz="0" w:space="0" w:color="auto"/>
          </w:divBdr>
        </w:div>
        <w:div w:id="963003606">
          <w:marLeft w:val="360"/>
          <w:marRight w:val="0"/>
          <w:marTop w:val="0"/>
          <w:marBottom w:val="0"/>
          <w:divBdr>
            <w:top w:val="none" w:sz="0" w:space="0" w:color="auto"/>
            <w:left w:val="none" w:sz="0" w:space="0" w:color="auto"/>
            <w:bottom w:val="none" w:sz="0" w:space="0" w:color="auto"/>
            <w:right w:val="none" w:sz="0" w:space="0" w:color="auto"/>
          </w:divBdr>
        </w:div>
        <w:div w:id="1694068156">
          <w:marLeft w:val="360"/>
          <w:marRight w:val="0"/>
          <w:marTop w:val="0"/>
          <w:marBottom w:val="0"/>
          <w:divBdr>
            <w:top w:val="none" w:sz="0" w:space="0" w:color="auto"/>
            <w:left w:val="none" w:sz="0" w:space="0" w:color="auto"/>
            <w:bottom w:val="none" w:sz="0" w:space="0" w:color="auto"/>
            <w:right w:val="none" w:sz="0" w:space="0" w:color="auto"/>
          </w:divBdr>
        </w:div>
      </w:divsChild>
    </w:div>
    <w:div w:id="1988782650">
      <w:bodyDiv w:val="1"/>
      <w:marLeft w:val="0"/>
      <w:marRight w:val="0"/>
      <w:marTop w:val="0"/>
      <w:marBottom w:val="0"/>
      <w:divBdr>
        <w:top w:val="none" w:sz="0" w:space="0" w:color="auto"/>
        <w:left w:val="none" w:sz="0" w:space="0" w:color="auto"/>
        <w:bottom w:val="none" w:sz="0" w:space="0" w:color="auto"/>
        <w:right w:val="none" w:sz="0" w:space="0" w:color="auto"/>
      </w:divBdr>
    </w:div>
    <w:div w:id="1994990781">
      <w:bodyDiv w:val="1"/>
      <w:marLeft w:val="0"/>
      <w:marRight w:val="0"/>
      <w:marTop w:val="0"/>
      <w:marBottom w:val="0"/>
      <w:divBdr>
        <w:top w:val="none" w:sz="0" w:space="0" w:color="auto"/>
        <w:left w:val="none" w:sz="0" w:space="0" w:color="auto"/>
        <w:bottom w:val="none" w:sz="0" w:space="0" w:color="auto"/>
        <w:right w:val="none" w:sz="0" w:space="0" w:color="auto"/>
      </w:divBdr>
      <w:divsChild>
        <w:div w:id="1370228216">
          <w:marLeft w:val="360"/>
          <w:marRight w:val="0"/>
          <w:marTop w:val="0"/>
          <w:marBottom w:val="0"/>
          <w:divBdr>
            <w:top w:val="none" w:sz="0" w:space="0" w:color="auto"/>
            <w:left w:val="none" w:sz="0" w:space="0" w:color="auto"/>
            <w:bottom w:val="none" w:sz="0" w:space="0" w:color="auto"/>
            <w:right w:val="none" w:sz="0" w:space="0" w:color="auto"/>
          </w:divBdr>
        </w:div>
        <w:div w:id="1544900617">
          <w:marLeft w:val="360"/>
          <w:marRight w:val="0"/>
          <w:marTop w:val="0"/>
          <w:marBottom w:val="0"/>
          <w:divBdr>
            <w:top w:val="none" w:sz="0" w:space="0" w:color="auto"/>
            <w:left w:val="none" w:sz="0" w:space="0" w:color="auto"/>
            <w:bottom w:val="none" w:sz="0" w:space="0" w:color="auto"/>
            <w:right w:val="none" w:sz="0" w:space="0" w:color="auto"/>
          </w:divBdr>
        </w:div>
        <w:div w:id="210655485">
          <w:marLeft w:val="360"/>
          <w:marRight w:val="0"/>
          <w:marTop w:val="0"/>
          <w:marBottom w:val="0"/>
          <w:divBdr>
            <w:top w:val="none" w:sz="0" w:space="0" w:color="auto"/>
            <w:left w:val="none" w:sz="0" w:space="0" w:color="auto"/>
            <w:bottom w:val="none" w:sz="0" w:space="0" w:color="auto"/>
            <w:right w:val="none" w:sz="0" w:space="0" w:color="auto"/>
          </w:divBdr>
        </w:div>
      </w:divsChild>
    </w:div>
    <w:div w:id="1996105915">
      <w:bodyDiv w:val="1"/>
      <w:marLeft w:val="0"/>
      <w:marRight w:val="0"/>
      <w:marTop w:val="0"/>
      <w:marBottom w:val="0"/>
      <w:divBdr>
        <w:top w:val="none" w:sz="0" w:space="0" w:color="auto"/>
        <w:left w:val="none" w:sz="0" w:space="0" w:color="auto"/>
        <w:bottom w:val="none" w:sz="0" w:space="0" w:color="auto"/>
        <w:right w:val="none" w:sz="0" w:space="0" w:color="auto"/>
      </w:divBdr>
    </w:div>
    <w:div w:id="1999261496">
      <w:bodyDiv w:val="1"/>
      <w:marLeft w:val="0"/>
      <w:marRight w:val="0"/>
      <w:marTop w:val="0"/>
      <w:marBottom w:val="0"/>
      <w:divBdr>
        <w:top w:val="none" w:sz="0" w:space="0" w:color="auto"/>
        <w:left w:val="none" w:sz="0" w:space="0" w:color="auto"/>
        <w:bottom w:val="none" w:sz="0" w:space="0" w:color="auto"/>
        <w:right w:val="none" w:sz="0" w:space="0" w:color="auto"/>
      </w:divBdr>
    </w:div>
    <w:div w:id="2003963792">
      <w:bodyDiv w:val="1"/>
      <w:marLeft w:val="0"/>
      <w:marRight w:val="0"/>
      <w:marTop w:val="0"/>
      <w:marBottom w:val="0"/>
      <w:divBdr>
        <w:top w:val="none" w:sz="0" w:space="0" w:color="auto"/>
        <w:left w:val="none" w:sz="0" w:space="0" w:color="auto"/>
        <w:bottom w:val="none" w:sz="0" w:space="0" w:color="auto"/>
        <w:right w:val="none" w:sz="0" w:space="0" w:color="auto"/>
      </w:divBdr>
    </w:div>
    <w:div w:id="2009016477">
      <w:bodyDiv w:val="1"/>
      <w:marLeft w:val="0"/>
      <w:marRight w:val="0"/>
      <w:marTop w:val="0"/>
      <w:marBottom w:val="0"/>
      <w:divBdr>
        <w:top w:val="none" w:sz="0" w:space="0" w:color="auto"/>
        <w:left w:val="none" w:sz="0" w:space="0" w:color="auto"/>
        <w:bottom w:val="none" w:sz="0" w:space="0" w:color="auto"/>
        <w:right w:val="none" w:sz="0" w:space="0" w:color="auto"/>
      </w:divBdr>
      <w:divsChild>
        <w:div w:id="1708943877">
          <w:marLeft w:val="274"/>
          <w:marRight w:val="0"/>
          <w:marTop w:val="0"/>
          <w:marBottom w:val="50"/>
          <w:divBdr>
            <w:top w:val="none" w:sz="0" w:space="0" w:color="auto"/>
            <w:left w:val="none" w:sz="0" w:space="0" w:color="auto"/>
            <w:bottom w:val="none" w:sz="0" w:space="0" w:color="auto"/>
            <w:right w:val="none" w:sz="0" w:space="0" w:color="auto"/>
          </w:divBdr>
        </w:div>
      </w:divsChild>
    </w:div>
    <w:div w:id="2010059723">
      <w:bodyDiv w:val="1"/>
      <w:marLeft w:val="0"/>
      <w:marRight w:val="0"/>
      <w:marTop w:val="0"/>
      <w:marBottom w:val="0"/>
      <w:divBdr>
        <w:top w:val="none" w:sz="0" w:space="0" w:color="auto"/>
        <w:left w:val="none" w:sz="0" w:space="0" w:color="auto"/>
        <w:bottom w:val="none" w:sz="0" w:space="0" w:color="auto"/>
        <w:right w:val="none" w:sz="0" w:space="0" w:color="auto"/>
      </w:divBdr>
    </w:div>
    <w:div w:id="2011323793">
      <w:bodyDiv w:val="1"/>
      <w:marLeft w:val="0"/>
      <w:marRight w:val="0"/>
      <w:marTop w:val="0"/>
      <w:marBottom w:val="0"/>
      <w:divBdr>
        <w:top w:val="none" w:sz="0" w:space="0" w:color="auto"/>
        <w:left w:val="none" w:sz="0" w:space="0" w:color="auto"/>
        <w:bottom w:val="none" w:sz="0" w:space="0" w:color="auto"/>
        <w:right w:val="none" w:sz="0" w:space="0" w:color="auto"/>
      </w:divBdr>
      <w:divsChild>
        <w:div w:id="997801968">
          <w:marLeft w:val="360"/>
          <w:marRight w:val="0"/>
          <w:marTop w:val="0"/>
          <w:marBottom w:val="0"/>
          <w:divBdr>
            <w:top w:val="none" w:sz="0" w:space="0" w:color="auto"/>
            <w:left w:val="none" w:sz="0" w:space="0" w:color="auto"/>
            <w:bottom w:val="none" w:sz="0" w:space="0" w:color="auto"/>
            <w:right w:val="none" w:sz="0" w:space="0" w:color="auto"/>
          </w:divBdr>
        </w:div>
        <w:div w:id="816187388">
          <w:marLeft w:val="360"/>
          <w:marRight w:val="0"/>
          <w:marTop w:val="0"/>
          <w:marBottom w:val="0"/>
          <w:divBdr>
            <w:top w:val="none" w:sz="0" w:space="0" w:color="auto"/>
            <w:left w:val="none" w:sz="0" w:space="0" w:color="auto"/>
            <w:bottom w:val="none" w:sz="0" w:space="0" w:color="auto"/>
            <w:right w:val="none" w:sz="0" w:space="0" w:color="auto"/>
          </w:divBdr>
        </w:div>
        <w:div w:id="1042099810">
          <w:marLeft w:val="360"/>
          <w:marRight w:val="0"/>
          <w:marTop w:val="0"/>
          <w:marBottom w:val="0"/>
          <w:divBdr>
            <w:top w:val="none" w:sz="0" w:space="0" w:color="auto"/>
            <w:left w:val="none" w:sz="0" w:space="0" w:color="auto"/>
            <w:bottom w:val="none" w:sz="0" w:space="0" w:color="auto"/>
            <w:right w:val="none" w:sz="0" w:space="0" w:color="auto"/>
          </w:divBdr>
        </w:div>
      </w:divsChild>
    </w:div>
    <w:div w:id="2012103639">
      <w:bodyDiv w:val="1"/>
      <w:marLeft w:val="0"/>
      <w:marRight w:val="0"/>
      <w:marTop w:val="0"/>
      <w:marBottom w:val="0"/>
      <w:divBdr>
        <w:top w:val="none" w:sz="0" w:space="0" w:color="auto"/>
        <w:left w:val="none" w:sz="0" w:space="0" w:color="auto"/>
        <w:bottom w:val="none" w:sz="0" w:space="0" w:color="auto"/>
        <w:right w:val="none" w:sz="0" w:space="0" w:color="auto"/>
      </w:divBdr>
      <w:divsChild>
        <w:div w:id="1964575356">
          <w:marLeft w:val="360"/>
          <w:marRight w:val="0"/>
          <w:marTop w:val="0"/>
          <w:marBottom w:val="0"/>
          <w:divBdr>
            <w:top w:val="none" w:sz="0" w:space="0" w:color="auto"/>
            <w:left w:val="none" w:sz="0" w:space="0" w:color="auto"/>
            <w:bottom w:val="none" w:sz="0" w:space="0" w:color="auto"/>
            <w:right w:val="none" w:sz="0" w:space="0" w:color="auto"/>
          </w:divBdr>
        </w:div>
        <w:div w:id="348069634">
          <w:marLeft w:val="360"/>
          <w:marRight w:val="0"/>
          <w:marTop w:val="0"/>
          <w:marBottom w:val="0"/>
          <w:divBdr>
            <w:top w:val="none" w:sz="0" w:space="0" w:color="auto"/>
            <w:left w:val="none" w:sz="0" w:space="0" w:color="auto"/>
            <w:bottom w:val="none" w:sz="0" w:space="0" w:color="auto"/>
            <w:right w:val="none" w:sz="0" w:space="0" w:color="auto"/>
          </w:divBdr>
        </w:div>
        <w:div w:id="1217011644">
          <w:marLeft w:val="360"/>
          <w:marRight w:val="0"/>
          <w:marTop w:val="0"/>
          <w:marBottom w:val="0"/>
          <w:divBdr>
            <w:top w:val="none" w:sz="0" w:space="0" w:color="auto"/>
            <w:left w:val="none" w:sz="0" w:space="0" w:color="auto"/>
            <w:bottom w:val="none" w:sz="0" w:space="0" w:color="auto"/>
            <w:right w:val="none" w:sz="0" w:space="0" w:color="auto"/>
          </w:divBdr>
        </w:div>
      </w:divsChild>
    </w:div>
    <w:div w:id="2013029161">
      <w:bodyDiv w:val="1"/>
      <w:marLeft w:val="0"/>
      <w:marRight w:val="0"/>
      <w:marTop w:val="0"/>
      <w:marBottom w:val="0"/>
      <w:divBdr>
        <w:top w:val="none" w:sz="0" w:space="0" w:color="auto"/>
        <w:left w:val="none" w:sz="0" w:space="0" w:color="auto"/>
        <w:bottom w:val="none" w:sz="0" w:space="0" w:color="auto"/>
        <w:right w:val="none" w:sz="0" w:space="0" w:color="auto"/>
      </w:divBdr>
    </w:div>
    <w:div w:id="2041321350">
      <w:bodyDiv w:val="1"/>
      <w:marLeft w:val="0"/>
      <w:marRight w:val="0"/>
      <w:marTop w:val="0"/>
      <w:marBottom w:val="0"/>
      <w:divBdr>
        <w:top w:val="none" w:sz="0" w:space="0" w:color="auto"/>
        <w:left w:val="none" w:sz="0" w:space="0" w:color="auto"/>
        <w:bottom w:val="none" w:sz="0" w:space="0" w:color="auto"/>
        <w:right w:val="none" w:sz="0" w:space="0" w:color="auto"/>
      </w:divBdr>
      <w:divsChild>
        <w:div w:id="656038421">
          <w:marLeft w:val="360"/>
          <w:marRight w:val="0"/>
          <w:marTop w:val="0"/>
          <w:marBottom w:val="0"/>
          <w:divBdr>
            <w:top w:val="none" w:sz="0" w:space="0" w:color="auto"/>
            <w:left w:val="none" w:sz="0" w:space="0" w:color="auto"/>
            <w:bottom w:val="none" w:sz="0" w:space="0" w:color="auto"/>
            <w:right w:val="none" w:sz="0" w:space="0" w:color="auto"/>
          </w:divBdr>
        </w:div>
        <w:div w:id="634067190">
          <w:marLeft w:val="360"/>
          <w:marRight w:val="0"/>
          <w:marTop w:val="0"/>
          <w:marBottom w:val="0"/>
          <w:divBdr>
            <w:top w:val="none" w:sz="0" w:space="0" w:color="auto"/>
            <w:left w:val="none" w:sz="0" w:space="0" w:color="auto"/>
            <w:bottom w:val="none" w:sz="0" w:space="0" w:color="auto"/>
            <w:right w:val="none" w:sz="0" w:space="0" w:color="auto"/>
          </w:divBdr>
        </w:div>
        <w:div w:id="1959490137">
          <w:marLeft w:val="360"/>
          <w:marRight w:val="0"/>
          <w:marTop w:val="0"/>
          <w:marBottom w:val="0"/>
          <w:divBdr>
            <w:top w:val="none" w:sz="0" w:space="0" w:color="auto"/>
            <w:left w:val="none" w:sz="0" w:space="0" w:color="auto"/>
            <w:bottom w:val="none" w:sz="0" w:space="0" w:color="auto"/>
            <w:right w:val="none" w:sz="0" w:space="0" w:color="auto"/>
          </w:divBdr>
        </w:div>
      </w:divsChild>
    </w:div>
    <w:div w:id="2042583397">
      <w:bodyDiv w:val="1"/>
      <w:marLeft w:val="0"/>
      <w:marRight w:val="0"/>
      <w:marTop w:val="0"/>
      <w:marBottom w:val="0"/>
      <w:divBdr>
        <w:top w:val="none" w:sz="0" w:space="0" w:color="auto"/>
        <w:left w:val="none" w:sz="0" w:space="0" w:color="auto"/>
        <w:bottom w:val="none" w:sz="0" w:space="0" w:color="auto"/>
        <w:right w:val="none" w:sz="0" w:space="0" w:color="auto"/>
      </w:divBdr>
      <w:divsChild>
        <w:div w:id="1775174190">
          <w:marLeft w:val="360"/>
          <w:marRight w:val="0"/>
          <w:marTop w:val="0"/>
          <w:marBottom w:val="0"/>
          <w:divBdr>
            <w:top w:val="none" w:sz="0" w:space="0" w:color="auto"/>
            <w:left w:val="none" w:sz="0" w:space="0" w:color="auto"/>
            <w:bottom w:val="none" w:sz="0" w:space="0" w:color="auto"/>
            <w:right w:val="none" w:sz="0" w:space="0" w:color="auto"/>
          </w:divBdr>
        </w:div>
        <w:div w:id="55857935">
          <w:marLeft w:val="360"/>
          <w:marRight w:val="0"/>
          <w:marTop w:val="0"/>
          <w:marBottom w:val="0"/>
          <w:divBdr>
            <w:top w:val="none" w:sz="0" w:space="0" w:color="auto"/>
            <w:left w:val="none" w:sz="0" w:space="0" w:color="auto"/>
            <w:bottom w:val="none" w:sz="0" w:space="0" w:color="auto"/>
            <w:right w:val="none" w:sz="0" w:space="0" w:color="auto"/>
          </w:divBdr>
        </w:div>
        <w:div w:id="2065369962">
          <w:marLeft w:val="360"/>
          <w:marRight w:val="0"/>
          <w:marTop w:val="0"/>
          <w:marBottom w:val="0"/>
          <w:divBdr>
            <w:top w:val="none" w:sz="0" w:space="0" w:color="auto"/>
            <w:left w:val="none" w:sz="0" w:space="0" w:color="auto"/>
            <w:bottom w:val="none" w:sz="0" w:space="0" w:color="auto"/>
            <w:right w:val="none" w:sz="0" w:space="0" w:color="auto"/>
          </w:divBdr>
        </w:div>
      </w:divsChild>
    </w:div>
    <w:div w:id="2044017883">
      <w:bodyDiv w:val="1"/>
      <w:marLeft w:val="0"/>
      <w:marRight w:val="0"/>
      <w:marTop w:val="0"/>
      <w:marBottom w:val="0"/>
      <w:divBdr>
        <w:top w:val="none" w:sz="0" w:space="0" w:color="auto"/>
        <w:left w:val="none" w:sz="0" w:space="0" w:color="auto"/>
        <w:bottom w:val="none" w:sz="0" w:space="0" w:color="auto"/>
        <w:right w:val="none" w:sz="0" w:space="0" w:color="auto"/>
      </w:divBdr>
      <w:divsChild>
        <w:div w:id="958410005">
          <w:marLeft w:val="418"/>
          <w:marRight w:val="0"/>
          <w:marTop w:val="240"/>
          <w:marBottom w:val="0"/>
          <w:divBdr>
            <w:top w:val="none" w:sz="0" w:space="0" w:color="auto"/>
            <w:left w:val="none" w:sz="0" w:space="0" w:color="auto"/>
            <w:bottom w:val="none" w:sz="0" w:space="0" w:color="auto"/>
            <w:right w:val="none" w:sz="0" w:space="0" w:color="auto"/>
          </w:divBdr>
        </w:div>
        <w:div w:id="262227608">
          <w:marLeft w:val="418"/>
          <w:marRight w:val="0"/>
          <w:marTop w:val="240"/>
          <w:marBottom w:val="0"/>
          <w:divBdr>
            <w:top w:val="none" w:sz="0" w:space="0" w:color="auto"/>
            <w:left w:val="none" w:sz="0" w:space="0" w:color="auto"/>
            <w:bottom w:val="none" w:sz="0" w:space="0" w:color="auto"/>
            <w:right w:val="none" w:sz="0" w:space="0" w:color="auto"/>
          </w:divBdr>
        </w:div>
        <w:div w:id="493910357">
          <w:marLeft w:val="418"/>
          <w:marRight w:val="0"/>
          <w:marTop w:val="240"/>
          <w:marBottom w:val="0"/>
          <w:divBdr>
            <w:top w:val="none" w:sz="0" w:space="0" w:color="auto"/>
            <w:left w:val="none" w:sz="0" w:space="0" w:color="auto"/>
            <w:bottom w:val="none" w:sz="0" w:space="0" w:color="auto"/>
            <w:right w:val="none" w:sz="0" w:space="0" w:color="auto"/>
          </w:divBdr>
        </w:div>
        <w:div w:id="917713764">
          <w:marLeft w:val="418"/>
          <w:marRight w:val="0"/>
          <w:marTop w:val="240"/>
          <w:marBottom w:val="0"/>
          <w:divBdr>
            <w:top w:val="none" w:sz="0" w:space="0" w:color="auto"/>
            <w:left w:val="none" w:sz="0" w:space="0" w:color="auto"/>
            <w:bottom w:val="none" w:sz="0" w:space="0" w:color="auto"/>
            <w:right w:val="none" w:sz="0" w:space="0" w:color="auto"/>
          </w:divBdr>
        </w:div>
        <w:div w:id="1881623747">
          <w:marLeft w:val="418"/>
          <w:marRight w:val="0"/>
          <w:marTop w:val="240"/>
          <w:marBottom w:val="0"/>
          <w:divBdr>
            <w:top w:val="none" w:sz="0" w:space="0" w:color="auto"/>
            <w:left w:val="none" w:sz="0" w:space="0" w:color="auto"/>
            <w:bottom w:val="none" w:sz="0" w:space="0" w:color="auto"/>
            <w:right w:val="none" w:sz="0" w:space="0" w:color="auto"/>
          </w:divBdr>
        </w:div>
      </w:divsChild>
    </w:div>
    <w:div w:id="2058891224">
      <w:bodyDiv w:val="1"/>
      <w:marLeft w:val="0"/>
      <w:marRight w:val="0"/>
      <w:marTop w:val="0"/>
      <w:marBottom w:val="0"/>
      <w:divBdr>
        <w:top w:val="none" w:sz="0" w:space="0" w:color="auto"/>
        <w:left w:val="none" w:sz="0" w:space="0" w:color="auto"/>
        <w:bottom w:val="none" w:sz="0" w:space="0" w:color="auto"/>
        <w:right w:val="none" w:sz="0" w:space="0" w:color="auto"/>
      </w:divBdr>
      <w:divsChild>
        <w:div w:id="747386949">
          <w:marLeft w:val="274"/>
          <w:marRight w:val="0"/>
          <w:marTop w:val="0"/>
          <w:marBottom w:val="43"/>
          <w:divBdr>
            <w:top w:val="none" w:sz="0" w:space="0" w:color="auto"/>
            <w:left w:val="none" w:sz="0" w:space="0" w:color="auto"/>
            <w:bottom w:val="none" w:sz="0" w:space="0" w:color="auto"/>
            <w:right w:val="none" w:sz="0" w:space="0" w:color="auto"/>
          </w:divBdr>
        </w:div>
        <w:div w:id="1700623481">
          <w:marLeft w:val="274"/>
          <w:marRight w:val="0"/>
          <w:marTop w:val="0"/>
          <w:marBottom w:val="43"/>
          <w:divBdr>
            <w:top w:val="none" w:sz="0" w:space="0" w:color="auto"/>
            <w:left w:val="none" w:sz="0" w:space="0" w:color="auto"/>
            <w:bottom w:val="none" w:sz="0" w:space="0" w:color="auto"/>
            <w:right w:val="none" w:sz="0" w:space="0" w:color="auto"/>
          </w:divBdr>
        </w:div>
      </w:divsChild>
    </w:div>
    <w:div w:id="2086104292">
      <w:bodyDiv w:val="1"/>
      <w:marLeft w:val="0"/>
      <w:marRight w:val="0"/>
      <w:marTop w:val="0"/>
      <w:marBottom w:val="0"/>
      <w:divBdr>
        <w:top w:val="none" w:sz="0" w:space="0" w:color="auto"/>
        <w:left w:val="none" w:sz="0" w:space="0" w:color="auto"/>
        <w:bottom w:val="none" w:sz="0" w:space="0" w:color="auto"/>
        <w:right w:val="none" w:sz="0" w:space="0" w:color="auto"/>
      </w:divBdr>
      <w:divsChild>
        <w:div w:id="393506751">
          <w:marLeft w:val="360"/>
          <w:marRight w:val="0"/>
          <w:marTop w:val="0"/>
          <w:marBottom w:val="0"/>
          <w:divBdr>
            <w:top w:val="none" w:sz="0" w:space="0" w:color="auto"/>
            <w:left w:val="none" w:sz="0" w:space="0" w:color="auto"/>
            <w:bottom w:val="none" w:sz="0" w:space="0" w:color="auto"/>
            <w:right w:val="none" w:sz="0" w:space="0" w:color="auto"/>
          </w:divBdr>
        </w:div>
        <w:div w:id="513306846">
          <w:marLeft w:val="360"/>
          <w:marRight w:val="0"/>
          <w:marTop w:val="0"/>
          <w:marBottom w:val="0"/>
          <w:divBdr>
            <w:top w:val="none" w:sz="0" w:space="0" w:color="auto"/>
            <w:left w:val="none" w:sz="0" w:space="0" w:color="auto"/>
            <w:bottom w:val="none" w:sz="0" w:space="0" w:color="auto"/>
            <w:right w:val="none" w:sz="0" w:space="0" w:color="auto"/>
          </w:divBdr>
        </w:div>
        <w:div w:id="2089450825">
          <w:marLeft w:val="360"/>
          <w:marRight w:val="0"/>
          <w:marTop w:val="0"/>
          <w:marBottom w:val="0"/>
          <w:divBdr>
            <w:top w:val="none" w:sz="0" w:space="0" w:color="auto"/>
            <w:left w:val="none" w:sz="0" w:space="0" w:color="auto"/>
            <w:bottom w:val="none" w:sz="0" w:space="0" w:color="auto"/>
            <w:right w:val="none" w:sz="0" w:space="0" w:color="auto"/>
          </w:divBdr>
        </w:div>
      </w:divsChild>
    </w:div>
    <w:div w:id="2102753174">
      <w:bodyDiv w:val="1"/>
      <w:marLeft w:val="0"/>
      <w:marRight w:val="0"/>
      <w:marTop w:val="0"/>
      <w:marBottom w:val="0"/>
      <w:divBdr>
        <w:top w:val="none" w:sz="0" w:space="0" w:color="auto"/>
        <w:left w:val="none" w:sz="0" w:space="0" w:color="auto"/>
        <w:bottom w:val="none" w:sz="0" w:space="0" w:color="auto"/>
        <w:right w:val="none" w:sz="0" w:space="0" w:color="auto"/>
      </w:divBdr>
      <w:divsChild>
        <w:div w:id="418019188">
          <w:marLeft w:val="562"/>
          <w:marRight w:val="0"/>
          <w:marTop w:val="67"/>
          <w:marBottom w:val="0"/>
          <w:divBdr>
            <w:top w:val="none" w:sz="0" w:space="0" w:color="auto"/>
            <w:left w:val="none" w:sz="0" w:space="0" w:color="auto"/>
            <w:bottom w:val="none" w:sz="0" w:space="0" w:color="auto"/>
            <w:right w:val="none" w:sz="0" w:space="0" w:color="auto"/>
          </w:divBdr>
        </w:div>
        <w:div w:id="1050181120">
          <w:marLeft w:val="562"/>
          <w:marRight w:val="0"/>
          <w:marTop w:val="67"/>
          <w:marBottom w:val="0"/>
          <w:divBdr>
            <w:top w:val="none" w:sz="0" w:space="0" w:color="auto"/>
            <w:left w:val="none" w:sz="0" w:space="0" w:color="auto"/>
            <w:bottom w:val="none" w:sz="0" w:space="0" w:color="auto"/>
            <w:right w:val="none" w:sz="0" w:space="0" w:color="auto"/>
          </w:divBdr>
        </w:div>
        <w:div w:id="1209877466">
          <w:marLeft w:val="562"/>
          <w:marRight w:val="0"/>
          <w:marTop w:val="67"/>
          <w:marBottom w:val="0"/>
          <w:divBdr>
            <w:top w:val="none" w:sz="0" w:space="0" w:color="auto"/>
            <w:left w:val="none" w:sz="0" w:space="0" w:color="auto"/>
            <w:bottom w:val="none" w:sz="0" w:space="0" w:color="auto"/>
            <w:right w:val="none" w:sz="0" w:space="0" w:color="auto"/>
          </w:divBdr>
        </w:div>
        <w:div w:id="1196964671">
          <w:marLeft w:val="562"/>
          <w:marRight w:val="0"/>
          <w:marTop w:val="67"/>
          <w:marBottom w:val="0"/>
          <w:divBdr>
            <w:top w:val="none" w:sz="0" w:space="0" w:color="auto"/>
            <w:left w:val="none" w:sz="0" w:space="0" w:color="auto"/>
            <w:bottom w:val="none" w:sz="0" w:space="0" w:color="auto"/>
            <w:right w:val="none" w:sz="0" w:space="0" w:color="auto"/>
          </w:divBdr>
        </w:div>
        <w:div w:id="1281301199">
          <w:marLeft w:val="562"/>
          <w:marRight w:val="0"/>
          <w:marTop w:val="67"/>
          <w:marBottom w:val="0"/>
          <w:divBdr>
            <w:top w:val="none" w:sz="0" w:space="0" w:color="auto"/>
            <w:left w:val="none" w:sz="0" w:space="0" w:color="auto"/>
            <w:bottom w:val="none" w:sz="0" w:space="0" w:color="auto"/>
            <w:right w:val="none" w:sz="0" w:space="0" w:color="auto"/>
          </w:divBdr>
        </w:div>
        <w:div w:id="755446379">
          <w:marLeft w:val="562"/>
          <w:marRight w:val="0"/>
          <w:marTop w:val="67"/>
          <w:marBottom w:val="0"/>
          <w:divBdr>
            <w:top w:val="none" w:sz="0" w:space="0" w:color="auto"/>
            <w:left w:val="none" w:sz="0" w:space="0" w:color="auto"/>
            <w:bottom w:val="none" w:sz="0" w:space="0" w:color="auto"/>
            <w:right w:val="none" w:sz="0" w:space="0" w:color="auto"/>
          </w:divBdr>
        </w:div>
        <w:div w:id="825630770">
          <w:marLeft w:val="562"/>
          <w:marRight w:val="0"/>
          <w:marTop w:val="67"/>
          <w:marBottom w:val="0"/>
          <w:divBdr>
            <w:top w:val="none" w:sz="0" w:space="0" w:color="auto"/>
            <w:left w:val="none" w:sz="0" w:space="0" w:color="auto"/>
            <w:bottom w:val="none" w:sz="0" w:space="0" w:color="auto"/>
            <w:right w:val="none" w:sz="0" w:space="0" w:color="auto"/>
          </w:divBdr>
        </w:div>
        <w:div w:id="1587691820">
          <w:marLeft w:val="562"/>
          <w:marRight w:val="0"/>
          <w:marTop w:val="67"/>
          <w:marBottom w:val="0"/>
          <w:divBdr>
            <w:top w:val="none" w:sz="0" w:space="0" w:color="auto"/>
            <w:left w:val="none" w:sz="0" w:space="0" w:color="auto"/>
            <w:bottom w:val="none" w:sz="0" w:space="0" w:color="auto"/>
            <w:right w:val="none" w:sz="0" w:space="0" w:color="auto"/>
          </w:divBdr>
        </w:div>
        <w:div w:id="1402096429">
          <w:marLeft w:val="562"/>
          <w:marRight w:val="0"/>
          <w:marTop w:val="67"/>
          <w:marBottom w:val="0"/>
          <w:divBdr>
            <w:top w:val="none" w:sz="0" w:space="0" w:color="auto"/>
            <w:left w:val="none" w:sz="0" w:space="0" w:color="auto"/>
            <w:bottom w:val="none" w:sz="0" w:space="0" w:color="auto"/>
            <w:right w:val="none" w:sz="0" w:space="0" w:color="auto"/>
          </w:divBdr>
        </w:div>
        <w:div w:id="1008600619">
          <w:marLeft w:val="562"/>
          <w:marRight w:val="0"/>
          <w:marTop w:val="67"/>
          <w:marBottom w:val="0"/>
          <w:divBdr>
            <w:top w:val="none" w:sz="0" w:space="0" w:color="auto"/>
            <w:left w:val="none" w:sz="0" w:space="0" w:color="auto"/>
            <w:bottom w:val="none" w:sz="0" w:space="0" w:color="auto"/>
            <w:right w:val="none" w:sz="0" w:space="0" w:color="auto"/>
          </w:divBdr>
        </w:div>
        <w:div w:id="1325014681">
          <w:marLeft w:val="562"/>
          <w:marRight w:val="0"/>
          <w:marTop w:val="67"/>
          <w:marBottom w:val="0"/>
          <w:divBdr>
            <w:top w:val="none" w:sz="0" w:space="0" w:color="auto"/>
            <w:left w:val="none" w:sz="0" w:space="0" w:color="auto"/>
            <w:bottom w:val="none" w:sz="0" w:space="0" w:color="auto"/>
            <w:right w:val="none" w:sz="0" w:space="0" w:color="auto"/>
          </w:divBdr>
        </w:div>
        <w:div w:id="175464036">
          <w:marLeft w:val="562"/>
          <w:marRight w:val="0"/>
          <w:marTop w:val="67"/>
          <w:marBottom w:val="0"/>
          <w:divBdr>
            <w:top w:val="none" w:sz="0" w:space="0" w:color="auto"/>
            <w:left w:val="none" w:sz="0" w:space="0" w:color="auto"/>
            <w:bottom w:val="none" w:sz="0" w:space="0" w:color="auto"/>
            <w:right w:val="none" w:sz="0" w:space="0" w:color="auto"/>
          </w:divBdr>
        </w:div>
        <w:div w:id="1548761094">
          <w:marLeft w:val="562"/>
          <w:marRight w:val="0"/>
          <w:marTop w:val="67"/>
          <w:marBottom w:val="0"/>
          <w:divBdr>
            <w:top w:val="none" w:sz="0" w:space="0" w:color="auto"/>
            <w:left w:val="none" w:sz="0" w:space="0" w:color="auto"/>
            <w:bottom w:val="none" w:sz="0" w:space="0" w:color="auto"/>
            <w:right w:val="none" w:sz="0" w:space="0" w:color="auto"/>
          </w:divBdr>
        </w:div>
        <w:div w:id="1140148272">
          <w:marLeft w:val="562"/>
          <w:marRight w:val="0"/>
          <w:marTop w:val="67"/>
          <w:marBottom w:val="0"/>
          <w:divBdr>
            <w:top w:val="none" w:sz="0" w:space="0" w:color="auto"/>
            <w:left w:val="none" w:sz="0" w:space="0" w:color="auto"/>
            <w:bottom w:val="none" w:sz="0" w:space="0" w:color="auto"/>
            <w:right w:val="none" w:sz="0" w:space="0" w:color="auto"/>
          </w:divBdr>
        </w:div>
        <w:div w:id="1484812957">
          <w:marLeft w:val="562"/>
          <w:marRight w:val="0"/>
          <w:marTop w:val="67"/>
          <w:marBottom w:val="0"/>
          <w:divBdr>
            <w:top w:val="none" w:sz="0" w:space="0" w:color="auto"/>
            <w:left w:val="none" w:sz="0" w:space="0" w:color="auto"/>
            <w:bottom w:val="none" w:sz="0" w:space="0" w:color="auto"/>
            <w:right w:val="none" w:sz="0" w:space="0" w:color="auto"/>
          </w:divBdr>
        </w:div>
        <w:div w:id="733160394">
          <w:marLeft w:val="562"/>
          <w:marRight w:val="0"/>
          <w:marTop w:val="67"/>
          <w:marBottom w:val="0"/>
          <w:divBdr>
            <w:top w:val="none" w:sz="0" w:space="0" w:color="auto"/>
            <w:left w:val="none" w:sz="0" w:space="0" w:color="auto"/>
            <w:bottom w:val="none" w:sz="0" w:space="0" w:color="auto"/>
            <w:right w:val="none" w:sz="0" w:space="0" w:color="auto"/>
          </w:divBdr>
        </w:div>
        <w:div w:id="1483348318">
          <w:marLeft w:val="562"/>
          <w:marRight w:val="0"/>
          <w:marTop w:val="67"/>
          <w:marBottom w:val="0"/>
          <w:divBdr>
            <w:top w:val="none" w:sz="0" w:space="0" w:color="auto"/>
            <w:left w:val="none" w:sz="0" w:space="0" w:color="auto"/>
            <w:bottom w:val="none" w:sz="0" w:space="0" w:color="auto"/>
            <w:right w:val="none" w:sz="0" w:space="0" w:color="auto"/>
          </w:divBdr>
        </w:div>
        <w:div w:id="1686863369">
          <w:marLeft w:val="562"/>
          <w:marRight w:val="0"/>
          <w:marTop w:val="67"/>
          <w:marBottom w:val="0"/>
          <w:divBdr>
            <w:top w:val="none" w:sz="0" w:space="0" w:color="auto"/>
            <w:left w:val="none" w:sz="0" w:space="0" w:color="auto"/>
            <w:bottom w:val="none" w:sz="0" w:space="0" w:color="auto"/>
            <w:right w:val="none" w:sz="0" w:space="0" w:color="auto"/>
          </w:divBdr>
        </w:div>
        <w:div w:id="1461415783">
          <w:marLeft w:val="562"/>
          <w:marRight w:val="0"/>
          <w:marTop w:val="67"/>
          <w:marBottom w:val="0"/>
          <w:divBdr>
            <w:top w:val="none" w:sz="0" w:space="0" w:color="auto"/>
            <w:left w:val="none" w:sz="0" w:space="0" w:color="auto"/>
            <w:bottom w:val="none" w:sz="0" w:space="0" w:color="auto"/>
            <w:right w:val="none" w:sz="0" w:space="0" w:color="auto"/>
          </w:divBdr>
        </w:div>
      </w:divsChild>
    </w:div>
    <w:div w:id="2114470968">
      <w:bodyDiv w:val="1"/>
      <w:marLeft w:val="0"/>
      <w:marRight w:val="0"/>
      <w:marTop w:val="0"/>
      <w:marBottom w:val="0"/>
      <w:divBdr>
        <w:top w:val="none" w:sz="0" w:space="0" w:color="auto"/>
        <w:left w:val="none" w:sz="0" w:space="0" w:color="auto"/>
        <w:bottom w:val="none" w:sz="0" w:space="0" w:color="auto"/>
        <w:right w:val="none" w:sz="0" w:space="0" w:color="auto"/>
      </w:divBdr>
    </w:div>
    <w:div w:id="2133941397">
      <w:bodyDiv w:val="1"/>
      <w:marLeft w:val="0"/>
      <w:marRight w:val="0"/>
      <w:marTop w:val="0"/>
      <w:marBottom w:val="0"/>
      <w:divBdr>
        <w:top w:val="none" w:sz="0" w:space="0" w:color="auto"/>
        <w:left w:val="none" w:sz="0" w:space="0" w:color="auto"/>
        <w:bottom w:val="none" w:sz="0" w:space="0" w:color="auto"/>
        <w:right w:val="none" w:sz="0" w:space="0" w:color="auto"/>
      </w:divBdr>
      <w:divsChild>
        <w:div w:id="668563032">
          <w:marLeft w:val="547"/>
          <w:marRight w:val="0"/>
          <w:marTop w:val="0"/>
          <w:marBottom w:val="120"/>
          <w:divBdr>
            <w:top w:val="none" w:sz="0" w:space="0" w:color="auto"/>
            <w:left w:val="none" w:sz="0" w:space="0" w:color="auto"/>
            <w:bottom w:val="none" w:sz="0" w:space="0" w:color="auto"/>
            <w:right w:val="none" w:sz="0" w:space="0" w:color="auto"/>
          </w:divBdr>
        </w:div>
        <w:div w:id="1424229389">
          <w:marLeft w:val="576"/>
          <w:marRight w:val="0"/>
          <w:marTop w:val="0"/>
          <w:marBottom w:val="120"/>
          <w:divBdr>
            <w:top w:val="none" w:sz="0" w:space="0" w:color="auto"/>
            <w:left w:val="none" w:sz="0" w:space="0" w:color="auto"/>
            <w:bottom w:val="none" w:sz="0" w:space="0" w:color="auto"/>
            <w:right w:val="none" w:sz="0" w:space="0" w:color="auto"/>
          </w:divBdr>
        </w:div>
        <w:div w:id="624625698">
          <w:marLeft w:val="576"/>
          <w:marRight w:val="0"/>
          <w:marTop w:val="0"/>
          <w:marBottom w:val="0"/>
          <w:divBdr>
            <w:top w:val="none" w:sz="0" w:space="0" w:color="auto"/>
            <w:left w:val="none" w:sz="0" w:space="0" w:color="auto"/>
            <w:bottom w:val="none" w:sz="0" w:space="0" w:color="auto"/>
            <w:right w:val="none" w:sz="0" w:space="0" w:color="auto"/>
          </w:divBdr>
        </w:div>
      </w:divsChild>
    </w:div>
    <w:div w:id="2137020117">
      <w:bodyDiv w:val="1"/>
      <w:marLeft w:val="0"/>
      <w:marRight w:val="0"/>
      <w:marTop w:val="0"/>
      <w:marBottom w:val="0"/>
      <w:divBdr>
        <w:top w:val="none" w:sz="0" w:space="0" w:color="auto"/>
        <w:left w:val="none" w:sz="0" w:space="0" w:color="auto"/>
        <w:bottom w:val="none" w:sz="0" w:space="0" w:color="auto"/>
        <w:right w:val="none" w:sz="0" w:space="0" w:color="auto"/>
      </w:divBdr>
    </w:div>
    <w:div w:id="21460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wp.vic.gov.au/local-government/strengthening-councils/council-community-satisfaction-survey" TargetMode="Externa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nsultant's Report" ma:contentTypeID="0x0101002517F445A0F35E449C98AAD631F2B038C70079E6B37ED66244478A10A6E63742550A" ma:contentTypeVersion="89" ma:contentTypeDescription="A report commissioned by the department and prepared by an external entity where professional advice is provided for a specific purpose or issue - DELWP" ma:contentTypeScope="" ma:versionID="b85f04e90149dcac6af45d8b5454a303">
  <xsd:schema xmlns:xsd="http://www.w3.org/2001/XMLSchema" xmlns:xs="http://www.w3.org/2001/XMLSchema" xmlns:p="http://schemas.microsoft.com/office/2006/metadata/properties" xmlns:ns1="a5f32de4-e402-4188-b034-e71ca7d22e54" xmlns:ns2="http://schemas.microsoft.com/sharepoint/v3" xmlns:ns3="9fd47c19-1c4a-4d7d-b342-c10cef269344" xmlns:ns4="629ca9ef-eeeb-49d0-869c-0d8ab81e3edb" targetNamespace="http://schemas.microsoft.com/office/2006/metadata/properties" ma:root="true" ma:fieldsID="3e478f50e77c34b17ebeac12ebd5403b" ns1:_="" ns2:_="" ns3:_="" ns4:_="">
    <xsd:import namespace="a5f32de4-e402-4188-b034-e71ca7d22e54"/>
    <xsd:import namespace="http://schemas.microsoft.com/sharepoint/v3"/>
    <xsd:import namespace="9fd47c19-1c4a-4d7d-b342-c10cef269344"/>
    <xsd:import namespace="629ca9ef-eeeb-49d0-869c-0d8ab81e3edb"/>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i5551a600e734172b7209c27fd0b6842" minOccurs="0"/>
                <xsd:element ref="ns1:Financial_x0020_Year" minOccurs="0"/>
                <xsd:element ref="ns4:Policy_x0020_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3" nillable="true" ma:displayName="Financial Year" ma:format="Dropdown" ma:internalName="Financial_x0020_Year">
      <xsd:simpleType>
        <xsd:restriction base="dms:Choice">
          <xsd:enumeration value="2013-14"/>
          <xsd:enumeration value="2014-15"/>
          <xsd:enumeration value="2015-16"/>
          <xsd:enumeration value="2016-17"/>
          <xsd:enumeration value="2017-18"/>
          <xsd:enumeration value="2018-19"/>
          <xsd:enumeration value="2019-20"/>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readOnly="false"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readOnly="false" ma:default="6;#Sector Performance and Development|76390a19-a1fc-4284-a89c-58f68cd5130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d0eb6389-da53-4f72-84c4-6f457fe36b61}" ma:internalName="TaxCatchAll" ma:showField="CatchAllData"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d0eb6389-da53-4f72-84c4-6f457fe36b61}" ma:internalName="TaxCatchAllLabel" ma:readOnly="true" ma:showField="CatchAllDataLabel"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readOnly="false" ma:default="4;#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readOnly="false" ma:default="5;#Local Government Victoria|f6ecfee0-2e0c-4d0c-8535-bce6333ce49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i5551a600e734172b7209c27fd0b6842" ma:index="32" nillable="true" ma:taxonomy="true" ma:internalName="i5551a600e734172b7209c27fd0b6842" ma:taxonomyFieldName="Local_x0020_Government_x0020_Authority_x0020__x0028_LGA_x0029_" ma:displayName="Local Government Authority (LGA)" ma:default="" ma:fieldId="{25551a60-0e73-4172-b720-9c27fd0b6842}" ma:sspId="797aeec6-0273-40f2-ab3e-beee73212332" ma:termSetId="9d3a11de-9da4-4c91-acbe-7df21a7a19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9ca9ef-eeeb-49d0-869c-0d8ab81e3edb" elementFormDefault="qualified">
    <xsd:import namespace="http://schemas.microsoft.com/office/2006/documentManagement/types"/>
    <xsd:import namespace="http://schemas.microsoft.com/office/infopath/2007/PartnerControls"/>
    <xsd:element name="Policy_x0020_Area" ma:index="34" nillable="true" ma:displayName="Policy Area" ma:list="{eb228b1a-1495-4de2-a251-bd09035c0e5f}" ma:internalName="Policy_x0020_Area" ma:showField="Title" ma:web="629ca9ef-eeeb-49d0-869c-0d8ab81e3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/sites/ecm_208/Performance Reporting</xsnScope>
</customXsn>
</file>

<file path=customXml/item4.xml><?xml version="1.0" encoding="utf-8"?>
<?mso-contentType ?>
<SharedContentType xmlns="Microsoft.SharePoint.Taxonomy.ContentTypeSync" SourceId="3452d580-73c1-4b2b-acb3-3600a17877a9" ContentTypeId="0x0101002517F445A0F35E449C98AAD631F2B038C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Local Government Victoria</TermName>
          <TermId xmlns="http://schemas.microsoft.com/office/infopath/2007/PartnerControls">f6ecfee0-2e0c-4d0c-8535-bce6333ce498</TermId>
        </TermInfo>
      </Terms>
    </n771d69a070c4babbf278c67c8a2b859>
    <Financial_x0020_Year xmlns="a5f32de4-e402-4188-b034-e71ca7d22e5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Sector Performance and Development</TermName>
          <TermId xmlns="http://schemas.microsoft.com/office/infopath/2007/PartnerControls">76390a19-a1fc-4284-a89c-58f68cd51307</TermId>
        </TermInfo>
      </Terms>
    </mfe9accc5a0b4653a7b513b67ffd122d>
    <i5551a600e734172b7209c27fd0b6842 xmlns="9fd47c19-1c4a-4d7d-b342-c10cef269344">
      <Terms xmlns="http://schemas.microsoft.com/office/infopath/2007/PartnerControls"/>
    </i5551a600e734172b7209c27fd0b6842>
    <Policy_x0020_Area xmlns="629ca9ef-eeeb-49d0-869c-0d8ab81e3edb" xsi:nil="true"/>
    <RoutingRuleDescription xmlns="http://schemas.microsoft.com/sharepoint/v3"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a25c4e3633654d669cbaa09ae6b70789 xmlns="9fd47c19-1c4a-4d7d-b342-c10cef269344">
      <Terms xmlns="http://schemas.microsoft.com/office/infopath/2007/PartnerControls"/>
    </a25c4e3633654d669cbaa09ae6b70789>
    <_dlc_DocId xmlns="a5f32de4-e402-4188-b034-e71ca7d22e54">DOCID208-1151221931-1060</_dlc_DocId>
    <_dlc_DocIdUrl xmlns="a5f32de4-e402-4188-b034-e71ca7d22e54">
      <Url>https://delwpvicgovau.sharepoint.com/sites/ecm_208/_layouts/15/DocIdRedir.aspx?ID=DOCID208-1151221931-1060</Url>
      <Description>DOCID208-1151221931-1060</Description>
    </_dlc_DocIdUrl>
  </documentManagement>
</p:properties>
</file>

<file path=customXml/itemProps1.xml><?xml version="1.0" encoding="utf-8"?>
<ds:datastoreItem xmlns:ds="http://schemas.openxmlformats.org/officeDocument/2006/customXml" ds:itemID="{C51E9E74-79C7-4F80-9EAA-EF61A1437563}">
  <ds:schemaRefs>
    <ds:schemaRef ds:uri="http://schemas.openxmlformats.org/officeDocument/2006/bibliography"/>
  </ds:schemaRefs>
</ds:datastoreItem>
</file>

<file path=customXml/itemProps2.xml><?xml version="1.0" encoding="utf-8"?>
<ds:datastoreItem xmlns:ds="http://schemas.openxmlformats.org/officeDocument/2006/customXml" ds:itemID="{4629260E-CCBC-4F64-9B50-0AEB136F9184}"/>
</file>

<file path=customXml/itemProps3.xml><?xml version="1.0" encoding="utf-8"?>
<ds:datastoreItem xmlns:ds="http://schemas.openxmlformats.org/officeDocument/2006/customXml" ds:itemID="{1FD0B444-C0C2-4CCB-8E29-FC18723C6278}"/>
</file>

<file path=customXml/itemProps4.xml><?xml version="1.0" encoding="utf-8"?>
<ds:datastoreItem xmlns:ds="http://schemas.openxmlformats.org/officeDocument/2006/customXml" ds:itemID="{5A3805E2-6621-47F9-BC52-D3FF2915CDF4}"/>
</file>

<file path=customXml/itemProps5.xml><?xml version="1.0" encoding="utf-8"?>
<ds:datastoreItem xmlns:ds="http://schemas.openxmlformats.org/officeDocument/2006/customXml" ds:itemID="{28649A7E-630B-43EA-9B15-26D236B5541C}"/>
</file>

<file path=customXml/itemProps6.xml><?xml version="1.0" encoding="utf-8"?>
<ds:datastoreItem xmlns:ds="http://schemas.openxmlformats.org/officeDocument/2006/customXml" ds:itemID="{F578C0A0-DDA9-49AC-9D0D-4F6D6702781B}"/>
</file>

<file path=customXml/itemProps7.xml><?xml version="1.0" encoding="utf-8"?>
<ds:datastoreItem xmlns:ds="http://schemas.openxmlformats.org/officeDocument/2006/customXml" ds:itemID="{1ABB4A53-928F-4C58-B232-C088B5ECF5C4}"/>
</file>

<file path=docProps/app.xml><?xml version="1.0" encoding="utf-8"?>
<Properties xmlns="http://schemas.openxmlformats.org/officeDocument/2006/extended-properties" xmlns:vt="http://schemas.openxmlformats.org/officeDocument/2006/docPropsVTypes">
  <Template>Normal</Template>
  <TotalTime>88</TotalTime>
  <Pages>97</Pages>
  <Words>17311</Words>
  <Characters>98678</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Satisfaction Survey State Wide Research Report 2018</dc:title>
  <dc:subject/>
  <dc:creator>Amber Williams</dc:creator>
  <cp:keywords/>
  <dc:description/>
  <cp:lastModifiedBy>Amber Williams</cp:lastModifiedBy>
  <cp:revision>6</cp:revision>
  <cp:lastPrinted>2017-05-31T04:15:00Z</cp:lastPrinted>
  <dcterms:created xsi:type="dcterms:W3CDTF">2018-06-27T01:03:00Z</dcterms:created>
  <dcterms:modified xsi:type="dcterms:W3CDTF">2018-06-27T03:04:00Z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0x0101002517F445A0F35E449C98AAD631F2B038C70079E6B37ED66244478A10A6E63742550A</vt:lpwstr>
  </property>
  <property fmtid="{D5CDD505-2E9C-101B-9397-08002B2CF9AE}" pid="3" name="_dlc_DocIdItemGuid">
    <vt:lpwstr>d6645f64-f49c-4419-a90d-11a8c023e135</vt:lpwstr>
  </property>
  <property fmtid="{D5CDD505-2E9C-101B-9397-08002B2CF9AE}" pid="4" name="Section">
    <vt:lpwstr/>
  </property>
  <property fmtid="{D5CDD505-2E9C-101B-9397-08002B2CF9AE}" pid="5" name="Order">
    <vt:r8>106000</vt:r8>
  </property>
  <property fmtid="{D5CDD505-2E9C-101B-9397-08002B2CF9AE}" pid="6" name="Agency">
    <vt:lpwstr>1;#Department of Environment, Land, Water and Planning|607a3f87-1228-4cd9-82a5-076aa8776274</vt:lpwstr>
  </property>
  <property fmtid="{D5CDD505-2E9C-101B-9397-08002B2CF9AE}" pid="7" name="Sub-Section">
    <vt:lpwstr/>
  </property>
  <property fmtid="{D5CDD505-2E9C-101B-9397-08002B2CF9AE}" pid="9" name="Branch">
    <vt:lpwstr>6;#Sector Performance and Development|76390a19-a1fc-4284-a89c-58f68cd51307</vt:lpwstr>
  </property>
  <property fmtid="{D5CDD505-2E9C-101B-9397-08002B2CF9AE}" pid="11" name="Reference Type">
    <vt:lpwstr/>
  </property>
  <property fmtid="{D5CDD505-2E9C-101B-9397-08002B2CF9AE}" pid="14" name="Division">
    <vt:lpwstr>5;#Local Government Victoria|f6ecfee0-2e0c-4d0c-8535-bce6333ce498</vt:lpwstr>
  </property>
  <property fmtid="{D5CDD505-2E9C-101B-9397-08002B2CF9AE}" pid="15" name="Group1">
    <vt:lpwstr>4;#Local Infrastructure|35232ce7-1039-46ab-a331-4c8e969be43f</vt:lpwstr>
  </property>
  <property fmtid="{D5CDD505-2E9C-101B-9397-08002B2CF9AE}" pid="16" name="Dissemination Limiting Marker">
    <vt:lpwstr>2;#FOUO|955eb6fc-b35a-4808-8aa5-31e514fa3f26</vt:lpwstr>
  </property>
  <property fmtid="{D5CDD505-2E9C-101B-9397-08002B2CF9AE}" pid="17" name="People in Image">
    <vt:lpwstr/>
  </property>
  <property fmtid="{D5CDD505-2E9C-101B-9397-08002B2CF9AE}" pid="18" name="Security Classification">
    <vt:lpwstr>3;#Unclassified|7fa379f4-4aba-4692-ab80-7d39d3a23cf4</vt:lpwstr>
  </property>
  <property fmtid="{D5CDD505-2E9C-101B-9397-08002B2CF9AE}" pid="21" name="Local Government Authority (LGA)">
    <vt:lpwstr/>
  </property>
</Properties>
</file>