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C2BD306" w14:textId="77777777" w:rsidR="00F27FBF" w:rsidRDefault="00F27FBF" w:rsidP="00DC58AF">
      <w:pPr>
        <w:pStyle w:val="Subtitle"/>
      </w:pPr>
    </w:p>
    <w:p w14:paraId="47CE97CB" w14:textId="77777777" w:rsidR="00F27FBF" w:rsidRDefault="00F27FBF" w:rsidP="00DC58AF">
      <w:pPr>
        <w:pStyle w:val="Subtitle"/>
      </w:pPr>
    </w:p>
    <w:p w14:paraId="234467B9" w14:textId="672AF886" w:rsidR="00976AFB" w:rsidRPr="00B73FE2" w:rsidRDefault="007D1D54" w:rsidP="0027425F">
      <w:pPr>
        <w:pStyle w:val="Subtitle"/>
      </w:pPr>
      <w:bookmarkStart w:id="0" w:name="_Hlk141449849"/>
      <w:r>
        <w:t>202</w:t>
      </w:r>
      <w:r w:rsidR="002A2A93">
        <w:t>5</w:t>
      </w:r>
      <w:r>
        <w:t>-2</w:t>
      </w:r>
      <w:r w:rsidR="002A2A93">
        <w:t>6</w:t>
      </w:r>
      <w:r>
        <w:t xml:space="preserve"> Council Budgets</w:t>
      </w:r>
      <w:r w:rsidR="00460535">
        <w:t xml:space="preserve"> Summary</w:t>
      </w:r>
      <w:r w:rsidR="0027425F">
        <w:t xml:space="preserve"> </w:t>
      </w:r>
    </w:p>
    <w:bookmarkEnd w:id="0"/>
    <w:p w14:paraId="5AE90813" w14:textId="24E539E1" w:rsidR="005C2762" w:rsidRDefault="00460535" w:rsidP="00DC58AF">
      <w:pPr>
        <w:pStyle w:val="Date"/>
      </w:pPr>
      <w:r>
        <w:t>Local Government Victoria</w:t>
      </w:r>
    </w:p>
    <w:p w14:paraId="547EDC71" w14:textId="5A5A728A" w:rsidR="000948B0" w:rsidRPr="00DC58AF" w:rsidRDefault="00C2419A" w:rsidP="00DC58AF">
      <w:pPr>
        <w:pStyle w:val="Date"/>
      </w:pPr>
      <w:r w:rsidRPr="00DC58AF">
        <w:t xml:space="preserve"> </w:t>
      </w:r>
    </w:p>
    <w:p w14:paraId="1010987E" w14:textId="623E7DA8" w:rsidR="00EC0832" w:rsidRDefault="00EC0832" w:rsidP="00DC58AF">
      <w:pPr>
        <w:pStyle w:val="Date"/>
        <w:rPr>
          <w:lang w:eastAsia="en-AU"/>
        </w:rPr>
        <w:sectPr w:rsidR="00EC0832" w:rsidSect="001603D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040B9357" w14:textId="12677053" w:rsidR="000948B0" w:rsidRDefault="00C85A6C" w:rsidP="002F6A6E">
      <w:pPr>
        <w:rPr>
          <w:color w:val="FFFFFF" w:themeColor="background1"/>
          <w:lang w:eastAsia="en-AU"/>
        </w:rPr>
      </w:pPr>
      <w:r w:rsidRPr="00EC0832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0BA002B" wp14:editId="57C4C920">
                <wp:simplePos x="0" y="0"/>
                <wp:positionH relativeFrom="page">
                  <wp:posOffset>0</wp:posOffset>
                </wp:positionH>
                <wp:positionV relativeFrom="page">
                  <wp:posOffset>10280073</wp:posOffset>
                </wp:positionV>
                <wp:extent cx="443865" cy="412172"/>
                <wp:effectExtent l="0" t="0" r="8255" b="0"/>
                <wp:wrapNone/>
                <wp:docPr id="9" name="Text Box 9" descr="OFFIC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1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1800A" w14:textId="77777777" w:rsidR="00320409" w:rsidRPr="00320409" w:rsidRDefault="00320409" w:rsidP="002F6A6E">
                            <w:pPr>
                              <w:rPr>
                                <w:noProof/>
                              </w:rPr>
                            </w:pPr>
                            <w:r w:rsidRPr="00320409">
                              <w:rPr>
                                <w:noProof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00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OFFICIAL" style="position:absolute;margin-left:0;margin-top:809.45pt;width:34.95pt;height:32.45pt;z-index:25165721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" filled="f" stroked="f">
                <v:textbox inset="20pt,0,0,15pt">
                  <w:txbxContent>
                    <w:p w14:paraId="1841800A" w14:textId="77777777" w:rsidR="00320409" w:rsidRPr="00320409" w:rsidRDefault="00320409" w:rsidP="002F6A6E">
                      <w:pPr>
                        <w:rPr>
                          <w:noProof/>
                        </w:rPr>
                      </w:pPr>
                      <w:r w:rsidRPr="00320409">
                        <w:rPr>
                          <w:noProof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4FE1E3" w14:textId="77777777" w:rsidR="00EF3C0D" w:rsidRDefault="00EF3C0D" w:rsidP="00EF3C0D">
      <w:pPr>
        <w:rPr>
          <w:color w:val="FFFFFF" w:themeColor="background1"/>
          <w:lang w:eastAsia="en-AU"/>
        </w:rPr>
      </w:pPr>
    </w:p>
    <w:p w14:paraId="5824B0D2" w14:textId="12A05204" w:rsidR="00EF3C0D" w:rsidRPr="00EF3C0D" w:rsidRDefault="00EF3C0D" w:rsidP="00EF3C0D">
      <w:pPr>
        <w:tabs>
          <w:tab w:val="left" w:pos="5213"/>
        </w:tabs>
        <w:rPr>
          <w:lang w:eastAsia="en-AU"/>
        </w:rPr>
      </w:pPr>
      <w:r>
        <w:rPr>
          <w:lang w:eastAsia="en-AU"/>
        </w:rPr>
        <w:tab/>
      </w:r>
    </w:p>
    <w:sdt>
      <w:sdtPr>
        <w:rPr>
          <w:b w:val="0"/>
          <w:noProof/>
          <w:color w:val="363936" w:themeColor="background2" w:themeShade="40"/>
          <w:sz w:val="22"/>
          <w:szCs w:val="20"/>
        </w:rPr>
        <w:id w:val="275882412"/>
        <w:docPartObj>
          <w:docPartGallery w:val="Table of Contents"/>
          <w:docPartUnique/>
        </w:docPartObj>
      </w:sdtPr>
      <w:sdtEndPr>
        <w:rPr>
          <w:color w:val="0075BD" w:themeColor="accent2"/>
        </w:rPr>
      </w:sdtEndPr>
      <w:sdtContent>
        <w:p w14:paraId="06F84CAB" w14:textId="7EF2F27B" w:rsidR="005B7AA4" w:rsidRPr="009117F1" w:rsidRDefault="00EC2E51" w:rsidP="002F6A6E">
          <w:pPr>
            <w:pStyle w:val="TOCHeading"/>
          </w:pPr>
          <w:r w:rsidRPr="009117F1">
            <w:t>T</w:t>
          </w:r>
          <w:r w:rsidR="0025523B">
            <w:t>able of Contents</w:t>
          </w:r>
        </w:p>
        <w:p w14:paraId="27E6F8BF" w14:textId="64CAACAC" w:rsidR="00A515CE" w:rsidRDefault="00262E24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04611039" w:history="1">
            <w:r w:rsidR="00A515CE" w:rsidRPr="005C575D">
              <w:rPr>
                <w:rStyle w:val="Hyperlink"/>
              </w:rPr>
              <w:t>2025-26 Council Budgets</w:t>
            </w:r>
            <w:r w:rsidR="00A515CE">
              <w:rPr>
                <w:webHidden/>
              </w:rPr>
              <w:tab/>
            </w:r>
            <w:r w:rsidR="00A515CE">
              <w:rPr>
                <w:webHidden/>
              </w:rPr>
              <w:fldChar w:fldCharType="begin"/>
            </w:r>
            <w:r w:rsidR="00A515CE">
              <w:rPr>
                <w:webHidden/>
              </w:rPr>
              <w:instrText xml:space="preserve"> PAGEREF _Toc204611039 \h </w:instrText>
            </w:r>
            <w:r w:rsidR="00A515CE">
              <w:rPr>
                <w:webHidden/>
              </w:rPr>
            </w:r>
            <w:r w:rsidR="00A515CE">
              <w:rPr>
                <w:webHidden/>
              </w:rPr>
              <w:fldChar w:fldCharType="separate"/>
            </w:r>
            <w:r w:rsidR="00474886">
              <w:rPr>
                <w:webHidden/>
              </w:rPr>
              <w:t>3</w:t>
            </w:r>
            <w:r w:rsidR="00A515CE">
              <w:rPr>
                <w:webHidden/>
              </w:rPr>
              <w:fldChar w:fldCharType="end"/>
            </w:r>
          </w:hyperlink>
        </w:p>
        <w:p w14:paraId="62E17F77" w14:textId="1DF6D68A" w:rsidR="00A515CE" w:rsidRDefault="00A515CE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4611040" w:history="1">
            <w:r w:rsidRPr="005C575D">
              <w:rPr>
                <w:rStyle w:val="Hyperlink"/>
              </w:rPr>
              <w:t>Background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_Toc204611040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7488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FE3EE64" w14:textId="57373830" w:rsidR="00A515CE" w:rsidRDefault="00A515CE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4611041" w:history="1">
            <w:r w:rsidRPr="005C575D">
              <w:rPr>
                <w:rStyle w:val="Hyperlink"/>
              </w:rPr>
              <w:t>State of sector finances 2025-26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_Toc204611041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7488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63D5D53" w14:textId="73B9D52F" w:rsidR="00A515CE" w:rsidRDefault="00A515CE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4611042" w:history="1">
            <w:r w:rsidRPr="005C575D">
              <w:rPr>
                <w:rStyle w:val="Hyperlink"/>
              </w:rPr>
              <w:t>Community engagement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_Toc204611042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7488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B3221AD" w14:textId="6330C84D" w:rsidR="00A515CE" w:rsidRDefault="00A515CE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4611043" w:history="1">
            <w:r w:rsidRPr="005C575D">
              <w:rPr>
                <w:rStyle w:val="Hyperlink"/>
              </w:rPr>
              <w:t>Previous budget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_Toc204611043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7488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D05F90" w14:textId="2D42D299" w:rsidR="007A5FF8" w:rsidRDefault="00262E24" w:rsidP="002F6A6E">
          <w:pPr>
            <w:pStyle w:val="TOC1"/>
          </w:pPr>
          <w:r>
            <w:fldChar w:fldCharType="end"/>
          </w:r>
        </w:p>
      </w:sdtContent>
    </w:sdt>
    <w:p w14:paraId="3618BC7E" w14:textId="77777777" w:rsidR="0025523B" w:rsidRDefault="0025523B" w:rsidP="00C11BA5"/>
    <w:p w14:paraId="4EDD0BB8" w14:textId="335298CE" w:rsidR="00262E24" w:rsidRPr="007A5FF8" w:rsidRDefault="0025523B" w:rsidP="008A7C98">
      <w:pPr>
        <w:snapToGrid/>
        <w:spacing w:after="0" w:line="240" w:lineRule="auto"/>
      </w:pPr>
      <w:r>
        <w:br w:type="page"/>
      </w:r>
    </w:p>
    <w:p w14:paraId="478234A5" w14:textId="5B30934D" w:rsidR="004736FE" w:rsidRPr="006E6CD5" w:rsidRDefault="0052655B" w:rsidP="004736FE">
      <w:pPr>
        <w:pStyle w:val="Heading1"/>
      </w:pPr>
      <w:bookmarkStart w:id="2" w:name="_Toc204611039"/>
      <w:r>
        <w:lastRenderedPageBreak/>
        <w:t>202</w:t>
      </w:r>
      <w:r w:rsidR="00615615">
        <w:t>5</w:t>
      </w:r>
      <w:r>
        <w:t>-2</w:t>
      </w:r>
      <w:r w:rsidR="00615615">
        <w:t>6</w:t>
      </w:r>
      <w:r>
        <w:t xml:space="preserve"> </w:t>
      </w:r>
      <w:r w:rsidR="00E75A3C">
        <w:t>Council Budgets</w:t>
      </w:r>
      <w:bookmarkEnd w:id="2"/>
      <w:r w:rsidR="004736FE" w:rsidRPr="007F5842">
        <w:t xml:space="preserve"> </w:t>
      </w:r>
    </w:p>
    <w:p w14:paraId="692A8364" w14:textId="39EED6DF" w:rsidR="004736FE" w:rsidRPr="007F5842" w:rsidRDefault="008F3BE3" w:rsidP="004736FE">
      <w:pPr>
        <w:pStyle w:val="Heading2"/>
      </w:pPr>
      <w:bookmarkStart w:id="3" w:name="_Toc204611040"/>
      <w:r>
        <w:t>Background</w:t>
      </w:r>
      <w:bookmarkEnd w:id="3"/>
    </w:p>
    <w:p w14:paraId="78B3CB46" w14:textId="4140479C" w:rsidR="0051149E" w:rsidRDefault="00460535" w:rsidP="0051149E">
      <w:r>
        <w:t xml:space="preserve">The </w:t>
      </w:r>
      <w:r w:rsidRPr="00356D9B">
        <w:rPr>
          <w:i/>
          <w:iCs/>
        </w:rPr>
        <w:t>Local Government Act 2020</w:t>
      </w:r>
      <w:r>
        <w:t xml:space="preserve"> </w:t>
      </w:r>
      <w:r w:rsidR="00040E58">
        <w:t xml:space="preserve">(the Act) </w:t>
      </w:r>
      <w:r w:rsidR="00C05EC6">
        <w:t>requires all Victorian councils to prepare and adopt a budget</w:t>
      </w:r>
      <w:r w:rsidR="00873521">
        <w:t xml:space="preserve"> for each financial year and the subsequent 3 financial years by 30 June</w:t>
      </w:r>
      <w:r w:rsidR="0088563D">
        <w:t>.</w:t>
      </w:r>
      <w:r w:rsidR="0088563D">
        <w:rPr>
          <w:rStyle w:val="FootnoteReference"/>
        </w:rPr>
        <w:footnoteReference w:id="2"/>
      </w:r>
      <w:r w:rsidR="003A21E1">
        <w:t xml:space="preserve"> F</w:t>
      </w:r>
      <w:r w:rsidR="0051149E">
        <w:t>or the 202</w:t>
      </w:r>
      <w:r w:rsidR="00C657C0">
        <w:t>5</w:t>
      </w:r>
      <w:r w:rsidR="0051149E">
        <w:t>-2</w:t>
      </w:r>
      <w:r w:rsidR="00C657C0">
        <w:t>6</w:t>
      </w:r>
      <w:r w:rsidR="0051149E">
        <w:t xml:space="preserve"> budget year</w:t>
      </w:r>
      <w:r w:rsidR="00C657C0">
        <w:t xml:space="preserve"> all</w:t>
      </w:r>
      <w:r w:rsidR="0051149E">
        <w:t xml:space="preserve"> </w:t>
      </w:r>
      <w:r w:rsidR="00296DB5">
        <w:t>7</w:t>
      </w:r>
      <w:r w:rsidR="00C657C0">
        <w:t>9</w:t>
      </w:r>
      <w:r w:rsidR="0051149E">
        <w:t xml:space="preserve"> Victorian councils adopted their budget by 30 June 202</w:t>
      </w:r>
      <w:r w:rsidR="00C657C0">
        <w:t>5</w:t>
      </w:r>
      <w:r w:rsidR="0051149E">
        <w:t xml:space="preserve"> in compliance with the legislation</w:t>
      </w:r>
      <w:r w:rsidR="00831BF0">
        <w:t xml:space="preserve">. </w:t>
      </w:r>
    </w:p>
    <w:p w14:paraId="1C87AC06" w14:textId="0DC81ADA" w:rsidR="00D25D58" w:rsidRDefault="00F26F87" w:rsidP="004736FE">
      <w:r>
        <w:t xml:space="preserve">Local Government Victoria (LGV) within the </w:t>
      </w:r>
      <w:r w:rsidR="00A6419C">
        <w:t>Department of Government Services (DGS) review</w:t>
      </w:r>
      <w:r w:rsidR="00474B1D">
        <w:t>s</w:t>
      </w:r>
      <w:r w:rsidR="00A6419C">
        <w:t xml:space="preserve"> and analys</w:t>
      </w:r>
      <w:r w:rsidR="00474B1D">
        <w:t>es</w:t>
      </w:r>
      <w:r w:rsidR="00A6419C">
        <w:t xml:space="preserve"> </w:t>
      </w:r>
      <w:r w:rsidR="0034596B">
        <w:t xml:space="preserve">all council budgets to understand the planned financial performance and position of </w:t>
      </w:r>
      <w:r w:rsidR="00474B1D">
        <w:t>the local government sector</w:t>
      </w:r>
      <w:r w:rsidR="00144C7F">
        <w:t>.</w:t>
      </w:r>
      <w:r w:rsidR="00D4364F">
        <w:t xml:space="preserve"> </w:t>
      </w:r>
    </w:p>
    <w:p w14:paraId="5262E209" w14:textId="09AB03A9" w:rsidR="00536B6E" w:rsidRPr="007F5842" w:rsidRDefault="004B3F59" w:rsidP="00536B6E">
      <w:pPr>
        <w:pStyle w:val="Heading2"/>
      </w:pPr>
      <w:bookmarkStart w:id="4" w:name="_Toc204611041"/>
      <w:r w:rsidDel="00536B6E">
        <w:t xml:space="preserve">State of </w:t>
      </w:r>
      <w:r w:rsidR="00474B1D">
        <w:t>sector</w:t>
      </w:r>
      <w:r w:rsidR="00817EE2" w:rsidDel="00536B6E">
        <w:t xml:space="preserve"> finances</w:t>
      </w:r>
      <w:r w:rsidR="00474B1D">
        <w:t xml:space="preserve"> 202</w:t>
      </w:r>
      <w:r w:rsidR="00C84B07">
        <w:t>5</w:t>
      </w:r>
      <w:r w:rsidR="00474B1D">
        <w:t>-2</w:t>
      </w:r>
      <w:r w:rsidR="00C84B07">
        <w:t>6</w:t>
      </w:r>
      <w:bookmarkEnd w:id="4"/>
    </w:p>
    <w:p w14:paraId="368652CE" w14:textId="619F199B" w:rsidR="00536B6E" w:rsidRDefault="00536B6E" w:rsidP="00536B6E">
      <w:r>
        <w:t xml:space="preserve">Overall council finances remain sound. </w:t>
      </w:r>
      <w:r w:rsidR="00C304AE">
        <w:t>A large majority of</w:t>
      </w:r>
      <w:r>
        <w:t xml:space="preserve"> councils are budgeting for operating surpluses, </w:t>
      </w:r>
      <w:r w:rsidR="00997B64">
        <w:t xml:space="preserve">most </w:t>
      </w:r>
      <w:r w:rsidR="002678CF">
        <w:t xml:space="preserve">have </w:t>
      </w:r>
      <w:r>
        <w:t xml:space="preserve">substantial cash and </w:t>
      </w:r>
      <w:proofErr w:type="gramStart"/>
      <w:r>
        <w:t>investments</w:t>
      </w:r>
      <w:proofErr w:type="gramEnd"/>
      <w:r>
        <w:t xml:space="preserve"> and debt levels remain low. 7</w:t>
      </w:r>
      <w:r w:rsidR="00D514AD">
        <w:t>0</w:t>
      </w:r>
      <w:r>
        <w:t xml:space="preserve"> of 79 councils adopted a </w:t>
      </w:r>
      <w:r w:rsidR="00C84B07">
        <w:t>3</w:t>
      </w:r>
      <w:r w:rsidR="00197112">
        <w:t>.</w:t>
      </w:r>
      <w:r w:rsidR="00C84B07">
        <w:t>00</w:t>
      </w:r>
      <w:r>
        <w:t xml:space="preserve"> per cent rate rise in line with the rate cap</w:t>
      </w:r>
      <w:r w:rsidR="006946A2">
        <w:t xml:space="preserve">. </w:t>
      </w:r>
      <w:r w:rsidR="00B91199">
        <w:t>Seven</w:t>
      </w:r>
      <w:r w:rsidR="006946A2" w:rsidRPr="00B91199">
        <w:t xml:space="preserve"> councils adopted a rate rise</w:t>
      </w:r>
      <w:r w:rsidR="00CB3692">
        <w:t xml:space="preserve"> below the rate cap amount of 3.00 per cent, including two councils adopting a zero per cent rate rise. </w:t>
      </w:r>
      <w:r w:rsidR="00DC0918">
        <w:t>The Hepburn Shire Council (10 per cent rate rise) and the Indigo Shire Council (7.54 per cent rate rise) both successfully applied to the Essential Services Commission</w:t>
      </w:r>
      <w:r w:rsidR="00557278">
        <w:t xml:space="preserve"> (ESC)</w:t>
      </w:r>
      <w:r w:rsidR="00DC0918">
        <w:t xml:space="preserve"> for a higher rate cap for 2025-26</w:t>
      </w:r>
      <w:r w:rsidR="00557278">
        <w:t xml:space="preserve">. </w:t>
      </w:r>
      <w:r w:rsidR="00DC0918">
        <w:t>The</w:t>
      </w:r>
      <w:r w:rsidR="00557278">
        <w:t xml:space="preserve">se were the first applications to the ESC for a higher cap since 2019. </w:t>
      </w:r>
      <w:r w:rsidRPr="00B91199">
        <w:t xml:space="preserve">Capital expenditure levels are </w:t>
      </w:r>
      <w:r w:rsidR="00C84B07" w:rsidRPr="00B91199">
        <w:t xml:space="preserve">again </w:t>
      </w:r>
      <w:r w:rsidRPr="00B91199">
        <w:t>consistent with the previous budget year.</w:t>
      </w:r>
      <w:r>
        <w:t xml:space="preserve"> </w:t>
      </w:r>
    </w:p>
    <w:p w14:paraId="75B2D95B" w14:textId="228F1066" w:rsidR="00BC4AB8" w:rsidRPr="00801B34" w:rsidRDefault="00BC4AB8" w:rsidP="00BC4AB8">
      <w:pPr>
        <w:pStyle w:val="Heading3"/>
      </w:pPr>
      <w:r>
        <w:t>Operating results</w:t>
      </w:r>
    </w:p>
    <w:p w14:paraId="43386CD8" w14:textId="12EE0758" w:rsidR="00BC4AB8" w:rsidRDefault="00BC4AB8" w:rsidP="00BC4AB8">
      <w:r>
        <w:t xml:space="preserve">To remain financially sustainable councils should aim for small operating surpluses on average over </w:t>
      </w:r>
      <w:r w:rsidR="00AB59B5">
        <w:t>multiple years</w:t>
      </w:r>
      <w:r>
        <w:t>. This is because continued operating deficits consume and reduce council financial resources over time, resulting in an unsustainable financial position.</w:t>
      </w:r>
      <w:r w:rsidR="00B95392">
        <w:t xml:space="preserve"> </w:t>
      </w:r>
      <w:r w:rsidR="00A468DD">
        <w:t>72</w:t>
      </w:r>
      <w:r>
        <w:t xml:space="preserve"> of 79 Victorian councils are budgeting for an accounting operating surplus in 202</w:t>
      </w:r>
      <w:r w:rsidR="00EE5314">
        <w:t>5</w:t>
      </w:r>
      <w:r>
        <w:t>-2</w:t>
      </w:r>
      <w:r w:rsidR="00EE5314">
        <w:t>6</w:t>
      </w:r>
      <w:r>
        <w:t xml:space="preserve">, while the remaining </w:t>
      </w:r>
      <w:r w:rsidR="00EE5314">
        <w:t>7</w:t>
      </w:r>
      <w:r>
        <w:t xml:space="preserve"> councils are budgeting for an accounting operating deficit. </w:t>
      </w:r>
      <w:r w:rsidR="008C0E5B">
        <w:t>Four</w:t>
      </w:r>
      <w:r w:rsidR="008018A6">
        <w:t xml:space="preserve"> of the </w:t>
      </w:r>
      <w:r w:rsidR="008C0E5B">
        <w:t>7</w:t>
      </w:r>
      <w:r w:rsidR="008018A6">
        <w:t xml:space="preserve"> councils budgeting an operating deficit are small shire</w:t>
      </w:r>
      <w:r w:rsidR="009507A2">
        <w:t xml:space="preserve">s. This </w:t>
      </w:r>
      <w:r w:rsidR="00F9469B">
        <w:t>continues to</w:t>
      </w:r>
      <w:r w:rsidR="009507A2">
        <w:t xml:space="preserve"> suggest financial sustainability remains more challenging</w:t>
      </w:r>
      <w:r w:rsidR="002868DA">
        <w:t xml:space="preserve"> for small shires which are typically more reliant on grant funding and have limited rate bases and alternative revenue streams.</w:t>
      </w:r>
      <w:r w:rsidR="009507A2">
        <w:t xml:space="preserve"> </w:t>
      </w:r>
    </w:p>
    <w:p w14:paraId="64AFB692" w14:textId="77777777" w:rsidR="00F765AF" w:rsidRDefault="00F765AF" w:rsidP="00BC4AB8">
      <w:pPr>
        <w:pStyle w:val="Heading3"/>
      </w:pPr>
      <w:r>
        <w:br w:type="page"/>
      </w:r>
    </w:p>
    <w:p w14:paraId="52C73B9D" w14:textId="2DF9D6BC" w:rsidR="00BC4AB8" w:rsidRPr="00801B34" w:rsidRDefault="00BC4AB8" w:rsidP="00BC4AB8">
      <w:pPr>
        <w:pStyle w:val="Heading3"/>
      </w:pPr>
      <w:r>
        <w:lastRenderedPageBreak/>
        <w:t>Rate rises</w:t>
      </w:r>
    </w:p>
    <w:p w14:paraId="4046D8A4" w14:textId="42546EEE" w:rsidR="00BC4AB8" w:rsidRDefault="00BC4AB8" w:rsidP="00BC4AB8">
      <w:r w:rsidRPr="00B6642B">
        <w:t>The rate cap for 202</w:t>
      </w:r>
      <w:r w:rsidR="0010797F">
        <w:t>5</w:t>
      </w:r>
      <w:r w:rsidRPr="00B6642B">
        <w:t>-2</w:t>
      </w:r>
      <w:r w:rsidR="0010797F">
        <w:t>6</w:t>
      </w:r>
      <w:r w:rsidRPr="00B6642B">
        <w:t xml:space="preserve"> was set at </w:t>
      </w:r>
      <w:r w:rsidR="0010797F">
        <w:t>3.00</w:t>
      </w:r>
      <w:r w:rsidRPr="00B6642B">
        <w:t xml:space="preserve"> per cent in December 202</w:t>
      </w:r>
      <w:r w:rsidR="0010797F">
        <w:t>4</w:t>
      </w:r>
      <w:r w:rsidRPr="00B6642B">
        <w:t xml:space="preserve">, as required by the </w:t>
      </w:r>
      <w:r w:rsidRPr="00B6642B">
        <w:rPr>
          <w:i/>
          <w:iCs/>
        </w:rPr>
        <w:t>Local</w:t>
      </w:r>
      <w:r>
        <w:rPr>
          <w:i/>
          <w:iCs/>
        </w:rPr>
        <w:t xml:space="preserve"> </w:t>
      </w:r>
      <w:r w:rsidRPr="00B6642B">
        <w:rPr>
          <w:i/>
          <w:iCs/>
        </w:rPr>
        <w:t>Government Act 1989</w:t>
      </w:r>
      <w:r w:rsidRPr="00B6642B">
        <w:t>.</w:t>
      </w:r>
      <w:r>
        <w:t xml:space="preserve"> </w:t>
      </w:r>
    </w:p>
    <w:p w14:paraId="2BD7212A" w14:textId="77777777" w:rsidR="00005F50" w:rsidRDefault="00BC4AB8" w:rsidP="00005F50">
      <w:r>
        <w:t>Based on 202</w:t>
      </w:r>
      <w:r w:rsidR="0010797F">
        <w:t>5</w:t>
      </w:r>
      <w:r>
        <w:t>-2</w:t>
      </w:r>
      <w:r w:rsidR="0010797F">
        <w:t>6</w:t>
      </w:r>
      <w:r>
        <w:t xml:space="preserve"> adopted budgets 7</w:t>
      </w:r>
      <w:r w:rsidR="00ED5459">
        <w:t>0</w:t>
      </w:r>
      <w:r>
        <w:t xml:space="preserve"> of 79 Victorian councils have adopted a </w:t>
      </w:r>
      <w:r w:rsidR="00ED5459">
        <w:t>3.00</w:t>
      </w:r>
      <w:r>
        <w:t xml:space="preserve"> per cent rate rise in line with the rate cap. </w:t>
      </w:r>
      <w:r w:rsidR="004F461C">
        <w:t xml:space="preserve">A further </w:t>
      </w:r>
      <w:r w:rsidR="00B71AC9">
        <w:t>7</w:t>
      </w:r>
      <w:r w:rsidR="00F120D5">
        <w:t xml:space="preserve"> councils have adopted a rate rise below the </w:t>
      </w:r>
      <w:r w:rsidR="00B71AC9">
        <w:t xml:space="preserve">3.00 per cent rate </w:t>
      </w:r>
      <w:r w:rsidR="00A47969">
        <w:t xml:space="preserve">cap, including two (Ballarat and Bayside) </w:t>
      </w:r>
      <w:r w:rsidR="00652A0E">
        <w:t>adopting</w:t>
      </w:r>
      <w:r w:rsidR="009D4C99">
        <w:t xml:space="preserve"> a zero per cent rate rise. The Hepburn Shire Council (10 per cent rate rise)</w:t>
      </w:r>
      <w:r w:rsidR="0079458E">
        <w:t xml:space="preserve"> and the Indigo Shire Council (7.54 per cent rate rise)</w:t>
      </w:r>
      <w:r w:rsidR="000D2E6B">
        <w:t xml:space="preserve"> </w:t>
      </w:r>
      <w:r w:rsidR="008A1E05">
        <w:t>both successfully applied to the Essential Services Commission for a higher rate cap for 2025-26.</w:t>
      </w:r>
      <w:r w:rsidR="009E7D11">
        <w:rPr>
          <w:rStyle w:val="FootnoteReference"/>
        </w:rPr>
        <w:footnoteReference w:id="3"/>
      </w:r>
      <w:r w:rsidR="00005F50">
        <w:t xml:space="preserve"> Prior to 2025-26 no councils had applied for a higher cap since the 2019-20 budget year. Of the 19 higher cap applications the ESC </w:t>
      </w:r>
      <w:proofErr w:type="gramStart"/>
      <w:r w:rsidR="00005F50">
        <w:t>have</w:t>
      </w:r>
      <w:proofErr w:type="gramEnd"/>
      <w:r w:rsidR="00005F50">
        <w:t xml:space="preserve"> assessed since 2016-17, 15 applications have been approved in full or in part.</w:t>
      </w:r>
    </w:p>
    <w:p w14:paraId="6213C878" w14:textId="0FDD9AB8" w:rsidR="008B0AFD" w:rsidRDefault="008B0AFD" w:rsidP="008B0AFD">
      <w:r>
        <w:t>For comparative purposes, the 202</w:t>
      </w:r>
      <w:r w:rsidR="008362F1">
        <w:t>4</w:t>
      </w:r>
      <w:r>
        <w:t>-2</w:t>
      </w:r>
      <w:r w:rsidR="008362F1">
        <w:t>5</w:t>
      </w:r>
      <w:r>
        <w:t xml:space="preserve"> rate cap was set at </w:t>
      </w:r>
      <w:r w:rsidR="008362F1">
        <w:t>2.75</w:t>
      </w:r>
      <w:r>
        <w:t xml:space="preserve"> per cent and 7</w:t>
      </w:r>
      <w:r w:rsidR="00C643C6">
        <w:t>7</w:t>
      </w:r>
      <w:r>
        <w:t xml:space="preserve"> of 79 councils adopted a rate rise in line with the cap. </w:t>
      </w:r>
    </w:p>
    <w:p w14:paraId="76937333" w14:textId="0A6F28CB" w:rsidR="000C4C97" w:rsidRDefault="0008303F" w:rsidP="00BC4AB8">
      <w:r>
        <w:t xml:space="preserve">Analysis </w:t>
      </w:r>
      <w:r w:rsidR="0034494E">
        <w:t xml:space="preserve">of this and previous budget years </w:t>
      </w:r>
      <w:r w:rsidR="004B2BAC">
        <w:t>reveal</w:t>
      </w:r>
      <w:r w:rsidR="00E36261">
        <w:t>s</w:t>
      </w:r>
      <w:r w:rsidR="0034494E">
        <w:t xml:space="preserve"> that </w:t>
      </w:r>
      <w:r w:rsidR="00CD7D72">
        <w:t xml:space="preserve">most </w:t>
      </w:r>
      <w:r w:rsidR="0034494E">
        <w:t>councils us</w:t>
      </w:r>
      <w:r w:rsidR="00E572B0">
        <w:t>e</w:t>
      </w:r>
      <w:r w:rsidR="0034494E">
        <w:t xml:space="preserve"> the rate cap</w:t>
      </w:r>
      <w:r w:rsidR="00CD7D72">
        <w:t xml:space="preserve"> figure </w:t>
      </w:r>
      <w:r w:rsidR="00674C1D">
        <w:t xml:space="preserve">as the basis </w:t>
      </w:r>
      <w:r w:rsidR="00CD7D72" w:rsidDel="00B8476A">
        <w:t xml:space="preserve">for </w:t>
      </w:r>
      <w:r w:rsidR="0034494E">
        <w:t xml:space="preserve">their </w:t>
      </w:r>
      <w:r w:rsidR="00370B39">
        <w:t>r</w:t>
      </w:r>
      <w:r w:rsidR="0034494E">
        <w:t xml:space="preserve">evenue forecasting – </w:t>
      </w:r>
      <w:r w:rsidR="008A7E6C">
        <w:t>rather than</w:t>
      </w:r>
      <w:r w:rsidR="0034494E">
        <w:t xml:space="preserve"> their actual </w:t>
      </w:r>
      <w:r w:rsidR="000C38A7">
        <w:t xml:space="preserve">determined </w:t>
      </w:r>
      <w:r w:rsidR="00CD7D72">
        <w:t xml:space="preserve">revenue </w:t>
      </w:r>
      <w:r w:rsidR="001E787E">
        <w:t xml:space="preserve">requirements </w:t>
      </w:r>
      <w:r w:rsidR="00721B54">
        <w:t>for</w:t>
      </w:r>
      <w:r w:rsidR="00CD7D72">
        <w:t xml:space="preserve"> </w:t>
      </w:r>
      <w:r w:rsidR="004B2BAC">
        <w:t xml:space="preserve">their </w:t>
      </w:r>
      <w:r w:rsidR="006D6FDC">
        <w:t xml:space="preserve">own </w:t>
      </w:r>
      <w:r w:rsidR="00CD7D72">
        <w:t xml:space="preserve">operational and capital expenditure. </w:t>
      </w:r>
      <w:r w:rsidR="009B31FA">
        <w:t>T</w:t>
      </w:r>
      <w:r w:rsidR="00823234">
        <w:t xml:space="preserve">he budgeted accounting operating deficits noted </w:t>
      </w:r>
      <w:proofErr w:type="gramStart"/>
      <w:r w:rsidR="00823234">
        <w:t>in particular for</w:t>
      </w:r>
      <w:proofErr w:type="gramEnd"/>
      <w:r w:rsidR="00823234">
        <w:t xml:space="preserve"> small shire councils mean this cohort could legitimately consider a higher cap application if deemed warranted.</w:t>
      </w:r>
      <w:r w:rsidR="009B31FA">
        <w:t xml:space="preserve"> The </w:t>
      </w:r>
      <w:r w:rsidR="006F5764">
        <w:t xml:space="preserve">approval of Hepburn Shire Council’s 2025-26 higher cap application </w:t>
      </w:r>
      <w:r w:rsidR="009A2D38">
        <w:t>on grounds of financial sustainability</w:t>
      </w:r>
      <w:r w:rsidR="00D10E2C">
        <w:t xml:space="preserve"> further support</w:t>
      </w:r>
      <w:r w:rsidR="006F153A">
        <w:t xml:space="preserve"> this as an option.</w:t>
      </w:r>
      <w:r w:rsidR="009A2D38">
        <w:t xml:space="preserve"> </w:t>
      </w:r>
      <w:r w:rsidR="006F5764">
        <w:t xml:space="preserve"> </w:t>
      </w:r>
    </w:p>
    <w:p w14:paraId="3B5C9DFA" w14:textId="53BA94ED" w:rsidR="00243CD0" w:rsidRPr="00801B34" w:rsidRDefault="00243CD0" w:rsidP="00243CD0">
      <w:pPr>
        <w:pStyle w:val="Heading3"/>
      </w:pPr>
      <w:r>
        <w:t>Waste charges</w:t>
      </w:r>
    </w:p>
    <w:p w14:paraId="2C7B8540" w14:textId="7146F70F" w:rsidR="001417ED" w:rsidRDefault="00660882" w:rsidP="00243CD0">
      <w:r>
        <w:t>T</w:t>
      </w:r>
      <w:r w:rsidR="00FC0652">
        <w:t xml:space="preserve">he </w:t>
      </w:r>
      <w:r w:rsidR="00FC0652" w:rsidRPr="00FA6540">
        <w:rPr>
          <w:i/>
          <w:iCs/>
        </w:rPr>
        <w:t>Local Government Act 1989</w:t>
      </w:r>
      <w:r w:rsidR="00FC0652">
        <w:t xml:space="preserve"> </w:t>
      </w:r>
      <w:r w:rsidR="00536BD5">
        <w:t xml:space="preserve">allows councils to declare service rates or charges for waste, </w:t>
      </w:r>
      <w:r w:rsidR="00FA6540">
        <w:t>recycling or resource recovery services.</w:t>
      </w:r>
      <w:r>
        <w:rPr>
          <w:rStyle w:val="FootnoteReference"/>
        </w:rPr>
        <w:footnoteReference w:id="4"/>
      </w:r>
      <w:r w:rsidR="004369BD">
        <w:t xml:space="preserve"> Since the introduction of </w:t>
      </w:r>
      <w:r w:rsidR="00C152B9">
        <w:t>rate capping most Victorian councils have</w:t>
      </w:r>
      <w:r w:rsidR="00E362CD">
        <w:t xml:space="preserve"> levied</w:t>
      </w:r>
      <w:r w:rsidR="00C152B9">
        <w:t xml:space="preserve"> separate </w:t>
      </w:r>
      <w:r w:rsidR="00E362CD">
        <w:t xml:space="preserve">service </w:t>
      </w:r>
      <w:r w:rsidR="00C152B9">
        <w:t>charges</w:t>
      </w:r>
      <w:r w:rsidR="00E362CD">
        <w:t xml:space="preserve"> for waste</w:t>
      </w:r>
      <w:r w:rsidR="00C152B9">
        <w:t xml:space="preserve"> from their general rates. </w:t>
      </w:r>
      <w:r w:rsidR="0033255C">
        <w:t>The rate cap applies only to general rates and municipal charges</w:t>
      </w:r>
      <w:r w:rsidR="00AA1C92">
        <w:t>, not to service rates or charges.</w:t>
      </w:r>
      <w:r w:rsidR="001C5485">
        <w:t xml:space="preserve"> </w:t>
      </w:r>
      <w:r w:rsidR="0003247A">
        <w:t>For 202</w:t>
      </w:r>
      <w:r w:rsidR="00FA2886">
        <w:t>5</w:t>
      </w:r>
      <w:r w:rsidR="0003247A">
        <w:t>-2</w:t>
      </w:r>
      <w:r w:rsidR="00FA2886">
        <w:t>6</w:t>
      </w:r>
      <w:r w:rsidR="0048121A">
        <w:t xml:space="preserve"> </w:t>
      </w:r>
      <w:r w:rsidR="007974F4">
        <w:t xml:space="preserve">all 79 councils </w:t>
      </w:r>
      <w:r w:rsidR="00FA2886">
        <w:t xml:space="preserve">continue to </w:t>
      </w:r>
      <w:r w:rsidR="007974F4">
        <w:t xml:space="preserve">levy </w:t>
      </w:r>
      <w:r w:rsidR="00AF2035">
        <w:t>separate</w:t>
      </w:r>
      <w:r w:rsidR="00E62DC8">
        <w:t xml:space="preserve"> service rates or charges</w:t>
      </w:r>
      <w:r w:rsidR="00AF2035">
        <w:t xml:space="preserve"> </w:t>
      </w:r>
      <w:r w:rsidR="00D54763">
        <w:t>for kerbside waste collection</w:t>
      </w:r>
      <w:r w:rsidR="0048121A">
        <w:t xml:space="preserve">. </w:t>
      </w:r>
    </w:p>
    <w:p w14:paraId="3E8BA015" w14:textId="4E12DE12" w:rsidR="002E15D5" w:rsidRDefault="00F51D0B" w:rsidP="00243CD0">
      <w:r>
        <w:t>Th</w:t>
      </w:r>
      <w:r w:rsidR="00C84308">
        <w:t>e use of separate waste charges</w:t>
      </w:r>
      <w:r w:rsidR="00D35D01">
        <w:t xml:space="preserve"> allows councils to </w:t>
      </w:r>
      <w:r w:rsidR="00FB109B">
        <w:t xml:space="preserve">employ </w:t>
      </w:r>
      <w:r w:rsidR="00DE2515">
        <w:t xml:space="preserve">a cost recovery approach to their waste services. This has become </w:t>
      </w:r>
      <w:r w:rsidR="00942B54">
        <w:t>more</w:t>
      </w:r>
      <w:r w:rsidR="007915E0">
        <w:t xml:space="preserve"> important in recent years as the costs associated with the collection</w:t>
      </w:r>
      <w:r w:rsidR="00EF559F">
        <w:t>, management</w:t>
      </w:r>
      <w:r w:rsidR="007915E0">
        <w:t xml:space="preserve"> and disposal of waste</w:t>
      </w:r>
      <w:r w:rsidR="00EF559F">
        <w:t xml:space="preserve"> have</w:t>
      </w:r>
      <w:r w:rsidR="00942B54">
        <w:t xml:space="preserve"> increased well beyond the rate of inflation. </w:t>
      </w:r>
      <w:r w:rsidR="00E60E02">
        <w:t>Total s</w:t>
      </w:r>
      <w:r w:rsidR="00566EFD">
        <w:t xml:space="preserve">ervice rates and charges </w:t>
      </w:r>
      <w:r w:rsidR="00E60E02">
        <w:t>(</w:t>
      </w:r>
      <w:r w:rsidR="001C0E43">
        <w:t>almost entirely kerbside</w:t>
      </w:r>
      <w:r w:rsidR="00E60E02">
        <w:t xml:space="preserve"> waste charges) are budgeted</w:t>
      </w:r>
      <w:r w:rsidR="00B73077">
        <w:t xml:space="preserve"> at </w:t>
      </w:r>
      <w:r w:rsidR="000A629D">
        <w:t>almost</w:t>
      </w:r>
      <w:r w:rsidR="00B73077">
        <w:t xml:space="preserve"> $1.</w:t>
      </w:r>
      <w:r w:rsidR="00AC1BDD">
        <w:t>35</w:t>
      </w:r>
      <w:r w:rsidR="009A2FD5">
        <w:t xml:space="preserve"> billion in 202</w:t>
      </w:r>
      <w:r w:rsidR="00AC1BDD">
        <w:t>5</w:t>
      </w:r>
      <w:r w:rsidR="009A2FD5">
        <w:t>-2</w:t>
      </w:r>
      <w:r w:rsidR="00AC1BDD">
        <w:t>6 ($1.25 billion in 2024-25)</w:t>
      </w:r>
      <w:r w:rsidR="00660D12">
        <w:t xml:space="preserve">. </w:t>
      </w:r>
    </w:p>
    <w:p w14:paraId="3A2B562E" w14:textId="33D17ABC" w:rsidR="002B1B92" w:rsidRDefault="00776C0D" w:rsidP="00243CD0">
      <w:r>
        <w:lastRenderedPageBreak/>
        <w:t xml:space="preserve">An emerging trend across the sector is the </w:t>
      </w:r>
      <w:r w:rsidR="009A1908">
        <w:t>levying</w:t>
      </w:r>
      <w:r>
        <w:t xml:space="preserve"> of </w:t>
      </w:r>
      <w:r w:rsidR="00201812">
        <w:t>‘</w:t>
      </w:r>
      <w:r>
        <w:t>public</w:t>
      </w:r>
      <w:r w:rsidR="00201812">
        <w:t>’</w:t>
      </w:r>
      <w:r>
        <w:t xml:space="preserve"> waste</w:t>
      </w:r>
      <w:r w:rsidR="004D026D">
        <w:t xml:space="preserve"> charges</w:t>
      </w:r>
      <w:r w:rsidR="00C45966" w:rsidDel="00201812">
        <w:t xml:space="preserve"> </w:t>
      </w:r>
      <w:r w:rsidR="00E56EA9">
        <w:t xml:space="preserve">on properties </w:t>
      </w:r>
      <w:r w:rsidR="000F267C">
        <w:t xml:space="preserve">for </w:t>
      </w:r>
      <w:r w:rsidR="00177464">
        <w:t>services</w:t>
      </w:r>
      <w:r w:rsidR="00484C13">
        <w:t xml:space="preserve"> </w:t>
      </w:r>
      <w:r w:rsidR="00F3107F">
        <w:t>unrelated</w:t>
      </w:r>
      <w:r w:rsidR="00484C13">
        <w:t xml:space="preserve"> to kerbside waste collection</w:t>
      </w:r>
      <w:r w:rsidR="00C57317">
        <w:t xml:space="preserve">. </w:t>
      </w:r>
      <w:r w:rsidR="00FF2C75">
        <w:t>Such service</w:t>
      </w:r>
      <w:r w:rsidR="00C57317">
        <w:t xml:space="preserve"> </w:t>
      </w:r>
      <w:r w:rsidR="00062C83">
        <w:t xml:space="preserve">charges </w:t>
      </w:r>
      <w:r w:rsidR="00FF2C75">
        <w:t xml:space="preserve">are </w:t>
      </w:r>
      <w:r w:rsidR="001F2CCD">
        <w:t xml:space="preserve">ostensibly </w:t>
      </w:r>
      <w:r w:rsidR="00FF2C75">
        <w:t xml:space="preserve">being used to fund </w:t>
      </w:r>
      <w:proofErr w:type="gramStart"/>
      <w:r w:rsidR="0058504B">
        <w:t>general</w:t>
      </w:r>
      <w:r w:rsidR="00541710">
        <w:t xml:space="preserve"> public</w:t>
      </w:r>
      <w:proofErr w:type="gramEnd"/>
      <w:r w:rsidR="0058504B">
        <w:t xml:space="preserve"> </w:t>
      </w:r>
      <w:r w:rsidR="00F8119F">
        <w:t xml:space="preserve">services such as street cleaning, </w:t>
      </w:r>
      <w:r w:rsidR="0058504B">
        <w:t xml:space="preserve">graffiti removal, </w:t>
      </w:r>
      <w:r w:rsidR="00F8119F">
        <w:t>drain cleaning, public bins</w:t>
      </w:r>
      <w:r w:rsidR="0058504B">
        <w:t xml:space="preserve"> and</w:t>
      </w:r>
      <w:r w:rsidR="00F8119F">
        <w:t xml:space="preserve"> </w:t>
      </w:r>
      <w:r w:rsidR="00DB2468">
        <w:t>environmental education</w:t>
      </w:r>
      <w:r w:rsidR="0058504B">
        <w:t xml:space="preserve">. </w:t>
      </w:r>
      <w:r w:rsidR="00CD6984">
        <w:t>A few</w:t>
      </w:r>
      <w:r w:rsidR="004B2BDF">
        <w:t xml:space="preserve"> councils have opted to </w:t>
      </w:r>
      <w:r w:rsidR="003131C4">
        <w:t>levy</w:t>
      </w:r>
      <w:r w:rsidR="004B2BDF">
        <w:t xml:space="preserve"> service </w:t>
      </w:r>
      <w:r w:rsidR="004B2BDF" w:rsidRPr="001E68E0">
        <w:rPr>
          <w:i/>
        </w:rPr>
        <w:t>rates</w:t>
      </w:r>
      <w:r w:rsidR="004B2BDF">
        <w:t xml:space="preserve"> </w:t>
      </w:r>
      <w:r w:rsidR="003131C4">
        <w:t xml:space="preserve">for kerbside waste collection. While permissible, the use of </w:t>
      </w:r>
      <w:r w:rsidR="005A7C49">
        <w:t xml:space="preserve">a property’s value to determine the amount </w:t>
      </w:r>
      <w:r w:rsidR="00AA528D">
        <w:t xml:space="preserve">levied </w:t>
      </w:r>
      <w:r w:rsidR="00417647">
        <w:t>on</w:t>
      </w:r>
      <w:r w:rsidR="003A21E1">
        <w:t xml:space="preserve"> each property</w:t>
      </w:r>
      <w:r w:rsidR="005A7C49">
        <w:t xml:space="preserve"> for kerbside waste collection is </w:t>
      </w:r>
      <w:r w:rsidR="000F77B7">
        <w:t>unusual</w:t>
      </w:r>
      <w:r w:rsidR="005A7C49">
        <w:t xml:space="preserve"> </w:t>
      </w:r>
      <w:r w:rsidR="003743E0">
        <w:t xml:space="preserve">and may be </w:t>
      </w:r>
      <w:r w:rsidR="003A21E1">
        <w:t xml:space="preserve">difficult to </w:t>
      </w:r>
      <w:r w:rsidR="0040772E">
        <w:t>explain</w:t>
      </w:r>
      <w:r w:rsidR="003A21E1">
        <w:t xml:space="preserve"> to ratepayers</w:t>
      </w:r>
      <w:r w:rsidR="00D40EA6">
        <w:t xml:space="preserve"> as properties will be levied very different amounts for </w:t>
      </w:r>
      <w:r w:rsidR="00CD6984">
        <w:t>the</w:t>
      </w:r>
      <w:r w:rsidR="00D40EA6">
        <w:t xml:space="preserve"> identical service</w:t>
      </w:r>
      <w:r w:rsidR="003A21E1" w:rsidDel="00D40EA6">
        <w:t>.</w:t>
      </w:r>
      <w:r w:rsidR="005A7C49">
        <w:t xml:space="preserve"> </w:t>
      </w:r>
      <w:r w:rsidR="00F32947">
        <w:t xml:space="preserve"> </w:t>
      </w:r>
      <w:r w:rsidR="00E60E02">
        <w:t xml:space="preserve"> </w:t>
      </w:r>
    </w:p>
    <w:p w14:paraId="0B4F5291" w14:textId="77777777" w:rsidR="00BC4AB8" w:rsidRPr="00801B34" w:rsidRDefault="00BC4AB8" w:rsidP="00BC4AB8">
      <w:pPr>
        <w:pStyle w:val="Heading3"/>
      </w:pPr>
      <w:r>
        <w:t>Capital expenditure</w:t>
      </w:r>
    </w:p>
    <w:p w14:paraId="7D1F2F15" w14:textId="1CF4488F" w:rsidR="00BC4AB8" w:rsidRDefault="00BC4AB8" w:rsidP="00BC4AB8">
      <w:r>
        <w:t>Collectively, Victorian councils are planning to spend $4.1</w:t>
      </w:r>
      <w:r w:rsidR="00814BB7">
        <w:t>0</w:t>
      </w:r>
      <w:r>
        <w:t xml:space="preserve"> billion on capital works in 202</w:t>
      </w:r>
      <w:r w:rsidR="00814BB7">
        <w:t>5</w:t>
      </w:r>
      <w:r>
        <w:t>-2</w:t>
      </w:r>
      <w:r w:rsidR="00814BB7">
        <w:t>6 ($4.15 billion in 2024-25)</w:t>
      </w:r>
      <w:r w:rsidR="002257A4">
        <w:t xml:space="preserve">, an amount </w:t>
      </w:r>
      <w:r w:rsidR="00162AA0">
        <w:t xml:space="preserve">largely </w:t>
      </w:r>
      <w:r w:rsidR="002E2482">
        <w:t xml:space="preserve">consistent with </w:t>
      </w:r>
      <w:r>
        <w:t>202</w:t>
      </w:r>
      <w:r w:rsidR="007152EB">
        <w:t>4</w:t>
      </w:r>
      <w:r>
        <w:t>-2</w:t>
      </w:r>
      <w:r w:rsidR="007152EB">
        <w:t>5</w:t>
      </w:r>
      <w:r w:rsidDel="000B3ACD">
        <w:t xml:space="preserve">, </w:t>
      </w:r>
      <w:r>
        <w:t>though the aggregate numbers</w:t>
      </w:r>
      <w:r w:rsidDel="000B3ACD">
        <w:t xml:space="preserve"> </w:t>
      </w:r>
      <w:r>
        <w:t>mask variability at individual council level.</w:t>
      </w:r>
      <w:r w:rsidDel="00E86349">
        <w:t xml:space="preserve"> </w:t>
      </w:r>
      <w:r w:rsidR="004D701B">
        <w:t xml:space="preserve">It is also important to note that underspend on capital works remains </w:t>
      </w:r>
      <w:r w:rsidR="001E3C53">
        <w:t xml:space="preserve">significant. </w:t>
      </w:r>
      <w:r w:rsidR="00E56BC1">
        <w:t>The Victorian Auditor General identified</w:t>
      </w:r>
      <w:r w:rsidR="00432825">
        <w:t xml:space="preserve"> that in 2023-24 the sector’s </w:t>
      </w:r>
      <w:r w:rsidR="00932F05">
        <w:t xml:space="preserve">actual capital expenditure totalled $3.461 billion, which was 17 per cent </w:t>
      </w:r>
      <w:r w:rsidR="0044762D">
        <w:t>or $0.705 billion below budget.</w:t>
      </w:r>
      <w:r w:rsidR="00BA1A34">
        <w:rPr>
          <w:rStyle w:val="FootnoteReference"/>
        </w:rPr>
        <w:footnoteReference w:id="5"/>
      </w:r>
      <w:r w:rsidR="0044762D">
        <w:t xml:space="preserve"> </w:t>
      </w:r>
      <w:r w:rsidR="007B20AF">
        <w:t xml:space="preserve">The impacts of COVID-19 </w:t>
      </w:r>
      <w:r w:rsidR="00E33B16">
        <w:t xml:space="preserve">exacerbated this underspend however the trend preceded the pandemic. </w:t>
      </w:r>
      <w:r w:rsidR="005258D9">
        <w:t xml:space="preserve">  </w:t>
      </w:r>
      <w:r w:rsidR="00E56BC1">
        <w:t xml:space="preserve"> </w:t>
      </w:r>
    </w:p>
    <w:p w14:paraId="305E317D" w14:textId="77777777" w:rsidR="00BC4AB8" w:rsidRPr="00801B34" w:rsidRDefault="00BC4AB8" w:rsidP="00BC4AB8">
      <w:pPr>
        <w:pStyle w:val="Heading3"/>
      </w:pPr>
      <w:r>
        <w:t>Cash and investments</w:t>
      </w:r>
    </w:p>
    <w:p w14:paraId="33C7A147" w14:textId="3CDA6C53" w:rsidR="00924753" w:rsidRDefault="00BC4AB8" w:rsidP="00BC4AB8">
      <w:r>
        <w:t xml:space="preserve">Collectively, Victorian councils are </w:t>
      </w:r>
      <w:r w:rsidR="00F827B0">
        <w:t xml:space="preserve">budgeting </w:t>
      </w:r>
      <w:r>
        <w:t>to hold cash and investments worth $</w:t>
      </w:r>
      <w:r w:rsidR="00676A8A">
        <w:t>6.</w:t>
      </w:r>
      <w:r w:rsidR="005C78A7">
        <w:t>4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D87EB5">
        <w:t>6</w:t>
      </w:r>
      <w:r>
        <w:t xml:space="preserve"> (</w:t>
      </w:r>
      <w:r w:rsidR="00AE3878">
        <w:t xml:space="preserve">increased from </w:t>
      </w:r>
      <w:r>
        <w:t>$</w:t>
      </w:r>
      <w:r w:rsidR="0069472F">
        <w:t>6.2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69472F">
        <w:t>5</w:t>
      </w:r>
      <w:r>
        <w:t xml:space="preserve">). The budgeted cash and investments position </w:t>
      </w:r>
      <w:r w:rsidR="00A33149">
        <w:t>large</w:t>
      </w:r>
      <w:r>
        <w:t xml:space="preserve">ly reflects the </w:t>
      </w:r>
      <w:r w:rsidR="00EE4A11">
        <w:t xml:space="preserve">accumulation of rates and charges, user fees and </w:t>
      </w:r>
      <w:r w:rsidR="008F55AC">
        <w:t xml:space="preserve">bank interest. </w:t>
      </w:r>
      <w:r w:rsidR="009637CB">
        <w:t>Improving t</w:t>
      </w:r>
      <w:r w:rsidR="00924753">
        <w:t xml:space="preserve">reasury management </w:t>
      </w:r>
      <w:r w:rsidR="00682E2E">
        <w:t>practices remain</w:t>
      </w:r>
      <w:r w:rsidR="009637CB">
        <w:t>s an opportunity for many councils</w:t>
      </w:r>
      <w:r w:rsidR="006A499B">
        <w:t xml:space="preserve">. This is especially so given the known and consistent </w:t>
      </w:r>
      <w:r w:rsidR="00C7571A">
        <w:t xml:space="preserve">timing of major cash inflows such as rates and charges. </w:t>
      </w:r>
      <w:r w:rsidR="00682E2E">
        <w:t xml:space="preserve"> </w:t>
      </w:r>
    </w:p>
    <w:p w14:paraId="38BDC3B3" w14:textId="77777777" w:rsidR="00BC4AB8" w:rsidRPr="00801B34" w:rsidRDefault="00BC4AB8" w:rsidP="00BC4AB8">
      <w:pPr>
        <w:pStyle w:val="Heading3"/>
      </w:pPr>
      <w:r>
        <w:t>Debt</w:t>
      </w:r>
    </w:p>
    <w:p w14:paraId="4EEE2767" w14:textId="03F94F60" w:rsidR="000165F8" w:rsidRDefault="00BC4AB8" w:rsidP="00BC4AB8">
      <w:r>
        <w:t>Victorian councils are planning to hold borrowings of $1.</w:t>
      </w:r>
      <w:r w:rsidR="00F25EDB">
        <w:t>62</w:t>
      </w:r>
      <w:r>
        <w:t xml:space="preserve"> billion </w:t>
      </w:r>
      <w:proofErr w:type="gramStart"/>
      <w:r>
        <w:t>at</w:t>
      </w:r>
      <w:proofErr w:type="gramEnd"/>
      <w:r>
        <w:t xml:space="preserve"> 30 June 202</w:t>
      </w:r>
      <w:r w:rsidR="00F25EDB">
        <w:t>6</w:t>
      </w:r>
      <w:r>
        <w:t xml:space="preserve"> ($1.7</w:t>
      </w:r>
      <w:r w:rsidR="00F25EDB">
        <w:t>1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F25EDB">
        <w:t>5</w:t>
      </w:r>
      <w:r>
        <w:t xml:space="preserve">). The </w:t>
      </w:r>
      <w:r w:rsidRPr="001E68E0">
        <w:rPr>
          <w:i/>
        </w:rPr>
        <w:t>Local Government (Planning and Reporting) Regulations 2020</w:t>
      </w:r>
      <w:r>
        <w:t xml:space="preserve"> also require councils to disclose their planned new borrowings for the budget year. </w:t>
      </w:r>
      <w:r w:rsidR="0078237A">
        <w:t xml:space="preserve">The </w:t>
      </w:r>
      <w:r w:rsidR="000E335D">
        <w:t>42</w:t>
      </w:r>
      <w:r w:rsidR="0079613E">
        <w:t xml:space="preserve"> </w:t>
      </w:r>
      <w:r>
        <w:t>councils</w:t>
      </w:r>
      <w:r w:rsidR="0078237A">
        <w:t xml:space="preserve"> who plan </w:t>
      </w:r>
      <w:r w:rsidR="009200EA">
        <w:t>to</w:t>
      </w:r>
      <w:r w:rsidR="0078237A">
        <w:t xml:space="preserve"> borrow </w:t>
      </w:r>
      <w:r w:rsidR="007F0AB2">
        <w:t>in 202</w:t>
      </w:r>
      <w:r w:rsidR="000E335D">
        <w:t>5</w:t>
      </w:r>
      <w:r w:rsidR="007F0AB2">
        <w:t>-2</w:t>
      </w:r>
      <w:r w:rsidR="000E335D">
        <w:t>6</w:t>
      </w:r>
      <w:r w:rsidR="0078237A">
        <w:t xml:space="preserve"> </w:t>
      </w:r>
      <w:r>
        <w:t xml:space="preserve">collectively </w:t>
      </w:r>
      <w:r w:rsidR="00C356C4">
        <w:t>budgeted new</w:t>
      </w:r>
      <w:r>
        <w:t xml:space="preserve"> borrowings of $</w:t>
      </w:r>
      <w:r w:rsidR="00CC232C">
        <w:t>5</w:t>
      </w:r>
      <w:r w:rsidR="00C553F2">
        <w:t>36</w:t>
      </w:r>
      <w:r w:rsidR="00CC232C">
        <w:t>.</w:t>
      </w:r>
      <w:r w:rsidR="00C553F2">
        <w:t>9</w:t>
      </w:r>
      <w:r>
        <w:t xml:space="preserve"> million</w:t>
      </w:r>
      <w:r w:rsidR="00C744C4">
        <w:t xml:space="preserve">. </w:t>
      </w:r>
      <w:r w:rsidR="009F1BEF">
        <w:t>B</w:t>
      </w:r>
      <w:r w:rsidR="00C744C4">
        <w:t>udgeted new borrowings in 202</w:t>
      </w:r>
      <w:r w:rsidR="00EF67C3">
        <w:t>4</w:t>
      </w:r>
      <w:r w:rsidR="00C744C4">
        <w:t>-2</w:t>
      </w:r>
      <w:r w:rsidR="00EF67C3">
        <w:t>5</w:t>
      </w:r>
      <w:r w:rsidR="009F1BEF">
        <w:t xml:space="preserve"> totalled</w:t>
      </w:r>
      <w:r>
        <w:t xml:space="preserve"> $</w:t>
      </w:r>
      <w:r w:rsidR="000E335D">
        <w:t>430.2</w:t>
      </w:r>
      <w:r>
        <w:t xml:space="preserve"> million</w:t>
      </w:r>
      <w:r w:rsidR="009F1BEF">
        <w:t xml:space="preserve">. </w:t>
      </w:r>
    </w:p>
    <w:p w14:paraId="29928D13" w14:textId="3D25E14B" w:rsidR="00BC4AB8" w:rsidRDefault="00BC4AB8" w:rsidP="00BC4AB8">
      <w:r>
        <w:t xml:space="preserve">Since 2021 Victorian councils have had access to borrowings from the Treasury Corporation of Victoria (TCV). </w:t>
      </w:r>
      <w:r w:rsidRPr="00BC4AB8">
        <w:t xml:space="preserve">As </w:t>
      </w:r>
      <w:proofErr w:type="gramStart"/>
      <w:r w:rsidRPr="00BC4AB8">
        <w:t>at</w:t>
      </w:r>
      <w:proofErr w:type="gramEnd"/>
      <w:r w:rsidRPr="00BC4AB8">
        <w:t xml:space="preserve"> 30</w:t>
      </w:r>
      <w:r w:rsidRPr="00BC4AB8">
        <w:rPr>
          <w:rFonts w:ascii="Cambria" w:hAnsi="Cambria" w:cs="Cambria"/>
        </w:rPr>
        <w:t> </w:t>
      </w:r>
      <w:r w:rsidRPr="00BC4AB8">
        <w:t>June</w:t>
      </w:r>
      <w:r w:rsidRPr="00BC4AB8">
        <w:rPr>
          <w:rFonts w:ascii="Cambria" w:hAnsi="Cambria" w:cs="Cambria"/>
        </w:rPr>
        <w:t> </w:t>
      </w:r>
      <w:r w:rsidRPr="00BC4AB8">
        <w:t>202</w:t>
      </w:r>
      <w:r w:rsidR="00CC232C">
        <w:t>5</w:t>
      </w:r>
      <w:r w:rsidRPr="00BC4AB8">
        <w:t xml:space="preserve"> </w:t>
      </w:r>
      <w:r w:rsidR="00DC4FDF">
        <w:t xml:space="preserve">over </w:t>
      </w:r>
      <w:r w:rsidR="00A7735D">
        <w:t xml:space="preserve">one </w:t>
      </w:r>
      <w:r w:rsidR="00DC4FDF">
        <w:t>third</w:t>
      </w:r>
      <w:r w:rsidR="00A7735D">
        <w:t xml:space="preserve"> of</w:t>
      </w:r>
      <w:r w:rsidRPr="00BC4AB8">
        <w:rPr>
          <w:rFonts w:ascii="Cambria" w:hAnsi="Cambria" w:cs="Cambria"/>
        </w:rPr>
        <w:t> </w:t>
      </w:r>
      <w:r w:rsidRPr="00BC4AB8">
        <w:t xml:space="preserve">councils </w:t>
      </w:r>
      <w:r w:rsidR="003D1019">
        <w:t>had</w:t>
      </w:r>
      <w:r w:rsidRPr="00BC4AB8">
        <w:t xml:space="preserve"> loan facilities under the TCV loans framework</w:t>
      </w:r>
      <w:r w:rsidR="006B0247">
        <w:t>.</w:t>
      </w:r>
      <w:r w:rsidRPr="00BC4AB8">
        <w:t xml:space="preserve"> </w:t>
      </w:r>
    </w:p>
    <w:p w14:paraId="7CA07D30" w14:textId="674610EE" w:rsidR="00C7436F" w:rsidRPr="00BC4AB8" w:rsidRDefault="00C7436F" w:rsidP="00BC4AB8">
      <w:r>
        <w:t xml:space="preserve">Overall debt levels remain </w:t>
      </w:r>
      <w:r w:rsidR="004F3900">
        <w:t>relatively</w:t>
      </w:r>
      <w:r w:rsidR="00006635">
        <w:t xml:space="preserve"> </w:t>
      </w:r>
      <w:r>
        <w:t xml:space="preserve">low, especially </w:t>
      </w:r>
      <w:r w:rsidR="000D1440">
        <w:t xml:space="preserve">in the context of </w:t>
      </w:r>
      <w:r w:rsidR="004D60CE">
        <w:t>b</w:t>
      </w:r>
      <w:r w:rsidR="000D1440">
        <w:t xml:space="preserve">alance sheets that are dominated by fixed assets such as roads, footpaths, drains and buildings. </w:t>
      </w:r>
      <w:r w:rsidR="000D1440">
        <w:lastRenderedPageBreak/>
        <w:t xml:space="preserve">Local governments are </w:t>
      </w:r>
      <w:r w:rsidR="00006635">
        <w:t xml:space="preserve">far </w:t>
      </w:r>
      <w:r w:rsidR="000D1440">
        <w:t xml:space="preserve">more capital intensive than </w:t>
      </w:r>
      <w:r w:rsidR="00C02BBC">
        <w:t xml:space="preserve">the federal </w:t>
      </w:r>
      <w:r w:rsidR="00F2077E">
        <w:t xml:space="preserve">or state </w:t>
      </w:r>
      <w:r w:rsidR="00C02BBC">
        <w:t>governments yet remain conservatively geared</w:t>
      </w:r>
      <w:r w:rsidR="004D60CE">
        <w:t xml:space="preserve">.  </w:t>
      </w:r>
    </w:p>
    <w:p w14:paraId="3482D256" w14:textId="58275B4C" w:rsidR="00F25A07" w:rsidRPr="00801B34" w:rsidRDefault="00392300" w:rsidP="00BC4AB8">
      <w:pPr>
        <w:pStyle w:val="Heading2"/>
      </w:pPr>
      <w:bookmarkStart w:id="5" w:name="_Toc204611042"/>
      <w:r>
        <w:t>Community engagement</w:t>
      </w:r>
      <w:bookmarkEnd w:id="5"/>
    </w:p>
    <w:p w14:paraId="3501759B" w14:textId="6781DFB0" w:rsidR="00392300" w:rsidRDefault="00513C0A" w:rsidP="00F25A07">
      <w:r>
        <w:t xml:space="preserve">Councils must adopt and maintain </w:t>
      </w:r>
      <w:r w:rsidR="009F44A5">
        <w:t xml:space="preserve">a community engagement policy, which must be </w:t>
      </w:r>
      <w:r w:rsidR="009F44A5" w:rsidRPr="009F44A5">
        <w:t>capable of being applied in relation to the Council's budget and policy development</w:t>
      </w:r>
      <w:r w:rsidR="009F44A5">
        <w:t>.</w:t>
      </w:r>
      <w:r w:rsidR="009F44A5">
        <w:rPr>
          <w:rStyle w:val="FootnoteReference"/>
        </w:rPr>
        <w:footnoteReference w:id="6"/>
      </w:r>
      <w:r w:rsidR="00040E58">
        <w:t xml:space="preserve"> The Act </w:t>
      </w:r>
      <w:r w:rsidR="008A00AE">
        <w:t xml:space="preserve">also </w:t>
      </w:r>
      <w:r w:rsidR="007223B6">
        <w:t xml:space="preserve">requires </w:t>
      </w:r>
      <w:r w:rsidR="00881EDD">
        <w:t xml:space="preserve">a council’s community engagement policy </w:t>
      </w:r>
      <w:r w:rsidR="00212846">
        <w:t xml:space="preserve">to give effect to </w:t>
      </w:r>
      <w:r w:rsidR="008A00AE">
        <w:t>the community engagement principles</w:t>
      </w:r>
      <w:r w:rsidR="00212846">
        <w:t>.</w:t>
      </w:r>
      <w:r w:rsidR="00212846">
        <w:rPr>
          <w:rStyle w:val="FootnoteReference"/>
        </w:rPr>
        <w:footnoteReference w:id="7"/>
      </w:r>
      <w:r w:rsidR="00E3627E">
        <w:t xml:space="preserve"> </w:t>
      </w:r>
    </w:p>
    <w:p w14:paraId="26B7B684" w14:textId="22316663" w:rsidR="00646FE9" w:rsidRDefault="00DB4A8D" w:rsidP="00F25A07">
      <w:r>
        <w:t xml:space="preserve">The principles-based </w:t>
      </w:r>
      <w:r w:rsidR="002A5C04">
        <w:t xml:space="preserve">nature of the </w:t>
      </w:r>
      <w:r w:rsidR="002A5C04" w:rsidRPr="002A5C04">
        <w:rPr>
          <w:i/>
          <w:iCs/>
        </w:rPr>
        <w:t>Local Government Act 2020</w:t>
      </w:r>
      <w:r w:rsidR="002A5C04">
        <w:t xml:space="preserve"> represents a departure from the </w:t>
      </w:r>
      <w:r w:rsidR="00977C4B">
        <w:t xml:space="preserve">prescriptive </w:t>
      </w:r>
      <w:r w:rsidR="00AA014C">
        <w:t xml:space="preserve">public notice and submission </w:t>
      </w:r>
      <w:r w:rsidR="003D102E">
        <w:t xml:space="preserve">requirements specified previously in the </w:t>
      </w:r>
      <w:r w:rsidR="003D102E" w:rsidRPr="003D102E">
        <w:rPr>
          <w:i/>
          <w:iCs/>
        </w:rPr>
        <w:t>Local Government Act 1989</w:t>
      </w:r>
      <w:r w:rsidR="003D102E">
        <w:t>.</w:t>
      </w:r>
      <w:r w:rsidR="00C04098">
        <w:t xml:space="preserve"> Under the previous settings</w:t>
      </w:r>
      <w:r w:rsidR="00FA51A4">
        <w:t xml:space="preserve"> councils were required to prepare a draft budget</w:t>
      </w:r>
      <w:r w:rsidR="000678C2">
        <w:t>,</w:t>
      </w:r>
      <w:r w:rsidR="00FA51A4">
        <w:t xml:space="preserve"> advertise it</w:t>
      </w:r>
      <w:r w:rsidR="000678C2">
        <w:t xml:space="preserve"> for 28 days, and invite submissions </w:t>
      </w:r>
      <w:r w:rsidR="00DD1CC2">
        <w:t>from</w:t>
      </w:r>
      <w:r w:rsidR="00FA51A4">
        <w:t xml:space="preserve"> the local community</w:t>
      </w:r>
      <w:r w:rsidR="00DD1CC2">
        <w:t xml:space="preserve">. </w:t>
      </w:r>
    </w:p>
    <w:p w14:paraId="0A91383E" w14:textId="5533F0ED" w:rsidR="00DD1CC2" w:rsidRDefault="00740DC0" w:rsidP="00F25A07">
      <w:r>
        <w:t>F</w:t>
      </w:r>
      <w:r w:rsidR="00C80C47">
        <w:t>or 202</w:t>
      </w:r>
      <w:r w:rsidR="009448AE">
        <w:t>5</w:t>
      </w:r>
      <w:r w:rsidR="00C80C47">
        <w:t>-2</w:t>
      </w:r>
      <w:r w:rsidR="009448AE">
        <w:t>6</w:t>
      </w:r>
      <w:r w:rsidR="00C80C47">
        <w:t xml:space="preserve"> most councils (</w:t>
      </w:r>
      <w:r w:rsidR="009448AE">
        <w:t>70</w:t>
      </w:r>
      <w:r w:rsidR="00230D18">
        <w:t xml:space="preserve"> of 79)</w:t>
      </w:r>
      <w:r w:rsidR="007F4B7B">
        <w:t xml:space="preserve"> still prepared a draft budget</w:t>
      </w:r>
      <w:r w:rsidR="0006067E">
        <w:t xml:space="preserve"> (which is no longer </w:t>
      </w:r>
      <w:r w:rsidR="001707F2">
        <w:t>required by legislation)</w:t>
      </w:r>
      <w:r w:rsidR="007F4B7B">
        <w:t xml:space="preserve"> before seeking formal </w:t>
      </w:r>
      <w:r w:rsidR="0033426A">
        <w:t xml:space="preserve">adoption of the budget by </w:t>
      </w:r>
      <w:r w:rsidR="007F4B7B">
        <w:t>council</w:t>
      </w:r>
      <w:r w:rsidR="00BE3960">
        <w:t xml:space="preserve"> (69 of 79</w:t>
      </w:r>
      <w:r w:rsidR="009448AE">
        <w:t xml:space="preserve"> councils prepared a draft budget in 2024-25)</w:t>
      </w:r>
      <w:r w:rsidR="007F4B7B">
        <w:t>.</w:t>
      </w:r>
      <w:r w:rsidR="00A04050">
        <w:t xml:space="preserve"> </w:t>
      </w:r>
    </w:p>
    <w:p w14:paraId="2758AB35" w14:textId="7869BF72" w:rsidR="003B7671" w:rsidRDefault="005B1E28" w:rsidP="00F25A07">
      <w:r>
        <w:t>Nine</w:t>
      </w:r>
      <w:r w:rsidR="006A693B">
        <w:t xml:space="preserve"> councils did not issue a draft budget. These councils instead applied their community engagement polic</w:t>
      </w:r>
      <w:r w:rsidR="003B7671">
        <w:t>ies to ensure</w:t>
      </w:r>
      <w:r w:rsidR="006A693B">
        <w:t xml:space="preserve"> community input into the </w:t>
      </w:r>
      <w:r w:rsidR="003B7671">
        <w:t xml:space="preserve">budget </w:t>
      </w:r>
      <w:r w:rsidR="006A693B">
        <w:t>development</w:t>
      </w:r>
      <w:r w:rsidR="003B7671">
        <w:t xml:space="preserve"> </w:t>
      </w:r>
      <w:proofErr w:type="gramStart"/>
      <w:r w:rsidR="003B7671">
        <w:t>process, and</w:t>
      </w:r>
      <w:proofErr w:type="gramEnd"/>
      <w:r w:rsidR="003B7671">
        <w:t xml:space="preserve"> then took</w:t>
      </w:r>
      <w:r w:rsidR="006A693B">
        <w:t xml:space="preserve"> their budget </w:t>
      </w:r>
      <w:r w:rsidR="003B7671">
        <w:t xml:space="preserve">directly to </w:t>
      </w:r>
      <w:r w:rsidR="006A693B">
        <w:t>council</w:t>
      </w:r>
      <w:r w:rsidR="003B7671">
        <w:t xml:space="preserve"> for adoption</w:t>
      </w:r>
      <w:r w:rsidR="006A693B">
        <w:t>.</w:t>
      </w:r>
    </w:p>
    <w:p w14:paraId="0E6C2CB6" w14:textId="0F254F32" w:rsidR="00E76A23" w:rsidRDefault="00E76A23" w:rsidP="00F25A07">
      <w:r>
        <w:t xml:space="preserve">Early community </w:t>
      </w:r>
      <w:r w:rsidR="00324E18">
        <w:t xml:space="preserve">consultation and </w:t>
      </w:r>
      <w:r>
        <w:t xml:space="preserve">engagement </w:t>
      </w:r>
      <w:r w:rsidR="005B1E28">
        <w:t>remains</w:t>
      </w:r>
      <w:r>
        <w:t xml:space="preserve"> a growing trend across the sector. Many councils undertook </w:t>
      </w:r>
      <w:r w:rsidR="00C66EEE">
        <w:t xml:space="preserve">substantial </w:t>
      </w:r>
      <w:r>
        <w:t>community engagement during late 202</w:t>
      </w:r>
      <w:r w:rsidR="00C66EEE">
        <w:t>4</w:t>
      </w:r>
      <w:r>
        <w:t xml:space="preserve"> to inform the development of their 202</w:t>
      </w:r>
      <w:r w:rsidR="00C66EEE">
        <w:t>5</w:t>
      </w:r>
      <w:r>
        <w:t>-2</w:t>
      </w:r>
      <w:r w:rsidR="00C66EEE">
        <w:t>6</w:t>
      </w:r>
      <w:r>
        <w:t xml:space="preserve"> draft budget</w:t>
      </w:r>
      <w:r w:rsidR="001566A8">
        <w:t xml:space="preserve"> and other key strategic documents required </w:t>
      </w:r>
      <w:r w:rsidR="00F53A8A">
        <w:t>following council elections</w:t>
      </w:r>
      <w:r>
        <w:t>. Some councils (for example Mitchell Shire Council) have initiated a year-round project input process to allow community members to contribute suggestions at any time</w:t>
      </w:r>
      <w:r w:rsidR="0023094C">
        <w:t xml:space="preserve"> of the year</w:t>
      </w:r>
      <w:r>
        <w:t xml:space="preserve">.    </w:t>
      </w:r>
    </w:p>
    <w:p w14:paraId="497A803F" w14:textId="7ED27165" w:rsidR="005562D8" w:rsidRPr="00801B34" w:rsidRDefault="005562D8" w:rsidP="005562D8">
      <w:pPr>
        <w:pStyle w:val="Heading2"/>
      </w:pPr>
      <w:bookmarkStart w:id="6" w:name="_Toc204611043"/>
      <w:r>
        <w:t xml:space="preserve">Previous </w:t>
      </w:r>
      <w:r w:rsidR="00DD477F">
        <w:t>budget analysis</w:t>
      </w:r>
      <w:bookmarkEnd w:id="6"/>
    </w:p>
    <w:p w14:paraId="27585810" w14:textId="368E2271" w:rsidR="004A490A" w:rsidRDefault="00FE7653" w:rsidP="005562D8">
      <w:r>
        <w:t>Previous analysis of council budgets by LGV</w:t>
      </w:r>
      <w:r w:rsidR="006651FC">
        <w:t>, along with aggregated budget data,</w:t>
      </w:r>
      <w:r>
        <w:t xml:space="preserve"> </w:t>
      </w:r>
      <w:r w:rsidR="004A490A">
        <w:t>is available at:</w:t>
      </w:r>
    </w:p>
    <w:p w14:paraId="75F4CF24" w14:textId="51596110" w:rsidR="004A490A" w:rsidRDefault="004A490A" w:rsidP="005562D8">
      <w:hyperlink r:id="rId17" w:history="1">
        <w:r w:rsidRPr="0094297C">
          <w:rPr>
            <w:rStyle w:val="Hyperlink"/>
          </w:rPr>
          <w:t>https://www.localgovernment.vic.gov.au/strengthening-councils/sector-guidance-planning-and-reporting</w:t>
        </w:r>
      </w:hyperlink>
      <w:r>
        <w:t>.</w:t>
      </w:r>
    </w:p>
    <w:p w14:paraId="1D6C38D2" w14:textId="2B266590" w:rsidR="00B9627C" w:rsidRPr="00B9627C" w:rsidRDefault="00B9627C" w:rsidP="0023094C"/>
    <w:sectPr w:rsidR="00B9627C" w:rsidRPr="00B9627C" w:rsidSect="004200F4"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F3A6" w14:textId="77777777" w:rsidR="00186D12" w:rsidRDefault="00186D12" w:rsidP="002F6A6E">
      <w:r>
        <w:separator/>
      </w:r>
    </w:p>
    <w:p w14:paraId="33D81706" w14:textId="77777777" w:rsidR="00186D12" w:rsidRDefault="00186D12"/>
    <w:p w14:paraId="03F8146E" w14:textId="77777777" w:rsidR="00186D12" w:rsidRDefault="00186D12"/>
  </w:endnote>
  <w:endnote w:type="continuationSeparator" w:id="0">
    <w:p w14:paraId="791B0E6B" w14:textId="77777777" w:rsidR="00186D12" w:rsidRDefault="00186D12" w:rsidP="002F6A6E">
      <w:r>
        <w:continuationSeparator/>
      </w:r>
    </w:p>
    <w:p w14:paraId="1E0518DB" w14:textId="77777777" w:rsidR="00186D12" w:rsidRDefault="00186D12"/>
    <w:p w14:paraId="4497584F" w14:textId="77777777" w:rsidR="00186D12" w:rsidRDefault="00186D12"/>
  </w:endnote>
  <w:endnote w:type="continuationNotice" w:id="1">
    <w:p w14:paraId="5B78AE24" w14:textId="77777777" w:rsidR="00186D12" w:rsidRDefault="00186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SD Gothic NeoI Regular">
    <w:altName w:val="Cambria"/>
    <w:panose1 w:val="00000000000000000000"/>
    <w:charset w:val="00"/>
    <w:family w:val="roman"/>
    <w:notTrueType/>
    <w:pitch w:val="default"/>
  </w:font>
  <w:font w:name="VIC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33647D" w:rsidRDefault="00320409" w:rsidP="002F6A6E"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B9A" w14:textId="2ADBBEA0" w:rsidR="0023094C" w:rsidRPr="0023094C" w:rsidRDefault="00B809B3" w:rsidP="0023094C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B68115" wp14:editId="6D9A4963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853F3" w14:textId="1B8537CE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68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GRrE5w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75853F3" w14:textId="1B8537CE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3120" behindDoc="1" locked="0" layoutInCell="1" allowOverlap="1" wp14:anchorId="7C2BE8A3" wp14:editId="168A701C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1" w:name="aliashNonProtectiveMarking2FooterPrimary"/>
    <w:r w:rsidR="004A439A" w:rsidRPr="00157BA8">
      <w:t xml:space="preserve">  </w:t>
    </w:r>
    <w:bookmarkEnd w:id="1"/>
    <w:r w:rsidR="0023094C" w:rsidRPr="0023094C">
      <w:t>202</w:t>
    </w:r>
    <w:r w:rsidR="00615615">
      <w:t>5</w:t>
    </w:r>
    <w:r w:rsidR="0023094C" w:rsidRPr="0023094C">
      <w:t>-2</w:t>
    </w:r>
    <w:r w:rsidR="00615615">
      <w:t>6</w:t>
    </w:r>
    <w:r w:rsidR="0023094C" w:rsidRPr="0023094C">
      <w:t xml:space="preserve"> Council Budgets Summary </w:t>
    </w:r>
  </w:p>
  <w:p w14:paraId="6B61D926" w14:textId="298C323A" w:rsidR="0033647D" w:rsidRPr="00157BA8" w:rsidRDefault="0033647D" w:rsidP="000F18C6">
    <w:pPr>
      <w:pStyle w:val="Heading9"/>
      <w:ind w:right="11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4405" w14:textId="4ED486D3" w:rsidR="00B809B3" w:rsidRDefault="00B809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453840" wp14:editId="50A60E9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2" name="Text Box 2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9AC1D" w14:textId="715E1808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53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7F19AC1D" w14:textId="715E1808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07B7" w14:textId="77777777" w:rsidR="00186D12" w:rsidRDefault="00186D12" w:rsidP="002F6A6E">
      <w:r>
        <w:separator/>
      </w:r>
    </w:p>
    <w:p w14:paraId="71D1E998" w14:textId="77777777" w:rsidR="00186D12" w:rsidRDefault="00186D12"/>
    <w:p w14:paraId="1CFB5EA3" w14:textId="77777777" w:rsidR="00186D12" w:rsidRDefault="00186D12"/>
  </w:footnote>
  <w:footnote w:type="continuationSeparator" w:id="0">
    <w:p w14:paraId="74432DA8" w14:textId="77777777" w:rsidR="00186D12" w:rsidRDefault="00186D12" w:rsidP="002F6A6E">
      <w:r>
        <w:continuationSeparator/>
      </w:r>
    </w:p>
    <w:p w14:paraId="503B7E71" w14:textId="77777777" w:rsidR="00186D12" w:rsidRDefault="00186D12"/>
    <w:p w14:paraId="156E8AFF" w14:textId="77777777" w:rsidR="00186D12" w:rsidRDefault="00186D12"/>
  </w:footnote>
  <w:footnote w:type="continuationNotice" w:id="1">
    <w:p w14:paraId="72EF8F92" w14:textId="77777777" w:rsidR="00186D12" w:rsidRDefault="00186D12">
      <w:pPr>
        <w:spacing w:after="0" w:line="240" w:lineRule="auto"/>
      </w:pPr>
    </w:p>
  </w:footnote>
  <w:footnote w:id="2">
    <w:p w14:paraId="4AFBCC6B" w14:textId="4D09163C" w:rsidR="0088563D" w:rsidRDefault="008856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4071">
        <w:t xml:space="preserve">Section 94(1), </w:t>
      </w:r>
      <w:r w:rsidR="00A84071" w:rsidRPr="00A84071">
        <w:rPr>
          <w:i/>
          <w:iCs/>
        </w:rPr>
        <w:t>Local Government Act 2020</w:t>
      </w:r>
    </w:p>
  </w:footnote>
  <w:footnote w:id="3">
    <w:p w14:paraId="78C23B5A" w14:textId="0732E6E1" w:rsidR="009E7D11" w:rsidRDefault="009E7D11">
      <w:pPr>
        <w:pStyle w:val="FootnoteText"/>
      </w:pPr>
      <w:r>
        <w:rPr>
          <w:rStyle w:val="FootnoteReference"/>
        </w:rPr>
        <w:footnoteRef/>
      </w:r>
      <w:r>
        <w:t xml:space="preserve"> Hepburn Shire Council’s application </w:t>
      </w:r>
      <w:r w:rsidR="002D0FBD">
        <w:t>related to the financial viability and long-term sustainability</w:t>
      </w:r>
      <w:r w:rsidR="005F4402">
        <w:t xml:space="preserve"> of the Council. Indigo Shire Council’s application related to </w:t>
      </w:r>
      <w:r w:rsidR="005F4402" w:rsidRPr="005F4402">
        <w:t>facilitating a revenue-neutral transfer of the current Environmental Management Contribution into general rates.</w:t>
      </w:r>
      <w:r w:rsidR="002D0FBD">
        <w:t xml:space="preserve"> </w:t>
      </w:r>
    </w:p>
  </w:footnote>
  <w:footnote w:id="4">
    <w:p w14:paraId="01F32F9E" w14:textId="1962EA1D" w:rsidR="00660882" w:rsidRDefault="00660882">
      <w:pPr>
        <w:pStyle w:val="FootnoteText"/>
      </w:pPr>
      <w:r>
        <w:rPr>
          <w:rStyle w:val="FootnoteReference"/>
        </w:rPr>
        <w:footnoteRef/>
      </w:r>
      <w:r>
        <w:t xml:space="preserve"> Section 162, </w:t>
      </w:r>
      <w:r w:rsidRPr="00A84071">
        <w:rPr>
          <w:i/>
          <w:iCs/>
        </w:rPr>
        <w:t xml:space="preserve">Local Government Act </w:t>
      </w:r>
      <w:r>
        <w:rPr>
          <w:i/>
          <w:iCs/>
        </w:rPr>
        <w:t>1989</w:t>
      </w:r>
    </w:p>
  </w:footnote>
  <w:footnote w:id="5">
    <w:p w14:paraId="298D5022" w14:textId="371295E2" w:rsidR="00BA1A34" w:rsidRDefault="00BA1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6C86">
        <w:t>Results of 2023-24 Audits: Local Government, VAGO, April 2025</w:t>
      </w:r>
    </w:p>
  </w:footnote>
  <w:footnote w:id="6">
    <w:p w14:paraId="417F1838" w14:textId="27BA2946" w:rsidR="009F44A5" w:rsidRDefault="009F44A5">
      <w:pPr>
        <w:pStyle w:val="FootnoteText"/>
      </w:pPr>
      <w:r>
        <w:rPr>
          <w:rStyle w:val="FootnoteReference"/>
        </w:rPr>
        <w:footnoteRef/>
      </w:r>
      <w:r>
        <w:t xml:space="preserve"> Section </w:t>
      </w:r>
      <w:r w:rsidR="009A75AA">
        <w:t>55</w:t>
      </w:r>
      <w:r>
        <w:t>(1)</w:t>
      </w:r>
      <w:r w:rsidR="009A75AA">
        <w:t xml:space="preserve"> and 55(2)(d)</w:t>
      </w:r>
      <w:r>
        <w:t xml:space="preserve">, </w:t>
      </w:r>
      <w:r w:rsidRPr="00A84071">
        <w:rPr>
          <w:i/>
          <w:iCs/>
        </w:rPr>
        <w:t>Local Government Act 2020</w:t>
      </w:r>
    </w:p>
  </w:footnote>
  <w:footnote w:id="7">
    <w:p w14:paraId="7C6F63BC" w14:textId="1BC40B43" w:rsidR="00212846" w:rsidRDefault="00212846">
      <w:pPr>
        <w:pStyle w:val="FootnoteText"/>
      </w:pPr>
      <w:r>
        <w:rPr>
          <w:rStyle w:val="FootnoteReference"/>
        </w:rPr>
        <w:footnoteRef/>
      </w:r>
      <w:r>
        <w:t xml:space="preserve"> Section 55(2)(</w:t>
      </w:r>
      <w:r w:rsidR="001201EB">
        <w:t>b</w:t>
      </w:r>
      <w:r>
        <w:t xml:space="preserve">), </w:t>
      </w:r>
      <w:r w:rsidRPr="00A84071">
        <w:rPr>
          <w:i/>
          <w:iCs/>
        </w:rPr>
        <w:t>Local Government Act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3B8E1F70" w:rsidR="0033647D" w:rsidRDefault="005B5273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7216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4DDD1095" w:rsidR="008142D6" w:rsidRDefault="008142D6">
    <w:r w:rsidRPr="001C74DF">
      <w:rPr>
        <w:noProof/>
      </w:rPr>
      <w:drawing>
        <wp:anchor distT="0" distB="0" distL="114300" distR="114300" simplePos="0" relativeHeight="251663360" behindDoc="1" locked="0" layoutInCell="1" allowOverlap="1" wp14:anchorId="34D2040A" wp14:editId="280A5C43">
          <wp:simplePos x="0" y="0"/>
          <wp:positionH relativeFrom="page">
            <wp:posOffset>3175</wp:posOffset>
          </wp:positionH>
          <wp:positionV relativeFrom="page">
            <wp:posOffset>5080</wp:posOffset>
          </wp:positionV>
          <wp:extent cx="7560000" cy="10684800"/>
          <wp:effectExtent l="0" t="0" r="0" b="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BA0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04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2D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28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4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07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E8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32555"/>
    <w:multiLevelType w:val="multilevel"/>
    <w:tmpl w:val="D56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D6E1F"/>
    <w:multiLevelType w:val="hybridMultilevel"/>
    <w:tmpl w:val="C1FA0C3E"/>
    <w:lvl w:ilvl="0" w:tplc="16866290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B717D"/>
    <w:multiLevelType w:val="hybridMultilevel"/>
    <w:tmpl w:val="E214C7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D03F7"/>
    <w:multiLevelType w:val="multilevel"/>
    <w:tmpl w:val="70E20C1E"/>
    <w:lvl w:ilvl="0">
      <w:numFmt w:val="bullet"/>
      <w:lvlText w:val="4"/>
      <w:lvlJc w:val="left"/>
      <w:pPr>
        <w:ind w:left="340" w:hanging="340"/>
      </w:pPr>
      <w:rPr>
        <w:rFonts w:ascii="Wingdings 3" w:hAnsi="Wingdings 3" w:cs="Arial" w:hint="default"/>
        <w:color w:val="A4AAA4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BA5F7B"/>
    <w:multiLevelType w:val="hybridMultilevel"/>
    <w:tmpl w:val="48FC74B2"/>
    <w:lvl w:ilvl="0" w:tplc="6AD25712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783B"/>
    <w:multiLevelType w:val="hybridMultilevel"/>
    <w:tmpl w:val="A546FA96"/>
    <w:lvl w:ilvl="0" w:tplc="17A8DE70">
      <w:start w:val="1"/>
      <w:numFmt w:val="bullet"/>
      <w:lvlText w:val="⇢"/>
      <w:lvlJc w:val="left"/>
      <w:pPr>
        <w:tabs>
          <w:tab w:val="num" w:pos="720"/>
        </w:tabs>
        <w:ind w:left="720" w:hanging="360"/>
      </w:pPr>
      <w:rPr>
        <w:rFonts w:ascii=".Apple SD Gothic NeoI Regular" w:hAnsi=".Apple SD Gothic NeoI Regular" w:hint="default"/>
      </w:rPr>
    </w:lvl>
    <w:lvl w:ilvl="1" w:tplc="197AB990">
      <w:start w:val="1"/>
      <w:numFmt w:val="bullet"/>
      <w:lvlText w:val="⇢"/>
      <w:lvlJc w:val="left"/>
      <w:pPr>
        <w:tabs>
          <w:tab w:val="num" w:pos="1440"/>
        </w:tabs>
        <w:ind w:left="1440" w:hanging="360"/>
      </w:pPr>
      <w:rPr>
        <w:rFonts w:ascii=".Apple SD Gothic NeoI Regular" w:hAnsi=".Apple SD Gothic NeoI Regular" w:hint="default"/>
      </w:rPr>
    </w:lvl>
    <w:lvl w:ilvl="2" w:tplc="6BEA684E" w:tentative="1">
      <w:start w:val="1"/>
      <w:numFmt w:val="bullet"/>
      <w:lvlText w:val="⇢"/>
      <w:lvlJc w:val="left"/>
      <w:pPr>
        <w:tabs>
          <w:tab w:val="num" w:pos="2160"/>
        </w:tabs>
        <w:ind w:left="2160" w:hanging="360"/>
      </w:pPr>
      <w:rPr>
        <w:rFonts w:ascii=".Apple SD Gothic NeoI Regular" w:hAnsi=".Apple SD Gothic NeoI Regular" w:hint="default"/>
      </w:rPr>
    </w:lvl>
    <w:lvl w:ilvl="3" w:tplc="04CE8DAA" w:tentative="1">
      <w:start w:val="1"/>
      <w:numFmt w:val="bullet"/>
      <w:lvlText w:val="⇢"/>
      <w:lvlJc w:val="left"/>
      <w:pPr>
        <w:tabs>
          <w:tab w:val="num" w:pos="2880"/>
        </w:tabs>
        <w:ind w:left="2880" w:hanging="360"/>
      </w:pPr>
      <w:rPr>
        <w:rFonts w:ascii=".Apple SD Gothic NeoI Regular" w:hAnsi=".Apple SD Gothic NeoI Regular" w:hint="default"/>
      </w:rPr>
    </w:lvl>
    <w:lvl w:ilvl="4" w:tplc="35D247F2" w:tentative="1">
      <w:start w:val="1"/>
      <w:numFmt w:val="bullet"/>
      <w:lvlText w:val="⇢"/>
      <w:lvlJc w:val="left"/>
      <w:pPr>
        <w:tabs>
          <w:tab w:val="num" w:pos="3600"/>
        </w:tabs>
        <w:ind w:left="3600" w:hanging="360"/>
      </w:pPr>
      <w:rPr>
        <w:rFonts w:ascii=".Apple SD Gothic NeoI Regular" w:hAnsi=".Apple SD Gothic NeoI Regular" w:hint="default"/>
      </w:rPr>
    </w:lvl>
    <w:lvl w:ilvl="5" w:tplc="960027E0" w:tentative="1">
      <w:start w:val="1"/>
      <w:numFmt w:val="bullet"/>
      <w:lvlText w:val="⇢"/>
      <w:lvlJc w:val="left"/>
      <w:pPr>
        <w:tabs>
          <w:tab w:val="num" w:pos="4320"/>
        </w:tabs>
        <w:ind w:left="4320" w:hanging="360"/>
      </w:pPr>
      <w:rPr>
        <w:rFonts w:ascii=".Apple SD Gothic NeoI Regular" w:hAnsi=".Apple SD Gothic NeoI Regular" w:hint="default"/>
      </w:rPr>
    </w:lvl>
    <w:lvl w:ilvl="6" w:tplc="0CA42F3E" w:tentative="1">
      <w:start w:val="1"/>
      <w:numFmt w:val="bullet"/>
      <w:lvlText w:val="⇢"/>
      <w:lvlJc w:val="left"/>
      <w:pPr>
        <w:tabs>
          <w:tab w:val="num" w:pos="5040"/>
        </w:tabs>
        <w:ind w:left="5040" w:hanging="360"/>
      </w:pPr>
      <w:rPr>
        <w:rFonts w:ascii=".Apple SD Gothic NeoI Regular" w:hAnsi=".Apple SD Gothic NeoI Regular" w:hint="default"/>
      </w:rPr>
    </w:lvl>
    <w:lvl w:ilvl="7" w:tplc="D02EF816" w:tentative="1">
      <w:start w:val="1"/>
      <w:numFmt w:val="bullet"/>
      <w:lvlText w:val="⇢"/>
      <w:lvlJc w:val="left"/>
      <w:pPr>
        <w:tabs>
          <w:tab w:val="num" w:pos="5760"/>
        </w:tabs>
        <w:ind w:left="5760" w:hanging="360"/>
      </w:pPr>
      <w:rPr>
        <w:rFonts w:ascii=".Apple SD Gothic NeoI Regular" w:hAnsi=".Apple SD Gothic NeoI Regular" w:hint="default"/>
      </w:rPr>
    </w:lvl>
    <w:lvl w:ilvl="8" w:tplc="F4FAE0A8" w:tentative="1">
      <w:start w:val="1"/>
      <w:numFmt w:val="bullet"/>
      <w:lvlText w:val="⇢"/>
      <w:lvlJc w:val="left"/>
      <w:pPr>
        <w:tabs>
          <w:tab w:val="num" w:pos="6480"/>
        </w:tabs>
        <w:ind w:left="6480" w:hanging="360"/>
      </w:pPr>
      <w:rPr>
        <w:rFonts w:ascii=".Apple SD Gothic NeoI Regular" w:hAnsi=".Apple SD Gothic NeoI Regular" w:hint="default"/>
      </w:rPr>
    </w:lvl>
  </w:abstractNum>
  <w:abstractNum w:abstractNumId="22" w15:restartNumberingAfterBreak="0">
    <w:nsid w:val="592067BC"/>
    <w:multiLevelType w:val="hybridMultilevel"/>
    <w:tmpl w:val="0F301822"/>
    <w:lvl w:ilvl="0" w:tplc="DFB6E80E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43070F"/>
    <w:multiLevelType w:val="hybridMultilevel"/>
    <w:tmpl w:val="6A12A7C4"/>
    <w:lvl w:ilvl="0" w:tplc="A5FEB47C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4E0C"/>
    <w:multiLevelType w:val="hybridMultilevel"/>
    <w:tmpl w:val="E85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42490"/>
    <w:multiLevelType w:val="hybridMultilevel"/>
    <w:tmpl w:val="BAE6BD88"/>
    <w:lvl w:ilvl="0" w:tplc="099AC378">
      <w:numFmt w:val="bullet"/>
      <w:lvlText w:val="•"/>
      <w:lvlJc w:val="left"/>
      <w:pPr>
        <w:ind w:left="72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8010E"/>
    <w:multiLevelType w:val="hybridMultilevel"/>
    <w:tmpl w:val="47CCF43A"/>
    <w:lvl w:ilvl="0" w:tplc="099AC378">
      <w:numFmt w:val="bullet"/>
      <w:lvlText w:val="•"/>
      <w:lvlJc w:val="left"/>
      <w:pPr>
        <w:ind w:left="108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76376">
    <w:abstractNumId w:val="9"/>
  </w:num>
  <w:num w:numId="2" w16cid:durableId="1292513920">
    <w:abstractNumId w:val="9"/>
  </w:num>
  <w:num w:numId="3" w16cid:durableId="287972780">
    <w:abstractNumId w:val="22"/>
  </w:num>
  <w:num w:numId="4" w16cid:durableId="141120569">
    <w:abstractNumId w:val="24"/>
  </w:num>
  <w:num w:numId="5" w16cid:durableId="1285582448">
    <w:abstractNumId w:val="26"/>
  </w:num>
  <w:num w:numId="6" w16cid:durableId="1024213096">
    <w:abstractNumId w:val="30"/>
  </w:num>
  <w:num w:numId="7" w16cid:durableId="1893536509">
    <w:abstractNumId w:val="28"/>
  </w:num>
  <w:num w:numId="8" w16cid:durableId="601424820">
    <w:abstractNumId w:val="29"/>
  </w:num>
  <w:num w:numId="9" w16cid:durableId="400832069">
    <w:abstractNumId w:val="29"/>
  </w:num>
  <w:num w:numId="10" w16cid:durableId="1031226187">
    <w:abstractNumId w:val="29"/>
  </w:num>
  <w:num w:numId="11" w16cid:durableId="1072123770">
    <w:abstractNumId w:val="18"/>
  </w:num>
  <w:num w:numId="12" w16cid:durableId="690034019">
    <w:abstractNumId w:val="16"/>
  </w:num>
  <w:num w:numId="13" w16cid:durableId="192614989">
    <w:abstractNumId w:val="20"/>
  </w:num>
  <w:num w:numId="14" w16cid:durableId="902788138">
    <w:abstractNumId w:val="14"/>
  </w:num>
  <w:num w:numId="15" w16cid:durableId="208882508">
    <w:abstractNumId w:val="17"/>
  </w:num>
  <w:num w:numId="16" w16cid:durableId="59251329">
    <w:abstractNumId w:val="21"/>
  </w:num>
  <w:num w:numId="17" w16cid:durableId="607542882">
    <w:abstractNumId w:val="23"/>
  </w:num>
  <w:num w:numId="18" w16cid:durableId="2081169439">
    <w:abstractNumId w:val="0"/>
  </w:num>
  <w:num w:numId="19" w16cid:durableId="1326083781">
    <w:abstractNumId w:val="1"/>
  </w:num>
  <w:num w:numId="20" w16cid:durableId="1976913154">
    <w:abstractNumId w:val="2"/>
  </w:num>
  <w:num w:numId="21" w16cid:durableId="488133777">
    <w:abstractNumId w:val="3"/>
  </w:num>
  <w:num w:numId="22" w16cid:durableId="1779636963">
    <w:abstractNumId w:val="8"/>
  </w:num>
  <w:num w:numId="23" w16cid:durableId="1428845423">
    <w:abstractNumId w:val="4"/>
  </w:num>
  <w:num w:numId="24" w16cid:durableId="1422409833">
    <w:abstractNumId w:val="5"/>
  </w:num>
  <w:num w:numId="25" w16cid:durableId="1636523616">
    <w:abstractNumId w:val="6"/>
  </w:num>
  <w:num w:numId="26" w16cid:durableId="1290669609">
    <w:abstractNumId w:val="7"/>
  </w:num>
  <w:num w:numId="27" w16cid:durableId="482163217">
    <w:abstractNumId w:val="10"/>
  </w:num>
  <w:num w:numId="28" w16cid:durableId="1696729809">
    <w:abstractNumId w:val="11"/>
  </w:num>
  <w:num w:numId="29" w16cid:durableId="1388529574">
    <w:abstractNumId w:val="15"/>
  </w:num>
  <w:num w:numId="30" w16cid:durableId="1068259921">
    <w:abstractNumId w:val="12"/>
  </w:num>
  <w:num w:numId="31" w16cid:durableId="220600531">
    <w:abstractNumId w:val="27"/>
  </w:num>
  <w:num w:numId="32" w16cid:durableId="2039886904">
    <w:abstractNumId w:val="25"/>
  </w:num>
  <w:num w:numId="33" w16cid:durableId="647393358">
    <w:abstractNumId w:val="19"/>
  </w:num>
  <w:num w:numId="34" w16cid:durableId="571039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5D70"/>
    <w:rsid w:val="00005F50"/>
    <w:rsid w:val="00006635"/>
    <w:rsid w:val="0001232A"/>
    <w:rsid w:val="000165F8"/>
    <w:rsid w:val="0001667E"/>
    <w:rsid w:val="00016C86"/>
    <w:rsid w:val="000218D1"/>
    <w:rsid w:val="00025F4C"/>
    <w:rsid w:val="00030832"/>
    <w:rsid w:val="000312ED"/>
    <w:rsid w:val="0003247A"/>
    <w:rsid w:val="00040E58"/>
    <w:rsid w:val="00041EE2"/>
    <w:rsid w:val="000439B3"/>
    <w:rsid w:val="00045959"/>
    <w:rsid w:val="00053C56"/>
    <w:rsid w:val="00054AAE"/>
    <w:rsid w:val="00057CB2"/>
    <w:rsid w:val="0006067E"/>
    <w:rsid w:val="00060B10"/>
    <w:rsid w:val="00062C83"/>
    <w:rsid w:val="00064DDD"/>
    <w:rsid w:val="000674CD"/>
    <w:rsid w:val="000678C2"/>
    <w:rsid w:val="00073E08"/>
    <w:rsid w:val="0008303F"/>
    <w:rsid w:val="000948B0"/>
    <w:rsid w:val="000A5187"/>
    <w:rsid w:val="000A629D"/>
    <w:rsid w:val="000A7423"/>
    <w:rsid w:val="000B3ACD"/>
    <w:rsid w:val="000C38A7"/>
    <w:rsid w:val="000C4311"/>
    <w:rsid w:val="000C4B15"/>
    <w:rsid w:val="000C4C97"/>
    <w:rsid w:val="000C6C11"/>
    <w:rsid w:val="000D1440"/>
    <w:rsid w:val="000D2E6B"/>
    <w:rsid w:val="000D301B"/>
    <w:rsid w:val="000D399C"/>
    <w:rsid w:val="000D46D4"/>
    <w:rsid w:val="000D656B"/>
    <w:rsid w:val="000E335D"/>
    <w:rsid w:val="000E3E6A"/>
    <w:rsid w:val="000F18C6"/>
    <w:rsid w:val="000F267C"/>
    <w:rsid w:val="000F77B7"/>
    <w:rsid w:val="00106827"/>
    <w:rsid w:val="0010797F"/>
    <w:rsid w:val="00114B82"/>
    <w:rsid w:val="001201EB"/>
    <w:rsid w:val="00126D5B"/>
    <w:rsid w:val="001352CA"/>
    <w:rsid w:val="00135FB8"/>
    <w:rsid w:val="001417ED"/>
    <w:rsid w:val="00144C7F"/>
    <w:rsid w:val="001469F5"/>
    <w:rsid w:val="0014748E"/>
    <w:rsid w:val="001475AB"/>
    <w:rsid w:val="001559F3"/>
    <w:rsid w:val="001566A8"/>
    <w:rsid w:val="00157BA8"/>
    <w:rsid w:val="001603D1"/>
    <w:rsid w:val="001624DD"/>
    <w:rsid w:val="00162AA0"/>
    <w:rsid w:val="001662A7"/>
    <w:rsid w:val="001707F2"/>
    <w:rsid w:val="00171597"/>
    <w:rsid w:val="00176D1F"/>
    <w:rsid w:val="00177464"/>
    <w:rsid w:val="00184B5C"/>
    <w:rsid w:val="00186D12"/>
    <w:rsid w:val="00190CD8"/>
    <w:rsid w:val="00190F4F"/>
    <w:rsid w:val="001917B1"/>
    <w:rsid w:val="00193CA3"/>
    <w:rsid w:val="00197112"/>
    <w:rsid w:val="001A00AE"/>
    <w:rsid w:val="001A06A6"/>
    <w:rsid w:val="001A32BC"/>
    <w:rsid w:val="001B60BF"/>
    <w:rsid w:val="001C096C"/>
    <w:rsid w:val="001C0E43"/>
    <w:rsid w:val="001C311D"/>
    <w:rsid w:val="001C35E4"/>
    <w:rsid w:val="001C5485"/>
    <w:rsid w:val="001C67EF"/>
    <w:rsid w:val="001C74DF"/>
    <w:rsid w:val="001C7B61"/>
    <w:rsid w:val="001D5464"/>
    <w:rsid w:val="001E1BAE"/>
    <w:rsid w:val="001E2545"/>
    <w:rsid w:val="001E3C53"/>
    <w:rsid w:val="001E68E0"/>
    <w:rsid w:val="001E7717"/>
    <w:rsid w:val="001E787E"/>
    <w:rsid w:val="001F2CCD"/>
    <w:rsid w:val="001F74BF"/>
    <w:rsid w:val="001F7ADB"/>
    <w:rsid w:val="00201812"/>
    <w:rsid w:val="00205A41"/>
    <w:rsid w:val="00206FD6"/>
    <w:rsid w:val="00210F45"/>
    <w:rsid w:val="00212846"/>
    <w:rsid w:val="002151F3"/>
    <w:rsid w:val="002166C9"/>
    <w:rsid w:val="002257A4"/>
    <w:rsid w:val="0023094C"/>
    <w:rsid w:val="00230D18"/>
    <w:rsid w:val="0023437B"/>
    <w:rsid w:val="0024131D"/>
    <w:rsid w:val="00243CD0"/>
    <w:rsid w:val="00244064"/>
    <w:rsid w:val="0025523B"/>
    <w:rsid w:val="00256309"/>
    <w:rsid w:val="00257553"/>
    <w:rsid w:val="00262A24"/>
    <w:rsid w:val="00262E24"/>
    <w:rsid w:val="0026538D"/>
    <w:rsid w:val="002678CF"/>
    <w:rsid w:val="0027425F"/>
    <w:rsid w:val="00275627"/>
    <w:rsid w:val="00277559"/>
    <w:rsid w:val="00277DDA"/>
    <w:rsid w:val="002868DA"/>
    <w:rsid w:val="00287371"/>
    <w:rsid w:val="00293483"/>
    <w:rsid w:val="00296DB5"/>
    <w:rsid w:val="002A190B"/>
    <w:rsid w:val="002A2A93"/>
    <w:rsid w:val="002A5C04"/>
    <w:rsid w:val="002A5DF1"/>
    <w:rsid w:val="002A6DE5"/>
    <w:rsid w:val="002B1B92"/>
    <w:rsid w:val="002C2720"/>
    <w:rsid w:val="002D0FBD"/>
    <w:rsid w:val="002D2EFE"/>
    <w:rsid w:val="002E15D5"/>
    <w:rsid w:val="002E2482"/>
    <w:rsid w:val="002E25FF"/>
    <w:rsid w:val="002E3553"/>
    <w:rsid w:val="002F195F"/>
    <w:rsid w:val="002F3712"/>
    <w:rsid w:val="002F6A6E"/>
    <w:rsid w:val="002F7453"/>
    <w:rsid w:val="0030309D"/>
    <w:rsid w:val="00303565"/>
    <w:rsid w:val="00304ED7"/>
    <w:rsid w:val="0031040F"/>
    <w:rsid w:val="003131C4"/>
    <w:rsid w:val="00313947"/>
    <w:rsid w:val="0031556F"/>
    <w:rsid w:val="00320409"/>
    <w:rsid w:val="0032044C"/>
    <w:rsid w:val="00324E18"/>
    <w:rsid w:val="00330B2B"/>
    <w:rsid w:val="0033255C"/>
    <w:rsid w:val="00333BA0"/>
    <w:rsid w:val="0033426A"/>
    <w:rsid w:val="00336153"/>
    <w:rsid w:val="0033647D"/>
    <w:rsid w:val="00336C19"/>
    <w:rsid w:val="003429B2"/>
    <w:rsid w:val="0034494E"/>
    <w:rsid w:val="0034596B"/>
    <w:rsid w:val="00354953"/>
    <w:rsid w:val="00356D9B"/>
    <w:rsid w:val="00357C09"/>
    <w:rsid w:val="0036087F"/>
    <w:rsid w:val="00363B35"/>
    <w:rsid w:val="003647A3"/>
    <w:rsid w:val="00365FC8"/>
    <w:rsid w:val="00370B39"/>
    <w:rsid w:val="00372C4C"/>
    <w:rsid w:val="00373DDE"/>
    <w:rsid w:val="003743E0"/>
    <w:rsid w:val="00382D1C"/>
    <w:rsid w:val="00391D26"/>
    <w:rsid w:val="00392300"/>
    <w:rsid w:val="00394C46"/>
    <w:rsid w:val="003963D8"/>
    <w:rsid w:val="003A094D"/>
    <w:rsid w:val="003A21E1"/>
    <w:rsid w:val="003B7671"/>
    <w:rsid w:val="003C0B05"/>
    <w:rsid w:val="003D1019"/>
    <w:rsid w:val="003D102E"/>
    <w:rsid w:val="003D13B9"/>
    <w:rsid w:val="003D2AA7"/>
    <w:rsid w:val="003E0D43"/>
    <w:rsid w:val="003E2F99"/>
    <w:rsid w:val="003F0AF3"/>
    <w:rsid w:val="003F52E9"/>
    <w:rsid w:val="0040772E"/>
    <w:rsid w:val="00410235"/>
    <w:rsid w:val="00411CAF"/>
    <w:rsid w:val="00412136"/>
    <w:rsid w:val="0041227D"/>
    <w:rsid w:val="00412BDB"/>
    <w:rsid w:val="00412C29"/>
    <w:rsid w:val="00412CB6"/>
    <w:rsid w:val="00413A13"/>
    <w:rsid w:val="00415686"/>
    <w:rsid w:val="004158E3"/>
    <w:rsid w:val="00417647"/>
    <w:rsid w:val="004200F4"/>
    <w:rsid w:val="004212B2"/>
    <w:rsid w:val="00426CC7"/>
    <w:rsid w:val="00431C60"/>
    <w:rsid w:val="00431F60"/>
    <w:rsid w:val="00432825"/>
    <w:rsid w:val="004366C3"/>
    <w:rsid w:val="004369BD"/>
    <w:rsid w:val="0044762D"/>
    <w:rsid w:val="004514AA"/>
    <w:rsid w:val="004574E6"/>
    <w:rsid w:val="00460535"/>
    <w:rsid w:val="00462679"/>
    <w:rsid w:val="004651B2"/>
    <w:rsid w:val="004736FE"/>
    <w:rsid w:val="00474562"/>
    <w:rsid w:val="00474886"/>
    <w:rsid w:val="00474B1D"/>
    <w:rsid w:val="004766BD"/>
    <w:rsid w:val="004805CA"/>
    <w:rsid w:val="0048121A"/>
    <w:rsid w:val="00484C13"/>
    <w:rsid w:val="00487266"/>
    <w:rsid w:val="004874B8"/>
    <w:rsid w:val="004903E0"/>
    <w:rsid w:val="00494BEC"/>
    <w:rsid w:val="004A439A"/>
    <w:rsid w:val="004A490A"/>
    <w:rsid w:val="004A6688"/>
    <w:rsid w:val="004B2BAC"/>
    <w:rsid w:val="004B2BDF"/>
    <w:rsid w:val="004B3F59"/>
    <w:rsid w:val="004B4AB7"/>
    <w:rsid w:val="004B4F01"/>
    <w:rsid w:val="004B6279"/>
    <w:rsid w:val="004B678F"/>
    <w:rsid w:val="004C1120"/>
    <w:rsid w:val="004C6052"/>
    <w:rsid w:val="004D026D"/>
    <w:rsid w:val="004D60CE"/>
    <w:rsid w:val="004D6EF2"/>
    <w:rsid w:val="004D701B"/>
    <w:rsid w:val="004E0184"/>
    <w:rsid w:val="004E4E3F"/>
    <w:rsid w:val="004E62F7"/>
    <w:rsid w:val="004F0943"/>
    <w:rsid w:val="004F3123"/>
    <w:rsid w:val="004F3900"/>
    <w:rsid w:val="004F461C"/>
    <w:rsid w:val="004F5534"/>
    <w:rsid w:val="004F562B"/>
    <w:rsid w:val="00503BBB"/>
    <w:rsid w:val="00510801"/>
    <w:rsid w:val="0051149E"/>
    <w:rsid w:val="00511AFE"/>
    <w:rsid w:val="00513C0A"/>
    <w:rsid w:val="00517796"/>
    <w:rsid w:val="005258D9"/>
    <w:rsid w:val="00525D0D"/>
    <w:rsid w:val="0052655B"/>
    <w:rsid w:val="005265CA"/>
    <w:rsid w:val="005321F3"/>
    <w:rsid w:val="00532938"/>
    <w:rsid w:val="005335AD"/>
    <w:rsid w:val="00534292"/>
    <w:rsid w:val="005355F1"/>
    <w:rsid w:val="00536B6E"/>
    <w:rsid w:val="00536BD5"/>
    <w:rsid w:val="00537303"/>
    <w:rsid w:val="00541710"/>
    <w:rsid w:val="00545C65"/>
    <w:rsid w:val="00551D5A"/>
    <w:rsid w:val="005562D8"/>
    <w:rsid w:val="00557278"/>
    <w:rsid w:val="00566E72"/>
    <w:rsid w:val="00566EFD"/>
    <w:rsid w:val="0057453D"/>
    <w:rsid w:val="00574ABF"/>
    <w:rsid w:val="005771C5"/>
    <w:rsid w:val="005774BB"/>
    <w:rsid w:val="0058504B"/>
    <w:rsid w:val="005942C9"/>
    <w:rsid w:val="00595A29"/>
    <w:rsid w:val="005A118C"/>
    <w:rsid w:val="005A7958"/>
    <w:rsid w:val="005A7C49"/>
    <w:rsid w:val="005B1E28"/>
    <w:rsid w:val="005B28E3"/>
    <w:rsid w:val="005B5273"/>
    <w:rsid w:val="005B7AA4"/>
    <w:rsid w:val="005C13AE"/>
    <w:rsid w:val="005C2762"/>
    <w:rsid w:val="005C6218"/>
    <w:rsid w:val="005C6C04"/>
    <w:rsid w:val="005C78A7"/>
    <w:rsid w:val="005D0281"/>
    <w:rsid w:val="005D126C"/>
    <w:rsid w:val="005D158C"/>
    <w:rsid w:val="005D52CA"/>
    <w:rsid w:val="005E1DA7"/>
    <w:rsid w:val="005E2E54"/>
    <w:rsid w:val="005F20B6"/>
    <w:rsid w:val="005F4402"/>
    <w:rsid w:val="005F5285"/>
    <w:rsid w:val="005F6F9B"/>
    <w:rsid w:val="0060376A"/>
    <w:rsid w:val="00604057"/>
    <w:rsid w:val="00606CE7"/>
    <w:rsid w:val="00606F76"/>
    <w:rsid w:val="006115CD"/>
    <w:rsid w:val="00612A3E"/>
    <w:rsid w:val="00614034"/>
    <w:rsid w:val="00615615"/>
    <w:rsid w:val="006220CB"/>
    <w:rsid w:val="006252D4"/>
    <w:rsid w:val="006259AB"/>
    <w:rsid w:val="00627D77"/>
    <w:rsid w:val="00631E32"/>
    <w:rsid w:val="00634417"/>
    <w:rsid w:val="006376F7"/>
    <w:rsid w:val="00637F38"/>
    <w:rsid w:val="00642EAE"/>
    <w:rsid w:val="00646FE9"/>
    <w:rsid w:val="0065233C"/>
    <w:rsid w:val="00652A0E"/>
    <w:rsid w:val="00653B05"/>
    <w:rsid w:val="0065418B"/>
    <w:rsid w:val="00656D3E"/>
    <w:rsid w:val="00660882"/>
    <w:rsid w:val="00660D12"/>
    <w:rsid w:val="00661B96"/>
    <w:rsid w:val="00661E40"/>
    <w:rsid w:val="00665065"/>
    <w:rsid w:val="006651FC"/>
    <w:rsid w:val="00673BDC"/>
    <w:rsid w:val="0067464E"/>
    <w:rsid w:val="00674C1D"/>
    <w:rsid w:val="00676A8A"/>
    <w:rsid w:val="00676B69"/>
    <w:rsid w:val="00677FAC"/>
    <w:rsid w:val="00682E2E"/>
    <w:rsid w:val="00683A55"/>
    <w:rsid w:val="00687BA9"/>
    <w:rsid w:val="006946A2"/>
    <w:rsid w:val="0069472F"/>
    <w:rsid w:val="006A14D0"/>
    <w:rsid w:val="006A2EA4"/>
    <w:rsid w:val="006A499B"/>
    <w:rsid w:val="006A5ED8"/>
    <w:rsid w:val="006A66F5"/>
    <w:rsid w:val="006A693B"/>
    <w:rsid w:val="006B0247"/>
    <w:rsid w:val="006B0E25"/>
    <w:rsid w:val="006B2210"/>
    <w:rsid w:val="006B456D"/>
    <w:rsid w:val="006B6EC4"/>
    <w:rsid w:val="006C1F89"/>
    <w:rsid w:val="006C4896"/>
    <w:rsid w:val="006C7EB7"/>
    <w:rsid w:val="006D6238"/>
    <w:rsid w:val="006D6FDC"/>
    <w:rsid w:val="006E2DD9"/>
    <w:rsid w:val="006E3066"/>
    <w:rsid w:val="006E4259"/>
    <w:rsid w:val="006F153A"/>
    <w:rsid w:val="006F2445"/>
    <w:rsid w:val="006F5764"/>
    <w:rsid w:val="00700C5C"/>
    <w:rsid w:val="00707352"/>
    <w:rsid w:val="00711D7C"/>
    <w:rsid w:val="0071399B"/>
    <w:rsid w:val="00714A32"/>
    <w:rsid w:val="007152EB"/>
    <w:rsid w:val="00720905"/>
    <w:rsid w:val="00721B54"/>
    <w:rsid w:val="007223B6"/>
    <w:rsid w:val="00723AFC"/>
    <w:rsid w:val="007264EE"/>
    <w:rsid w:val="007278AF"/>
    <w:rsid w:val="00730006"/>
    <w:rsid w:val="007329EB"/>
    <w:rsid w:val="0073509B"/>
    <w:rsid w:val="00735691"/>
    <w:rsid w:val="00740DC0"/>
    <w:rsid w:val="007422A9"/>
    <w:rsid w:val="0074737E"/>
    <w:rsid w:val="0075076B"/>
    <w:rsid w:val="00751D62"/>
    <w:rsid w:val="00753087"/>
    <w:rsid w:val="00753A37"/>
    <w:rsid w:val="00755EC9"/>
    <w:rsid w:val="00771772"/>
    <w:rsid w:val="007717F9"/>
    <w:rsid w:val="007739B2"/>
    <w:rsid w:val="00773DD6"/>
    <w:rsid w:val="00776C0D"/>
    <w:rsid w:val="0078237A"/>
    <w:rsid w:val="00783745"/>
    <w:rsid w:val="007915E0"/>
    <w:rsid w:val="0079161A"/>
    <w:rsid w:val="0079458E"/>
    <w:rsid w:val="0079613E"/>
    <w:rsid w:val="007974F4"/>
    <w:rsid w:val="007A00BD"/>
    <w:rsid w:val="007A5FF8"/>
    <w:rsid w:val="007B20AF"/>
    <w:rsid w:val="007B32A4"/>
    <w:rsid w:val="007B39AD"/>
    <w:rsid w:val="007B5202"/>
    <w:rsid w:val="007B52A9"/>
    <w:rsid w:val="007B590E"/>
    <w:rsid w:val="007B5B7C"/>
    <w:rsid w:val="007C372B"/>
    <w:rsid w:val="007D1D54"/>
    <w:rsid w:val="007E187B"/>
    <w:rsid w:val="007E21A5"/>
    <w:rsid w:val="007E3DCF"/>
    <w:rsid w:val="007E7E70"/>
    <w:rsid w:val="007F0AB2"/>
    <w:rsid w:val="007F17C3"/>
    <w:rsid w:val="007F4429"/>
    <w:rsid w:val="007F4B7B"/>
    <w:rsid w:val="007F5842"/>
    <w:rsid w:val="008006A4"/>
    <w:rsid w:val="008018A6"/>
    <w:rsid w:val="00801B34"/>
    <w:rsid w:val="00805E98"/>
    <w:rsid w:val="008124E1"/>
    <w:rsid w:val="008142D6"/>
    <w:rsid w:val="00814BB7"/>
    <w:rsid w:val="0081747B"/>
    <w:rsid w:val="00817EE2"/>
    <w:rsid w:val="008201F3"/>
    <w:rsid w:val="00820F58"/>
    <w:rsid w:val="00823234"/>
    <w:rsid w:val="00831BF0"/>
    <w:rsid w:val="00834014"/>
    <w:rsid w:val="00834306"/>
    <w:rsid w:val="008362F1"/>
    <w:rsid w:val="00840677"/>
    <w:rsid w:val="008411F3"/>
    <w:rsid w:val="008478FE"/>
    <w:rsid w:val="00851D58"/>
    <w:rsid w:val="00852A57"/>
    <w:rsid w:val="00853737"/>
    <w:rsid w:val="00856892"/>
    <w:rsid w:val="00862AB5"/>
    <w:rsid w:val="0087139C"/>
    <w:rsid w:val="00873521"/>
    <w:rsid w:val="00881EDD"/>
    <w:rsid w:val="0088563D"/>
    <w:rsid w:val="0089608E"/>
    <w:rsid w:val="00897503"/>
    <w:rsid w:val="00897CE7"/>
    <w:rsid w:val="008A00AE"/>
    <w:rsid w:val="008A1E05"/>
    <w:rsid w:val="008A7C98"/>
    <w:rsid w:val="008A7E6C"/>
    <w:rsid w:val="008B0AFD"/>
    <w:rsid w:val="008B1384"/>
    <w:rsid w:val="008B32A6"/>
    <w:rsid w:val="008B4860"/>
    <w:rsid w:val="008C0741"/>
    <w:rsid w:val="008C0E5B"/>
    <w:rsid w:val="008C1A12"/>
    <w:rsid w:val="008C2DB8"/>
    <w:rsid w:val="008D18AA"/>
    <w:rsid w:val="008D574D"/>
    <w:rsid w:val="008D5B84"/>
    <w:rsid w:val="008E20E3"/>
    <w:rsid w:val="008E23C5"/>
    <w:rsid w:val="008E729B"/>
    <w:rsid w:val="008F16A0"/>
    <w:rsid w:val="008F3BE3"/>
    <w:rsid w:val="008F55AC"/>
    <w:rsid w:val="009055AE"/>
    <w:rsid w:val="009117F1"/>
    <w:rsid w:val="0091423C"/>
    <w:rsid w:val="00916CBE"/>
    <w:rsid w:val="009200EA"/>
    <w:rsid w:val="00924753"/>
    <w:rsid w:val="00931DC1"/>
    <w:rsid w:val="00932F05"/>
    <w:rsid w:val="00933430"/>
    <w:rsid w:val="00933B6D"/>
    <w:rsid w:val="009351E8"/>
    <w:rsid w:val="009369F9"/>
    <w:rsid w:val="00940C21"/>
    <w:rsid w:val="00942B54"/>
    <w:rsid w:val="009448AE"/>
    <w:rsid w:val="0094599B"/>
    <w:rsid w:val="0094725B"/>
    <w:rsid w:val="009507A2"/>
    <w:rsid w:val="0095101A"/>
    <w:rsid w:val="00954613"/>
    <w:rsid w:val="009637CB"/>
    <w:rsid w:val="00976AFB"/>
    <w:rsid w:val="00977C4B"/>
    <w:rsid w:val="009809FD"/>
    <w:rsid w:val="009834A0"/>
    <w:rsid w:val="00987C72"/>
    <w:rsid w:val="00995760"/>
    <w:rsid w:val="00997B64"/>
    <w:rsid w:val="009A1908"/>
    <w:rsid w:val="009A2D38"/>
    <w:rsid w:val="009A2FD5"/>
    <w:rsid w:val="009A75AA"/>
    <w:rsid w:val="009B0087"/>
    <w:rsid w:val="009B1C2E"/>
    <w:rsid w:val="009B28D4"/>
    <w:rsid w:val="009B31FA"/>
    <w:rsid w:val="009B50A8"/>
    <w:rsid w:val="009C11E9"/>
    <w:rsid w:val="009D4B54"/>
    <w:rsid w:val="009D4C99"/>
    <w:rsid w:val="009D6B08"/>
    <w:rsid w:val="009E2BCC"/>
    <w:rsid w:val="009E7D11"/>
    <w:rsid w:val="009F1BEF"/>
    <w:rsid w:val="009F2A5A"/>
    <w:rsid w:val="009F44A5"/>
    <w:rsid w:val="009F4D2D"/>
    <w:rsid w:val="00A00536"/>
    <w:rsid w:val="00A03E97"/>
    <w:rsid w:val="00A04050"/>
    <w:rsid w:val="00A13801"/>
    <w:rsid w:val="00A178CB"/>
    <w:rsid w:val="00A216DE"/>
    <w:rsid w:val="00A264DE"/>
    <w:rsid w:val="00A33149"/>
    <w:rsid w:val="00A33A3A"/>
    <w:rsid w:val="00A343C3"/>
    <w:rsid w:val="00A36012"/>
    <w:rsid w:val="00A45058"/>
    <w:rsid w:val="00A468DD"/>
    <w:rsid w:val="00A47969"/>
    <w:rsid w:val="00A515CE"/>
    <w:rsid w:val="00A56AA2"/>
    <w:rsid w:val="00A6090D"/>
    <w:rsid w:val="00A6419C"/>
    <w:rsid w:val="00A66E6B"/>
    <w:rsid w:val="00A7735D"/>
    <w:rsid w:val="00A8093B"/>
    <w:rsid w:val="00A84071"/>
    <w:rsid w:val="00A84079"/>
    <w:rsid w:val="00A84823"/>
    <w:rsid w:val="00A85CFD"/>
    <w:rsid w:val="00A91ADC"/>
    <w:rsid w:val="00A91FD7"/>
    <w:rsid w:val="00A92F35"/>
    <w:rsid w:val="00A955D6"/>
    <w:rsid w:val="00A96557"/>
    <w:rsid w:val="00A9672A"/>
    <w:rsid w:val="00AA014C"/>
    <w:rsid w:val="00AA1C92"/>
    <w:rsid w:val="00AA45A9"/>
    <w:rsid w:val="00AA528D"/>
    <w:rsid w:val="00AB59B5"/>
    <w:rsid w:val="00AB7F3B"/>
    <w:rsid w:val="00AC1BDD"/>
    <w:rsid w:val="00AC3CA3"/>
    <w:rsid w:val="00AD3158"/>
    <w:rsid w:val="00AD49FD"/>
    <w:rsid w:val="00AD7954"/>
    <w:rsid w:val="00AE324E"/>
    <w:rsid w:val="00AE3878"/>
    <w:rsid w:val="00AE3AB1"/>
    <w:rsid w:val="00AE5037"/>
    <w:rsid w:val="00AE50FD"/>
    <w:rsid w:val="00AF2035"/>
    <w:rsid w:val="00AF7ABA"/>
    <w:rsid w:val="00B12D73"/>
    <w:rsid w:val="00B15A5D"/>
    <w:rsid w:val="00B15BB1"/>
    <w:rsid w:val="00B20A92"/>
    <w:rsid w:val="00B31803"/>
    <w:rsid w:val="00B41878"/>
    <w:rsid w:val="00B42E9C"/>
    <w:rsid w:val="00B437F0"/>
    <w:rsid w:val="00B50203"/>
    <w:rsid w:val="00B51700"/>
    <w:rsid w:val="00B6642B"/>
    <w:rsid w:val="00B71AC9"/>
    <w:rsid w:val="00B728FF"/>
    <w:rsid w:val="00B73077"/>
    <w:rsid w:val="00B73B43"/>
    <w:rsid w:val="00B73FE2"/>
    <w:rsid w:val="00B7715B"/>
    <w:rsid w:val="00B809B3"/>
    <w:rsid w:val="00B81161"/>
    <w:rsid w:val="00B82D1D"/>
    <w:rsid w:val="00B82EF2"/>
    <w:rsid w:val="00B8476A"/>
    <w:rsid w:val="00B86690"/>
    <w:rsid w:val="00B91199"/>
    <w:rsid w:val="00B94E58"/>
    <w:rsid w:val="00B95392"/>
    <w:rsid w:val="00B95897"/>
    <w:rsid w:val="00B9627C"/>
    <w:rsid w:val="00B96906"/>
    <w:rsid w:val="00B9714D"/>
    <w:rsid w:val="00B97F5B"/>
    <w:rsid w:val="00BA14EE"/>
    <w:rsid w:val="00BA1A34"/>
    <w:rsid w:val="00BA5597"/>
    <w:rsid w:val="00BA62E4"/>
    <w:rsid w:val="00BA722A"/>
    <w:rsid w:val="00BB1A8C"/>
    <w:rsid w:val="00BC43D6"/>
    <w:rsid w:val="00BC4AB8"/>
    <w:rsid w:val="00BD1D8B"/>
    <w:rsid w:val="00BD570D"/>
    <w:rsid w:val="00BD6457"/>
    <w:rsid w:val="00BE16CF"/>
    <w:rsid w:val="00BE354B"/>
    <w:rsid w:val="00BE3960"/>
    <w:rsid w:val="00BE3EF8"/>
    <w:rsid w:val="00BE7978"/>
    <w:rsid w:val="00BF2617"/>
    <w:rsid w:val="00BF77A3"/>
    <w:rsid w:val="00C02BBC"/>
    <w:rsid w:val="00C03ED2"/>
    <w:rsid w:val="00C04098"/>
    <w:rsid w:val="00C05EC6"/>
    <w:rsid w:val="00C11BA5"/>
    <w:rsid w:val="00C152B9"/>
    <w:rsid w:val="00C2419A"/>
    <w:rsid w:val="00C26164"/>
    <w:rsid w:val="00C26538"/>
    <w:rsid w:val="00C304AE"/>
    <w:rsid w:val="00C31210"/>
    <w:rsid w:val="00C31E4A"/>
    <w:rsid w:val="00C34283"/>
    <w:rsid w:val="00C34FB0"/>
    <w:rsid w:val="00C356C4"/>
    <w:rsid w:val="00C4337F"/>
    <w:rsid w:val="00C45966"/>
    <w:rsid w:val="00C46187"/>
    <w:rsid w:val="00C46806"/>
    <w:rsid w:val="00C46EA7"/>
    <w:rsid w:val="00C553F2"/>
    <w:rsid w:val="00C57317"/>
    <w:rsid w:val="00C643C6"/>
    <w:rsid w:val="00C6450F"/>
    <w:rsid w:val="00C657C0"/>
    <w:rsid w:val="00C66EEE"/>
    <w:rsid w:val="00C6737C"/>
    <w:rsid w:val="00C7436F"/>
    <w:rsid w:val="00C744C4"/>
    <w:rsid w:val="00C7571A"/>
    <w:rsid w:val="00C80C47"/>
    <w:rsid w:val="00C81BE0"/>
    <w:rsid w:val="00C833D6"/>
    <w:rsid w:val="00C83B2D"/>
    <w:rsid w:val="00C84308"/>
    <w:rsid w:val="00C84B07"/>
    <w:rsid w:val="00C85A6C"/>
    <w:rsid w:val="00C93299"/>
    <w:rsid w:val="00CB3692"/>
    <w:rsid w:val="00CC00C3"/>
    <w:rsid w:val="00CC0C8C"/>
    <w:rsid w:val="00CC232C"/>
    <w:rsid w:val="00CC39FC"/>
    <w:rsid w:val="00CC6C04"/>
    <w:rsid w:val="00CD5B8B"/>
    <w:rsid w:val="00CD6984"/>
    <w:rsid w:val="00CD79E9"/>
    <w:rsid w:val="00CD7D72"/>
    <w:rsid w:val="00CF15A9"/>
    <w:rsid w:val="00CF3EEC"/>
    <w:rsid w:val="00D00AC1"/>
    <w:rsid w:val="00D10E2C"/>
    <w:rsid w:val="00D11DC5"/>
    <w:rsid w:val="00D13825"/>
    <w:rsid w:val="00D16684"/>
    <w:rsid w:val="00D20AC1"/>
    <w:rsid w:val="00D24CE7"/>
    <w:rsid w:val="00D25D58"/>
    <w:rsid w:val="00D26496"/>
    <w:rsid w:val="00D30287"/>
    <w:rsid w:val="00D30CA2"/>
    <w:rsid w:val="00D34F2F"/>
    <w:rsid w:val="00D35655"/>
    <w:rsid w:val="00D35D01"/>
    <w:rsid w:val="00D4012E"/>
    <w:rsid w:val="00D40EA6"/>
    <w:rsid w:val="00D4364F"/>
    <w:rsid w:val="00D43CCB"/>
    <w:rsid w:val="00D440A2"/>
    <w:rsid w:val="00D457FA"/>
    <w:rsid w:val="00D45C84"/>
    <w:rsid w:val="00D514AD"/>
    <w:rsid w:val="00D54763"/>
    <w:rsid w:val="00D55EC3"/>
    <w:rsid w:val="00D56147"/>
    <w:rsid w:val="00D572D5"/>
    <w:rsid w:val="00D60D25"/>
    <w:rsid w:val="00D61152"/>
    <w:rsid w:val="00D63C13"/>
    <w:rsid w:val="00D72569"/>
    <w:rsid w:val="00D75B71"/>
    <w:rsid w:val="00D814ED"/>
    <w:rsid w:val="00D81745"/>
    <w:rsid w:val="00D87EB5"/>
    <w:rsid w:val="00DB2468"/>
    <w:rsid w:val="00DB4A8D"/>
    <w:rsid w:val="00DB7393"/>
    <w:rsid w:val="00DC0918"/>
    <w:rsid w:val="00DC0BB3"/>
    <w:rsid w:val="00DC3D43"/>
    <w:rsid w:val="00DC4FDF"/>
    <w:rsid w:val="00DC58AF"/>
    <w:rsid w:val="00DD1CC2"/>
    <w:rsid w:val="00DD477F"/>
    <w:rsid w:val="00DD62A9"/>
    <w:rsid w:val="00DE21C0"/>
    <w:rsid w:val="00DE2515"/>
    <w:rsid w:val="00DE7B47"/>
    <w:rsid w:val="00DF1025"/>
    <w:rsid w:val="00DF5500"/>
    <w:rsid w:val="00DF75ED"/>
    <w:rsid w:val="00E06B80"/>
    <w:rsid w:val="00E07873"/>
    <w:rsid w:val="00E1024E"/>
    <w:rsid w:val="00E12E81"/>
    <w:rsid w:val="00E253DE"/>
    <w:rsid w:val="00E27CD4"/>
    <w:rsid w:val="00E33B16"/>
    <w:rsid w:val="00E34D4E"/>
    <w:rsid w:val="00E36261"/>
    <w:rsid w:val="00E3627E"/>
    <w:rsid w:val="00E362CD"/>
    <w:rsid w:val="00E40EEA"/>
    <w:rsid w:val="00E411C9"/>
    <w:rsid w:val="00E56BC1"/>
    <w:rsid w:val="00E56EA9"/>
    <w:rsid w:val="00E572B0"/>
    <w:rsid w:val="00E60E02"/>
    <w:rsid w:val="00E62DC8"/>
    <w:rsid w:val="00E66202"/>
    <w:rsid w:val="00E71281"/>
    <w:rsid w:val="00E734D5"/>
    <w:rsid w:val="00E74BAD"/>
    <w:rsid w:val="00E75A3C"/>
    <w:rsid w:val="00E76A23"/>
    <w:rsid w:val="00E80490"/>
    <w:rsid w:val="00E80E2D"/>
    <w:rsid w:val="00E818D5"/>
    <w:rsid w:val="00E82DB0"/>
    <w:rsid w:val="00E86349"/>
    <w:rsid w:val="00E871DC"/>
    <w:rsid w:val="00EA2180"/>
    <w:rsid w:val="00EA5FEB"/>
    <w:rsid w:val="00EB6F66"/>
    <w:rsid w:val="00EC0832"/>
    <w:rsid w:val="00EC2E51"/>
    <w:rsid w:val="00ED5459"/>
    <w:rsid w:val="00EE171D"/>
    <w:rsid w:val="00EE4A11"/>
    <w:rsid w:val="00EE5314"/>
    <w:rsid w:val="00EF3C0D"/>
    <w:rsid w:val="00EF4EEC"/>
    <w:rsid w:val="00EF559F"/>
    <w:rsid w:val="00EF67C3"/>
    <w:rsid w:val="00F01F22"/>
    <w:rsid w:val="00F042E4"/>
    <w:rsid w:val="00F067C1"/>
    <w:rsid w:val="00F06899"/>
    <w:rsid w:val="00F07155"/>
    <w:rsid w:val="00F07295"/>
    <w:rsid w:val="00F0738B"/>
    <w:rsid w:val="00F118C7"/>
    <w:rsid w:val="00F120D5"/>
    <w:rsid w:val="00F15146"/>
    <w:rsid w:val="00F17DBA"/>
    <w:rsid w:val="00F2077E"/>
    <w:rsid w:val="00F24FE7"/>
    <w:rsid w:val="00F25A07"/>
    <w:rsid w:val="00F25EDB"/>
    <w:rsid w:val="00F26F87"/>
    <w:rsid w:val="00F27604"/>
    <w:rsid w:val="00F27FBF"/>
    <w:rsid w:val="00F3107F"/>
    <w:rsid w:val="00F311A7"/>
    <w:rsid w:val="00F32947"/>
    <w:rsid w:val="00F32AB2"/>
    <w:rsid w:val="00F340DD"/>
    <w:rsid w:val="00F40EC9"/>
    <w:rsid w:val="00F41395"/>
    <w:rsid w:val="00F51D0B"/>
    <w:rsid w:val="00F53A8A"/>
    <w:rsid w:val="00F55B97"/>
    <w:rsid w:val="00F57ED8"/>
    <w:rsid w:val="00F62EEE"/>
    <w:rsid w:val="00F65791"/>
    <w:rsid w:val="00F65BB2"/>
    <w:rsid w:val="00F67D36"/>
    <w:rsid w:val="00F765AF"/>
    <w:rsid w:val="00F76707"/>
    <w:rsid w:val="00F8119F"/>
    <w:rsid w:val="00F8121E"/>
    <w:rsid w:val="00F827B0"/>
    <w:rsid w:val="00F9469B"/>
    <w:rsid w:val="00F95E2D"/>
    <w:rsid w:val="00FA0C7C"/>
    <w:rsid w:val="00FA11DD"/>
    <w:rsid w:val="00FA1907"/>
    <w:rsid w:val="00FA2886"/>
    <w:rsid w:val="00FA2A9B"/>
    <w:rsid w:val="00FA51A4"/>
    <w:rsid w:val="00FA6540"/>
    <w:rsid w:val="00FB109B"/>
    <w:rsid w:val="00FB6B7F"/>
    <w:rsid w:val="00FC0652"/>
    <w:rsid w:val="00FC0F24"/>
    <w:rsid w:val="00FE52E8"/>
    <w:rsid w:val="00FE7653"/>
    <w:rsid w:val="00FF2C75"/>
    <w:rsid w:val="00FF48FF"/>
    <w:rsid w:val="00FF6FBC"/>
    <w:rsid w:val="00FF7E55"/>
    <w:rsid w:val="019A2922"/>
    <w:rsid w:val="20610969"/>
    <w:rsid w:val="5910D152"/>
    <w:rsid w:val="6B65E6A9"/>
    <w:rsid w:val="7CC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33BEF3D6-8B0F-4739-8FA3-3011C13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5EC9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5A07"/>
    <w:pPr>
      <w:pageBreakBefore/>
      <w:spacing w:before="800" w:after="36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801B34"/>
    <w:pPr>
      <w:spacing w:before="480" w:after="360" w:line="38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25A07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801B34"/>
    <w:rPr>
      <w:rFonts w:asciiTheme="majorHAnsi" w:eastAsia="Times" w:hAnsiTheme="majorHAnsi" w:cs="Arial"/>
      <w:color w:val="005F9E" w:themeColor="accent1"/>
      <w:spacing w:val="-1"/>
      <w:sz w:val="34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C58AF"/>
    <w:pPr>
      <w:spacing w:before="4000" w:after="400" w:line="800" w:lineRule="exact"/>
      <w:ind w:right="567"/>
    </w:pPr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C58AF"/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0F18C6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27"/>
      </w:numPr>
    </w:pPr>
  </w:style>
  <w:style w:type="character" w:customStyle="1" w:styleId="QuoteChar">
    <w:name w:val="Quote Char"/>
    <w:basedOn w:val="DefaultParagraphFont"/>
    <w:link w:val="Quote"/>
    <w:uiPriority w:val="73"/>
    <w:rsid w:val="000F18C6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0F18C6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1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rsid w:val="00DC58AF"/>
    <w:pPr>
      <w:spacing w:before="240" w:after="120" w:line="480" w:lineRule="exact"/>
      <w:ind w:right="2268"/>
      <w:outlineLvl w:val="9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C58AF"/>
    <w:rPr>
      <w:rFonts w:asciiTheme="majorHAnsi" w:eastAsia="Times" w:hAnsiTheme="majorHAnsi" w:cs="Arial"/>
      <w:color w:val="FFFFFF" w:themeColor="background1"/>
      <w:spacing w:val="-1"/>
      <w:sz w:val="40"/>
      <w:szCs w:val="40"/>
    </w:rPr>
  </w:style>
  <w:style w:type="numbering" w:customStyle="1" w:styleId="CurrentList6">
    <w:name w:val="Current List6"/>
    <w:uiPriority w:val="99"/>
    <w:rsid w:val="002F6A6E"/>
    <w:pPr>
      <w:numPr>
        <w:numId w:val="32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28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31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30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33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11DC5"/>
    <w:pPr>
      <w:spacing w:before="240" w:line="220" w:lineRule="exact"/>
      <w:ind w:right="4536"/>
    </w:pPr>
    <w:rPr>
      <w:rFonts w:asciiTheme="minorHAnsi" w:hAnsiTheme="minorHAnsi"/>
      <w:color w:val="FFFFFF" w:themeColor="background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11DC5"/>
    <w:rPr>
      <w:rFonts w:asciiTheme="minorHAnsi" w:eastAsia="Times" w:hAnsiTheme="minorHAnsi" w:cs="Arial"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1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DF75ED"/>
    <w:pPr>
      <w:spacing w:after="200" w:line="240" w:lineRule="auto"/>
    </w:pPr>
    <w:rPr>
      <w:i/>
      <w:iCs/>
      <w:color w:val="545759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9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82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82"/>
    <w:rPr>
      <w:rFonts w:asciiTheme="minorHAnsi" w:eastAsia="Times" w:hAnsiTheme="minorHAnsi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localgovernment.vic.gov.au/strengthening-councils/sector-guidance-planning-and-reportin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94fa0-7ac3-4fb8-b5f1-fec69ca7f6eb"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(DGS)</DisplayName>
        <AccountId>1890</AccountId>
        <AccountType/>
      </UserInfo>
      <UserInfo>
        <DisplayName>Simone J Millen (DGS)</DisplayName>
        <AccountId>30</AccountId>
        <AccountType/>
      </UserInfo>
      <UserInfo>
        <DisplayName>Angela M Zuniga (DJCS)</DisplayName>
        <AccountId>2794</AccountId>
        <AccountType/>
      </UserInfo>
      <UserInfo>
        <DisplayName>Julie C Houston (DGS)</DisplayName>
        <AccountId>2209</AccountId>
        <AccountType/>
      </UserInfo>
    </SharedWithUsers>
    <TaxCatchAll xmlns="97294fa0-7ac3-4fb8-b5f1-fec69ca7f6eb" xsi:nil="true"/>
    <lcf76f155ced4ddcb4097134ff3c332f xmlns="81d1fc91-8413-4a0e-aefa-04211a7b4a29">
      <Terms xmlns="http://schemas.microsoft.com/office/infopath/2007/PartnerControls"/>
    </lcf76f155ced4ddcb4097134ff3c332f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 xsi:nil="true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031367038B5C4246BE55A60A950250D8" ma:contentTypeVersion="55" ma:contentTypeDescription="" ma:contentTypeScope="" ma:versionID="fc8f6ee481182fe5bf954d2c2a359623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81d1fc91-8413-4a0e-aefa-04211a7b4a29" targetNamespace="http://schemas.microsoft.com/office/2006/metadata/properties" ma:root="true" ma:fieldsID="21ee8ab5883d915a130f781094880970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81d1fc91-8413-4a0e-aefa-04211a7b4a29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3" nillable="true" ma:displayName="Taxonomy Catch All Column" ma:hidden="true" ma:list="{b97de04e-13b5-49b1-ad5b-1fb5f12ccf2d}" ma:internalName="TaxCatchAll" ma:showField="CatchAllData" ma:web="97294fa0-7ac3-4fb8-b5f1-fec69ca7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1fc91-8413-4a0e-aefa-04211a7b4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4" nillable="true" ma:displayName="Tags" ma:internalName="MediaServiceAutoTags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3F4A1-B536-4620-8CDC-409AA277F5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287029-858C-425E-B1A6-8CCA869DD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0E270-F32F-41BD-89F6-29A0C791621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7294fa0-7ac3-4fb8-b5f1-fec69ca7f6eb"/>
    <ds:schemaRef ds:uri="http://schemas.microsoft.com/office/2006/documentManagement/types"/>
    <ds:schemaRef ds:uri="http://schemas.microsoft.com/office/infopath/2007/PartnerControls"/>
    <ds:schemaRef ds:uri="81d1fc91-8413-4a0e-aefa-04211a7b4a29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BCB9F6F-EDA8-4466-8117-4F7AB17C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81d1fc91-8413-4a0e-aefa-04211a7b4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1457</Words>
  <Characters>8311</Characters>
  <Application>Microsoft Office Word</Application>
  <DocSecurity>2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Report Template</vt:lpstr>
    </vt:vector>
  </TitlesOfParts>
  <Manager/>
  <Company/>
  <LinksUpToDate>false</LinksUpToDate>
  <CharactersWithSpaces>9749</CharactersWithSpaces>
  <SharedDoc>false</SharedDoc>
  <HyperlinkBase/>
  <HLinks>
    <vt:vector size="36" baseType="variant"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https://www.localgovernment.vic.gov.au/strengthening-councils/sector-guidance-planning-and-reporting</vt:lpwstr>
      </vt:variant>
      <vt:variant>
        <vt:lpwstr/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_Toc144374346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_Toc144374345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_Toc144374344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_Toc144374343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_Toc144374342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Report Template</dc:title>
  <dc:subject/>
  <dc:creator>Dori Angelatos (DPC)</dc:creator>
  <cp:keywords/>
  <dc:description/>
  <cp:lastModifiedBy>Daniel O'Shea (DGS)</cp:lastModifiedBy>
  <cp:revision>4</cp:revision>
  <cp:lastPrinted>2025-08-14T05:08:00Z</cp:lastPrinted>
  <dcterms:created xsi:type="dcterms:W3CDTF">2025-08-14T05:09:00Z</dcterms:created>
  <dcterms:modified xsi:type="dcterms:W3CDTF">2025-08-14T05:11:00Z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0x010100831AB7F96AEF13458F043989706E7E3E00031367038B5C4246BE55A60A950250D8</vt:lpwstr>
  </property>
  <property fmtid="{D5CDD505-2E9C-101B-9397-08002B2CF9AE}" pid="6" name="_dlc_DocIdItemGuid">
    <vt:lpwstr>f2b10f67-2a58-49a7-90f9-8295c8d1d05f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2023-02-07T03:10:24Z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93c967e5-cc1d-4256-83a3-a50c8e8e21d9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