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3422EA" w14:textId="3E6E0291" w:rsidR="00606B6E" w:rsidRDefault="00FE5BB6" w:rsidP="00FE5BB6">
      <w:pPr>
        <w:pStyle w:val="Title"/>
      </w:pPr>
      <w:r w:rsidRPr="00DC39D9">
        <w:rPr>
          <w:rStyle w:val="TitleChar"/>
          <w:bCs/>
          <w:color w:val="100249" w:themeColor="accent4"/>
        </w:rPr>
        <w:t>Department of Jobs,</w:t>
      </w:r>
      <w:r w:rsidRPr="00DC39D9">
        <w:rPr>
          <w:rStyle w:val="TitleChar"/>
          <w:bCs/>
          <w:color w:val="100249" w:themeColor="accent4"/>
        </w:rPr>
        <w:br/>
        <w:t>Precincts and Regions</w:t>
      </w:r>
    </w:p>
    <w:sdt>
      <w:sdtPr>
        <w:rPr>
          <w:rStyle w:val="TitleChar"/>
          <w:noProof w:val="0"/>
          <w:color w:val="100249" w:themeColor="accent4"/>
          <w:lang w:val="en-AU" w:eastAsia="en-US"/>
        </w:rPr>
        <w:id w:val="2122263188"/>
        <w:placeholder>
          <w:docPart w:val="7A48EC7DC94D45978511ADC234EDE465"/>
        </w:placeholder>
      </w:sdtPr>
      <w:sdtEndPr>
        <w:rPr>
          <w:rStyle w:val="TitleChar"/>
        </w:rPr>
      </w:sdtEndPr>
      <w:sdtContent>
        <w:p w14:paraId="732C42AC" w14:textId="4E390C60" w:rsidR="00FE5BB6" w:rsidRDefault="000377CD" w:rsidP="00FE5BB6">
          <w:pPr>
            <w:pStyle w:val="Reporttitle"/>
            <w:rPr>
              <w:rStyle w:val="TitleChar"/>
              <w:noProof w:val="0"/>
              <w:color w:val="FFFFFF" w:themeColor="background1"/>
              <w:lang w:val="en-AU" w:eastAsia="en-US"/>
            </w:rPr>
          </w:pPr>
          <w:r>
            <w:rPr>
              <w:rStyle w:val="TitleChar"/>
              <w:noProof w:val="0"/>
              <w:color w:val="100249" w:themeColor="accent4"/>
              <w:lang w:val="en-AU" w:eastAsia="en-US"/>
            </w:rPr>
            <w:t>Rural Councils Transformation Program</w:t>
          </w:r>
          <w:r w:rsidR="002D67A5">
            <w:rPr>
              <w:rStyle w:val="TitleChar"/>
              <w:noProof w:val="0"/>
              <w:color w:val="100249" w:themeColor="accent4"/>
              <w:lang w:val="en-AU" w:eastAsia="en-US"/>
            </w:rPr>
            <w:t xml:space="preserve"> -</w:t>
          </w:r>
          <w:r w:rsidR="007E744C">
            <w:rPr>
              <w:rStyle w:val="TitleChar"/>
              <w:noProof w:val="0"/>
              <w:color w:val="100249" w:themeColor="accent4"/>
              <w:lang w:val="en-AU" w:eastAsia="en-US"/>
            </w:rPr>
            <w:t xml:space="preserve"> Round 2</w:t>
          </w:r>
        </w:p>
      </w:sdtContent>
    </w:sdt>
    <w:p w14:paraId="0406AE42" w14:textId="0F8C9479" w:rsidR="00FE5BB6" w:rsidRPr="00D96C1E" w:rsidRDefault="00892A2C" w:rsidP="00FE5BB6">
      <w:pPr>
        <w:pStyle w:val="Subtitle"/>
      </w:pPr>
      <w:sdt>
        <w:sdtPr>
          <w:rPr>
            <w:color w:val="100249" w:themeColor="accent4"/>
          </w:rPr>
          <w:id w:val="-1272693036"/>
          <w:placeholder>
            <w:docPart w:val="4CD9F9E999594D1D9AEC6EA296243874"/>
          </w:placeholder>
        </w:sdtPr>
        <w:sdtEndPr/>
        <w:sdtContent>
          <w:r w:rsidR="00D535C2">
            <w:rPr>
              <w:color w:val="100249" w:themeColor="accent4"/>
            </w:rPr>
            <w:t>funding guidelines</w:t>
          </w:r>
        </w:sdtContent>
      </w:sdt>
    </w:p>
    <w:p w14:paraId="0F57D180" w14:textId="77777777" w:rsidR="00FE5BB6" w:rsidRDefault="00FE5BB6" w:rsidP="00FE5BB6"/>
    <w:p w14:paraId="370CE5D4" w14:textId="77777777" w:rsidR="00FE5BB6" w:rsidRPr="00FE5BB6" w:rsidRDefault="00FE5BB6" w:rsidP="00FE5BB6">
      <w:pPr>
        <w:sectPr w:rsidR="00FE5BB6" w:rsidRPr="00FE5BB6" w:rsidSect="003E73DE">
          <w:headerReference w:type="default" r:id="rId11"/>
          <w:footerReference w:type="default" r:id="rId12"/>
          <w:headerReference w:type="first" r:id="rId13"/>
          <w:footerReference w:type="first" r:id="rId14"/>
          <w:pgSz w:w="11906" w:h="16838"/>
          <w:pgMar w:top="3402" w:right="4111" w:bottom="4505" w:left="1134" w:header="709" w:footer="136" w:gutter="0"/>
          <w:pgNumType w:fmt="lowerRoman" w:start="0"/>
          <w:cols w:space="708"/>
          <w:titlePg/>
          <w:docGrid w:linePitch="360"/>
        </w:sectPr>
      </w:pPr>
    </w:p>
    <w:p w14:paraId="5FC2B366" w14:textId="41150363" w:rsidR="000665AD" w:rsidRDefault="00B40C7B" w:rsidP="000D766F">
      <w:r>
        <w:rPr>
          <w:noProof/>
        </w:rPr>
        <w:lastRenderedPageBreak/>
        <w:drawing>
          <wp:anchor distT="0" distB="0" distL="114300" distR="114300" simplePos="0" relativeHeight="251658242" behindDoc="1" locked="0" layoutInCell="1" allowOverlap="1" wp14:anchorId="4C9390FD" wp14:editId="172E6743">
            <wp:simplePos x="0" y="0"/>
            <wp:positionH relativeFrom="margin">
              <wp:posOffset>3335020</wp:posOffset>
            </wp:positionH>
            <wp:positionV relativeFrom="paragraph">
              <wp:posOffset>116840</wp:posOffset>
            </wp:positionV>
            <wp:extent cx="2948132" cy="3506470"/>
            <wp:effectExtent l="0" t="0" r="5080" b="0"/>
            <wp:wrapThrough wrapText="bothSides">
              <wp:wrapPolygon edited="0">
                <wp:start x="0" y="0"/>
                <wp:lineTo x="0" y="21475"/>
                <wp:lineTo x="21498" y="21475"/>
                <wp:lineTo x="21498"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517" t="-1" r="19604" b="365"/>
                    <a:stretch/>
                  </pic:blipFill>
                  <pic:spPr bwMode="auto">
                    <a:xfrm>
                      <a:off x="0" y="0"/>
                      <a:ext cx="2948132" cy="3506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956F8D" w14:textId="56960CEA" w:rsidR="000665AD" w:rsidRDefault="000665AD" w:rsidP="000D766F"/>
    <w:p w14:paraId="27BFDB32" w14:textId="1A16DAD9" w:rsidR="000665AD" w:rsidRDefault="000665AD" w:rsidP="000D766F"/>
    <w:p w14:paraId="323B0C6C" w14:textId="6375861E" w:rsidR="000665AD" w:rsidRDefault="000665AD" w:rsidP="000D766F"/>
    <w:p w14:paraId="3C8145BC" w14:textId="55916051" w:rsidR="000665AD" w:rsidRDefault="000665AD" w:rsidP="000D766F"/>
    <w:p w14:paraId="7C58EADE" w14:textId="2D2DC273" w:rsidR="000665AD" w:rsidRDefault="000665AD" w:rsidP="000D766F"/>
    <w:p w14:paraId="331C482C" w14:textId="45AA1953" w:rsidR="000665AD" w:rsidRDefault="000665AD" w:rsidP="000D766F"/>
    <w:p w14:paraId="0B3469CC" w14:textId="3E840B87" w:rsidR="000665AD" w:rsidRDefault="000665AD" w:rsidP="000D766F"/>
    <w:p w14:paraId="3C62BB8B" w14:textId="13AB3174" w:rsidR="000665AD" w:rsidRDefault="000665AD" w:rsidP="000D766F"/>
    <w:p w14:paraId="46005D78" w14:textId="2666ADDB" w:rsidR="000665AD" w:rsidRDefault="000665AD" w:rsidP="000D766F"/>
    <w:p w14:paraId="28060CCE" w14:textId="774590A0" w:rsidR="000665AD" w:rsidRDefault="000665AD" w:rsidP="000D766F"/>
    <w:p w14:paraId="4F220073" w14:textId="240D15B1" w:rsidR="000665AD" w:rsidRDefault="000665AD" w:rsidP="000D766F"/>
    <w:p w14:paraId="296ECE3A" w14:textId="2D9E5DCF" w:rsidR="000665AD" w:rsidRDefault="000665AD" w:rsidP="000D766F"/>
    <w:p w14:paraId="27C653AB" w14:textId="11506AC2" w:rsidR="000665AD" w:rsidRDefault="000665AD" w:rsidP="000D766F"/>
    <w:p w14:paraId="40EC115E" w14:textId="0802B82B" w:rsidR="000665AD" w:rsidRDefault="000665AD" w:rsidP="000D766F"/>
    <w:p w14:paraId="63E8ECC1" w14:textId="19C5B468" w:rsidR="000665AD" w:rsidRDefault="000665AD" w:rsidP="000D766F"/>
    <w:p w14:paraId="2A5CEC6F" w14:textId="7EB3A7BD" w:rsidR="000665AD" w:rsidRDefault="000665AD" w:rsidP="000D766F"/>
    <w:p w14:paraId="426322F8" w14:textId="6F21C2B2" w:rsidR="000665AD" w:rsidRDefault="000665AD" w:rsidP="000D766F"/>
    <w:p w14:paraId="18109C3D" w14:textId="6548D07A" w:rsidR="000665AD" w:rsidRDefault="000665AD" w:rsidP="000D766F"/>
    <w:p w14:paraId="3E00C132" w14:textId="2F007526" w:rsidR="000665AD" w:rsidRDefault="000665AD" w:rsidP="000D766F"/>
    <w:p w14:paraId="3170463A" w14:textId="17D119C0" w:rsidR="000665AD" w:rsidRDefault="000665AD" w:rsidP="000D766F"/>
    <w:p w14:paraId="130357F1" w14:textId="77777777" w:rsidR="000665AD" w:rsidRDefault="000665AD" w:rsidP="000D766F"/>
    <w:p w14:paraId="08A45A7A" w14:textId="77777777" w:rsidR="000665AD" w:rsidRDefault="000665AD" w:rsidP="000D766F"/>
    <w:p w14:paraId="55564653" w14:textId="77777777" w:rsidR="000665AD" w:rsidRDefault="000665AD" w:rsidP="000D766F"/>
    <w:p w14:paraId="21B020E5" w14:textId="77777777" w:rsidR="000665AD" w:rsidRDefault="000665AD" w:rsidP="000D766F"/>
    <w:p w14:paraId="593AB173" w14:textId="7CEAA603" w:rsidR="000D766F" w:rsidRDefault="000D766F" w:rsidP="000D766F">
      <w:r>
        <w:t xml:space="preserve">Authorised by the Victorian Government </w:t>
      </w:r>
    </w:p>
    <w:p w14:paraId="3BB6817D" w14:textId="77777777" w:rsidR="000D766F" w:rsidRDefault="000D766F" w:rsidP="000D766F">
      <w:r>
        <w:t xml:space="preserve">Department of Jobs, Precincts and Regions </w:t>
      </w:r>
    </w:p>
    <w:p w14:paraId="639263C9" w14:textId="77777777" w:rsidR="000D766F" w:rsidRDefault="000D766F" w:rsidP="000D766F">
      <w:r>
        <w:t xml:space="preserve">1 Spring Street, Melbourne, Victoria 3000 </w:t>
      </w:r>
    </w:p>
    <w:p w14:paraId="020B0BE3" w14:textId="77777777" w:rsidR="000D766F" w:rsidRDefault="000D766F" w:rsidP="000D766F">
      <w:r>
        <w:t xml:space="preserve">Telephone (03) 9651 9999 </w:t>
      </w:r>
    </w:p>
    <w:p w14:paraId="7CD3AC39" w14:textId="77777777" w:rsidR="000D766F" w:rsidRDefault="000D766F" w:rsidP="000D766F">
      <w:r>
        <w:t>© Copyright State of Victoria</w:t>
      </w:r>
    </w:p>
    <w:p w14:paraId="5F82FFB8" w14:textId="5813CEDF" w:rsidR="000D766F" w:rsidRDefault="000D766F" w:rsidP="000D766F">
      <w:r>
        <w:t xml:space="preserve">Department of Jobs, Precincts and Regions, </w:t>
      </w:r>
      <w:r w:rsidR="00E42072">
        <w:t xml:space="preserve">October </w:t>
      </w:r>
      <w:r>
        <w:t xml:space="preserve">2021 </w:t>
      </w:r>
    </w:p>
    <w:p w14:paraId="121EE30E" w14:textId="77777777" w:rsidR="00A705C2" w:rsidRDefault="00ED2BE6" w:rsidP="000D766F">
      <w:pPr>
        <w:rPr>
          <w:rFonts w:cs="Arial"/>
          <w:b/>
          <w:bCs/>
          <w:color w:val="000000"/>
        </w:rPr>
      </w:pPr>
      <w:r>
        <w:rPr>
          <w:rFonts w:cs="Arial"/>
          <w:b/>
          <w:bCs/>
          <w:color w:val="000000"/>
        </w:rPr>
        <w:t xml:space="preserve">ISBN </w:t>
      </w:r>
      <w:r>
        <w:rPr>
          <w:rFonts w:cs="Arial"/>
          <w:color w:val="000000"/>
        </w:rPr>
        <w:t xml:space="preserve">978-1-76090-492-0 </w:t>
      </w:r>
      <w:r>
        <w:rPr>
          <w:rFonts w:cs="Arial"/>
          <w:b/>
          <w:bCs/>
          <w:color w:val="000000"/>
        </w:rPr>
        <w:t>(pdf/online/MS word)</w:t>
      </w:r>
    </w:p>
    <w:p w14:paraId="6DB0C19B" w14:textId="1564390F" w:rsidR="000D766F" w:rsidRDefault="000D766F" w:rsidP="000D766F">
      <w:r>
        <w:t xml:space="preserve">To receive this publication in an accessible format, please contact the DJPR Call Centre on 1800 325 206, using the National Relay Service 13 36 77 if required. </w:t>
      </w:r>
    </w:p>
    <w:p w14:paraId="31004F1F" w14:textId="77777777" w:rsidR="000D766F" w:rsidRDefault="000D766F" w:rsidP="000D766F">
      <w:r>
        <w:t xml:space="preserve">Available at Local Government Victoria’s website </w:t>
      </w:r>
      <w:r>
        <w:br/>
      </w:r>
      <w:r w:rsidRPr="00EA7B50">
        <w:t>localgovernment.vic.gov.au</w:t>
      </w:r>
    </w:p>
    <w:p w14:paraId="25465BD8" w14:textId="0C380DD0" w:rsidR="00FA284F" w:rsidRPr="000F5B54" w:rsidRDefault="00A84F91" w:rsidP="003C64B0">
      <w:pPr>
        <w:spacing w:before="0" w:line="276" w:lineRule="auto"/>
        <w:ind w:right="4109"/>
        <w:rPr>
          <w:b/>
          <w:sz w:val="36"/>
          <w:szCs w:val="36"/>
        </w:rPr>
      </w:pPr>
      <w:r w:rsidRPr="003C64B0">
        <w:rPr>
          <w:b/>
          <w:sz w:val="36"/>
          <w:szCs w:val="36"/>
        </w:rPr>
        <w:lastRenderedPageBreak/>
        <w:t>Message from the M</w:t>
      </w:r>
      <w:r w:rsidRPr="000F5B54">
        <w:rPr>
          <w:b/>
          <w:sz w:val="36"/>
          <w:szCs w:val="36"/>
        </w:rPr>
        <w:t>inister for Local Government</w:t>
      </w:r>
    </w:p>
    <w:p w14:paraId="2B41EB8C" w14:textId="77777777" w:rsidR="00A4358A" w:rsidRDefault="00A4358A" w:rsidP="00A4358A">
      <w:pPr>
        <w:rPr>
          <w:rFonts w:ascii="Calibri" w:hAnsi="Calibri"/>
          <w:color w:val="auto"/>
          <w:sz w:val="22"/>
        </w:rPr>
      </w:pPr>
      <w:r>
        <w:t xml:space="preserve">Rural councils play an important role in creating local jobs, building stronger, more resilient communities and, more recently, in supporting people who are doing it tough throughout the pandemic. </w:t>
      </w:r>
    </w:p>
    <w:p w14:paraId="6DEE7C74" w14:textId="77777777" w:rsidR="00A4358A" w:rsidRDefault="00A4358A" w:rsidP="00A4358A">
      <w:pPr>
        <w:rPr>
          <w:sz w:val="22"/>
          <w:szCs w:val="22"/>
        </w:rPr>
      </w:pPr>
      <w:r>
        <w:t>The Victorian Government is committed to help improve the ability of rural councils to deliver the services rural communities need.</w:t>
      </w:r>
    </w:p>
    <w:p w14:paraId="5A86F9A7" w14:textId="77777777" w:rsidR="00A4358A" w:rsidRDefault="00A4358A" w:rsidP="00A4358A">
      <w:r>
        <w:t xml:space="preserve">Opening up the Rural Councils Transformation Program for a second round of funding enables us to use the learnings from the first round to deliver new and ongoing collaborations and resource sharing arrangements between rural councils. </w:t>
      </w:r>
    </w:p>
    <w:p w14:paraId="19559DDD" w14:textId="77777777" w:rsidR="00A4358A" w:rsidRDefault="00A4358A" w:rsidP="00A4358A">
      <w:r>
        <w:t>This second round of funding will provide funding for smaller scale projects that can be more easily managed and delivered. It has been designed to harness the capacity and capability of partner councils, including other Victorian rural, regional, or metropolitan councils.</w:t>
      </w:r>
    </w:p>
    <w:p w14:paraId="07CD5049" w14:textId="77777777" w:rsidR="00D52A47" w:rsidRPr="003C64B0" w:rsidRDefault="00D52A47" w:rsidP="00D52A47">
      <w:r w:rsidRPr="003C64B0">
        <w:t xml:space="preserve">Please take some time to read through these guidelines </w:t>
      </w:r>
      <w:r>
        <w:t>as you begin to think about the opportunities this program may provide to your council and local communities.</w:t>
      </w:r>
    </w:p>
    <w:p w14:paraId="5AAEFEC1" w14:textId="77777777" w:rsidR="00A4358A" w:rsidRDefault="00A4358A" w:rsidP="00A4358A">
      <w:pPr>
        <w:rPr>
          <w:sz w:val="36"/>
          <w:szCs w:val="36"/>
        </w:rPr>
      </w:pPr>
      <w:r>
        <w:t>I look forward to seeing the projects that you put forward under this round of the RCTP.</w:t>
      </w:r>
    </w:p>
    <w:p w14:paraId="459220ED" w14:textId="3115E5CD" w:rsidR="00133A83" w:rsidRDefault="00CB46AB" w:rsidP="000F5B54">
      <w:pPr>
        <w:rPr>
          <w:sz w:val="36"/>
          <w:szCs w:val="36"/>
        </w:rPr>
      </w:pPr>
      <w:r>
        <w:rPr>
          <w:noProof/>
          <w:sz w:val="36"/>
          <w:szCs w:val="36"/>
        </w:rPr>
        <w:drawing>
          <wp:inline distT="0" distB="0" distL="0" distR="0" wp14:anchorId="7F5C58FE" wp14:editId="1A159557">
            <wp:extent cx="1465580" cy="183197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7630" cy="1834538"/>
                    </a:xfrm>
                    <a:prstGeom prst="rect">
                      <a:avLst/>
                    </a:prstGeom>
                    <a:noFill/>
                    <a:ln>
                      <a:noFill/>
                    </a:ln>
                  </pic:spPr>
                </pic:pic>
              </a:graphicData>
            </a:graphic>
          </wp:inline>
        </w:drawing>
      </w:r>
    </w:p>
    <w:p w14:paraId="5EFC22EE" w14:textId="51900FEA" w:rsidR="00133A83" w:rsidRPr="005E7750" w:rsidRDefault="00133A83" w:rsidP="005E7750">
      <w:pPr>
        <w:spacing w:after="0"/>
        <w:rPr>
          <w:rFonts w:asciiTheme="minorHAnsi" w:hAnsiTheme="minorHAnsi" w:cstheme="minorHAnsi"/>
          <w:b/>
          <w:bCs/>
          <w:color w:val="000000"/>
          <w:sz w:val="20"/>
        </w:rPr>
      </w:pPr>
      <w:r w:rsidRPr="005E7750">
        <w:rPr>
          <w:rFonts w:asciiTheme="minorHAnsi" w:hAnsiTheme="minorHAnsi" w:cstheme="minorHAnsi"/>
          <w:b/>
          <w:bCs/>
          <w:color w:val="000000"/>
          <w:sz w:val="20"/>
        </w:rPr>
        <w:t>The Hon Shaun Leane M</w:t>
      </w:r>
      <w:r w:rsidR="00997394">
        <w:rPr>
          <w:rFonts w:asciiTheme="minorHAnsi" w:hAnsiTheme="minorHAnsi" w:cstheme="minorHAnsi"/>
          <w:b/>
          <w:bCs/>
          <w:color w:val="000000"/>
          <w:sz w:val="20"/>
        </w:rPr>
        <w:t>P</w:t>
      </w:r>
    </w:p>
    <w:p w14:paraId="55BE4629" w14:textId="17C26BCE" w:rsidR="00562E8A" w:rsidRPr="00FA284F" w:rsidRDefault="00133A83" w:rsidP="002026F8">
      <w:pPr>
        <w:spacing w:before="0" w:after="0"/>
        <w:rPr>
          <w:b/>
          <w:caps/>
          <w:sz w:val="36"/>
          <w:szCs w:val="36"/>
        </w:rPr>
      </w:pPr>
      <w:r w:rsidRPr="005E7750">
        <w:rPr>
          <w:rFonts w:asciiTheme="minorHAnsi" w:hAnsiTheme="minorHAnsi" w:cstheme="minorHAnsi"/>
          <w:color w:val="000000"/>
          <w:sz w:val="20"/>
        </w:rPr>
        <w:t>Minister for Local Government</w:t>
      </w:r>
      <w:r w:rsidR="00562E8A" w:rsidRPr="00C22588">
        <w:rPr>
          <w:sz w:val="36"/>
          <w:szCs w:val="36"/>
        </w:rPr>
        <w:br w:type="page"/>
      </w:r>
    </w:p>
    <w:p w14:paraId="04D9D70D" w14:textId="5DF448ED" w:rsidR="004371F6" w:rsidRPr="00D96C1E" w:rsidRDefault="004371F6" w:rsidP="00D96C1E">
      <w:pPr>
        <w:pStyle w:val="TOCHeading"/>
      </w:pPr>
      <w:r w:rsidRPr="00D96C1E">
        <w:lastRenderedPageBreak/>
        <w:t>Table of contents</w:t>
      </w:r>
    </w:p>
    <w:p w14:paraId="55C17F68" w14:textId="7F1DCFD3" w:rsidR="00EE7842" w:rsidRDefault="00A17119">
      <w:pPr>
        <w:pStyle w:val="TOC1"/>
        <w:rPr>
          <w:rFonts w:asciiTheme="minorHAnsi" w:eastAsiaTheme="minorEastAsia" w:hAnsiTheme="minorHAnsi" w:cstheme="minorBidi"/>
          <w:noProof/>
          <w:color w:val="auto"/>
          <w:sz w:val="22"/>
          <w:szCs w:val="22"/>
          <w:lang w:eastAsia="en-AU"/>
        </w:rPr>
      </w:pPr>
      <w:r>
        <w:rPr>
          <w:noProof/>
          <w:color w:val="auto"/>
          <w:lang w:eastAsia="en-AU"/>
        </w:rPr>
        <w:fldChar w:fldCharType="begin"/>
      </w:r>
      <w:r>
        <w:rPr>
          <w:noProof/>
          <w:color w:val="auto"/>
          <w:lang w:eastAsia="en-AU"/>
        </w:rPr>
        <w:instrText xml:space="preserve"> TOC \o "1-3" \h \z \u </w:instrText>
      </w:r>
      <w:r>
        <w:rPr>
          <w:noProof/>
          <w:color w:val="auto"/>
          <w:lang w:eastAsia="en-AU"/>
        </w:rPr>
        <w:fldChar w:fldCharType="separate"/>
      </w:r>
      <w:hyperlink w:anchor="_Toc82452199" w:history="1">
        <w:r w:rsidR="00EE7842" w:rsidRPr="00673D66">
          <w:rPr>
            <w:rStyle w:val="Hyperlink"/>
            <w:noProof/>
          </w:rPr>
          <w:t>1</w:t>
        </w:r>
        <w:r w:rsidR="00EE7842">
          <w:rPr>
            <w:rFonts w:asciiTheme="minorHAnsi" w:eastAsiaTheme="minorEastAsia" w:hAnsiTheme="minorHAnsi" w:cstheme="minorBidi"/>
            <w:noProof/>
            <w:color w:val="auto"/>
            <w:sz w:val="22"/>
            <w:szCs w:val="22"/>
            <w:lang w:eastAsia="en-AU"/>
          </w:rPr>
          <w:tab/>
        </w:r>
        <w:r w:rsidR="00EE7842" w:rsidRPr="00673D66">
          <w:rPr>
            <w:rStyle w:val="Hyperlink"/>
            <w:noProof/>
          </w:rPr>
          <w:t>Rural Councils Transformation Program</w:t>
        </w:r>
        <w:r w:rsidR="00EE7842">
          <w:rPr>
            <w:noProof/>
            <w:webHidden/>
          </w:rPr>
          <w:tab/>
        </w:r>
        <w:r w:rsidR="00EE7842">
          <w:rPr>
            <w:noProof/>
            <w:webHidden/>
          </w:rPr>
          <w:fldChar w:fldCharType="begin"/>
        </w:r>
        <w:r w:rsidR="00EE7842">
          <w:rPr>
            <w:noProof/>
            <w:webHidden/>
          </w:rPr>
          <w:instrText xml:space="preserve"> PAGEREF _Toc82452199 \h </w:instrText>
        </w:r>
        <w:r w:rsidR="00EE7842">
          <w:rPr>
            <w:noProof/>
            <w:webHidden/>
          </w:rPr>
        </w:r>
        <w:r w:rsidR="00EE7842">
          <w:rPr>
            <w:noProof/>
            <w:webHidden/>
          </w:rPr>
          <w:fldChar w:fldCharType="separate"/>
        </w:r>
        <w:r w:rsidR="00897BDA">
          <w:rPr>
            <w:noProof/>
            <w:webHidden/>
          </w:rPr>
          <w:t>4</w:t>
        </w:r>
        <w:r w:rsidR="00EE7842">
          <w:rPr>
            <w:noProof/>
            <w:webHidden/>
          </w:rPr>
          <w:fldChar w:fldCharType="end"/>
        </w:r>
      </w:hyperlink>
    </w:p>
    <w:p w14:paraId="7B418E59" w14:textId="4EED4844" w:rsidR="00EE7842" w:rsidRDefault="00892A2C">
      <w:pPr>
        <w:pStyle w:val="TOC2"/>
        <w:rPr>
          <w:rFonts w:asciiTheme="minorHAnsi" w:eastAsiaTheme="minorEastAsia" w:hAnsiTheme="minorHAnsi" w:cstheme="minorBidi"/>
          <w:noProof/>
          <w:color w:val="auto"/>
          <w:sz w:val="22"/>
          <w:szCs w:val="22"/>
          <w:lang w:eastAsia="en-AU"/>
        </w:rPr>
      </w:pPr>
      <w:hyperlink w:anchor="_Toc82452200" w:history="1">
        <w:r w:rsidR="00EE7842" w:rsidRPr="00673D66">
          <w:rPr>
            <w:rStyle w:val="Hyperlink"/>
            <w:noProof/>
          </w:rPr>
          <w:t>1.1</w:t>
        </w:r>
        <w:r w:rsidR="00EE7842">
          <w:rPr>
            <w:rFonts w:asciiTheme="minorHAnsi" w:eastAsiaTheme="minorEastAsia" w:hAnsiTheme="minorHAnsi" w:cstheme="minorBidi"/>
            <w:noProof/>
            <w:color w:val="auto"/>
            <w:sz w:val="22"/>
            <w:szCs w:val="22"/>
            <w:lang w:eastAsia="en-AU"/>
          </w:rPr>
          <w:tab/>
        </w:r>
        <w:r w:rsidR="00EE7842" w:rsidRPr="00673D66">
          <w:rPr>
            <w:rStyle w:val="Hyperlink"/>
            <w:noProof/>
          </w:rPr>
          <w:t>Overview of the Program</w:t>
        </w:r>
        <w:r w:rsidR="00EE7842">
          <w:rPr>
            <w:noProof/>
            <w:webHidden/>
          </w:rPr>
          <w:tab/>
        </w:r>
        <w:r w:rsidR="00EE7842">
          <w:rPr>
            <w:noProof/>
            <w:webHidden/>
          </w:rPr>
          <w:fldChar w:fldCharType="begin"/>
        </w:r>
        <w:r w:rsidR="00EE7842">
          <w:rPr>
            <w:noProof/>
            <w:webHidden/>
          </w:rPr>
          <w:instrText xml:space="preserve"> PAGEREF _Toc82452200 \h </w:instrText>
        </w:r>
        <w:r w:rsidR="00EE7842">
          <w:rPr>
            <w:noProof/>
            <w:webHidden/>
          </w:rPr>
        </w:r>
        <w:r w:rsidR="00EE7842">
          <w:rPr>
            <w:noProof/>
            <w:webHidden/>
          </w:rPr>
          <w:fldChar w:fldCharType="separate"/>
        </w:r>
        <w:r w:rsidR="00897BDA">
          <w:rPr>
            <w:noProof/>
            <w:webHidden/>
          </w:rPr>
          <w:t>4</w:t>
        </w:r>
        <w:r w:rsidR="00EE7842">
          <w:rPr>
            <w:noProof/>
            <w:webHidden/>
          </w:rPr>
          <w:fldChar w:fldCharType="end"/>
        </w:r>
      </w:hyperlink>
    </w:p>
    <w:p w14:paraId="1CFED6CF" w14:textId="3AF6613D" w:rsidR="00EE7842" w:rsidRDefault="00892A2C">
      <w:pPr>
        <w:pStyle w:val="TOC2"/>
        <w:rPr>
          <w:rFonts w:asciiTheme="minorHAnsi" w:eastAsiaTheme="minorEastAsia" w:hAnsiTheme="minorHAnsi" w:cstheme="minorBidi"/>
          <w:noProof/>
          <w:color w:val="auto"/>
          <w:sz w:val="22"/>
          <w:szCs w:val="22"/>
          <w:lang w:eastAsia="en-AU"/>
        </w:rPr>
      </w:pPr>
      <w:hyperlink w:anchor="_Toc82452201" w:history="1">
        <w:r w:rsidR="00EE7842" w:rsidRPr="00673D66">
          <w:rPr>
            <w:rStyle w:val="Hyperlink"/>
            <w:noProof/>
          </w:rPr>
          <w:t>1.2</w:t>
        </w:r>
        <w:r w:rsidR="00EE7842">
          <w:rPr>
            <w:rFonts w:asciiTheme="minorHAnsi" w:eastAsiaTheme="minorEastAsia" w:hAnsiTheme="minorHAnsi" w:cstheme="minorBidi"/>
            <w:noProof/>
            <w:color w:val="auto"/>
            <w:sz w:val="22"/>
            <w:szCs w:val="22"/>
            <w:lang w:eastAsia="en-AU"/>
          </w:rPr>
          <w:tab/>
        </w:r>
        <w:r w:rsidR="00EE7842" w:rsidRPr="00673D66">
          <w:rPr>
            <w:rStyle w:val="Hyperlink"/>
            <w:noProof/>
          </w:rPr>
          <w:t>What are the objectives of the Program?</w:t>
        </w:r>
        <w:r w:rsidR="00EE7842">
          <w:rPr>
            <w:noProof/>
            <w:webHidden/>
          </w:rPr>
          <w:tab/>
        </w:r>
        <w:r w:rsidR="00EE7842">
          <w:rPr>
            <w:noProof/>
            <w:webHidden/>
          </w:rPr>
          <w:fldChar w:fldCharType="begin"/>
        </w:r>
        <w:r w:rsidR="00EE7842">
          <w:rPr>
            <w:noProof/>
            <w:webHidden/>
          </w:rPr>
          <w:instrText xml:space="preserve"> PAGEREF _Toc82452201 \h </w:instrText>
        </w:r>
        <w:r w:rsidR="00EE7842">
          <w:rPr>
            <w:noProof/>
            <w:webHidden/>
          </w:rPr>
        </w:r>
        <w:r w:rsidR="00EE7842">
          <w:rPr>
            <w:noProof/>
            <w:webHidden/>
          </w:rPr>
          <w:fldChar w:fldCharType="separate"/>
        </w:r>
        <w:r w:rsidR="00897BDA">
          <w:rPr>
            <w:noProof/>
            <w:webHidden/>
          </w:rPr>
          <w:t>4</w:t>
        </w:r>
        <w:r w:rsidR="00EE7842">
          <w:rPr>
            <w:noProof/>
            <w:webHidden/>
          </w:rPr>
          <w:fldChar w:fldCharType="end"/>
        </w:r>
      </w:hyperlink>
    </w:p>
    <w:p w14:paraId="77837B05" w14:textId="46CA354B" w:rsidR="00EE7842" w:rsidRDefault="00892A2C">
      <w:pPr>
        <w:pStyle w:val="TOC2"/>
        <w:rPr>
          <w:rFonts w:asciiTheme="minorHAnsi" w:eastAsiaTheme="minorEastAsia" w:hAnsiTheme="minorHAnsi" w:cstheme="minorBidi"/>
          <w:noProof/>
          <w:color w:val="auto"/>
          <w:sz w:val="22"/>
          <w:szCs w:val="22"/>
          <w:lang w:eastAsia="en-AU"/>
        </w:rPr>
      </w:pPr>
      <w:hyperlink w:anchor="_Toc82452202" w:history="1">
        <w:r w:rsidR="00EE7842" w:rsidRPr="00673D66">
          <w:rPr>
            <w:rStyle w:val="Hyperlink"/>
            <w:noProof/>
          </w:rPr>
          <w:t>1.3</w:t>
        </w:r>
        <w:r w:rsidR="00EE7842">
          <w:rPr>
            <w:rFonts w:asciiTheme="minorHAnsi" w:eastAsiaTheme="minorEastAsia" w:hAnsiTheme="minorHAnsi" w:cstheme="minorBidi"/>
            <w:noProof/>
            <w:color w:val="auto"/>
            <w:sz w:val="22"/>
            <w:szCs w:val="22"/>
            <w:lang w:eastAsia="en-AU"/>
          </w:rPr>
          <w:tab/>
        </w:r>
        <w:r w:rsidR="00EE7842" w:rsidRPr="00673D66">
          <w:rPr>
            <w:rStyle w:val="Hyperlink"/>
            <w:noProof/>
          </w:rPr>
          <w:t>How much can be applied for?</w:t>
        </w:r>
        <w:r w:rsidR="00EE7842">
          <w:rPr>
            <w:noProof/>
            <w:webHidden/>
          </w:rPr>
          <w:tab/>
        </w:r>
        <w:r w:rsidR="00EE7842">
          <w:rPr>
            <w:noProof/>
            <w:webHidden/>
          </w:rPr>
          <w:fldChar w:fldCharType="begin"/>
        </w:r>
        <w:r w:rsidR="00EE7842">
          <w:rPr>
            <w:noProof/>
            <w:webHidden/>
          </w:rPr>
          <w:instrText xml:space="preserve"> PAGEREF _Toc82452202 \h </w:instrText>
        </w:r>
        <w:r w:rsidR="00EE7842">
          <w:rPr>
            <w:noProof/>
            <w:webHidden/>
          </w:rPr>
        </w:r>
        <w:r w:rsidR="00EE7842">
          <w:rPr>
            <w:noProof/>
            <w:webHidden/>
          </w:rPr>
          <w:fldChar w:fldCharType="separate"/>
        </w:r>
        <w:r w:rsidR="00897BDA">
          <w:rPr>
            <w:noProof/>
            <w:webHidden/>
          </w:rPr>
          <w:t>5</w:t>
        </w:r>
        <w:r w:rsidR="00EE7842">
          <w:rPr>
            <w:noProof/>
            <w:webHidden/>
          </w:rPr>
          <w:fldChar w:fldCharType="end"/>
        </w:r>
      </w:hyperlink>
    </w:p>
    <w:p w14:paraId="0A135506" w14:textId="6C72F471" w:rsidR="00EE7842" w:rsidRDefault="00892A2C">
      <w:pPr>
        <w:pStyle w:val="TOC2"/>
        <w:rPr>
          <w:rFonts w:asciiTheme="minorHAnsi" w:eastAsiaTheme="minorEastAsia" w:hAnsiTheme="minorHAnsi" w:cstheme="minorBidi"/>
          <w:noProof/>
          <w:color w:val="auto"/>
          <w:sz w:val="22"/>
          <w:szCs w:val="22"/>
          <w:lang w:eastAsia="en-AU"/>
        </w:rPr>
      </w:pPr>
      <w:hyperlink w:anchor="_Toc82452203" w:history="1">
        <w:r w:rsidR="00EE7842" w:rsidRPr="00673D66">
          <w:rPr>
            <w:rStyle w:val="Hyperlink"/>
            <w:noProof/>
          </w:rPr>
          <w:t>1.4</w:t>
        </w:r>
        <w:r w:rsidR="00EE7842">
          <w:rPr>
            <w:rFonts w:asciiTheme="minorHAnsi" w:eastAsiaTheme="minorEastAsia" w:hAnsiTheme="minorHAnsi" w:cstheme="minorBidi"/>
            <w:noProof/>
            <w:color w:val="auto"/>
            <w:sz w:val="22"/>
            <w:szCs w:val="22"/>
            <w:lang w:eastAsia="en-AU"/>
          </w:rPr>
          <w:tab/>
        </w:r>
        <w:r w:rsidR="00EE7842" w:rsidRPr="00673D66">
          <w:rPr>
            <w:rStyle w:val="Hyperlink"/>
            <w:noProof/>
          </w:rPr>
          <w:t>How does the Program work?</w:t>
        </w:r>
        <w:r w:rsidR="00EE7842">
          <w:rPr>
            <w:noProof/>
            <w:webHidden/>
          </w:rPr>
          <w:tab/>
        </w:r>
        <w:r w:rsidR="00EE7842">
          <w:rPr>
            <w:noProof/>
            <w:webHidden/>
          </w:rPr>
          <w:fldChar w:fldCharType="begin"/>
        </w:r>
        <w:r w:rsidR="00EE7842">
          <w:rPr>
            <w:noProof/>
            <w:webHidden/>
          </w:rPr>
          <w:instrText xml:space="preserve"> PAGEREF _Toc82452203 \h </w:instrText>
        </w:r>
        <w:r w:rsidR="00EE7842">
          <w:rPr>
            <w:noProof/>
            <w:webHidden/>
          </w:rPr>
        </w:r>
        <w:r w:rsidR="00EE7842">
          <w:rPr>
            <w:noProof/>
            <w:webHidden/>
          </w:rPr>
          <w:fldChar w:fldCharType="separate"/>
        </w:r>
        <w:r w:rsidR="00897BDA">
          <w:rPr>
            <w:noProof/>
            <w:webHidden/>
          </w:rPr>
          <w:t>5</w:t>
        </w:r>
        <w:r w:rsidR="00EE7842">
          <w:rPr>
            <w:noProof/>
            <w:webHidden/>
          </w:rPr>
          <w:fldChar w:fldCharType="end"/>
        </w:r>
      </w:hyperlink>
    </w:p>
    <w:p w14:paraId="22B1715E" w14:textId="744693D8" w:rsidR="00EE7842" w:rsidRDefault="00892A2C">
      <w:pPr>
        <w:pStyle w:val="TOC1"/>
        <w:rPr>
          <w:rFonts w:asciiTheme="minorHAnsi" w:eastAsiaTheme="minorEastAsia" w:hAnsiTheme="minorHAnsi" w:cstheme="minorBidi"/>
          <w:noProof/>
          <w:color w:val="auto"/>
          <w:sz w:val="22"/>
          <w:szCs w:val="22"/>
          <w:lang w:eastAsia="en-AU"/>
        </w:rPr>
      </w:pPr>
      <w:hyperlink w:anchor="_Toc82452204" w:history="1">
        <w:r w:rsidR="00EE7842" w:rsidRPr="00673D66">
          <w:rPr>
            <w:rStyle w:val="Hyperlink"/>
            <w:noProof/>
          </w:rPr>
          <w:t>2</w:t>
        </w:r>
        <w:r w:rsidR="00EE7842">
          <w:rPr>
            <w:rFonts w:asciiTheme="minorHAnsi" w:eastAsiaTheme="minorEastAsia" w:hAnsiTheme="minorHAnsi" w:cstheme="minorBidi"/>
            <w:noProof/>
            <w:color w:val="auto"/>
            <w:sz w:val="22"/>
            <w:szCs w:val="22"/>
            <w:lang w:eastAsia="en-AU"/>
          </w:rPr>
          <w:tab/>
        </w:r>
        <w:r w:rsidR="00EE7842" w:rsidRPr="00673D66">
          <w:rPr>
            <w:rStyle w:val="Hyperlink"/>
            <w:noProof/>
          </w:rPr>
          <w:t>Eligibility</w:t>
        </w:r>
        <w:r w:rsidR="00EE7842">
          <w:rPr>
            <w:noProof/>
            <w:webHidden/>
          </w:rPr>
          <w:tab/>
        </w:r>
        <w:r w:rsidR="00EE7842">
          <w:rPr>
            <w:noProof/>
            <w:webHidden/>
          </w:rPr>
          <w:fldChar w:fldCharType="begin"/>
        </w:r>
        <w:r w:rsidR="00EE7842">
          <w:rPr>
            <w:noProof/>
            <w:webHidden/>
          </w:rPr>
          <w:instrText xml:space="preserve"> PAGEREF _Toc82452204 \h </w:instrText>
        </w:r>
        <w:r w:rsidR="00EE7842">
          <w:rPr>
            <w:noProof/>
            <w:webHidden/>
          </w:rPr>
        </w:r>
        <w:r w:rsidR="00EE7842">
          <w:rPr>
            <w:noProof/>
            <w:webHidden/>
          </w:rPr>
          <w:fldChar w:fldCharType="separate"/>
        </w:r>
        <w:r w:rsidR="00897BDA">
          <w:rPr>
            <w:noProof/>
            <w:webHidden/>
          </w:rPr>
          <w:t>6</w:t>
        </w:r>
        <w:r w:rsidR="00EE7842">
          <w:rPr>
            <w:noProof/>
            <w:webHidden/>
          </w:rPr>
          <w:fldChar w:fldCharType="end"/>
        </w:r>
      </w:hyperlink>
    </w:p>
    <w:p w14:paraId="0C56E0BE" w14:textId="4794DFAE" w:rsidR="00EE7842" w:rsidRDefault="00892A2C">
      <w:pPr>
        <w:pStyle w:val="TOC2"/>
        <w:rPr>
          <w:rFonts w:asciiTheme="minorHAnsi" w:eastAsiaTheme="minorEastAsia" w:hAnsiTheme="minorHAnsi" w:cstheme="minorBidi"/>
          <w:noProof/>
          <w:color w:val="auto"/>
          <w:sz w:val="22"/>
          <w:szCs w:val="22"/>
          <w:lang w:eastAsia="en-AU"/>
        </w:rPr>
      </w:pPr>
      <w:hyperlink w:anchor="_Toc82452205" w:history="1">
        <w:r w:rsidR="00EE7842" w:rsidRPr="00673D66">
          <w:rPr>
            <w:rStyle w:val="Hyperlink"/>
            <w:noProof/>
          </w:rPr>
          <w:t>2.1</w:t>
        </w:r>
        <w:r w:rsidR="00EE7842">
          <w:rPr>
            <w:rFonts w:asciiTheme="minorHAnsi" w:eastAsiaTheme="minorEastAsia" w:hAnsiTheme="minorHAnsi" w:cstheme="minorBidi"/>
            <w:noProof/>
            <w:color w:val="auto"/>
            <w:sz w:val="22"/>
            <w:szCs w:val="22"/>
            <w:lang w:eastAsia="en-AU"/>
          </w:rPr>
          <w:tab/>
        </w:r>
        <w:r w:rsidR="00EE7842" w:rsidRPr="00673D66">
          <w:rPr>
            <w:rStyle w:val="Hyperlink"/>
            <w:noProof/>
          </w:rPr>
          <w:t>Who can apply?</w:t>
        </w:r>
        <w:r w:rsidR="00EE7842">
          <w:rPr>
            <w:noProof/>
            <w:webHidden/>
          </w:rPr>
          <w:tab/>
        </w:r>
        <w:r w:rsidR="00EE7842">
          <w:rPr>
            <w:noProof/>
            <w:webHidden/>
          </w:rPr>
          <w:fldChar w:fldCharType="begin"/>
        </w:r>
        <w:r w:rsidR="00EE7842">
          <w:rPr>
            <w:noProof/>
            <w:webHidden/>
          </w:rPr>
          <w:instrText xml:space="preserve"> PAGEREF _Toc82452205 \h </w:instrText>
        </w:r>
        <w:r w:rsidR="00EE7842">
          <w:rPr>
            <w:noProof/>
            <w:webHidden/>
          </w:rPr>
        </w:r>
        <w:r w:rsidR="00EE7842">
          <w:rPr>
            <w:noProof/>
            <w:webHidden/>
          </w:rPr>
          <w:fldChar w:fldCharType="separate"/>
        </w:r>
        <w:r w:rsidR="00897BDA">
          <w:rPr>
            <w:noProof/>
            <w:webHidden/>
          </w:rPr>
          <w:t>6</w:t>
        </w:r>
        <w:r w:rsidR="00EE7842">
          <w:rPr>
            <w:noProof/>
            <w:webHidden/>
          </w:rPr>
          <w:fldChar w:fldCharType="end"/>
        </w:r>
      </w:hyperlink>
    </w:p>
    <w:p w14:paraId="7BF89856" w14:textId="3C8818AA" w:rsidR="00EE7842" w:rsidRDefault="00892A2C">
      <w:pPr>
        <w:pStyle w:val="TOC2"/>
        <w:rPr>
          <w:rFonts w:asciiTheme="minorHAnsi" w:eastAsiaTheme="minorEastAsia" w:hAnsiTheme="minorHAnsi" w:cstheme="minorBidi"/>
          <w:noProof/>
          <w:color w:val="auto"/>
          <w:sz w:val="22"/>
          <w:szCs w:val="22"/>
          <w:lang w:eastAsia="en-AU"/>
        </w:rPr>
      </w:pPr>
      <w:hyperlink w:anchor="_Toc82452206" w:history="1">
        <w:r w:rsidR="00EE7842" w:rsidRPr="00673D66">
          <w:rPr>
            <w:rStyle w:val="Hyperlink"/>
            <w:noProof/>
          </w:rPr>
          <w:t>2.2</w:t>
        </w:r>
        <w:r w:rsidR="00EE7842">
          <w:rPr>
            <w:rFonts w:asciiTheme="minorHAnsi" w:eastAsiaTheme="minorEastAsia" w:hAnsiTheme="minorHAnsi" w:cstheme="minorBidi"/>
            <w:noProof/>
            <w:color w:val="auto"/>
            <w:sz w:val="22"/>
            <w:szCs w:val="22"/>
            <w:lang w:eastAsia="en-AU"/>
          </w:rPr>
          <w:tab/>
        </w:r>
        <w:r w:rsidR="00EE7842" w:rsidRPr="00673D66">
          <w:rPr>
            <w:rStyle w:val="Hyperlink"/>
            <w:noProof/>
          </w:rPr>
          <w:t>What type of projects may be supported?</w:t>
        </w:r>
        <w:r w:rsidR="00EE7842">
          <w:rPr>
            <w:noProof/>
            <w:webHidden/>
          </w:rPr>
          <w:tab/>
        </w:r>
        <w:r w:rsidR="00EE7842">
          <w:rPr>
            <w:noProof/>
            <w:webHidden/>
          </w:rPr>
          <w:fldChar w:fldCharType="begin"/>
        </w:r>
        <w:r w:rsidR="00EE7842">
          <w:rPr>
            <w:noProof/>
            <w:webHidden/>
          </w:rPr>
          <w:instrText xml:space="preserve"> PAGEREF _Toc82452206 \h </w:instrText>
        </w:r>
        <w:r w:rsidR="00EE7842">
          <w:rPr>
            <w:noProof/>
            <w:webHidden/>
          </w:rPr>
        </w:r>
        <w:r w:rsidR="00EE7842">
          <w:rPr>
            <w:noProof/>
            <w:webHidden/>
          </w:rPr>
          <w:fldChar w:fldCharType="separate"/>
        </w:r>
        <w:r w:rsidR="00897BDA">
          <w:rPr>
            <w:noProof/>
            <w:webHidden/>
          </w:rPr>
          <w:t>6</w:t>
        </w:r>
        <w:r w:rsidR="00EE7842">
          <w:rPr>
            <w:noProof/>
            <w:webHidden/>
          </w:rPr>
          <w:fldChar w:fldCharType="end"/>
        </w:r>
      </w:hyperlink>
    </w:p>
    <w:p w14:paraId="0AF907BE" w14:textId="0E45BD2B" w:rsidR="00EE7842" w:rsidRDefault="00892A2C">
      <w:pPr>
        <w:pStyle w:val="TOC2"/>
        <w:rPr>
          <w:rFonts w:asciiTheme="minorHAnsi" w:eastAsiaTheme="minorEastAsia" w:hAnsiTheme="minorHAnsi" w:cstheme="minorBidi"/>
          <w:noProof/>
          <w:color w:val="auto"/>
          <w:sz w:val="22"/>
          <w:szCs w:val="22"/>
          <w:lang w:eastAsia="en-AU"/>
        </w:rPr>
      </w:pPr>
      <w:hyperlink w:anchor="_Toc82452207" w:history="1">
        <w:r w:rsidR="00EE7842" w:rsidRPr="00673D66">
          <w:rPr>
            <w:rStyle w:val="Hyperlink"/>
            <w:noProof/>
          </w:rPr>
          <w:t>2.3</w:t>
        </w:r>
        <w:r w:rsidR="00EE7842">
          <w:rPr>
            <w:rFonts w:asciiTheme="minorHAnsi" w:eastAsiaTheme="minorEastAsia" w:hAnsiTheme="minorHAnsi" w:cstheme="minorBidi"/>
            <w:noProof/>
            <w:color w:val="auto"/>
            <w:sz w:val="22"/>
            <w:szCs w:val="22"/>
            <w:lang w:eastAsia="en-AU"/>
          </w:rPr>
          <w:tab/>
        </w:r>
        <w:r w:rsidR="00EE7842" w:rsidRPr="00673D66">
          <w:rPr>
            <w:rStyle w:val="Hyperlink"/>
            <w:noProof/>
          </w:rPr>
          <w:t>What type of projects will not be supported?</w:t>
        </w:r>
        <w:r w:rsidR="00EE7842">
          <w:rPr>
            <w:noProof/>
            <w:webHidden/>
          </w:rPr>
          <w:tab/>
        </w:r>
        <w:r w:rsidR="00EE7842">
          <w:rPr>
            <w:noProof/>
            <w:webHidden/>
          </w:rPr>
          <w:fldChar w:fldCharType="begin"/>
        </w:r>
        <w:r w:rsidR="00EE7842">
          <w:rPr>
            <w:noProof/>
            <w:webHidden/>
          </w:rPr>
          <w:instrText xml:space="preserve"> PAGEREF _Toc82452207 \h </w:instrText>
        </w:r>
        <w:r w:rsidR="00EE7842">
          <w:rPr>
            <w:noProof/>
            <w:webHidden/>
          </w:rPr>
        </w:r>
        <w:r w:rsidR="00EE7842">
          <w:rPr>
            <w:noProof/>
            <w:webHidden/>
          </w:rPr>
          <w:fldChar w:fldCharType="separate"/>
        </w:r>
        <w:r w:rsidR="00897BDA">
          <w:rPr>
            <w:noProof/>
            <w:webHidden/>
          </w:rPr>
          <w:t>7</w:t>
        </w:r>
        <w:r w:rsidR="00EE7842">
          <w:rPr>
            <w:noProof/>
            <w:webHidden/>
          </w:rPr>
          <w:fldChar w:fldCharType="end"/>
        </w:r>
      </w:hyperlink>
    </w:p>
    <w:p w14:paraId="0EAAB81A" w14:textId="7ADC1D20" w:rsidR="00EE7842" w:rsidRDefault="00892A2C">
      <w:pPr>
        <w:pStyle w:val="TOC1"/>
        <w:rPr>
          <w:rFonts w:asciiTheme="minorHAnsi" w:eastAsiaTheme="minorEastAsia" w:hAnsiTheme="minorHAnsi" w:cstheme="minorBidi"/>
          <w:noProof/>
          <w:color w:val="auto"/>
          <w:sz w:val="22"/>
          <w:szCs w:val="22"/>
          <w:lang w:eastAsia="en-AU"/>
        </w:rPr>
      </w:pPr>
      <w:hyperlink w:anchor="_Toc82452208" w:history="1">
        <w:r w:rsidR="00EE7842" w:rsidRPr="00673D66">
          <w:rPr>
            <w:rStyle w:val="Hyperlink"/>
            <w:noProof/>
          </w:rPr>
          <w:t>3</w:t>
        </w:r>
        <w:r w:rsidR="00EE7842">
          <w:rPr>
            <w:rFonts w:asciiTheme="minorHAnsi" w:eastAsiaTheme="minorEastAsia" w:hAnsiTheme="minorHAnsi" w:cstheme="minorBidi"/>
            <w:noProof/>
            <w:color w:val="auto"/>
            <w:sz w:val="22"/>
            <w:szCs w:val="22"/>
            <w:lang w:eastAsia="en-AU"/>
          </w:rPr>
          <w:tab/>
        </w:r>
        <w:r w:rsidR="00EE7842" w:rsidRPr="00673D66">
          <w:rPr>
            <w:rStyle w:val="Hyperlink"/>
            <w:noProof/>
          </w:rPr>
          <w:t>Funding</w:t>
        </w:r>
        <w:r w:rsidR="00EE7842">
          <w:rPr>
            <w:noProof/>
            <w:webHidden/>
          </w:rPr>
          <w:tab/>
        </w:r>
        <w:r w:rsidR="00EE7842">
          <w:rPr>
            <w:noProof/>
            <w:webHidden/>
          </w:rPr>
          <w:fldChar w:fldCharType="begin"/>
        </w:r>
        <w:r w:rsidR="00EE7842">
          <w:rPr>
            <w:noProof/>
            <w:webHidden/>
          </w:rPr>
          <w:instrText xml:space="preserve"> PAGEREF _Toc82452208 \h </w:instrText>
        </w:r>
        <w:r w:rsidR="00EE7842">
          <w:rPr>
            <w:noProof/>
            <w:webHidden/>
          </w:rPr>
        </w:r>
        <w:r w:rsidR="00EE7842">
          <w:rPr>
            <w:noProof/>
            <w:webHidden/>
          </w:rPr>
          <w:fldChar w:fldCharType="separate"/>
        </w:r>
        <w:r w:rsidR="00897BDA">
          <w:rPr>
            <w:noProof/>
            <w:webHidden/>
          </w:rPr>
          <w:t>8</w:t>
        </w:r>
        <w:r w:rsidR="00EE7842">
          <w:rPr>
            <w:noProof/>
            <w:webHidden/>
          </w:rPr>
          <w:fldChar w:fldCharType="end"/>
        </w:r>
      </w:hyperlink>
    </w:p>
    <w:p w14:paraId="46657A23" w14:textId="2D8B9703" w:rsidR="00EE7842" w:rsidRDefault="00892A2C">
      <w:pPr>
        <w:pStyle w:val="TOC2"/>
        <w:rPr>
          <w:rFonts w:asciiTheme="minorHAnsi" w:eastAsiaTheme="minorEastAsia" w:hAnsiTheme="minorHAnsi" w:cstheme="minorBidi"/>
          <w:noProof/>
          <w:color w:val="auto"/>
          <w:sz w:val="22"/>
          <w:szCs w:val="22"/>
          <w:lang w:eastAsia="en-AU"/>
        </w:rPr>
      </w:pPr>
      <w:hyperlink w:anchor="_Toc82452209" w:history="1">
        <w:r w:rsidR="00EE7842" w:rsidRPr="00673D66">
          <w:rPr>
            <w:rStyle w:val="Hyperlink"/>
            <w:noProof/>
          </w:rPr>
          <w:t>3.1</w:t>
        </w:r>
        <w:r w:rsidR="00EE7842">
          <w:rPr>
            <w:rFonts w:asciiTheme="minorHAnsi" w:eastAsiaTheme="minorEastAsia" w:hAnsiTheme="minorHAnsi" w:cstheme="minorBidi"/>
            <w:noProof/>
            <w:color w:val="auto"/>
            <w:sz w:val="22"/>
            <w:szCs w:val="22"/>
            <w:lang w:eastAsia="en-AU"/>
          </w:rPr>
          <w:tab/>
        </w:r>
        <w:r w:rsidR="00EE7842" w:rsidRPr="00673D66">
          <w:rPr>
            <w:rStyle w:val="Hyperlink"/>
            <w:noProof/>
          </w:rPr>
          <w:t>Application process</w:t>
        </w:r>
        <w:r w:rsidR="00EE7842">
          <w:rPr>
            <w:noProof/>
            <w:webHidden/>
          </w:rPr>
          <w:tab/>
        </w:r>
        <w:r w:rsidR="00EE7842">
          <w:rPr>
            <w:noProof/>
            <w:webHidden/>
          </w:rPr>
          <w:fldChar w:fldCharType="begin"/>
        </w:r>
        <w:r w:rsidR="00EE7842">
          <w:rPr>
            <w:noProof/>
            <w:webHidden/>
          </w:rPr>
          <w:instrText xml:space="preserve"> PAGEREF _Toc82452209 \h </w:instrText>
        </w:r>
        <w:r w:rsidR="00EE7842">
          <w:rPr>
            <w:noProof/>
            <w:webHidden/>
          </w:rPr>
        </w:r>
        <w:r w:rsidR="00EE7842">
          <w:rPr>
            <w:noProof/>
            <w:webHidden/>
          </w:rPr>
          <w:fldChar w:fldCharType="separate"/>
        </w:r>
        <w:r w:rsidR="00897BDA">
          <w:rPr>
            <w:noProof/>
            <w:webHidden/>
          </w:rPr>
          <w:t>8</w:t>
        </w:r>
        <w:r w:rsidR="00EE7842">
          <w:rPr>
            <w:noProof/>
            <w:webHidden/>
          </w:rPr>
          <w:fldChar w:fldCharType="end"/>
        </w:r>
      </w:hyperlink>
    </w:p>
    <w:p w14:paraId="3E0B6F80" w14:textId="5F95E755" w:rsidR="00EE7842" w:rsidRDefault="00892A2C">
      <w:pPr>
        <w:pStyle w:val="TOC2"/>
        <w:rPr>
          <w:rFonts w:asciiTheme="minorHAnsi" w:eastAsiaTheme="minorEastAsia" w:hAnsiTheme="minorHAnsi" w:cstheme="minorBidi"/>
          <w:noProof/>
          <w:color w:val="auto"/>
          <w:sz w:val="22"/>
          <w:szCs w:val="22"/>
          <w:lang w:eastAsia="en-AU"/>
        </w:rPr>
      </w:pPr>
      <w:hyperlink w:anchor="_Toc82452210" w:history="1">
        <w:r w:rsidR="00EE7842" w:rsidRPr="00673D66">
          <w:rPr>
            <w:rStyle w:val="Hyperlink"/>
            <w:noProof/>
          </w:rPr>
          <w:t>3.2</w:t>
        </w:r>
        <w:r w:rsidR="00EE7842">
          <w:rPr>
            <w:rFonts w:asciiTheme="minorHAnsi" w:eastAsiaTheme="minorEastAsia" w:hAnsiTheme="minorHAnsi" w:cstheme="minorBidi"/>
            <w:noProof/>
            <w:color w:val="auto"/>
            <w:sz w:val="22"/>
            <w:szCs w:val="22"/>
            <w:lang w:eastAsia="en-AU"/>
          </w:rPr>
          <w:tab/>
        </w:r>
        <w:r w:rsidR="00EE7842" w:rsidRPr="00673D66">
          <w:rPr>
            <w:rStyle w:val="Hyperlink"/>
            <w:noProof/>
          </w:rPr>
          <w:t>What information is required in an application?</w:t>
        </w:r>
        <w:r w:rsidR="00EE7842">
          <w:rPr>
            <w:noProof/>
            <w:webHidden/>
          </w:rPr>
          <w:tab/>
        </w:r>
        <w:r w:rsidR="00EE7842">
          <w:rPr>
            <w:noProof/>
            <w:webHidden/>
          </w:rPr>
          <w:fldChar w:fldCharType="begin"/>
        </w:r>
        <w:r w:rsidR="00EE7842">
          <w:rPr>
            <w:noProof/>
            <w:webHidden/>
          </w:rPr>
          <w:instrText xml:space="preserve"> PAGEREF _Toc82452210 \h </w:instrText>
        </w:r>
        <w:r w:rsidR="00EE7842">
          <w:rPr>
            <w:noProof/>
            <w:webHidden/>
          </w:rPr>
        </w:r>
        <w:r w:rsidR="00EE7842">
          <w:rPr>
            <w:noProof/>
            <w:webHidden/>
          </w:rPr>
          <w:fldChar w:fldCharType="separate"/>
        </w:r>
        <w:r w:rsidR="00897BDA">
          <w:rPr>
            <w:noProof/>
            <w:webHidden/>
          </w:rPr>
          <w:t>9</w:t>
        </w:r>
        <w:r w:rsidR="00EE7842">
          <w:rPr>
            <w:noProof/>
            <w:webHidden/>
          </w:rPr>
          <w:fldChar w:fldCharType="end"/>
        </w:r>
      </w:hyperlink>
    </w:p>
    <w:p w14:paraId="57C152B9" w14:textId="5530F0C2" w:rsidR="00EE7842" w:rsidRDefault="00892A2C">
      <w:pPr>
        <w:pStyle w:val="TOC3"/>
        <w:rPr>
          <w:rFonts w:asciiTheme="minorHAnsi" w:eastAsiaTheme="minorEastAsia" w:hAnsiTheme="minorHAnsi" w:cstheme="minorBidi"/>
          <w:noProof/>
          <w:color w:val="auto"/>
          <w:sz w:val="22"/>
          <w:szCs w:val="22"/>
          <w:lang w:eastAsia="en-AU"/>
        </w:rPr>
      </w:pPr>
      <w:hyperlink w:anchor="_Toc82452211" w:history="1">
        <w:r w:rsidR="00EE7842" w:rsidRPr="00673D66">
          <w:rPr>
            <w:rStyle w:val="Hyperlink"/>
            <w:noProof/>
          </w:rPr>
          <w:t>3.2.1</w:t>
        </w:r>
        <w:r w:rsidR="00EE7842">
          <w:rPr>
            <w:rFonts w:asciiTheme="minorHAnsi" w:eastAsiaTheme="minorEastAsia" w:hAnsiTheme="minorHAnsi" w:cstheme="minorBidi"/>
            <w:noProof/>
            <w:color w:val="auto"/>
            <w:sz w:val="22"/>
            <w:szCs w:val="22"/>
            <w:lang w:eastAsia="en-AU"/>
          </w:rPr>
          <w:tab/>
        </w:r>
        <w:r w:rsidR="00EE7842" w:rsidRPr="00673D66">
          <w:rPr>
            <w:rStyle w:val="Hyperlink"/>
            <w:noProof/>
          </w:rPr>
          <w:t>Application Outline</w:t>
        </w:r>
        <w:r w:rsidR="00EE7842">
          <w:rPr>
            <w:noProof/>
            <w:webHidden/>
          </w:rPr>
          <w:tab/>
        </w:r>
        <w:r w:rsidR="00EE7842">
          <w:rPr>
            <w:noProof/>
            <w:webHidden/>
          </w:rPr>
          <w:fldChar w:fldCharType="begin"/>
        </w:r>
        <w:r w:rsidR="00EE7842">
          <w:rPr>
            <w:noProof/>
            <w:webHidden/>
          </w:rPr>
          <w:instrText xml:space="preserve"> PAGEREF _Toc82452211 \h </w:instrText>
        </w:r>
        <w:r w:rsidR="00EE7842">
          <w:rPr>
            <w:noProof/>
            <w:webHidden/>
          </w:rPr>
        </w:r>
        <w:r w:rsidR="00EE7842">
          <w:rPr>
            <w:noProof/>
            <w:webHidden/>
          </w:rPr>
          <w:fldChar w:fldCharType="separate"/>
        </w:r>
        <w:r w:rsidR="00897BDA">
          <w:rPr>
            <w:noProof/>
            <w:webHidden/>
          </w:rPr>
          <w:t>9</w:t>
        </w:r>
        <w:r w:rsidR="00EE7842">
          <w:rPr>
            <w:noProof/>
            <w:webHidden/>
          </w:rPr>
          <w:fldChar w:fldCharType="end"/>
        </w:r>
      </w:hyperlink>
    </w:p>
    <w:p w14:paraId="2E8F5927" w14:textId="49C9A0A3" w:rsidR="00EE7842" w:rsidRDefault="00892A2C">
      <w:pPr>
        <w:pStyle w:val="TOC3"/>
        <w:rPr>
          <w:rFonts w:asciiTheme="minorHAnsi" w:eastAsiaTheme="minorEastAsia" w:hAnsiTheme="minorHAnsi" w:cstheme="minorBidi"/>
          <w:noProof/>
          <w:color w:val="auto"/>
          <w:sz w:val="22"/>
          <w:szCs w:val="22"/>
          <w:lang w:eastAsia="en-AU"/>
        </w:rPr>
      </w:pPr>
      <w:hyperlink w:anchor="_Toc82452212" w:history="1">
        <w:r w:rsidR="00EE7842" w:rsidRPr="00673D66">
          <w:rPr>
            <w:rStyle w:val="Hyperlink"/>
            <w:noProof/>
          </w:rPr>
          <w:t>3.2.2</w:t>
        </w:r>
        <w:r w:rsidR="00EE7842">
          <w:rPr>
            <w:rFonts w:asciiTheme="minorHAnsi" w:eastAsiaTheme="minorEastAsia" w:hAnsiTheme="minorHAnsi" w:cstheme="minorBidi"/>
            <w:noProof/>
            <w:color w:val="auto"/>
            <w:sz w:val="22"/>
            <w:szCs w:val="22"/>
            <w:lang w:eastAsia="en-AU"/>
          </w:rPr>
          <w:tab/>
        </w:r>
        <w:r w:rsidR="00EE7842" w:rsidRPr="00673D66">
          <w:rPr>
            <w:rStyle w:val="Hyperlink"/>
            <w:noProof/>
          </w:rPr>
          <w:t>Supporting Documentation</w:t>
        </w:r>
        <w:r w:rsidR="00EE7842">
          <w:rPr>
            <w:noProof/>
            <w:webHidden/>
          </w:rPr>
          <w:tab/>
        </w:r>
        <w:r w:rsidR="00EE7842">
          <w:rPr>
            <w:noProof/>
            <w:webHidden/>
          </w:rPr>
          <w:fldChar w:fldCharType="begin"/>
        </w:r>
        <w:r w:rsidR="00EE7842">
          <w:rPr>
            <w:noProof/>
            <w:webHidden/>
          </w:rPr>
          <w:instrText xml:space="preserve"> PAGEREF _Toc82452212 \h </w:instrText>
        </w:r>
        <w:r w:rsidR="00EE7842">
          <w:rPr>
            <w:noProof/>
            <w:webHidden/>
          </w:rPr>
        </w:r>
        <w:r w:rsidR="00EE7842">
          <w:rPr>
            <w:noProof/>
            <w:webHidden/>
          </w:rPr>
          <w:fldChar w:fldCharType="separate"/>
        </w:r>
        <w:r w:rsidR="00897BDA">
          <w:rPr>
            <w:noProof/>
            <w:webHidden/>
          </w:rPr>
          <w:t>9</w:t>
        </w:r>
        <w:r w:rsidR="00EE7842">
          <w:rPr>
            <w:noProof/>
            <w:webHidden/>
          </w:rPr>
          <w:fldChar w:fldCharType="end"/>
        </w:r>
      </w:hyperlink>
    </w:p>
    <w:p w14:paraId="4C5BEDC1" w14:textId="2AB7B414" w:rsidR="00EE7842" w:rsidRDefault="00892A2C">
      <w:pPr>
        <w:pStyle w:val="TOC2"/>
        <w:rPr>
          <w:rFonts w:asciiTheme="minorHAnsi" w:eastAsiaTheme="minorEastAsia" w:hAnsiTheme="minorHAnsi" w:cstheme="minorBidi"/>
          <w:noProof/>
          <w:color w:val="auto"/>
          <w:sz w:val="22"/>
          <w:szCs w:val="22"/>
          <w:lang w:eastAsia="en-AU"/>
        </w:rPr>
      </w:pPr>
      <w:hyperlink w:anchor="_Toc82452214" w:history="1">
        <w:r w:rsidR="00EE7842" w:rsidRPr="00673D66">
          <w:rPr>
            <w:rStyle w:val="Hyperlink"/>
            <w:noProof/>
          </w:rPr>
          <w:t>3.3</w:t>
        </w:r>
        <w:r w:rsidR="00EE7842">
          <w:rPr>
            <w:rFonts w:asciiTheme="minorHAnsi" w:eastAsiaTheme="minorEastAsia" w:hAnsiTheme="minorHAnsi" w:cstheme="minorBidi"/>
            <w:noProof/>
            <w:color w:val="auto"/>
            <w:sz w:val="22"/>
            <w:szCs w:val="22"/>
            <w:lang w:eastAsia="en-AU"/>
          </w:rPr>
          <w:tab/>
        </w:r>
        <w:r w:rsidR="00EE7842" w:rsidRPr="00673D66">
          <w:rPr>
            <w:rStyle w:val="Hyperlink"/>
            <w:noProof/>
          </w:rPr>
          <w:t>How do I submit my application?</w:t>
        </w:r>
        <w:r w:rsidR="00EE7842">
          <w:rPr>
            <w:noProof/>
            <w:webHidden/>
          </w:rPr>
          <w:tab/>
        </w:r>
        <w:r w:rsidR="00EE7842">
          <w:rPr>
            <w:noProof/>
            <w:webHidden/>
          </w:rPr>
          <w:fldChar w:fldCharType="begin"/>
        </w:r>
        <w:r w:rsidR="00EE7842">
          <w:rPr>
            <w:noProof/>
            <w:webHidden/>
          </w:rPr>
          <w:instrText xml:space="preserve"> PAGEREF _Toc82452214 \h </w:instrText>
        </w:r>
        <w:r w:rsidR="00EE7842">
          <w:rPr>
            <w:noProof/>
            <w:webHidden/>
          </w:rPr>
        </w:r>
        <w:r w:rsidR="00EE7842">
          <w:rPr>
            <w:noProof/>
            <w:webHidden/>
          </w:rPr>
          <w:fldChar w:fldCharType="separate"/>
        </w:r>
        <w:r w:rsidR="00897BDA">
          <w:rPr>
            <w:noProof/>
            <w:webHidden/>
          </w:rPr>
          <w:t>10</w:t>
        </w:r>
        <w:r w:rsidR="00EE7842">
          <w:rPr>
            <w:noProof/>
            <w:webHidden/>
          </w:rPr>
          <w:fldChar w:fldCharType="end"/>
        </w:r>
      </w:hyperlink>
    </w:p>
    <w:p w14:paraId="7DBCF4FA" w14:textId="3DD04183" w:rsidR="00EE7842" w:rsidRDefault="00892A2C">
      <w:pPr>
        <w:pStyle w:val="TOC2"/>
        <w:rPr>
          <w:rFonts w:asciiTheme="minorHAnsi" w:eastAsiaTheme="minorEastAsia" w:hAnsiTheme="minorHAnsi" w:cstheme="minorBidi"/>
          <w:noProof/>
          <w:color w:val="auto"/>
          <w:sz w:val="22"/>
          <w:szCs w:val="22"/>
          <w:lang w:eastAsia="en-AU"/>
        </w:rPr>
      </w:pPr>
      <w:hyperlink w:anchor="_Toc82452215" w:history="1">
        <w:r w:rsidR="00EE7842" w:rsidRPr="00673D66">
          <w:rPr>
            <w:rStyle w:val="Hyperlink"/>
            <w:noProof/>
          </w:rPr>
          <w:t>3.4</w:t>
        </w:r>
        <w:r w:rsidR="00EE7842">
          <w:rPr>
            <w:rFonts w:asciiTheme="minorHAnsi" w:eastAsiaTheme="minorEastAsia" w:hAnsiTheme="minorHAnsi" w:cstheme="minorBidi"/>
            <w:noProof/>
            <w:color w:val="auto"/>
            <w:sz w:val="22"/>
            <w:szCs w:val="22"/>
            <w:lang w:eastAsia="en-AU"/>
          </w:rPr>
          <w:tab/>
        </w:r>
        <w:r w:rsidR="00EE7842" w:rsidRPr="00673D66">
          <w:rPr>
            <w:rStyle w:val="Hyperlink"/>
            <w:noProof/>
          </w:rPr>
          <w:t>How are applications assessed?</w:t>
        </w:r>
        <w:r w:rsidR="00EE7842">
          <w:rPr>
            <w:noProof/>
            <w:webHidden/>
          </w:rPr>
          <w:tab/>
        </w:r>
        <w:r w:rsidR="00EE7842">
          <w:rPr>
            <w:noProof/>
            <w:webHidden/>
          </w:rPr>
          <w:fldChar w:fldCharType="begin"/>
        </w:r>
        <w:r w:rsidR="00EE7842">
          <w:rPr>
            <w:noProof/>
            <w:webHidden/>
          </w:rPr>
          <w:instrText xml:space="preserve"> PAGEREF _Toc82452215 \h </w:instrText>
        </w:r>
        <w:r w:rsidR="00EE7842">
          <w:rPr>
            <w:noProof/>
            <w:webHidden/>
          </w:rPr>
        </w:r>
        <w:r w:rsidR="00EE7842">
          <w:rPr>
            <w:noProof/>
            <w:webHidden/>
          </w:rPr>
          <w:fldChar w:fldCharType="separate"/>
        </w:r>
        <w:r w:rsidR="00897BDA">
          <w:rPr>
            <w:noProof/>
            <w:webHidden/>
          </w:rPr>
          <w:t>10</w:t>
        </w:r>
        <w:r w:rsidR="00EE7842">
          <w:rPr>
            <w:noProof/>
            <w:webHidden/>
          </w:rPr>
          <w:fldChar w:fldCharType="end"/>
        </w:r>
      </w:hyperlink>
    </w:p>
    <w:p w14:paraId="550F224A" w14:textId="0C730AC1" w:rsidR="00EE7842" w:rsidRDefault="00892A2C">
      <w:pPr>
        <w:pStyle w:val="TOC1"/>
        <w:rPr>
          <w:rFonts w:asciiTheme="minorHAnsi" w:eastAsiaTheme="minorEastAsia" w:hAnsiTheme="minorHAnsi" w:cstheme="minorBidi"/>
          <w:noProof/>
          <w:color w:val="auto"/>
          <w:sz w:val="22"/>
          <w:szCs w:val="22"/>
          <w:lang w:eastAsia="en-AU"/>
        </w:rPr>
      </w:pPr>
      <w:hyperlink w:anchor="_Toc82452216" w:history="1">
        <w:r w:rsidR="00EE7842" w:rsidRPr="00673D66">
          <w:rPr>
            <w:rStyle w:val="Hyperlink"/>
            <w:noProof/>
          </w:rPr>
          <w:t>4</w:t>
        </w:r>
        <w:r w:rsidR="00EE7842">
          <w:rPr>
            <w:rFonts w:asciiTheme="minorHAnsi" w:eastAsiaTheme="minorEastAsia" w:hAnsiTheme="minorHAnsi" w:cstheme="minorBidi"/>
            <w:noProof/>
            <w:color w:val="auto"/>
            <w:sz w:val="22"/>
            <w:szCs w:val="22"/>
            <w:lang w:eastAsia="en-AU"/>
          </w:rPr>
          <w:tab/>
        </w:r>
        <w:r w:rsidR="00EE7842" w:rsidRPr="00673D66">
          <w:rPr>
            <w:rStyle w:val="Hyperlink"/>
            <w:noProof/>
          </w:rPr>
          <w:t>Timelines</w:t>
        </w:r>
        <w:r w:rsidR="00EE7842">
          <w:rPr>
            <w:noProof/>
            <w:webHidden/>
          </w:rPr>
          <w:tab/>
        </w:r>
        <w:r w:rsidR="00EE7842">
          <w:rPr>
            <w:noProof/>
            <w:webHidden/>
          </w:rPr>
          <w:fldChar w:fldCharType="begin"/>
        </w:r>
        <w:r w:rsidR="00EE7842">
          <w:rPr>
            <w:noProof/>
            <w:webHidden/>
          </w:rPr>
          <w:instrText xml:space="preserve"> PAGEREF _Toc82452216 \h </w:instrText>
        </w:r>
        <w:r w:rsidR="00EE7842">
          <w:rPr>
            <w:noProof/>
            <w:webHidden/>
          </w:rPr>
        </w:r>
        <w:r w:rsidR="00EE7842">
          <w:rPr>
            <w:noProof/>
            <w:webHidden/>
          </w:rPr>
          <w:fldChar w:fldCharType="separate"/>
        </w:r>
        <w:r w:rsidR="00897BDA">
          <w:rPr>
            <w:noProof/>
            <w:webHidden/>
          </w:rPr>
          <w:t>12</w:t>
        </w:r>
        <w:r w:rsidR="00EE7842">
          <w:rPr>
            <w:noProof/>
            <w:webHidden/>
          </w:rPr>
          <w:fldChar w:fldCharType="end"/>
        </w:r>
      </w:hyperlink>
    </w:p>
    <w:p w14:paraId="40A35A4F" w14:textId="50889B6D" w:rsidR="00EE7842" w:rsidRDefault="00892A2C">
      <w:pPr>
        <w:pStyle w:val="TOC1"/>
        <w:rPr>
          <w:rFonts w:asciiTheme="minorHAnsi" w:eastAsiaTheme="minorEastAsia" w:hAnsiTheme="minorHAnsi" w:cstheme="minorBidi"/>
          <w:noProof/>
          <w:color w:val="auto"/>
          <w:sz w:val="22"/>
          <w:szCs w:val="22"/>
          <w:lang w:eastAsia="en-AU"/>
        </w:rPr>
      </w:pPr>
      <w:hyperlink w:anchor="_Toc82452217" w:history="1">
        <w:r w:rsidR="00EE7842" w:rsidRPr="00673D66">
          <w:rPr>
            <w:rStyle w:val="Hyperlink"/>
            <w:noProof/>
          </w:rPr>
          <w:t>5</w:t>
        </w:r>
        <w:r w:rsidR="00EE7842">
          <w:rPr>
            <w:rFonts w:asciiTheme="minorHAnsi" w:eastAsiaTheme="minorEastAsia" w:hAnsiTheme="minorHAnsi" w:cstheme="minorBidi"/>
            <w:noProof/>
            <w:color w:val="auto"/>
            <w:sz w:val="22"/>
            <w:szCs w:val="22"/>
            <w:lang w:eastAsia="en-AU"/>
          </w:rPr>
          <w:tab/>
        </w:r>
        <w:r w:rsidR="00EE7842" w:rsidRPr="00673D66">
          <w:rPr>
            <w:rStyle w:val="Hyperlink"/>
            <w:noProof/>
          </w:rPr>
          <w:t>Conditions that apply to successful applications</w:t>
        </w:r>
        <w:r w:rsidR="00EE7842">
          <w:rPr>
            <w:noProof/>
            <w:webHidden/>
          </w:rPr>
          <w:tab/>
        </w:r>
        <w:r w:rsidR="00EE7842">
          <w:rPr>
            <w:noProof/>
            <w:webHidden/>
          </w:rPr>
          <w:fldChar w:fldCharType="begin"/>
        </w:r>
        <w:r w:rsidR="00EE7842">
          <w:rPr>
            <w:noProof/>
            <w:webHidden/>
          </w:rPr>
          <w:instrText xml:space="preserve"> PAGEREF _Toc82452217 \h </w:instrText>
        </w:r>
        <w:r w:rsidR="00EE7842">
          <w:rPr>
            <w:noProof/>
            <w:webHidden/>
          </w:rPr>
        </w:r>
        <w:r w:rsidR="00EE7842">
          <w:rPr>
            <w:noProof/>
            <w:webHidden/>
          </w:rPr>
          <w:fldChar w:fldCharType="separate"/>
        </w:r>
        <w:r w:rsidR="00897BDA">
          <w:rPr>
            <w:noProof/>
            <w:webHidden/>
          </w:rPr>
          <w:t>13</w:t>
        </w:r>
        <w:r w:rsidR="00EE7842">
          <w:rPr>
            <w:noProof/>
            <w:webHidden/>
          </w:rPr>
          <w:fldChar w:fldCharType="end"/>
        </w:r>
      </w:hyperlink>
    </w:p>
    <w:p w14:paraId="55CC51FA" w14:textId="03A4A8E6" w:rsidR="00EE7842" w:rsidRDefault="00892A2C">
      <w:pPr>
        <w:pStyle w:val="TOC2"/>
        <w:rPr>
          <w:rFonts w:asciiTheme="minorHAnsi" w:eastAsiaTheme="minorEastAsia" w:hAnsiTheme="minorHAnsi" w:cstheme="minorBidi"/>
          <w:noProof/>
          <w:color w:val="auto"/>
          <w:sz w:val="22"/>
          <w:szCs w:val="22"/>
          <w:lang w:eastAsia="en-AU"/>
        </w:rPr>
      </w:pPr>
      <w:hyperlink w:anchor="_Toc82452218" w:history="1">
        <w:r w:rsidR="00EE7842" w:rsidRPr="00673D66">
          <w:rPr>
            <w:rStyle w:val="Hyperlink"/>
            <w:noProof/>
          </w:rPr>
          <w:t>5.1</w:t>
        </w:r>
        <w:r w:rsidR="00EE7842">
          <w:rPr>
            <w:rFonts w:asciiTheme="minorHAnsi" w:eastAsiaTheme="minorEastAsia" w:hAnsiTheme="minorHAnsi" w:cstheme="minorBidi"/>
            <w:noProof/>
            <w:color w:val="auto"/>
            <w:sz w:val="22"/>
            <w:szCs w:val="22"/>
            <w:lang w:eastAsia="en-AU"/>
          </w:rPr>
          <w:tab/>
        </w:r>
        <w:r w:rsidR="00EE7842" w:rsidRPr="00673D66">
          <w:rPr>
            <w:rStyle w:val="Hyperlink"/>
            <w:noProof/>
          </w:rPr>
          <w:t>Grant Agreement</w:t>
        </w:r>
        <w:r w:rsidR="00EE7842">
          <w:rPr>
            <w:noProof/>
            <w:webHidden/>
          </w:rPr>
          <w:tab/>
        </w:r>
        <w:r w:rsidR="00EE7842">
          <w:rPr>
            <w:noProof/>
            <w:webHidden/>
          </w:rPr>
          <w:fldChar w:fldCharType="begin"/>
        </w:r>
        <w:r w:rsidR="00EE7842">
          <w:rPr>
            <w:noProof/>
            <w:webHidden/>
          </w:rPr>
          <w:instrText xml:space="preserve"> PAGEREF _Toc82452218 \h </w:instrText>
        </w:r>
        <w:r w:rsidR="00EE7842">
          <w:rPr>
            <w:noProof/>
            <w:webHidden/>
          </w:rPr>
        </w:r>
        <w:r w:rsidR="00EE7842">
          <w:rPr>
            <w:noProof/>
            <w:webHidden/>
          </w:rPr>
          <w:fldChar w:fldCharType="separate"/>
        </w:r>
        <w:r w:rsidR="00897BDA">
          <w:rPr>
            <w:noProof/>
            <w:webHidden/>
          </w:rPr>
          <w:t>13</w:t>
        </w:r>
        <w:r w:rsidR="00EE7842">
          <w:rPr>
            <w:noProof/>
            <w:webHidden/>
          </w:rPr>
          <w:fldChar w:fldCharType="end"/>
        </w:r>
      </w:hyperlink>
    </w:p>
    <w:p w14:paraId="1A71D663" w14:textId="40558668" w:rsidR="00EE7842" w:rsidRDefault="00892A2C">
      <w:pPr>
        <w:pStyle w:val="TOC2"/>
        <w:rPr>
          <w:rFonts w:asciiTheme="minorHAnsi" w:eastAsiaTheme="minorEastAsia" w:hAnsiTheme="minorHAnsi" w:cstheme="minorBidi"/>
          <w:noProof/>
          <w:color w:val="auto"/>
          <w:sz w:val="22"/>
          <w:szCs w:val="22"/>
          <w:lang w:eastAsia="en-AU"/>
        </w:rPr>
      </w:pPr>
      <w:hyperlink w:anchor="_Toc82452219" w:history="1">
        <w:r w:rsidR="00EE7842" w:rsidRPr="00673D66">
          <w:rPr>
            <w:rStyle w:val="Hyperlink"/>
            <w:noProof/>
          </w:rPr>
          <w:t>5.2</w:t>
        </w:r>
        <w:r w:rsidR="00EE7842">
          <w:rPr>
            <w:rFonts w:asciiTheme="minorHAnsi" w:eastAsiaTheme="minorEastAsia" w:hAnsiTheme="minorHAnsi" w:cstheme="minorBidi"/>
            <w:noProof/>
            <w:color w:val="auto"/>
            <w:sz w:val="22"/>
            <w:szCs w:val="22"/>
            <w:lang w:eastAsia="en-AU"/>
          </w:rPr>
          <w:tab/>
        </w:r>
        <w:r w:rsidR="00EE7842" w:rsidRPr="00673D66">
          <w:rPr>
            <w:rStyle w:val="Hyperlink"/>
            <w:noProof/>
          </w:rPr>
          <w:t>Project monitoring and delivery</w:t>
        </w:r>
        <w:r w:rsidR="00EE7842">
          <w:rPr>
            <w:noProof/>
            <w:webHidden/>
          </w:rPr>
          <w:tab/>
        </w:r>
        <w:r w:rsidR="00EE7842">
          <w:rPr>
            <w:noProof/>
            <w:webHidden/>
          </w:rPr>
          <w:fldChar w:fldCharType="begin"/>
        </w:r>
        <w:r w:rsidR="00EE7842">
          <w:rPr>
            <w:noProof/>
            <w:webHidden/>
          </w:rPr>
          <w:instrText xml:space="preserve"> PAGEREF _Toc82452219 \h </w:instrText>
        </w:r>
        <w:r w:rsidR="00EE7842">
          <w:rPr>
            <w:noProof/>
            <w:webHidden/>
          </w:rPr>
        </w:r>
        <w:r w:rsidR="00EE7842">
          <w:rPr>
            <w:noProof/>
            <w:webHidden/>
          </w:rPr>
          <w:fldChar w:fldCharType="separate"/>
        </w:r>
        <w:r w:rsidR="00897BDA">
          <w:rPr>
            <w:noProof/>
            <w:webHidden/>
          </w:rPr>
          <w:t>13</w:t>
        </w:r>
        <w:r w:rsidR="00EE7842">
          <w:rPr>
            <w:noProof/>
            <w:webHidden/>
          </w:rPr>
          <w:fldChar w:fldCharType="end"/>
        </w:r>
      </w:hyperlink>
    </w:p>
    <w:p w14:paraId="1C3A6364" w14:textId="4C4102DE" w:rsidR="00EE7842" w:rsidRDefault="00892A2C">
      <w:pPr>
        <w:pStyle w:val="TOC2"/>
        <w:rPr>
          <w:rFonts w:asciiTheme="minorHAnsi" w:eastAsiaTheme="minorEastAsia" w:hAnsiTheme="minorHAnsi" w:cstheme="minorBidi"/>
          <w:noProof/>
          <w:color w:val="auto"/>
          <w:sz w:val="22"/>
          <w:szCs w:val="22"/>
          <w:lang w:eastAsia="en-AU"/>
        </w:rPr>
      </w:pPr>
      <w:hyperlink w:anchor="_Toc82452220" w:history="1">
        <w:r w:rsidR="00EE7842" w:rsidRPr="00673D66">
          <w:rPr>
            <w:rStyle w:val="Hyperlink"/>
            <w:noProof/>
          </w:rPr>
          <w:t>5.3</w:t>
        </w:r>
        <w:r w:rsidR="00EE7842">
          <w:rPr>
            <w:rFonts w:asciiTheme="minorHAnsi" w:eastAsiaTheme="minorEastAsia" w:hAnsiTheme="minorHAnsi" w:cstheme="minorBidi"/>
            <w:noProof/>
            <w:color w:val="auto"/>
            <w:sz w:val="22"/>
            <w:szCs w:val="22"/>
            <w:lang w:eastAsia="en-AU"/>
          </w:rPr>
          <w:tab/>
        </w:r>
        <w:r w:rsidR="00EE7842" w:rsidRPr="00673D66">
          <w:rPr>
            <w:rStyle w:val="Hyperlink"/>
            <w:noProof/>
          </w:rPr>
          <w:t>Acknowledging the Victorian Government’s support and promoting success</w:t>
        </w:r>
        <w:r w:rsidR="00EE7842">
          <w:rPr>
            <w:noProof/>
            <w:webHidden/>
          </w:rPr>
          <w:tab/>
        </w:r>
        <w:r w:rsidR="00EE7842">
          <w:rPr>
            <w:noProof/>
            <w:webHidden/>
          </w:rPr>
          <w:fldChar w:fldCharType="begin"/>
        </w:r>
        <w:r w:rsidR="00EE7842">
          <w:rPr>
            <w:noProof/>
            <w:webHidden/>
          </w:rPr>
          <w:instrText xml:space="preserve"> PAGEREF _Toc82452220 \h </w:instrText>
        </w:r>
        <w:r w:rsidR="00EE7842">
          <w:rPr>
            <w:noProof/>
            <w:webHidden/>
          </w:rPr>
        </w:r>
        <w:r w:rsidR="00EE7842">
          <w:rPr>
            <w:noProof/>
            <w:webHidden/>
          </w:rPr>
          <w:fldChar w:fldCharType="separate"/>
        </w:r>
        <w:r w:rsidR="00897BDA">
          <w:rPr>
            <w:noProof/>
            <w:webHidden/>
          </w:rPr>
          <w:t>13</w:t>
        </w:r>
        <w:r w:rsidR="00EE7842">
          <w:rPr>
            <w:noProof/>
            <w:webHidden/>
          </w:rPr>
          <w:fldChar w:fldCharType="end"/>
        </w:r>
      </w:hyperlink>
    </w:p>
    <w:p w14:paraId="0703BB7D" w14:textId="2E9F87AB" w:rsidR="00EE7842" w:rsidRDefault="00892A2C">
      <w:pPr>
        <w:pStyle w:val="TOC2"/>
        <w:rPr>
          <w:rFonts w:asciiTheme="minorHAnsi" w:eastAsiaTheme="minorEastAsia" w:hAnsiTheme="minorHAnsi" w:cstheme="minorBidi"/>
          <w:noProof/>
          <w:color w:val="auto"/>
          <w:sz w:val="22"/>
          <w:szCs w:val="22"/>
          <w:lang w:eastAsia="en-AU"/>
        </w:rPr>
      </w:pPr>
      <w:hyperlink w:anchor="_Toc82452221" w:history="1">
        <w:r w:rsidR="00EE7842" w:rsidRPr="00673D66">
          <w:rPr>
            <w:rStyle w:val="Hyperlink"/>
            <w:noProof/>
          </w:rPr>
          <w:t>5.4</w:t>
        </w:r>
        <w:r w:rsidR="00EE7842">
          <w:rPr>
            <w:rFonts w:asciiTheme="minorHAnsi" w:eastAsiaTheme="minorEastAsia" w:hAnsiTheme="minorHAnsi" w:cstheme="minorBidi"/>
            <w:noProof/>
            <w:color w:val="auto"/>
            <w:sz w:val="22"/>
            <w:szCs w:val="22"/>
            <w:lang w:eastAsia="en-AU"/>
          </w:rPr>
          <w:tab/>
        </w:r>
        <w:r w:rsidR="00EE7842" w:rsidRPr="00673D66">
          <w:rPr>
            <w:rStyle w:val="Hyperlink"/>
            <w:noProof/>
          </w:rPr>
          <w:t>Privacy</w:t>
        </w:r>
        <w:r w:rsidR="00EE7842">
          <w:rPr>
            <w:noProof/>
            <w:webHidden/>
          </w:rPr>
          <w:tab/>
        </w:r>
        <w:r w:rsidR="00EE7842">
          <w:rPr>
            <w:noProof/>
            <w:webHidden/>
          </w:rPr>
          <w:fldChar w:fldCharType="begin"/>
        </w:r>
        <w:r w:rsidR="00EE7842">
          <w:rPr>
            <w:noProof/>
            <w:webHidden/>
          </w:rPr>
          <w:instrText xml:space="preserve"> PAGEREF _Toc82452221 \h </w:instrText>
        </w:r>
        <w:r w:rsidR="00EE7842">
          <w:rPr>
            <w:noProof/>
            <w:webHidden/>
          </w:rPr>
        </w:r>
        <w:r w:rsidR="00EE7842">
          <w:rPr>
            <w:noProof/>
            <w:webHidden/>
          </w:rPr>
          <w:fldChar w:fldCharType="separate"/>
        </w:r>
        <w:r w:rsidR="00897BDA">
          <w:rPr>
            <w:noProof/>
            <w:webHidden/>
          </w:rPr>
          <w:t>13</w:t>
        </w:r>
        <w:r w:rsidR="00EE7842">
          <w:rPr>
            <w:noProof/>
            <w:webHidden/>
          </w:rPr>
          <w:fldChar w:fldCharType="end"/>
        </w:r>
      </w:hyperlink>
    </w:p>
    <w:p w14:paraId="353C5AD1" w14:textId="49DC99BA" w:rsidR="00EE7842" w:rsidRDefault="00892A2C">
      <w:pPr>
        <w:pStyle w:val="TOC2"/>
        <w:rPr>
          <w:rFonts w:asciiTheme="minorHAnsi" w:eastAsiaTheme="minorEastAsia" w:hAnsiTheme="minorHAnsi" w:cstheme="minorBidi"/>
          <w:noProof/>
          <w:color w:val="auto"/>
          <w:sz w:val="22"/>
          <w:szCs w:val="22"/>
          <w:lang w:eastAsia="en-AU"/>
        </w:rPr>
      </w:pPr>
      <w:hyperlink w:anchor="_Toc82452222" w:history="1">
        <w:r w:rsidR="00EE7842" w:rsidRPr="00673D66">
          <w:rPr>
            <w:rStyle w:val="Hyperlink"/>
            <w:noProof/>
          </w:rPr>
          <w:t>5.5</w:t>
        </w:r>
        <w:r w:rsidR="00EE7842">
          <w:rPr>
            <w:rFonts w:asciiTheme="minorHAnsi" w:eastAsiaTheme="minorEastAsia" w:hAnsiTheme="minorHAnsi" w:cstheme="minorBidi"/>
            <w:noProof/>
            <w:color w:val="auto"/>
            <w:sz w:val="22"/>
            <w:szCs w:val="22"/>
            <w:lang w:eastAsia="en-AU"/>
          </w:rPr>
          <w:tab/>
        </w:r>
        <w:r w:rsidR="00EE7842" w:rsidRPr="00673D66">
          <w:rPr>
            <w:rStyle w:val="Hyperlink"/>
            <w:noProof/>
          </w:rPr>
          <w:t>Absolute discretion</w:t>
        </w:r>
        <w:r w:rsidR="00EE7842">
          <w:rPr>
            <w:noProof/>
            <w:webHidden/>
          </w:rPr>
          <w:tab/>
        </w:r>
        <w:r w:rsidR="00EE7842">
          <w:rPr>
            <w:noProof/>
            <w:webHidden/>
          </w:rPr>
          <w:fldChar w:fldCharType="begin"/>
        </w:r>
        <w:r w:rsidR="00EE7842">
          <w:rPr>
            <w:noProof/>
            <w:webHidden/>
          </w:rPr>
          <w:instrText xml:space="preserve"> PAGEREF _Toc82452222 \h </w:instrText>
        </w:r>
        <w:r w:rsidR="00EE7842">
          <w:rPr>
            <w:noProof/>
            <w:webHidden/>
          </w:rPr>
        </w:r>
        <w:r w:rsidR="00EE7842">
          <w:rPr>
            <w:noProof/>
            <w:webHidden/>
          </w:rPr>
          <w:fldChar w:fldCharType="separate"/>
        </w:r>
        <w:r w:rsidR="00897BDA">
          <w:rPr>
            <w:noProof/>
            <w:webHidden/>
          </w:rPr>
          <w:t>14</w:t>
        </w:r>
        <w:r w:rsidR="00EE7842">
          <w:rPr>
            <w:noProof/>
            <w:webHidden/>
          </w:rPr>
          <w:fldChar w:fldCharType="end"/>
        </w:r>
      </w:hyperlink>
    </w:p>
    <w:p w14:paraId="6774C470" w14:textId="07FC9302" w:rsidR="00EE7842" w:rsidRDefault="00892A2C">
      <w:pPr>
        <w:pStyle w:val="TOC1"/>
        <w:rPr>
          <w:rFonts w:asciiTheme="minorHAnsi" w:eastAsiaTheme="minorEastAsia" w:hAnsiTheme="minorHAnsi" w:cstheme="minorBidi"/>
          <w:noProof/>
          <w:color w:val="auto"/>
          <w:sz w:val="22"/>
          <w:szCs w:val="22"/>
          <w:lang w:eastAsia="en-AU"/>
        </w:rPr>
      </w:pPr>
      <w:hyperlink w:anchor="_Toc82452223" w:history="1">
        <w:r w:rsidR="00EE7842" w:rsidRPr="00673D66">
          <w:rPr>
            <w:rStyle w:val="Hyperlink"/>
            <w:noProof/>
          </w:rPr>
          <w:t>6</w:t>
        </w:r>
        <w:r w:rsidR="00EE7842">
          <w:rPr>
            <w:rFonts w:asciiTheme="minorHAnsi" w:eastAsiaTheme="minorEastAsia" w:hAnsiTheme="minorHAnsi" w:cstheme="minorBidi"/>
            <w:noProof/>
            <w:color w:val="auto"/>
            <w:sz w:val="22"/>
            <w:szCs w:val="22"/>
            <w:lang w:eastAsia="en-AU"/>
          </w:rPr>
          <w:tab/>
        </w:r>
        <w:r w:rsidR="00EE7842" w:rsidRPr="00673D66">
          <w:rPr>
            <w:rStyle w:val="Hyperlink"/>
            <w:noProof/>
          </w:rPr>
          <w:t>Further Resources</w:t>
        </w:r>
        <w:r w:rsidR="00EE7842">
          <w:rPr>
            <w:noProof/>
            <w:webHidden/>
          </w:rPr>
          <w:tab/>
        </w:r>
        <w:r w:rsidR="00EE7842">
          <w:rPr>
            <w:noProof/>
            <w:webHidden/>
          </w:rPr>
          <w:fldChar w:fldCharType="begin"/>
        </w:r>
        <w:r w:rsidR="00EE7842">
          <w:rPr>
            <w:noProof/>
            <w:webHidden/>
          </w:rPr>
          <w:instrText xml:space="preserve"> PAGEREF _Toc82452223 \h </w:instrText>
        </w:r>
        <w:r w:rsidR="00EE7842">
          <w:rPr>
            <w:noProof/>
            <w:webHidden/>
          </w:rPr>
        </w:r>
        <w:r w:rsidR="00EE7842">
          <w:rPr>
            <w:noProof/>
            <w:webHidden/>
          </w:rPr>
          <w:fldChar w:fldCharType="separate"/>
        </w:r>
        <w:r w:rsidR="00897BDA">
          <w:rPr>
            <w:noProof/>
            <w:webHidden/>
          </w:rPr>
          <w:t>15</w:t>
        </w:r>
        <w:r w:rsidR="00EE7842">
          <w:rPr>
            <w:noProof/>
            <w:webHidden/>
          </w:rPr>
          <w:fldChar w:fldCharType="end"/>
        </w:r>
      </w:hyperlink>
    </w:p>
    <w:p w14:paraId="05A0E597" w14:textId="47C68603" w:rsidR="00EE7842" w:rsidRDefault="00892A2C">
      <w:pPr>
        <w:pStyle w:val="TOC1"/>
        <w:rPr>
          <w:rFonts w:asciiTheme="minorHAnsi" w:eastAsiaTheme="minorEastAsia" w:hAnsiTheme="minorHAnsi" w:cstheme="minorBidi"/>
          <w:noProof/>
          <w:color w:val="auto"/>
          <w:sz w:val="22"/>
          <w:szCs w:val="22"/>
          <w:lang w:eastAsia="en-AU"/>
        </w:rPr>
      </w:pPr>
      <w:hyperlink w:anchor="_Toc82452224" w:history="1">
        <w:r w:rsidR="00EE7842" w:rsidRPr="00673D66">
          <w:rPr>
            <w:rStyle w:val="Hyperlink"/>
            <w:noProof/>
          </w:rPr>
          <w:t>7</w:t>
        </w:r>
        <w:r w:rsidR="00EE7842">
          <w:rPr>
            <w:rFonts w:asciiTheme="minorHAnsi" w:eastAsiaTheme="minorEastAsia" w:hAnsiTheme="minorHAnsi" w:cstheme="minorBidi"/>
            <w:noProof/>
            <w:color w:val="auto"/>
            <w:sz w:val="22"/>
            <w:szCs w:val="22"/>
            <w:lang w:eastAsia="en-AU"/>
          </w:rPr>
          <w:tab/>
        </w:r>
        <w:r w:rsidR="00EE7842" w:rsidRPr="00673D66">
          <w:rPr>
            <w:rStyle w:val="Hyperlink"/>
            <w:noProof/>
          </w:rPr>
          <w:t>Appendix A</w:t>
        </w:r>
        <w:r w:rsidR="00EE7842">
          <w:rPr>
            <w:noProof/>
            <w:webHidden/>
          </w:rPr>
          <w:tab/>
        </w:r>
        <w:r w:rsidR="00EE7842">
          <w:rPr>
            <w:noProof/>
            <w:webHidden/>
          </w:rPr>
          <w:fldChar w:fldCharType="begin"/>
        </w:r>
        <w:r w:rsidR="00EE7842">
          <w:rPr>
            <w:noProof/>
            <w:webHidden/>
          </w:rPr>
          <w:instrText xml:space="preserve"> PAGEREF _Toc82452224 \h </w:instrText>
        </w:r>
        <w:r w:rsidR="00EE7842">
          <w:rPr>
            <w:noProof/>
            <w:webHidden/>
          </w:rPr>
        </w:r>
        <w:r w:rsidR="00EE7842">
          <w:rPr>
            <w:noProof/>
            <w:webHidden/>
          </w:rPr>
          <w:fldChar w:fldCharType="separate"/>
        </w:r>
        <w:r w:rsidR="00897BDA">
          <w:rPr>
            <w:noProof/>
            <w:webHidden/>
          </w:rPr>
          <w:t>16</w:t>
        </w:r>
        <w:r w:rsidR="00EE7842">
          <w:rPr>
            <w:noProof/>
            <w:webHidden/>
          </w:rPr>
          <w:fldChar w:fldCharType="end"/>
        </w:r>
      </w:hyperlink>
    </w:p>
    <w:p w14:paraId="089490B9" w14:textId="4C6561CA" w:rsidR="00EE7842" w:rsidRDefault="00892A2C">
      <w:pPr>
        <w:pStyle w:val="TOC1"/>
        <w:rPr>
          <w:rFonts w:asciiTheme="minorHAnsi" w:eastAsiaTheme="minorEastAsia" w:hAnsiTheme="minorHAnsi" w:cstheme="minorBidi"/>
          <w:noProof/>
          <w:color w:val="auto"/>
          <w:sz w:val="22"/>
          <w:szCs w:val="22"/>
          <w:lang w:eastAsia="en-AU"/>
        </w:rPr>
      </w:pPr>
      <w:hyperlink w:anchor="_Toc82452225" w:history="1">
        <w:r w:rsidR="00EE7842" w:rsidRPr="00673D66">
          <w:rPr>
            <w:rStyle w:val="Hyperlink"/>
            <w:noProof/>
          </w:rPr>
          <w:t>8</w:t>
        </w:r>
        <w:r w:rsidR="00EE7842">
          <w:rPr>
            <w:rFonts w:asciiTheme="minorHAnsi" w:eastAsiaTheme="minorEastAsia" w:hAnsiTheme="minorHAnsi" w:cstheme="minorBidi"/>
            <w:noProof/>
            <w:color w:val="auto"/>
            <w:sz w:val="22"/>
            <w:szCs w:val="22"/>
            <w:lang w:eastAsia="en-AU"/>
          </w:rPr>
          <w:tab/>
        </w:r>
        <w:r w:rsidR="00EE7842" w:rsidRPr="00673D66">
          <w:rPr>
            <w:rStyle w:val="Hyperlink"/>
            <w:noProof/>
          </w:rPr>
          <w:t>Appendix B</w:t>
        </w:r>
        <w:r w:rsidR="00EE7842">
          <w:rPr>
            <w:noProof/>
            <w:webHidden/>
          </w:rPr>
          <w:tab/>
        </w:r>
        <w:r w:rsidR="00EE7842">
          <w:rPr>
            <w:noProof/>
            <w:webHidden/>
          </w:rPr>
          <w:fldChar w:fldCharType="begin"/>
        </w:r>
        <w:r w:rsidR="00EE7842">
          <w:rPr>
            <w:noProof/>
            <w:webHidden/>
          </w:rPr>
          <w:instrText xml:space="preserve"> PAGEREF _Toc82452225 \h </w:instrText>
        </w:r>
        <w:r w:rsidR="00EE7842">
          <w:rPr>
            <w:noProof/>
            <w:webHidden/>
          </w:rPr>
        </w:r>
        <w:r w:rsidR="00EE7842">
          <w:rPr>
            <w:noProof/>
            <w:webHidden/>
          </w:rPr>
          <w:fldChar w:fldCharType="separate"/>
        </w:r>
        <w:r w:rsidR="00897BDA">
          <w:rPr>
            <w:noProof/>
            <w:webHidden/>
          </w:rPr>
          <w:t>17</w:t>
        </w:r>
        <w:r w:rsidR="00EE7842">
          <w:rPr>
            <w:noProof/>
            <w:webHidden/>
          </w:rPr>
          <w:fldChar w:fldCharType="end"/>
        </w:r>
      </w:hyperlink>
    </w:p>
    <w:p w14:paraId="4680CBE5" w14:textId="1561736E" w:rsidR="00EE7842" w:rsidRDefault="00892A2C">
      <w:pPr>
        <w:pStyle w:val="TOC1"/>
        <w:rPr>
          <w:rFonts w:asciiTheme="minorHAnsi" w:eastAsiaTheme="minorEastAsia" w:hAnsiTheme="minorHAnsi" w:cstheme="minorBidi"/>
          <w:noProof/>
          <w:color w:val="auto"/>
          <w:sz w:val="22"/>
          <w:szCs w:val="22"/>
          <w:lang w:eastAsia="en-AU"/>
        </w:rPr>
      </w:pPr>
      <w:hyperlink w:anchor="_Toc82452226" w:history="1">
        <w:r w:rsidR="00EE7842" w:rsidRPr="00673D66">
          <w:rPr>
            <w:rStyle w:val="Hyperlink"/>
            <w:noProof/>
          </w:rPr>
          <w:t>9</w:t>
        </w:r>
        <w:r w:rsidR="00EE7842">
          <w:rPr>
            <w:rFonts w:asciiTheme="minorHAnsi" w:eastAsiaTheme="minorEastAsia" w:hAnsiTheme="minorHAnsi" w:cstheme="minorBidi"/>
            <w:noProof/>
            <w:color w:val="auto"/>
            <w:sz w:val="22"/>
            <w:szCs w:val="22"/>
            <w:lang w:eastAsia="en-AU"/>
          </w:rPr>
          <w:tab/>
        </w:r>
        <w:r w:rsidR="00EE7842" w:rsidRPr="00673D66">
          <w:rPr>
            <w:rStyle w:val="Hyperlink"/>
            <w:noProof/>
          </w:rPr>
          <w:t>Appendix C</w:t>
        </w:r>
        <w:r w:rsidR="00EE7842">
          <w:rPr>
            <w:noProof/>
            <w:webHidden/>
          </w:rPr>
          <w:tab/>
        </w:r>
        <w:r w:rsidR="00EE7842">
          <w:rPr>
            <w:noProof/>
            <w:webHidden/>
          </w:rPr>
          <w:fldChar w:fldCharType="begin"/>
        </w:r>
        <w:r w:rsidR="00EE7842">
          <w:rPr>
            <w:noProof/>
            <w:webHidden/>
          </w:rPr>
          <w:instrText xml:space="preserve"> PAGEREF _Toc82452226 \h </w:instrText>
        </w:r>
        <w:r w:rsidR="00EE7842">
          <w:rPr>
            <w:noProof/>
            <w:webHidden/>
          </w:rPr>
        </w:r>
        <w:r w:rsidR="00EE7842">
          <w:rPr>
            <w:noProof/>
            <w:webHidden/>
          </w:rPr>
          <w:fldChar w:fldCharType="separate"/>
        </w:r>
        <w:r w:rsidR="00897BDA">
          <w:rPr>
            <w:noProof/>
            <w:webHidden/>
          </w:rPr>
          <w:t>19</w:t>
        </w:r>
        <w:r w:rsidR="00EE7842">
          <w:rPr>
            <w:noProof/>
            <w:webHidden/>
          </w:rPr>
          <w:fldChar w:fldCharType="end"/>
        </w:r>
      </w:hyperlink>
    </w:p>
    <w:p w14:paraId="6E995F9E" w14:textId="61ED1C28" w:rsidR="00D96C1E" w:rsidRDefault="00A17119" w:rsidP="0043390A">
      <w:pPr>
        <w:pStyle w:val="TOC1"/>
        <w:rPr>
          <w:noProof/>
        </w:rPr>
      </w:pPr>
      <w:r>
        <w:rPr>
          <w:noProof/>
          <w:color w:val="auto"/>
          <w:lang w:eastAsia="en-AU"/>
        </w:rPr>
        <w:fldChar w:fldCharType="end"/>
      </w:r>
      <w:r w:rsidR="0026050A" w:rsidRPr="0026050A">
        <w:rPr>
          <w:noProof/>
        </w:rPr>
        <w:t xml:space="preserve"> </w:t>
      </w:r>
    </w:p>
    <w:p w14:paraId="04D50CE0" w14:textId="6AA6D907" w:rsidR="004371F6" w:rsidRDefault="00955C2F" w:rsidP="00247333">
      <w:pPr>
        <w:pStyle w:val="Heading1"/>
      </w:pPr>
      <w:bookmarkStart w:id="0" w:name="_Toc82452199"/>
      <w:r>
        <w:lastRenderedPageBreak/>
        <w:t>Rural Councils Transformation Program</w:t>
      </w:r>
      <w:bookmarkEnd w:id="0"/>
    </w:p>
    <w:p w14:paraId="7C5BAA97" w14:textId="5AEDA89A" w:rsidR="00914E64" w:rsidRPr="00D96C1E" w:rsidRDefault="00C53AA8" w:rsidP="00070516">
      <w:pPr>
        <w:pStyle w:val="introparagraph"/>
      </w:pPr>
      <w:r>
        <w:t>Context</w:t>
      </w:r>
    </w:p>
    <w:p w14:paraId="7AC1E0DF" w14:textId="22C4FDDE" w:rsidR="00EF699E" w:rsidRPr="00BC702A" w:rsidRDefault="00EF699E" w:rsidP="00EF699E">
      <w:pPr>
        <w:pStyle w:val="ListParagraph"/>
        <w:spacing w:before="240" w:after="120"/>
        <w:ind w:left="357"/>
        <w:contextualSpacing w:val="0"/>
        <w:rPr>
          <w:rFonts w:cstheme="minorHAnsi"/>
          <w:iCs/>
          <w:color w:val="53565A"/>
          <w:sz w:val="18"/>
          <w:szCs w:val="18"/>
        </w:rPr>
      </w:pPr>
      <w:r w:rsidRPr="00BC702A">
        <w:rPr>
          <w:rFonts w:cstheme="minorHAnsi"/>
          <w:color w:val="53565A"/>
          <w:sz w:val="18"/>
          <w:szCs w:val="18"/>
        </w:rPr>
        <w:t>Rural councils</w:t>
      </w:r>
      <w:r w:rsidR="006E0FFD">
        <w:rPr>
          <w:rFonts w:cstheme="minorHAnsi"/>
          <w:color w:val="53565A"/>
          <w:sz w:val="18"/>
          <w:szCs w:val="18"/>
        </w:rPr>
        <w:t xml:space="preserve"> </w:t>
      </w:r>
      <w:r w:rsidRPr="00BC702A">
        <w:rPr>
          <w:rFonts w:cstheme="minorHAnsi"/>
          <w:color w:val="53565A"/>
          <w:sz w:val="18"/>
          <w:szCs w:val="18"/>
        </w:rPr>
        <w:t xml:space="preserve">often have restricted ability to affordably deliver and invest in services and infrastructure, in part due to their dispersed populations and larger geographic areas.  Compared to their metropolitan </w:t>
      </w:r>
      <w:r w:rsidR="00D173CF">
        <w:rPr>
          <w:rFonts w:cstheme="minorHAnsi"/>
          <w:color w:val="53565A"/>
          <w:sz w:val="18"/>
          <w:szCs w:val="18"/>
        </w:rPr>
        <w:t>and regional centre</w:t>
      </w:r>
      <w:r w:rsidRPr="00BC702A">
        <w:rPr>
          <w:rFonts w:cstheme="minorHAnsi"/>
          <w:color w:val="53565A"/>
          <w:sz w:val="18"/>
          <w:szCs w:val="18"/>
        </w:rPr>
        <w:t xml:space="preserve"> counterparts, rural councils tend to face greater barriers to sustainability</w:t>
      </w:r>
      <w:r w:rsidR="00D056E2">
        <w:rPr>
          <w:rFonts w:cstheme="minorHAnsi"/>
          <w:color w:val="53565A"/>
          <w:sz w:val="18"/>
          <w:szCs w:val="18"/>
        </w:rPr>
        <w:t>,</w:t>
      </w:r>
      <w:r w:rsidRPr="00BC702A">
        <w:rPr>
          <w:rFonts w:cstheme="minorHAnsi"/>
          <w:color w:val="53565A"/>
          <w:sz w:val="18"/>
          <w:szCs w:val="18"/>
        </w:rPr>
        <w:t xml:space="preserve"> meaning they are less likely to have the</w:t>
      </w:r>
      <w:r w:rsidRPr="00BC702A">
        <w:rPr>
          <w:rFonts w:cstheme="minorHAnsi"/>
          <w:iCs/>
          <w:color w:val="53565A"/>
          <w:sz w:val="18"/>
          <w:szCs w:val="18"/>
        </w:rPr>
        <w:t xml:space="preserve"> capacity to meet the service and infrastructure needs of their community and absorb foreseeable changes and unexpected shocks into the future.</w:t>
      </w:r>
      <w:r w:rsidRPr="00BC702A">
        <w:rPr>
          <w:rStyle w:val="FootnoteReference"/>
          <w:rFonts w:cstheme="minorHAnsi"/>
          <w:iCs/>
          <w:color w:val="53565A"/>
          <w:sz w:val="18"/>
          <w:szCs w:val="18"/>
        </w:rPr>
        <w:footnoteReference w:id="2"/>
      </w:r>
      <w:r w:rsidRPr="00BC702A">
        <w:rPr>
          <w:rFonts w:cstheme="minorHAnsi"/>
          <w:iCs/>
          <w:color w:val="53565A"/>
          <w:sz w:val="18"/>
          <w:szCs w:val="18"/>
        </w:rPr>
        <w:t xml:space="preserve">  </w:t>
      </w:r>
    </w:p>
    <w:p w14:paraId="7ADCBE9F" w14:textId="672E919C" w:rsidR="00EF699E" w:rsidRPr="00BC702A" w:rsidRDefault="00EF699E" w:rsidP="00EF699E">
      <w:pPr>
        <w:pStyle w:val="ListParagraph"/>
        <w:spacing w:after="120"/>
        <w:ind w:left="357"/>
        <w:contextualSpacing w:val="0"/>
        <w:rPr>
          <w:rFonts w:cstheme="minorHAnsi"/>
          <w:color w:val="53565A"/>
          <w:sz w:val="18"/>
          <w:szCs w:val="18"/>
        </w:rPr>
      </w:pPr>
      <w:r w:rsidRPr="00BC702A">
        <w:rPr>
          <w:rFonts w:cstheme="minorHAnsi"/>
          <w:iCs/>
          <w:color w:val="53565A"/>
          <w:sz w:val="18"/>
          <w:szCs w:val="18"/>
        </w:rPr>
        <w:t xml:space="preserve">With populations forecast to decline in some rural areas over the coming decades, these challenges will likely be exacerbated into the future. </w:t>
      </w:r>
    </w:p>
    <w:p w14:paraId="0189E475" w14:textId="3F209A57" w:rsidR="00EF699E" w:rsidRPr="00BC702A" w:rsidRDefault="003F4A8A" w:rsidP="00EF699E">
      <w:pPr>
        <w:pStyle w:val="ListParagraph"/>
        <w:spacing w:after="120"/>
        <w:ind w:left="357"/>
        <w:contextualSpacing w:val="0"/>
        <w:rPr>
          <w:rFonts w:cstheme="minorHAnsi"/>
          <w:color w:val="53565A"/>
          <w:sz w:val="18"/>
          <w:szCs w:val="18"/>
        </w:rPr>
      </w:pPr>
      <w:r>
        <w:rPr>
          <w:rFonts w:cstheme="minorHAnsi"/>
          <w:color w:val="53565A"/>
          <w:sz w:val="18"/>
          <w:szCs w:val="18"/>
        </w:rPr>
        <w:t>R</w:t>
      </w:r>
      <w:r w:rsidR="00EF699E" w:rsidRPr="00BC702A">
        <w:rPr>
          <w:rFonts w:cstheme="minorHAnsi"/>
          <w:color w:val="53565A"/>
          <w:sz w:val="18"/>
          <w:szCs w:val="18"/>
        </w:rPr>
        <w:t xml:space="preserve">ural councils generally have less capacity to innovate, plan strategically, or generate efficiencies than their metropolitan </w:t>
      </w:r>
      <w:r w:rsidR="006321FD">
        <w:rPr>
          <w:rFonts w:cstheme="minorHAnsi"/>
          <w:color w:val="53565A"/>
          <w:sz w:val="18"/>
          <w:szCs w:val="18"/>
        </w:rPr>
        <w:t xml:space="preserve">and regional centre </w:t>
      </w:r>
      <w:r w:rsidR="00EF699E" w:rsidRPr="00BC702A">
        <w:rPr>
          <w:rFonts w:cstheme="minorHAnsi"/>
          <w:color w:val="53565A"/>
          <w:sz w:val="18"/>
          <w:szCs w:val="18"/>
        </w:rPr>
        <w:t>counterparts.</w:t>
      </w:r>
    </w:p>
    <w:p w14:paraId="220E1860" w14:textId="7B455EA6" w:rsidR="00EF699E" w:rsidRPr="00BC702A" w:rsidRDefault="00EF699E" w:rsidP="00EF699E">
      <w:pPr>
        <w:pStyle w:val="ListParagraph"/>
        <w:spacing w:after="120"/>
        <w:ind w:left="357"/>
        <w:contextualSpacing w:val="0"/>
        <w:rPr>
          <w:rFonts w:cstheme="minorHAnsi"/>
          <w:color w:val="53565A"/>
          <w:sz w:val="18"/>
          <w:szCs w:val="18"/>
        </w:rPr>
      </w:pPr>
      <w:r w:rsidRPr="00BC702A">
        <w:rPr>
          <w:rFonts w:cstheme="minorHAnsi"/>
          <w:color w:val="53565A"/>
          <w:sz w:val="18"/>
          <w:szCs w:val="18"/>
        </w:rPr>
        <w:t xml:space="preserve">The adoption of regional service delivery models can help to achieve greater service benefits for rural communities through increased collaboration across councils and the delivery of greater efficiencies.  Economies of scale may be achieved through more efficient service delivery with integrated regional services, greater collective buying power through collaborative procurement, or shared corporate services.  Such partnering arrangements can lead to more efficient service delivery, ultimately contributing to </w:t>
      </w:r>
      <w:r w:rsidR="00E53AA2">
        <w:rPr>
          <w:rFonts w:cstheme="minorHAnsi"/>
          <w:color w:val="53565A"/>
          <w:sz w:val="18"/>
          <w:szCs w:val="18"/>
        </w:rPr>
        <w:t xml:space="preserve">improved </w:t>
      </w:r>
      <w:r w:rsidRPr="00BC702A">
        <w:rPr>
          <w:rFonts w:cstheme="minorHAnsi"/>
          <w:color w:val="53565A"/>
          <w:sz w:val="18"/>
          <w:szCs w:val="18"/>
        </w:rPr>
        <w:t>sustainability and better service provision for communities.</w:t>
      </w:r>
    </w:p>
    <w:p w14:paraId="52106A38" w14:textId="6C600C36" w:rsidR="004371F6" w:rsidRPr="00DB0DED" w:rsidRDefault="00B9793D" w:rsidP="00070516">
      <w:pPr>
        <w:pStyle w:val="Heading2"/>
      </w:pPr>
      <w:bookmarkStart w:id="1" w:name="_Toc82452200"/>
      <w:r>
        <w:rPr>
          <w:color w:val="100249" w:themeColor="accent4"/>
        </w:rPr>
        <w:t>Overview of the Program</w:t>
      </w:r>
      <w:bookmarkEnd w:id="1"/>
    </w:p>
    <w:p w14:paraId="5612828B" w14:textId="77777777" w:rsidR="00FC7432" w:rsidRPr="00783407" w:rsidRDefault="00FC7432" w:rsidP="00FC7432">
      <w:pPr>
        <w:ind w:left="357"/>
        <w:rPr>
          <w:rFonts w:cstheme="minorHAnsi"/>
          <w:color w:val="53565A"/>
          <w:szCs w:val="18"/>
        </w:rPr>
      </w:pPr>
      <w:bookmarkStart w:id="2" w:name="_Toc315765092"/>
      <w:r w:rsidRPr="00783407">
        <w:rPr>
          <w:rFonts w:cstheme="minorHAnsi"/>
          <w:color w:val="53565A"/>
          <w:szCs w:val="18"/>
        </w:rPr>
        <w:t xml:space="preserve">The Victorian Government committed $20 million of funding in the 2018-19 financial year towards the Rural Councils Transformation Program (RCTP). </w:t>
      </w:r>
    </w:p>
    <w:p w14:paraId="1F26FDB1" w14:textId="5A1EAD11" w:rsidR="00FC7432" w:rsidRPr="00783407" w:rsidRDefault="00FC7432" w:rsidP="00FC7432">
      <w:pPr>
        <w:ind w:left="357"/>
        <w:rPr>
          <w:rFonts w:cstheme="minorHAnsi"/>
          <w:color w:val="53565A"/>
          <w:szCs w:val="18"/>
        </w:rPr>
      </w:pPr>
      <w:r w:rsidRPr="00783407">
        <w:rPr>
          <w:rFonts w:cstheme="minorHAnsi"/>
          <w:color w:val="53565A"/>
          <w:szCs w:val="18"/>
        </w:rPr>
        <w:t xml:space="preserve">The RCTP seeks to incentivise the implementation of transformative projects on a regional level, such as joined-up service delivery, corporate services, procurement and asset management.  This will help to improve the sustainability of councils which would not be able to invest in these transformations without financial assistance.  </w:t>
      </w:r>
    </w:p>
    <w:p w14:paraId="55D780F6" w14:textId="0EE8FE50" w:rsidR="00B9793D" w:rsidRPr="00783407" w:rsidRDefault="007D0EA6" w:rsidP="00B9793D">
      <w:pPr>
        <w:ind w:left="360"/>
        <w:rPr>
          <w:color w:val="53565A"/>
          <w:szCs w:val="18"/>
        </w:rPr>
      </w:pPr>
      <w:r>
        <w:rPr>
          <w:color w:val="53565A"/>
          <w:szCs w:val="18"/>
        </w:rPr>
        <w:t xml:space="preserve">An initial round of funding </w:t>
      </w:r>
      <w:r w:rsidR="00910C04">
        <w:rPr>
          <w:color w:val="53565A"/>
          <w:szCs w:val="18"/>
        </w:rPr>
        <w:t>was conducted in 2018-19.</w:t>
      </w:r>
    </w:p>
    <w:p w14:paraId="2D1324A4" w14:textId="17CF9052" w:rsidR="00B9793D" w:rsidRDefault="00B9793D" w:rsidP="00B9793D">
      <w:pPr>
        <w:ind w:left="360"/>
        <w:rPr>
          <w:b/>
          <w:bCs/>
          <w:color w:val="53565A"/>
        </w:rPr>
      </w:pPr>
      <w:r w:rsidRPr="00783407">
        <w:rPr>
          <w:b/>
          <w:bCs/>
          <w:color w:val="53565A"/>
        </w:rPr>
        <w:t xml:space="preserve">A </w:t>
      </w:r>
      <w:r w:rsidRPr="007B4CC3">
        <w:rPr>
          <w:b/>
          <w:bCs/>
          <w:color w:val="53565A"/>
          <w:u w:val="single"/>
        </w:rPr>
        <w:t>second round</w:t>
      </w:r>
      <w:r w:rsidRPr="00783407">
        <w:rPr>
          <w:b/>
          <w:bCs/>
          <w:color w:val="53565A"/>
        </w:rPr>
        <w:t xml:space="preserve"> of applications for RCTP funding opens on </w:t>
      </w:r>
      <w:r w:rsidR="0069438C">
        <w:rPr>
          <w:b/>
          <w:bCs/>
          <w:color w:val="53565A"/>
        </w:rPr>
        <w:t>Thursday</w:t>
      </w:r>
      <w:r w:rsidR="00957491" w:rsidRPr="00783407">
        <w:rPr>
          <w:b/>
          <w:bCs/>
          <w:color w:val="53565A"/>
        </w:rPr>
        <w:t xml:space="preserve"> </w:t>
      </w:r>
      <w:r w:rsidR="0069438C">
        <w:rPr>
          <w:b/>
          <w:bCs/>
          <w:color w:val="53565A"/>
        </w:rPr>
        <w:t>7</w:t>
      </w:r>
      <w:r w:rsidR="00E375F3" w:rsidRPr="00783407">
        <w:rPr>
          <w:b/>
          <w:bCs/>
          <w:color w:val="53565A"/>
        </w:rPr>
        <w:t xml:space="preserve"> </w:t>
      </w:r>
      <w:r w:rsidR="004D3F18">
        <w:rPr>
          <w:b/>
          <w:bCs/>
          <w:color w:val="53565A"/>
        </w:rPr>
        <w:t>October</w:t>
      </w:r>
      <w:r w:rsidR="004D3F18" w:rsidRPr="00783407">
        <w:rPr>
          <w:b/>
          <w:bCs/>
          <w:color w:val="53565A"/>
        </w:rPr>
        <w:t xml:space="preserve"> </w:t>
      </w:r>
      <w:r w:rsidRPr="00783407">
        <w:rPr>
          <w:b/>
          <w:bCs/>
          <w:color w:val="53565A"/>
        </w:rPr>
        <w:t>2021.</w:t>
      </w:r>
    </w:p>
    <w:p w14:paraId="76AD945C" w14:textId="59C3BD44" w:rsidR="002A4877" w:rsidRPr="005468B1" w:rsidRDefault="002A4877" w:rsidP="002A4877">
      <w:pPr>
        <w:spacing w:after="120" w:line="276" w:lineRule="auto"/>
        <w:ind w:left="357"/>
        <w:rPr>
          <w:rFonts w:cstheme="minorHAnsi"/>
          <w:color w:val="53565A"/>
          <w:szCs w:val="18"/>
        </w:rPr>
      </w:pPr>
      <w:r w:rsidRPr="005468B1">
        <w:rPr>
          <w:rFonts w:cstheme="minorHAnsi"/>
          <w:color w:val="53565A"/>
          <w:szCs w:val="18"/>
        </w:rPr>
        <w:t xml:space="preserve">This second round, whilst considered ‘transformational’, will seek to deliver quantifiable </w:t>
      </w:r>
      <w:r w:rsidR="00DC23D0" w:rsidRPr="005468B1">
        <w:rPr>
          <w:rFonts w:cstheme="minorHAnsi"/>
          <w:color w:val="53565A"/>
          <w:szCs w:val="18"/>
        </w:rPr>
        <w:t xml:space="preserve">benefits </w:t>
      </w:r>
      <w:r w:rsidR="00DC23D0">
        <w:rPr>
          <w:rFonts w:cstheme="minorHAnsi"/>
          <w:color w:val="53565A"/>
          <w:szCs w:val="18"/>
        </w:rPr>
        <w:t xml:space="preserve">in </w:t>
      </w:r>
      <w:r w:rsidR="00793752">
        <w:rPr>
          <w:rFonts w:cstheme="minorHAnsi"/>
          <w:color w:val="53565A"/>
          <w:szCs w:val="18"/>
        </w:rPr>
        <w:t xml:space="preserve">a </w:t>
      </w:r>
      <w:r w:rsidRPr="005468B1">
        <w:rPr>
          <w:rFonts w:cstheme="minorHAnsi"/>
          <w:color w:val="53565A"/>
          <w:szCs w:val="18"/>
        </w:rPr>
        <w:t>short</w:t>
      </w:r>
      <w:r w:rsidR="00793752">
        <w:rPr>
          <w:rFonts w:cstheme="minorHAnsi"/>
          <w:color w:val="53565A"/>
          <w:szCs w:val="18"/>
        </w:rPr>
        <w:t>er</w:t>
      </w:r>
      <w:r w:rsidRPr="005468B1">
        <w:rPr>
          <w:rFonts w:cstheme="minorHAnsi"/>
          <w:color w:val="53565A"/>
          <w:szCs w:val="18"/>
        </w:rPr>
        <w:t xml:space="preserve"> term </w:t>
      </w:r>
      <w:r w:rsidR="00317879">
        <w:rPr>
          <w:rFonts w:cstheme="minorHAnsi"/>
          <w:color w:val="53565A"/>
          <w:szCs w:val="18"/>
        </w:rPr>
        <w:t xml:space="preserve">and </w:t>
      </w:r>
      <w:r w:rsidR="005836DF">
        <w:rPr>
          <w:rFonts w:cstheme="minorHAnsi"/>
          <w:color w:val="53565A"/>
          <w:szCs w:val="18"/>
        </w:rPr>
        <w:t xml:space="preserve">at a </w:t>
      </w:r>
      <w:r w:rsidR="00317879">
        <w:rPr>
          <w:rFonts w:cstheme="minorHAnsi"/>
          <w:color w:val="53565A"/>
          <w:szCs w:val="18"/>
        </w:rPr>
        <w:t xml:space="preserve">reduced scale </w:t>
      </w:r>
      <w:r w:rsidR="005836DF">
        <w:rPr>
          <w:rFonts w:cstheme="minorHAnsi"/>
          <w:color w:val="53565A"/>
          <w:szCs w:val="18"/>
        </w:rPr>
        <w:t xml:space="preserve">compared to </w:t>
      </w:r>
      <w:r w:rsidR="00793752">
        <w:rPr>
          <w:rFonts w:cstheme="minorHAnsi"/>
          <w:color w:val="53565A"/>
          <w:szCs w:val="18"/>
        </w:rPr>
        <w:t>the first round</w:t>
      </w:r>
      <w:r w:rsidR="00A87AA5">
        <w:rPr>
          <w:rFonts w:cstheme="minorHAnsi"/>
          <w:color w:val="53565A"/>
          <w:szCs w:val="18"/>
        </w:rPr>
        <w:t>,</w:t>
      </w:r>
      <w:r w:rsidR="00705D74">
        <w:rPr>
          <w:rFonts w:cstheme="minorHAnsi"/>
          <w:color w:val="53565A"/>
          <w:szCs w:val="18"/>
        </w:rPr>
        <w:t xml:space="preserve"> </w:t>
      </w:r>
      <w:r w:rsidR="006D7FB3">
        <w:rPr>
          <w:rFonts w:cstheme="minorHAnsi"/>
          <w:color w:val="53565A"/>
          <w:szCs w:val="18"/>
        </w:rPr>
        <w:t>with a focus on</w:t>
      </w:r>
      <w:r w:rsidRPr="005468B1">
        <w:rPr>
          <w:rFonts w:cstheme="minorHAnsi"/>
          <w:color w:val="53565A"/>
          <w:szCs w:val="18"/>
        </w:rPr>
        <w:t xml:space="preserve"> </w:t>
      </w:r>
      <w:r w:rsidR="006F6E7B">
        <w:rPr>
          <w:rFonts w:cstheme="minorHAnsi"/>
          <w:color w:val="53565A"/>
          <w:szCs w:val="18"/>
        </w:rPr>
        <w:t>rural councils</w:t>
      </w:r>
      <w:r>
        <w:rPr>
          <w:rFonts w:cstheme="minorHAnsi"/>
          <w:color w:val="53565A"/>
          <w:szCs w:val="18"/>
        </w:rPr>
        <w:t>.</w:t>
      </w:r>
    </w:p>
    <w:p w14:paraId="62B1D524" w14:textId="0B7D1CB2" w:rsidR="002A4877" w:rsidRPr="00783407" w:rsidRDefault="002A4877" w:rsidP="00204744">
      <w:pPr>
        <w:spacing w:after="120" w:line="276" w:lineRule="auto"/>
        <w:ind w:left="357"/>
        <w:rPr>
          <w:b/>
          <w:bCs/>
          <w:color w:val="53565A"/>
        </w:rPr>
      </w:pPr>
      <w:r w:rsidRPr="005468B1">
        <w:rPr>
          <w:rFonts w:cstheme="minorHAnsi"/>
          <w:color w:val="53565A"/>
          <w:szCs w:val="18"/>
        </w:rPr>
        <w:t xml:space="preserve">It is acknowledged that transformation comes in all shapes and sizes and transformation for one council may be considered incremental change for another. </w:t>
      </w:r>
      <w:r w:rsidR="0075424E">
        <w:rPr>
          <w:rFonts w:cstheme="minorHAnsi"/>
          <w:color w:val="53565A"/>
          <w:szCs w:val="18"/>
        </w:rPr>
        <w:t xml:space="preserve"> </w:t>
      </w:r>
      <w:r w:rsidRPr="005468B1">
        <w:rPr>
          <w:rFonts w:cstheme="minorHAnsi"/>
          <w:color w:val="53565A"/>
          <w:szCs w:val="18"/>
        </w:rPr>
        <w:t xml:space="preserve">The measure of success will be the contribution to </w:t>
      </w:r>
      <w:r w:rsidR="00DA2242">
        <w:rPr>
          <w:rFonts w:cstheme="minorHAnsi"/>
          <w:color w:val="53565A"/>
          <w:szCs w:val="18"/>
        </w:rPr>
        <w:t xml:space="preserve">the </w:t>
      </w:r>
      <w:r w:rsidRPr="005468B1">
        <w:rPr>
          <w:rFonts w:cstheme="minorHAnsi"/>
          <w:color w:val="53565A"/>
          <w:szCs w:val="18"/>
        </w:rPr>
        <w:t>collective sustainability of the sector.</w:t>
      </w:r>
    </w:p>
    <w:p w14:paraId="150897CB" w14:textId="45B75D5D" w:rsidR="00716F88" w:rsidRPr="00DB0DED" w:rsidRDefault="00FE20EB" w:rsidP="00716F88">
      <w:pPr>
        <w:pStyle w:val="Heading2"/>
      </w:pPr>
      <w:bookmarkStart w:id="3" w:name="_Toc82452201"/>
      <w:r>
        <w:rPr>
          <w:color w:val="100249" w:themeColor="accent4"/>
        </w:rPr>
        <w:t>What are the objectives</w:t>
      </w:r>
      <w:r w:rsidR="00716F88">
        <w:rPr>
          <w:color w:val="100249" w:themeColor="accent4"/>
        </w:rPr>
        <w:t xml:space="preserve"> of the Program</w:t>
      </w:r>
      <w:r>
        <w:rPr>
          <w:color w:val="100249" w:themeColor="accent4"/>
        </w:rPr>
        <w:t>?</w:t>
      </w:r>
      <w:bookmarkEnd w:id="3"/>
    </w:p>
    <w:p w14:paraId="4A9CB0B5" w14:textId="77777777" w:rsidR="00716F88" w:rsidRPr="00783407" w:rsidRDefault="00716F88" w:rsidP="00716F88">
      <w:pPr>
        <w:ind w:left="357"/>
        <w:rPr>
          <w:rFonts w:cstheme="minorHAnsi"/>
          <w:color w:val="53565A"/>
          <w:szCs w:val="18"/>
        </w:rPr>
      </w:pPr>
      <w:r w:rsidRPr="00783407">
        <w:rPr>
          <w:rFonts w:cstheme="minorHAnsi"/>
          <w:color w:val="53565A"/>
          <w:szCs w:val="18"/>
        </w:rPr>
        <w:t xml:space="preserve">The RCTP aims to: </w:t>
      </w:r>
    </w:p>
    <w:p w14:paraId="7833EB03" w14:textId="59C29C79" w:rsidR="00716F88" w:rsidRPr="00783407" w:rsidRDefault="00716F88" w:rsidP="00A7267B">
      <w:pPr>
        <w:pStyle w:val="ListParagraph"/>
        <w:numPr>
          <w:ilvl w:val="0"/>
          <w:numId w:val="6"/>
        </w:numPr>
        <w:spacing w:after="120" w:line="276" w:lineRule="auto"/>
        <w:ind w:left="760" w:hanging="403"/>
        <w:contextualSpacing w:val="0"/>
        <w:rPr>
          <w:rFonts w:cstheme="minorHAnsi"/>
          <w:color w:val="53565A"/>
          <w:sz w:val="18"/>
          <w:szCs w:val="18"/>
        </w:rPr>
      </w:pPr>
      <w:r w:rsidRPr="00783407">
        <w:rPr>
          <w:rFonts w:cstheme="minorHAnsi"/>
          <w:color w:val="53565A"/>
          <w:sz w:val="18"/>
          <w:szCs w:val="18"/>
        </w:rPr>
        <w:t>Improve the financial sustainability of rural councils by achieving economies of scale</w:t>
      </w:r>
      <w:r w:rsidR="00DA2242">
        <w:rPr>
          <w:rFonts w:cstheme="minorHAnsi"/>
          <w:color w:val="53565A"/>
          <w:sz w:val="18"/>
          <w:szCs w:val="18"/>
        </w:rPr>
        <w:t>,</w:t>
      </w:r>
      <w:r w:rsidRPr="00783407">
        <w:rPr>
          <w:rFonts w:cstheme="minorHAnsi"/>
          <w:color w:val="53565A"/>
          <w:sz w:val="18"/>
          <w:szCs w:val="18"/>
        </w:rPr>
        <w:t xml:space="preserve"> including through regional service delivery or collaborative procurement</w:t>
      </w:r>
    </w:p>
    <w:p w14:paraId="7ACBDB6E" w14:textId="77777777" w:rsidR="00716F88" w:rsidRPr="00783407" w:rsidRDefault="00716F88" w:rsidP="00A7267B">
      <w:pPr>
        <w:pStyle w:val="ListParagraph"/>
        <w:numPr>
          <w:ilvl w:val="0"/>
          <w:numId w:val="6"/>
        </w:numPr>
        <w:spacing w:after="120" w:line="276" w:lineRule="auto"/>
        <w:ind w:left="760" w:hanging="403"/>
        <w:contextualSpacing w:val="0"/>
        <w:rPr>
          <w:rFonts w:cstheme="minorHAnsi"/>
          <w:color w:val="53565A"/>
          <w:sz w:val="18"/>
          <w:szCs w:val="18"/>
        </w:rPr>
      </w:pPr>
      <w:r w:rsidRPr="00783407">
        <w:rPr>
          <w:rFonts w:cstheme="minorHAnsi"/>
          <w:color w:val="53565A"/>
          <w:sz w:val="18"/>
          <w:szCs w:val="18"/>
        </w:rPr>
        <w:t>Promote more efficient and improved service delivery through collaboration and innovation</w:t>
      </w:r>
    </w:p>
    <w:p w14:paraId="79AE0936" w14:textId="77777777" w:rsidR="00716F88" w:rsidRPr="00783407" w:rsidRDefault="00716F88" w:rsidP="00A7267B">
      <w:pPr>
        <w:pStyle w:val="ListParagraph"/>
        <w:numPr>
          <w:ilvl w:val="0"/>
          <w:numId w:val="6"/>
        </w:numPr>
        <w:spacing w:after="120" w:line="276" w:lineRule="auto"/>
        <w:ind w:left="760" w:hanging="403"/>
        <w:contextualSpacing w:val="0"/>
        <w:rPr>
          <w:rFonts w:cstheme="minorHAnsi"/>
          <w:color w:val="53565A"/>
          <w:sz w:val="18"/>
          <w:szCs w:val="18"/>
        </w:rPr>
      </w:pPr>
      <w:r w:rsidRPr="00783407">
        <w:rPr>
          <w:rFonts w:cstheme="minorHAnsi"/>
          <w:color w:val="53565A"/>
          <w:sz w:val="18"/>
          <w:szCs w:val="18"/>
        </w:rPr>
        <w:t>Facilitate benefits for rural and regional communities, with priority given to those for rural communities</w:t>
      </w:r>
    </w:p>
    <w:p w14:paraId="24A45F5E" w14:textId="77777777" w:rsidR="00716F88" w:rsidRPr="00783407" w:rsidRDefault="00716F88" w:rsidP="00A7267B">
      <w:pPr>
        <w:pStyle w:val="ListParagraph"/>
        <w:numPr>
          <w:ilvl w:val="0"/>
          <w:numId w:val="6"/>
        </w:numPr>
        <w:spacing w:after="120" w:line="276" w:lineRule="auto"/>
        <w:ind w:left="760" w:hanging="403"/>
        <w:contextualSpacing w:val="0"/>
        <w:rPr>
          <w:rFonts w:cstheme="minorHAnsi"/>
          <w:color w:val="53565A"/>
          <w:sz w:val="18"/>
          <w:szCs w:val="18"/>
        </w:rPr>
      </w:pPr>
      <w:r w:rsidRPr="00783407">
        <w:rPr>
          <w:rFonts w:cstheme="minorHAnsi"/>
          <w:color w:val="53565A"/>
          <w:sz w:val="18"/>
          <w:szCs w:val="18"/>
        </w:rPr>
        <w:t xml:space="preserve">Demonstrate potential efficiencies to be gained through regional service delivery </w:t>
      </w:r>
    </w:p>
    <w:p w14:paraId="6DE3AF75" w14:textId="32F55C77" w:rsidR="00FE20EB" w:rsidRPr="00DB0DED" w:rsidRDefault="00010FE4" w:rsidP="00FE20EB">
      <w:pPr>
        <w:pStyle w:val="Heading2"/>
      </w:pPr>
      <w:bookmarkStart w:id="4" w:name="_Toc82452202"/>
      <w:r>
        <w:rPr>
          <w:color w:val="100249" w:themeColor="accent4"/>
        </w:rPr>
        <w:lastRenderedPageBreak/>
        <w:t>How much can be applied for</w:t>
      </w:r>
      <w:r w:rsidR="00FE20EB">
        <w:rPr>
          <w:color w:val="100249" w:themeColor="accent4"/>
        </w:rPr>
        <w:t>?</w:t>
      </w:r>
      <w:bookmarkEnd w:id="4"/>
    </w:p>
    <w:p w14:paraId="15BDDF91" w14:textId="25DA17C8" w:rsidR="003573EB" w:rsidRDefault="003573EB" w:rsidP="008A5210">
      <w:pPr>
        <w:ind w:left="360"/>
      </w:pPr>
      <w:r>
        <w:t xml:space="preserve">Under round 2 of the RCTP rural councils </w:t>
      </w:r>
      <w:r w:rsidRPr="005B0A27">
        <w:rPr>
          <w:b/>
          <w:bCs/>
        </w:rPr>
        <w:t>(see Appendix A)</w:t>
      </w:r>
      <w:r>
        <w:t xml:space="preserve"> </w:t>
      </w:r>
      <w:r w:rsidR="00AC2C19">
        <w:t>can apply for funding</w:t>
      </w:r>
      <w:r>
        <w:t xml:space="preserve">. </w:t>
      </w:r>
    </w:p>
    <w:p w14:paraId="76CBE8FA" w14:textId="788C7AA1" w:rsidR="008A5210" w:rsidRPr="00783407" w:rsidRDefault="008A5210" w:rsidP="008A5210">
      <w:pPr>
        <w:ind w:left="360"/>
        <w:rPr>
          <w:color w:val="53565A"/>
        </w:rPr>
      </w:pPr>
      <w:r w:rsidRPr="00783407">
        <w:rPr>
          <w:color w:val="53565A"/>
        </w:rPr>
        <w:t xml:space="preserve">Round 2 RCTP applications </w:t>
      </w:r>
      <w:r w:rsidR="00491C9F">
        <w:rPr>
          <w:color w:val="53565A"/>
        </w:rPr>
        <w:t xml:space="preserve">for funding </w:t>
      </w:r>
      <w:r w:rsidRPr="00783407">
        <w:rPr>
          <w:color w:val="53565A"/>
        </w:rPr>
        <w:t xml:space="preserve">should be within a </w:t>
      </w:r>
      <w:r w:rsidR="00395542">
        <w:rPr>
          <w:color w:val="53565A"/>
        </w:rPr>
        <w:t xml:space="preserve">maximum </w:t>
      </w:r>
      <w:r w:rsidRPr="00783407">
        <w:rPr>
          <w:color w:val="53565A"/>
        </w:rPr>
        <w:t>funding envelope of $</w:t>
      </w:r>
      <w:r w:rsidR="00926883">
        <w:rPr>
          <w:color w:val="53565A"/>
        </w:rPr>
        <w:t>25</w:t>
      </w:r>
      <w:r w:rsidR="00926883" w:rsidRPr="00783407">
        <w:rPr>
          <w:color w:val="53565A"/>
        </w:rPr>
        <w:t>0</w:t>
      </w:r>
      <w:r w:rsidRPr="00783407">
        <w:rPr>
          <w:color w:val="53565A"/>
        </w:rPr>
        <w:t>,000</w:t>
      </w:r>
      <w:r w:rsidR="000C518F">
        <w:rPr>
          <w:color w:val="53565A"/>
        </w:rPr>
        <w:t xml:space="preserve"> </w:t>
      </w:r>
      <w:r w:rsidRPr="00783407">
        <w:rPr>
          <w:color w:val="53565A"/>
        </w:rPr>
        <w:t xml:space="preserve">per </w:t>
      </w:r>
      <w:r w:rsidR="009852D2">
        <w:rPr>
          <w:color w:val="53565A"/>
        </w:rPr>
        <w:t xml:space="preserve">participating </w:t>
      </w:r>
      <w:r w:rsidR="00D14039">
        <w:rPr>
          <w:color w:val="53565A"/>
        </w:rPr>
        <w:t xml:space="preserve">rural </w:t>
      </w:r>
      <w:r w:rsidRPr="00783407">
        <w:rPr>
          <w:color w:val="53565A"/>
        </w:rPr>
        <w:t>council</w:t>
      </w:r>
      <w:r w:rsidR="007A7202">
        <w:rPr>
          <w:color w:val="53565A"/>
        </w:rPr>
        <w:t xml:space="preserve"> </w:t>
      </w:r>
      <w:r w:rsidR="007A7202" w:rsidRPr="00D14039">
        <w:rPr>
          <w:b/>
          <w:bCs/>
          <w:color w:val="53565A"/>
        </w:rPr>
        <w:t>(see Appendix A)</w:t>
      </w:r>
      <w:r w:rsidRPr="00783407">
        <w:rPr>
          <w:color w:val="53565A"/>
        </w:rPr>
        <w:t xml:space="preserve"> or $</w:t>
      </w:r>
      <w:r w:rsidR="00015B0A">
        <w:rPr>
          <w:color w:val="53565A"/>
        </w:rPr>
        <w:t xml:space="preserve">1 million </w:t>
      </w:r>
      <w:r w:rsidRPr="00783407">
        <w:rPr>
          <w:color w:val="53565A"/>
        </w:rPr>
        <w:t>per application</w:t>
      </w:r>
      <w:r w:rsidR="005A5184">
        <w:rPr>
          <w:color w:val="53565A"/>
        </w:rPr>
        <w:t>,</w:t>
      </w:r>
      <w:r w:rsidR="00410DB5">
        <w:rPr>
          <w:color w:val="53565A"/>
        </w:rPr>
        <w:t xml:space="preserve"> whichever is less</w:t>
      </w:r>
      <w:r w:rsidRPr="00783407">
        <w:rPr>
          <w:color w:val="53565A"/>
        </w:rPr>
        <w:t>.</w:t>
      </w:r>
      <w:r w:rsidR="0075424E">
        <w:rPr>
          <w:color w:val="53565A"/>
        </w:rPr>
        <w:t xml:space="preserve"> </w:t>
      </w:r>
      <w:r w:rsidRPr="00783407">
        <w:rPr>
          <w:color w:val="53565A"/>
        </w:rPr>
        <w:t xml:space="preserve"> This is reflective of the size of projects anticipated.</w:t>
      </w:r>
      <w:r w:rsidR="00041A52">
        <w:rPr>
          <w:color w:val="53565A"/>
        </w:rPr>
        <w:t xml:space="preserve"> All amounts are GST exclusive.</w:t>
      </w:r>
    </w:p>
    <w:p w14:paraId="0890D03F" w14:textId="2F9F5A61" w:rsidR="0032799B" w:rsidRPr="00DB0DED" w:rsidRDefault="0032799B" w:rsidP="0032799B">
      <w:pPr>
        <w:pStyle w:val="Heading2"/>
      </w:pPr>
      <w:bookmarkStart w:id="5" w:name="_Toc82452203"/>
      <w:r>
        <w:rPr>
          <w:color w:val="100249" w:themeColor="accent4"/>
        </w:rPr>
        <w:t>How does the Program work?</w:t>
      </w:r>
      <w:bookmarkEnd w:id="5"/>
    </w:p>
    <w:p w14:paraId="322643AC" w14:textId="0A7DE4DD" w:rsidR="00092C31" w:rsidRDefault="0032799B" w:rsidP="00EF0456">
      <w:pPr>
        <w:ind w:left="357"/>
        <w:rPr>
          <w:color w:val="53565A"/>
        </w:rPr>
      </w:pPr>
      <w:r w:rsidRPr="00783407">
        <w:rPr>
          <w:rFonts w:cstheme="minorBidi"/>
          <w:color w:val="53565A"/>
        </w:rPr>
        <w:t xml:space="preserve">Applications for funding are invited which outline the delivery of </w:t>
      </w:r>
      <w:r w:rsidR="000D0216" w:rsidRPr="00783407">
        <w:rPr>
          <w:rFonts w:cstheme="minorBidi"/>
          <w:color w:val="53565A"/>
        </w:rPr>
        <w:t>a</w:t>
      </w:r>
      <w:r w:rsidR="000D0216">
        <w:rPr>
          <w:rFonts w:cstheme="minorBidi"/>
          <w:color w:val="53565A"/>
        </w:rPr>
        <w:t xml:space="preserve"> new and</w:t>
      </w:r>
      <w:r w:rsidR="000D0216" w:rsidRPr="00783407">
        <w:rPr>
          <w:rFonts w:cstheme="minorBidi"/>
          <w:color w:val="53565A"/>
        </w:rPr>
        <w:t xml:space="preserve"> </w:t>
      </w:r>
      <w:r w:rsidRPr="00783407">
        <w:rPr>
          <w:rFonts w:cstheme="minorBidi"/>
          <w:color w:val="53565A"/>
        </w:rPr>
        <w:t xml:space="preserve">ongoing collaboration and resource sharing arrangement </w:t>
      </w:r>
      <w:r w:rsidR="00BB5C21">
        <w:rPr>
          <w:rFonts w:cstheme="minorBidi"/>
          <w:color w:val="53565A"/>
        </w:rPr>
        <w:t xml:space="preserve">between </w:t>
      </w:r>
      <w:r w:rsidR="009925F1">
        <w:rPr>
          <w:rFonts w:cstheme="minorBidi"/>
          <w:color w:val="53565A"/>
        </w:rPr>
        <w:t>Victorian councils</w:t>
      </w:r>
      <w:r w:rsidR="001530CF">
        <w:rPr>
          <w:rFonts w:cstheme="minorBidi"/>
          <w:color w:val="53565A"/>
        </w:rPr>
        <w:t xml:space="preserve"> that is</w:t>
      </w:r>
      <w:r w:rsidR="00E7609B">
        <w:rPr>
          <w:rFonts w:cstheme="minorBidi"/>
          <w:color w:val="53565A"/>
        </w:rPr>
        <w:t xml:space="preserve"> </w:t>
      </w:r>
      <w:r w:rsidR="001A38BC">
        <w:rPr>
          <w:rFonts w:cstheme="minorBidi"/>
          <w:color w:val="53565A"/>
        </w:rPr>
        <w:t>implementable</w:t>
      </w:r>
      <w:r w:rsidR="00E7609B">
        <w:rPr>
          <w:rFonts w:cstheme="minorBidi"/>
          <w:color w:val="53565A"/>
        </w:rPr>
        <w:t xml:space="preserve"> within </w:t>
      </w:r>
      <w:r w:rsidR="00FF73E2">
        <w:rPr>
          <w:rFonts w:cstheme="minorBidi"/>
          <w:color w:val="53565A"/>
        </w:rPr>
        <w:t xml:space="preserve">24 months </w:t>
      </w:r>
      <w:r w:rsidR="009260AC">
        <w:rPr>
          <w:rFonts w:cstheme="minorBidi"/>
          <w:color w:val="53565A"/>
        </w:rPr>
        <w:t>from</w:t>
      </w:r>
      <w:r w:rsidR="00FF73E2">
        <w:rPr>
          <w:rFonts w:cstheme="minorBidi"/>
          <w:color w:val="53565A"/>
        </w:rPr>
        <w:t xml:space="preserve"> </w:t>
      </w:r>
      <w:r w:rsidR="00701D6F">
        <w:rPr>
          <w:rFonts w:cstheme="minorBidi"/>
          <w:color w:val="53565A"/>
        </w:rPr>
        <w:t xml:space="preserve">the </w:t>
      </w:r>
      <w:r w:rsidR="00FF73E2">
        <w:rPr>
          <w:rFonts w:cstheme="minorBidi"/>
          <w:color w:val="53565A"/>
        </w:rPr>
        <w:t>executi</w:t>
      </w:r>
      <w:r w:rsidR="00333D29">
        <w:rPr>
          <w:rFonts w:cstheme="minorBidi"/>
          <w:color w:val="53565A"/>
        </w:rPr>
        <w:t>on of</w:t>
      </w:r>
      <w:r w:rsidR="00FF73E2">
        <w:rPr>
          <w:rFonts w:cstheme="minorBidi"/>
          <w:color w:val="53565A"/>
        </w:rPr>
        <w:t xml:space="preserve"> the Grant Agreement</w:t>
      </w:r>
      <w:r w:rsidR="00701D6F">
        <w:rPr>
          <w:rFonts w:cstheme="minorBidi"/>
          <w:color w:val="53565A"/>
        </w:rPr>
        <w:t xml:space="preserve"> (</w:t>
      </w:r>
      <w:r w:rsidR="00701D6F" w:rsidRPr="00944E41">
        <w:rPr>
          <w:rFonts w:cstheme="minorBidi"/>
          <w:b/>
          <w:bCs/>
          <w:color w:val="53565A"/>
        </w:rPr>
        <w:t xml:space="preserve">see section </w:t>
      </w:r>
      <w:r w:rsidR="00944E41" w:rsidRPr="00944E41">
        <w:rPr>
          <w:rFonts w:cstheme="minorBidi"/>
          <w:b/>
          <w:bCs/>
          <w:color w:val="53565A"/>
        </w:rPr>
        <w:t>5.1</w:t>
      </w:r>
      <w:r w:rsidR="00944E41">
        <w:rPr>
          <w:rFonts w:cstheme="minorBidi"/>
          <w:color w:val="53565A"/>
        </w:rPr>
        <w:t>)</w:t>
      </w:r>
      <w:r w:rsidR="001530CF">
        <w:rPr>
          <w:rFonts w:cstheme="minorBidi"/>
          <w:color w:val="53565A"/>
        </w:rPr>
        <w:t xml:space="preserve"> and includ</w:t>
      </w:r>
      <w:r w:rsidR="00EB5EE5">
        <w:rPr>
          <w:rFonts w:cstheme="minorBidi"/>
          <w:color w:val="53565A"/>
        </w:rPr>
        <w:t>es</w:t>
      </w:r>
      <w:r w:rsidR="00B2060E">
        <w:rPr>
          <w:rFonts w:cstheme="minorBidi"/>
          <w:color w:val="53565A"/>
        </w:rPr>
        <w:t xml:space="preserve"> a minimum of</w:t>
      </w:r>
      <w:r w:rsidR="003C7829">
        <w:rPr>
          <w:rFonts w:cstheme="minorBidi"/>
          <w:color w:val="53565A"/>
        </w:rPr>
        <w:t xml:space="preserve"> </w:t>
      </w:r>
      <w:r w:rsidRPr="00783407">
        <w:rPr>
          <w:color w:val="53565A"/>
        </w:rPr>
        <w:t xml:space="preserve">two </w:t>
      </w:r>
      <w:r w:rsidR="003C7829">
        <w:rPr>
          <w:color w:val="53565A"/>
        </w:rPr>
        <w:t xml:space="preserve">rural councils </w:t>
      </w:r>
      <w:r w:rsidR="003C7829" w:rsidRPr="003C7829">
        <w:rPr>
          <w:b/>
          <w:bCs/>
          <w:color w:val="53565A"/>
        </w:rPr>
        <w:t>(see Appendix A)</w:t>
      </w:r>
      <w:r w:rsidRPr="00783407">
        <w:rPr>
          <w:color w:val="53565A"/>
        </w:rPr>
        <w:t>.</w:t>
      </w:r>
    </w:p>
    <w:p w14:paraId="2E60A51C" w14:textId="16E4E40F" w:rsidR="0032799B" w:rsidRPr="00783407" w:rsidRDefault="00092C31" w:rsidP="00EF0456">
      <w:pPr>
        <w:ind w:left="357"/>
        <w:rPr>
          <w:color w:val="53565A"/>
        </w:rPr>
      </w:pPr>
      <w:r>
        <w:rPr>
          <w:rFonts w:cstheme="minorHAnsi"/>
          <w:color w:val="53565A"/>
        </w:rPr>
        <w:t>Funding</w:t>
      </w:r>
      <w:r w:rsidRPr="00783407">
        <w:rPr>
          <w:rFonts w:cstheme="minorHAnsi"/>
          <w:color w:val="53565A"/>
        </w:rPr>
        <w:t xml:space="preserve"> will be awarded through a competitive grant application process</w:t>
      </w:r>
      <w:r>
        <w:rPr>
          <w:rFonts w:cstheme="minorHAnsi"/>
          <w:color w:val="53565A"/>
        </w:rPr>
        <w:t xml:space="preserve"> (</w:t>
      </w:r>
      <w:r w:rsidRPr="00D40088">
        <w:rPr>
          <w:rFonts w:cstheme="minorHAnsi"/>
          <w:b/>
          <w:bCs/>
          <w:color w:val="53565A"/>
        </w:rPr>
        <w:t>see section 3</w:t>
      </w:r>
      <w:r>
        <w:rPr>
          <w:rFonts w:cstheme="minorHAnsi"/>
          <w:color w:val="53565A"/>
        </w:rPr>
        <w:t>)</w:t>
      </w:r>
      <w:r>
        <w:rPr>
          <w:color w:val="53565A"/>
        </w:rPr>
        <w:t>.</w:t>
      </w:r>
    </w:p>
    <w:p w14:paraId="4CAADF57" w14:textId="790FE72D" w:rsidR="0032799B" w:rsidRDefault="0032799B" w:rsidP="00EF0456">
      <w:pPr>
        <w:ind w:left="357"/>
        <w:rPr>
          <w:rFonts w:cstheme="minorHAnsi"/>
          <w:color w:val="53565A"/>
        </w:rPr>
      </w:pPr>
      <w:r w:rsidRPr="00783407">
        <w:rPr>
          <w:color w:val="53565A"/>
        </w:rPr>
        <w:t xml:space="preserve">The participant councils are expected </w:t>
      </w:r>
      <w:r w:rsidRPr="00783407">
        <w:rPr>
          <w:rFonts w:cstheme="minorHAnsi"/>
          <w:color w:val="53565A"/>
        </w:rPr>
        <w:t>to have the capacity and commitment to fund the arrangement beyond delivery.  Savings or efficiencies gained through the project remain with the councils.</w:t>
      </w:r>
    </w:p>
    <w:p w14:paraId="671FD713" w14:textId="01B3C181" w:rsidR="007E122A" w:rsidRPr="00783407" w:rsidRDefault="0032799B" w:rsidP="00EF0456">
      <w:pPr>
        <w:ind w:left="357"/>
        <w:rPr>
          <w:b/>
          <w:bCs/>
          <w:color w:val="53565A"/>
          <w:szCs w:val="18"/>
        </w:rPr>
      </w:pPr>
      <w:r w:rsidRPr="00783407">
        <w:rPr>
          <w:rFonts w:asciiTheme="minorHAnsi" w:hAnsiTheme="minorHAnsi" w:cstheme="minorHAnsi"/>
          <w:color w:val="53565A"/>
          <w:szCs w:val="18"/>
        </w:rPr>
        <w:t xml:space="preserve">For specific conditions of funding refer to </w:t>
      </w:r>
      <w:r w:rsidRPr="00CD5FD2">
        <w:rPr>
          <w:rFonts w:asciiTheme="minorHAnsi" w:hAnsiTheme="minorHAnsi" w:cstheme="minorHAnsi"/>
          <w:b/>
          <w:bCs/>
          <w:color w:val="53565A"/>
          <w:szCs w:val="18"/>
        </w:rPr>
        <w:t>Section 5</w:t>
      </w:r>
      <w:r w:rsidRPr="00783407">
        <w:rPr>
          <w:rFonts w:asciiTheme="minorHAnsi" w:hAnsiTheme="minorHAnsi" w:cstheme="minorHAnsi"/>
          <w:color w:val="53565A"/>
          <w:szCs w:val="18"/>
        </w:rPr>
        <w:t>.</w:t>
      </w:r>
    </w:p>
    <w:p w14:paraId="3A69F0AA" w14:textId="46A5EC2F" w:rsidR="004371F6" w:rsidRPr="00FC7432" w:rsidRDefault="00270953" w:rsidP="00D530EF">
      <w:pPr>
        <w:pStyle w:val="Heading1"/>
      </w:pPr>
      <w:bookmarkStart w:id="6" w:name="_Toc82452204"/>
      <w:bookmarkEnd w:id="2"/>
      <w:r>
        <w:lastRenderedPageBreak/>
        <w:t>Eligibility</w:t>
      </w:r>
      <w:bookmarkEnd w:id="6"/>
    </w:p>
    <w:p w14:paraId="0D42719E" w14:textId="578AE3A1" w:rsidR="004371F6" w:rsidRPr="00DB0DED" w:rsidRDefault="00270953" w:rsidP="0022061D">
      <w:pPr>
        <w:pStyle w:val="Heading2"/>
      </w:pPr>
      <w:bookmarkStart w:id="7" w:name="_Toc82452205"/>
      <w:r>
        <w:rPr>
          <w:color w:val="100249" w:themeColor="accent4"/>
        </w:rPr>
        <w:t>Who can apply?</w:t>
      </w:r>
      <w:bookmarkEnd w:id="7"/>
    </w:p>
    <w:p w14:paraId="658381B7" w14:textId="7B0B84CB" w:rsidR="000639C8" w:rsidRDefault="002957E3" w:rsidP="000639C8">
      <w:pPr>
        <w:ind w:left="360"/>
      </w:pPr>
      <w:bookmarkStart w:id="8" w:name="_Toc314821342"/>
      <w:bookmarkStart w:id="9" w:name="_Toc314822264"/>
      <w:bookmarkStart w:id="10" w:name="_Toc315765094"/>
      <w:r>
        <w:t>O</w:t>
      </w:r>
      <w:r w:rsidR="000639C8">
        <w:t xml:space="preserve">nly rural councils </w:t>
      </w:r>
      <w:r w:rsidR="000639C8" w:rsidRPr="005B0A27">
        <w:rPr>
          <w:b/>
          <w:bCs/>
        </w:rPr>
        <w:t>(see Appendix A)</w:t>
      </w:r>
      <w:r w:rsidR="000639C8">
        <w:t xml:space="preserve"> can </w:t>
      </w:r>
      <w:r w:rsidR="00605C3D">
        <w:t>be awarded funding</w:t>
      </w:r>
      <w:r w:rsidR="00555924">
        <w:t xml:space="preserve"> </w:t>
      </w:r>
      <w:r w:rsidR="00C5324A">
        <w:t xml:space="preserve">under Round 2 of the RCTP, </w:t>
      </w:r>
      <w:r w:rsidR="00D333EE">
        <w:t>but all Victorian councils can be part of an</w:t>
      </w:r>
      <w:r w:rsidR="000639C8">
        <w:t xml:space="preserve"> application. </w:t>
      </w:r>
    </w:p>
    <w:p w14:paraId="75DBC8A0" w14:textId="658713C2" w:rsidR="00FB783B" w:rsidRPr="00DB0DED" w:rsidRDefault="00FF728E" w:rsidP="00FB783B">
      <w:pPr>
        <w:pStyle w:val="Heading2"/>
      </w:pPr>
      <w:bookmarkStart w:id="11" w:name="_Toc82452206"/>
      <w:r>
        <w:rPr>
          <w:color w:val="100249" w:themeColor="accent4"/>
        </w:rPr>
        <w:t xml:space="preserve">What type of projects </w:t>
      </w:r>
      <w:r w:rsidR="000340CA">
        <w:rPr>
          <w:color w:val="100249" w:themeColor="accent4"/>
        </w:rPr>
        <w:t>may</w:t>
      </w:r>
      <w:r w:rsidR="00B8177F">
        <w:rPr>
          <w:color w:val="100249" w:themeColor="accent4"/>
        </w:rPr>
        <w:t xml:space="preserve"> be supported</w:t>
      </w:r>
      <w:r w:rsidR="00FB783B">
        <w:rPr>
          <w:color w:val="100249" w:themeColor="accent4"/>
        </w:rPr>
        <w:t>?</w:t>
      </w:r>
      <w:bookmarkEnd w:id="11"/>
    </w:p>
    <w:p w14:paraId="30FED963" w14:textId="03ABC237" w:rsidR="009E0C88" w:rsidRPr="00783407" w:rsidRDefault="00471A59" w:rsidP="009E0C88">
      <w:pPr>
        <w:ind w:left="357"/>
        <w:rPr>
          <w:rFonts w:cstheme="minorHAnsi"/>
          <w:color w:val="53565A"/>
          <w:szCs w:val="18"/>
        </w:rPr>
      </w:pPr>
      <w:r>
        <w:rPr>
          <w:rFonts w:cstheme="minorHAnsi"/>
          <w:color w:val="53565A"/>
          <w:szCs w:val="18"/>
        </w:rPr>
        <w:t xml:space="preserve">Round 2 of the RCTP </w:t>
      </w:r>
      <w:r w:rsidR="009E0C88" w:rsidRPr="00783407">
        <w:rPr>
          <w:rFonts w:cstheme="minorHAnsi"/>
          <w:color w:val="53565A"/>
          <w:szCs w:val="18"/>
        </w:rPr>
        <w:t xml:space="preserve">will fund </w:t>
      </w:r>
      <w:r w:rsidR="005C015D" w:rsidRPr="00783407">
        <w:rPr>
          <w:rFonts w:cstheme="minorBidi"/>
          <w:color w:val="53565A"/>
        </w:rPr>
        <w:t xml:space="preserve">the delivery of </w:t>
      </w:r>
      <w:r w:rsidR="005C015D">
        <w:rPr>
          <w:rFonts w:cstheme="minorBidi"/>
          <w:color w:val="53565A"/>
        </w:rPr>
        <w:t>new and</w:t>
      </w:r>
      <w:r w:rsidR="005C015D" w:rsidRPr="00783407">
        <w:rPr>
          <w:rFonts w:cstheme="minorBidi"/>
          <w:color w:val="53565A"/>
        </w:rPr>
        <w:t xml:space="preserve"> ongoing collaboration and resource sharing arrangement</w:t>
      </w:r>
      <w:r w:rsidR="009C36EF">
        <w:rPr>
          <w:rFonts w:cstheme="minorBidi"/>
          <w:color w:val="53565A"/>
        </w:rPr>
        <w:t>s</w:t>
      </w:r>
      <w:r w:rsidR="005C015D" w:rsidRPr="00783407">
        <w:rPr>
          <w:rFonts w:cstheme="minorBidi"/>
          <w:color w:val="53565A"/>
        </w:rPr>
        <w:t xml:space="preserve"> </w:t>
      </w:r>
      <w:r w:rsidR="009E0C88" w:rsidRPr="00783407">
        <w:rPr>
          <w:rFonts w:cstheme="minorHAnsi"/>
          <w:color w:val="53565A"/>
          <w:szCs w:val="18"/>
        </w:rPr>
        <w:t>that will deliver service transformation and improved sustainability to support existing council functions including direct service delivery, corporate services, procurement</w:t>
      </w:r>
      <w:r w:rsidR="0027723F">
        <w:rPr>
          <w:rFonts w:cstheme="minorHAnsi"/>
          <w:color w:val="53565A"/>
          <w:szCs w:val="18"/>
        </w:rPr>
        <w:t xml:space="preserve"> and</w:t>
      </w:r>
      <w:r w:rsidR="00D6255C">
        <w:rPr>
          <w:rFonts w:cstheme="minorHAnsi"/>
          <w:color w:val="53565A"/>
          <w:szCs w:val="18"/>
        </w:rPr>
        <w:t xml:space="preserve"> /</w:t>
      </w:r>
      <w:r w:rsidR="009E0C88" w:rsidRPr="00783407">
        <w:rPr>
          <w:rFonts w:cstheme="minorHAnsi"/>
          <w:color w:val="53565A"/>
          <w:szCs w:val="18"/>
        </w:rPr>
        <w:t xml:space="preserve"> or asset management. </w:t>
      </w:r>
    </w:p>
    <w:p w14:paraId="494DECDD" w14:textId="4D3D1EE7" w:rsidR="00211BE0" w:rsidRDefault="009E0C88" w:rsidP="009E0C88">
      <w:pPr>
        <w:ind w:left="357"/>
        <w:rPr>
          <w:rFonts w:cstheme="minorHAnsi"/>
          <w:color w:val="53565A"/>
          <w:szCs w:val="18"/>
        </w:rPr>
      </w:pPr>
      <w:r w:rsidRPr="00783407">
        <w:rPr>
          <w:rFonts w:cstheme="minorHAnsi"/>
          <w:color w:val="53565A"/>
          <w:szCs w:val="18"/>
        </w:rPr>
        <w:t>The focus o</w:t>
      </w:r>
      <w:r w:rsidR="001B596A">
        <w:rPr>
          <w:rFonts w:cstheme="minorHAnsi"/>
          <w:color w:val="53565A"/>
          <w:szCs w:val="18"/>
        </w:rPr>
        <w:t>f</w:t>
      </w:r>
      <w:r w:rsidRPr="00783407">
        <w:rPr>
          <w:rFonts w:cstheme="minorHAnsi"/>
          <w:color w:val="53565A"/>
          <w:szCs w:val="18"/>
        </w:rPr>
        <w:t xml:space="preserve"> this round of funding is </w:t>
      </w:r>
      <w:r w:rsidR="00A86590">
        <w:rPr>
          <w:rFonts w:cstheme="minorHAnsi"/>
          <w:color w:val="53565A"/>
          <w:szCs w:val="18"/>
        </w:rPr>
        <w:t xml:space="preserve">on </w:t>
      </w:r>
      <w:r w:rsidRPr="00783407">
        <w:rPr>
          <w:rFonts w:cstheme="minorHAnsi"/>
          <w:color w:val="53565A"/>
          <w:szCs w:val="18"/>
        </w:rPr>
        <w:t xml:space="preserve">the practical implementation of reform.  </w:t>
      </w:r>
      <w:r w:rsidR="00D46821">
        <w:rPr>
          <w:rFonts w:cstheme="minorHAnsi"/>
          <w:color w:val="53565A"/>
          <w:szCs w:val="18"/>
        </w:rPr>
        <w:t xml:space="preserve">Applicants </w:t>
      </w:r>
      <w:r w:rsidRPr="00783407">
        <w:rPr>
          <w:rFonts w:cstheme="minorHAnsi"/>
          <w:color w:val="53565A"/>
          <w:szCs w:val="18"/>
        </w:rPr>
        <w:t xml:space="preserve">should therefore be confident of positive outcomes and be able to demonstrate </w:t>
      </w:r>
      <w:r w:rsidR="001E25CF">
        <w:rPr>
          <w:rFonts w:cstheme="minorHAnsi"/>
          <w:color w:val="53565A"/>
          <w:szCs w:val="18"/>
        </w:rPr>
        <w:t xml:space="preserve">these </w:t>
      </w:r>
      <w:r w:rsidRPr="00783407">
        <w:rPr>
          <w:rFonts w:cstheme="minorHAnsi"/>
          <w:color w:val="53565A"/>
          <w:szCs w:val="18"/>
        </w:rPr>
        <w:t>for the purposes of project evaluation.</w:t>
      </w:r>
    </w:p>
    <w:p w14:paraId="3DD1FBD9" w14:textId="085215AD" w:rsidR="003A6931" w:rsidRDefault="003A6931" w:rsidP="003A6931">
      <w:pPr>
        <w:ind w:left="357"/>
        <w:rPr>
          <w:color w:val="53565A"/>
        </w:rPr>
      </w:pPr>
      <w:r w:rsidRPr="00783407">
        <w:rPr>
          <w:rFonts w:cstheme="minorHAnsi"/>
          <w:color w:val="53565A"/>
          <w:szCs w:val="18"/>
        </w:rPr>
        <w:t>There are no limitations to the services that will be considered</w:t>
      </w:r>
      <w:r w:rsidR="00EB1AE8">
        <w:rPr>
          <w:rFonts w:cstheme="minorHAnsi"/>
          <w:color w:val="53565A"/>
          <w:szCs w:val="18"/>
        </w:rPr>
        <w:t>,</w:t>
      </w:r>
      <w:r w:rsidRPr="00783407">
        <w:rPr>
          <w:rFonts w:cstheme="minorHAnsi"/>
          <w:color w:val="53565A"/>
          <w:szCs w:val="18"/>
        </w:rPr>
        <w:t xml:space="preserve"> but councils should be mindful of the capacity and capability </w:t>
      </w:r>
      <w:r>
        <w:rPr>
          <w:rFonts w:cstheme="minorHAnsi"/>
          <w:color w:val="53565A"/>
          <w:szCs w:val="18"/>
        </w:rPr>
        <w:t>challenges</w:t>
      </w:r>
      <w:r w:rsidRPr="00783407">
        <w:rPr>
          <w:rFonts w:cstheme="minorHAnsi"/>
          <w:color w:val="53565A"/>
          <w:szCs w:val="18"/>
        </w:rPr>
        <w:t xml:space="preserve"> facing rural councils</w:t>
      </w:r>
      <w:r>
        <w:rPr>
          <w:rFonts w:cstheme="minorHAnsi"/>
          <w:color w:val="53565A"/>
          <w:szCs w:val="18"/>
        </w:rPr>
        <w:t>, identified within the Rural and Regional Councils Sustainability Reform report (2017)</w:t>
      </w:r>
      <w:r w:rsidR="007218EE">
        <w:rPr>
          <w:rFonts w:cstheme="minorHAnsi"/>
          <w:color w:val="53565A"/>
          <w:szCs w:val="18"/>
        </w:rPr>
        <w:t xml:space="preserve"> found here</w:t>
      </w:r>
      <w:r w:rsidR="00F3282B">
        <w:rPr>
          <w:rFonts w:cstheme="minorHAnsi"/>
          <w:color w:val="53565A"/>
          <w:szCs w:val="18"/>
        </w:rPr>
        <w:t>:</w:t>
      </w:r>
      <w:r w:rsidR="00D9541A">
        <w:rPr>
          <w:rFonts w:cstheme="minorHAnsi"/>
          <w:color w:val="53565A"/>
          <w:szCs w:val="18"/>
        </w:rPr>
        <w:t xml:space="preserve"> </w:t>
      </w:r>
      <w:hyperlink r:id="rId17" w:history="1">
        <w:r w:rsidRPr="00C03427">
          <w:rPr>
            <w:rStyle w:val="Hyperlink"/>
            <w:color w:val="53565A"/>
          </w:rPr>
          <w:t>https://www.localgovernment.vic.gov.au/__data/assets/pdf_file/0032/166739/Rural-and-Regional-Councils-Sustainability-Reform-Program_Phase-1-Final-Report.pdf</w:t>
        </w:r>
      </w:hyperlink>
      <w:r w:rsidR="007218EE">
        <w:rPr>
          <w:rStyle w:val="Hyperlink"/>
          <w:color w:val="53565A"/>
        </w:rPr>
        <w:t>.</w:t>
      </w:r>
    </w:p>
    <w:p w14:paraId="19062534" w14:textId="2A97D87F" w:rsidR="0058581E" w:rsidRPr="00783407" w:rsidRDefault="004373CF" w:rsidP="00C03427">
      <w:pPr>
        <w:ind w:left="357"/>
        <w:rPr>
          <w:rFonts w:cstheme="minorHAnsi"/>
          <w:color w:val="53565A"/>
          <w:szCs w:val="18"/>
        </w:rPr>
      </w:pPr>
      <w:r>
        <w:rPr>
          <w:rFonts w:cstheme="minorHAnsi"/>
          <w:color w:val="53565A"/>
          <w:szCs w:val="18"/>
        </w:rPr>
        <w:t>The</w:t>
      </w:r>
      <w:r w:rsidR="009D0DFF">
        <w:rPr>
          <w:rFonts w:cstheme="minorHAnsi"/>
          <w:color w:val="53565A"/>
          <w:szCs w:val="18"/>
        </w:rPr>
        <w:t xml:space="preserve"> </w:t>
      </w:r>
      <w:r w:rsidR="00211BE0">
        <w:rPr>
          <w:rFonts w:cstheme="minorHAnsi"/>
          <w:color w:val="53565A"/>
          <w:szCs w:val="18"/>
        </w:rPr>
        <w:t>audit</w:t>
      </w:r>
      <w:r>
        <w:rPr>
          <w:rFonts w:cstheme="minorHAnsi"/>
          <w:color w:val="53565A"/>
          <w:szCs w:val="18"/>
        </w:rPr>
        <w:t>s of</w:t>
      </w:r>
      <w:r w:rsidR="00211BE0">
        <w:rPr>
          <w:rFonts w:cstheme="minorHAnsi"/>
          <w:color w:val="53565A"/>
          <w:szCs w:val="18"/>
        </w:rPr>
        <w:t xml:space="preserve"> the Victorian Ombudsman or </w:t>
      </w:r>
      <w:r w:rsidR="0016389D">
        <w:rPr>
          <w:rFonts w:cstheme="minorHAnsi"/>
          <w:color w:val="53565A"/>
          <w:szCs w:val="18"/>
        </w:rPr>
        <w:t xml:space="preserve">the </w:t>
      </w:r>
      <w:r w:rsidR="00211BE0">
        <w:rPr>
          <w:rFonts w:cstheme="minorHAnsi"/>
          <w:color w:val="53565A"/>
          <w:szCs w:val="18"/>
        </w:rPr>
        <w:t>Victorian Auditor-General’s Office</w:t>
      </w:r>
      <w:r w:rsidR="00390E87">
        <w:rPr>
          <w:rFonts w:cstheme="minorHAnsi"/>
          <w:color w:val="53565A"/>
          <w:szCs w:val="18"/>
        </w:rPr>
        <w:t xml:space="preserve"> </w:t>
      </w:r>
      <w:r w:rsidR="00AE1B02">
        <w:rPr>
          <w:rFonts w:cstheme="minorHAnsi"/>
          <w:color w:val="53565A"/>
          <w:szCs w:val="18"/>
        </w:rPr>
        <w:t xml:space="preserve">may </w:t>
      </w:r>
      <w:r w:rsidR="007639CA">
        <w:rPr>
          <w:rFonts w:cstheme="minorHAnsi"/>
          <w:color w:val="53565A"/>
          <w:szCs w:val="18"/>
        </w:rPr>
        <w:t xml:space="preserve">offer </w:t>
      </w:r>
      <w:r w:rsidR="0029099C">
        <w:rPr>
          <w:rFonts w:cstheme="minorHAnsi"/>
          <w:color w:val="53565A"/>
          <w:szCs w:val="18"/>
        </w:rPr>
        <w:t xml:space="preserve">further </w:t>
      </w:r>
      <w:r w:rsidR="00A6252C">
        <w:rPr>
          <w:rFonts w:cstheme="minorHAnsi"/>
          <w:color w:val="53565A"/>
          <w:szCs w:val="18"/>
        </w:rPr>
        <w:t>direction and support</w:t>
      </w:r>
      <w:r w:rsidR="008269FB">
        <w:rPr>
          <w:rFonts w:cstheme="minorHAnsi"/>
          <w:color w:val="53565A"/>
          <w:szCs w:val="18"/>
        </w:rPr>
        <w:t xml:space="preserve"> </w:t>
      </w:r>
      <w:r w:rsidR="008F1C12">
        <w:rPr>
          <w:rFonts w:cstheme="minorHAnsi"/>
          <w:color w:val="53565A"/>
          <w:szCs w:val="18"/>
        </w:rPr>
        <w:t xml:space="preserve">for </w:t>
      </w:r>
      <w:r w:rsidR="007D2425">
        <w:rPr>
          <w:rFonts w:cstheme="minorHAnsi"/>
          <w:color w:val="53565A"/>
          <w:szCs w:val="18"/>
        </w:rPr>
        <w:t>RCTP</w:t>
      </w:r>
      <w:r w:rsidR="00D2203F">
        <w:rPr>
          <w:rFonts w:cstheme="minorHAnsi"/>
          <w:color w:val="53565A"/>
          <w:szCs w:val="18"/>
        </w:rPr>
        <w:t xml:space="preserve"> </w:t>
      </w:r>
      <w:r w:rsidR="008269FB">
        <w:rPr>
          <w:rFonts w:cstheme="minorHAnsi"/>
          <w:color w:val="53565A"/>
          <w:szCs w:val="18"/>
        </w:rPr>
        <w:t>proposal</w:t>
      </w:r>
      <w:r w:rsidR="007D2425">
        <w:rPr>
          <w:rFonts w:cstheme="minorHAnsi"/>
          <w:color w:val="53565A"/>
          <w:szCs w:val="18"/>
        </w:rPr>
        <w:t>s</w:t>
      </w:r>
      <w:r w:rsidR="00211BE0">
        <w:rPr>
          <w:rFonts w:cstheme="minorHAnsi"/>
          <w:color w:val="53565A"/>
          <w:szCs w:val="18"/>
        </w:rPr>
        <w:t>.</w:t>
      </w:r>
    </w:p>
    <w:p w14:paraId="2CF4751A" w14:textId="77777777" w:rsidR="00D43F26" w:rsidRDefault="001C1E4D" w:rsidP="00D43F26">
      <w:pPr>
        <w:ind w:left="357"/>
        <w:rPr>
          <w:rFonts w:cstheme="minorHAnsi"/>
          <w:color w:val="53565A"/>
          <w:szCs w:val="18"/>
        </w:rPr>
      </w:pPr>
      <w:r w:rsidRPr="00783407">
        <w:rPr>
          <w:rFonts w:cstheme="minorHAnsi"/>
          <w:color w:val="53565A"/>
          <w:szCs w:val="18"/>
        </w:rPr>
        <w:t xml:space="preserve">Applicants should also be mindful of opportunities for reform that have arisen with the passing of the </w:t>
      </w:r>
      <w:r w:rsidRPr="007F1ADC">
        <w:rPr>
          <w:rFonts w:cstheme="minorHAnsi"/>
          <w:i/>
          <w:color w:val="53565A"/>
          <w:szCs w:val="18"/>
        </w:rPr>
        <w:t>Local Government Act 2020</w:t>
      </w:r>
      <w:r w:rsidRPr="00783407">
        <w:rPr>
          <w:rFonts w:cstheme="minorHAnsi"/>
          <w:color w:val="53565A"/>
          <w:szCs w:val="18"/>
        </w:rPr>
        <w:t>.</w:t>
      </w:r>
    </w:p>
    <w:p w14:paraId="5F5D3709" w14:textId="77777777" w:rsidR="001C733C" w:rsidRPr="003A1E80" w:rsidRDefault="001C733C" w:rsidP="001C733C">
      <w:pPr>
        <w:ind w:left="357"/>
        <w:rPr>
          <w:rFonts w:cstheme="minorHAnsi"/>
          <w:color w:val="53565A"/>
          <w:szCs w:val="18"/>
        </w:rPr>
      </w:pPr>
      <w:r w:rsidRPr="003A1E80">
        <w:rPr>
          <w:rFonts w:cstheme="minorHAnsi"/>
          <w:color w:val="53565A"/>
          <w:szCs w:val="18"/>
        </w:rPr>
        <w:t>In developing proposals, councils should also take account of the extent to which the project will strengthen local economies and create employment opportunities in rural areas.</w:t>
      </w:r>
    </w:p>
    <w:p w14:paraId="505AD56E" w14:textId="1E595183" w:rsidR="009E0C88" w:rsidRPr="00783407" w:rsidRDefault="00EB64E4" w:rsidP="004373CF">
      <w:pPr>
        <w:ind w:left="357"/>
        <w:rPr>
          <w:rFonts w:cstheme="minorHAnsi"/>
          <w:color w:val="53565A"/>
          <w:szCs w:val="18"/>
        </w:rPr>
      </w:pPr>
      <w:r>
        <w:rPr>
          <w:rFonts w:cstheme="minorHAnsi"/>
          <w:color w:val="53565A"/>
          <w:szCs w:val="18"/>
        </w:rPr>
        <w:t>E</w:t>
      </w:r>
      <w:r w:rsidR="009E0C88" w:rsidRPr="00783407">
        <w:rPr>
          <w:rFonts w:cstheme="minorHAnsi"/>
          <w:color w:val="53565A"/>
          <w:szCs w:val="18"/>
        </w:rPr>
        <w:t>xample</w:t>
      </w:r>
      <w:r>
        <w:rPr>
          <w:rFonts w:cstheme="minorHAnsi"/>
          <w:color w:val="53565A"/>
          <w:szCs w:val="18"/>
        </w:rPr>
        <w:t>s</w:t>
      </w:r>
      <w:r w:rsidR="00A77BBC">
        <w:rPr>
          <w:rFonts w:cstheme="minorHAnsi"/>
          <w:color w:val="53565A"/>
          <w:szCs w:val="18"/>
        </w:rPr>
        <w:t xml:space="preserve"> of collaboration and resource sharing arrangement</w:t>
      </w:r>
      <w:r w:rsidR="00CB3A78">
        <w:rPr>
          <w:rFonts w:cstheme="minorHAnsi"/>
          <w:color w:val="53565A"/>
          <w:szCs w:val="18"/>
        </w:rPr>
        <w:t>s include</w:t>
      </w:r>
      <w:r w:rsidR="009E0C88" w:rsidRPr="00783407">
        <w:rPr>
          <w:rFonts w:cstheme="minorHAnsi"/>
          <w:color w:val="53565A"/>
          <w:szCs w:val="18"/>
        </w:rPr>
        <w:t>:</w:t>
      </w:r>
      <w:r w:rsidR="009E0C88" w:rsidRPr="00783407" w:rsidDel="007A4506">
        <w:rPr>
          <w:rFonts w:cstheme="minorHAnsi"/>
          <w:color w:val="53565A"/>
          <w:szCs w:val="18"/>
        </w:rPr>
        <w:t xml:space="preserve"> </w:t>
      </w:r>
    </w:p>
    <w:p w14:paraId="47BAB90D" w14:textId="77777777" w:rsidR="009E0C88" w:rsidRPr="00783407" w:rsidRDefault="009E0C88" w:rsidP="00A7267B">
      <w:pPr>
        <w:pStyle w:val="ListParagraph"/>
        <w:numPr>
          <w:ilvl w:val="0"/>
          <w:numId w:val="7"/>
        </w:numPr>
        <w:spacing w:after="120"/>
        <w:ind w:left="357" w:firstLine="0"/>
        <w:contextualSpacing w:val="0"/>
        <w:rPr>
          <w:rFonts w:cstheme="minorHAnsi"/>
          <w:color w:val="53565A"/>
          <w:sz w:val="18"/>
          <w:szCs w:val="18"/>
        </w:rPr>
      </w:pPr>
      <w:r w:rsidRPr="00783407">
        <w:rPr>
          <w:rFonts w:cstheme="minorHAnsi"/>
          <w:color w:val="53565A"/>
          <w:sz w:val="18"/>
          <w:szCs w:val="18"/>
        </w:rPr>
        <w:t>Jointly owned fleet management entity</w:t>
      </w:r>
    </w:p>
    <w:p w14:paraId="6159FB44" w14:textId="77777777" w:rsidR="009E0C88" w:rsidRPr="00783407" w:rsidRDefault="009E0C88" w:rsidP="00A7267B">
      <w:pPr>
        <w:pStyle w:val="ListParagraph"/>
        <w:numPr>
          <w:ilvl w:val="0"/>
          <w:numId w:val="7"/>
        </w:numPr>
        <w:spacing w:after="120"/>
        <w:ind w:left="357" w:firstLine="0"/>
        <w:contextualSpacing w:val="0"/>
        <w:rPr>
          <w:rFonts w:cstheme="minorHAnsi"/>
          <w:color w:val="53565A"/>
          <w:sz w:val="18"/>
          <w:szCs w:val="18"/>
        </w:rPr>
      </w:pPr>
      <w:r w:rsidRPr="00783407">
        <w:rPr>
          <w:rFonts w:cstheme="minorHAnsi"/>
          <w:color w:val="53565A"/>
          <w:sz w:val="18"/>
          <w:szCs w:val="18"/>
        </w:rPr>
        <w:t>Shared statutory services</w:t>
      </w:r>
    </w:p>
    <w:p w14:paraId="54094DD9" w14:textId="77777777" w:rsidR="009E0C88" w:rsidRPr="00783407" w:rsidRDefault="009E0C88" w:rsidP="00A7267B">
      <w:pPr>
        <w:pStyle w:val="ListParagraph"/>
        <w:numPr>
          <w:ilvl w:val="0"/>
          <w:numId w:val="7"/>
        </w:numPr>
        <w:spacing w:after="120"/>
        <w:ind w:left="357" w:firstLine="0"/>
        <w:contextualSpacing w:val="0"/>
        <w:rPr>
          <w:rFonts w:cstheme="minorHAnsi"/>
          <w:color w:val="53565A"/>
          <w:sz w:val="18"/>
          <w:szCs w:val="18"/>
        </w:rPr>
      </w:pPr>
      <w:r w:rsidRPr="00783407">
        <w:rPr>
          <w:rFonts w:cstheme="minorHAnsi"/>
          <w:color w:val="53565A"/>
          <w:sz w:val="18"/>
          <w:szCs w:val="18"/>
        </w:rPr>
        <w:t>Shared corporate services</w:t>
      </w:r>
    </w:p>
    <w:p w14:paraId="03FC5820" w14:textId="77777777" w:rsidR="009E0C88" w:rsidRPr="00783407" w:rsidRDefault="009E0C88" w:rsidP="00A7267B">
      <w:pPr>
        <w:pStyle w:val="ListParagraph"/>
        <w:numPr>
          <w:ilvl w:val="0"/>
          <w:numId w:val="7"/>
        </w:numPr>
        <w:spacing w:after="120"/>
        <w:ind w:left="357" w:firstLine="0"/>
        <w:contextualSpacing w:val="0"/>
        <w:rPr>
          <w:rFonts w:cstheme="minorHAnsi"/>
          <w:color w:val="53565A"/>
          <w:sz w:val="18"/>
          <w:szCs w:val="18"/>
        </w:rPr>
      </w:pPr>
      <w:r w:rsidRPr="00783407">
        <w:rPr>
          <w:rFonts w:cstheme="minorHAnsi"/>
          <w:color w:val="53565A"/>
          <w:sz w:val="18"/>
          <w:szCs w:val="18"/>
        </w:rPr>
        <w:t>Shared engineering services</w:t>
      </w:r>
    </w:p>
    <w:p w14:paraId="02CD7262" w14:textId="77777777" w:rsidR="009E0C88" w:rsidRPr="00783407" w:rsidRDefault="009E0C88" w:rsidP="00A7267B">
      <w:pPr>
        <w:pStyle w:val="ListParagraph"/>
        <w:numPr>
          <w:ilvl w:val="0"/>
          <w:numId w:val="7"/>
        </w:numPr>
        <w:spacing w:after="120"/>
        <w:ind w:left="357" w:firstLine="0"/>
        <w:contextualSpacing w:val="0"/>
        <w:rPr>
          <w:rFonts w:cstheme="minorHAnsi"/>
          <w:color w:val="53565A"/>
          <w:sz w:val="18"/>
          <w:szCs w:val="18"/>
        </w:rPr>
      </w:pPr>
      <w:r w:rsidRPr="00783407">
        <w:rPr>
          <w:rFonts w:cstheme="minorHAnsi"/>
          <w:color w:val="53565A"/>
          <w:sz w:val="18"/>
          <w:szCs w:val="18"/>
        </w:rPr>
        <w:t>Shared asset management</w:t>
      </w:r>
    </w:p>
    <w:p w14:paraId="1EA9DA44" w14:textId="77777777" w:rsidR="009E0C88" w:rsidRPr="00783407" w:rsidRDefault="009E0C88" w:rsidP="00A7267B">
      <w:pPr>
        <w:pStyle w:val="ListParagraph"/>
        <w:numPr>
          <w:ilvl w:val="0"/>
          <w:numId w:val="7"/>
        </w:numPr>
        <w:spacing w:after="120"/>
        <w:ind w:left="357" w:firstLine="0"/>
        <w:contextualSpacing w:val="0"/>
        <w:rPr>
          <w:rFonts w:cstheme="minorHAnsi"/>
          <w:color w:val="53565A"/>
          <w:sz w:val="18"/>
          <w:szCs w:val="18"/>
        </w:rPr>
      </w:pPr>
      <w:r w:rsidRPr="00783407">
        <w:rPr>
          <w:rFonts w:cstheme="minorHAnsi"/>
          <w:color w:val="53565A"/>
          <w:sz w:val="18"/>
          <w:szCs w:val="18"/>
        </w:rPr>
        <w:t>Shared procurement</w:t>
      </w:r>
    </w:p>
    <w:p w14:paraId="7527332D" w14:textId="77777777" w:rsidR="009E0C88" w:rsidRPr="00783407" w:rsidRDefault="009E0C88" w:rsidP="00A7267B">
      <w:pPr>
        <w:pStyle w:val="ListParagraph"/>
        <w:numPr>
          <w:ilvl w:val="0"/>
          <w:numId w:val="7"/>
        </w:numPr>
        <w:spacing w:after="120"/>
        <w:ind w:left="357" w:firstLine="0"/>
        <w:contextualSpacing w:val="0"/>
        <w:rPr>
          <w:rFonts w:cstheme="minorHAnsi"/>
          <w:color w:val="53565A"/>
          <w:sz w:val="18"/>
          <w:szCs w:val="18"/>
        </w:rPr>
      </w:pPr>
      <w:r w:rsidRPr="00783407">
        <w:rPr>
          <w:rFonts w:cstheme="minorHAnsi"/>
          <w:color w:val="53565A"/>
          <w:sz w:val="18"/>
          <w:szCs w:val="18"/>
        </w:rPr>
        <w:t>Shared service planning</w:t>
      </w:r>
    </w:p>
    <w:p w14:paraId="7BE33955" w14:textId="77777777" w:rsidR="009E0C88" w:rsidRPr="00783407" w:rsidRDefault="009E0C88" w:rsidP="00A7267B">
      <w:pPr>
        <w:pStyle w:val="ListParagraph"/>
        <w:numPr>
          <w:ilvl w:val="0"/>
          <w:numId w:val="7"/>
        </w:numPr>
        <w:spacing w:after="120"/>
        <w:ind w:left="357" w:firstLine="0"/>
        <w:contextualSpacing w:val="0"/>
        <w:rPr>
          <w:rFonts w:cstheme="minorHAnsi"/>
          <w:color w:val="53565A"/>
          <w:sz w:val="18"/>
          <w:szCs w:val="18"/>
        </w:rPr>
      </w:pPr>
      <w:r w:rsidRPr="00783407">
        <w:rPr>
          <w:rFonts w:cstheme="minorHAnsi"/>
          <w:color w:val="53565A"/>
          <w:sz w:val="18"/>
          <w:szCs w:val="18"/>
        </w:rPr>
        <w:t>Shared workforce planning</w:t>
      </w:r>
    </w:p>
    <w:p w14:paraId="3FF7D5A1" w14:textId="5269B0CE" w:rsidR="008867DD" w:rsidRDefault="00276BCD" w:rsidP="009E0C88">
      <w:pPr>
        <w:ind w:left="357"/>
        <w:rPr>
          <w:rFonts w:cstheme="minorHAnsi"/>
          <w:color w:val="53565A"/>
          <w:szCs w:val="18"/>
        </w:rPr>
      </w:pPr>
      <w:r>
        <w:rPr>
          <w:rFonts w:cstheme="minorHAnsi"/>
          <w:color w:val="53565A"/>
          <w:szCs w:val="18"/>
        </w:rPr>
        <w:t>E</w:t>
      </w:r>
      <w:r w:rsidR="00D06210">
        <w:rPr>
          <w:rFonts w:cstheme="minorHAnsi"/>
          <w:color w:val="53565A"/>
          <w:szCs w:val="18"/>
        </w:rPr>
        <w:t xml:space="preserve">xamples </w:t>
      </w:r>
      <w:r>
        <w:rPr>
          <w:rFonts w:cstheme="minorHAnsi"/>
          <w:color w:val="53565A"/>
          <w:szCs w:val="18"/>
        </w:rPr>
        <w:t>of potential</w:t>
      </w:r>
      <w:r w:rsidR="000A2B91">
        <w:rPr>
          <w:rFonts w:cstheme="minorHAnsi"/>
          <w:color w:val="53565A"/>
          <w:szCs w:val="18"/>
        </w:rPr>
        <w:t xml:space="preserve"> </w:t>
      </w:r>
      <w:r w:rsidR="006E56B3">
        <w:rPr>
          <w:rFonts w:cstheme="minorHAnsi"/>
          <w:color w:val="53565A"/>
          <w:szCs w:val="18"/>
        </w:rPr>
        <w:t xml:space="preserve">projects are provided </w:t>
      </w:r>
      <w:r w:rsidR="00D06210">
        <w:rPr>
          <w:rFonts w:cstheme="minorHAnsi"/>
          <w:color w:val="53565A"/>
          <w:szCs w:val="18"/>
        </w:rPr>
        <w:t xml:space="preserve">in </w:t>
      </w:r>
      <w:r w:rsidR="00D06210" w:rsidRPr="004F4A29">
        <w:rPr>
          <w:rFonts w:cstheme="minorHAnsi"/>
          <w:b/>
          <w:bCs/>
          <w:color w:val="53565A"/>
          <w:szCs w:val="18"/>
        </w:rPr>
        <w:t xml:space="preserve">Appendix </w:t>
      </w:r>
      <w:r w:rsidR="002E164A">
        <w:rPr>
          <w:rFonts w:cstheme="minorHAnsi"/>
          <w:b/>
          <w:bCs/>
          <w:color w:val="53565A"/>
          <w:szCs w:val="18"/>
        </w:rPr>
        <w:t>B</w:t>
      </w:r>
      <w:r w:rsidR="00D06210">
        <w:rPr>
          <w:rFonts w:cstheme="minorHAnsi"/>
          <w:color w:val="53565A"/>
          <w:szCs w:val="18"/>
        </w:rPr>
        <w:t>.</w:t>
      </w:r>
    </w:p>
    <w:p w14:paraId="53FCD57A" w14:textId="07CDF908" w:rsidR="009E0C88" w:rsidRPr="00783407" w:rsidRDefault="009E0C88" w:rsidP="009E0C88">
      <w:pPr>
        <w:ind w:left="357"/>
        <w:rPr>
          <w:rFonts w:cstheme="minorHAnsi"/>
          <w:color w:val="53565A"/>
          <w:szCs w:val="18"/>
        </w:rPr>
      </w:pPr>
      <w:r w:rsidRPr="00783407">
        <w:rPr>
          <w:rFonts w:cstheme="minorHAnsi"/>
          <w:color w:val="53565A"/>
          <w:szCs w:val="18"/>
        </w:rPr>
        <w:t xml:space="preserve">The </w:t>
      </w:r>
      <w:r w:rsidR="006E56B3">
        <w:rPr>
          <w:rFonts w:cstheme="minorHAnsi"/>
          <w:color w:val="53565A"/>
          <w:szCs w:val="18"/>
        </w:rPr>
        <w:t>elements</w:t>
      </w:r>
      <w:r w:rsidRPr="00783407">
        <w:rPr>
          <w:rFonts w:cstheme="minorHAnsi"/>
          <w:color w:val="53565A"/>
          <w:szCs w:val="18"/>
        </w:rPr>
        <w:t xml:space="preserve"> of successful projects that will generally be funded under the RCTP include</w:t>
      </w:r>
      <w:r w:rsidR="000F7D69">
        <w:rPr>
          <w:rFonts w:cstheme="minorHAnsi"/>
          <w:color w:val="53565A"/>
          <w:szCs w:val="18"/>
        </w:rPr>
        <w:t>,</w:t>
      </w:r>
      <w:r w:rsidRPr="00783407">
        <w:rPr>
          <w:rFonts w:cstheme="minorHAnsi"/>
          <w:color w:val="53565A"/>
          <w:szCs w:val="18"/>
        </w:rPr>
        <w:t xml:space="preserve"> but are not limited to:</w:t>
      </w:r>
    </w:p>
    <w:p w14:paraId="25968E2D" w14:textId="77777777" w:rsidR="009E0C88" w:rsidRPr="00783407" w:rsidRDefault="009E0C88" w:rsidP="00A7267B">
      <w:pPr>
        <w:pStyle w:val="ListParagraph"/>
        <w:numPr>
          <w:ilvl w:val="0"/>
          <w:numId w:val="10"/>
        </w:numPr>
        <w:tabs>
          <w:tab w:val="clear" w:pos="340"/>
        </w:tabs>
        <w:spacing w:after="120"/>
        <w:ind w:left="709"/>
        <w:contextualSpacing w:val="0"/>
        <w:rPr>
          <w:rFonts w:cstheme="minorHAnsi"/>
          <w:color w:val="53565A"/>
          <w:sz w:val="18"/>
          <w:szCs w:val="18"/>
        </w:rPr>
      </w:pPr>
      <w:r w:rsidRPr="00783407">
        <w:rPr>
          <w:rFonts w:cstheme="minorHAnsi"/>
          <w:color w:val="53565A"/>
          <w:sz w:val="18"/>
          <w:szCs w:val="18"/>
        </w:rPr>
        <w:t xml:space="preserve">Establishment of governance arrangements </w:t>
      </w:r>
    </w:p>
    <w:p w14:paraId="1BD91A8F" w14:textId="002CE801" w:rsidR="009E0C88" w:rsidRPr="00783407" w:rsidRDefault="009E0C88" w:rsidP="00A7267B">
      <w:pPr>
        <w:pStyle w:val="ListParagraph"/>
        <w:numPr>
          <w:ilvl w:val="0"/>
          <w:numId w:val="10"/>
        </w:numPr>
        <w:tabs>
          <w:tab w:val="clear" w:pos="340"/>
        </w:tabs>
        <w:spacing w:after="120"/>
        <w:ind w:left="709"/>
        <w:contextualSpacing w:val="0"/>
        <w:rPr>
          <w:rFonts w:cstheme="minorHAnsi"/>
          <w:color w:val="53565A"/>
          <w:sz w:val="18"/>
          <w:szCs w:val="18"/>
        </w:rPr>
      </w:pPr>
      <w:r w:rsidRPr="00783407">
        <w:rPr>
          <w:rFonts w:cstheme="minorHAnsi"/>
          <w:color w:val="53565A"/>
          <w:sz w:val="18"/>
          <w:szCs w:val="18"/>
        </w:rPr>
        <w:t>Digital transformation or system development</w:t>
      </w:r>
      <w:r w:rsidR="00D149CE">
        <w:rPr>
          <w:rFonts w:cstheme="minorHAnsi"/>
          <w:color w:val="53565A"/>
          <w:sz w:val="18"/>
          <w:szCs w:val="18"/>
        </w:rPr>
        <w:t xml:space="preserve"> </w:t>
      </w:r>
      <w:r w:rsidR="001D5465">
        <w:rPr>
          <w:rFonts w:cstheme="minorHAnsi"/>
          <w:color w:val="53565A"/>
          <w:sz w:val="18"/>
          <w:szCs w:val="18"/>
        </w:rPr>
        <w:t>(</w:t>
      </w:r>
      <w:r w:rsidR="002225BE" w:rsidRPr="002225BE">
        <w:rPr>
          <w:rFonts w:cstheme="minorHAnsi"/>
          <w:b/>
          <w:bCs/>
          <w:color w:val="53565A"/>
          <w:sz w:val="18"/>
          <w:szCs w:val="18"/>
        </w:rPr>
        <w:t>see Appendix C</w:t>
      </w:r>
      <w:r w:rsidR="002225BE">
        <w:rPr>
          <w:rFonts w:cstheme="minorHAnsi"/>
          <w:color w:val="53565A"/>
          <w:sz w:val="18"/>
          <w:szCs w:val="18"/>
        </w:rPr>
        <w:t>)</w:t>
      </w:r>
    </w:p>
    <w:p w14:paraId="72DC9AFD" w14:textId="77777777" w:rsidR="009E0C88" w:rsidRPr="00783407" w:rsidRDefault="009E0C88" w:rsidP="00A7267B">
      <w:pPr>
        <w:pStyle w:val="ListParagraph"/>
        <w:numPr>
          <w:ilvl w:val="0"/>
          <w:numId w:val="10"/>
        </w:numPr>
        <w:tabs>
          <w:tab w:val="clear" w:pos="340"/>
        </w:tabs>
        <w:spacing w:after="120"/>
        <w:ind w:left="709"/>
        <w:contextualSpacing w:val="0"/>
        <w:rPr>
          <w:rFonts w:cstheme="minorHAnsi"/>
          <w:color w:val="53565A"/>
          <w:sz w:val="18"/>
          <w:szCs w:val="18"/>
        </w:rPr>
      </w:pPr>
      <w:r w:rsidRPr="00783407">
        <w:rPr>
          <w:rFonts w:cstheme="minorHAnsi"/>
          <w:color w:val="53565A"/>
          <w:sz w:val="18"/>
          <w:szCs w:val="18"/>
        </w:rPr>
        <w:t xml:space="preserve">IT hardware and software – both new and upgrades </w:t>
      </w:r>
    </w:p>
    <w:p w14:paraId="7BAD570D" w14:textId="16C21A2B" w:rsidR="00022014" w:rsidRPr="00783407" w:rsidRDefault="009E0C88" w:rsidP="00A7267B">
      <w:pPr>
        <w:pStyle w:val="ListParagraph"/>
        <w:numPr>
          <w:ilvl w:val="0"/>
          <w:numId w:val="10"/>
        </w:numPr>
        <w:tabs>
          <w:tab w:val="clear" w:pos="340"/>
        </w:tabs>
        <w:spacing w:after="120"/>
        <w:ind w:left="709"/>
        <w:contextualSpacing w:val="0"/>
        <w:rPr>
          <w:rFonts w:cstheme="minorHAnsi"/>
          <w:color w:val="53565A"/>
          <w:sz w:val="18"/>
          <w:szCs w:val="18"/>
        </w:rPr>
      </w:pPr>
      <w:r w:rsidRPr="001D033D">
        <w:rPr>
          <w:rFonts w:cstheme="minorHAnsi"/>
          <w:color w:val="53565A"/>
          <w:sz w:val="18"/>
          <w:szCs w:val="18"/>
        </w:rPr>
        <w:t>Staffing – management and administration</w:t>
      </w:r>
      <w:r w:rsidR="00175EC6">
        <w:rPr>
          <w:rFonts w:cstheme="minorHAnsi"/>
          <w:color w:val="53565A"/>
          <w:sz w:val="18"/>
          <w:szCs w:val="18"/>
        </w:rPr>
        <w:t xml:space="preserve"> </w:t>
      </w:r>
      <w:r w:rsidR="00F67E47">
        <w:rPr>
          <w:rFonts w:cstheme="minorHAnsi"/>
          <w:color w:val="53565A"/>
          <w:sz w:val="18"/>
          <w:szCs w:val="18"/>
        </w:rPr>
        <w:t>(</w:t>
      </w:r>
      <w:r w:rsidR="00B855D6" w:rsidRPr="00A3242C">
        <w:rPr>
          <w:rFonts w:cstheme="minorHAnsi"/>
          <w:color w:val="53565A"/>
          <w:sz w:val="18"/>
          <w:szCs w:val="18"/>
          <w:u w:val="single"/>
        </w:rPr>
        <w:t>wages and oncosts</w:t>
      </w:r>
      <w:r w:rsidR="006B3CA6" w:rsidRPr="00A3242C">
        <w:rPr>
          <w:rFonts w:cstheme="minorHAnsi"/>
          <w:color w:val="53565A"/>
          <w:sz w:val="18"/>
          <w:szCs w:val="18"/>
          <w:u w:val="single"/>
        </w:rPr>
        <w:t xml:space="preserve"> funded to 50%</w:t>
      </w:r>
      <w:r w:rsidR="008B2140" w:rsidRPr="008B2140">
        <w:rPr>
          <w:rFonts w:cstheme="minorHAnsi"/>
          <w:color w:val="53565A"/>
          <w:sz w:val="18"/>
          <w:szCs w:val="18"/>
        </w:rPr>
        <w:t>)</w:t>
      </w:r>
    </w:p>
    <w:p w14:paraId="7EF68D7C" w14:textId="77777777" w:rsidR="009E0C88" w:rsidRPr="001D033D" w:rsidRDefault="009E0C88" w:rsidP="00A7267B">
      <w:pPr>
        <w:pStyle w:val="ListParagraph"/>
        <w:numPr>
          <w:ilvl w:val="0"/>
          <w:numId w:val="10"/>
        </w:numPr>
        <w:tabs>
          <w:tab w:val="clear" w:pos="340"/>
        </w:tabs>
        <w:spacing w:after="120"/>
        <w:ind w:left="709"/>
        <w:contextualSpacing w:val="0"/>
        <w:rPr>
          <w:rFonts w:cstheme="minorHAnsi"/>
          <w:color w:val="53565A"/>
          <w:sz w:val="18"/>
          <w:szCs w:val="18"/>
        </w:rPr>
      </w:pPr>
      <w:r w:rsidRPr="001D033D">
        <w:rPr>
          <w:rFonts w:cstheme="minorHAnsi"/>
          <w:color w:val="53565A"/>
          <w:sz w:val="18"/>
          <w:szCs w:val="18"/>
        </w:rPr>
        <w:t>Related consultancy advice – legal and finance</w:t>
      </w:r>
    </w:p>
    <w:p w14:paraId="539EC914" w14:textId="77777777" w:rsidR="009E0C88" w:rsidRPr="00783407" w:rsidRDefault="009E0C88" w:rsidP="00A7267B">
      <w:pPr>
        <w:pStyle w:val="ListParagraph"/>
        <w:numPr>
          <w:ilvl w:val="0"/>
          <w:numId w:val="10"/>
        </w:numPr>
        <w:tabs>
          <w:tab w:val="clear" w:pos="340"/>
        </w:tabs>
        <w:spacing w:after="120"/>
        <w:ind w:left="709"/>
        <w:contextualSpacing w:val="0"/>
        <w:rPr>
          <w:rFonts w:cstheme="minorHAnsi"/>
          <w:color w:val="53565A"/>
          <w:sz w:val="18"/>
          <w:szCs w:val="18"/>
        </w:rPr>
      </w:pPr>
      <w:r w:rsidRPr="00783407">
        <w:rPr>
          <w:rFonts w:cstheme="minorHAnsi"/>
          <w:color w:val="53565A"/>
          <w:sz w:val="18"/>
          <w:szCs w:val="18"/>
        </w:rPr>
        <w:t xml:space="preserve">Buildings (leased only) and fixtures and furniture – leased and owned </w:t>
      </w:r>
    </w:p>
    <w:p w14:paraId="0D94E800" w14:textId="30457C4B" w:rsidR="009E0C88" w:rsidRDefault="009E0C88" w:rsidP="00A7267B">
      <w:pPr>
        <w:pStyle w:val="ListParagraph"/>
        <w:numPr>
          <w:ilvl w:val="0"/>
          <w:numId w:val="10"/>
        </w:numPr>
        <w:tabs>
          <w:tab w:val="clear" w:pos="340"/>
        </w:tabs>
        <w:spacing w:after="120"/>
        <w:ind w:left="709"/>
        <w:contextualSpacing w:val="0"/>
        <w:rPr>
          <w:rFonts w:cstheme="minorHAnsi"/>
          <w:color w:val="53565A"/>
          <w:sz w:val="18"/>
          <w:szCs w:val="18"/>
        </w:rPr>
      </w:pPr>
      <w:r w:rsidRPr="00783407">
        <w:rPr>
          <w:rFonts w:cstheme="minorHAnsi"/>
          <w:color w:val="53565A"/>
          <w:sz w:val="18"/>
          <w:szCs w:val="18"/>
        </w:rPr>
        <w:t xml:space="preserve">Vehicles and equipment (phones, computers, office supplies) </w:t>
      </w:r>
    </w:p>
    <w:p w14:paraId="74BE039D" w14:textId="77777777" w:rsidR="00EB1AE8" w:rsidRPr="00EB1AE8" w:rsidRDefault="00EB1AE8" w:rsidP="00EB1AE8">
      <w:pPr>
        <w:spacing w:after="120"/>
        <w:rPr>
          <w:rFonts w:cstheme="minorHAnsi"/>
          <w:color w:val="53565A"/>
          <w:szCs w:val="18"/>
        </w:rPr>
      </w:pPr>
    </w:p>
    <w:p w14:paraId="3470FC76" w14:textId="490AF7CD" w:rsidR="00423EE2" w:rsidRPr="00DB0DED" w:rsidRDefault="00FF728E" w:rsidP="00423EE2">
      <w:pPr>
        <w:pStyle w:val="Heading2"/>
      </w:pPr>
      <w:bookmarkStart w:id="12" w:name="_Toc82452207"/>
      <w:r>
        <w:rPr>
          <w:color w:val="100249" w:themeColor="accent4"/>
        </w:rPr>
        <w:lastRenderedPageBreak/>
        <w:t xml:space="preserve">What type of projects will </w:t>
      </w:r>
      <w:r w:rsidRPr="00FF728E">
        <w:rPr>
          <w:color w:val="100249" w:themeColor="accent4"/>
          <w:u w:val="single"/>
        </w:rPr>
        <w:t>not</w:t>
      </w:r>
      <w:r>
        <w:rPr>
          <w:color w:val="100249" w:themeColor="accent4"/>
        </w:rPr>
        <w:t xml:space="preserve"> be supported?</w:t>
      </w:r>
      <w:bookmarkEnd w:id="12"/>
    </w:p>
    <w:p w14:paraId="1EE556DA" w14:textId="333AFE44" w:rsidR="00105AEA" w:rsidRPr="00783407" w:rsidRDefault="00105AEA" w:rsidP="00105AEA">
      <w:pPr>
        <w:ind w:left="709" w:hanging="352"/>
        <w:rPr>
          <w:rFonts w:cstheme="minorHAnsi"/>
          <w:color w:val="53565A"/>
          <w:szCs w:val="18"/>
        </w:rPr>
      </w:pPr>
      <w:r w:rsidRPr="00783407">
        <w:rPr>
          <w:rFonts w:cstheme="minorHAnsi"/>
          <w:color w:val="53565A"/>
          <w:szCs w:val="18"/>
        </w:rPr>
        <w:t>The following activities generally will not be considered for funding:</w:t>
      </w:r>
    </w:p>
    <w:p w14:paraId="5F41AF54" w14:textId="1D0945CE" w:rsidR="00105AEA" w:rsidRPr="00783407" w:rsidRDefault="00105AEA" w:rsidP="00A7267B">
      <w:pPr>
        <w:pStyle w:val="ListParagraph"/>
        <w:numPr>
          <w:ilvl w:val="0"/>
          <w:numId w:val="11"/>
        </w:numPr>
        <w:tabs>
          <w:tab w:val="clear" w:pos="340"/>
        </w:tabs>
        <w:spacing w:after="120"/>
        <w:ind w:left="709"/>
        <w:contextualSpacing w:val="0"/>
        <w:rPr>
          <w:rFonts w:cstheme="minorHAnsi"/>
          <w:color w:val="53565A"/>
          <w:sz w:val="18"/>
          <w:szCs w:val="18"/>
        </w:rPr>
      </w:pPr>
      <w:r w:rsidRPr="00783407">
        <w:rPr>
          <w:rFonts w:cstheme="minorHAnsi"/>
          <w:color w:val="53565A"/>
          <w:sz w:val="18"/>
          <w:szCs w:val="18"/>
        </w:rPr>
        <w:t xml:space="preserve">Projects that </w:t>
      </w:r>
      <w:r w:rsidR="006125DC">
        <w:rPr>
          <w:rFonts w:cstheme="minorHAnsi"/>
          <w:color w:val="53565A"/>
          <w:sz w:val="18"/>
          <w:szCs w:val="18"/>
        </w:rPr>
        <w:t xml:space="preserve">have been </w:t>
      </w:r>
      <w:r w:rsidRPr="00783407">
        <w:rPr>
          <w:rFonts w:cstheme="minorHAnsi"/>
          <w:color w:val="53565A"/>
          <w:sz w:val="18"/>
          <w:szCs w:val="18"/>
        </w:rPr>
        <w:t>completed prior to requesting funding</w:t>
      </w:r>
    </w:p>
    <w:p w14:paraId="75F003F3" w14:textId="2E872228" w:rsidR="00105AEA" w:rsidRPr="00783407" w:rsidRDefault="00105AEA" w:rsidP="00A7267B">
      <w:pPr>
        <w:pStyle w:val="ListParagraph"/>
        <w:numPr>
          <w:ilvl w:val="0"/>
          <w:numId w:val="11"/>
        </w:numPr>
        <w:tabs>
          <w:tab w:val="clear" w:pos="340"/>
        </w:tabs>
        <w:spacing w:after="120"/>
        <w:ind w:left="709"/>
        <w:contextualSpacing w:val="0"/>
        <w:rPr>
          <w:rFonts w:cstheme="minorHAnsi"/>
          <w:color w:val="53565A"/>
          <w:sz w:val="18"/>
          <w:szCs w:val="18"/>
        </w:rPr>
      </w:pPr>
      <w:r w:rsidRPr="00783407">
        <w:rPr>
          <w:rFonts w:cstheme="minorHAnsi"/>
          <w:color w:val="53565A"/>
          <w:sz w:val="18"/>
          <w:szCs w:val="18"/>
        </w:rPr>
        <w:t>Projects where funding is more likely to be provided by other Victorian Government sources or programs</w:t>
      </w:r>
    </w:p>
    <w:p w14:paraId="13D48AB3" w14:textId="46EEBE88" w:rsidR="00105AEA" w:rsidRPr="00783407" w:rsidRDefault="00105AEA" w:rsidP="00A7267B">
      <w:pPr>
        <w:pStyle w:val="ListParagraph"/>
        <w:numPr>
          <w:ilvl w:val="0"/>
          <w:numId w:val="11"/>
        </w:numPr>
        <w:tabs>
          <w:tab w:val="clear" w:pos="340"/>
        </w:tabs>
        <w:spacing w:after="120"/>
        <w:ind w:left="709"/>
        <w:contextualSpacing w:val="0"/>
        <w:rPr>
          <w:rFonts w:cstheme="minorHAnsi"/>
          <w:color w:val="53565A"/>
          <w:sz w:val="18"/>
          <w:szCs w:val="18"/>
        </w:rPr>
      </w:pPr>
      <w:r w:rsidRPr="00783407">
        <w:rPr>
          <w:rFonts w:cstheme="minorHAnsi"/>
          <w:color w:val="53565A"/>
          <w:sz w:val="18"/>
          <w:szCs w:val="18"/>
        </w:rPr>
        <w:t>Projects requiring ongoing funding from the Victorian Government</w:t>
      </w:r>
    </w:p>
    <w:p w14:paraId="5BD9AD99" w14:textId="246FF583" w:rsidR="00105AEA" w:rsidRPr="00783407" w:rsidRDefault="00105AEA" w:rsidP="00A7267B">
      <w:pPr>
        <w:pStyle w:val="ListParagraph"/>
        <w:numPr>
          <w:ilvl w:val="0"/>
          <w:numId w:val="11"/>
        </w:numPr>
        <w:tabs>
          <w:tab w:val="clear" w:pos="340"/>
        </w:tabs>
        <w:spacing w:after="120"/>
        <w:ind w:left="709"/>
        <w:contextualSpacing w:val="0"/>
        <w:rPr>
          <w:rFonts w:cstheme="minorHAnsi"/>
          <w:color w:val="53565A"/>
          <w:sz w:val="18"/>
          <w:szCs w:val="18"/>
        </w:rPr>
      </w:pPr>
      <w:r w:rsidRPr="00783407">
        <w:rPr>
          <w:rFonts w:cstheme="minorHAnsi"/>
          <w:color w:val="53565A"/>
          <w:sz w:val="18"/>
          <w:szCs w:val="18"/>
        </w:rPr>
        <w:t>Ongoing operating costs, maintenance costs or salary subsidies, once the initiative is established</w:t>
      </w:r>
    </w:p>
    <w:p w14:paraId="48E5A5BE" w14:textId="4444162A" w:rsidR="00105AEA" w:rsidRPr="00783407" w:rsidRDefault="00105AEA" w:rsidP="00A7267B">
      <w:pPr>
        <w:pStyle w:val="ListParagraph"/>
        <w:numPr>
          <w:ilvl w:val="0"/>
          <w:numId w:val="11"/>
        </w:numPr>
        <w:tabs>
          <w:tab w:val="clear" w:pos="340"/>
        </w:tabs>
        <w:spacing w:after="120"/>
        <w:ind w:left="709"/>
        <w:contextualSpacing w:val="0"/>
        <w:rPr>
          <w:rFonts w:cstheme="minorHAnsi"/>
          <w:color w:val="53565A"/>
          <w:sz w:val="18"/>
          <w:szCs w:val="18"/>
        </w:rPr>
      </w:pPr>
      <w:r w:rsidRPr="00783407">
        <w:rPr>
          <w:rFonts w:cstheme="minorHAnsi"/>
          <w:color w:val="53565A"/>
          <w:sz w:val="18"/>
          <w:szCs w:val="18"/>
        </w:rPr>
        <w:t>The purchase of land</w:t>
      </w:r>
    </w:p>
    <w:p w14:paraId="2D1437BA" w14:textId="5DB4AA19" w:rsidR="00105AEA" w:rsidRPr="00783407" w:rsidRDefault="00105AEA" w:rsidP="00A7267B">
      <w:pPr>
        <w:pStyle w:val="ListParagraph"/>
        <w:numPr>
          <w:ilvl w:val="0"/>
          <w:numId w:val="11"/>
        </w:numPr>
        <w:tabs>
          <w:tab w:val="clear" w:pos="340"/>
        </w:tabs>
        <w:spacing w:after="120"/>
        <w:ind w:left="709"/>
        <w:contextualSpacing w:val="0"/>
        <w:rPr>
          <w:rFonts w:cstheme="minorHAnsi"/>
          <w:color w:val="53565A"/>
          <w:sz w:val="18"/>
          <w:szCs w:val="18"/>
        </w:rPr>
      </w:pPr>
      <w:r w:rsidRPr="00783407">
        <w:rPr>
          <w:rFonts w:cstheme="minorHAnsi"/>
          <w:color w:val="53565A"/>
          <w:sz w:val="18"/>
          <w:szCs w:val="18"/>
        </w:rPr>
        <w:t>Standalone feasibility studies, business plans, cost benefit analyses and economic impact studies (that do not include an implementation phase)</w:t>
      </w:r>
    </w:p>
    <w:p w14:paraId="798F0766" w14:textId="77C9424D" w:rsidR="004026DE" w:rsidRPr="008C036B" w:rsidRDefault="00105AEA" w:rsidP="00206EBD">
      <w:pPr>
        <w:pStyle w:val="ListParagraph"/>
        <w:numPr>
          <w:ilvl w:val="0"/>
          <w:numId w:val="11"/>
        </w:numPr>
        <w:tabs>
          <w:tab w:val="clear" w:pos="340"/>
        </w:tabs>
        <w:spacing w:after="120"/>
        <w:ind w:left="709"/>
        <w:contextualSpacing w:val="0"/>
      </w:pPr>
      <w:r w:rsidRPr="00783407">
        <w:rPr>
          <w:rFonts w:cstheme="minorHAnsi"/>
          <w:color w:val="53565A"/>
          <w:sz w:val="18"/>
          <w:szCs w:val="18"/>
        </w:rPr>
        <w:t>Projects with fewer than two</w:t>
      </w:r>
      <w:r w:rsidR="00DE5492">
        <w:rPr>
          <w:rFonts w:cstheme="minorHAnsi"/>
          <w:color w:val="53565A"/>
          <w:sz w:val="18"/>
          <w:szCs w:val="18"/>
        </w:rPr>
        <w:t xml:space="preserve"> rural</w:t>
      </w:r>
      <w:r w:rsidRPr="00783407">
        <w:rPr>
          <w:rFonts w:cstheme="minorHAnsi"/>
          <w:color w:val="53565A"/>
          <w:sz w:val="18"/>
          <w:szCs w:val="18"/>
        </w:rPr>
        <w:t xml:space="preserve"> councils</w:t>
      </w:r>
      <w:r w:rsidR="00DE5492">
        <w:rPr>
          <w:rFonts w:cstheme="minorHAnsi"/>
          <w:color w:val="53565A"/>
          <w:sz w:val="18"/>
          <w:szCs w:val="18"/>
        </w:rPr>
        <w:t xml:space="preserve"> (</w:t>
      </w:r>
      <w:r w:rsidR="00DE5492" w:rsidRPr="00206EBD">
        <w:rPr>
          <w:rFonts w:cstheme="minorHAnsi"/>
          <w:b/>
          <w:bCs/>
          <w:color w:val="53565A"/>
          <w:sz w:val="18"/>
          <w:szCs w:val="18"/>
        </w:rPr>
        <w:t>see Appendix A</w:t>
      </w:r>
      <w:r w:rsidR="00DE5492">
        <w:rPr>
          <w:rFonts w:cstheme="minorHAnsi"/>
          <w:color w:val="53565A"/>
          <w:sz w:val="18"/>
          <w:szCs w:val="18"/>
        </w:rPr>
        <w:t>)</w:t>
      </w:r>
      <w:r w:rsidR="003A5A0E">
        <w:rPr>
          <w:rFonts w:cstheme="minorHAnsi"/>
          <w:color w:val="53565A"/>
          <w:sz w:val="18"/>
          <w:szCs w:val="18"/>
        </w:rPr>
        <w:t xml:space="preserve"> and</w:t>
      </w:r>
      <w:r w:rsidR="00164389">
        <w:rPr>
          <w:rFonts w:cstheme="minorHAnsi"/>
          <w:color w:val="53565A"/>
          <w:sz w:val="18"/>
          <w:szCs w:val="18"/>
        </w:rPr>
        <w:t>/o</w:t>
      </w:r>
      <w:r w:rsidR="00412948">
        <w:rPr>
          <w:rFonts w:cstheme="minorHAnsi"/>
          <w:color w:val="53565A"/>
          <w:sz w:val="18"/>
          <w:szCs w:val="18"/>
        </w:rPr>
        <w:t>r</w:t>
      </w:r>
      <w:r w:rsidR="00783BDF">
        <w:rPr>
          <w:rFonts w:cstheme="minorHAnsi"/>
          <w:color w:val="53565A"/>
          <w:sz w:val="18"/>
          <w:szCs w:val="18"/>
        </w:rPr>
        <w:t xml:space="preserve"> </w:t>
      </w:r>
      <w:r w:rsidR="00164389">
        <w:rPr>
          <w:rFonts w:cstheme="minorHAnsi"/>
          <w:color w:val="53565A"/>
          <w:sz w:val="18"/>
          <w:szCs w:val="18"/>
        </w:rPr>
        <w:t xml:space="preserve">exceeding </w:t>
      </w:r>
      <w:r w:rsidR="00BA56CA">
        <w:rPr>
          <w:rFonts w:cstheme="minorHAnsi"/>
          <w:color w:val="53565A"/>
          <w:sz w:val="18"/>
          <w:szCs w:val="18"/>
        </w:rPr>
        <w:t>24 months</w:t>
      </w:r>
      <w:r w:rsidR="0077419C">
        <w:rPr>
          <w:rFonts w:cstheme="minorHAnsi"/>
          <w:color w:val="53565A"/>
          <w:sz w:val="18"/>
          <w:szCs w:val="18"/>
        </w:rPr>
        <w:t xml:space="preserve"> </w:t>
      </w:r>
      <w:r w:rsidR="003D2A41">
        <w:rPr>
          <w:rFonts w:cstheme="minorHAnsi"/>
          <w:color w:val="53565A"/>
          <w:sz w:val="18"/>
          <w:szCs w:val="18"/>
        </w:rPr>
        <w:t xml:space="preserve">implementation </w:t>
      </w:r>
      <w:r w:rsidR="0077419C" w:rsidRPr="0077419C">
        <w:rPr>
          <w:color w:val="53565A"/>
          <w:sz w:val="18"/>
          <w:szCs w:val="18"/>
        </w:rPr>
        <w:t xml:space="preserve">from execution of the </w:t>
      </w:r>
      <w:r w:rsidR="00514854">
        <w:rPr>
          <w:color w:val="53565A"/>
          <w:sz w:val="18"/>
          <w:szCs w:val="18"/>
        </w:rPr>
        <w:t>G</w:t>
      </w:r>
      <w:r w:rsidR="00E32827">
        <w:rPr>
          <w:color w:val="53565A"/>
          <w:sz w:val="18"/>
          <w:szCs w:val="18"/>
        </w:rPr>
        <w:t>rant</w:t>
      </w:r>
      <w:r w:rsidR="00E32827" w:rsidRPr="0077419C">
        <w:rPr>
          <w:color w:val="53565A"/>
          <w:sz w:val="18"/>
          <w:szCs w:val="18"/>
        </w:rPr>
        <w:t xml:space="preserve"> </w:t>
      </w:r>
      <w:r w:rsidR="00514854">
        <w:rPr>
          <w:color w:val="53565A"/>
          <w:sz w:val="18"/>
          <w:szCs w:val="18"/>
        </w:rPr>
        <w:t>A</w:t>
      </w:r>
      <w:r w:rsidR="0077419C" w:rsidRPr="0077419C">
        <w:rPr>
          <w:color w:val="53565A"/>
          <w:sz w:val="18"/>
          <w:szCs w:val="18"/>
        </w:rPr>
        <w:t>greement</w:t>
      </w:r>
      <w:r w:rsidR="00783BDF">
        <w:rPr>
          <w:color w:val="53565A"/>
          <w:sz w:val="18"/>
          <w:szCs w:val="18"/>
        </w:rPr>
        <w:t xml:space="preserve"> </w:t>
      </w:r>
      <w:r w:rsidR="00514854">
        <w:rPr>
          <w:color w:val="53565A"/>
          <w:sz w:val="18"/>
          <w:szCs w:val="18"/>
        </w:rPr>
        <w:t>(</w:t>
      </w:r>
      <w:r w:rsidR="00514854" w:rsidRPr="000B25FE">
        <w:rPr>
          <w:b/>
          <w:bCs/>
          <w:color w:val="53565A"/>
          <w:sz w:val="18"/>
          <w:szCs w:val="18"/>
        </w:rPr>
        <w:t>see section 5.1</w:t>
      </w:r>
      <w:r w:rsidR="00514854">
        <w:rPr>
          <w:color w:val="53565A"/>
          <w:sz w:val="18"/>
          <w:szCs w:val="18"/>
        </w:rPr>
        <w:t>)</w:t>
      </w:r>
      <w:r w:rsidR="00BA56CA" w:rsidRPr="0077419C">
        <w:rPr>
          <w:rFonts w:cstheme="minorHAnsi"/>
          <w:color w:val="53565A"/>
          <w:sz w:val="18"/>
          <w:szCs w:val="18"/>
        </w:rPr>
        <w:t>.</w:t>
      </w:r>
    </w:p>
    <w:p w14:paraId="6E9C854F" w14:textId="5933A89F" w:rsidR="00B2764D" w:rsidRPr="00897BDA" w:rsidRDefault="00ED5E4A" w:rsidP="00897BDA">
      <w:pPr>
        <w:pStyle w:val="ListParagraph"/>
        <w:numPr>
          <w:ilvl w:val="0"/>
          <w:numId w:val="11"/>
        </w:numPr>
        <w:tabs>
          <w:tab w:val="clear" w:pos="340"/>
        </w:tabs>
        <w:spacing w:after="120"/>
        <w:ind w:left="709"/>
        <w:contextualSpacing w:val="0"/>
        <w:rPr>
          <w:color w:val="808080"/>
        </w:rPr>
      </w:pPr>
      <w:r>
        <w:rPr>
          <w:noProof/>
          <w:color w:val="808080"/>
          <w:sz w:val="18"/>
          <w:szCs w:val="18"/>
        </w:rPr>
        <w:drawing>
          <wp:anchor distT="0" distB="0" distL="114300" distR="114300" simplePos="0" relativeHeight="251658243" behindDoc="0" locked="0" layoutInCell="1" allowOverlap="1" wp14:anchorId="1433D723" wp14:editId="2DD8CD6E">
            <wp:simplePos x="0" y="0"/>
            <wp:positionH relativeFrom="page">
              <wp:posOffset>1568450</wp:posOffset>
            </wp:positionH>
            <wp:positionV relativeFrom="paragraph">
              <wp:posOffset>442595</wp:posOffset>
            </wp:positionV>
            <wp:extent cx="4419600" cy="48260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466" b="19785"/>
                    <a:stretch/>
                  </pic:blipFill>
                  <pic:spPr bwMode="auto">
                    <a:xfrm>
                      <a:off x="0" y="0"/>
                      <a:ext cx="4419600" cy="482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26DE" w:rsidRPr="00897BDA">
        <w:rPr>
          <w:rFonts w:cstheme="minorHAnsi"/>
          <w:color w:val="808080"/>
          <w:sz w:val="18"/>
          <w:szCs w:val="18"/>
        </w:rPr>
        <w:t xml:space="preserve">Projects </w:t>
      </w:r>
      <w:r w:rsidR="004026DE" w:rsidRPr="00897BDA">
        <w:rPr>
          <w:color w:val="808080"/>
          <w:sz w:val="18"/>
          <w:szCs w:val="18"/>
        </w:rPr>
        <w:t>that lead to a net reduction in employment in rural Victoria.</w:t>
      </w:r>
      <w:r w:rsidR="00B2764D" w:rsidRPr="00897BDA">
        <w:rPr>
          <w:color w:val="808080"/>
        </w:rPr>
        <w:br w:type="page"/>
      </w:r>
    </w:p>
    <w:p w14:paraId="11D854EB" w14:textId="1935186F" w:rsidR="00B2764D" w:rsidRPr="00FC7432" w:rsidRDefault="00B2764D" w:rsidP="00B2764D">
      <w:pPr>
        <w:pStyle w:val="Heading1"/>
      </w:pPr>
      <w:bookmarkStart w:id="13" w:name="_Toc82452208"/>
      <w:r>
        <w:lastRenderedPageBreak/>
        <w:t>Funding</w:t>
      </w:r>
      <w:bookmarkEnd w:id="13"/>
    </w:p>
    <w:p w14:paraId="422F66A5" w14:textId="3417A3A3" w:rsidR="002A1630" w:rsidRPr="00DB0DED" w:rsidRDefault="003F34AC" w:rsidP="002A1630">
      <w:pPr>
        <w:pStyle w:val="Heading2"/>
      </w:pPr>
      <w:bookmarkStart w:id="14" w:name="_Toc82452209"/>
      <w:r>
        <w:rPr>
          <w:color w:val="100249" w:themeColor="accent4"/>
        </w:rPr>
        <w:t>Application process</w:t>
      </w:r>
      <w:bookmarkEnd w:id="14"/>
    </w:p>
    <w:p w14:paraId="5CA42CA4" w14:textId="29EA8A3E" w:rsidR="00EE1700" w:rsidRDefault="00C773CA" w:rsidP="00206EBD">
      <w:pPr>
        <w:ind w:left="357"/>
        <w:rPr>
          <w:color w:val="53565A"/>
        </w:rPr>
      </w:pPr>
      <w:r>
        <w:rPr>
          <w:color w:val="53565A"/>
        </w:rPr>
        <w:t xml:space="preserve">Round 2 of the </w:t>
      </w:r>
      <w:r w:rsidR="00B2764D" w:rsidRPr="00783407">
        <w:rPr>
          <w:color w:val="53565A"/>
        </w:rPr>
        <w:t xml:space="preserve">RCTP opens for funding applications on </w:t>
      </w:r>
      <w:r w:rsidR="0069438C">
        <w:rPr>
          <w:color w:val="53565A"/>
        </w:rPr>
        <w:t>Thursday</w:t>
      </w:r>
      <w:r w:rsidR="00E375F3" w:rsidRPr="00783407">
        <w:rPr>
          <w:color w:val="53565A"/>
        </w:rPr>
        <w:t xml:space="preserve"> </w:t>
      </w:r>
      <w:r w:rsidR="0069438C">
        <w:rPr>
          <w:color w:val="53565A"/>
        </w:rPr>
        <w:t>7</w:t>
      </w:r>
      <w:r w:rsidR="00FC28FF">
        <w:rPr>
          <w:color w:val="53565A"/>
        </w:rPr>
        <w:t xml:space="preserve"> October</w:t>
      </w:r>
      <w:r w:rsidR="00FC28FF" w:rsidRPr="00783407">
        <w:rPr>
          <w:color w:val="53565A"/>
        </w:rPr>
        <w:t xml:space="preserve"> </w:t>
      </w:r>
      <w:r w:rsidR="00B2764D" w:rsidRPr="00783407">
        <w:rPr>
          <w:color w:val="53565A"/>
        </w:rPr>
        <w:t>2021</w:t>
      </w:r>
      <w:r w:rsidR="00B2764D" w:rsidRPr="00783407" w:rsidDel="005D77E1">
        <w:rPr>
          <w:color w:val="53565A"/>
        </w:rPr>
        <w:t xml:space="preserve"> </w:t>
      </w:r>
      <w:r w:rsidR="00B2764D" w:rsidRPr="00783407">
        <w:rPr>
          <w:color w:val="53565A"/>
        </w:rPr>
        <w:t xml:space="preserve">and closes at 2pm, Friday </w:t>
      </w:r>
      <w:r w:rsidR="00FC28FF">
        <w:rPr>
          <w:color w:val="53565A"/>
        </w:rPr>
        <w:t>10</w:t>
      </w:r>
      <w:r w:rsidR="00FC28FF" w:rsidRPr="00783407">
        <w:rPr>
          <w:color w:val="53565A"/>
        </w:rPr>
        <w:t xml:space="preserve"> </w:t>
      </w:r>
      <w:r w:rsidR="00AE702C">
        <w:rPr>
          <w:color w:val="53565A"/>
        </w:rPr>
        <w:t>December</w:t>
      </w:r>
      <w:r w:rsidR="00AE702C" w:rsidRPr="00783407">
        <w:rPr>
          <w:color w:val="53565A"/>
        </w:rPr>
        <w:t xml:space="preserve"> </w:t>
      </w:r>
      <w:r w:rsidR="00B2764D" w:rsidRPr="00783407">
        <w:rPr>
          <w:color w:val="53565A"/>
        </w:rPr>
        <w:t>2021.</w:t>
      </w:r>
    </w:p>
    <w:p w14:paraId="6B5D0D98" w14:textId="655ABB09" w:rsidR="000C3172" w:rsidRPr="00206EBD" w:rsidRDefault="00144F12" w:rsidP="00206EBD">
      <w:pPr>
        <w:pStyle w:val="ListParagraph"/>
        <w:numPr>
          <w:ilvl w:val="0"/>
          <w:numId w:val="17"/>
        </w:numPr>
        <w:spacing w:before="120" w:after="200" w:line="240" w:lineRule="auto"/>
        <w:ind w:left="714" w:hanging="357"/>
        <w:contextualSpacing w:val="0"/>
        <w:rPr>
          <w:rFonts w:cstheme="minorHAnsi"/>
          <w:b/>
          <w:bCs/>
          <w:color w:val="53565A"/>
          <w:szCs w:val="18"/>
        </w:rPr>
      </w:pPr>
      <w:r>
        <w:rPr>
          <w:rFonts w:cstheme="minorHAnsi"/>
          <w:b/>
          <w:bCs/>
          <w:color w:val="53565A"/>
          <w:sz w:val="18"/>
          <w:szCs w:val="18"/>
        </w:rPr>
        <w:t>A</w:t>
      </w:r>
      <w:r w:rsidR="000C3172" w:rsidRPr="00206EBD">
        <w:rPr>
          <w:rFonts w:cstheme="minorHAnsi"/>
          <w:b/>
          <w:bCs/>
          <w:color w:val="53565A"/>
          <w:sz w:val="18"/>
          <w:szCs w:val="18"/>
        </w:rPr>
        <w:t xml:space="preserve"> survey of </w:t>
      </w:r>
      <w:r w:rsidR="00E41769">
        <w:rPr>
          <w:rFonts w:cstheme="minorHAnsi"/>
          <w:b/>
          <w:bCs/>
          <w:color w:val="53565A"/>
          <w:sz w:val="18"/>
          <w:szCs w:val="18"/>
        </w:rPr>
        <w:t xml:space="preserve">rural council </w:t>
      </w:r>
      <w:r w:rsidR="000C3172" w:rsidRPr="00206EBD">
        <w:rPr>
          <w:rFonts w:cstheme="minorHAnsi"/>
          <w:b/>
          <w:bCs/>
          <w:color w:val="53565A"/>
          <w:sz w:val="18"/>
          <w:szCs w:val="18"/>
        </w:rPr>
        <w:t>C</w:t>
      </w:r>
      <w:r w:rsidR="00710DA4">
        <w:rPr>
          <w:rFonts w:cstheme="minorHAnsi"/>
          <w:b/>
          <w:bCs/>
          <w:color w:val="53565A"/>
          <w:sz w:val="18"/>
          <w:szCs w:val="18"/>
        </w:rPr>
        <w:t xml:space="preserve">hief </w:t>
      </w:r>
      <w:r w:rsidR="000C3172" w:rsidRPr="00206EBD">
        <w:rPr>
          <w:rFonts w:cstheme="minorHAnsi"/>
          <w:b/>
          <w:bCs/>
          <w:color w:val="53565A"/>
          <w:sz w:val="18"/>
          <w:szCs w:val="18"/>
        </w:rPr>
        <w:t>E</w:t>
      </w:r>
      <w:r w:rsidR="00710DA4">
        <w:rPr>
          <w:rFonts w:cstheme="minorHAnsi"/>
          <w:b/>
          <w:bCs/>
          <w:color w:val="53565A"/>
          <w:sz w:val="18"/>
          <w:szCs w:val="18"/>
        </w:rPr>
        <w:t xml:space="preserve">xecutive </w:t>
      </w:r>
      <w:r w:rsidR="000C3172" w:rsidRPr="00206EBD">
        <w:rPr>
          <w:rFonts w:cstheme="minorHAnsi"/>
          <w:b/>
          <w:bCs/>
          <w:color w:val="53565A"/>
          <w:sz w:val="18"/>
          <w:szCs w:val="18"/>
        </w:rPr>
        <w:t>O</w:t>
      </w:r>
      <w:r w:rsidR="00710DA4">
        <w:rPr>
          <w:rFonts w:cstheme="minorHAnsi"/>
          <w:b/>
          <w:bCs/>
          <w:color w:val="53565A"/>
          <w:sz w:val="18"/>
          <w:szCs w:val="18"/>
        </w:rPr>
        <w:t>fficer</w:t>
      </w:r>
      <w:r w:rsidR="000C3172" w:rsidRPr="00206EBD">
        <w:rPr>
          <w:rFonts w:cstheme="minorHAnsi"/>
          <w:b/>
          <w:bCs/>
          <w:color w:val="53565A"/>
          <w:sz w:val="18"/>
          <w:szCs w:val="18"/>
        </w:rPr>
        <w:t>s</w:t>
      </w:r>
      <w:r w:rsidR="00710DA4">
        <w:rPr>
          <w:rFonts w:cstheme="minorHAnsi"/>
          <w:b/>
          <w:bCs/>
          <w:color w:val="53565A"/>
          <w:sz w:val="18"/>
          <w:szCs w:val="18"/>
        </w:rPr>
        <w:t xml:space="preserve"> (CEOs)</w:t>
      </w:r>
      <w:r w:rsidR="000C3172" w:rsidRPr="00206EBD">
        <w:rPr>
          <w:rFonts w:cstheme="minorHAnsi"/>
          <w:b/>
          <w:bCs/>
          <w:color w:val="53565A"/>
          <w:sz w:val="18"/>
          <w:szCs w:val="18"/>
        </w:rPr>
        <w:t xml:space="preserve"> will </w:t>
      </w:r>
      <w:r w:rsidR="00471D66">
        <w:rPr>
          <w:rFonts w:cstheme="minorHAnsi"/>
          <w:b/>
          <w:bCs/>
          <w:color w:val="53565A"/>
          <w:sz w:val="18"/>
          <w:szCs w:val="18"/>
        </w:rPr>
        <w:t xml:space="preserve">identify common service areas </w:t>
      </w:r>
      <w:r w:rsidR="00F47A3B">
        <w:rPr>
          <w:rFonts w:cstheme="minorHAnsi"/>
          <w:b/>
          <w:bCs/>
          <w:color w:val="53565A"/>
          <w:sz w:val="18"/>
          <w:szCs w:val="18"/>
        </w:rPr>
        <w:t xml:space="preserve">amongst rural councils </w:t>
      </w:r>
      <w:r w:rsidR="00471D66">
        <w:rPr>
          <w:rFonts w:cstheme="minorHAnsi"/>
          <w:b/>
          <w:bCs/>
          <w:color w:val="53565A"/>
          <w:sz w:val="18"/>
          <w:szCs w:val="18"/>
        </w:rPr>
        <w:t xml:space="preserve">that could be a focus </w:t>
      </w:r>
      <w:r w:rsidR="00D16F29">
        <w:rPr>
          <w:rFonts w:cstheme="minorHAnsi"/>
          <w:b/>
          <w:bCs/>
          <w:color w:val="53565A"/>
          <w:sz w:val="18"/>
          <w:szCs w:val="18"/>
        </w:rPr>
        <w:t>for the program</w:t>
      </w:r>
      <w:r w:rsidR="000C3172" w:rsidRPr="00206EBD">
        <w:rPr>
          <w:rFonts w:cstheme="minorHAnsi"/>
          <w:b/>
          <w:bCs/>
          <w:color w:val="53565A"/>
          <w:sz w:val="18"/>
          <w:szCs w:val="18"/>
        </w:rPr>
        <w:t>.</w:t>
      </w:r>
    </w:p>
    <w:p w14:paraId="6BDF6FDC" w14:textId="1698E43F" w:rsidR="000C3172" w:rsidRPr="00206EBD" w:rsidRDefault="000C3172" w:rsidP="00206EBD">
      <w:pPr>
        <w:pStyle w:val="ListParagraph"/>
        <w:numPr>
          <w:ilvl w:val="0"/>
          <w:numId w:val="19"/>
        </w:numPr>
        <w:spacing w:before="120" w:after="200" w:line="240" w:lineRule="auto"/>
        <w:ind w:left="1071" w:hanging="357"/>
        <w:contextualSpacing w:val="0"/>
        <w:rPr>
          <w:rFonts w:cstheme="minorHAnsi"/>
          <w:color w:val="53565A"/>
          <w:szCs w:val="18"/>
        </w:rPr>
      </w:pPr>
      <w:r w:rsidRPr="00206EBD">
        <w:rPr>
          <w:rFonts w:cstheme="minorHAnsi"/>
          <w:color w:val="53565A"/>
          <w:sz w:val="18"/>
          <w:szCs w:val="18"/>
        </w:rPr>
        <w:t>The results of this survey will be de-identified and published on the program webpage</w:t>
      </w:r>
      <w:r w:rsidR="00BA27B1" w:rsidRPr="00206EBD">
        <w:rPr>
          <w:rFonts w:cstheme="minorHAnsi"/>
          <w:color w:val="53565A"/>
          <w:sz w:val="18"/>
          <w:szCs w:val="18"/>
          <w:vertAlign w:val="superscript"/>
        </w:rPr>
        <w:t>2</w:t>
      </w:r>
      <w:r w:rsidR="003718E7">
        <w:rPr>
          <w:rFonts w:cstheme="minorHAnsi"/>
          <w:color w:val="53565A"/>
          <w:sz w:val="18"/>
          <w:szCs w:val="18"/>
        </w:rPr>
        <w:t>.</w:t>
      </w:r>
    </w:p>
    <w:p w14:paraId="2C4C7CED" w14:textId="5AAEA633" w:rsidR="00710DA4" w:rsidRPr="00206EBD" w:rsidRDefault="000862E2" w:rsidP="00206EBD">
      <w:pPr>
        <w:pStyle w:val="ListParagraph"/>
        <w:numPr>
          <w:ilvl w:val="0"/>
          <w:numId w:val="19"/>
        </w:numPr>
        <w:spacing w:before="120" w:after="200" w:line="240" w:lineRule="auto"/>
        <w:ind w:left="1071" w:hanging="357"/>
        <w:contextualSpacing w:val="0"/>
        <w:rPr>
          <w:rFonts w:ascii="Arial" w:hAnsi="Arial" w:cs="Arial"/>
          <w:color w:val="53565A"/>
          <w:sz w:val="18"/>
          <w:szCs w:val="18"/>
        </w:rPr>
      </w:pPr>
      <w:r>
        <w:rPr>
          <w:rFonts w:cstheme="minorHAnsi"/>
          <w:color w:val="53565A"/>
          <w:sz w:val="18"/>
          <w:szCs w:val="18"/>
        </w:rPr>
        <w:t>The details of r</w:t>
      </w:r>
      <w:r w:rsidR="00846880">
        <w:rPr>
          <w:rFonts w:cstheme="minorHAnsi"/>
          <w:color w:val="53565A"/>
          <w:sz w:val="18"/>
          <w:szCs w:val="18"/>
        </w:rPr>
        <w:t xml:space="preserve">ural </w:t>
      </w:r>
      <w:r w:rsidR="00905725">
        <w:rPr>
          <w:rFonts w:cstheme="minorHAnsi"/>
          <w:color w:val="53565A"/>
          <w:sz w:val="18"/>
          <w:szCs w:val="18"/>
        </w:rPr>
        <w:t>c</w:t>
      </w:r>
      <w:r w:rsidR="000C3172" w:rsidRPr="00206EBD">
        <w:rPr>
          <w:rFonts w:cstheme="minorHAnsi"/>
          <w:color w:val="53565A"/>
          <w:sz w:val="18"/>
          <w:szCs w:val="18"/>
        </w:rPr>
        <w:t xml:space="preserve">ouncils </w:t>
      </w:r>
      <w:r w:rsidR="00A05393" w:rsidRPr="00206EBD">
        <w:rPr>
          <w:rFonts w:cstheme="minorHAnsi"/>
          <w:color w:val="53565A"/>
          <w:sz w:val="18"/>
          <w:szCs w:val="18"/>
        </w:rPr>
        <w:t>that share</w:t>
      </w:r>
      <w:r w:rsidR="000C3172" w:rsidRPr="00206EBD">
        <w:rPr>
          <w:rFonts w:cstheme="minorHAnsi"/>
          <w:color w:val="53565A"/>
          <w:sz w:val="18"/>
          <w:szCs w:val="18"/>
        </w:rPr>
        <w:t xml:space="preserve"> a common service </w:t>
      </w:r>
      <w:r w:rsidR="000C3172" w:rsidRPr="00206EBD">
        <w:rPr>
          <w:rFonts w:ascii="Arial" w:hAnsi="Arial" w:cs="Arial"/>
          <w:color w:val="53565A"/>
          <w:sz w:val="18"/>
          <w:szCs w:val="18"/>
        </w:rPr>
        <w:t>area</w:t>
      </w:r>
      <w:r w:rsidR="00043729" w:rsidRPr="00206EBD">
        <w:rPr>
          <w:rFonts w:ascii="Arial" w:hAnsi="Arial" w:cs="Arial"/>
          <w:color w:val="53565A"/>
          <w:sz w:val="18"/>
          <w:szCs w:val="18"/>
        </w:rPr>
        <w:t xml:space="preserve"> priority</w:t>
      </w:r>
      <w:r w:rsidR="000C3172" w:rsidRPr="00206EBD">
        <w:rPr>
          <w:rFonts w:ascii="Arial" w:hAnsi="Arial" w:cs="Arial"/>
          <w:color w:val="53565A"/>
          <w:sz w:val="18"/>
          <w:szCs w:val="18"/>
        </w:rPr>
        <w:t xml:space="preserve"> will be revealed </w:t>
      </w:r>
      <w:r w:rsidRPr="00206EBD">
        <w:rPr>
          <w:rFonts w:ascii="Arial" w:hAnsi="Arial" w:cs="Arial"/>
          <w:color w:val="53565A"/>
          <w:sz w:val="18"/>
          <w:szCs w:val="18"/>
        </w:rPr>
        <w:t>to</w:t>
      </w:r>
      <w:r w:rsidR="000C3172" w:rsidRPr="00206EBD">
        <w:rPr>
          <w:rFonts w:ascii="Arial" w:hAnsi="Arial" w:cs="Arial"/>
          <w:color w:val="53565A"/>
          <w:sz w:val="18"/>
          <w:szCs w:val="18"/>
        </w:rPr>
        <w:t xml:space="preserve"> </w:t>
      </w:r>
      <w:r w:rsidR="005E6A49" w:rsidRPr="00206EBD">
        <w:rPr>
          <w:rFonts w:ascii="Arial" w:hAnsi="Arial" w:cs="Arial"/>
          <w:color w:val="53565A"/>
          <w:sz w:val="18"/>
          <w:szCs w:val="18"/>
        </w:rPr>
        <w:t>respective</w:t>
      </w:r>
      <w:r w:rsidR="000C3172" w:rsidRPr="00206EBD">
        <w:rPr>
          <w:rFonts w:ascii="Arial" w:hAnsi="Arial" w:cs="Arial"/>
          <w:color w:val="53565A"/>
          <w:sz w:val="18"/>
          <w:szCs w:val="18"/>
        </w:rPr>
        <w:t xml:space="preserve"> CEOs.</w:t>
      </w:r>
    </w:p>
    <w:p w14:paraId="6A8191BE" w14:textId="71438C95" w:rsidR="00F461AD" w:rsidRPr="00206EBD" w:rsidRDefault="000C3172" w:rsidP="00122A0B">
      <w:pPr>
        <w:pStyle w:val="ListParagraph"/>
        <w:numPr>
          <w:ilvl w:val="0"/>
          <w:numId w:val="19"/>
        </w:numPr>
        <w:spacing w:before="120" w:after="200" w:line="240" w:lineRule="auto"/>
        <w:ind w:left="1071" w:hanging="357"/>
        <w:contextualSpacing w:val="0"/>
        <w:rPr>
          <w:rFonts w:ascii="Arial" w:hAnsi="Arial" w:cs="Arial"/>
          <w:sz w:val="18"/>
          <w:szCs w:val="18"/>
        </w:rPr>
      </w:pPr>
      <w:r w:rsidRPr="00206EBD">
        <w:rPr>
          <w:rFonts w:ascii="Arial" w:hAnsi="Arial" w:cs="Arial"/>
          <w:color w:val="53565A"/>
          <w:sz w:val="18"/>
          <w:szCs w:val="18"/>
        </w:rPr>
        <w:t>Councils</w:t>
      </w:r>
      <w:r w:rsidR="00A54A3F" w:rsidRPr="00206EBD">
        <w:rPr>
          <w:rFonts w:ascii="Arial" w:hAnsi="Arial" w:cs="Arial"/>
          <w:color w:val="53565A"/>
          <w:sz w:val="18"/>
          <w:szCs w:val="18"/>
        </w:rPr>
        <w:t xml:space="preserve"> </w:t>
      </w:r>
      <w:r w:rsidRPr="00206EBD">
        <w:rPr>
          <w:rFonts w:ascii="Arial" w:hAnsi="Arial" w:cs="Arial"/>
          <w:color w:val="53565A"/>
          <w:sz w:val="18"/>
          <w:szCs w:val="18"/>
        </w:rPr>
        <w:t xml:space="preserve">that wish to revise their </w:t>
      </w:r>
      <w:r w:rsidR="00730C24" w:rsidRPr="00206EBD">
        <w:rPr>
          <w:rFonts w:ascii="Arial" w:hAnsi="Arial" w:cs="Arial"/>
          <w:color w:val="53565A"/>
          <w:sz w:val="18"/>
          <w:szCs w:val="18"/>
        </w:rPr>
        <w:t>service area priorities</w:t>
      </w:r>
      <w:r w:rsidRPr="00206EBD">
        <w:rPr>
          <w:rFonts w:ascii="Arial" w:hAnsi="Arial" w:cs="Arial"/>
          <w:color w:val="53565A"/>
          <w:sz w:val="18"/>
          <w:szCs w:val="18"/>
        </w:rPr>
        <w:t xml:space="preserve"> at any stage should contact the Program Manager, Andrew Hagland on email </w:t>
      </w:r>
      <w:hyperlink r:id="rId19" w:history="1">
        <w:r w:rsidR="00D104DD">
          <w:rPr>
            <w:rStyle w:val="Hyperlink"/>
            <w:rFonts w:ascii="Arial" w:hAnsi="Arial" w:cs="Arial"/>
            <w:sz w:val="18"/>
            <w:szCs w:val="18"/>
          </w:rPr>
          <w:t>rctp.round2@ecodev.vic.gov.au</w:t>
        </w:r>
      </w:hyperlink>
      <w:r w:rsidRPr="00206EBD">
        <w:rPr>
          <w:rFonts w:ascii="Arial" w:hAnsi="Arial" w:cs="Arial"/>
          <w:color w:val="53565A"/>
          <w:sz w:val="18"/>
          <w:szCs w:val="18"/>
        </w:rPr>
        <w:t>.</w:t>
      </w:r>
    </w:p>
    <w:p w14:paraId="3A59A581" w14:textId="16EC31B9" w:rsidR="007A26BB" w:rsidRPr="009D0DFF" w:rsidRDefault="003D036B" w:rsidP="00206EBD">
      <w:pPr>
        <w:pStyle w:val="ListParagraph"/>
        <w:numPr>
          <w:ilvl w:val="0"/>
          <w:numId w:val="17"/>
        </w:numPr>
        <w:spacing w:before="120" w:after="200" w:line="240" w:lineRule="auto"/>
        <w:ind w:left="714" w:hanging="357"/>
        <w:contextualSpacing w:val="0"/>
        <w:rPr>
          <w:szCs w:val="18"/>
        </w:rPr>
      </w:pPr>
      <w:r w:rsidRPr="00206EBD">
        <w:rPr>
          <w:b/>
          <w:bCs/>
          <w:sz w:val="18"/>
          <w:szCs w:val="18"/>
        </w:rPr>
        <w:t>I</w:t>
      </w:r>
      <w:r w:rsidR="00B067C5" w:rsidRPr="00206EBD">
        <w:rPr>
          <w:b/>
          <w:bCs/>
          <w:sz w:val="18"/>
          <w:szCs w:val="18"/>
        </w:rPr>
        <w:t xml:space="preserve">ntending applicants </w:t>
      </w:r>
      <w:r w:rsidR="00B107F5">
        <w:rPr>
          <w:b/>
          <w:bCs/>
          <w:sz w:val="18"/>
          <w:szCs w:val="18"/>
        </w:rPr>
        <w:t>will be required</w:t>
      </w:r>
      <w:r w:rsidR="00B107F5" w:rsidRPr="00967946">
        <w:rPr>
          <w:b/>
          <w:bCs/>
          <w:sz w:val="18"/>
          <w:szCs w:val="18"/>
        </w:rPr>
        <w:t xml:space="preserve"> </w:t>
      </w:r>
      <w:r w:rsidR="00593A99" w:rsidRPr="00206EBD">
        <w:rPr>
          <w:b/>
          <w:bCs/>
          <w:sz w:val="18"/>
          <w:szCs w:val="18"/>
        </w:rPr>
        <w:t>to</w:t>
      </w:r>
      <w:r w:rsidR="00B41E2E" w:rsidRPr="00206EBD">
        <w:rPr>
          <w:b/>
          <w:bCs/>
          <w:sz w:val="18"/>
          <w:szCs w:val="18"/>
        </w:rPr>
        <w:t xml:space="preserve"> </w:t>
      </w:r>
      <w:r w:rsidR="00B107F5">
        <w:rPr>
          <w:b/>
          <w:bCs/>
          <w:sz w:val="18"/>
          <w:szCs w:val="18"/>
        </w:rPr>
        <w:t>make</w:t>
      </w:r>
      <w:r w:rsidR="00EB0A97" w:rsidRPr="00206EBD">
        <w:rPr>
          <w:b/>
          <w:bCs/>
          <w:sz w:val="18"/>
          <w:szCs w:val="18"/>
        </w:rPr>
        <w:t xml:space="preserve"> </w:t>
      </w:r>
      <w:r w:rsidR="006C5BF5" w:rsidRPr="00206EBD">
        <w:rPr>
          <w:b/>
          <w:bCs/>
          <w:sz w:val="18"/>
          <w:szCs w:val="18"/>
        </w:rPr>
        <w:t>a</w:t>
      </w:r>
      <w:r w:rsidR="002D5F01" w:rsidRPr="00206EBD">
        <w:rPr>
          <w:b/>
          <w:bCs/>
          <w:sz w:val="18"/>
          <w:szCs w:val="18"/>
        </w:rPr>
        <w:t xml:space="preserve"> </w:t>
      </w:r>
      <w:r w:rsidR="00A56952">
        <w:rPr>
          <w:b/>
          <w:bCs/>
          <w:sz w:val="18"/>
          <w:szCs w:val="18"/>
        </w:rPr>
        <w:t>short</w:t>
      </w:r>
      <w:r w:rsidR="00B012C3" w:rsidRPr="00206EBD">
        <w:rPr>
          <w:b/>
          <w:bCs/>
          <w:sz w:val="18"/>
          <w:szCs w:val="18"/>
        </w:rPr>
        <w:t xml:space="preserve"> </w:t>
      </w:r>
      <w:r w:rsidR="00841984" w:rsidRPr="00206EBD">
        <w:rPr>
          <w:b/>
          <w:bCs/>
          <w:sz w:val="18"/>
          <w:szCs w:val="18"/>
        </w:rPr>
        <w:t>presentation</w:t>
      </w:r>
      <w:r w:rsidR="004C71DB" w:rsidRPr="00206EBD">
        <w:rPr>
          <w:b/>
          <w:bCs/>
          <w:sz w:val="18"/>
          <w:szCs w:val="18"/>
        </w:rPr>
        <w:t xml:space="preserve"> of their </w:t>
      </w:r>
      <w:r w:rsidR="0067434F" w:rsidRPr="00206EBD">
        <w:rPr>
          <w:b/>
          <w:bCs/>
          <w:sz w:val="18"/>
          <w:szCs w:val="18"/>
        </w:rPr>
        <w:t xml:space="preserve">project </w:t>
      </w:r>
      <w:r w:rsidR="004C71DB" w:rsidRPr="00206EBD">
        <w:rPr>
          <w:b/>
          <w:bCs/>
          <w:sz w:val="18"/>
          <w:szCs w:val="18"/>
        </w:rPr>
        <w:t>concept</w:t>
      </w:r>
      <w:r w:rsidR="006C5BF5" w:rsidRPr="00206EBD">
        <w:rPr>
          <w:b/>
          <w:bCs/>
          <w:sz w:val="18"/>
          <w:szCs w:val="18"/>
        </w:rPr>
        <w:t xml:space="preserve"> </w:t>
      </w:r>
      <w:r w:rsidR="0022338D" w:rsidRPr="00206EBD">
        <w:rPr>
          <w:b/>
          <w:bCs/>
          <w:sz w:val="18"/>
          <w:szCs w:val="18"/>
        </w:rPr>
        <w:t>during</w:t>
      </w:r>
      <w:r w:rsidR="009729CA" w:rsidRPr="00206EBD">
        <w:rPr>
          <w:b/>
          <w:bCs/>
          <w:sz w:val="18"/>
          <w:szCs w:val="18"/>
        </w:rPr>
        <w:t xml:space="preserve"> </w:t>
      </w:r>
      <w:r w:rsidR="00014719" w:rsidRPr="00206EBD">
        <w:rPr>
          <w:b/>
          <w:bCs/>
          <w:sz w:val="18"/>
          <w:szCs w:val="18"/>
        </w:rPr>
        <w:t xml:space="preserve">week </w:t>
      </w:r>
      <w:r w:rsidR="00446D2E">
        <w:rPr>
          <w:b/>
          <w:bCs/>
          <w:sz w:val="18"/>
          <w:szCs w:val="18"/>
        </w:rPr>
        <w:t>5</w:t>
      </w:r>
      <w:r w:rsidR="00446D2E" w:rsidRPr="00206EBD">
        <w:rPr>
          <w:b/>
          <w:bCs/>
          <w:sz w:val="18"/>
          <w:szCs w:val="18"/>
        </w:rPr>
        <w:t xml:space="preserve"> </w:t>
      </w:r>
      <w:r w:rsidR="009729CA" w:rsidRPr="00206EBD">
        <w:rPr>
          <w:b/>
          <w:bCs/>
          <w:sz w:val="18"/>
          <w:szCs w:val="18"/>
        </w:rPr>
        <w:t xml:space="preserve">and week </w:t>
      </w:r>
      <w:r w:rsidR="00446D2E">
        <w:rPr>
          <w:b/>
          <w:bCs/>
          <w:sz w:val="18"/>
          <w:szCs w:val="18"/>
        </w:rPr>
        <w:t>6</w:t>
      </w:r>
      <w:r w:rsidR="00446D2E" w:rsidRPr="00206EBD">
        <w:rPr>
          <w:b/>
          <w:bCs/>
          <w:sz w:val="18"/>
          <w:szCs w:val="18"/>
        </w:rPr>
        <w:t xml:space="preserve"> </w:t>
      </w:r>
      <w:r w:rsidR="009729CA" w:rsidRPr="00206EBD">
        <w:rPr>
          <w:b/>
          <w:bCs/>
          <w:sz w:val="18"/>
          <w:szCs w:val="18"/>
        </w:rPr>
        <w:t xml:space="preserve">of the </w:t>
      </w:r>
      <w:r w:rsidR="00BA252D" w:rsidRPr="00206EBD">
        <w:rPr>
          <w:b/>
          <w:bCs/>
          <w:sz w:val="18"/>
          <w:szCs w:val="18"/>
        </w:rPr>
        <w:t xml:space="preserve">10-week </w:t>
      </w:r>
      <w:r w:rsidR="009729CA" w:rsidRPr="00206EBD">
        <w:rPr>
          <w:b/>
          <w:bCs/>
          <w:sz w:val="18"/>
          <w:szCs w:val="18"/>
        </w:rPr>
        <w:t xml:space="preserve">application period to </w:t>
      </w:r>
      <w:r w:rsidR="007D4E36" w:rsidRPr="00206EBD">
        <w:rPr>
          <w:b/>
          <w:bCs/>
          <w:sz w:val="18"/>
          <w:szCs w:val="18"/>
        </w:rPr>
        <w:t>receive</w:t>
      </w:r>
      <w:r w:rsidR="00325240" w:rsidRPr="00206EBD">
        <w:rPr>
          <w:b/>
          <w:bCs/>
          <w:sz w:val="18"/>
          <w:szCs w:val="18"/>
        </w:rPr>
        <w:t xml:space="preserve"> </w:t>
      </w:r>
      <w:r w:rsidR="00C542AB" w:rsidRPr="00206EBD">
        <w:rPr>
          <w:b/>
          <w:bCs/>
          <w:sz w:val="18"/>
          <w:szCs w:val="18"/>
        </w:rPr>
        <w:t>feedback</w:t>
      </w:r>
      <w:r w:rsidR="00E968A1" w:rsidRPr="00206EBD">
        <w:rPr>
          <w:b/>
          <w:bCs/>
          <w:sz w:val="18"/>
          <w:szCs w:val="18"/>
        </w:rPr>
        <w:t xml:space="preserve"> </w:t>
      </w:r>
      <w:r w:rsidR="0087120A">
        <w:rPr>
          <w:b/>
          <w:bCs/>
          <w:sz w:val="18"/>
          <w:szCs w:val="18"/>
        </w:rPr>
        <w:t>prior to</w:t>
      </w:r>
      <w:r w:rsidR="0087120A" w:rsidRPr="00206EBD">
        <w:rPr>
          <w:b/>
          <w:bCs/>
          <w:sz w:val="18"/>
          <w:szCs w:val="18"/>
        </w:rPr>
        <w:t xml:space="preserve"> </w:t>
      </w:r>
      <w:r w:rsidR="00791A9A" w:rsidRPr="00206EBD">
        <w:rPr>
          <w:b/>
          <w:bCs/>
          <w:sz w:val="18"/>
          <w:szCs w:val="18"/>
        </w:rPr>
        <w:t xml:space="preserve">proceeding with </w:t>
      </w:r>
      <w:r w:rsidR="009607DE" w:rsidRPr="00206EBD">
        <w:rPr>
          <w:b/>
          <w:bCs/>
          <w:sz w:val="18"/>
          <w:szCs w:val="18"/>
        </w:rPr>
        <w:t>an</w:t>
      </w:r>
      <w:r w:rsidR="00791A9A" w:rsidRPr="00206EBD">
        <w:rPr>
          <w:b/>
          <w:bCs/>
          <w:sz w:val="18"/>
          <w:szCs w:val="18"/>
        </w:rPr>
        <w:t xml:space="preserve"> application.</w:t>
      </w:r>
    </w:p>
    <w:p w14:paraId="684465C3" w14:textId="3C5B4A12" w:rsidR="00215573" w:rsidRPr="0036477D" w:rsidRDefault="00DD50C9" w:rsidP="00206EBD">
      <w:pPr>
        <w:pStyle w:val="ListParagraph"/>
        <w:numPr>
          <w:ilvl w:val="0"/>
          <w:numId w:val="20"/>
        </w:numPr>
        <w:spacing w:before="120" w:after="200" w:line="240" w:lineRule="auto"/>
        <w:contextualSpacing w:val="0"/>
        <w:rPr>
          <w:color w:val="53565A"/>
          <w:sz w:val="18"/>
          <w:szCs w:val="18"/>
        </w:rPr>
      </w:pPr>
      <w:r w:rsidRPr="0036477D">
        <w:rPr>
          <w:color w:val="53565A"/>
          <w:sz w:val="18"/>
          <w:szCs w:val="18"/>
        </w:rPr>
        <w:t xml:space="preserve">It is recommended that presentations </w:t>
      </w:r>
      <w:r w:rsidR="00632A3E" w:rsidRPr="0036477D">
        <w:rPr>
          <w:color w:val="53565A"/>
          <w:sz w:val="18"/>
          <w:szCs w:val="18"/>
        </w:rPr>
        <w:t>respond to</w:t>
      </w:r>
      <w:r w:rsidR="00852226" w:rsidRPr="0036477D">
        <w:rPr>
          <w:color w:val="53565A"/>
          <w:sz w:val="18"/>
          <w:szCs w:val="18"/>
        </w:rPr>
        <w:t xml:space="preserve"> the application </w:t>
      </w:r>
      <w:r w:rsidR="000642B3">
        <w:rPr>
          <w:color w:val="53565A"/>
          <w:sz w:val="18"/>
          <w:szCs w:val="18"/>
        </w:rPr>
        <w:t xml:space="preserve">outline </w:t>
      </w:r>
      <w:r w:rsidR="000248FF" w:rsidRPr="0036477D">
        <w:rPr>
          <w:color w:val="53565A"/>
          <w:sz w:val="18"/>
          <w:szCs w:val="18"/>
        </w:rPr>
        <w:t>guidance (</w:t>
      </w:r>
      <w:r w:rsidR="000248FF" w:rsidRPr="0036477D">
        <w:rPr>
          <w:b/>
          <w:bCs/>
          <w:color w:val="53565A"/>
          <w:sz w:val="18"/>
          <w:szCs w:val="18"/>
        </w:rPr>
        <w:t>see section 3.2.1</w:t>
      </w:r>
      <w:r w:rsidR="000248FF" w:rsidRPr="0036477D">
        <w:rPr>
          <w:color w:val="53565A"/>
          <w:sz w:val="18"/>
          <w:szCs w:val="18"/>
        </w:rPr>
        <w:t>)</w:t>
      </w:r>
      <w:r w:rsidR="00AD2CCB" w:rsidRPr="0036477D">
        <w:rPr>
          <w:color w:val="53565A"/>
          <w:sz w:val="18"/>
          <w:szCs w:val="18"/>
        </w:rPr>
        <w:t xml:space="preserve"> except for projects that include digital transformation or system development, wh</w:t>
      </w:r>
      <w:r w:rsidR="00037A02" w:rsidRPr="0036477D">
        <w:rPr>
          <w:color w:val="53565A"/>
          <w:sz w:val="18"/>
          <w:szCs w:val="18"/>
        </w:rPr>
        <w:t>ich</w:t>
      </w:r>
      <w:r w:rsidR="00AD2CCB" w:rsidRPr="0036477D">
        <w:rPr>
          <w:color w:val="53565A"/>
          <w:sz w:val="18"/>
          <w:szCs w:val="18"/>
        </w:rPr>
        <w:t xml:space="preserve"> </w:t>
      </w:r>
      <w:r w:rsidR="0011484B" w:rsidRPr="0036477D">
        <w:rPr>
          <w:color w:val="53565A"/>
          <w:sz w:val="18"/>
          <w:szCs w:val="18"/>
        </w:rPr>
        <w:t>must</w:t>
      </w:r>
      <w:r w:rsidR="00AD2CCB" w:rsidRPr="0036477D">
        <w:rPr>
          <w:color w:val="53565A"/>
          <w:sz w:val="18"/>
          <w:szCs w:val="18"/>
        </w:rPr>
        <w:t xml:space="preserve"> </w:t>
      </w:r>
      <w:r w:rsidR="00BD69B1">
        <w:rPr>
          <w:color w:val="53565A"/>
          <w:sz w:val="18"/>
          <w:szCs w:val="18"/>
        </w:rPr>
        <w:t>follow the guidance in</w:t>
      </w:r>
      <w:r w:rsidR="00C00DF3" w:rsidRPr="0036477D">
        <w:rPr>
          <w:color w:val="53565A"/>
          <w:sz w:val="18"/>
          <w:szCs w:val="18"/>
        </w:rPr>
        <w:t xml:space="preserve"> </w:t>
      </w:r>
      <w:r w:rsidR="00C00DF3" w:rsidRPr="0036477D">
        <w:rPr>
          <w:b/>
          <w:bCs/>
          <w:color w:val="53565A"/>
          <w:sz w:val="18"/>
          <w:szCs w:val="18"/>
        </w:rPr>
        <w:t>Appendix C</w:t>
      </w:r>
      <w:r w:rsidR="00C00DF3" w:rsidRPr="0036477D">
        <w:rPr>
          <w:color w:val="53565A"/>
          <w:sz w:val="18"/>
          <w:szCs w:val="18"/>
        </w:rPr>
        <w:t>.</w:t>
      </w:r>
    </w:p>
    <w:p w14:paraId="1A34C825" w14:textId="737EB936" w:rsidR="00664884" w:rsidRPr="0036477D" w:rsidRDefault="00D92CF0">
      <w:pPr>
        <w:pStyle w:val="ListParagraph"/>
        <w:numPr>
          <w:ilvl w:val="0"/>
          <w:numId w:val="20"/>
        </w:numPr>
        <w:spacing w:before="120" w:after="200" w:line="240" w:lineRule="auto"/>
        <w:contextualSpacing w:val="0"/>
        <w:rPr>
          <w:sz w:val="18"/>
          <w:szCs w:val="18"/>
        </w:rPr>
      </w:pPr>
      <w:r w:rsidRPr="0036477D">
        <w:rPr>
          <w:color w:val="53565A"/>
          <w:sz w:val="18"/>
          <w:szCs w:val="18"/>
        </w:rPr>
        <w:t xml:space="preserve">To participate please </w:t>
      </w:r>
      <w:r w:rsidR="00303940" w:rsidRPr="0036477D">
        <w:rPr>
          <w:color w:val="53565A"/>
          <w:sz w:val="18"/>
          <w:szCs w:val="18"/>
        </w:rPr>
        <w:t>nominate</w:t>
      </w:r>
      <w:r w:rsidR="00962EDC" w:rsidRPr="0036477D">
        <w:rPr>
          <w:color w:val="53565A"/>
          <w:sz w:val="18"/>
          <w:szCs w:val="18"/>
        </w:rPr>
        <w:t xml:space="preserve"> a time and day </w:t>
      </w:r>
      <w:r w:rsidR="00F875FC" w:rsidRPr="0036477D">
        <w:rPr>
          <w:color w:val="53565A"/>
          <w:sz w:val="18"/>
          <w:szCs w:val="18"/>
        </w:rPr>
        <w:t xml:space="preserve">by </w:t>
      </w:r>
      <w:r w:rsidRPr="0036477D">
        <w:rPr>
          <w:color w:val="53565A"/>
          <w:sz w:val="18"/>
          <w:szCs w:val="18"/>
        </w:rPr>
        <w:t>emai</w:t>
      </w:r>
      <w:r w:rsidR="003858E2" w:rsidRPr="0036477D">
        <w:rPr>
          <w:color w:val="53565A"/>
          <w:sz w:val="18"/>
          <w:szCs w:val="18"/>
        </w:rPr>
        <w:t>l</w:t>
      </w:r>
      <w:r w:rsidR="00F875FC" w:rsidRPr="0036477D">
        <w:rPr>
          <w:color w:val="53565A"/>
          <w:sz w:val="18"/>
          <w:szCs w:val="18"/>
        </w:rPr>
        <w:t>ing</w:t>
      </w:r>
      <w:r w:rsidR="00A97A36" w:rsidRPr="0036477D">
        <w:rPr>
          <w:color w:val="53565A"/>
          <w:sz w:val="18"/>
          <w:szCs w:val="18"/>
        </w:rPr>
        <w:t xml:space="preserve"> the program manager at</w:t>
      </w:r>
      <w:r w:rsidRPr="0036477D">
        <w:rPr>
          <w:color w:val="53565A"/>
          <w:sz w:val="18"/>
          <w:szCs w:val="18"/>
        </w:rPr>
        <w:t xml:space="preserve"> </w:t>
      </w:r>
      <w:hyperlink r:id="rId20" w:history="1">
        <w:r w:rsidR="00D104DD">
          <w:rPr>
            <w:rStyle w:val="Hyperlink"/>
            <w:sz w:val="18"/>
            <w:szCs w:val="18"/>
          </w:rPr>
          <w:t>rctp.round2@ecodev.vic.gov.au</w:t>
        </w:r>
      </w:hyperlink>
      <w:r w:rsidR="00BF2C17" w:rsidRPr="0036477D">
        <w:rPr>
          <w:color w:val="53565A"/>
          <w:sz w:val="18"/>
          <w:szCs w:val="18"/>
        </w:rPr>
        <w:t>.</w:t>
      </w:r>
    </w:p>
    <w:p w14:paraId="1C38C143" w14:textId="04E599C3" w:rsidR="007F79A7" w:rsidRPr="00206EBD" w:rsidRDefault="0058652D" w:rsidP="00206EBD">
      <w:pPr>
        <w:pStyle w:val="ListParagraph"/>
        <w:numPr>
          <w:ilvl w:val="0"/>
          <w:numId w:val="20"/>
        </w:numPr>
        <w:spacing w:before="120" w:after="200" w:line="240" w:lineRule="auto"/>
        <w:ind w:left="1071" w:hanging="357"/>
        <w:contextualSpacing w:val="0"/>
        <w:rPr>
          <w:color w:val="53565A"/>
          <w:sz w:val="18"/>
          <w:szCs w:val="18"/>
        </w:rPr>
      </w:pPr>
      <w:r w:rsidRPr="00206EBD">
        <w:rPr>
          <w:color w:val="53565A"/>
          <w:sz w:val="18"/>
          <w:szCs w:val="18"/>
        </w:rPr>
        <w:t>Project</w:t>
      </w:r>
      <w:r w:rsidR="00203EEF" w:rsidRPr="00206EBD">
        <w:rPr>
          <w:color w:val="53565A"/>
          <w:sz w:val="18"/>
          <w:szCs w:val="18"/>
        </w:rPr>
        <w:t xml:space="preserve"> concepts</w:t>
      </w:r>
      <w:r w:rsidRPr="00206EBD">
        <w:rPr>
          <w:color w:val="53565A"/>
          <w:sz w:val="18"/>
          <w:szCs w:val="18"/>
        </w:rPr>
        <w:t xml:space="preserve"> </w:t>
      </w:r>
      <w:r w:rsidR="00224780" w:rsidRPr="00206EBD">
        <w:rPr>
          <w:color w:val="53565A"/>
          <w:sz w:val="18"/>
          <w:szCs w:val="18"/>
        </w:rPr>
        <w:t xml:space="preserve">deemed to be consistent with the RCTP round 2 funding guidelines </w:t>
      </w:r>
      <w:r w:rsidR="00FE3216" w:rsidRPr="00206EBD">
        <w:rPr>
          <w:color w:val="53565A"/>
          <w:sz w:val="18"/>
          <w:szCs w:val="18"/>
        </w:rPr>
        <w:t xml:space="preserve">will </w:t>
      </w:r>
      <w:r w:rsidR="00563E87" w:rsidRPr="00206EBD">
        <w:rPr>
          <w:color w:val="53565A"/>
          <w:sz w:val="18"/>
          <w:szCs w:val="18"/>
        </w:rPr>
        <w:t>be</w:t>
      </w:r>
      <w:r w:rsidR="00FE3216" w:rsidRPr="00206EBD">
        <w:rPr>
          <w:color w:val="53565A"/>
          <w:sz w:val="18"/>
          <w:szCs w:val="18"/>
        </w:rPr>
        <w:t xml:space="preserve"> published on the </w:t>
      </w:r>
      <w:r w:rsidR="003E6CB3" w:rsidRPr="00206EBD">
        <w:rPr>
          <w:color w:val="53565A"/>
          <w:sz w:val="18"/>
          <w:szCs w:val="18"/>
        </w:rPr>
        <w:t>program</w:t>
      </w:r>
      <w:r w:rsidR="00FE3216" w:rsidRPr="00206EBD">
        <w:rPr>
          <w:color w:val="53565A"/>
          <w:sz w:val="18"/>
          <w:szCs w:val="18"/>
        </w:rPr>
        <w:t xml:space="preserve"> webpage</w:t>
      </w:r>
      <w:r w:rsidR="007648AA" w:rsidRPr="00EF6AE1">
        <w:rPr>
          <w:rStyle w:val="FootnoteReference"/>
          <w:color w:val="53565A"/>
          <w:sz w:val="18"/>
          <w:szCs w:val="18"/>
        </w:rPr>
        <w:footnoteReference w:id="3"/>
      </w:r>
      <w:r w:rsidR="00AB0360" w:rsidRPr="00206EBD">
        <w:rPr>
          <w:color w:val="53565A"/>
          <w:sz w:val="18"/>
          <w:szCs w:val="18"/>
        </w:rPr>
        <w:t>.</w:t>
      </w:r>
    </w:p>
    <w:p w14:paraId="0B92B655" w14:textId="7862BE4C" w:rsidR="00AC19C2" w:rsidRPr="00A86FCB" w:rsidRDefault="003E6FED" w:rsidP="00A86FCB">
      <w:pPr>
        <w:pStyle w:val="ListParagraph"/>
        <w:numPr>
          <w:ilvl w:val="0"/>
          <w:numId w:val="17"/>
        </w:numPr>
        <w:spacing w:before="120" w:after="200" w:line="240" w:lineRule="auto"/>
        <w:ind w:hanging="357"/>
        <w:contextualSpacing w:val="0"/>
        <w:rPr>
          <w:b/>
          <w:bCs/>
          <w:sz w:val="18"/>
          <w:szCs w:val="18"/>
        </w:rPr>
      </w:pPr>
      <w:r w:rsidRPr="00967946">
        <w:rPr>
          <w:b/>
          <w:bCs/>
          <w:sz w:val="18"/>
          <w:szCs w:val="18"/>
        </w:rPr>
        <w:t>A</w:t>
      </w:r>
      <w:r w:rsidR="00434658" w:rsidRPr="00A86FCB">
        <w:rPr>
          <w:b/>
          <w:bCs/>
          <w:sz w:val="18"/>
          <w:szCs w:val="18"/>
        </w:rPr>
        <w:t xml:space="preserve">n </w:t>
      </w:r>
      <w:r w:rsidR="008A3D5B" w:rsidRPr="00A86FCB">
        <w:rPr>
          <w:b/>
          <w:bCs/>
          <w:sz w:val="18"/>
          <w:szCs w:val="18"/>
        </w:rPr>
        <w:t xml:space="preserve">application </w:t>
      </w:r>
      <w:r w:rsidR="00605D71">
        <w:rPr>
          <w:b/>
          <w:bCs/>
          <w:sz w:val="18"/>
          <w:szCs w:val="18"/>
        </w:rPr>
        <w:t xml:space="preserve">(see section 3.2) </w:t>
      </w:r>
      <w:r w:rsidR="00EA1C97" w:rsidRPr="00A86FCB">
        <w:rPr>
          <w:b/>
          <w:bCs/>
          <w:sz w:val="18"/>
          <w:szCs w:val="18"/>
        </w:rPr>
        <w:t xml:space="preserve">must </w:t>
      </w:r>
      <w:r w:rsidR="008A3D5B" w:rsidRPr="00A86FCB">
        <w:rPr>
          <w:b/>
          <w:bCs/>
          <w:sz w:val="18"/>
          <w:szCs w:val="18"/>
        </w:rPr>
        <w:t xml:space="preserve">be submitted </w:t>
      </w:r>
      <w:r w:rsidR="009670E9" w:rsidRPr="00A86FCB">
        <w:rPr>
          <w:b/>
          <w:bCs/>
          <w:sz w:val="18"/>
          <w:szCs w:val="18"/>
        </w:rPr>
        <w:t>before</w:t>
      </w:r>
      <w:r w:rsidR="00441FB3" w:rsidRPr="00A86FCB">
        <w:rPr>
          <w:b/>
          <w:bCs/>
          <w:sz w:val="18"/>
          <w:szCs w:val="18"/>
        </w:rPr>
        <w:t xml:space="preserve"> 2pm,</w:t>
      </w:r>
      <w:r w:rsidR="00434658" w:rsidRPr="00A86FCB">
        <w:rPr>
          <w:b/>
          <w:bCs/>
          <w:sz w:val="18"/>
          <w:szCs w:val="18"/>
        </w:rPr>
        <w:t xml:space="preserve"> </w:t>
      </w:r>
      <w:r w:rsidR="00B071DC">
        <w:rPr>
          <w:b/>
          <w:bCs/>
          <w:sz w:val="18"/>
          <w:szCs w:val="18"/>
        </w:rPr>
        <w:t>10</w:t>
      </w:r>
      <w:r w:rsidR="008A3D5B" w:rsidRPr="00A86FCB">
        <w:rPr>
          <w:b/>
          <w:bCs/>
          <w:sz w:val="18"/>
          <w:szCs w:val="18"/>
        </w:rPr>
        <w:t xml:space="preserve"> December 2021</w:t>
      </w:r>
      <w:r w:rsidR="00FD2194">
        <w:rPr>
          <w:b/>
          <w:bCs/>
          <w:sz w:val="18"/>
          <w:szCs w:val="18"/>
        </w:rPr>
        <w:t xml:space="preserve"> to be considered for assessment</w:t>
      </w:r>
      <w:r w:rsidR="008A3D5B" w:rsidRPr="00A86FCB">
        <w:rPr>
          <w:b/>
          <w:bCs/>
          <w:sz w:val="18"/>
          <w:szCs w:val="18"/>
        </w:rPr>
        <w:t>.</w:t>
      </w:r>
    </w:p>
    <w:p w14:paraId="7088B112" w14:textId="05232ACC" w:rsidR="007A7478" w:rsidRPr="006D26F0" w:rsidRDefault="00AC19C2" w:rsidP="00967946">
      <w:pPr>
        <w:pStyle w:val="ListParagraph"/>
        <w:numPr>
          <w:ilvl w:val="0"/>
          <w:numId w:val="20"/>
        </w:numPr>
        <w:spacing w:before="120" w:after="200" w:line="240" w:lineRule="auto"/>
        <w:ind w:left="1071" w:hanging="357"/>
        <w:contextualSpacing w:val="0"/>
        <w:rPr>
          <w:color w:val="53565A"/>
          <w:sz w:val="18"/>
          <w:szCs w:val="18"/>
        </w:rPr>
      </w:pPr>
      <w:r w:rsidRPr="00967946">
        <w:rPr>
          <w:color w:val="53565A"/>
          <w:sz w:val="18"/>
          <w:szCs w:val="18"/>
        </w:rPr>
        <w:t xml:space="preserve">The assessment </w:t>
      </w:r>
      <w:r w:rsidRPr="00585CF2">
        <w:rPr>
          <w:color w:val="53565A"/>
          <w:sz w:val="18"/>
          <w:szCs w:val="18"/>
        </w:rPr>
        <w:t xml:space="preserve">process </w:t>
      </w:r>
      <w:r w:rsidR="004362DF" w:rsidRPr="00585CF2">
        <w:rPr>
          <w:b/>
          <w:bCs/>
          <w:color w:val="53565A"/>
          <w:sz w:val="18"/>
          <w:szCs w:val="18"/>
        </w:rPr>
        <w:t>(</w:t>
      </w:r>
      <w:r w:rsidR="00F854BD" w:rsidRPr="00585CF2">
        <w:rPr>
          <w:b/>
          <w:bCs/>
          <w:color w:val="53565A"/>
          <w:sz w:val="18"/>
          <w:szCs w:val="18"/>
        </w:rPr>
        <w:t xml:space="preserve">see </w:t>
      </w:r>
      <w:r w:rsidR="004362DF" w:rsidRPr="00585CF2">
        <w:rPr>
          <w:b/>
          <w:bCs/>
          <w:color w:val="53565A"/>
          <w:sz w:val="18"/>
          <w:szCs w:val="18"/>
        </w:rPr>
        <w:t>section 3.4)</w:t>
      </w:r>
      <w:r w:rsidR="004362DF">
        <w:rPr>
          <w:color w:val="53565A"/>
          <w:sz w:val="18"/>
          <w:szCs w:val="18"/>
        </w:rPr>
        <w:t xml:space="preserve"> </w:t>
      </w:r>
      <w:r w:rsidRPr="00967946">
        <w:rPr>
          <w:color w:val="53565A"/>
          <w:sz w:val="18"/>
          <w:szCs w:val="18"/>
        </w:rPr>
        <w:t>is designed to ensure that fully scoped, eligible, high priority and lesser risk projects can receive funding as soon as possible for commencement</w:t>
      </w:r>
      <w:r w:rsidRPr="006D26F0">
        <w:rPr>
          <w:color w:val="53565A"/>
          <w:sz w:val="18"/>
          <w:szCs w:val="18"/>
        </w:rPr>
        <w:t>.</w:t>
      </w:r>
    </w:p>
    <w:p w14:paraId="34EBD57E" w14:textId="07022220" w:rsidR="00DD4DE7" w:rsidRPr="00326CD5" w:rsidRDefault="000315CD" w:rsidP="006D26F0">
      <w:pPr>
        <w:pStyle w:val="ListParagraph"/>
        <w:spacing w:before="120" w:after="200" w:line="240" w:lineRule="auto"/>
        <w:ind w:left="756"/>
        <w:contextualSpacing w:val="0"/>
        <w:rPr>
          <w:color w:val="53565A"/>
          <w:sz w:val="18"/>
          <w:szCs w:val="18"/>
        </w:rPr>
      </w:pPr>
      <w:r>
        <w:rPr>
          <w:color w:val="53565A"/>
          <w:sz w:val="18"/>
          <w:szCs w:val="18"/>
        </w:rPr>
        <w:t>T</w:t>
      </w:r>
      <w:r w:rsidR="00DD4DE7" w:rsidRPr="006D26F0">
        <w:rPr>
          <w:color w:val="53565A"/>
          <w:sz w:val="18"/>
          <w:szCs w:val="18"/>
        </w:rPr>
        <w:t xml:space="preserve">he Department reserves the right not to assess an application </w:t>
      </w:r>
      <w:r w:rsidR="00B66A4D">
        <w:rPr>
          <w:color w:val="53565A"/>
          <w:sz w:val="18"/>
          <w:szCs w:val="18"/>
        </w:rPr>
        <w:t>if:</w:t>
      </w:r>
    </w:p>
    <w:p w14:paraId="22CAF521" w14:textId="543123B9" w:rsidR="005E06E6" w:rsidRDefault="003C36F8" w:rsidP="006D26F0">
      <w:pPr>
        <w:pStyle w:val="ListParagraph"/>
        <w:numPr>
          <w:ilvl w:val="0"/>
          <w:numId w:val="27"/>
        </w:numPr>
        <w:spacing w:before="120" w:after="200" w:line="240" w:lineRule="auto"/>
        <w:ind w:left="1110"/>
        <w:contextualSpacing w:val="0"/>
        <w:rPr>
          <w:color w:val="53565A"/>
          <w:sz w:val="18"/>
          <w:szCs w:val="18"/>
        </w:rPr>
      </w:pPr>
      <w:r>
        <w:rPr>
          <w:color w:val="53565A"/>
          <w:sz w:val="18"/>
          <w:szCs w:val="18"/>
        </w:rPr>
        <w:t>t</w:t>
      </w:r>
      <w:r w:rsidR="009C5B44" w:rsidRPr="00F03E43">
        <w:rPr>
          <w:color w:val="53565A"/>
          <w:sz w:val="18"/>
          <w:szCs w:val="18"/>
        </w:rPr>
        <w:t xml:space="preserve">he application </w:t>
      </w:r>
      <w:r w:rsidR="006D26F0" w:rsidRPr="00F03E43">
        <w:rPr>
          <w:color w:val="53565A"/>
          <w:sz w:val="18"/>
          <w:szCs w:val="18"/>
          <w:u w:val="single"/>
        </w:rPr>
        <w:t>does not address</w:t>
      </w:r>
      <w:r w:rsidR="009C5B44" w:rsidRPr="00F03E43">
        <w:rPr>
          <w:color w:val="53565A"/>
          <w:sz w:val="18"/>
          <w:szCs w:val="18"/>
        </w:rPr>
        <w:t xml:space="preserve"> the assessment criteria by completing each question </w:t>
      </w:r>
      <w:r w:rsidR="00640FEA">
        <w:rPr>
          <w:color w:val="53565A"/>
          <w:sz w:val="18"/>
          <w:szCs w:val="18"/>
        </w:rPr>
        <w:t xml:space="preserve">under </w:t>
      </w:r>
      <w:r w:rsidR="007B10B6" w:rsidRPr="00EE7842">
        <w:rPr>
          <w:b/>
          <w:bCs/>
          <w:color w:val="53565A"/>
          <w:sz w:val="18"/>
          <w:szCs w:val="18"/>
        </w:rPr>
        <w:t>section</w:t>
      </w:r>
      <w:r w:rsidR="00640FEA" w:rsidRPr="00EE7842">
        <w:rPr>
          <w:b/>
          <w:bCs/>
          <w:color w:val="53565A"/>
          <w:sz w:val="18"/>
          <w:szCs w:val="18"/>
        </w:rPr>
        <w:t xml:space="preserve"> 3.2.1</w:t>
      </w:r>
      <w:r w:rsidR="00832D32">
        <w:rPr>
          <w:color w:val="53565A"/>
          <w:sz w:val="18"/>
          <w:szCs w:val="18"/>
        </w:rPr>
        <w:t>;</w:t>
      </w:r>
    </w:p>
    <w:p w14:paraId="7533C01B" w14:textId="30ACFEE0" w:rsidR="005E06E6" w:rsidRPr="009D0DFF" w:rsidRDefault="003952AE" w:rsidP="00644775">
      <w:pPr>
        <w:pStyle w:val="ListParagraph"/>
        <w:numPr>
          <w:ilvl w:val="0"/>
          <w:numId w:val="21"/>
        </w:numPr>
        <w:spacing w:before="120" w:after="200" w:line="240" w:lineRule="auto"/>
        <w:ind w:left="1113" w:hanging="357"/>
        <w:contextualSpacing w:val="0"/>
      </w:pPr>
      <w:r w:rsidRPr="00F03E43">
        <w:rPr>
          <w:color w:val="53565A"/>
          <w:sz w:val="18"/>
          <w:szCs w:val="18"/>
        </w:rPr>
        <w:t xml:space="preserve">the mandatory supporting documentation </w:t>
      </w:r>
      <w:r w:rsidR="00357BD9" w:rsidRPr="00F03E43">
        <w:rPr>
          <w:color w:val="53565A"/>
          <w:sz w:val="18"/>
          <w:szCs w:val="18"/>
          <w:u w:val="single"/>
        </w:rPr>
        <w:t>is not</w:t>
      </w:r>
      <w:r w:rsidRPr="00F03E43">
        <w:rPr>
          <w:color w:val="53565A"/>
          <w:sz w:val="18"/>
          <w:szCs w:val="18"/>
        </w:rPr>
        <w:t xml:space="preserve"> included</w:t>
      </w:r>
      <w:r w:rsidR="00832D32">
        <w:rPr>
          <w:color w:val="53565A"/>
          <w:sz w:val="18"/>
          <w:szCs w:val="18"/>
        </w:rPr>
        <w:t>; or</w:t>
      </w:r>
    </w:p>
    <w:p w14:paraId="59767434" w14:textId="50D6F9F2" w:rsidR="0017109F" w:rsidRPr="00206EBD" w:rsidRDefault="005E06E6" w:rsidP="00692D58">
      <w:pPr>
        <w:pStyle w:val="ListParagraph"/>
        <w:numPr>
          <w:ilvl w:val="0"/>
          <w:numId w:val="21"/>
        </w:numPr>
        <w:spacing w:before="120" w:after="200" w:line="240" w:lineRule="auto"/>
        <w:ind w:left="1113" w:hanging="357"/>
        <w:contextualSpacing w:val="0"/>
        <w:rPr>
          <w:b/>
          <w:bCs/>
          <w:color w:val="53565A"/>
          <w:szCs w:val="18"/>
        </w:rPr>
      </w:pPr>
      <w:r>
        <w:rPr>
          <w:color w:val="53565A"/>
          <w:sz w:val="18"/>
          <w:szCs w:val="18"/>
        </w:rPr>
        <w:t>th</w:t>
      </w:r>
      <w:r w:rsidRPr="00F03E43">
        <w:rPr>
          <w:color w:val="53565A"/>
          <w:sz w:val="18"/>
          <w:szCs w:val="18"/>
        </w:rPr>
        <w:t xml:space="preserve">e project falls into one or more of the categories under what the RCTP will </w:t>
      </w:r>
      <w:r w:rsidRPr="00F03E43">
        <w:rPr>
          <w:color w:val="53565A"/>
          <w:sz w:val="18"/>
          <w:szCs w:val="18"/>
          <w:u w:val="single"/>
        </w:rPr>
        <w:t>not</w:t>
      </w:r>
      <w:r w:rsidRPr="00F03E43">
        <w:rPr>
          <w:color w:val="53565A"/>
          <w:sz w:val="18"/>
          <w:szCs w:val="18"/>
        </w:rPr>
        <w:t xml:space="preserve"> fund (</w:t>
      </w:r>
      <w:r w:rsidR="00216AE1" w:rsidRPr="00AB057C">
        <w:rPr>
          <w:b/>
          <w:bCs/>
          <w:color w:val="53565A"/>
          <w:sz w:val="18"/>
          <w:szCs w:val="18"/>
        </w:rPr>
        <w:t>s</w:t>
      </w:r>
      <w:r w:rsidRPr="00AB057C">
        <w:rPr>
          <w:b/>
          <w:bCs/>
          <w:color w:val="53565A"/>
          <w:sz w:val="18"/>
          <w:szCs w:val="18"/>
        </w:rPr>
        <w:t xml:space="preserve">ee </w:t>
      </w:r>
      <w:r w:rsidR="00216AE1" w:rsidRPr="00AB057C">
        <w:rPr>
          <w:b/>
          <w:bCs/>
          <w:color w:val="53565A"/>
          <w:sz w:val="18"/>
          <w:szCs w:val="18"/>
        </w:rPr>
        <w:t>s</w:t>
      </w:r>
      <w:r w:rsidRPr="00AB057C">
        <w:rPr>
          <w:b/>
          <w:bCs/>
          <w:color w:val="53565A"/>
          <w:sz w:val="18"/>
          <w:szCs w:val="18"/>
        </w:rPr>
        <w:t>ection 2.3</w:t>
      </w:r>
      <w:r w:rsidRPr="00F03E43">
        <w:rPr>
          <w:color w:val="53565A"/>
          <w:sz w:val="18"/>
          <w:szCs w:val="18"/>
        </w:rPr>
        <w:t>)</w:t>
      </w:r>
      <w:r w:rsidR="00832D32">
        <w:rPr>
          <w:color w:val="53565A"/>
          <w:sz w:val="18"/>
          <w:szCs w:val="18"/>
        </w:rPr>
        <w:t>.</w:t>
      </w:r>
    </w:p>
    <w:p w14:paraId="02161ECD" w14:textId="5801C443" w:rsidR="00AC19C2" w:rsidRDefault="00AC19C2" w:rsidP="00692D58">
      <w:pPr>
        <w:pStyle w:val="ListParagraph"/>
        <w:numPr>
          <w:ilvl w:val="0"/>
          <w:numId w:val="17"/>
        </w:numPr>
        <w:spacing w:before="120" w:after="200" w:line="240" w:lineRule="auto"/>
        <w:ind w:left="714" w:hanging="357"/>
        <w:contextualSpacing w:val="0"/>
        <w:rPr>
          <w:b/>
          <w:bCs/>
          <w:sz w:val="18"/>
          <w:szCs w:val="18"/>
        </w:rPr>
      </w:pPr>
      <w:r w:rsidRPr="00206EBD">
        <w:rPr>
          <w:b/>
          <w:bCs/>
          <w:sz w:val="18"/>
          <w:szCs w:val="18"/>
        </w:rPr>
        <w:t xml:space="preserve">The lead council of a successful application will be made an offer to </w:t>
      </w:r>
      <w:r w:rsidR="009C56C8">
        <w:rPr>
          <w:b/>
          <w:bCs/>
          <w:sz w:val="18"/>
          <w:szCs w:val="18"/>
        </w:rPr>
        <w:t xml:space="preserve">enter into </w:t>
      </w:r>
      <w:r w:rsidRPr="00206EBD">
        <w:rPr>
          <w:b/>
          <w:bCs/>
          <w:sz w:val="18"/>
          <w:szCs w:val="18"/>
        </w:rPr>
        <w:t xml:space="preserve">a </w:t>
      </w:r>
      <w:r w:rsidR="002518C2">
        <w:rPr>
          <w:b/>
          <w:bCs/>
          <w:sz w:val="18"/>
          <w:szCs w:val="18"/>
        </w:rPr>
        <w:t>Grant</w:t>
      </w:r>
      <w:r w:rsidR="002518C2" w:rsidRPr="00206EBD">
        <w:rPr>
          <w:b/>
          <w:bCs/>
          <w:sz w:val="18"/>
          <w:szCs w:val="18"/>
        </w:rPr>
        <w:t xml:space="preserve"> </w:t>
      </w:r>
      <w:r w:rsidRPr="00206EBD">
        <w:rPr>
          <w:b/>
          <w:bCs/>
          <w:sz w:val="18"/>
          <w:szCs w:val="18"/>
        </w:rPr>
        <w:t>Agreement (</w:t>
      </w:r>
      <w:r w:rsidR="00ED24B7">
        <w:rPr>
          <w:b/>
          <w:bCs/>
          <w:sz w:val="18"/>
          <w:szCs w:val="18"/>
        </w:rPr>
        <w:t xml:space="preserve">see </w:t>
      </w:r>
      <w:r w:rsidRPr="00206EBD">
        <w:rPr>
          <w:b/>
          <w:bCs/>
          <w:sz w:val="18"/>
          <w:szCs w:val="18"/>
        </w:rPr>
        <w:t>section 5.1) on behalf of partnering councils. It is not a requirement that a rural council be the lead council.</w:t>
      </w:r>
    </w:p>
    <w:p w14:paraId="7EE5C467" w14:textId="2B15E46F" w:rsidR="00DB5BA3" w:rsidRPr="00585CF2" w:rsidRDefault="001031A4" w:rsidP="00585CF2">
      <w:pPr>
        <w:pStyle w:val="ListParagraph"/>
        <w:numPr>
          <w:ilvl w:val="0"/>
          <w:numId w:val="21"/>
        </w:numPr>
        <w:spacing w:before="120" w:after="200" w:line="240" w:lineRule="auto"/>
        <w:ind w:left="1113" w:hanging="357"/>
        <w:contextualSpacing w:val="0"/>
        <w:rPr>
          <w:color w:val="53565A"/>
          <w:sz w:val="18"/>
          <w:szCs w:val="18"/>
        </w:rPr>
      </w:pPr>
      <w:r w:rsidRPr="00585CF2">
        <w:rPr>
          <w:color w:val="53565A"/>
          <w:sz w:val="18"/>
          <w:szCs w:val="18"/>
        </w:rPr>
        <w:t>The Department</w:t>
      </w:r>
      <w:r w:rsidR="00EA50F2" w:rsidRPr="00585CF2">
        <w:rPr>
          <w:color w:val="53565A"/>
          <w:sz w:val="18"/>
          <w:szCs w:val="18"/>
        </w:rPr>
        <w:t xml:space="preserve"> will work </w:t>
      </w:r>
      <w:r w:rsidR="00297356" w:rsidRPr="00585CF2">
        <w:rPr>
          <w:color w:val="53565A"/>
          <w:sz w:val="18"/>
          <w:szCs w:val="18"/>
        </w:rPr>
        <w:t xml:space="preserve">closely with </w:t>
      </w:r>
      <w:r w:rsidR="00287DBD" w:rsidRPr="00585CF2">
        <w:rPr>
          <w:color w:val="53565A"/>
          <w:sz w:val="18"/>
          <w:szCs w:val="18"/>
        </w:rPr>
        <w:t>funded</w:t>
      </w:r>
      <w:r w:rsidR="001B5186" w:rsidRPr="00585CF2">
        <w:rPr>
          <w:color w:val="53565A"/>
          <w:sz w:val="18"/>
          <w:szCs w:val="18"/>
        </w:rPr>
        <w:t xml:space="preserve"> applicants to deliver successful outcomes</w:t>
      </w:r>
      <w:r w:rsidR="00287DBD" w:rsidRPr="00585CF2">
        <w:rPr>
          <w:color w:val="53565A"/>
          <w:sz w:val="18"/>
          <w:szCs w:val="18"/>
        </w:rPr>
        <w:t xml:space="preserve"> </w:t>
      </w:r>
      <w:r w:rsidR="009A0C1A" w:rsidRPr="00585CF2">
        <w:rPr>
          <w:color w:val="53565A"/>
          <w:sz w:val="18"/>
          <w:szCs w:val="18"/>
        </w:rPr>
        <w:t>for</w:t>
      </w:r>
      <w:r w:rsidR="00FA08B2" w:rsidRPr="00585CF2">
        <w:rPr>
          <w:color w:val="53565A"/>
          <w:sz w:val="18"/>
          <w:szCs w:val="18"/>
        </w:rPr>
        <w:t xml:space="preserve"> the benefit of</w:t>
      </w:r>
      <w:r w:rsidR="009A0C1A" w:rsidRPr="00585CF2">
        <w:rPr>
          <w:color w:val="53565A"/>
          <w:sz w:val="18"/>
          <w:szCs w:val="18"/>
        </w:rPr>
        <w:t xml:space="preserve"> councils and their communities.</w:t>
      </w:r>
    </w:p>
    <w:p w14:paraId="54B6FB84" w14:textId="37F57A6C" w:rsidR="003F34AC" w:rsidRPr="00DB0DED" w:rsidRDefault="009C3492" w:rsidP="003F34AC">
      <w:pPr>
        <w:pStyle w:val="Heading2"/>
      </w:pPr>
      <w:bookmarkStart w:id="15" w:name="_Toc82452210"/>
      <w:r>
        <w:rPr>
          <w:color w:val="100249" w:themeColor="accent4"/>
        </w:rPr>
        <w:lastRenderedPageBreak/>
        <w:t>What information is required in an application?</w:t>
      </w:r>
      <w:bookmarkEnd w:id="15"/>
    </w:p>
    <w:p w14:paraId="7277806D" w14:textId="77777777" w:rsidR="00B37D9C" w:rsidRPr="00783407" w:rsidRDefault="00B37D9C" w:rsidP="000805E7">
      <w:pPr>
        <w:spacing w:line="259" w:lineRule="auto"/>
        <w:ind w:left="360"/>
        <w:rPr>
          <w:color w:val="53565A"/>
          <w:szCs w:val="18"/>
        </w:rPr>
      </w:pPr>
      <w:r w:rsidRPr="00783407">
        <w:rPr>
          <w:color w:val="53565A"/>
          <w:szCs w:val="18"/>
        </w:rPr>
        <w:t>Applications will consist of two components. Both components must be provided for an application to be deemed eligible for assessment.  These are:</w:t>
      </w:r>
    </w:p>
    <w:p w14:paraId="6D86D2CD" w14:textId="2B7FA58F" w:rsidR="00B37D9C" w:rsidRPr="00783407" w:rsidRDefault="002253F2" w:rsidP="0091228E">
      <w:pPr>
        <w:pStyle w:val="ListParagraph"/>
        <w:numPr>
          <w:ilvl w:val="0"/>
          <w:numId w:val="12"/>
        </w:numPr>
        <w:spacing w:after="120"/>
        <w:ind w:left="697"/>
        <w:contextualSpacing w:val="0"/>
        <w:rPr>
          <w:color w:val="53565A"/>
          <w:sz w:val="18"/>
          <w:szCs w:val="18"/>
        </w:rPr>
      </w:pPr>
      <w:r>
        <w:rPr>
          <w:color w:val="53565A"/>
          <w:sz w:val="18"/>
          <w:szCs w:val="18"/>
        </w:rPr>
        <w:t>A</w:t>
      </w:r>
      <w:r w:rsidR="00B37D9C" w:rsidRPr="00783407">
        <w:rPr>
          <w:color w:val="53565A"/>
          <w:sz w:val="18"/>
          <w:szCs w:val="18"/>
        </w:rPr>
        <w:t>pplication</w:t>
      </w:r>
      <w:r w:rsidR="00FE0C3D">
        <w:rPr>
          <w:color w:val="53565A"/>
          <w:sz w:val="18"/>
          <w:szCs w:val="18"/>
        </w:rPr>
        <w:t xml:space="preserve"> outline</w:t>
      </w:r>
      <w:r w:rsidR="00B37D9C" w:rsidRPr="00783407">
        <w:rPr>
          <w:color w:val="53565A"/>
          <w:sz w:val="18"/>
          <w:szCs w:val="18"/>
        </w:rPr>
        <w:t xml:space="preserve">; </w:t>
      </w:r>
      <w:r w:rsidR="00B85006">
        <w:rPr>
          <w:color w:val="53565A"/>
          <w:sz w:val="18"/>
          <w:szCs w:val="18"/>
        </w:rPr>
        <w:t>and</w:t>
      </w:r>
    </w:p>
    <w:p w14:paraId="6851F064" w14:textId="77777777" w:rsidR="00B37D9C" w:rsidRPr="00783407" w:rsidRDefault="00B37D9C" w:rsidP="000805E7">
      <w:pPr>
        <w:pStyle w:val="ListParagraph"/>
        <w:numPr>
          <w:ilvl w:val="0"/>
          <w:numId w:val="12"/>
        </w:numPr>
        <w:spacing w:after="120"/>
        <w:ind w:left="697"/>
        <w:contextualSpacing w:val="0"/>
        <w:rPr>
          <w:color w:val="53565A"/>
          <w:sz w:val="18"/>
          <w:szCs w:val="18"/>
        </w:rPr>
      </w:pPr>
      <w:r w:rsidRPr="00783407">
        <w:rPr>
          <w:color w:val="53565A"/>
          <w:sz w:val="18"/>
          <w:szCs w:val="18"/>
        </w:rPr>
        <w:t>Supporting documentation attachments</w:t>
      </w:r>
    </w:p>
    <w:p w14:paraId="0F2B5242" w14:textId="2A751DC8" w:rsidR="00B37D9C" w:rsidRPr="00B37D9C" w:rsidRDefault="00B37D9C" w:rsidP="002A1630">
      <w:pPr>
        <w:pStyle w:val="Heading3"/>
      </w:pPr>
      <w:bookmarkStart w:id="16" w:name="_Toc82452211"/>
      <w:r w:rsidRPr="00B37D9C">
        <w:t xml:space="preserve">Application </w:t>
      </w:r>
      <w:r w:rsidR="001E594F">
        <w:t>Outline</w:t>
      </w:r>
      <w:bookmarkEnd w:id="16"/>
    </w:p>
    <w:p w14:paraId="0BFF6966" w14:textId="4760C848" w:rsidR="00B37D9C" w:rsidRPr="00783407" w:rsidRDefault="00B37D9C" w:rsidP="000805E7">
      <w:pPr>
        <w:spacing w:line="259" w:lineRule="auto"/>
        <w:ind w:left="284"/>
        <w:rPr>
          <w:color w:val="53565A"/>
          <w:szCs w:val="18"/>
        </w:rPr>
      </w:pPr>
      <w:r w:rsidRPr="00783407">
        <w:rPr>
          <w:color w:val="53565A"/>
          <w:szCs w:val="18"/>
        </w:rPr>
        <w:t xml:space="preserve">The application </w:t>
      </w:r>
      <w:r w:rsidR="008C4128">
        <w:rPr>
          <w:color w:val="53565A"/>
          <w:szCs w:val="18"/>
        </w:rPr>
        <w:t xml:space="preserve">outline </w:t>
      </w:r>
      <w:r w:rsidRPr="00783407">
        <w:rPr>
          <w:color w:val="53565A"/>
          <w:szCs w:val="18"/>
        </w:rPr>
        <w:t xml:space="preserve">addresses the scope of work and cost and includes the following: </w:t>
      </w:r>
    </w:p>
    <w:p w14:paraId="513A452E" w14:textId="44D33DD6" w:rsidR="00152538" w:rsidRPr="00783407" w:rsidRDefault="00B37D9C" w:rsidP="0091228E">
      <w:pPr>
        <w:pStyle w:val="ListParagraph"/>
        <w:numPr>
          <w:ilvl w:val="0"/>
          <w:numId w:val="13"/>
        </w:numPr>
        <w:spacing w:after="120"/>
        <w:ind w:left="714" w:hanging="357"/>
        <w:contextualSpacing w:val="0"/>
        <w:rPr>
          <w:color w:val="53565A"/>
          <w:sz w:val="18"/>
          <w:szCs w:val="18"/>
        </w:rPr>
      </w:pPr>
      <w:r w:rsidRPr="00783407">
        <w:rPr>
          <w:color w:val="53565A"/>
          <w:sz w:val="18"/>
          <w:szCs w:val="18"/>
        </w:rPr>
        <w:t xml:space="preserve">why is the planned collaboration and resource sharing arrangement required? </w:t>
      </w:r>
    </w:p>
    <w:p w14:paraId="39EE6F6C" w14:textId="77777777" w:rsidR="004B6D9B" w:rsidRPr="003A1E80" w:rsidRDefault="00B37D9C" w:rsidP="004B6D9B">
      <w:pPr>
        <w:pStyle w:val="ListParagraph"/>
        <w:numPr>
          <w:ilvl w:val="0"/>
          <w:numId w:val="13"/>
        </w:numPr>
        <w:spacing w:after="120"/>
        <w:ind w:left="714" w:hanging="357"/>
        <w:contextualSpacing w:val="0"/>
        <w:rPr>
          <w:rFonts w:cstheme="minorHAnsi"/>
          <w:color w:val="53565A"/>
          <w:sz w:val="18"/>
          <w:szCs w:val="18"/>
        </w:rPr>
      </w:pPr>
      <w:r w:rsidRPr="00D43F26">
        <w:rPr>
          <w:color w:val="53565A"/>
          <w:sz w:val="18"/>
          <w:szCs w:val="18"/>
        </w:rPr>
        <w:t>who will the arrangement benefit and how</w:t>
      </w:r>
      <w:r w:rsidR="006355B5" w:rsidRPr="00D43F26">
        <w:rPr>
          <w:color w:val="53565A"/>
          <w:sz w:val="18"/>
          <w:szCs w:val="18"/>
        </w:rPr>
        <w:t xml:space="preserve">, including </w:t>
      </w:r>
      <w:r w:rsidR="006355B5" w:rsidRPr="00D43F26">
        <w:rPr>
          <w:rFonts w:cstheme="minorHAnsi"/>
          <w:color w:val="53565A"/>
          <w:sz w:val="18"/>
          <w:szCs w:val="18"/>
        </w:rPr>
        <w:t xml:space="preserve">quantifying and qualifying the benefits for each council </w:t>
      </w:r>
      <w:r w:rsidR="00C436D3" w:rsidRPr="00D43F26">
        <w:rPr>
          <w:rFonts w:cstheme="minorHAnsi"/>
          <w:color w:val="53565A"/>
          <w:sz w:val="18"/>
          <w:szCs w:val="18"/>
        </w:rPr>
        <w:t xml:space="preserve">and </w:t>
      </w:r>
      <w:r w:rsidR="000E28DE" w:rsidRPr="00D43F26">
        <w:rPr>
          <w:rFonts w:cstheme="minorHAnsi"/>
          <w:color w:val="53565A"/>
          <w:sz w:val="18"/>
          <w:szCs w:val="18"/>
        </w:rPr>
        <w:t>their relationship</w:t>
      </w:r>
      <w:r w:rsidR="000B6EA3" w:rsidRPr="00D43F26">
        <w:rPr>
          <w:rFonts w:cstheme="minorHAnsi"/>
          <w:color w:val="53565A"/>
          <w:sz w:val="18"/>
          <w:szCs w:val="18"/>
        </w:rPr>
        <w:t xml:space="preserve"> with</w:t>
      </w:r>
      <w:r w:rsidR="006355B5" w:rsidRPr="00D43F26">
        <w:rPr>
          <w:rFonts w:cstheme="minorHAnsi"/>
          <w:color w:val="53565A"/>
          <w:sz w:val="18"/>
          <w:szCs w:val="18"/>
        </w:rPr>
        <w:t xml:space="preserve"> the program objectives (</w:t>
      </w:r>
      <w:r w:rsidR="006355B5" w:rsidRPr="00D43F26">
        <w:rPr>
          <w:rFonts w:cstheme="minorHAnsi"/>
          <w:b/>
          <w:bCs/>
          <w:sz w:val="18"/>
          <w:szCs w:val="18"/>
        </w:rPr>
        <w:t>see section 1.2</w:t>
      </w:r>
      <w:r w:rsidR="006355B5" w:rsidRPr="00D43F26">
        <w:rPr>
          <w:rFonts w:cstheme="minorHAnsi"/>
          <w:sz w:val="18"/>
          <w:szCs w:val="18"/>
        </w:rPr>
        <w:t>)</w:t>
      </w:r>
      <w:r w:rsidRPr="00D43F26">
        <w:rPr>
          <w:color w:val="53565A"/>
          <w:sz w:val="18"/>
          <w:szCs w:val="18"/>
        </w:rPr>
        <w:t>?</w:t>
      </w:r>
      <w:r w:rsidR="004B6D9B">
        <w:rPr>
          <w:color w:val="53565A"/>
          <w:sz w:val="18"/>
          <w:szCs w:val="18"/>
        </w:rPr>
        <w:t xml:space="preserve"> </w:t>
      </w:r>
      <w:r w:rsidR="004B6D9B" w:rsidRPr="003A1E80">
        <w:rPr>
          <w:color w:val="53565A"/>
          <w:sz w:val="18"/>
          <w:szCs w:val="18"/>
        </w:rPr>
        <w:t>This must include consideration of the extent to which the proposal will strengthen rural economies and create employment opportunities.</w:t>
      </w:r>
    </w:p>
    <w:p w14:paraId="3681F85C" w14:textId="18B72A20" w:rsidR="00B37D9C" w:rsidRPr="00783407" w:rsidRDefault="001A689B" w:rsidP="000805E7">
      <w:pPr>
        <w:pStyle w:val="ListParagraph"/>
        <w:numPr>
          <w:ilvl w:val="0"/>
          <w:numId w:val="13"/>
        </w:numPr>
        <w:spacing w:after="120"/>
        <w:ind w:left="714" w:hanging="357"/>
        <w:contextualSpacing w:val="0"/>
        <w:rPr>
          <w:color w:val="53565A"/>
          <w:sz w:val="18"/>
          <w:szCs w:val="18"/>
        </w:rPr>
      </w:pPr>
      <w:r>
        <w:rPr>
          <w:color w:val="53565A"/>
          <w:sz w:val="18"/>
          <w:szCs w:val="18"/>
        </w:rPr>
        <w:t xml:space="preserve">what is the </w:t>
      </w:r>
      <w:r w:rsidR="00B37D9C" w:rsidRPr="00783407">
        <w:rPr>
          <w:color w:val="53565A"/>
          <w:sz w:val="18"/>
          <w:szCs w:val="18"/>
        </w:rPr>
        <w:t>extent of stakeholder and community support</w:t>
      </w:r>
      <w:r w:rsidR="00C70FB7">
        <w:rPr>
          <w:color w:val="53565A"/>
          <w:sz w:val="18"/>
          <w:szCs w:val="18"/>
        </w:rPr>
        <w:t>?</w:t>
      </w:r>
    </w:p>
    <w:p w14:paraId="3321B7AA" w14:textId="485808CF" w:rsidR="00B37D9C" w:rsidRPr="00783407" w:rsidRDefault="00B37D9C" w:rsidP="000805E7">
      <w:pPr>
        <w:pStyle w:val="ListParagraph"/>
        <w:numPr>
          <w:ilvl w:val="0"/>
          <w:numId w:val="13"/>
        </w:numPr>
        <w:spacing w:after="120"/>
        <w:ind w:left="714" w:hanging="357"/>
        <w:contextualSpacing w:val="0"/>
        <w:rPr>
          <w:color w:val="53565A"/>
          <w:sz w:val="18"/>
          <w:szCs w:val="18"/>
        </w:rPr>
      </w:pPr>
      <w:r w:rsidRPr="00783407">
        <w:rPr>
          <w:color w:val="53565A"/>
          <w:sz w:val="18"/>
          <w:szCs w:val="18"/>
        </w:rPr>
        <w:t>what will be delivered</w:t>
      </w:r>
      <w:r w:rsidR="006471D3">
        <w:rPr>
          <w:color w:val="53565A"/>
          <w:sz w:val="18"/>
          <w:szCs w:val="18"/>
        </w:rPr>
        <w:t xml:space="preserve"> and </w:t>
      </w:r>
      <w:r w:rsidR="002C7182">
        <w:rPr>
          <w:color w:val="53565A"/>
          <w:sz w:val="18"/>
          <w:szCs w:val="18"/>
        </w:rPr>
        <w:t xml:space="preserve">at what </w:t>
      </w:r>
      <w:r w:rsidR="006471D3">
        <w:rPr>
          <w:color w:val="53565A"/>
          <w:sz w:val="18"/>
          <w:szCs w:val="18"/>
        </w:rPr>
        <w:t>cost</w:t>
      </w:r>
      <w:r w:rsidRPr="00783407">
        <w:rPr>
          <w:color w:val="53565A"/>
          <w:sz w:val="18"/>
          <w:szCs w:val="18"/>
        </w:rPr>
        <w:t>?</w:t>
      </w:r>
    </w:p>
    <w:p w14:paraId="2F8FD138" w14:textId="77777777" w:rsidR="00B37D9C" w:rsidRPr="00783407" w:rsidRDefault="00B37D9C" w:rsidP="000805E7">
      <w:pPr>
        <w:pStyle w:val="ListParagraph"/>
        <w:numPr>
          <w:ilvl w:val="0"/>
          <w:numId w:val="13"/>
        </w:numPr>
        <w:spacing w:after="120"/>
        <w:ind w:left="714" w:hanging="357"/>
        <w:contextualSpacing w:val="0"/>
        <w:rPr>
          <w:color w:val="53565A"/>
          <w:sz w:val="18"/>
          <w:szCs w:val="18"/>
        </w:rPr>
      </w:pPr>
      <w:r w:rsidRPr="00783407">
        <w:rPr>
          <w:color w:val="53565A"/>
          <w:sz w:val="18"/>
          <w:szCs w:val="18"/>
        </w:rPr>
        <w:t>what is the current and proposed state?</w:t>
      </w:r>
    </w:p>
    <w:p w14:paraId="3B5A30BA" w14:textId="77777777" w:rsidR="00B37D9C" w:rsidRPr="00783407" w:rsidRDefault="00B37D9C" w:rsidP="000805E7">
      <w:pPr>
        <w:pStyle w:val="ListParagraph"/>
        <w:numPr>
          <w:ilvl w:val="0"/>
          <w:numId w:val="13"/>
        </w:numPr>
        <w:spacing w:after="120"/>
        <w:ind w:left="714" w:hanging="357"/>
        <w:contextualSpacing w:val="0"/>
        <w:rPr>
          <w:color w:val="53565A"/>
          <w:sz w:val="18"/>
          <w:szCs w:val="18"/>
        </w:rPr>
      </w:pPr>
      <w:r w:rsidRPr="00783407">
        <w:rPr>
          <w:color w:val="53565A"/>
          <w:sz w:val="18"/>
          <w:szCs w:val="18"/>
        </w:rPr>
        <w:t>how will the arrangement be delivered?</w:t>
      </w:r>
    </w:p>
    <w:p w14:paraId="0E0C322E" w14:textId="02BAFA85" w:rsidR="00B37D9C" w:rsidRPr="00783407" w:rsidRDefault="00B37D9C" w:rsidP="000805E7">
      <w:pPr>
        <w:pStyle w:val="ListParagraph"/>
        <w:numPr>
          <w:ilvl w:val="0"/>
          <w:numId w:val="13"/>
        </w:numPr>
        <w:spacing w:after="120"/>
        <w:ind w:left="714" w:hanging="357"/>
        <w:contextualSpacing w:val="0"/>
        <w:rPr>
          <w:color w:val="53565A"/>
          <w:sz w:val="18"/>
          <w:szCs w:val="18"/>
        </w:rPr>
      </w:pPr>
      <w:r w:rsidRPr="00783407">
        <w:rPr>
          <w:bCs/>
          <w:color w:val="53565A"/>
          <w:sz w:val="18"/>
          <w:szCs w:val="18"/>
        </w:rPr>
        <w:t>extent of internal commitment to develop and deliver the arrangement?</w:t>
      </w:r>
      <w:r w:rsidRPr="00783407">
        <w:rPr>
          <w:bCs/>
          <w:color w:val="53565A"/>
          <w:sz w:val="18"/>
          <w:szCs w:val="18"/>
        </w:rPr>
        <w:br/>
      </w:r>
      <w:r w:rsidRPr="00783407">
        <w:rPr>
          <w:bCs/>
          <w:i/>
          <w:iCs/>
          <w:color w:val="53565A"/>
          <w:sz w:val="18"/>
          <w:szCs w:val="18"/>
        </w:rPr>
        <w:t>councillor support</w:t>
      </w:r>
      <w:r w:rsidR="00A354E0">
        <w:rPr>
          <w:bCs/>
          <w:i/>
          <w:iCs/>
          <w:color w:val="53565A"/>
          <w:sz w:val="18"/>
          <w:szCs w:val="18"/>
        </w:rPr>
        <w:t xml:space="preserve"> </w:t>
      </w:r>
      <w:r w:rsidRPr="00783407">
        <w:rPr>
          <w:bCs/>
          <w:i/>
          <w:iCs/>
          <w:color w:val="53565A"/>
          <w:sz w:val="18"/>
          <w:szCs w:val="18"/>
        </w:rPr>
        <w:t xml:space="preserve">/ recent council reports, plans, strategies, consultations / co-funded / contributed resource(s) / external skill exchange(s) </w:t>
      </w:r>
    </w:p>
    <w:p w14:paraId="0918C4DF" w14:textId="4EDC67AA" w:rsidR="00C4021A" w:rsidRPr="004F4A29" w:rsidRDefault="000A213E" w:rsidP="000805E7">
      <w:pPr>
        <w:pStyle w:val="ListParagraph"/>
        <w:numPr>
          <w:ilvl w:val="0"/>
          <w:numId w:val="13"/>
        </w:numPr>
        <w:spacing w:after="120"/>
        <w:ind w:left="714" w:hanging="357"/>
        <w:contextualSpacing w:val="0"/>
        <w:rPr>
          <w:color w:val="53565A"/>
          <w:sz w:val="18"/>
          <w:szCs w:val="18"/>
        </w:rPr>
      </w:pPr>
      <w:r>
        <w:rPr>
          <w:bCs/>
          <w:color w:val="53565A"/>
          <w:sz w:val="18"/>
          <w:szCs w:val="18"/>
        </w:rPr>
        <w:t xml:space="preserve">extent </w:t>
      </w:r>
      <w:r w:rsidR="001D7688">
        <w:rPr>
          <w:bCs/>
          <w:color w:val="53565A"/>
          <w:sz w:val="18"/>
          <w:szCs w:val="18"/>
        </w:rPr>
        <w:t xml:space="preserve">that the proposal </w:t>
      </w:r>
      <w:r w:rsidR="00D95AEE">
        <w:rPr>
          <w:bCs/>
          <w:color w:val="53565A"/>
          <w:sz w:val="18"/>
          <w:szCs w:val="18"/>
        </w:rPr>
        <w:t>relates to</w:t>
      </w:r>
      <w:r w:rsidR="005235B7">
        <w:rPr>
          <w:bCs/>
          <w:color w:val="53565A"/>
          <w:sz w:val="18"/>
          <w:szCs w:val="18"/>
        </w:rPr>
        <w:t xml:space="preserve"> a</w:t>
      </w:r>
      <w:r w:rsidR="00A52B5B">
        <w:rPr>
          <w:bCs/>
          <w:color w:val="53565A"/>
          <w:sz w:val="18"/>
          <w:szCs w:val="18"/>
        </w:rPr>
        <w:t>n</w:t>
      </w:r>
      <w:r w:rsidR="005235B7">
        <w:rPr>
          <w:bCs/>
          <w:color w:val="53565A"/>
          <w:sz w:val="18"/>
          <w:szCs w:val="18"/>
        </w:rPr>
        <w:t xml:space="preserve"> audit report by either the Victorian </w:t>
      </w:r>
      <w:r w:rsidR="00365BEF">
        <w:rPr>
          <w:bCs/>
          <w:color w:val="53565A"/>
          <w:sz w:val="18"/>
          <w:szCs w:val="18"/>
        </w:rPr>
        <w:t>Ombudsman</w:t>
      </w:r>
      <w:r w:rsidR="005235B7">
        <w:rPr>
          <w:bCs/>
          <w:color w:val="53565A"/>
          <w:sz w:val="18"/>
          <w:szCs w:val="18"/>
        </w:rPr>
        <w:t xml:space="preserve"> or </w:t>
      </w:r>
      <w:r w:rsidR="00365BEF">
        <w:rPr>
          <w:bCs/>
          <w:color w:val="53565A"/>
          <w:sz w:val="18"/>
          <w:szCs w:val="18"/>
        </w:rPr>
        <w:t>the Victorian Auditor</w:t>
      </w:r>
      <w:r w:rsidR="00E84CCE">
        <w:rPr>
          <w:bCs/>
          <w:color w:val="53565A"/>
          <w:sz w:val="18"/>
          <w:szCs w:val="18"/>
        </w:rPr>
        <w:t>-</w:t>
      </w:r>
      <w:r w:rsidR="00365BEF">
        <w:rPr>
          <w:bCs/>
          <w:color w:val="53565A"/>
          <w:sz w:val="18"/>
          <w:szCs w:val="18"/>
        </w:rPr>
        <w:t>General’s Office</w:t>
      </w:r>
      <w:r w:rsidR="00C70FB7">
        <w:rPr>
          <w:bCs/>
          <w:color w:val="53565A"/>
          <w:sz w:val="18"/>
          <w:szCs w:val="18"/>
        </w:rPr>
        <w:t>?</w:t>
      </w:r>
    </w:p>
    <w:p w14:paraId="04EDC3B0" w14:textId="2AB71CFB" w:rsidR="00B37D9C" w:rsidRPr="00783407" w:rsidRDefault="00C4021A" w:rsidP="000805E7">
      <w:pPr>
        <w:pStyle w:val="ListParagraph"/>
        <w:numPr>
          <w:ilvl w:val="0"/>
          <w:numId w:val="13"/>
        </w:numPr>
        <w:spacing w:after="120"/>
        <w:ind w:left="714" w:hanging="357"/>
        <w:contextualSpacing w:val="0"/>
        <w:rPr>
          <w:color w:val="53565A"/>
          <w:sz w:val="18"/>
          <w:szCs w:val="18"/>
        </w:rPr>
      </w:pPr>
      <w:r>
        <w:rPr>
          <w:bCs/>
          <w:color w:val="53565A"/>
          <w:sz w:val="18"/>
          <w:szCs w:val="18"/>
        </w:rPr>
        <w:t>e</w:t>
      </w:r>
      <w:r w:rsidR="00B37D9C" w:rsidRPr="00783407">
        <w:rPr>
          <w:bCs/>
          <w:color w:val="53565A"/>
          <w:sz w:val="18"/>
          <w:szCs w:val="18"/>
        </w:rPr>
        <w:t xml:space="preserve">xtent the arrangement aligns with </w:t>
      </w:r>
      <w:r w:rsidR="006E12C0">
        <w:rPr>
          <w:bCs/>
          <w:color w:val="53565A"/>
          <w:sz w:val="18"/>
          <w:szCs w:val="18"/>
        </w:rPr>
        <w:t xml:space="preserve">the provisions of </w:t>
      </w:r>
      <w:r w:rsidR="00B37D9C" w:rsidRPr="00783407">
        <w:rPr>
          <w:bCs/>
          <w:color w:val="53565A"/>
          <w:sz w:val="18"/>
          <w:szCs w:val="18"/>
        </w:rPr>
        <w:t xml:space="preserve">the </w:t>
      </w:r>
      <w:r w:rsidR="00B37D9C" w:rsidRPr="00342790">
        <w:rPr>
          <w:i/>
          <w:color w:val="53565A"/>
          <w:sz w:val="18"/>
          <w:szCs w:val="18"/>
        </w:rPr>
        <w:t>Local Government Act 2020</w:t>
      </w:r>
      <w:r w:rsidR="00C70FB7">
        <w:rPr>
          <w:i/>
          <w:color w:val="53565A"/>
          <w:sz w:val="18"/>
          <w:szCs w:val="18"/>
        </w:rPr>
        <w:t>?</w:t>
      </w:r>
    </w:p>
    <w:p w14:paraId="3078FA86" w14:textId="77777777" w:rsidR="00B37D9C" w:rsidRPr="00B37D9C" w:rsidRDefault="00B37D9C" w:rsidP="009C3492">
      <w:pPr>
        <w:pStyle w:val="Heading3"/>
      </w:pPr>
      <w:bookmarkStart w:id="17" w:name="_Toc82452212"/>
      <w:r w:rsidRPr="00B37D9C">
        <w:t>Supporting Documentation</w:t>
      </w:r>
      <w:bookmarkEnd w:id="17"/>
    </w:p>
    <w:p w14:paraId="2C2FBA60" w14:textId="07A74287" w:rsidR="00B37D9C" w:rsidRPr="00EA5DB2" w:rsidRDefault="00B37D9C" w:rsidP="000805E7">
      <w:pPr>
        <w:spacing w:line="259" w:lineRule="auto"/>
        <w:ind w:left="284"/>
        <w:rPr>
          <w:b/>
          <w:color w:val="53565A"/>
        </w:rPr>
      </w:pPr>
      <w:r w:rsidRPr="00EA5DB2">
        <w:rPr>
          <w:color w:val="53565A"/>
        </w:rPr>
        <w:t>Applicants will be required to provide documentation to support their application and demonstrate viability and capacity to deliver the arrangement.</w:t>
      </w:r>
    </w:p>
    <w:tbl>
      <w:tblPr>
        <w:tblStyle w:val="TableGrid"/>
        <w:tblW w:w="0" w:type="auto"/>
        <w:tblInd w:w="137" w:type="dxa"/>
        <w:tblLook w:val="04A0" w:firstRow="1" w:lastRow="0" w:firstColumn="1" w:lastColumn="0" w:noHBand="0" w:noVBand="1"/>
      </w:tblPr>
      <w:tblGrid>
        <w:gridCol w:w="6521"/>
        <w:gridCol w:w="2358"/>
      </w:tblGrid>
      <w:tr w:rsidR="00EA5DB2" w:rsidRPr="00EA5DB2" w14:paraId="3221FB44" w14:textId="77777777" w:rsidTr="00F05DB5">
        <w:tc>
          <w:tcPr>
            <w:tcW w:w="8879" w:type="dxa"/>
            <w:gridSpan w:val="2"/>
          </w:tcPr>
          <w:p w14:paraId="3E0DCA98" w14:textId="77777777" w:rsidR="00B37D9C" w:rsidRPr="00EA5DB2" w:rsidRDefault="00B37D9C" w:rsidP="004858CA">
            <w:pPr>
              <w:spacing w:after="120"/>
              <w:rPr>
                <w:b/>
                <w:color w:val="53565A"/>
                <w:szCs w:val="18"/>
              </w:rPr>
            </w:pPr>
            <w:r w:rsidRPr="00EA5DB2">
              <w:rPr>
                <w:b/>
                <w:color w:val="53565A"/>
                <w:szCs w:val="18"/>
              </w:rPr>
              <w:t>Project Supporting Documentation</w:t>
            </w:r>
          </w:p>
        </w:tc>
      </w:tr>
      <w:tr w:rsidR="00EA5DB2" w:rsidRPr="00EA5DB2" w14:paraId="3ABE9F9F" w14:textId="77777777" w:rsidTr="00F05DB5">
        <w:tc>
          <w:tcPr>
            <w:tcW w:w="6521" w:type="dxa"/>
          </w:tcPr>
          <w:p w14:paraId="5CB13592" w14:textId="6F86D47E" w:rsidR="00B37D9C" w:rsidRPr="00EA5DB2" w:rsidRDefault="00410500" w:rsidP="00622809">
            <w:pPr>
              <w:spacing w:after="120"/>
              <w:rPr>
                <w:color w:val="53565A"/>
                <w:szCs w:val="18"/>
              </w:rPr>
            </w:pPr>
            <w:r>
              <w:rPr>
                <w:color w:val="53565A"/>
                <w:szCs w:val="18"/>
              </w:rPr>
              <w:t>D</w:t>
            </w:r>
            <w:r w:rsidR="0096406F">
              <w:rPr>
                <w:color w:val="53565A"/>
                <w:szCs w:val="18"/>
              </w:rPr>
              <w:t>elivery</w:t>
            </w:r>
            <w:r>
              <w:rPr>
                <w:color w:val="53565A"/>
                <w:szCs w:val="18"/>
              </w:rPr>
              <w:t xml:space="preserve"> </w:t>
            </w:r>
            <w:r w:rsidR="00B37D9C" w:rsidRPr="00EA5DB2">
              <w:rPr>
                <w:color w:val="53565A"/>
                <w:szCs w:val="18"/>
              </w:rPr>
              <w:t>plan for the</w:t>
            </w:r>
            <w:r w:rsidR="00FF5E5E">
              <w:rPr>
                <w:color w:val="53565A"/>
                <w:szCs w:val="18"/>
              </w:rPr>
              <w:t xml:space="preserve"> new and ongoing</w:t>
            </w:r>
            <w:r w:rsidR="00B37D9C" w:rsidRPr="00EA5DB2">
              <w:rPr>
                <w:color w:val="53565A"/>
                <w:szCs w:val="18"/>
              </w:rPr>
              <w:t xml:space="preserve"> collaboration and resource </w:t>
            </w:r>
            <w:r w:rsidR="0023341B">
              <w:rPr>
                <w:color w:val="53565A"/>
                <w:szCs w:val="18"/>
              </w:rPr>
              <w:t xml:space="preserve">sharing </w:t>
            </w:r>
            <w:r w:rsidR="00B37D9C" w:rsidRPr="00EA5DB2">
              <w:rPr>
                <w:color w:val="53565A"/>
                <w:szCs w:val="18"/>
              </w:rPr>
              <w:t>arrangement that:</w:t>
            </w:r>
          </w:p>
          <w:p w14:paraId="0D09F94E" w14:textId="649EF374" w:rsidR="00B37D9C" w:rsidRPr="008A3E02" w:rsidRDefault="00B37D9C" w:rsidP="007C0444">
            <w:pPr>
              <w:pStyle w:val="ListParagraph"/>
              <w:numPr>
                <w:ilvl w:val="0"/>
                <w:numId w:val="8"/>
              </w:numPr>
              <w:spacing w:after="120" w:line="240" w:lineRule="auto"/>
              <w:ind w:left="714" w:hanging="357"/>
              <w:contextualSpacing w:val="0"/>
              <w:rPr>
                <w:color w:val="53565A"/>
                <w:sz w:val="18"/>
                <w:szCs w:val="18"/>
              </w:rPr>
            </w:pPr>
            <w:r w:rsidRPr="007C0444">
              <w:rPr>
                <w:bCs/>
                <w:color w:val="53565A"/>
                <w:sz w:val="18"/>
                <w:szCs w:val="18"/>
              </w:rPr>
              <w:t xml:space="preserve">details the source(s) of funding </w:t>
            </w:r>
            <w:r w:rsidRPr="007C0444">
              <w:rPr>
                <w:bCs/>
                <w:i/>
                <w:iCs/>
                <w:color w:val="53565A"/>
                <w:sz w:val="18"/>
                <w:szCs w:val="18"/>
              </w:rPr>
              <w:t>(including co-funding</w:t>
            </w:r>
            <w:r w:rsidR="00450F24" w:rsidRPr="007C0444">
              <w:rPr>
                <w:bCs/>
                <w:i/>
                <w:iCs/>
                <w:color w:val="53565A"/>
                <w:sz w:val="18"/>
                <w:szCs w:val="18"/>
              </w:rPr>
              <w:t xml:space="preserve"> </w:t>
            </w:r>
            <w:r w:rsidR="00225CA5" w:rsidRPr="007C0444">
              <w:rPr>
                <w:bCs/>
                <w:i/>
                <w:iCs/>
                <w:color w:val="53565A"/>
                <w:sz w:val="18"/>
                <w:szCs w:val="18"/>
              </w:rPr>
              <w:t>and</w:t>
            </w:r>
            <w:r w:rsidR="00450F24" w:rsidRPr="007C0444">
              <w:rPr>
                <w:bCs/>
                <w:i/>
                <w:iCs/>
                <w:color w:val="53565A"/>
                <w:sz w:val="18"/>
                <w:szCs w:val="18"/>
              </w:rPr>
              <w:t xml:space="preserve"> </w:t>
            </w:r>
            <w:r w:rsidR="0054151F" w:rsidRPr="007C0444">
              <w:rPr>
                <w:bCs/>
                <w:i/>
                <w:iCs/>
                <w:color w:val="53565A"/>
                <w:sz w:val="18"/>
                <w:szCs w:val="18"/>
              </w:rPr>
              <w:t xml:space="preserve">the value of </w:t>
            </w:r>
            <w:r w:rsidR="007C1324" w:rsidRPr="007C0444">
              <w:rPr>
                <w:bCs/>
                <w:i/>
                <w:iCs/>
                <w:color w:val="53565A"/>
                <w:sz w:val="18"/>
                <w:szCs w:val="18"/>
              </w:rPr>
              <w:t>in</w:t>
            </w:r>
            <w:r w:rsidR="004B2B3A" w:rsidRPr="007C0444">
              <w:rPr>
                <w:bCs/>
                <w:i/>
                <w:iCs/>
                <w:color w:val="53565A"/>
                <w:sz w:val="18"/>
                <w:szCs w:val="18"/>
              </w:rPr>
              <w:t>-kind resource</w:t>
            </w:r>
            <w:r w:rsidR="00AC7E90" w:rsidRPr="007C0444">
              <w:rPr>
                <w:bCs/>
                <w:i/>
                <w:iCs/>
                <w:color w:val="53565A"/>
                <w:sz w:val="18"/>
                <w:szCs w:val="18"/>
              </w:rPr>
              <w:t xml:space="preserve"> contribution</w:t>
            </w:r>
            <w:r w:rsidRPr="007C0444">
              <w:rPr>
                <w:bCs/>
                <w:i/>
                <w:iCs/>
                <w:color w:val="53565A"/>
                <w:sz w:val="18"/>
                <w:szCs w:val="18"/>
              </w:rPr>
              <w:t>)</w:t>
            </w:r>
            <w:r w:rsidRPr="007C0444">
              <w:rPr>
                <w:bCs/>
                <w:color w:val="53565A"/>
                <w:sz w:val="18"/>
                <w:szCs w:val="18"/>
              </w:rPr>
              <w:t>.</w:t>
            </w:r>
          </w:p>
          <w:p w14:paraId="40EE9184" w14:textId="28F404EE" w:rsidR="007C0444" w:rsidRPr="007C0444" w:rsidRDefault="007C0444">
            <w:pPr>
              <w:pStyle w:val="ListParagraph"/>
              <w:numPr>
                <w:ilvl w:val="0"/>
                <w:numId w:val="8"/>
              </w:numPr>
              <w:spacing w:after="120" w:line="240" w:lineRule="auto"/>
              <w:ind w:left="714" w:hanging="357"/>
              <w:contextualSpacing w:val="0"/>
              <w:rPr>
                <w:color w:val="53565A"/>
                <w:sz w:val="18"/>
                <w:szCs w:val="18"/>
              </w:rPr>
            </w:pPr>
            <w:r>
              <w:rPr>
                <w:color w:val="53565A"/>
                <w:sz w:val="18"/>
                <w:szCs w:val="18"/>
              </w:rPr>
              <w:t>specifies</w:t>
            </w:r>
            <w:r w:rsidRPr="00EA5DB2">
              <w:rPr>
                <w:color w:val="53565A"/>
                <w:sz w:val="18"/>
                <w:szCs w:val="18"/>
              </w:rPr>
              <w:t xml:space="preserve"> the </w:t>
            </w:r>
            <w:r>
              <w:rPr>
                <w:color w:val="53565A"/>
                <w:sz w:val="18"/>
                <w:szCs w:val="18"/>
              </w:rPr>
              <w:t xml:space="preserve">timing of </w:t>
            </w:r>
            <w:r w:rsidRPr="00EA5DB2">
              <w:rPr>
                <w:color w:val="53565A"/>
                <w:sz w:val="18"/>
                <w:szCs w:val="18"/>
              </w:rPr>
              <w:t>benefit</w:t>
            </w:r>
            <w:r w:rsidR="00BD69B1">
              <w:rPr>
                <w:color w:val="53565A"/>
                <w:sz w:val="18"/>
                <w:szCs w:val="18"/>
              </w:rPr>
              <w:t>s</w:t>
            </w:r>
            <w:r>
              <w:rPr>
                <w:color w:val="53565A"/>
                <w:sz w:val="18"/>
                <w:szCs w:val="18"/>
              </w:rPr>
              <w:t xml:space="preserve"> delivery</w:t>
            </w:r>
          </w:p>
          <w:p w14:paraId="45976DCE" w14:textId="3C5A4983" w:rsidR="00C41DA9" w:rsidRPr="00EA5DB2" w:rsidRDefault="00B2441A" w:rsidP="00A7267B">
            <w:pPr>
              <w:pStyle w:val="ListParagraph"/>
              <w:numPr>
                <w:ilvl w:val="0"/>
                <w:numId w:val="8"/>
              </w:numPr>
              <w:spacing w:after="120" w:line="240" w:lineRule="auto"/>
              <w:ind w:left="714" w:hanging="357"/>
              <w:contextualSpacing w:val="0"/>
              <w:rPr>
                <w:color w:val="53565A"/>
                <w:sz w:val="18"/>
                <w:szCs w:val="18"/>
              </w:rPr>
            </w:pPr>
            <w:r>
              <w:rPr>
                <w:bCs/>
                <w:color w:val="53565A"/>
                <w:sz w:val="18"/>
                <w:szCs w:val="18"/>
              </w:rPr>
              <w:t xml:space="preserve">specifies the activities </w:t>
            </w:r>
            <w:r w:rsidR="00FF79FE">
              <w:rPr>
                <w:bCs/>
                <w:color w:val="53565A"/>
                <w:sz w:val="18"/>
                <w:szCs w:val="18"/>
              </w:rPr>
              <w:t>to deliver the project</w:t>
            </w:r>
            <w:r w:rsidR="00E60CE2">
              <w:rPr>
                <w:bCs/>
                <w:color w:val="53565A"/>
                <w:sz w:val="18"/>
                <w:szCs w:val="18"/>
              </w:rPr>
              <w:t>,</w:t>
            </w:r>
            <w:r w:rsidR="00A10DC3">
              <w:rPr>
                <w:bCs/>
                <w:color w:val="53565A"/>
                <w:sz w:val="18"/>
                <w:szCs w:val="18"/>
              </w:rPr>
              <w:t xml:space="preserve"> </w:t>
            </w:r>
            <w:r w:rsidR="002E6BE3">
              <w:rPr>
                <w:bCs/>
                <w:color w:val="53565A"/>
                <w:sz w:val="18"/>
                <w:szCs w:val="18"/>
              </w:rPr>
              <w:t xml:space="preserve">including </w:t>
            </w:r>
            <w:r w:rsidR="00A10DC3">
              <w:rPr>
                <w:bCs/>
                <w:color w:val="53565A"/>
                <w:sz w:val="18"/>
                <w:szCs w:val="18"/>
              </w:rPr>
              <w:t xml:space="preserve">their estimated </w:t>
            </w:r>
            <w:r w:rsidR="003A42A1">
              <w:rPr>
                <w:bCs/>
                <w:color w:val="53565A"/>
                <w:sz w:val="18"/>
                <w:szCs w:val="18"/>
              </w:rPr>
              <w:t>cost,</w:t>
            </w:r>
            <w:r w:rsidR="002E6BE3">
              <w:rPr>
                <w:bCs/>
                <w:color w:val="53565A"/>
                <w:sz w:val="18"/>
                <w:szCs w:val="18"/>
              </w:rPr>
              <w:t xml:space="preserve"> project resources</w:t>
            </w:r>
            <w:r>
              <w:rPr>
                <w:bCs/>
                <w:color w:val="53565A"/>
                <w:sz w:val="18"/>
                <w:szCs w:val="18"/>
              </w:rPr>
              <w:t xml:space="preserve"> </w:t>
            </w:r>
            <w:r w:rsidR="00572C3B">
              <w:rPr>
                <w:bCs/>
                <w:color w:val="53565A"/>
                <w:sz w:val="18"/>
                <w:szCs w:val="18"/>
              </w:rPr>
              <w:t xml:space="preserve">and timelines </w:t>
            </w:r>
            <w:r>
              <w:rPr>
                <w:bCs/>
                <w:color w:val="53565A"/>
                <w:sz w:val="18"/>
                <w:szCs w:val="18"/>
              </w:rPr>
              <w:t>in a schedule</w:t>
            </w:r>
          </w:p>
        </w:tc>
        <w:tc>
          <w:tcPr>
            <w:tcW w:w="2358" w:type="dxa"/>
          </w:tcPr>
          <w:p w14:paraId="5D5C5891" w14:textId="77777777" w:rsidR="00B37D9C" w:rsidRPr="00EA5DB2" w:rsidRDefault="00B37D9C" w:rsidP="00A7267B">
            <w:pPr>
              <w:jc w:val="center"/>
              <w:rPr>
                <w:b/>
                <w:color w:val="53565A"/>
                <w:szCs w:val="18"/>
              </w:rPr>
            </w:pPr>
            <w:r w:rsidRPr="00EA5DB2">
              <w:rPr>
                <w:bCs/>
                <w:color w:val="53565A"/>
                <w:szCs w:val="18"/>
              </w:rPr>
              <w:t>Mandatory</w:t>
            </w:r>
          </w:p>
        </w:tc>
      </w:tr>
      <w:tr w:rsidR="00EA5DB2" w:rsidRPr="00EA5DB2" w14:paraId="238BAFA1" w14:textId="77777777" w:rsidTr="00F05DB5">
        <w:tc>
          <w:tcPr>
            <w:tcW w:w="6521" w:type="dxa"/>
          </w:tcPr>
          <w:p w14:paraId="5289A059" w14:textId="17978696" w:rsidR="00B37D9C" w:rsidRPr="00EA5DB2" w:rsidRDefault="00B37D9C" w:rsidP="000805E7">
            <w:pPr>
              <w:spacing w:after="120" w:line="259" w:lineRule="auto"/>
              <w:rPr>
                <w:color w:val="53565A"/>
                <w:szCs w:val="18"/>
              </w:rPr>
            </w:pPr>
            <w:r w:rsidRPr="00EA5DB2">
              <w:rPr>
                <w:color w:val="53565A"/>
                <w:szCs w:val="18"/>
              </w:rPr>
              <w:t xml:space="preserve">Resolution or evidence of council support to deliver the project from each council included in the application. </w:t>
            </w:r>
            <w:r w:rsidR="00E62B1C">
              <w:rPr>
                <w:color w:val="53565A"/>
                <w:szCs w:val="18"/>
              </w:rPr>
              <w:t>Evidence</w:t>
            </w:r>
            <w:r w:rsidR="00E62B1C" w:rsidRPr="00EA5DB2">
              <w:rPr>
                <w:color w:val="53565A"/>
                <w:szCs w:val="18"/>
              </w:rPr>
              <w:t xml:space="preserve"> </w:t>
            </w:r>
            <w:r w:rsidRPr="00EA5DB2">
              <w:rPr>
                <w:color w:val="53565A"/>
                <w:szCs w:val="18"/>
              </w:rPr>
              <w:t xml:space="preserve">may be via </w:t>
            </w:r>
            <w:r w:rsidR="004C7C9F">
              <w:rPr>
                <w:color w:val="53565A"/>
                <w:szCs w:val="18"/>
              </w:rPr>
              <w:t xml:space="preserve">extracts from </w:t>
            </w:r>
            <w:r w:rsidR="00C14566" w:rsidRPr="00EA5DB2">
              <w:rPr>
                <w:color w:val="53565A"/>
                <w:szCs w:val="18"/>
              </w:rPr>
              <w:t>council reports/plans/strategies/consultation</w:t>
            </w:r>
            <w:r w:rsidR="00C14566">
              <w:rPr>
                <w:color w:val="53565A"/>
                <w:szCs w:val="18"/>
              </w:rPr>
              <w:t xml:space="preserve"> </w:t>
            </w:r>
            <w:r w:rsidR="00C14566" w:rsidRPr="00EA5DB2">
              <w:rPr>
                <w:color w:val="53565A"/>
                <w:szCs w:val="18"/>
              </w:rPr>
              <w:t>(please do not attach entire documents)</w:t>
            </w:r>
            <w:r w:rsidR="00C14566">
              <w:rPr>
                <w:color w:val="53565A"/>
                <w:szCs w:val="18"/>
              </w:rPr>
              <w:t>.</w:t>
            </w:r>
          </w:p>
        </w:tc>
        <w:tc>
          <w:tcPr>
            <w:tcW w:w="2358" w:type="dxa"/>
          </w:tcPr>
          <w:p w14:paraId="04D96887" w14:textId="77777777" w:rsidR="00B37D9C" w:rsidRPr="00EA5DB2" w:rsidRDefault="00B37D9C" w:rsidP="00A7267B">
            <w:pPr>
              <w:jc w:val="center"/>
              <w:rPr>
                <w:bCs/>
                <w:color w:val="53565A"/>
                <w:szCs w:val="18"/>
              </w:rPr>
            </w:pPr>
            <w:r w:rsidRPr="00EA5DB2">
              <w:rPr>
                <w:bCs/>
                <w:color w:val="53565A"/>
                <w:szCs w:val="18"/>
              </w:rPr>
              <w:t>Mandatory</w:t>
            </w:r>
          </w:p>
        </w:tc>
      </w:tr>
      <w:tr w:rsidR="00EA5DB2" w:rsidRPr="00EA5DB2" w14:paraId="2AB1E18B" w14:textId="77777777" w:rsidTr="00F05DB5">
        <w:tc>
          <w:tcPr>
            <w:tcW w:w="6521" w:type="dxa"/>
          </w:tcPr>
          <w:p w14:paraId="5F06CC16" w14:textId="77777777" w:rsidR="003D311C" w:rsidRDefault="00B37D9C" w:rsidP="000805E7">
            <w:pPr>
              <w:spacing w:after="120" w:line="259" w:lineRule="auto"/>
              <w:rPr>
                <w:color w:val="53565A"/>
                <w:szCs w:val="18"/>
              </w:rPr>
            </w:pPr>
            <w:r w:rsidRPr="00EA5DB2">
              <w:rPr>
                <w:color w:val="53565A"/>
                <w:szCs w:val="18"/>
              </w:rPr>
              <w:t>Key project governance, management and milestone management documentation</w:t>
            </w:r>
            <w:r w:rsidR="00117D92">
              <w:rPr>
                <w:color w:val="53565A"/>
                <w:szCs w:val="18"/>
              </w:rPr>
              <w:t>.</w:t>
            </w:r>
          </w:p>
          <w:p w14:paraId="6F799047" w14:textId="73FA7BD6" w:rsidR="00580297" w:rsidRDefault="002F0F26" w:rsidP="000805E7">
            <w:pPr>
              <w:spacing w:after="120" w:line="259" w:lineRule="auto"/>
              <w:rPr>
                <w:i/>
                <w:iCs/>
                <w:color w:val="53565A"/>
                <w:szCs w:val="18"/>
              </w:rPr>
            </w:pPr>
            <w:r w:rsidRPr="00421B84">
              <w:rPr>
                <w:i/>
                <w:iCs/>
                <w:color w:val="53565A"/>
                <w:szCs w:val="18"/>
              </w:rPr>
              <w:t>For projects with a</w:t>
            </w:r>
            <w:r w:rsidR="00E840F7">
              <w:rPr>
                <w:i/>
                <w:iCs/>
                <w:color w:val="53565A"/>
                <w:szCs w:val="18"/>
              </w:rPr>
              <w:t>n</w:t>
            </w:r>
            <w:r w:rsidRPr="00421B84">
              <w:rPr>
                <w:i/>
                <w:iCs/>
                <w:color w:val="53565A"/>
                <w:szCs w:val="18"/>
              </w:rPr>
              <w:t xml:space="preserve"> </w:t>
            </w:r>
            <w:r w:rsidR="00E840F7">
              <w:rPr>
                <w:i/>
                <w:iCs/>
                <w:color w:val="53565A"/>
                <w:szCs w:val="18"/>
              </w:rPr>
              <w:t xml:space="preserve">ICT </w:t>
            </w:r>
            <w:r w:rsidRPr="00421B84">
              <w:rPr>
                <w:i/>
                <w:iCs/>
                <w:color w:val="53565A"/>
                <w:szCs w:val="18"/>
              </w:rPr>
              <w:t>component i</w:t>
            </w:r>
            <w:r w:rsidR="00C20E32" w:rsidRPr="00421B84">
              <w:rPr>
                <w:i/>
                <w:iCs/>
                <w:color w:val="53565A"/>
                <w:szCs w:val="18"/>
              </w:rPr>
              <w:t xml:space="preserve">t is recommended that </w:t>
            </w:r>
            <w:r w:rsidR="00421B84">
              <w:rPr>
                <w:i/>
                <w:iCs/>
                <w:color w:val="53565A"/>
                <w:szCs w:val="18"/>
              </w:rPr>
              <w:t xml:space="preserve">senior governance leaders </w:t>
            </w:r>
            <w:r w:rsidR="007306CA" w:rsidRPr="00421B84">
              <w:rPr>
                <w:i/>
                <w:iCs/>
                <w:color w:val="53565A"/>
                <w:szCs w:val="18"/>
              </w:rPr>
              <w:t>commit to</w:t>
            </w:r>
            <w:r w:rsidR="00A57E0A" w:rsidRPr="00421B84">
              <w:rPr>
                <w:i/>
                <w:iCs/>
                <w:color w:val="53565A"/>
                <w:szCs w:val="18"/>
              </w:rPr>
              <w:t xml:space="preserve"> </w:t>
            </w:r>
            <w:r w:rsidR="00070EDB" w:rsidRPr="00421B84">
              <w:rPr>
                <w:i/>
                <w:iCs/>
                <w:color w:val="53565A"/>
                <w:szCs w:val="18"/>
              </w:rPr>
              <w:t>complet</w:t>
            </w:r>
            <w:r w:rsidR="005A2F69" w:rsidRPr="00421B84">
              <w:rPr>
                <w:i/>
                <w:iCs/>
                <w:color w:val="53565A"/>
                <w:szCs w:val="18"/>
              </w:rPr>
              <w:t>ing</w:t>
            </w:r>
            <w:r w:rsidR="00A02E47" w:rsidRPr="00421B84">
              <w:rPr>
                <w:i/>
                <w:iCs/>
                <w:color w:val="53565A"/>
                <w:szCs w:val="18"/>
              </w:rPr>
              <w:t xml:space="preserve"> the </w:t>
            </w:r>
            <w:r w:rsidR="00B43A41" w:rsidRPr="00421B84">
              <w:rPr>
                <w:i/>
                <w:iCs/>
                <w:color w:val="53565A"/>
                <w:szCs w:val="18"/>
              </w:rPr>
              <w:t xml:space="preserve">Victorian Government’s </w:t>
            </w:r>
            <w:r w:rsidR="00BB3653" w:rsidRPr="00421B84">
              <w:rPr>
                <w:i/>
                <w:iCs/>
                <w:color w:val="53565A"/>
                <w:szCs w:val="18"/>
              </w:rPr>
              <w:t>‘Project Governance Executive Program</w:t>
            </w:r>
            <w:r w:rsidR="00070EDB" w:rsidRPr="00421B84">
              <w:rPr>
                <w:i/>
                <w:iCs/>
                <w:color w:val="53565A"/>
                <w:szCs w:val="18"/>
              </w:rPr>
              <w:t>’</w:t>
            </w:r>
            <w:r w:rsidR="00B73FBE" w:rsidRPr="00421B84">
              <w:rPr>
                <w:i/>
                <w:iCs/>
                <w:color w:val="53565A"/>
                <w:szCs w:val="18"/>
              </w:rPr>
              <w:t>.</w:t>
            </w:r>
          </w:p>
          <w:p w14:paraId="40DD69E3" w14:textId="4534CA45" w:rsidR="009613BB" w:rsidRPr="008071A6" w:rsidRDefault="00B73FBE" w:rsidP="000805E7">
            <w:pPr>
              <w:spacing w:after="120" w:line="259" w:lineRule="auto"/>
              <w:rPr>
                <w:i/>
                <w:color w:val="53565A"/>
                <w:szCs w:val="18"/>
              </w:rPr>
            </w:pPr>
            <w:r w:rsidRPr="00421B84">
              <w:rPr>
                <w:i/>
                <w:iCs/>
                <w:color w:val="53565A"/>
                <w:szCs w:val="18"/>
              </w:rPr>
              <w:t>Details</w:t>
            </w:r>
            <w:r w:rsidR="00FA4BEA" w:rsidRPr="00421B84">
              <w:rPr>
                <w:i/>
                <w:iCs/>
                <w:color w:val="53565A"/>
                <w:szCs w:val="18"/>
              </w:rPr>
              <w:t xml:space="preserve"> available</w:t>
            </w:r>
            <w:r w:rsidR="00CE1CB0" w:rsidRPr="00421B84">
              <w:rPr>
                <w:i/>
                <w:iCs/>
                <w:color w:val="53565A"/>
                <w:szCs w:val="18"/>
              </w:rPr>
              <w:t xml:space="preserve"> at </w:t>
            </w:r>
            <w:hyperlink r:id="rId21" w:history="1">
              <w:r w:rsidR="00580297" w:rsidRPr="00580297">
                <w:rPr>
                  <w:rStyle w:val="Hyperlink"/>
                  <w:i/>
                  <w:iCs/>
                  <w:szCs w:val="18"/>
                </w:rPr>
                <w:t>www.vic.gov.au/digital-capability-uplift</w:t>
              </w:r>
            </w:hyperlink>
          </w:p>
        </w:tc>
        <w:tc>
          <w:tcPr>
            <w:tcW w:w="2358" w:type="dxa"/>
          </w:tcPr>
          <w:p w14:paraId="0933FE5D" w14:textId="6CBFCBF1" w:rsidR="00B37D9C" w:rsidRPr="00EA5DB2" w:rsidRDefault="00950DEB" w:rsidP="00A7267B">
            <w:pPr>
              <w:jc w:val="center"/>
              <w:rPr>
                <w:b/>
                <w:color w:val="53565A"/>
                <w:szCs w:val="18"/>
              </w:rPr>
            </w:pPr>
            <w:r>
              <w:rPr>
                <w:bCs/>
                <w:color w:val="53565A"/>
                <w:szCs w:val="18"/>
              </w:rPr>
              <w:t>Mandatory</w:t>
            </w:r>
          </w:p>
        </w:tc>
      </w:tr>
      <w:tr w:rsidR="00EA5DB2" w:rsidRPr="00EA5DB2" w14:paraId="732EEFF4" w14:textId="77777777" w:rsidTr="00F05DB5">
        <w:tc>
          <w:tcPr>
            <w:tcW w:w="6521" w:type="dxa"/>
          </w:tcPr>
          <w:p w14:paraId="77970C63" w14:textId="77777777" w:rsidR="00B37D9C" w:rsidRPr="00EA5DB2" w:rsidRDefault="00B37D9C" w:rsidP="004858CA">
            <w:pPr>
              <w:spacing w:after="120"/>
              <w:rPr>
                <w:color w:val="53565A"/>
                <w:szCs w:val="18"/>
              </w:rPr>
            </w:pPr>
            <w:r w:rsidRPr="00EA5DB2">
              <w:rPr>
                <w:color w:val="53565A"/>
                <w:szCs w:val="18"/>
              </w:rPr>
              <w:t>Evidence of stakeholder and community consultation</w:t>
            </w:r>
          </w:p>
        </w:tc>
        <w:tc>
          <w:tcPr>
            <w:tcW w:w="2358" w:type="dxa"/>
          </w:tcPr>
          <w:p w14:paraId="78C330AA" w14:textId="77777777" w:rsidR="00B37D9C" w:rsidRPr="00EA5DB2" w:rsidRDefault="00B37D9C" w:rsidP="00A7267B">
            <w:pPr>
              <w:jc w:val="center"/>
              <w:rPr>
                <w:b/>
                <w:color w:val="53565A"/>
                <w:szCs w:val="18"/>
              </w:rPr>
            </w:pPr>
            <w:r w:rsidRPr="00EA5DB2">
              <w:rPr>
                <w:bCs/>
                <w:color w:val="53565A"/>
                <w:szCs w:val="18"/>
              </w:rPr>
              <w:t>Preferable</w:t>
            </w:r>
          </w:p>
        </w:tc>
      </w:tr>
    </w:tbl>
    <w:p w14:paraId="3BBB8EAE" w14:textId="049F2C6B" w:rsidR="00F05DB5" w:rsidRPr="00DB0DED" w:rsidRDefault="00254176" w:rsidP="00F05DB5">
      <w:pPr>
        <w:pStyle w:val="Heading2"/>
      </w:pPr>
      <w:bookmarkStart w:id="18" w:name="_Toc82452213"/>
      <w:bookmarkStart w:id="19" w:name="_Toc82452214"/>
      <w:bookmarkEnd w:id="18"/>
      <w:r>
        <w:rPr>
          <w:color w:val="100249" w:themeColor="accent4"/>
        </w:rPr>
        <w:lastRenderedPageBreak/>
        <w:t xml:space="preserve">How do I submit my </w:t>
      </w:r>
      <w:r w:rsidR="00F05DB5">
        <w:rPr>
          <w:color w:val="100249" w:themeColor="accent4"/>
        </w:rPr>
        <w:t>application?</w:t>
      </w:r>
      <w:bookmarkEnd w:id="19"/>
    </w:p>
    <w:bookmarkEnd w:id="8"/>
    <w:bookmarkEnd w:id="9"/>
    <w:bookmarkEnd w:id="10"/>
    <w:p w14:paraId="29355874" w14:textId="3EE97540" w:rsidR="00704FB0" w:rsidRPr="001B4A60" w:rsidRDefault="009F57E3" w:rsidP="001E7127">
      <w:pPr>
        <w:ind w:left="360"/>
        <w:rPr>
          <w:color w:val="auto"/>
        </w:rPr>
      </w:pPr>
      <w:r>
        <w:rPr>
          <w:color w:val="53565A"/>
        </w:rPr>
        <w:t>The a</w:t>
      </w:r>
      <w:r w:rsidR="00F05DB5" w:rsidRPr="00EA5DB2">
        <w:rPr>
          <w:color w:val="53565A"/>
        </w:rPr>
        <w:t>pplication</w:t>
      </w:r>
      <w:r w:rsidR="00331C4D">
        <w:rPr>
          <w:color w:val="53565A"/>
        </w:rPr>
        <w:t xml:space="preserve"> outline</w:t>
      </w:r>
      <w:r w:rsidR="00F05DB5" w:rsidRPr="00EA5DB2">
        <w:rPr>
          <w:color w:val="53565A"/>
        </w:rPr>
        <w:t xml:space="preserve"> </w:t>
      </w:r>
      <w:r w:rsidR="000C3060">
        <w:rPr>
          <w:color w:val="53565A"/>
        </w:rPr>
        <w:t>(</w:t>
      </w:r>
      <w:r w:rsidR="00E2213C" w:rsidRPr="00E2213C">
        <w:rPr>
          <w:b/>
          <w:bCs/>
          <w:color w:val="53565A"/>
        </w:rPr>
        <w:t>see section 3.2.1</w:t>
      </w:r>
      <w:r w:rsidR="00E2213C">
        <w:rPr>
          <w:color w:val="53565A"/>
        </w:rPr>
        <w:t xml:space="preserve">) </w:t>
      </w:r>
      <w:r w:rsidR="00F05DB5" w:rsidRPr="00EA5DB2">
        <w:rPr>
          <w:color w:val="53565A"/>
        </w:rPr>
        <w:t xml:space="preserve">and supporting documentation </w:t>
      </w:r>
      <w:r w:rsidR="00E2213C">
        <w:rPr>
          <w:color w:val="53565A"/>
        </w:rPr>
        <w:t>(</w:t>
      </w:r>
      <w:r w:rsidR="00E2213C" w:rsidRPr="00E2213C">
        <w:rPr>
          <w:b/>
          <w:bCs/>
          <w:color w:val="53565A"/>
        </w:rPr>
        <w:t>see section 3.2.2</w:t>
      </w:r>
      <w:r w:rsidR="00E2213C">
        <w:rPr>
          <w:color w:val="53565A"/>
        </w:rPr>
        <w:t xml:space="preserve">) </w:t>
      </w:r>
      <w:r w:rsidR="00F05DB5" w:rsidRPr="00EA5DB2">
        <w:rPr>
          <w:color w:val="53565A"/>
        </w:rPr>
        <w:t xml:space="preserve">must be submitted </w:t>
      </w:r>
      <w:r w:rsidR="00125D11">
        <w:rPr>
          <w:color w:val="53565A"/>
        </w:rPr>
        <w:t xml:space="preserve">together </w:t>
      </w:r>
      <w:r w:rsidR="00BB36B5">
        <w:rPr>
          <w:color w:val="53565A"/>
        </w:rPr>
        <w:t>to the program manager</w:t>
      </w:r>
      <w:r w:rsidR="001C34A5">
        <w:rPr>
          <w:color w:val="53565A"/>
        </w:rPr>
        <w:t xml:space="preserve"> by emailing </w:t>
      </w:r>
      <w:hyperlink r:id="rId22" w:history="1">
        <w:r w:rsidR="00D104DD">
          <w:rPr>
            <w:rStyle w:val="Hyperlink"/>
          </w:rPr>
          <w:t>rctp.round2@ecodev.vic.gov.au</w:t>
        </w:r>
      </w:hyperlink>
      <w:r w:rsidR="001E7127">
        <w:rPr>
          <w:color w:val="53565A"/>
        </w:rPr>
        <w:t xml:space="preserve"> </w:t>
      </w:r>
      <w:r w:rsidR="00704FB0" w:rsidRPr="00742BD2">
        <w:rPr>
          <w:color w:val="53565A"/>
          <w:szCs w:val="18"/>
        </w:rPr>
        <w:t xml:space="preserve">before 2pm, </w:t>
      </w:r>
      <w:r w:rsidR="008C3BC9">
        <w:rPr>
          <w:color w:val="53565A"/>
          <w:szCs w:val="18"/>
        </w:rPr>
        <w:t>10</w:t>
      </w:r>
      <w:r w:rsidR="008C3BC9" w:rsidRPr="00742BD2">
        <w:rPr>
          <w:color w:val="53565A"/>
          <w:szCs w:val="18"/>
        </w:rPr>
        <w:t xml:space="preserve"> </w:t>
      </w:r>
      <w:r w:rsidR="00704FB0" w:rsidRPr="00742BD2">
        <w:rPr>
          <w:color w:val="53565A"/>
          <w:szCs w:val="18"/>
        </w:rPr>
        <w:t>December 2021.</w:t>
      </w:r>
    </w:p>
    <w:p w14:paraId="4ADA37AC" w14:textId="77777777" w:rsidR="00F05DB5" w:rsidRPr="00EA5DB2" w:rsidRDefault="00F05DB5" w:rsidP="00F05DB5">
      <w:pPr>
        <w:ind w:left="360"/>
        <w:rPr>
          <w:color w:val="53565A"/>
        </w:rPr>
      </w:pPr>
      <w:r w:rsidRPr="00EA5DB2">
        <w:rPr>
          <w:color w:val="53565A"/>
        </w:rPr>
        <w:t>The RCTP team may contact applicants to seek further clarification of information submitted. Some applications may be requested to submit further information following initial assessment of applications by the Department.</w:t>
      </w:r>
    </w:p>
    <w:p w14:paraId="3096A9A3" w14:textId="52FE8A47" w:rsidR="00F05DB5" w:rsidRPr="00EA5DB2" w:rsidRDefault="00F05DB5" w:rsidP="00F05DB5">
      <w:pPr>
        <w:ind w:left="360"/>
        <w:rPr>
          <w:color w:val="53565A"/>
        </w:rPr>
      </w:pPr>
      <w:r w:rsidRPr="00EA5DB2">
        <w:rPr>
          <w:color w:val="53565A"/>
        </w:rPr>
        <w:t xml:space="preserve">If you have any queries, please </w:t>
      </w:r>
      <w:r w:rsidR="00AA4394">
        <w:rPr>
          <w:color w:val="53565A"/>
        </w:rPr>
        <w:t>email</w:t>
      </w:r>
      <w:r w:rsidR="00AA4394" w:rsidRPr="00EA5DB2">
        <w:rPr>
          <w:color w:val="53565A"/>
        </w:rPr>
        <w:t xml:space="preserve"> </w:t>
      </w:r>
      <w:r w:rsidRPr="00EA5DB2">
        <w:rPr>
          <w:color w:val="53565A"/>
        </w:rPr>
        <w:t xml:space="preserve">the </w:t>
      </w:r>
      <w:r w:rsidR="000A47E6">
        <w:rPr>
          <w:color w:val="53565A"/>
        </w:rPr>
        <w:t xml:space="preserve">program manager </w:t>
      </w:r>
      <w:r w:rsidR="00AA4394">
        <w:rPr>
          <w:color w:val="53565A"/>
        </w:rPr>
        <w:t>at</w:t>
      </w:r>
      <w:r w:rsidRPr="00EA5DB2">
        <w:rPr>
          <w:color w:val="53565A"/>
        </w:rPr>
        <w:t xml:space="preserve"> </w:t>
      </w:r>
      <w:hyperlink r:id="rId23" w:history="1">
        <w:r w:rsidR="00D104DD">
          <w:rPr>
            <w:rStyle w:val="Hyperlink"/>
            <w:color w:val="auto"/>
          </w:rPr>
          <w:t>rctp.round2@ecodev.vic.gov.au</w:t>
        </w:r>
      </w:hyperlink>
      <w:r w:rsidRPr="00EA5DB2">
        <w:rPr>
          <w:color w:val="53565A"/>
        </w:rPr>
        <w:t>.</w:t>
      </w:r>
    </w:p>
    <w:p w14:paraId="7CEAE6A3" w14:textId="5A09D2D6" w:rsidR="000D4F49" w:rsidRPr="00DB0DED" w:rsidRDefault="000D4F49" w:rsidP="000D4F49">
      <w:pPr>
        <w:pStyle w:val="Heading2"/>
      </w:pPr>
      <w:bookmarkStart w:id="20" w:name="_Toc82452215"/>
      <w:r>
        <w:rPr>
          <w:color w:val="100249" w:themeColor="accent4"/>
        </w:rPr>
        <w:t xml:space="preserve">How </w:t>
      </w:r>
      <w:r w:rsidR="002907CF">
        <w:rPr>
          <w:color w:val="100249" w:themeColor="accent4"/>
        </w:rPr>
        <w:t>are</w:t>
      </w:r>
      <w:r>
        <w:rPr>
          <w:color w:val="100249" w:themeColor="accent4"/>
        </w:rPr>
        <w:t xml:space="preserve"> application</w:t>
      </w:r>
      <w:r w:rsidR="002907CF">
        <w:rPr>
          <w:color w:val="100249" w:themeColor="accent4"/>
        </w:rPr>
        <w:t>s assessed</w:t>
      </w:r>
      <w:r>
        <w:rPr>
          <w:color w:val="100249" w:themeColor="accent4"/>
        </w:rPr>
        <w:t>?</w:t>
      </w:r>
      <w:bookmarkEnd w:id="20"/>
    </w:p>
    <w:p w14:paraId="566D0266" w14:textId="77777777" w:rsidR="000D4F49" w:rsidRPr="00EA5DB2" w:rsidRDefault="000D4F49" w:rsidP="000D4F49">
      <w:pPr>
        <w:ind w:left="360"/>
        <w:rPr>
          <w:color w:val="53565A"/>
          <w:szCs w:val="18"/>
        </w:rPr>
      </w:pPr>
      <w:r w:rsidRPr="00EA5DB2">
        <w:rPr>
          <w:color w:val="53565A"/>
          <w:szCs w:val="18"/>
        </w:rPr>
        <w:t xml:space="preserve">The broad process associated with the assessment of an application is as follows: </w:t>
      </w:r>
    </w:p>
    <w:p w14:paraId="0AF98C6D" w14:textId="6F23F076" w:rsidR="000D4F49" w:rsidRPr="003321E1" w:rsidRDefault="000D4F49" w:rsidP="003321E1">
      <w:pPr>
        <w:pStyle w:val="ListParagraph"/>
        <w:numPr>
          <w:ilvl w:val="0"/>
          <w:numId w:val="28"/>
        </w:numPr>
        <w:rPr>
          <w:rFonts w:ascii="Arial" w:hAnsi="Arial" w:cs="Arial"/>
          <w:color w:val="53565A"/>
          <w:sz w:val="18"/>
          <w:szCs w:val="18"/>
        </w:rPr>
      </w:pPr>
      <w:r w:rsidRPr="003321E1">
        <w:rPr>
          <w:color w:val="53565A"/>
          <w:sz w:val="18"/>
          <w:szCs w:val="18"/>
        </w:rPr>
        <w:t xml:space="preserve">If the project demonstrates strong alignment to the program’s </w:t>
      </w:r>
      <w:r w:rsidR="008A2F8D" w:rsidRPr="003321E1">
        <w:rPr>
          <w:color w:val="53565A"/>
          <w:sz w:val="18"/>
          <w:szCs w:val="18"/>
        </w:rPr>
        <w:t xml:space="preserve">directives </w:t>
      </w:r>
      <w:r w:rsidR="003E542C" w:rsidRPr="003321E1">
        <w:rPr>
          <w:color w:val="53565A"/>
          <w:sz w:val="18"/>
          <w:szCs w:val="18"/>
        </w:rPr>
        <w:t>(</w:t>
      </w:r>
      <w:r w:rsidR="00E67C52" w:rsidRPr="00E95B60">
        <w:rPr>
          <w:b/>
          <w:bCs/>
          <w:color w:val="53565A"/>
          <w:sz w:val="18"/>
          <w:szCs w:val="18"/>
        </w:rPr>
        <w:t>see section 1</w:t>
      </w:r>
      <w:r w:rsidR="00E67C52" w:rsidRPr="003321E1">
        <w:rPr>
          <w:color w:val="53565A"/>
          <w:sz w:val="18"/>
          <w:szCs w:val="18"/>
        </w:rPr>
        <w:t xml:space="preserve">) </w:t>
      </w:r>
      <w:r w:rsidR="00512801" w:rsidRPr="003321E1">
        <w:rPr>
          <w:color w:val="53565A"/>
          <w:sz w:val="18"/>
          <w:szCs w:val="18"/>
        </w:rPr>
        <w:t>and eligibility criteria</w:t>
      </w:r>
      <w:r w:rsidR="00216AE1" w:rsidRPr="003321E1">
        <w:rPr>
          <w:color w:val="53565A"/>
          <w:sz w:val="18"/>
          <w:szCs w:val="18"/>
        </w:rPr>
        <w:t xml:space="preserve"> (</w:t>
      </w:r>
      <w:r w:rsidR="00216AE1" w:rsidRPr="00E95B60">
        <w:rPr>
          <w:b/>
          <w:bCs/>
          <w:color w:val="53565A"/>
          <w:sz w:val="18"/>
          <w:szCs w:val="18"/>
        </w:rPr>
        <w:t>see section 2</w:t>
      </w:r>
      <w:r w:rsidR="00216AE1" w:rsidRPr="003321E1">
        <w:rPr>
          <w:color w:val="53565A"/>
          <w:sz w:val="18"/>
          <w:szCs w:val="18"/>
        </w:rPr>
        <w:t>)</w:t>
      </w:r>
      <w:r w:rsidRPr="003321E1">
        <w:rPr>
          <w:color w:val="53565A"/>
          <w:sz w:val="18"/>
          <w:szCs w:val="18"/>
        </w:rPr>
        <w:t xml:space="preserve">, including the pursuit of improved sustainability, and a logical and achievable </w:t>
      </w:r>
      <w:r w:rsidR="00273208" w:rsidRPr="003321E1">
        <w:rPr>
          <w:color w:val="53565A"/>
          <w:sz w:val="18"/>
          <w:szCs w:val="18"/>
        </w:rPr>
        <w:t xml:space="preserve">delivery </w:t>
      </w:r>
      <w:r w:rsidRPr="003321E1">
        <w:rPr>
          <w:color w:val="53565A"/>
          <w:sz w:val="18"/>
          <w:szCs w:val="18"/>
        </w:rPr>
        <w:t>plan</w:t>
      </w:r>
      <w:r w:rsidR="00CB3524" w:rsidRPr="003321E1">
        <w:rPr>
          <w:color w:val="53565A"/>
          <w:sz w:val="18"/>
          <w:szCs w:val="18"/>
        </w:rPr>
        <w:t>,</w:t>
      </w:r>
      <w:r w:rsidRPr="003321E1">
        <w:rPr>
          <w:color w:val="53565A"/>
          <w:sz w:val="18"/>
          <w:szCs w:val="18"/>
        </w:rPr>
        <w:t xml:space="preserve"> </w:t>
      </w:r>
      <w:r w:rsidR="00670109">
        <w:rPr>
          <w:color w:val="53565A"/>
          <w:sz w:val="18"/>
          <w:szCs w:val="18"/>
        </w:rPr>
        <w:t>a</w:t>
      </w:r>
      <w:r w:rsidR="00670109" w:rsidRPr="003321E1">
        <w:rPr>
          <w:color w:val="53565A"/>
          <w:sz w:val="18"/>
          <w:szCs w:val="18"/>
        </w:rPr>
        <w:t xml:space="preserve"> </w:t>
      </w:r>
      <w:r w:rsidR="00670109">
        <w:rPr>
          <w:color w:val="53565A"/>
          <w:sz w:val="18"/>
          <w:szCs w:val="18"/>
        </w:rPr>
        <w:t>common</w:t>
      </w:r>
      <w:r w:rsidR="00670109" w:rsidRPr="003321E1">
        <w:rPr>
          <w:color w:val="53565A"/>
          <w:sz w:val="18"/>
          <w:szCs w:val="18"/>
        </w:rPr>
        <w:t xml:space="preserve"> </w:t>
      </w:r>
      <w:r w:rsidR="00545AFA" w:rsidRPr="003321E1">
        <w:rPr>
          <w:color w:val="53565A"/>
          <w:sz w:val="18"/>
          <w:szCs w:val="18"/>
        </w:rPr>
        <w:t>assessment</w:t>
      </w:r>
      <w:r w:rsidRPr="003321E1">
        <w:rPr>
          <w:color w:val="53565A"/>
          <w:sz w:val="18"/>
          <w:szCs w:val="18"/>
        </w:rPr>
        <w:t xml:space="preserve"> </w:t>
      </w:r>
      <w:r w:rsidR="00EF49FA" w:rsidRPr="003321E1">
        <w:rPr>
          <w:color w:val="53565A"/>
          <w:sz w:val="18"/>
          <w:szCs w:val="18"/>
        </w:rPr>
        <w:t xml:space="preserve">will </w:t>
      </w:r>
      <w:r w:rsidR="006F4ED8" w:rsidRPr="003321E1">
        <w:rPr>
          <w:color w:val="53565A"/>
          <w:sz w:val="18"/>
          <w:szCs w:val="18"/>
        </w:rPr>
        <w:t xml:space="preserve">then </w:t>
      </w:r>
      <w:r w:rsidR="009945D7" w:rsidRPr="003321E1">
        <w:rPr>
          <w:color w:val="53565A"/>
          <w:sz w:val="18"/>
          <w:szCs w:val="18"/>
        </w:rPr>
        <w:t xml:space="preserve">proceed </w:t>
      </w:r>
      <w:r w:rsidR="0001237B" w:rsidRPr="003321E1">
        <w:rPr>
          <w:color w:val="53565A"/>
          <w:sz w:val="18"/>
          <w:szCs w:val="18"/>
        </w:rPr>
        <w:t xml:space="preserve">according to </w:t>
      </w:r>
      <w:r w:rsidR="00F02E4B" w:rsidRPr="003321E1">
        <w:rPr>
          <w:color w:val="53565A"/>
          <w:sz w:val="18"/>
          <w:szCs w:val="18"/>
        </w:rPr>
        <w:t>the</w:t>
      </w:r>
      <w:r w:rsidR="00394EAB" w:rsidRPr="003321E1">
        <w:rPr>
          <w:color w:val="53565A"/>
          <w:sz w:val="18"/>
          <w:szCs w:val="18"/>
        </w:rPr>
        <w:t xml:space="preserve"> </w:t>
      </w:r>
      <w:r w:rsidR="0065412C" w:rsidRPr="003321E1">
        <w:rPr>
          <w:color w:val="53565A"/>
          <w:sz w:val="18"/>
          <w:szCs w:val="18"/>
        </w:rPr>
        <w:t>criteria and weight</w:t>
      </w:r>
      <w:r w:rsidR="00F02E4B" w:rsidRPr="003321E1">
        <w:rPr>
          <w:color w:val="53565A"/>
          <w:sz w:val="18"/>
          <w:szCs w:val="18"/>
        </w:rPr>
        <w:t>ings</w:t>
      </w:r>
      <w:r w:rsidR="005B2DEA" w:rsidRPr="003321E1">
        <w:rPr>
          <w:color w:val="53565A"/>
          <w:sz w:val="18"/>
          <w:szCs w:val="18"/>
        </w:rPr>
        <w:t xml:space="preserve"> </w:t>
      </w:r>
      <w:r w:rsidR="0001237B" w:rsidRPr="003321E1">
        <w:rPr>
          <w:color w:val="53565A"/>
          <w:sz w:val="18"/>
          <w:szCs w:val="18"/>
        </w:rPr>
        <w:t>of</w:t>
      </w:r>
      <w:r w:rsidR="002C2E29" w:rsidRPr="003321E1">
        <w:rPr>
          <w:color w:val="53565A"/>
          <w:sz w:val="18"/>
          <w:szCs w:val="18"/>
        </w:rPr>
        <w:t xml:space="preserve"> </w:t>
      </w:r>
      <w:r w:rsidR="00E21E1D">
        <w:rPr>
          <w:color w:val="53565A"/>
          <w:sz w:val="18"/>
          <w:szCs w:val="18"/>
        </w:rPr>
        <w:t xml:space="preserve">the following </w:t>
      </w:r>
      <w:r w:rsidR="002C2E29" w:rsidRPr="003321E1">
        <w:rPr>
          <w:color w:val="53565A"/>
          <w:sz w:val="18"/>
          <w:szCs w:val="18"/>
        </w:rPr>
        <w:t>Table</w:t>
      </w:r>
      <w:r w:rsidR="00E21E1D">
        <w:rPr>
          <w:color w:val="53565A"/>
          <w:sz w:val="18"/>
          <w:szCs w:val="18"/>
        </w:rPr>
        <w:t>.</w:t>
      </w:r>
    </w:p>
    <w:tbl>
      <w:tblPr>
        <w:tblStyle w:val="TableGrid"/>
        <w:tblW w:w="8793" w:type="dxa"/>
        <w:tblInd w:w="421" w:type="dxa"/>
        <w:tblLook w:val="04A0" w:firstRow="1" w:lastRow="0" w:firstColumn="1" w:lastColumn="0" w:noHBand="0" w:noVBand="1"/>
      </w:tblPr>
      <w:tblGrid>
        <w:gridCol w:w="1897"/>
        <w:gridCol w:w="1487"/>
        <w:gridCol w:w="4299"/>
        <w:gridCol w:w="8"/>
        <w:gridCol w:w="1094"/>
        <w:gridCol w:w="8"/>
      </w:tblGrid>
      <w:tr w:rsidR="0016524A" w14:paraId="67F3EA8F" w14:textId="77777777" w:rsidTr="00AF58CC">
        <w:trPr>
          <w:trHeight w:val="363"/>
          <w:tblHeader/>
        </w:trPr>
        <w:tc>
          <w:tcPr>
            <w:tcW w:w="3118" w:type="dxa"/>
            <w:gridSpan w:val="2"/>
          </w:tcPr>
          <w:p w14:paraId="5F354242" w14:textId="65287ECA" w:rsidR="003C2779" w:rsidRPr="004F4A29" w:rsidRDefault="007A3161" w:rsidP="004F4A29">
            <w:pPr>
              <w:spacing w:after="120"/>
              <w:rPr>
                <w:rFonts w:cs="Arial"/>
                <w:b/>
                <w:bCs/>
                <w:color w:val="53565A"/>
                <w:szCs w:val="18"/>
              </w:rPr>
            </w:pPr>
            <w:r w:rsidRPr="004F4A29">
              <w:rPr>
                <w:rFonts w:cs="Arial"/>
                <w:b/>
                <w:bCs/>
                <w:color w:val="53565A"/>
                <w:szCs w:val="18"/>
              </w:rPr>
              <w:t>Assessment Criteria</w:t>
            </w:r>
          </w:p>
        </w:tc>
        <w:tc>
          <w:tcPr>
            <w:tcW w:w="4572" w:type="dxa"/>
            <w:gridSpan w:val="2"/>
          </w:tcPr>
          <w:p w14:paraId="193BD0C5" w14:textId="7870348D" w:rsidR="003C2779" w:rsidRPr="004F4A29" w:rsidRDefault="007A3161" w:rsidP="004F4A29">
            <w:pPr>
              <w:spacing w:after="120"/>
              <w:rPr>
                <w:rFonts w:cs="Arial"/>
                <w:b/>
                <w:bCs/>
                <w:color w:val="53565A"/>
                <w:szCs w:val="18"/>
              </w:rPr>
            </w:pPr>
            <w:r w:rsidRPr="004F4A29">
              <w:rPr>
                <w:rFonts w:cs="Arial"/>
                <w:b/>
                <w:bCs/>
                <w:color w:val="53565A"/>
                <w:szCs w:val="18"/>
              </w:rPr>
              <w:t>Description</w:t>
            </w:r>
          </w:p>
        </w:tc>
        <w:tc>
          <w:tcPr>
            <w:tcW w:w="1103" w:type="dxa"/>
            <w:gridSpan w:val="2"/>
          </w:tcPr>
          <w:p w14:paraId="26C4D389" w14:textId="6185550E" w:rsidR="003C2779" w:rsidRPr="004F4A29" w:rsidRDefault="007A3161" w:rsidP="004F4A29">
            <w:pPr>
              <w:spacing w:after="120"/>
              <w:rPr>
                <w:rFonts w:cs="Arial"/>
                <w:b/>
                <w:bCs/>
                <w:color w:val="53565A"/>
                <w:szCs w:val="18"/>
              </w:rPr>
            </w:pPr>
            <w:r w:rsidRPr="004F4A29">
              <w:rPr>
                <w:rFonts w:cs="Arial"/>
                <w:b/>
                <w:bCs/>
                <w:color w:val="53565A"/>
                <w:szCs w:val="18"/>
              </w:rPr>
              <w:t>Weighting</w:t>
            </w:r>
          </w:p>
        </w:tc>
      </w:tr>
      <w:tr w:rsidR="0016524A" w14:paraId="52AFDFF0" w14:textId="77777777" w:rsidTr="00AF58CC">
        <w:trPr>
          <w:trHeight w:val="363"/>
        </w:trPr>
        <w:tc>
          <w:tcPr>
            <w:tcW w:w="3118" w:type="dxa"/>
            <w:gridSpan w:val="2"/>
            <w:shd w:val="clear" w:color="auto" w:fill="auto"/>
          </w:tcPr>
          <w:p w14:paraId="71D281E6" w14:textId="1816AEBA" w:rsidR="001712E2" w:rsidRPr="004F4A29" w:rsidRDefault="002C70A4" w:rsidP="00A3242C">
            <w:pPr>
              <w:spacing w:before="60" w:after="60"/>
              <w:rPr>
                <w:b/>
                <w:bCs/>
                <w:color w:val="53565A"/>
                <w:szCs w:val="18"/>
              </w:rPr>
            </w:pPr>
            <w:r>
              <w:rPr>
                <w:b/>
                <w:bCs/>
                <w:color w:val="53565A"/>
                <w:szCs w:val="18"/>
              </w:rPr>
              <w:t>Net benefit</w:t>
            </w:r>
          </w:p>
        </w:tc>
        <w:tc>
          <w:tcPr>
            <w:tcW w:w="4572" w:type="dxa"/>
            <w:gridSpan w:val="2"/>
            <w:shd w:val="clear" w:color="auto" w:fill="auto"/>
          </w:tcPr>
          <w:p w14:paraId="0C2EE347" w14:textId="466015CF" w:rsidR="001712E2" w:rsidRDefault="00C51676">
            <w:pPr>
              <w:pStyle w:val="Tabletext"/>
            </w:pPr>
            <w:r>
              <w:t>the scope and scale of</w:t>
            </w:r>
            <w:r w:rsidR="00EC616E">
              <w:t xml:space="preserve"> </w:t>
            </w:r>
            <w:r w:rsidR="00EA014C" w:rsidRPr="00895183">
              <w:t xml:space="preserve">net benefit, i.e. the </w:t>
            </w:r>
            <w:r w:rsidR="005544AA">
              <w:t xml:space="preserve">degree that </w:t>
            </w:r>
            <w:r w:rsidR="00EA014C" w:rsidRPr="00895183">
              <w:t>benefits outweigh the costs.</w:t>
            </w:r>
          </w:p>
          <w:p w14:paraId="33CE3D02" w14:textId="59121CAB" w:rsidR="00F4653A" w:rsidRPr="0092569F" w:rsidRDefault="00F4653A">
            <w:pPr>
              <w:pStyle w:val="Tabletext"/>
            </w:pPr>
            <w:r>
              <w:rPr>
                <w:b/>
                <w:bCs/>
                <w:color w:val="53565A"/>
                <w:szCs w:val="18"/>
              </w:rPr>
              <w:t>TIP</w:t>
            </w:r>
            <w:r w:rsidRPr="00350422">
              <w:rPr>
                <w:b/>
                <w:bCs/>
                <w:color w:val="53565A"/>
                <w:szCs w:val="18"/>
              </w:rPr>
              <w:t>:</w:t>
            </w:r>
            <w:r>
              <w:rPr>
                <w:color w:val="53565A"/>
                <w:szCs w:val="18"/>
              </w:rPr>
              <w:t xml:space="preserve"> </w:t>
            </w:r>
            <w:r w:rsidR="00B54D8D" w:rsidRPr="00F73F16">
              <w:rPr>
                <w:i/>
                <w:iCs/>
                <w:color w:val="53565A"/>
                <w:szCs w:val="18"/>
              </w:rPr>
              <w:t>Who</w:t>
            </w:r>
            <w:r w:rsidR="000E1AEA">
              <w:rPr>
                <w:i/>
                <w:iCs/>
                <w:color w:val="53565A"/>
                <w:szCs w:val="18"/>
              </w:rPr>
              <w:t xml:space="preserve"> will</w:t>
            </w:r>
            <w:r w:rsidR="00B54D8D" w:rsidRPr="00F73F16">
              <w:rPr>
                <w:i/>
                <w:iCs/>
                <w:color w:val="53565A"/>
                <w:szCs w:val="18"/>
              </w:rPr>
              <w:t xml:space="preserve"> the arrangement b</w:t>
            </w:r>
            <w:r w:rsidR="00BF46B7" w:rsidRPr="00F73F16">
              <w:rPr>
                <w:i/>
                <w:iCs/>
                <w:color w:val="53565A"/>
                <w:szCs w:val="18"/>
              </w:rPr>
              <w:t>enefit</w:t>
            </w:r>
            <w:r w:rsidR="00B54D8D" w:rsidRPr="00F73F16">
              <w:rPr>
                <w:i/>
                <w:iCs/>
                <w:color w:val="53565A"/>
                <w:szCs w:val="18"/>
              </w:rPr>
              <w:t xml:space="preserve"> and how</w:t>
            </w:r>
            <w:r w:rsidR="00414793" w:rsidRPr="00F73F16">
              <w:rPr>
                <w:i/>
                <w:iCs/>
                <w:color w:val="53565A"/>
                <w:szCs w:val="18"/>
              </w:rPr>
              <w:t>, etc</w:t>
            </w:r>
            <w:r w:rsidR="00E10D81" w:rsidRPr="00F73F16">
              <w:rPr>
                <w:i/>
                <w:iCs/>
                <w:color w:val="53565A"/>
                <w:szCs w:val="18"/>
              </w:rPr>
              <w:t>.</w:t>
            </w:r>
            <w:r w:rsidR="00E10D81">
              <w:rPr>
                <w:color w:val="53565A"/>
                <w:szCs w:val="18"/>
              </w:rPr>
              <w:t>,</w:t>
            </w:r>
            <w:r w:rsidR="00A472E1">
              <w:rPr>
                <w:color w:val="53565A"/>
                <w:szCs w:val="18"/>
              </w:rPr>
              <w:t xml:space="preserve"> </w:t>
            </w:r>
            <w:r w:rsidR="007F0AA2">
              <w:rPr>
                <w:color w:val="53565A"/>
                <w:szCs w:val="18"/>
              </w:rPr>
              <w:t>under section 3.2.1,</w:t>
            </w:r>
            <w:r>
              <w:rPr>
                <w:color w:val="53565A"/>
                <w:szCs w:val="18"/>
              </w:rPr>
              <w:t xml:space="preserve"> </w:t>
            </w:r>
            <w:r w:rsidR="003318C6">
              <w:rPr>
                <w:color w:val="53565A"/>
                <w:szCs w:val="18"/>
              </w:rPr>
              <w:t xml:space="preserve">and </w:t>
            </w:r>
            <w:r w:rsidR="003318C6" w:rsidRPr="00F73F16">
              <w:rPr>
                <w:bCs/>
                <w:i/>
                <w:iCs/>
                <w:color w:val="53565A"/>
                <w:szCs w:val="18"/>
              </w:rPr>
              <w:t>specifying the activities to deliver the project, including their estimated cost</w:t>
            </w:r>
            <w:r w:rsidR="007F0AA2" w:rsidRPr="00F73F16">
              <w:rPr>
                <w:bCs/>
                <w:i/>
                <w:iCs/>
                <w:color w:val="53565A"/>
                <w:szCs w:val="18"/>
              </w:rPr>
              <w:t>, etc</w:t>
            </w:r>
            <w:r w:rsidR="00414793">
              <w:rPr>
                <w:bCs/>
                <w:color w:val="53565A"/>
                <w:szCs w:val="18"/>
              </w:rPr>
              <w:t>.</w:t>
            </w:r>
            <w:r w:rsidR="00E10D81">
              <w:rPr>
                <w:bCs/>
                <w:color w:val="53565A"/>
                <w:szCs w:val="18"/>
              </w:rPr>
              <w:t>,</w:t>
            </w:r>
            <w:r w:rsidR="00224BE5">
              <w:rPr>
                <w:bCs/>
                <w:color w:val="53565A"/>
                <w:szCs w:val="18"/>
              </w:rPr>
              <w:t xml:space="preserve"> </w:t>
            </w:r>
            <w:r>
              <w:rPr>
                <w:color w:val="53565A"/>
                <w:szCs w:val="18"/>
              </w:rPr>
              <w:t>under section 3.2.2</w:t>
            </w:r>
            <w:r w:rsidR="00C11E2A">
              <w:rPr>
                <w:color w:val="53565A"/>
                <w:szCs w:val="18"/>
              </w:rPr>
              <w:t>, are mandatory submissions.</w:t>
            </w:r>
          </w:p>
        </w:tc>
        <w:tc>
          <w:tcPr>
            <w:tcW w:w="1103" w:type="dxa"/>
            <w:gridSpan w:val="2"/>
            <w:shd w:val="clear" w:color="auto" w:fill="auto"/>
          </w:tcPr>
          <w:p w14:paraId="0A073CB0" w14:textId="4FFA218F" w:rsidR="001712E2" w:rsidRDefault="002717AC" w:rsidP="001C37AA">
            <w:pPr>
              <w:rPr>
                <w:rFonts w:cs="Arial"/>
                <w:color w:val="53565A"/>
                <w:szCs w:val="18"/>
              </w:rPr>
            </w:pPr>
            <w:r>
              <w:rPr>
                <w:rFonts w:cs="Arial"/>
                <w:color w:val="53565A"/>
                <w:szCs w:val="18"/>
              </w:rPr>
              <w:t>50</w:t>
            </w:r>
            <w:r w:rsidR="002C62B2">
              <w:rPr>
                <w:rFonts w:cs="Arial"/>
                <w:color w:val="53565A"/>
                <w:szCs w:val="18"/>
              </w:rPr>
              <w:t>%</w:t>
            </w:r>
          </w:p>
        </w:tc>
      </w:tr>
      <w:tr w:rsidR="0016524A" w14:paraId="4D94BF17" w14:textId="77777777" w:rsidTr="00AF58CC">
        <w:trPr>
          <w:gridAfter w:val="1"/>
          <w:wAfter w:w="8" w:type="dxa"/>
          <w:trHeight w:val="363"/>
        </w:trPr>
        <w:tc>
          <w:tcPr>
            <w:tcW w:w="1977" w:type="dxa"/>
            <w:vMerge w:val="restart"/>
            <w:vAlign w:val="center"/>
          </w:tcPr>
          <w:p w14:paraId="0F45DCF4" w14:textId="08E60F35" w:rsidR="00CD41B7" w:rsidRDefault="00E21E1D" w:rsidP="00AF58CC">
            <w:pPr>
              <w:spacing w:before="60" w:after="60"/>
              <w:rPr>
                <w:rFonts w:cs="Arial"/>
                <w:color w:val="53565A"/>
                <w:szCs w:val="18"/>
              </w:rPr>
            </w:pPr>
            <w:r>
              <w:rPr>
                <w:b/>
                <w:bCs/>
                <w:color w:val="53565A"/>
                <w:szCs w:val="18"/>
              </w:rPr>
              <w:t xml:space="preserve">Capacity and capability </w:t>
            </w:r>
            <w:r w:rsidR="0016524A">
              <w:rPr>
                <w:b/>
                <w:bCs/>
                <w:color w:val="53565A"/>
                <w:szCs w:val="18"/>
              </w:rPr>
              <w:t>to deliver the project.</w:t>
            </w:r>
          </w:p>
          <w:p w14:paraId="063A361D" w14:textId="1A908BBB" w:rsidR="00CD41B7" w:rsidRDefault="00CD41B7" w:rsidP="00AF58CC">
            <w:pPr>
              <w:spacing w:before="60" w:after="60"/>
              <w:rPr>
                <w:rFonts w:cs="Arial"/>
                <w:color w:val="53565A"/>
                <w:szCs w:val="18"/>
              </w:rPr>
            </w:pPr>
          </w:p>
          <w:p w14:paraId="6EEF069E" w14:textId="21C66FB5" w:rsidR="00CD41B7" w:rsidRPr="004F4A29" w:rsidRDefault="00CD41B7" w:rsidP="00AF58CC">
            <w:pPr>
              <w:spacing w:before="60" w:after="60"/>
              <w:rPr>
                <w:rFonts w:cs="Arial"/>
                <w:b/>
                <w:bCs/>
                <w:color w:val="53565A"/>
                <w:szCs w:val="18"/>
              </w:rPr>
            </w:pPr>
          </w:p>
        </w:tc>
        <w:tc>
          <w:tcPr>
            <w:tcW w:w="1141" w:type="dxa"/>
          </w:tcPr>
          <w:p w14:paraId="137A6E35" w14:textId="63B7DD89" w:rsidR="00CD41B7" w:rsidRPr="004F4A29" w:rsidRDefault="00CD41B7" w:rsidP="00CD41B7">
            <w:pPr>
              <w:spacing w:before="60" w:after="60"/>
              <w:rPr>
                <w:rFonts w:cs="Arial"/>
                <w:b/>
                <w:bCs/>
                <w:color w:val="53565A"/>
                <w:szCs w:val="18"/>
              </w:rPr>
            </w:pPr>
            <w:r>
              <w:rPr>
                <w:b/>
                <w:bCs/>
                <w:color w:val="53565A"/>
                <w:szCs w:val="18"/>
              </w:rPr>
              <w:t>U</w:t>
            </w:r>
            <w:r w:rsidRPr="004F4A29">
              <w:rPr>
                <w:b/>
                <w:bCs/>
                <w:color w:val="53565A"/>
                <w:szCs w:val="18"/>
              </w:rPr>
              <w:t>nderstanding of project governance</w:t>
            </w:r>
          </w:p>
        </w:tc>
        <w:tc>
          <w:tcPr>
            <w:tcW w:w="4564" w:type="dxa"/>
          </w:tcPr>
          <w:p w14:paraId="089EC17B" w14:textId="076170B0" w:rsidR="00CD41B7" w:rsidRDefault="00CD41B7" w:rsidP="00CD41B7">
            <w:pPr>
              <w:pStyle w:val="Tabletext"/>
            </w:pPr>
            <w:r w:rsidRPr="0092569F">
              <w:t>senior management sponsorship and commitment to the project, appropriate and consistent expectations, direction, accountability and responsibility</w:t>
            </w:r>
            <w:r>
              <w:t>.</w:t>
            </w:r>
          </w:p>
          <w:p w14:paraId="5AE29D33" w14:textId="553B0D2C" w:rsidR="00CD41B7" w:rsidRDefault="00CD41B7" w:rsidP="00CD41B7">
            <w:pPr>
              <w:pStyle w:val="Tabletext"/>
              <w:rPr>
                <w:rFonts w:cs="Arial"/>
              </w:rPr>
            </w:pPr>
            <w:r>
              <w:rPr>
                <w:b/>
                <w:bCs/>
                <w:color w:val="53565A"/>
                <w:szCs w:val="18"/>
              </w:rPr>
              <w:t>TIP</w:t>
            </w:r>
            <w:r w:rsidRPr="00350422">
              <w:rPr>
                <w:b/>
                <w:bCs/>
                <w:color w:val="53565A"/>
                <w:szCs w:val="18"/>
              </w:rPr>
              <w:t>:</w:t>
            </w:r>
            <w:r>
              <w:rPr>
                <w:color w:val="53565A"/>
                <w:szCs w:val="18"/>
              </w:rPr>
              <w:t xml:space="preserve"> Project governance is a mandatory submission under section 3.2.2. The governance structure, including roles, responsibilities and proposed members, should be outlined and be consistent with contemporary practices specific to the value of the project.</w:t>
            </w:r>
          </w:p>
        </w:tc>
        <w:tc>
          <w:tcPr>
            <w:tcW w:w="1103" w:type="dxa"/>
            <w:gridSpan w:val="2"/>
          </w:tcPr>
          <w:p w14:paraId="42B5A556" w14:textId="42021534" w:rsidR="00CD41B7" w:rsidRDefault="00CD41B7" w:rsidP="00CD41B7">
            <w:pPr>
              <w:rPr>
                <w:rFonts w:cs="Arial"/>
                <w:color w:val="53565A"/>
                <w:szCs w:val="18"/>
              </w:rPr>
            </w:pPr>
            <w:r>
              <w:rPr>
                <w:rFonts w:cs="Arial"/>
                <w:color w:val="53565A"/>
                <w:szCs w:val="18"/>
              </w:rPr>
              <w:t>10%</w:t>
            </w:r>
          </w:p>
        </w:tc>
      </w:tr>
      <w:tr w:rsidR="0016524A" w14:paraId="6E7FD99A" w14:textId="77777777" w:rsidTr="00AF58CC">
        <w:trPr>
          <w:gridAfter w:val="1"/>
          <w:wAfter w:w="8" w:type="dxa"/>
          <w:trHeight w:val="363"/>
        </w:trPr>
        <w:tc>
          <w:tcPr>
            <w:tcW w:w="1977" w:type="dxa"/>
            <w:vMerge/>
          </w:tcPr>
          <w:p w14:paraId="379690D9" w14:textId="08F3D374" w:rsidR="00CD41B7" w:rsidRPr="004F4A29" w:rsidRDefault="00CD41B7" w:rsidP="00CD41B7">
            <w:pPr>
              <w:spacing w:before="60" w:after="60"/>
              <w:rPr>
                <w:rFonts w:cs="Arial"/>
                <w:b/>
                <w:bCs/>
                <w:color w:val="53565A"/>
                <w:szCs w:val="18"/>
              </w:rPr>
            </w:pPr>
          </w:p>
        </w:tc>
        <w:tc>
          <w:tcPr>
            <w:tcW w:w="1141" w:type="dxa"/>
          </w:tcPr>
          <w:p w14:paraId="5E73AFF1" w14:textId="51F181B5" w:rsidR="00CD41B7" w:rsidRPr="004F4A29" w:rsidRDefault="00CD41B7" w:rsidP="00CD41B7">
            <w:pPr>
              <w:spacing w:before="60" w:after="60"/>
              <w:rPr>
                <w:rFonts w:cs="Arial"/>
                <w:b/>
                <w:bCs/>
                <w:color w:val="53565A"/>
                <w:szCs w:val="18"/>
              </w:rPr>
            </w:pPr>
            <w:r>
              <w:rPr>
                <w:b/>
                <w:bCs/>
                <w:color w:val="53565A"/>
                <w:szCs w:val="18"/>
              </w:rPr>
              <w:t>U</w:t>
            </w:r>
            <w:r w:rsidRPr="004F4A29">
              <w:rPr>
                <w:b/>
                <w:bCs/>
                <w:color w:val="53565A"/>
                <w:szCs w:val="18"/>
              </w:rPr>
              <w:t>nderstanding of scope and business requirements</w:t>
            </w:r>
          </w:p>
        </w:tc>
        <w:tc>
          <w:tcPr>
            <w:tcW w:w="4564" w:type="dxa"/>
          </w:tcPr>
          <w:p w14:paraId="7A5B26E0" w14:textId="06FAF509" w:rsidR="00CD41B7" w:rsidRDefault="00CD41B7" w:rsidP="00CD41B7">
            <w:pPr>
              <w:spacing w:before="60" w:after="60"/>
              <w:rPr>
                <w:color w:val="53565A"/>
                <w:szCs w:val="18"/>
              </w:rPr>
            </w:pPr>
            <w:r w:rsidRPr="00742BD2">
              <w:rPr>
                <w:color w:val="53565A"/>
                <w:szCs w:val="18"/>
              </w:rPr>
              <w:t>customer requirements</w:t>
            </w:r>
            <w:r>
              <w:rPr>
                <w:color w:val="53565A"/>
                <w:szCs w:val="18"/>
              </w:rPr>
              <w:t>,</w:t>
            </w:r>
            <w:r w:rsidRPr="00742BD2">
              <w:rPr>
                <w:color w:val="53565A"/>
                <w:szCs w:val="18"/>
              </w:rPr>
              <w:t xml:space="preserve"> described scope and objectives, definition of the essential functional and non-functional business requirements, and potential for scope creep /</w:t>
            </w:r>
            <w:r>
              <w:rPr>
                <w:color w:val="53565A"/>
                <w:szCs w:val="18"/>
              </w:rPr>
              <w:t xml:space="preserve"> </w:t>
            </w:r>
            <w:r w:rsidRPr="00742BD2">
              <w:rPr>
                <w:color w:val="53565A"/>
                <w:szCs w:val="18"/>
              </w:rPr>
              <w:t>changes.</w:t>
            </w:r>
          </w:p>
          <w:p w14:paraId="1731A18C" w14:textId="598F408A" w:rsidR="00CD41B7" w:rsidRDefault="00CD41B7" w:rsidP="00CD41B7">
            <w:pPr>
              <w:spacing w:before="60" w:after="60"/>
              <w:rPr>
                <w:rFonts w:cs="Arial"/>
                <w:color w:val="53565A"/>
                <w:szCs w:val="18"/>
              </w:rPr>
            </w:pPr>
            <w:r w:rsidRPr="00742BD2">
              <w:rPr>
                <w:b/>
                <w:bCs/>
                <w:color w:val="53565A"/>
                <w:szCs w:val="18"/>
              </w:rPr>
              <w:t>TIP:</w:t>
            </w:r>
            <w:r w:rsidRPr="00742BD2">
              <w:rPr>
                <w:color w:val="53565A"/>
                <w:szCs w:val="18"/>
              </w:rPr>
              <w:t xml:space="preserve"> Understanding of scope and business requirements is the purpose of the application </w:t>
            </w:r>
            <w:r w:rsidR="00141851">
              <w:rPr>
                <w:color w:val="53565A"/>
                <w:szCs w:val="18"/>
              </w:rPr>
              <w:t>outline</w:t>
            </w:r>
            <w:r w:rsidR="00141851" w:rsidRPr="00742BD2">
              <w:rPr>
                <w:color w:val="53565A"/>
                <w:szCs w:val="18"/>
              </w:rPr>
              <w:t xml:space="preserve"> </w:t>
            </w:r>
            <w:r w:rsidRPr="00742BD2">
              <w:rPr>
                <w:color w:val="53565A"/>
                <w:szCs w:val="18"/>
              </w:rPr>
              <w:t>under section 3.2.1</w:t>
            </w:r>
            <w:r w:rsidR="003547C9">
              <w:rPr>
                <w:color w:val="53565A"/>
                <w:szCs w:val="18"/>
              </w:rPr>
              <w:t>.</w:t>
            </w:r>
          </w:p>
        </w:tc>
        <w:tc>
          <w:tcPr>
            <w:tcW w:w="1103" w:type="dxa"/>
            <w:gridSpan w:val="2"/>
          </w:tcPr>
          <w:p w14:paraId="660F2809" w14:textId="1A02F453" w:rsidR="00CD41B7" w:rsidRDefault="00CD41B7" w:rsidP="00CD41B7">
            <w:pPr>
              <w:rPr>
                <w:rFonts w:cs="Arial"/>
                <w:color w:val="53565A"/>
                <w:szCs w:val="18"/>
              </w:rPr>
            </w:pPr>
            <w:r>
              <w:rPr>
                <w:rFonts w:cs="Arial"/>
                <w:color w:val="53565A"/>
                <w:szCs w:val="18"/>
              </w:rPr>
              <w:t>10%</w:t>
            </w:r>
          </w:p>
        </w:tc>
      </w:tr>
      <w:tr w:rsidR="0016524A" w14:paraId="446125A1" w14:textId="77777777" w:rsidTr="00AF58CC">
        <w:trPr>
          <w:gridAfter w:val="1"/>
          <w:wAfter w:w="8" w:type="dxa"/>
          <w:trHeight w:val="363"/>
        </w:trPr>
        <w:tc>
          <w:tcPr>
            <w:tcW w:w="1977" w:type="dxa"/>
            <w:vMerge/>
          </w:tcPr>
          <w:p w14:paraId="401FE7AA" w14:textId="6B35CD1F" w:rsidR="00CD41B7" w:rsidRDefault="00CD41B7" w:rsidP="00CD41B7">
            <w:pPr>
              <w:spacing w:before="60" w:after="60"/>
              <w:rPr>
                <w:rFonts w:cs="Arial"/>
                <w:color w:val="53565A"/>
                <w:szCs w:val="18"/>
              </w:rPr>
            </w:pPr>
          </w:p>
        </w:tc>
        <w:tc>
          <w:tcPr>
            <w:tcW w:w="1141" w:type="dxa"/>
          </w:tcPr>
          <w:p w14:paraId="39CBDE35" w14:textId="2D97DAAB" w:rsidR="00CD41B7" w:rsidRDefault="00CD41B7" w:rsidP="00CD41B7">
            <w:pPr>
              <w:spacing w:before="60" w:after="60"/>
              <w:rPr>
                <w:rFonts w:cs="Arial"/>
                <w:color w:val="53565A"/>
                <w:szCs w:val="18"/>
              </w:rPr>
            </w:pPr>
            <w:r>
              <w:rPr>
                <w:b/>
                <w:bCs/>
                <w:color w:val="53565A"/>
                <w:szCs w:val="18"/>
              </w:rPr>
              <w:t>S</w:t>
            </w:r>
            <w:r w:rsidRPr="00686A1B">
              <w:rPr>
                <w:b/>
                <w:bCs/>
                <w:color w:val="53565A"/>
                <w:szCs w:val="18"/>
              </w:rPr>
              <w:t>takeholder management</w:t>
            </w:r>
          </w:p>
        </w:tc>
        <w:tc>
          <w:tcPr>
            <w:tcW w:w="4564" w:type="dxa"/>
          </w:tcPr>
          <w:p w14:paraId="18E8FC0C" w14:textId="77777777" w:rsidR="00CD41B7" w:rsidRDefault="00CD41B7" w:rsidP="00CD41B7">
            <w:pPr>
              <w:spacing w:before="60" w:after="60"/>
              <w:rPr>
                <w:color w:val="53565A"/>
                <w:szCs w:val="18"/>
              </w:rPr>
            </w:pPr>
            <w:r w:rsidRPr="00686A1B">
              <w:rPr>
                <w:color w:val="53565A"/>
                <w:szCs w:val="18"/>
              </w:rPr>
              <w:t>adequate customer and stakeholder involvement</w:t>
            </w:r>
            <w:r>
              <w:rPr>
                <w:color w:val="53565A"/>
                <w:szCs w:val="18"/>
              </w:rPr>
              <w:t xml:space="preserve"> </w:t>
            </w:r>
            <w:r w:rsidRPr="00686A1B">
              <w:rPr>
                <w:color w:val="53565A"/>
                <w:szCs w:val="18"/>
              </w:rPr>
              <w:t>/</w:t>
            </w:r>
            <w:r>
              <w:rPr>
                <w:color w:val="53565A"/>
                <w:szCs w:val="18"/>
              </w:rPr>
              <w:t xml:space="preserve"> </w:t>
            </w:r>
            <w:r w:rsidRPr="00686A1B">
              <w:rPr>
                <w:color w:val="53565A"/>
                <w:szCs w:val="18"/>
              </w:rPr>
              <w:t>commitment, and recognising the importance of training and change management</w:t>
            </w:r>
            <w:r>
              <w:rPr>
                <w:color w:val="53565A"/>
                <w:szCs w:val="18"/>
              </w:rPr>
              <w:t>.</w:t>
            </w:r>
          </w:p>
          <w:p w14:paraId="5D187B6E" w14:textId="616DEA2D" w:rsidR="00CD41B7" w:rsidRDefault="00CD41B7" w:rsidP="00CD41B7">
            <w:pPr>
              <w:spacing w:before="60" w:after="60"/>
              <w:rPr>
                <w:rFonts w:cs="Arial"/>
                <w:color w:val="53565A"/>
                <w:szCs w:val="18"/>
              </w:rPr>
            </w:pPr>
            <w:r w:rsidRPr="00686A1B">
              <w:rPr>
                <w:b/>
                <w:bCs/>
                <w:color w:val="53565A"/>
                <w:szCs w:val="18"/>
              </w:rPr>
              <w:t>TIP:</w:t>
            </w:r>
            <w:r w:rsidRPr="00686A1B">
              <w:rPr>
                <w:color w:val="53565A"/>
                <w:szCs w:val="18"/>
              </w:rPr>
              <w:t xml:space="preserve"> </w:t>
            </w:r>
            <w:r>
              <w:rPr>
                <w:color w:val="53565A"/>
                <w:szCs w:val="18"/>
              </w:rPr>
              <w:t>T</w:t>
            </w:r>
            <w:r w:rsidRPr="00686A1B">
              <w:rPr>
                <w:color w:val="53565A"/>
                <w:szCs w:val="18"/>
              </w:rPr>
              <w:t xml:space="preserve">his </w:t>
            </w:r>
            <w:r>
              <w:rPr>
                <w:color w:val="53565A"/>
                <w:szCs w:val="18"/>
              </w:rPr>
              <w:t xml:space="preserve">is </w:t>
            </w:r>
            <w:r w:rsidRPr="00686A1B">
              <w:rPr>
                <w:color w:val="53565A"/>
                <w:szCs w:val="18"/>
              </w:rPr>
              <w:t xml:space="preserve">an important </w:t>
            </w:r>
            <w:r>
              <w:rPr>
                <w:color w:val="53565A"/>
                <w:szCs w:val="18"/>
              </w:rPr>
              <w:t>consideration</w:t>
            </w:r>
            <w:r w:rsidRPr="00686A1B">
              <w:rPr>
                <w:color w:val="53565A"/>
                <w:szCs w:val="18"/>
              </w:rPr>
              <w:t xml:space="preserve"> </w:t>
            </w:r>
            <w:r>
              <w:rPr>
                <w:color w:val="53565A"/>
                <w:szCs w:val="18"/>
              </w:rPr>
              <w:t>for</w:t>
            </w:r>
            <w:r w:rsidRPr="00686A1B">
              <w:rPr>
                <w:color w:val="53565A"/>
                <w:szCs w:val="18"/>
              </w:rPr>
              <w:t xml:space="preserve"> the delivery plan, which is a mandatory submission under section 3.2.2</w:t>
            </w:r>
            <w:r>
              <w:rPr>
                <w:color w:val="53565A"/>
                <w:szCs w:val="18"/>
              </w:rPr>
              <w:t xml:space="preserve">. </w:t>
            </w:r>
            <w:r w:rsidR="001D236A">
              <w:rPr>
                <w:color w:val="53565A"/>
                <w:szCs w:val="18"/>
              </w:rPr>
              <w:t>An example</w:t>
            </w:r>
            <w:r w:rsidRPr="00206EBD">
              <w:rPr>
                <w:rFonts w:cstheme="minorHAnsi"/>
                <w:color w:val="53565A"/>
                <w:szCs w:val="18"/>
              </w:rPr>
              <w:t xml:space="preserve"> of higher commitment include</w:t>
            </w:r>
            <w:r w:rsidR="00C83F70">
              <w:rPr>
                <w:rFonts w:cstheme="minorHAnsi"/>
                <w:color w:val="53565A"/>
                <w:szCs w:val="18"/>
              </w:rPr>
              <w:t>s</w:t>
            </w:r>
            <w:r w:rsidRPr="00206EBD">
              <w:rPr>
                <w:rFonts w:cstheme="minorHAnsi"/>
                <w:color w:val="53565A"/>
                <w:szCs w:val="18"/>
              </w:rPr>
              <w:t xml:space="preserve"> </w:t>
            </w:r>
            <w:r>
              <w:rPr>
                <w:rFonts w:cstheme="minorHAnsi"/>
                <w:color w:val="53565A"/>
                <w:szCs w:val="18"/>
              </w:rPr>
              <w:t xml:space="preserve">resolution or </w:t>
            </w:r>
            <w:r>
              <w:rPr>
                <w:bCs/>
                <w:color w:val="53565A"/>
                <w:szCs w:val="18"/>
              </w:rPr>
              <w:t>extracts from</w:t>
            </w:r>
            <w:r w:rsidRPr="00206EBD">
              <w:rPr>
                <w:bCs/>
                <w:color w:val="53565A"/>
                <w:szCs w:val="18"/>
              </w:rPr>
              <w:t xml:space="preserve"> council </w:t>
            </w:r>
            <w:r>
              <w:rPr>
                <w:bCs/>
                <w:color w:val="53565A"/>
                <w:szCs w:val="18"/>
              </w:rPr>
              <w:t>r</w:t>
            </w:r>
            <w:r w:rsidRPr="00206EBD">
              <w:rPr>
                <w:bCs/>
                <w:color w:val="53565A"/>
                <w:szCs w:val="18"/>
              </w:rPr>
              <w:t>eports</w:t>
            </w:r>
            <w:r>
              <w:rPr>
                <w:bCs/>
                <w:color w:val="53565A"/>
                <w:szCs w:val="18"/>
              </w:rPr>
              <w:t xml:space="preserve"> /</w:t>
            </w:r>
            <w:r w:rsidRPr="00206EBD">
              <w:rPr>
                <w:bCs/>
                <w:color w:val="53565A"/>
                <w:szCs w:val="18"/>
              </w:rPr>
              <w:t xml:space="preserve"> plans</w:t>
            </w:r>
            <w:r>
              <w:rPr>
                <w:bCs/>
                <w:color w:val="53565A"/>
                <w:szCs w:val="18"/>
              </w:rPr>
              <w:t xml:space="preserve"> / </w:t>
            </w:r>
            <w:r w:rsidRPr="00206EBD">
              <w:rPr>
                <w:bCs/>
                <w:color w:val="53565A"/>
                <w:szCs w:val="18"/>
              </w:rPr>
              <w:t>strategies</w:t>
            </w:r>
            <w:r>
              <w:rPr>
                <w:bCs/>
                <w:color w:val="53565A"/>
                <w:szCs w:val="18"/>
              </w:rPr>
              <w:t xml:space="preserve"> /</w:t>
            </w:r>
            <w:r w:rsidRPr="00206EBD">
              <w:rPr>
                <w:bCs/>
                <w:color w:val="53565A"/>
                <w:szCs w:val="18"/>
              </w:rPr>
              <w:t xml:space="preserve"> consultations</w:t>
            </w:r>
            <w:r>
              <w:rPr>
                <w:bCs/>
                <w:color w:val="53565A"/>
                <w:szCs w:val="18"/>
              </w:rPr>
              <w:t xml:space="preserve"> also under section 3.2.2.</w:t>
            </w:r>
          </w:p>
        </w:tc>
        <w:tc>
          <w:tcPr>
            <w:tcW w:w="1103" w:type="dxa"/>
            <w:gridSpan w:val="2"/>
          </w:tcPr>
          <w:p w14:paraId="0F44258C" w14:textId="013A6953" w:rsidR="00CD41B7" w:rsidRDefault="00CD41B7" w:rsidP="00CD41B7">
            <w:pPr>
              <w:rPr>
                <w:rFonts w:cs="Arial"/>
                <w:color w:val="53565A"/>
                <w:szCs w:val="18"/>
              </w:rPr>
            </w:pPr>
            <w:r>
              <w:rPr>
                <w:rFonts w:cs="Arial"/>
                <w:color w:val="53565A"/>
                <w:szCs w:val="18"/>
              </w:rPr>
              <w:t>10%</w:t>
            </w:r>
          </w:p>
        </w:tc>
      </w:tr>
      <w:tr w:rsidR="0016524A" w14:paraId="59C128E7" w14:textId="77777777" w:rsidTr="00AF58CC">
        <w:trPr>
          <w:gridAfter w:val="1"/>
          <w:wAfter w:w="8" w:type="dxa"/>
          <w:trHeight w:val="363"/>
        </w:trPr>
        <w:tc>
          <w:tcPr>
            <w:tcW w:w="1977" w:type="dxa"/>
            <w:vMerge/>
          </w:tcPr>
          <w:p w14:paraId="6F81D302" w14:textId="5FE9D75A" w:rsidR="00CD41B7" w:rsidRDefault="00CD41B7" w:rsidP="00CD41B7">
            <w:pPr>
              <w:spacing w:before="60" w:after="60"/>
              <w:rPr>
                <w:rFonts w:cs="Arial"/>
                <w:color w:val="53565A"/>
                <w:szCs w:val="18"/>
              </w:rPr>
            </w:pPr>
          </w:p>
        </w:tc>
        <w:tc>
          <w:tcPr>
            <w:tcW w:w="1141" w:type="dxa"/>
          </w:tcPr>
          <w:p w14:paraId="5DED6D0D" w14:textId="355A4200" w:rsidR="00CD41B7" w:rsidRDefault="00CD41B7" w:rsidP="00CD41B7">
            <w:pPr>
              <w:spacing w:before="60" w:after="60"/>
              <w:rPr>
                <w:rFonts w:cs="Arial"/>
                <w:color w:val="53565A"/>
                <w:szCs w:val="18"/>
              </w:rPr>
            </w:pPr>
            <w:r>
              <w:rPr>
                <w:b/>
                <w:bCs/>
                <w:color w:val="53565A"/>
                <w:szCs w:val="18"/>
              </w:rPr>
              <w:t>O</w:t>
            </w:r>
            <w:r w:rsidRPr="0092569F">
              <w:rPr>
                <w:b/>
                <w:bCs/>
                <w:color w:val="53565A"/>
                <w:szCs w:val="18"/>
              </w:rPr>
              <w:t>rganisational change capacity</w:t>
            </w:r>
          </w:p>
        </w:tc>
        <w:tc>
          <w:tcPr>
            <w:tcW w:w="4564" w:type="dxa"/>
          </w:tcPr>
          <w:p w14:paraId="6BD35D71" w14:textId="77777777" w:rsidR="00CD41B7" w:rsidRDefault="00CD41B7" w:rsidP="00CD41B7">
            <w:pPr>
              <w:spacing w:before="60" w:after="60"/>
              <w:rPr>
                <w:color w:val="53565A"/>
                <w:szCs w:val="18"/>
              </w:rPr>
            </w:pPr>
            <w:r w:rsidRPr="0092569F">
              <w:rPr>
                <w:color w:val="53565A"/>
                <w:szCs w:val="18"/>
              </w:rPr>
              <w:t>over committing the organisation to implementing change across multiple functions, without consideration of the ability of the organisation to support such a change</w:t>
            </w:r>
            <w:r>
              <w:rPr>
                <w:color w:val="53565A"/>
                <w:szCs w:val="18"/>
              </w:rPr>
              <w:t>.</w:t>
            </w:r>
          </w:p>
          <w:p w14:paraId="787D6436" w14:textId="26B49D6E" w:rsidR="00CD41B7" w:rsidRDefault="00CD41B7" w:rsidP="00CD41B7">
            <w:pPr>
              <w:spacing w:before="60" w:after="60"/>
              <w:rPr>
                <w:rFonts w:cs="Arial"/>
                <w:color w:val="53565A"/>
                <w:szCs w:val="18"/>
              </w:rPr>
            </w:pPr>
            <w:r w:rsidRPr="00686A1B">
              <w:rPr>
                <w:b/>
                <w:bCs/>
                <w:color w:val="53565A"/>
                <w:szCs w:val="18"/>
              </w:rPr>
              <w:t>TIP:</w:t>
            </w:r>
            <w:r w:rsidRPr="00686A1B">
              <w:rPr>
                <w:color w:val="53565A"/>
                <w:szCs w:val="18"/>
              </w:rPr>
              <w:t xml:space="preserve"> </w:t>
            </w:r>
            <w:r>
              <w:rPr>
                <w:color w:val="53565A"/>
                <w:szCs w:val="18"/>
              </w:rPr>
              <w:t>T</w:t>
            </w:r>
            <w:r w:rsidRPr="00686A1B">
              <w:rPr>
                <w:color w:val="53565A"/>
                <w:szCs w:val="18"/>
              </w:rPr>
              <w:t xml:space="preserve">his </w:t>
            </w:r>
            <w:r>
              <w:rPr>
                <w:color w:val="53565A"/>
                <w:szCs w:val="18"/>
              </w:rPr>
              <w:t xml:space="preserve">is </w:t>
            </w:r>
            <w:r w:rsidRPr="00686A1B">
              <w:rPr>
                <w:color w:val="53565A"/>
                <w:szCs w:val="18"/>
              </w:rPr>
              <w:t xml:space="preserve">an important </w:t>
            </w:r>
            <w:r>
              <w:rPr>
                <w:color w:val="53565A"/>
                <w:szCs w:val="18"/>
              </w:rPr>
              <w:t>consideration</w:t>
            </w:r>
            <w:r w:rsidRPr="00686A1B">
              <w:rPr>
                <w:color w:val="53565A"/>
                <w:szCs w:val="18"/>
              </w:rPr>
              <w:t xml:space="preserve"> </w:t>
            </w:r>
            <w:r>
              <w:rPr>
                <w:color w:val="53565A"/>
                <w:szCs w:val="18"/>
              </w:rPr>
              <w:t>for</w:t>
            </w:r>
            <w:r w:rsidRPr="00686A1B">
              <w:rPr>
                <w:color w:val="53565A"/>
                <w:szCs w:val="18"/>
              </w:rPr>
              <w:t xml:space="preserve"> the delivery plan, which is a mandatory submission under section 3.2.2</w:t>
            </w:r>
            <w:r>
              <w:rPr>
                <w:color w:val="53565A"/>
                <w:szCs w:val="18"/>
              </w:rPr>
              <w:t>.</w:t>
            </w:r>
          </w:p>
        </w:tc>
        <w:tc>
          <w:tcPr>
            <w:tcW w:w="1103" w:type="dxa"/>
            <w:gridSpan w:val="2"/>
          </w:tcPr>
          <w:p w14:paraId="7D7A594F" w14:textId="39EEF391" w:rsidR="00CD41B7" w:rsidRDefault="00CD41B7" w:rsidP="00CD41B7">
            <w:pPr>
              <w:rPr>
                <w:rFonts w:cs="Arial"/>
                <w:color w:val="53565A"/>
                <w:szCs w:val="18"/>
              </w:rPr>
            </w:pPr>
            <w:r>
              <w:rPr>
                <w:rFonts w:cs="Arial"/>
                <w:color w:val="53565A"/>
                <w:szCs w:val="18"/>
              </w:rPr>
              <w:t>10%</w:t>
            </w:r>
          </w:p>
        </w:tc>
      </w:tr>
      <w:tr w:rsidR="0016524A" w14:paraId="323DC0CF" w14:textId="77777777" w:rsidTr="00AF58CC">
        <w:trPr>
          <w:gridAfter w:val="1"/>
          <w:wAfter w:w="8" w:type="dxa"/>
          <w:trHeight w:val="363"/>
        </w:trPr>
        <w:tc>
          <w:tcPr>
            <w:tcW w:w="1977" w:type="dxa"/>
            <w:vMerge/>
          </w:tcPr>
          <w:p w14:paraId="69E5C174" w14:textId="29F03E7A" w:rsidR="00CD41B7" w:rsidRDefault="00CD41B7" w:rsidP="00CD41B7">
            <w:pPr>
              <w:spacing w:before="60" w:after="60"/>
              <w:rPr>
                <w:rFonts w:cs="Arial"/>
                <w:color w:val="53565A"/>
                <w:szCs w:val="18"/>
              </w:rPr>
            </w:pPr>
          </w:p>
        </w:tc>
        <w:tc>
          <w:tcPr>
            <w:tcW w:w="1141" w:type="dxa"/>
          </w:tcPr>
          <w:p w14:paraId="624B13D6" w14:textId="53EE7DB4" w:rsidR="00CD41B7" w:rsidRDefault="00CD41B7" w:rsidP="00CD41B7">
            <w:pPr>
              <w:spacing w:before="60" w:after="60"/>
              <w:rPr>
                <w:rFonts w:cs="Arial"/>
                <w:color w:val="53565A"/>
                <w:szCs w:val="18"/>
              </w:rPr>
            </w:pPr>
            <w:r>
              <w:rPr>
                <w:b/>
                <w:bCs/>
                <w:color w:val="53565A"/>
                <w:szCs w:val="18"/>
              </w:rPr>
              <w:t>P</w:t>
            </w:r>
            <w:r w:rsidRPr="0092569F">
              <w:rPr>
                <w:b/>
                <w:bCs/>
                <w:color w:val="53565A"/>
                <w:szCs w:val="18"/>
              </w:rPr>
              <w:t>roject management resource</w:t>
            </w:r>
            <w:r w:rsidRPr="0092569F">
              <w:rPr>
                <w:color w:val="53565A"/>
                <w:szCs w:val="18"/>
              </w:rPr>
              <w:t xml:space="preserve"> </w:t>
            </w:r>
            <w:r w:rsidRPr="004F4A29">
              <w:rPr>
                <w:b/>
                <w:bCs/>
                <w:color w:val="53565A"/>
                <w:szCs w:val="18"/>
              </w:rPr>
              <w:t>and capability</w:t>
            </w:r>
          </w:p>
        </w:tc>
        <w:tc>
          <w:tcPr>
            <w:tcW w:w="4564" w:type="dxa"/>
          </w:tcPr>
          <w:p w14:paraId="0DB59E01" w14:textId="5AE2A05B" w:rsidR="00CD41B7" w:rsidRDefault="00CD41B7" w:rsidP="00CD41B7">
            <w:pPr>
              <w:spacing w:before="60" w:after="60"/>
              <w:rPr>
                <w:color w:val="53565A"/>
                <w:szCs w:val="18"/>
              </w:rPr>
            </w:pPr>
            <w:r w:rsidRPr="0092569F">
              <w:rPr>
                <w:color w:val="53565A"/>
                <w:szCs w:val="18"/>
              </w:rPr>
              <w:t>including adequate staffing, project management skills, teams and methodology</w:t>
            </w:r>
          </w:p>
          <w:p w14:paraId="7544E47C" w14:textId="31AA1893" w:rsidR="00CD41B7" w:rsidRPr="004F4A29" w:rsidRDefault="00CD41B7" w:rsidP="00CD41B7">
            <w:pPr>
              <w:spacing w:before="60" w:after="60"/>
              <w:rPr>
                <w:color w:val="53565A"/>
                <w:szCs w:val="18"/>
              </w:rPr>
            </w:pPr>
            <w:r>
              <w:rPr>
                <w:b/>
                <w:bCs/>
                <w:color w:val="53565A"/>
                <w:szCs w:val="18"/>
              </w:rPr>
              <w:t>TIP</w:t>
            </w:r>
            <w:r w:rsidRPr="00206EBD">
              <w:rPr>
                <w:b/>
                <w:bCs/>
                <w:color w:val="53565A"/>
                <w:szCs w:val="18"/>
              </w:rPr>
              <w:t>:</w:t>
            </w:r>
            <w:r>
              <w:rPr>
                <w:color w:val="53565A"/>
                <w:szCs w:val="18"/>
              </w:rPr>
              <w:t xml:space="preserve"> It is recognised that the capacity to deliver a successfully funded proposal will compete with the various priorities of individual councils involved. To ensure continuity of the project once funded, a dedicated in-house project leader should be appointed to deliver the project, with the authority to appoint planned resources. Amongst other responsibilities, this position will report to and support the senior governance body for the project. The wages and oncosts</w:t>
            </w:r>
            <w:r w:rsidDel="00254BC0">
              <w:rPr>
                <w:color w:val="53565A"/>
                <w:szCs w:val="18"/>
              </w:rPr>
              <w:t xml:space="preserve"> </w:t>
            </w:r>
            <w:r>
              <w:rPr>
                <w:color w:val="53565A"/>
                <w:szCs w:val="18"/>
              </w:rPr>
              <w:t xml:space="preserve">of this role can be subsidised up to 50% from funding. Higher commitment to project governance is demonstrated in the appointment and facilitation by </w:t>
            </w:r>
            <w:r w:rsidRPr="00206EBD">
              <w:rPr>
                <w:rFonts w:cstheme="minorHAnsi"/>
                <w:color w:val="53565A"/>
                <w:szCs w:val="18"/>
              </w:rPr>
              <w:t>co-contribution of funds and/or resources</w:t>
            </w:r>
            <w:r>
              <w:rPr>
                <w:rFonts w:cstheme="minorHAnsi"/>
                <w:color w:val="53565A"/>
                <w:szCs w:val="18"/>
              </w:rPr>
              <w:t xml:space="preserve">, </w:t>
            </w:r>
            <w:r w:rsidRPr="00206EBD">
              <w:rPr>
                <w:rFonts w:cstheme="minorHAnsi"/>
                <w:color w:val="53565A"/>
                <w:szCs w:val="18"/>
              </w:rPr>
              <w:t>external skill exchange(s</w:t>
            </w:r>
            <w:r>
              <w:rPr>
                <w:color w:val="53565A"/>
                <w:szCs w:val="18"/>
              </w:rPr>
              <w:t>).</w:t>
            </w:r>
          </w:p>
        </w:tc>
        <w:tc>
          <w:tcPr>
            <w:tcW w:w="1103" w:type="dxa"/>
            <w:gridSpan w:val="2"/>
          </w:tcPr>
          <w:p w14:paraId="6EFE70E4" w14:textId="567E3726" w:rsidR="00CD41B7" w:rsidRDefault="00CD41B7" w:rsidP="00CD41B7">
            <w:pPr>
              <w:rPr>
                <w:rFonts w:cs="Arial"/>
                <w:color w:val="53565A"/>
                <w:szCs w:val="18"/>
              </w:rPr>
            </w:pPr>
            <w:r>
              <w:rPr>
                <w:rFonts w:cs="Arial"/>
                <w:color w:val="53565A"/>
                <w:szCs w:val="18"/>
              </w:rPr>
              <w:t>10%</w:t>
            </w:r>
          </w:p>
        </w:tc>
      </w:tr>
    </w:tbl>
    <w:p w14:paraId="28ACA39E" w14:textId="59B014C1" w:rsidR="00F51B6A" w:rsidRDefault="00CE12E5" w:rsidP="004F4A29">
      <w:pPr>
        <w:pStyle w:val="ListBullet2"/>
        <w:numPr>
          <w:ilvl w:val="0"/>
          <w:numId w:val="9"/>
        </w:numPr>
        <w:spacing w:before="120" w:after="200"/>
        <w:ind w:left="714" w:hanging="357"/>
        <w:rPr>
          <w:color w:val="53565A"/>
          <w:szCs w:val="18"/>
        </w:rPr>
      </w:pPr>
      <w:r>
        <w:rPr>
          <w:color w:val="53565A"/>
          <w:szCs w:val="18"/>
        </w:rPr>
        <w:t>All</w:t>
      </w:r>
      <w:r w:rsidR="009B33F8">
        <w:rPr>
          <w:color w:val="53565A"/>
          <w:szCs w:val="18"/>
        </w:rPr>
        <w:t xml:space="preserve"> assessment</w:t>
      </w:r>
      <w:r>
        <w:rPr>
          <w:color w:val="53565A"/>
          <w:szCs w:val="18"/>
        </w:rPr>
        <w:t>s</w:t>
      </w:r>
      <w:r w:rsidR="009B33F8">
        <w:rPr>
          <w:color w:val="53565A"/>
          <w:szCs w:val="18"/>
        </w:rPr>
        <w:t xml:space="preserve"> </w:t>
      </w:r>
      <w:r w:rsidR="0060332A">
        <w:rPr>
          <w:color w:val="53565A"/>
          <w:szCs w:val="18"/>
        </w:rPr>
        <w:t xml:space="preserve">will </w:t>
      </w:r>
      <w:r w:rsidR="00CB5233">
        <w:rPr>
          <w:color w:val="53565A"/>
          <w:szCs w:val="18"/>
        </w:rPr>
        <w:t xml:space="preserve">then </w:t>
      </w:r>
      <w:r w:rsidR="0060332A">
        <w:rPr>
          <w:color w:val="53565A"/>
          <w:szCs w:val="18"/>
        </w:rPr>
        <w:t xml:space="preserve">form </w:t>
      </w:r>
      <w:r w:rsidR="001F2F0B">
        <w:rPr>
          <w:color w:val="53565A"/>
          <w:szCs w:val="18"/>
        </w:rPr>
        <w:t xml:space="preserve">a recommendation to the Minister for </w:t>
      </w:r>
      <w:r w:rsidR="00F51B6A">
        <w:rPr>
          <w:color w:val="53565A"/>
          <w:szCs w:val="18"/>
        </w:rPr>
        <w:t xml:space="preserve">a </w:t>
      </w:r>
      <w:r w:rsidR="001F2F0B">
        <w:rPr>
          <w:color w:val="53565A"/>
          <w:szCs w:val="18"/>
        </w:rPr>
        <w:t>funding</w:t>
      </w:r>
      <w:r w:rsidR="00F51B6A">
        <w:rPr>
          <w:color w:val="53565A"/>
          <w:szCs w:val="18"/>
        </w:rPr>
        <w:t xml:space="preserve"> decision.</w:t>
      </w:r>
    </w:p>
    <w:p w14:paraId="417B29DD" w14:textId="0D3B3775" w:rsidR="000D4F49" w:rsidRPr="004F4A29" w:rsidRDefault="000D4F49" w:rsidP="004F4A29">
      <w:pPr>
        <w:pStyle w:val="ListBullet2"/>
        <w:numPr>
          <w:ilvl w:val="0"/>
          <w:numId w:val="9"/>
        </w:numPr>
        <w:spacing w:before="120" w:after="200"/>
        <w:ind w:left="714" w:hanging="357"/>
        <w:rPr>
          <w:color w:val="53565A"/>
          <w:szCs w:val="18"/>
        </w:rPr>
      </w:pPr>
      <w:r w:rsidRPr="004F4A29">
        <w:rPr>
          <w:color w:val="53565A"/>
          <w:szCs w:val="18"/>
        </w:rPr>
        <w:t xml:space="preserve">If the application is approved for funding, the lead council will be required to enter into a </w:t>
      </w:r>
      <w:r w:rsidR="00791D1C">
        <w:rPr>
          <w:color w:val="53565A"/>
          <w:szCs w:val="18"/>
        </w:rPr>
        <w:t>Grant</w:t>
      </w:r>
      <w:r w:rsidR="00791D1C" w:rsidRPr="004F4A29">
        <w:rPr>
          <w:color w:val="53565A"/>
          <w:szCs w:val="18"/>
        </w:rPr>
        <w:t xml:space="preserve"> </w:t>
      </w:r>
      <w:r w:rsidRPr="004F4A29">
        <w:rPr>
          <w:color w:val="53565A"/>
          <w:szCs w:val="18"/>
        </w:rPr>
        <w:t xml:space="preserve">Agreement with the Department of Jobs, Precinct and Regions (DJPR) as outlined in </w:t>
      </w:r>
      <w:r w:rsidRPr="00AF02B8">
        <w:rPr>
          <w:b/>
          <w:bCs/>
          <w:color w:val="53565A"/>
          <w:szCs w:val="18"/>
        </w:rPr>
        <w:t>section 5.</w:t>
      </w:r>
      <w:r w:rsidR="00A87F4C">
        <w:rPr>
          <w:b/>
          <w:bCs/>
          <w:color w:val="53565A"/>
          <w:szCs w:val="18"/>
        </w:rPr>
        <w:t>1</w:t>
      </w:r>
      <w:r w:rsidRPr="004F4A29">
        <w:rPr>
          <w:color w:val="53565A"/>
          <w:szCs w:val="18"/>
        </w:rPr>
        <w:t>.</w:t>
      </w:r>
    </w:p>
    <w:p w14:paraId="3D0E14F8" w14:textId="33CB2CB7" w:rsidR="000D4F49" w:rsidRPr="004F4A29" w:rsidRDefault="000D4F49" w:rsidP="004F4A29">
      <w:pPr>
        <w:pStyle w:val="ListParagraph"/>
        <w:numPr>
          <w:ilvl w:val="0"/>
          <w:numId w:val="9"/>
        </w:numPr>
        <w:spacing w:before="120" w:after="200" w:line="240" w:lineRule="auto"/>
        <w:ind w:left="714" w:hanging="357"/>
        <w:contextualSpacing w:val="0"/>
        <w:rPr>
          <w:rFonts w:ascii="Arial" w:hAnsi="Arial" w:cs="Arial"/>
          <w:color w:val="53565A"/>
          <w:sz w:val="18"/>
          <w:szCs w:val="18"/>
        </w:rPr>
      </w:pPr>
      <w:r w:rsidRPr="004F4A29">
        <w:rPr>
          <w:rFonts w:ascii="Arial" w:hAnsi="Arial" w:cs="Arial"/>
          <w:color w:val="53565A"/>
          <w:sz w:val="18"/>
          <w:szCs w:val="18"/>
        </w:rPr>
        <w:t xml:space="preserve">The </w:t>
      </w:r>
      <w:r w:rsidR="00090006">
        <w:rPr>
          <w:rFonts w:ascii="Arial" w:hAnsi="Arial" w:cs="Arial"/>
          <w:color w:val="53565A"/>
          <w:sz w:val="18"/>
          <w:szCs w:val="18"/>
        </w:rPr>
        <w:t>RCTP</w:t>
      </w:r>
      <w:r w:rsidR="00C83AB3">
        <w:rPr>
          <w:rFonts w:ascii="Arial" w:hAnsi="Arial" w:cs="Arial"/>
          <w:color w:val="53565A"/>
          <w:sz w:val="18"/>
          <w:szCs w:val="18"/>
        </w:rPr>
        <w:t xml:space="preserve"> is overseen by </w:t>
      </w:r>
      <w:r w:rsidR="00090006">
        <w:rPr>
          <w:rFonts w:ascii="Arial" w:hAnsi="Arial" w:cs="Arial"/>
          <w:color w:val="53565A"/>
          <w:sz w:val="18"/>
          <w:szCs w:val="18"/>
        </w:rPr>
        <w:t>a</w:t>
      </w:r>
      <w:r w:rsidR="00C83AB3">
        <w:rPr>
          <w:rFonts w:ascii="Arial" w:hAnsi="Arial" w:cs="Arial"/>
          <w:color w:val="53565A"/>
          <w:sz w:val="18"/>
          <w:szCs w:val="18"/>
        </w:rPr>
        <w:t xml:space="preserve"> Board</w:t>
      </w:r>
      <w:r w:rsidRPr="004F4A29">
        <w:rPr>
          <w:rFonts w:ascii="Arial" w:hAnsi="Arial" w:cs="Arial"/>
          <w:color w:val="53565A"/>
          <w:sz w:val="18"/>
          <w:szCs w:val="18"/>
        </w:rPr>
        <w:t>, chaired by the Executive Director Local Government Victoria (LGV) and includes members from DJPR, the Department of Treasury and Finance, and the Department of Premier and Cabinet through Service Victoria.</w:t>
      </w:r>
    </w:p>
    <w:p w14:paraId="113F703A" w14:textId="363381BD" w:rsidR="002D7442" w:rsidRDefault="002D7442" w:rsidP="000D4F49">
      <w:pPr>
        <w:ind w:left="360"/>
        <w:rPr>
          <w:rFonts w:cstheme="minorHAnsi"/>
          <w:color w:val="53565A"/>
          <w:szCs w:val="18"/>
        </w:rPr>
      </w:pPr>
    </w:p>
    <w:p w14:paraId="4D5BD5BE" w14:textId="07AF8984" w:rsidR="002D7442" w:rsidRPr="00EA5DB2" w:rsidRDefault="004012CF" w:rsidP="000D4F49">
      <w:pPr>
        <w:ind w:left="360"/>
        <w:rPr>
          <w:color w:val="53565A"/>
          <w:szCs w:val="18"/>
        </w:rPr>
      </w:pPr>
      <w:r>
        <w:rPr>
          <w:noProof/>
          <w:color w:val="53565A"/>
          <w:szCs w:val="18"/>
        </w:rPr>
        <w:drawing>
          <wp:anchor distT="0" distB="0" distL="114300" distR="114300" simplePos="0" relativeHeight="251658244" behindDoc="0" locked="0" layoutInCell="1" allowOverlap="1" wp14:anchorId="020064E8" wp14:editId="743B3EA1">
            <wp:simplePos x="0" y="0"/>
            <wp:positionH relativeFrom="margin">
              <wp:posOffset>454660</wp:posOffset>
            </wp:positionH>
            <wp:positionV relativeFrom="paragraph">
              <wp:posOffset>102870</wp:posOffset>
            </wp:positionV>
            <wp:extent cx="5473700" cy="3651087"/>
            <wp:effectExtent l="0" t="0" r="0" b="69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73700" cy="3651087"/>
                    </a:xfrm>
                    <a:prstGeom prst="rect">
                      <a:avLst/>
                    </a:prstGeom>
                    <a:noFill/>
                    <a:ln>
                      <a:noFill/>
                    </a:ln>
                  </pic:spPr>
                </pic:pic>
              </a:graphicData>
            </a:graphic>
            <wp14:sizeRelH relativeFrom="page">
              <wp14:pctWidth>0</wp14:pctWidth>
            </wp14:sizeRelH>
            <wp14:sizeRelV relativeFrom="page">
              <wp14:pctHeight>0</wp14:pctHeight>
            </wp14:sizeRelV>
          </wp:anchor>
        </w:drawing>
      </w:r>
      <w:r w:rsidR="0032352B">
        <w:rPr>
          <w:noProof/>
        </w:rPr>
        <w:drawing>
          <wp:anchor distT="0" distB="0" distL="114300" distR="114300" simplePos="0" relativeHeight="251658241" behindDoc="1" locked="0" layoutInCell="1" allowOverlap="1" wp14:anchorId="50DE8399" wp14:editId="13221E5F">
            <wp:simplePos x="0" y="0"/>
            <wp:positionH relativeFrom="page">
              <wp:posOffset>1644650</wp:posOffset>
            </wp:positionH>
            <wp:positionV relativeFrom="paragraph">
              <wp:posOffset>41612185</wp:posOffset>
            </wp:positionV>
            <wp:extent cx="4262755" cy="524129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7418" t="18054" r="51825" b="10770"/>
                    <a:stretch/>
                  </pic:blipFill>
                  <pic:spPr bwMode="auto">
                    <a:xfrm>
                      <a:off x="0" y="0"/>
                      <a:ext cx="4262755" cy="5241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AA43DC" w14:textId="6B0178BE" w:rsidR="009163A7" w:rsidRPr="00FC7432" w:rsidRDefault="009163A7" w:rsidP="009163A7">
      <w:pPr>
        <w:pStyle w:val="Heading1"/>
      </w:pPr>
      <w:bookmarkStart w:id="21" w:name="_Toc82452216"/>
      <w:r>
        <w:lastRenderedPageBreak/>
        <w:t>Timelines</w:t>
      </w:r>
      <w:bookmarkEnd w:id="21"/>
    </w:p>
    <w:p w14:paraId="73EC8A9F" w14:textId="77777777" w:rsidR="00E1738B" w:rsidRPr="00B9698B" w:rsidRDefault="00E1738B" w:rsidP="00E1738B">
      <w:pPr>
        <w:ind w:left="357"/>
        <w:rPr>
          <w:color w:val="53565A"/>
        </w:rPr>
      </w:pPr>
      <w:r w:rsidRPr="00B9698B">
        <w:rPr>
          <w:color w:val="53565A"/>
        </w:rPr>
        <w:t>The RCTP round 2 funding timelines.</w:t>
      </w:r>
    </w:p>
    <w:tbl>
      <w:tblPr>
        <w:tblStyle w:val="TableGrid"/>
        <w:tblW w:w="0" w:type="auto"/>
        <w:tblInd w:w="421" w:type="dxa"/>
        <w:tblLook w:val="04A0" w:firstRow="1" w:lastRow="0" w:firstColumn="1" w:lastColumn="0" w:noHBand="0" w:noVBand="1"/>
      </w:tblPr>
      <w:tblGrid>
        <w:gridCol w:w="4536"/>
        <w:gridCol w:w="4059"/>
      </w:tblGrid>
      <w:tr w:rsidR="00B9698B" w:rsidRPr="00B9698B" w14:paraId="53A61E9B" w14:textId="77777777" w:rsidTr="00A7267B">
        <w:tc>
          <w:tcPr>
            <w:tcW w:w="4536" w:type="dxa"/>
          </w:tcPr>
          <w:p w14:paraId="548EE016" w14:textId="7728DF49" w:rsidR="00E1738B" w:rsidRPr="00B9698B" w:rsidRDefault="00F77D54" w:rsidP="00A7267B">
            <w:pPr>
              <w:rPr>
                <w:bCs/>
                <w:color w:val="53565A"/>
              </w:rPr>
            </w:pPr>
            <w:r>
              <w:rPr>
                <w:bCs/>
                <w:color w:val="53565A"/>
              </w:rPr>
              <w:t>Program</w:t>
            </w:r>
            <w:r w:rsidRPr="00B9698B">
              <w:rPr>
                <w:bCs/>
                <w:color w:val="53565A"/>
              </w:rPr>
              <w:t xml:space="preserve"> </w:t>
            </w:r>
            <w:r w:rsidR="00E1738B" w:rsidRPr="00B9698B">
              <w:rPr>
                <w:bCs/>
                <w:color w:val="53565A"/>
              </w:rPr>
              <w:t>open</w:t>
            </w:r>
            <w:r w:rsidR="00CE10A3">
              <w:rPr>
                <w:bCs/>
                <w:color w:val="53565A"/>
              </w:rPr>
              <w:t>s / common</w:t>
            </w:r>
            <w:r w:rsidR="008B34A4">
              <w:rPr>
                <w:bCs/>
                <w:color w:val="53565A"/>
              </w:rPr>
              <w:t xml:space="preserve"> </w:t>
            </w:r>
            <w:r w:rsidR="003B65F5">
              <w:rPr>
                <w:bCs/>
                <w:color w:val="53565A"/>
              </w:rPr>
              <w:t>s</w:t>
            </w:r>
            <w:r w:rsidR="00042588">
              <w:rPr>
                <w:bCs/>
                <w:color w:val="53565A"/>
              </w:rPr>
              <w:t>ervice</w:t>
            </w:r>
            <w:r w:rsidR="00F178B0">
              <w:rPr>
                <w:bCs/>
                <w:color w:val="53565A"/>
              </w:rPr>
              <w:t>s</w:t>
            </w:r>
            <w:r w:rsidR="003B65F5">
              <w:rPr>
                <w:bCs/>
                <w:color w:val="53565A"/>
              </w:rPr>
              <w:t xml:space="preserve"> </w:t>
            </w:r>
            <w:r w:rsidR="008B34A4">
              <w:rPr>
                <w:bCs/>
                <w:color w:val="53565A"/>
              </w:rPr>
              <w:t>survey</w:t>
            </w:r>
          </w:p>
        </w:tc>
        <w:tc>
          <w:tcPr>
            <w:tcW w:w="4059" w:type="dxa"/>
          </w:tcPr>
          <w:p w14:paraId="08377C3E" w14:textId="40138BA6" w:rsidR="00E1738B" w:rsidRPr="00B9698B" w:rsidRDefault="0069438C" w:rsidP="00A7267B">
            <w:pPr>
              <w:rPr>
                <w:bCs/>
                <w:color w:val="53565A"/>
              </w:rPr>
            </w:pPr>
            <w:r>
              <w:rPr>
                <w:bCs/>
                <w:color w:val="53565A"/>
              </w:rPr>
              <w:t>7</w:t>
            </w:r>
            <w:r w:rsidR="00FC28FF">
              <w:rPr>
                <w:bCs/>
                <w:color w:val="53565A"/>
              </w:rPr>
              <w:t xml:space="preserve"> October</w:t>
            </w:r>
            <w:r w:rsidR="00A04E4D" w:rsidRPr="00B9698B">
              <w:rPr>
                <w:bCs/>
                <w:color w:val="53565A"/>
              </w:rPr>
              <w:t xml:space="preserve"> </w:t>
            </w:r>
            <w:r w:rsidR="00E1738B" w:rsidRPr="00B9698B">
              <w:rPr>
                <w:bCs/>
                <w:color w:val="53565A"/>
              </w:rPr>
              <w:t>2021</w:t>
            </w:r>
          </w:p>
        </w:tc>
      </w:tr>
      <w:tr w:rsidR="009204C3" w:rsidRPr="00B9698B" w14:paraId="106A0C93" w14:textId="77777777" w:rsidTr="00A7267B">
        <w:tc>
          <w:tcPr>
            <w:tcW w:w="4536" w:type="dxa"/>
          </w:tcPr>
          <w:p w14:paraId="28835DB5" w14:textId="369518DC" w:rsidR="009204C3" w:rsidRPr="00B9698B" w:rsidRDefault="00393CAD" w:rsidP="00A7267B">
            <w:pPr>
              <w:rPr>
                <w:bCs/>
                <w:color w:val="53565A"/>
              </w:rPr>
            </w:pPr>
            <w:r>
              <w:rPr>
                <w:bCs/>
                <w:color w:val="53565A"/>
              </w:rPr>
              <w:t>Survey r</w:t>
            </w:r>
            <w:r w:rsidR="009204C3">
              <w:rPr>
                <w:bCs/>
                <w:color w:val="53565A"/>
              </w:rPr>
              <w:t xml:space="preserve">esults </w:t>
            </w:r>
            <w:r w:rsidR="002A5BDA">
              <w:rPr>
                <w:bCs/>
                <w:color w:val="53565A"/>
              </w:rPr>
              <w:t>shared amongst participating councils</w:t>
            </w:r>
          </w:p>
        </w:tc>
        <w:tc>
          <w:tcPr>
            <w:tcW w:w="4059" w:type="dxa"/>
          </w:tcPr>
          <w:p w14:paraId="52AEA12D" w14:textId="32FD413F" w:rsidR="009204C3" w:rsidRDefault="00CF0F0E" w:rsidP="00A7267B">
            <w:pPr>
              <w:rPr>
                <w:bCs/>
                <w:color w:val="53565A"/>
              </w:rPr>
            </w:pPr>
            <w:r>
              <w:rPr>
                <w:bCs/>
                <w:color w:val="53565A"/>
              </w:rPr>
              <w:t>1</w:t>
            </w:r>
            <w:r w:rsidR="00241A63">
              <w:rPr>
                <w:bCs/>
                <w:color w:val="53565A"/>
              </w:rPr>
              <w:t>5</w:t>
            </w:r>
            <w:r w:rsidR="006472D8">
              <w:rPr>
                <w:bCs/>
                <w:color w:val="53565A"/>
              </w:rPr>
              <w:t xml:space="preserve"> </w:t>
            </w:r>
            <w:r w:rsidR="002438CC">
              <w:rPr>
                <w:bCs/>
                <w:color w:val="53565A"/>
              </w:rPr>
              <w:t xml:space="preserve">October </w:t>
            </w:r>
            <w:r w:rsidR="002077AC">
              <w:rPr>
                <w:bCs/>
                <w:color w:val="53565A"/>
              </w:rPr>
              <w:t>2021</w:t>
            </w:r>
            <w:r w:rsidR="0033500D">
              <w:rPr>
                <w:bCs/>
                <w:color w:val="53565A"/>
              </w:rPr>
              <w:t xml:space="preserve"> onwards</w:t>
            </w:r>
          </w:p>
        </w:tc>
      </w:tr>
      <w:tr w:rsidR="00B9698B" w:rsidRPr="00B9698B" w14:paraId="7935955C" w14:textId="77777777" w:rsidTr="00A7267B">
        <w:tc>
          <w:tcPr>
            <w:tcW w:w="4536" w:type="dxa"/>
          </w:tcPr>
          <w:p w14:paraId="26F0F01C" w14:textId="3CA7C453" w:rsidR="00E1738B" w:rsidRPr="00B9698B" w:rsidRDefault="008977F4" w:rsidP="00A7267B">
            <w:pPr>
              <w:rPr>
                <w:bCs/>
                <w:color w:val="53565A"/>
              </w:rPr>
            </w:pPr>
            <w:r>
              <w:rPr>
                <w:bCs/>
                <w:color w:val="53565A"/>
              </w:rPr>
              <w:t>C</w:t>
            </w:r>
            <w:r w:rsidR="00A207F6">
              <w:rPr>
                <w:bCs/>
                <w:color w:val="53565A"/>
              </w:rPr>
              <w:t>oncept</w:t>
            </w:r>
            <w:r w:rsidR="00F84C69">
              <w:rPr>
                <w:bCs/>
                <w:color w:val="53565A"/>
              </w:rPr>
              <w:t xml:space="preserve"> presentation</w:t>
            </w:r>
            <w:r w:rsidR="008B34A4">
              <w:rPr>
                <w:bCs/>
                <w:color w:val="53565A"/>
              </w:rPr>
              <w:t xml:space="preserve"> </w:t>
            </w:r>
            <w:r w:rsidR="00D46F8F">
              <w:rPr>
                <w:bCs/>
                <w:color w:val="53565A"/>
              </w:rPr>
              <w:t>&amp; feedback</w:t>
            </w:r>
          </w:p>
        </w:tc>
        <w:tc>
          <w:tcPr>
            <w:tcW w:w="4059" w:type="dxa"/>
          </w:tcPr>
          <w:p w14:paraId="043826CF" w14:textId="4320355B" w:rsidR="00E1738B" w:rsidRPr="00B9698B" w:rsidDel="005C3CC8" w:rsidRDefault="00B76D4F" w:rsidP="00A7267B">
            <w:pPr>
              <w:rPr>
                <w:bCs/>
                <w:color w:val="53565A"/>
              </w:rPr>
            </w:pPr>
            <w:r>
              <w:rPr>
                <w:bCs/>
                <w:color w:val="53565A"/>
              </w:rPr>
              <w:t>1 November</w:t>
            </w:r>
            <w:r w:rsidR="00DF005D" w:rsidRPr="00B9698B">
              <w:rPr>
                <w:bCs/>
                <w:color w:val="53565A"/>
              </w:rPr>
              <w:t xml:space="preserve"> </w:t>
            </w:r>
            <w:r w:rsidR="00310115">
              <w:rPr>
                <w:bCs/>
                <w:color w:val="53565A"/>
              </w:rPr>
              <w:t>to</w:t>
            </w:r>
            <w:r w:rsidR="00152B6B">
              <w:rPr>
                <w:bCs/>
                <w:color w:val="53565A"/>
              </w:rPr>
              <w:t xml:space="preserve"> </w:t>
            </w:r>
            <w:r>
              <w:rPr>
                <w:bCs/>
                <w:color w:val="53565A"/>
              </w:rPr>
              <w:t xml:space="preserve">12 </w:t>
            </w:r>
            <w:r w:rsidR="00152B6B">
              <w:rPr>
                <w:bCs/>
                <w:color w:val="53565A"/>
              </w:rPr>
              <w:t>November 2021</w:t>
            </w:r>
            <w:r w:rsidR="002C7D28">
              <w:rPr>
                <w:bCs/>
                <w:color w:val="53565A"/>
              </w:rPr>
              <w:t xml:space="preserve"> </w:t>
            </w:r>
            <w:r w:rsidR="00CD5223">
              <w:rPr>
                <w:bCs/>
                <w:color w:val="53565A"/>
              </w:rPr>
              <w:t xml:space="preserve">(week </w:t>
            </w:r>
            <w:r w:rsidR="00C37BAF">
              <w:rPr>
                <w:bCs/>
                <w:color w:val="53565A"/>
              </w:rPr>
              <w:t xml:space="preserve">5 </w:t>
            </w:r>
            <w:r w:rsidR="00732744">
              <w:rPr>
                <w:bCs/>
                <w:color w:val="53565A"/>
              </w:rPr>
              <w:t>-</w:t>
            </w:r>
            <w:r w:rsidR="00310115">
              <w:rPr>
                <w:bCs/>
                <w:color w:val="53565A"/>
              </w:rPr>
              <w:t xml:space="preserve"> </w:t>
            </w:r>
            <w:r w:rsidR="00C37BAF">
              <w:rPr>
                <w:bCs/>
                <w:color w:val="53565A"/>
              </w:rPr>
              <w:t>6</w:t>
            </w:r>
            <w:r w:rsidR="003A3825">
              <w:rPr>
                <w:bCs/>
                <w:color w:val="53565A"/>
              </w:rPr>
              <w:t>)</w:t>
            </w:r>
          </w:p>
        </w:tc>
      </w:tr>
      <w:tr w:rsidR="00B9698B" w:rsidRPr="00B9698B" w14:paraId="287A2C77" w14:textId="77777777" w:rsidTr="00A7267B">
        <w:tc>
          <w:tcPr>
            <w:tcW w:w="4536" w:type="dxa"/>
          </w:tcPr>
          <w:p w14:paraId="17AFD32D" w14:textId="77777777" w:rsidR="00E1738B" w:rsidRPr="00B9698B" w:rsidRDefault="00E1738B" w:rsidP="00A7267B">
            <w:pPr>
              <w:rPr>
                <w:bCs/>
                <w:color w:val="53565A"/>
              </w:rPr>
            </w:pPr>
            <w:r w:rsidRPr="00B9698B">
              <w:rPr>
                <w:bCs/>
                <w:color w:val="53565A"/>
              </w:rPr>
              <w:t>Applications close</w:t>
            </w:r>
          </w:p>
        </w:tc>
        <w:tc>
          <w:tcPr>
            <w:tcW w:w="4059" w:type="dxa"/>
          </w:tcPr>
          <w:p w14:paraId="4F45166D" w14:textId="45E84A75" w:rsidR="00E1738B" w:rsidRPr="00B9698B" w:rsidRDefault="00E1738B" w:rsidP="00A7267B">
            <w:pPr>
              <w:rPr>
                <w:bCs/>
                <w:color w:val="53565A"/>
              </w:rPr>
            </w:pPr>
            <w:r w:rsidRPr="00B9698B">
              <w:rPr>
                <w:bCs/>
                <w:color w:val="53565A"/>
              </w:rPr>
              <w:t xml:space="preserve">2pm, </w:t>
            </w:r>
            <w:r w:rsidR="004E34D4">
              <w:rPr>
                <w:bCs/>
                <w:color w:val="53565A"/>
              </w:rPr>
              <w:t xml:space="preserve">10 </w:t>
            </w:r>
            <w:r w:rsidR="00D513AA">
              <w:rPr>
                <w:bCs/>
                <w:color w:val="53565A"/>
              </w:rPr>
              <w:t>December</w:t>
            </w:r>
            <w:r w:rsidR="00643259" w:rsidRPr="00B9698B">
              <w:rPr>
                <w:bCs/>
                <w:color w:val="53565A"/>
              </w:rPr>
              <w:t xml:space="preserve"> </w:t>
            </w:r>
            <w:r w:rsidRPr="00B9698B">
              <w:rPr>
                <w:bCs/>
                <w:color w:val="53565A"/>
              </w:rPr>
              <w:t>2021</w:t>
            </w:r>
            <w:r w:rsidR="00C97C54">
              <w:rPr>
                <w:bCs/>
                <w:color w:val="53565A"/>
              </w:rPr>
              <w:t xml:space="preserve"> (week</w:t>
            </w:r>
            <w:r w:rsidR="003A3825">
              <w:rPr>
                <w:bCs/>
                <w:color w:val="53565A"/>
              </w:rPr>
              <w:t xml:space="preserve"> </w:t>
            </w:r>
            <w:r w:rsidR="00D513AA">
              <w:rPr>
                <w:bCs/>
                <w:color w:val="53565A"/>
              </w:rPr>
              <w:t>10</w:t>
            </w:r>
            <w:r w:rsidR="00C97C54">
              <w:rPr>
                <w:bCs/>
                <w:color w:val="53565A"/>
              </w:rPr>
              <w:t>)</w:t>
            </w:r>
          </w:p>
        </w:tc>
      </w:tr>
      <w:tr w:rsidR="00B9698B" w:rsidRPr="00B9698B" w14:paraId="1C7F8C27" w14:textId="77777777" w:rsidTr="00A7267B">
        <w:tc>
          <w:tcPr>
            <w:tcW w:w="4536" w:type="dxa"/>
          </w:tcPr>
          <w:p w14:paraId="7208950A" w14:textId="77777777" w:rsidR="00E1738B" w:rsidRPr="00B9698B" w:rsidRDefault="00E1738B" w:rsidP="00A7267B">
            <w:pPr>
              <w:rPr>
                <w:bCs/>
                <w:color w:val="53565A"/>
              </w:rPr>
            </w:pPr>
            <w:r w:rsidRPr="00B9698B">
              <w:rPr>
                <w:bCs/>
                <w:color w:val="53565A"/>
              </w:rPr>
              <w:t>Assessment and decision making</w:t>
            </w:r>
          </w:p>
        </w:tc>
        <w:tc>
          <w:tcPr>
            <w:tcW w:w="4059" w:type="dxa"/>
          </w:tcPr>
          <w:p w14:paraId="4E4A893B" w14:textId="660C7FEE" w:rsidR="00E1738B" w:rsidRPr="00B9698B" w:rsidRDefault="00DF5BF4" w:rsidP="00A7267B">
            <w:pPr>
              <w:rPr>
                <w:bCs/>
                <w:color w:val="53565A"/>
              </w:rPr>
            </w:pPr>
            <w:r>
              <w:rPr>
                <w:bCs/>
                <w:color w:val="53565A"/>
              </w:rPr>
              <w:t>December</w:t>
            </w:r>
            <w:r w:rsidR="00E2631A">
              <w:rPr>
                <w:bCs/>
                <w:color w:val="53565A"/>
              </w:rPr>
              <w:t>/January</w:t>
            </w:r>
            <w:r w:rsidRPr="00B9698B">
              <w:rPr>
                <w:bCs/>
                <w:color w:val="53565A"/>
              </w:rPr>
              <w:t xml:space="preserve"> </w:t>
            </w:r>
            <w:r w:rsidR="00E1738B" w:rsidRPr="00B9698B">
              <w:rPr>
                <w:bCs/>
                <w:color w:val="53565A"/>
              </w:rPr>
              <w:t>2021</w:t>
            </w:r>
          </w:p>
        </w:tc>
      </w:tr>
      <w:tr w:rsidR="00B9698B" w:rsidRPr="00B9698B" w14:paraId="7FCEB62C" w14:textId="77777777" w:rsidTr="00A7267B">
        <w:tc>
          <w:tcPr>
            <w:tcW w:w="4536" w:type="dxa"/>
          </w:tcPr>
          <w:p w14:paraId="64308756" w14:textId="77777777" w:rsidR="00E1738B" w:rsidRPr="00B9698B" w:rsidRDefault="00E1738B" w:rsidP="00A7267B">
            <w:pPr>
              <w:rPr>
                <w:bCs/>
                <w:color w:val="53565A"/>
              </w:rPr>
            </w:pPr>
            <w:r w:rsidRPr="00B9698B">
              <w:rPr>
                <w:bCs/>
                <w:color w:val="53565A"/>
              </w:rPr>
              <w:t>Announcements</w:t>
            </w:r>
          </w:p>
        </w:tc>
        <w:tc>
          <w:tcPr>
            <w:tcW w:w="4059" w:type="dxa"/>
          </w:tcPr>
          <w:p w14:paraId="34C4DFE9" w14:textId="1729D2C2" w:rsidR="00E1738B" w:rsidRPr="00B9698B" w:rsidRDefault="00E2631A" w:rsidP="00A7267B">
            <w:pPr>
              <w:rPr>
                <w:bCs/>
                <w:color w:val="53565A"/>
              </w:rPr>
            </w:pPr>
            <w:r>
              <w:rPr>
                <w:bCs/>
                <w:color w:val="53565A"/>
              </w:rPr>
              <w:t>February</w:t>
            </w:r>
            <w:r w:rsidR="00DF5BF4" w:rsidRPr="00B9698B">
              <w:rPr>
                <w:bCs/>
                <w:color w:val="53565A"/>
              </w:rPr>
              <w:t xml:space="preserve"> </w:t>
            </w:r>
            <w:r w:rsidR="00E1738B" w:rsidRPr="00B9698B">
              <w:rPr>
                <w:bCs/>
                <w:color w:val="53565A"/>
              </w:rPr>
              <w:t>202</w:t>
            </w:r>
            <w:r w:rsidR="008E0716">
              <w:rPr>
                <w:bCs/>
                <w:color w:val="53565A"/>
              </w:rPr>
              <w:t>2</w:t>
            </w:r>
          </w:p>
        </w:tc>
      </w:tr>
      <w:tr w:rsidR="00B9698B" w:rsidRPr="00B9698B" w14:paraId="226A820E" w14:textId="77777777" w:rsidTr="00A7267B">
        <w:tc>
          <w:tcPr>
            <w:tcW w:w="4536" w:type="dxa"/>
          </w:tcPr>
          <w:p w14:paraId="382FAF98" w14:textId="341B3462" w:rsidR="00E1738B" w:rsidRPr="00B9698B" w:rsidRDefault="00094A2F" w:rsidP="00A7267B">
            <w:pPr>
              <w:rPr>
                <w:bCs/>
                <w:color w:val="53565A"/>
              </w:rPr>
            </w:pPr>
            <w:r>
              <w:rPr>
                <w:bCs/>
                <w:color w:val="53565A"/>
              </w:rPr>
              <w:t>Grant</w:t>
            </w:r>
            <w:r w:rsidRPr="00B9698B">
              <w:rPr>
                <w:bCs/>
                <w:color w:val="53565A"/>
              </w:rPr>
              <w:t xml:space="preserve"> </w:t>
            </w:r>
            <w:r>
              <w:rPr>
                <w:bCs/>
                <w:color w:val="53565A"/>
              </w:rPr>
              <w:t>A</w:t>
            </w:r>
            <w:r w:rsidRPr="00B9698B">
              <w:rPr>
                <w:bCs/>
                <w:color w:val="53565A"/>
              </w:rPr>
              <w:t xml:space="preserve">greement </w:t>
            </w:r>
            <w:r w:rsidR="00E1738B" w:rsidRPr="00B9698B">
              <w:rPr>
                <w:bCs/>
                <w:color w:val="53565A"/>
              </w:rPr>
              <w:t>executed</w:t>
            </w:r>
          </w:p>
        </w:tc>
        <w:tc>
          <w:tcPr>
            <w:tcW w:w="4059" w:type="dxa"/>
          </w:tcPr>
          <w:p w14:paraId="18702C91" w14:textId="0ADE02DA" w:rsidR="00E1738B" w:rsidRPr="00B9698B" w:rsidDel="00ED2968" w:rsidRDefault="00BF24D5" w:rsidP="00A7267B">
            <w:pPr>
              <w:rPr>
                <w:bCs/>
                <w:color w:val="53565A"/>
              </w:rPr>
            </w:pPr>
            <w:r>
              <w:rPr>
                <w:bCs/>
                <w:color w:val="53565A"/>
              </w:rPr>
              <w:t>F</w:t>
            </w:r>
            <w:r w:rsidR="00D513AA">
              <w:rPr>
                <w:bCs/>
                <w:color w:val="53565A"/>
              </w:rPr>
              <w:t>ebruary</w:t>
            </w:r>
            <w:r w:rsidR="004A5DAA" w:rsidRPr="00B9698B">
              <w:rPr>
                <w:bCs/>
                <w:color w:val="53565A"/>
              </w:rPr>
              <w:t xml:space="preserve"> </w:t>
            </w:r>
            <w:r w:rsidR="00E1738B" w:rsidRPr="00B9698B">
              <w:rPr>
                <w:bCs/>
                <w:color w:val="53565A"/>
              </w:rPr>
              <w:t>202</w:t>
            </w:r>
            <w:r w:rsidR="004A5DAA">
              <w:rPr>
                <w:bCs/>
                <w:color w:val="53565A"/>
              </w:rPr>
              <w:t>2</w:t>
            </w:r>
          </w:p>
        </w:tc>
      </w:tr>
      <w:tr w:rsidR="00B9698B" w:rsidRPr="00B9698B" w14:paraId="136CB70C" w14:textId="77777777" w:rsidTr="00A7267B">
        <w:tc>
          <w:tcPr>
            <w:tcW w:w="4536" w:type="dxa"/>
          </w:tcPr>
          <w:p w14:paraId="6B0C2295" w14:textId="77777777" w:rsidR="00E1738B" w:rsidRPr="00B9698B" w:rsidRDefault="00E1738B" w:rsidP="00A7267B">
            <w:pPr>
              <w:rPr>
                <w:bCs/>
                <w:color w:val="53565A"/>
              </w:rPr>
            </w:pPr>
            <w:r w:rsidRPr="00B9698B">
              <w:rPr>
                <w:bCs/>
                <w:color w:val="53565A"/>
              </w:rPr>
              <w:t>Project Delivery Commencement</w:t>
            </w:r>
          </w:p>
        </w:tc>
        <w:tc>
          <w:tcPr>
            <w:tcW w:w="4059" w:type="dxa"/>
          </w:tcPr>
          <w:p w14:paraId="4B97A39E" w14:textId="10BDD4EE" w:rsidR="00E1738B" w:rsidRPr="00B9698B" w:rsidRDefault="00E1738B" w:rsidP="000805E7">
            <w:pPr>
              <w:spacing w:line="259" w:lineRule="auto"/>
              <w:rPr>
                <w:b/>
                <w:color w:val="53565A"/>
              </w:rPr>
            </w:pPr>
            <w:r w:rsidRPr="00B9698B">
              <w:rPr>
                <w:color w:val="53565A"/>
              </w:rPr>
              <w:t xml:space="preserve">Project required to commence within </w:t>
            </w:r>
            <w:r w:rsidRPr="004A33F9">
              <w:rPr>
                <w:b/>
                <w:bCs/>
                <w:color w:val="53565A"/>
              </w:rPr>
              <w:t>2 months</w:t>
            </w:r>
            <w:r w:rsidRPr="00B9698B">
              <w:rPr>
                <w:color w:val="53565A"/>
              </w:rPr>
              <w:t xml:space="preserve"> from the execution of the </w:t>
            </w:r>
            <w:r w:rsidR="00094A2F">
              <w:rPr>
                <w:color w:val="53565A"/>
              </w:rPr>
              <w:t>G</w:t>
            </w:r>
            <w:r w:rsidR="00E32827">
              <w:rPr>
                <w:color w:val="53565A"/>
              </w:rPr>
              <w:t>rant</w:t>
            </w:r>
            <w:r w:rsidR="00E32827" w:rsidRPr="00B9698B">
              <w:rPr>
                <w:color w:val="53565A"/>
              </w:rPr>
              <w:t xml:space="preserve"> </w:t>
            </w:r>
            <w:r w:rsidR="00094A2F">
              <w:rPr>
                <w:color w:val="53565A"/>
              </w:rPr>
              <w:t>A</w:t>
            </w:r>
            <w:r w:rsidRPr="00B9698B">
              <w:rPr>
                <w:color w:val="53565A"/>
              </w:rPr>
              <w:t>greement</w:t>
            </w:r>
          </w:p>
        </w:tc>
      </w:tr>
      <w:tr w:rsidR="00B9698B" w:rsidRPr="00B9698B" w14:paraId="17958754" w14:textId="77777777" w:rsidTr="00A7267B">
        <w:tc>
          <w:tcPr>
            <w:tcW w:w="4536" w:type="dxa"/>
          </w:tcPr>
          <w:p w14:paraId="4CB7083F" w14:textId="77777777" w:rsidR="00E1738B" w:rsidRPr="00B9698B" w:rsidRDefault="00E1738B" w:rsidP="00A7267B">
            <w:pPr>
              <w:rPr>
                <w:bCs/>
                <w:color w:val="53565A"/>
              </w:rPr>
            </w:pPr>
            <w:r w:rsidRPr="00B9698B">
              <w:rPr>
                <w:bCs/>
                <w:color w:val="53565A"/>
              </w:rPr>
              <w:t>Project Delivery Completion</w:t>
            </w:r>
          </w:p>
        </w:tc>
        <w:tc>
          <w:tcPr>
            <w:tcW w:w="4059" w:type="dxa"/>
          </w:tcPr>
          <w:p w14:paraId="24C43E44" w14:textId="771C25E2" w:rsidR="00E1738B" w:rsidRPr="00B9698B" w:rsidRDefault="00E1738B" w:rsidP="000805E7">
            <w:pPr>
              <w:spacing w:line="259" w:lineRule="auto"/>
              <w:rPr>
                <w:b/>
                <w:color w:val="53565A"/>
              </w:rPr>
            </w:pPr>
            <w:r w:rsidRPr="00B9698B">
              <w:rPr>
                <w:color w:val="53565A"/>
              </w:rPr>
              <w:t xml:space="preserve">Project required to be delivered within </w:t>
            </w:r>
            <w:r w:rsidR="006657B4" w:rsidRPr="004A33F9">
              <w:rPr>
                <w:b/>
                <w:bCs/>
                <w:color w:val="53565A"/>
              </w:rPr>
              <w:t xml:space="preserve">24 </w:t>
            </w:r>
            <w:r w:rsidRPr="004A33F9">
              <w:rPr>
                <w:b/>
                <w:bCs/>
                <w:color w:val="53565A"/>
              </w:rPr>
              <w:t>months</w:t>
            </w:r>
            <w:r w:rsidRPr="004A33F9">
              <w:rPr>
                <w:color w:val="53565A"/>
              </w:rPr>
              <w:t xml:space="preserve"> from execution</w:t>
            </w:r>
            <w:r w:rsidRPr="00B9698B">
              <w:rPr>
                <w:color w:val="53565A"/>
              </w:rPr>
              <w:t xml:space="preserve"> of the </w:t>
            </w:r>
            <w:r w:rsidR="00094A2F">
              <w:rPr>
                <w:color w:val="53565A"/>
              </w:rPr>
              <w:t>G</w:t>
            </w:r>
            <w:r w:rsidR="00E32827">
              <w:rPr>
                <w:color w:val="53565A"/>
              </w:rPr>
              <w:t>rant</w:t>
            </w:r>
            <w:r w:rsidR="00E32827" w:rsidRPr="00B9698B">
              <w:rPr>
                <w:color w:val="53565A"/>
              </w:rPr>
              <w:t xml:space="preserve"> </w:t>
            </w:r>
            <w:r w:rsidR="00094A2F">
              <w:rPr>
                <w:color w:val="53565A"/>
              </w:rPr>
              <w:t>A</w:t>
            </w:r>
            <w:r w:rsidRPr="00B9698B">
              <w:rPr>
                <w:color w:val="53565A"/>
              </w:rPr>
              <w:t>greement</w:t>
            </w:r>
          </w:p>
        </w:tc>
      </w:tr>
    </w:tbl>
    <w:p w14:paraId="5D3E0392" w14:textId="35004023" w:rsidR="00785489" w:rsidRDefault="00785489">
      <w:pPr>
        <w:spacing w:before="0" w:line="276" w:lineRule="auto"/>
        <w:rPr>
          <w:szCs w:val="18"/>
        </w:rPr>
      </w:pPr>
    </w:p>
    <w:p w14:paraId="79A71431" w14:textId="71EF0C10" w:rsidR="008D1564" w:rsidRDefault="006E0E78">
      <w:pPr>
        <w:spacing w:before="0" w:line="276" w:lineRule="auto"/>
        <w:rPr>
          <w:szCs w:val="18"/>
        </w:rPr>
      </w:pPr>
      <w:r>
        <w:rPr>
          <w:noProof/>
          <w:szCs w:val="18"/>
        </w:rPr>
        <w:drawing>
          <wp:anchor distT="0" distB="0" distL="114300" distR="114300" simplePos="0" relativeHeight="251658245" behindDoc="0" locked="0" layoutInCell="1" allowOverlap="1" wp14:anchorId="1FD49749" wp14:editId="7AAEA5EA">
            <wp:simplePos x="0" y="0"/>
            <wp:positionH relativeFrom="column">
              <wp:posOffset>257810</wp:posOffset>
            </wp:positionH>
            <wp:positionV relativeFrom="paragraph">
              <wp:posOffset>617855</wp:posOffset>
            </wp:positionV>
            <wp:extent cx="5495290" cy="366585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alphaModFix amt="85000"/>
                      <a:extLst>
                        <a:ext uri="{28A0092B-C50C-407E-A947-70E740481C1C}">
                          <a14:useLocalDpi xmlns:a14="http://schemas.microsoft.com/office/drawing/2010/main" val="0"/>
                        </a:ext>
                      </a:extLst>
                    </a:blip>
                    <a:srcRect/>
                    <a:stretch>
                      <a:fillRect/>
                    </a:stretch>
                  </pic:blipFill>
                  <pic:spPr bwMode="auto">
                    <a:xfrm>
                      <a:off x="0" y="0"/>
                      <a:ext cx="5495290" cy="3665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14047" w14:textId="35B43636" w:rsidR="00785489" w:rsidRPr="00FC7432" w:rsidRDefault="00F632BF" w:rsidP="00785489">
      <w:pPr>
        <w:pStyle w:val="Heading1"/>
      </w:pPr>
      <w:bookmarkStart w:id="22" w:name="_Toc82452217"/>
      <w:r>
        <w:lastRenderedPageBreak/>
        <w:t>Conditions that apply to successful applications</w:t>
      </w:r>
      <w:bookmarkEnd w:id="22"/>
    </w:p>
    <w:p w14:paraId="0CF93765" w14:textId="6B7DF2A7" w:rsidR="00F632BF" w:rsidRPr="00DB0DED" w:rsidRDefault="00791D1C" w:rsidP="00F632BF">
      <w:pPr>
        <w:pStyle w:val="Heading2"/>
      </w:pPr>
      <w:bookmarkStart w:id="23" w:name="_Toc82452218"/>
      <w:r>
        <w:rPr>
          <w:color w:val="100249" w:themeColor="accent4"/>
        </w:rPr>
        <w:t xml:space="preserve">Grant </w:t>
      </w:r>
      <w:r w:rsidR="00AB057C">
        <w:rPr>
          <w:color w:val="100249" w:themeColor="accent4"/>
        </w:rPr>
        <w:t>Agreement</w:t>
      </w:r>
      <w:bookmarkEnd w:id="23"/>
    </w:p>
    <w:p w14:paraId="40D1F705" w14:textId="31BA9881" w:rsidR="00785489" w:rsidRPr="00B9698B" w:rsidRDefault="00785489" w:rsidP="00785489">
      <w:pPr>
        <w:pStyle w:val="ListParagraph"/>
        <w:ind w:left="360"/>
        <w:rPr>
          <w:color w:val="53565A"/>
          <w:sz w:val="18"/>
          <w:szCs w:val="18"/>
        </w:rPr>
      </w:pPr>
      <w:r w:rsidRPr="00B9698B">
        <w:rPr>
          <w:color w:val="53565A"/>
          <w:sz w:val="18"/>
          <w:szCs w:val="18"/>
        </w:rPr>
        <w:t xml:space="preserve">Successful applicants must enter into a </w:t>
      </w:r>
      <w:r w:rsidR="003D6A12">
        <w:rPr>
          <w:color w:val="53565A"/>
          <w:sz w:val="18"/>
          <w:szCs w:val="18"/>
        </w:rPr>
        <w:t>Grant</w:t>
      </w:r>
      <w:r w:rsidR="003D6A12" w:rsidRPr="00B9698B">
        <w:rPr>
          <w:color w:val="53565A"/>
          <w:sz w:val="18"/>
          <w:szCs w:val="18"/>
        </w:rPr>
        <w:t xml:space="preserve"> </w:t>
      </w:r>
      <w:r w:rsidRPr="00B9698B">
        <w:rPr>
          <w:color w:val="53565A"/>
          <w:sz w:val="18"/>
          <w:szCs w:val="18"/>
        </w:rPr>
        <w:t>Agreement with DJPR. The agreements outline the commitments and obligations between the funding recipient and DJPR, as well as setting out the delivery and terms and conditions. No funding will be released until DJPR and the applicant have executed the</w:t>
      </w:r>
      <w:r w:rsidR="000618DD">
        <w:rPr>
          <w:color w:val="53565A"/>
          <w:sz w:val="18"/>
          <w:szCs w:val="18"/>
        </w:rPr>
        <w:t xml:space="preserve"> Grant</w:t>
      </w:r>
      <w:r w:rsidR="000618DD" w:rsidRPr="00B9698B">
        <w:rPr>
          <w:color w:val="53565A"/>
          <w:sz w:val="18"/>
          <w:szCs w:val="18"/>
        </w:rPr>
        <w:t xml:space="preserve"> </w:t>
      </w:r>
      <w:r w:rsidRPr="00B9698B">
        <w:rPr>
          <w:color w:val="53565A"/>
          <w:sz w:val="18"/>
          <w:szCs w:val="18"/>
        </w:rPr>
        <w:t xml:space="preserve">Agreement and the appropriate milestone evidence identified in the </w:t>
      </w:r>
      <w:r w:rsidR="00756027">
        <w:rPr>
          <w:color w:val="53565A"/>
          <w:sz w:val="18"/>
          <w:szCs w:val="18"/>
        </w:rPr>
        <w:t>Grant</w:t>
      </w:r>
      <w:r w:rsidR="00756027" w:rsidRPr="00B9698B">
        <w:rPr>
          <w:color w:val="53565A"/>
          <w:sz w:val="18"/>
          <w:szCs w:val="18"/>
        </w:rPr>
        <w:t xml:space="preserve"> </w:t>
      </w:r>
      <w:r w:rsidRPr="00B9698B">
        <w:rPr>
          <w:color w:val="53565A"/>
          <w:sz w:val="18"/>
          <w:szCs w:val="18"/>
        </w:rPr>
        <w:t xml:space="preserve">Agreement has been met. </w:t>
      </w:r>
    </w:p>
    <w:p w14:paraId="51FE51A8" w14:textId="77777777" w:rsidR="00785489" w:rsidRPr="00B9698B" w:rsidRDefault="00785489" w:rsidP="00785489">
      <w:pPr>
        <w:pStyle w:val="ListParagraph"/>
        <w:ind w:left="360"/>
        <w:rPr>
          <w:color w:val="53565A"/>
          <w:sz w:val="18"/>
          <w:szCs w:val="18"/>
        </w:rPr>
      </w:pPr>
    </w:p>
    <w:p w14:paraId="248F87E1" w14:textId="77777777" w:rsidR="00785489" w:rsidRPr="00B9698B" w:rsidRDefault="00785489" w:rsidP="00785489">
      <w:pPr>
        <w:pStyle w:val="ListParagraph"/>
        <w:ind w:left="357"/>
        <w:contextualSpacing w:val="0"/>
        <w:rPr>
          <w:color w:val="53565A"/>
          <w:sz w:val="18"/>
          <w:szCs w:val="18"/>
        </w:rPr>
      </w:pPr>
      <w:r w:rsidRPr="00B9698B">
        <w:rPr>
          <w:color w:val="53565A"/>
          <w:sz w:val="18"/>
          <w:szCs w:val="18"/>
        </w:rPr>
        <w:t>DJPR will withhold funding in cases where evidence has been provided but DJPR deems that there are concerns relating to the delivery of the project. DJPR will release funding when appropriate actions have been taken to ensure the project is delivered within the agreed timeframes.</w:t>
      </w:r>
    </w:p>
    <w:p w14:paraId="43D9AF4F" w14:textId="2EAC0332" w:rsidR="00886853" w:rsidRPr="00DB0DED" w:rsidRDefault="00886853" w:rsidP="00886853">
      <w:pPr>
        <w:pStyle w:val="Heading2"/>
      </w:pPr>
      <w:bookmarkStart w:id="24" w:name="_Toc82452219"/>
      <w:r>
        <w:rPr>
          <w:color w:val="100249" w:themeColor="accent4"/>
        </w:rPr>
        <w:t>Project monitoring and delivery</w:t>
      </w:r>
      <w:bookmarkEnd w:id="24"/>
    </w:p>
    <w:p w14:paraId="53220EE1" w14:textId="08A8823B" w:rsidR="00B9698B" w:rsidRPr="00B9698B" w:rsidRDefault="00B9698B" w:rsidP="000805E7">
      <w:pPr>
        <w:spacing w:line="259" w:lineRule="auto"/>
        <w:ind w:left="357"/>
        <w:rPr>
          <w:color w:val="53565A"/>
        </w:rPr>
      </w:pPr>
      <w:r w:rsidRPr="00B9698B">
        <w:rPr>
          <w:color w:val="53565A"/>
        </w:rPr>
        <w:t xml:space="preserve">Funding recipients are required to comply with project monitoring and reporting requirements outlined in the </w:t>
      </w:r>
      <w:r w:rsidR="00F73835">
        <w:rPr>
          <w:color w:val="53565A"/>
        </w:rPr>
        <w:t>Grant</w:t>
      </w:r>
      <w:r w:rsidR="00F73835" w:rsidRPr="00B9698B">
        <w:rPr>
          <w:color w:val="53565A"/>
        </w:rPr>
        <w:t xml:space="preserve"> </w:t>
      </w:r>
      <w:r w:rsidRPr="00B9698B">
        <w:rPr>
          <w:color w:val="53565A"/>
        </w:rPr>
        <w:t>Agreement.</w:t>
      </w:r>
    </w:p>
    <w:p w14:paraId="5CA1A807" w14:textId="77777777" w:rsidR="00B9698B" w:rsidRPr="00B9698B" w:rsidRDefault="00B9698B" w:rsidP="000805E7">
      <w:pPr>
        <w:spacing w:line="259" w:lineRule="auto"/>
        <w:ind w:left="357"/>
        <w:rPr>
          <w:color w:val="53565A"/>
        </w:rPr>
      </w:pPr>
      <w:r w:rsidRPr="00B9698B">
        <w:rPr>
          <w:color w:val="53565A"/>
        </w:rPr>
        <w:t>Councils are responsible for project delivery, including any project cost overruns should they occur, and capacity and capability of the project lifecycle. Councils must also take full responsibility for the cost of ongoing operation and maintenance of any capital expenditure through their asset management processes.</w:t>
      </w:r>
    </w:p>
    <w:p w14:paraId="40B7E9A9" w14:textId="77777777" w:rsidR="00B9698B" w:rsidRPr="00B9698B" w:rsidRDefault="00B9698B" w:rsidP="000805E7">
      <w:pPr>
        <w:spacing w:line="259" w:lineRule="auto"/>
        <w:ind w:left="357"/>
        <w:rPr>
          <w:color w:val="53565A"/>
        </w:rPr>
      </w:pPr>
      <w:r w:rsidRPr="00B9698B">
        <w:rPr>
          <w:color w:val="53565A"/>
        </w:rPr>
        <w:t xml:space="preserve">Councils are to extend an invitation to the RCTP team to participate in any Project Control Board meetings that occur throughout the duration of the project. </w:t>
      </w:r>
    </w:p>
    <w:p w14:paraId="6A8BDF6B" w14:textId="77777777" w:rsidR="00B9698B" w:rsidRPr="00B9698B" w:rsidRDefault="00B9698B" w:rsidP="000805E7">
      <w:pPr>
        <w:spacing w:line="259" w:lineRule="auto"/>
        <w:ind w:left="357"/>
        <w:rPr>
          <w:color w:val="53565A"/>
        </w:rPr>
      </w:pPr>
      <w:r w:rsidRPr="00B9698B">
        <w:rPr>
          <w:color w:val="53565A"/>
        </w:rPr>
        <w:t xml:space="preserve">In cases where a project is delayed for an unreasonable length of time, where substantive changes to scope are made after the funding has been approved, or where a project fails to be delivered, DJPR reserves the right to recoup the prepayment value of funding at the time. </w:t>
      </w:r>
    </w:p>
    <w:p w14:paraId="2CABF150" w14:textId="6E1D816C" w:rsidR="00127D62" w:rsidRPr="00760F35" w:rsidRDefault="00CF7C9F" w:rsidP="00760F35">
      <w:pPr>
        <w:pStyle w:val="Heading2"/>
      </w:pPr>
      <w:bookmarkStart w:id="25" w:name="_Toc82452220"/>
      <w:r w:rsidRPr="00760F35">
        <w:rPr>
          <w:color w:val="100249" w:themeColor="accent4"/>
        </w:rPr>
        <w:t xml:space="preserve">Acknowledging the Victorian Government’s support and </w:t>
      </w:r>
      <w:r w:rsidR="00083CF6" w:rsidRPr="00760F35">
        <w:rPr>
          <w:color w:val="100249" w:themeColor="accent4"/>
        </w:rPr>
        <w:t>promoting success</w:t>
      </w:r>
      <w:bookmarkEnd w:id="25"/>
    </w:p>
    <w:p w14:paraId="365D1399" w14:textId="699AB12F" w:rsidR="000B7AFD" w:rsidRPr="004121DA" w:rsidRDefault="000B7AFD" w:rsidP="000805E7">
      <w:pPr>
        <w:spacing w:line="259" w:lineRule="auto"/>
        <w:ind w:left="357"/>
      </w:pPr>
      <w:r w:rsidRPr="004121DA">
        <w:t xml:space="preserve">Successful applicants need to acknowledge the Victorian </w:t>
      </w:r>
      <w:r>
        <w:t>g</w:t>
      </w:r>
      <w:r w:rsidRPr="004121DA">
        <w:t xml:space="preserve">overnment’s support through the </w:t>
      </w:r>
      <w:r>
        <w:t>RCTP</w:t>
      </w:r>
      <w:r w:rsidRPr="004121DA">
        <w:t xml:space="preserve">. Acknowledgement and Publicity Guidelines form part of the </w:t>
      </w:r>
      <w:r w:rsidR="00094A2F">
        <w:t>Grant</w:t>
      </w:r>
      <w:r w:rsidR="00094A2F" w:rsidRPr="002779E5">
        <w:t xml:space="preserve"> </w:t>
      </w:r>
      <w:r w:rsidRPr="002779E5">
        <w:t xml:space="preserve">Agreement </w:t>
      </w:r>
      <w:r w:rsidRPr="004121DA">
        <w:t xml:space="preserve">and include the requirement that all activities acknowledge Victorian </w:t>
      </w:r>
      <w:r>
        <w:t>g</w:t>
      </w:r>
      <w:r w:rsidRPr="004121DA">
        <w:t xml:space="preserve">overnment support through logo presentation on any activity related publications, media releases, promotional material and placement of a permanent Victorian </w:t>
      </w:r>
      <w:r>
        <w:t>g</w:t>
      </w:r>
      <w:r w:rsidRPr="004121DA">
        <w:t>overnment endorsed sign/plaque at the site during construction and upon complet</w:t>
      </w:r>
      <w:r>
        <w:t>ion</w:t>
      </w:r>
      <w:r w:rsidRPr="004121DA">
        <w:t xml:space="preserve"> of infrastructure activities.</w:t>
      </w:r>
    </w:p>
    <w:p w14:paraId="2BC59339" w14:textId="64C94F59" w:rsidR="000B7AFD" w:rsidRDefault="000B7AFD" w:rsidP="000805E7">
      <w:pPr>
        <w:spacing w:line="259" w:lineRule="auto"/>
        <w:ind w:left="357"/>
      </w:pPr>
      <w:r w:rsidRPr="004121DA">
        <w:t xml:space="preserve">When your council wishes to launch </w:t>
      </w:r>
      <w:r>
        <w:t>a</w:t>
      </w:r>
      <w:r w:rsidRPr="004121DA">
        <w:t xml:space="preserve"> </w:t>
      </w:r>
      <w:r w:rsidR="00760F35" w:rsidRPr="004121DA">
        <w:t>project,</w:t>
      </w:r>
      <w:r w:rsidRPr="004121DA">
        <w:t xml:space="preserve"> which </w:t>
      </w:r>
      <w:r>
        <w:t>has</w:t>
      </w:r>
      <w:r w:rsidRPr="004121DA">
        <w:t xml:space="preserve"> receiv</w:t>
      </w:r>
      <w:r>
        <w:t>ed funding</w:t>
      </w:r>
      <w:r w:rsidRPr="004121DA">
        <w:t xml:space="preserve"> from the government at a public event or similar, you are required to give the Minister for Local Government the opportunity to officially open or launch the activity. Your council is also required to invite the Minister for Local Government to significant events associated with the project including ground</w:t>
      </w:r>
      <w:r w:rsidR="00760F35">
        <w:t>-</w:t>
      </w:r>
      <w:r w:rsidRPr="004121DA">
        <w:t xml:space="preserve">breaking ceremonies, inspections, openings, launches and photo opportunities. These guidelines reflect current expectations of Victorian </w:t>
      </w:r>
      <w:r>
        <w:t>g</w:t>
      </w:r>
      <w:r w:rsidRPr="004121DA">
        <w:t xml:space="preserve">overnment recognition. </w:t>
      </w:r>
    </w:p>
    <w:p w14:paraId="55ADC5DA" w14:textId="1E28D0DA" w:rsidR="000B7AFD" w:rsidRPr="001B4A60" w:rsidRDefault="00AC7FED" w:rsidP="000805E7">
      <w:pPr>
        <w:spacing w:line="259" w:lineRule="auto"/>
        <w:ind w:left="357"/>
        <w:rPr>
          <w:color w:val="auto"/>
          <w:u w:val="single"/>
        </w:rPr>
      </w:pPr>
      <w:r w:rsidRPr="00AC7FED">
        <w:t xml:space="preserve">For further information please see </w:t>
      </w:r>
      <w:hyperlink r:id="rId27" w:history="1">
        <w:r w:rsidR="000B7AFD" w:rsidRPr="001B4A60">
          <w:rPr>
            <w:rStyle w:val="Hyperlink"/>
            <w:color w:val="auto"/>
          </w:rPr>
          <w:t>www.vic.gov.au/brand-victoria-guidelines-logos</w:t>
        </w:r>
      </w:hyperlink>
    </w:p>
    <w:p w14:paraId="20E4A93D" w14:textId="3769F62C" w:rsidR="00E77FA8" w:rsidRPr="00DB0DED" w:rsidRDefault="00E77FA8" w:rsidP="00E77FA8">
      <w:pPr>
        <w:pStyle w:val="Heading2"/>
      </w:pPr>
      <w:bookmarkStart w:id="26" w:name="_Toc82452221"/>
      <w:r>
        <w:rPr>
          <w:color w:val="100249" w:themeColor="accent4"/>
        </w:rPr>
        <w:t>Privacy</w:t>
      </w:r>
      <w:bookmarkEnd w:id="26"/>
    </w:p>
    <w:p w14:paraId="1A4378FD" w14:textId="6A400638" w:rsidR="008D4CA0" w:rsidRPr="008B3551" w:rsidRDefault="008D4CA0" w:rsidP="000805E7">
      <w:pPr>
        <w:spacing w:line="259" w:lineRule="auto"/>
        <w:ind w:left="357"/>
        <w:rPr>
          <w:color w:val="53565A"/>
        </w:rPr>
      </w:pPr>
      <w:r w:rsidRPr="008B3551">
        <w:rPr>
          <w:color w:val="53565A"/>
        </w:rPr>
        <w:t xml:space="preserve">DJPR is committed to protecting your privacy. We collect and handle any personal information about you or a third party in your application, for the purpose of administering your application and informing the public of successful applications. </w:t>
      </w:r>
    </w:p>
    <w:p w14:paraId="298536F6" w14:textId="77777777" w:rsidR="008D4CA0" w:rsidRPr="008B3551" w:rsidRDefault="008D4CA0" w:rsidP="000805E7">
      <w:pPr>
        <w:spacing w:line="259" w:lineRule="auto"/>
        <w:ind w:left="357"/>
        <w:rPr>
          <w:color w:val="53565A"/>
        </w:rPr>
      </w:pPr>
      <w:r w:rsidRPr="008B3551">
        <w:rPr>
          <w:color w:val="53565A"/>
        </w:rPr>
        <w:t xml:space="preserve">In order for us to administer your application effectively and efficiently, we may need to disclose your personal information with others for the purpose of assessment, consultation, and reporting. This can include departmental staff, Members of Parliament and their staff, external experts, such as members of assessment panels, or other government departments. If you intend to include personal information about third parties in your application, please ensure that they are aware of the contents of this privacy statement. </w:t>
      </w:r>
    </w:p>
    <w:p w14:paraId="769A45EB" w14:textId="77777777" w:rsidR="008D4CA0" w:rsidRPr="008B3551" w:rsidRDefault="008D4CA0" w:rsidP="000805E7">
      <w:pPr>
        <w:spacing w:line="259" w:lineRule="auto"/>
        <w:ind w:left="357"/>
        <w:rPr>
          <w:color w:val="53565A"/>
        </w:rPr>
      </w:pPr>
      <w:r w:rsidRPr="008B3551">
        <w:rPr>
          <w:color w:val="53565A"/>
        </w:rPr>
        <w:lastRenderedPageBreak/>
        <w:t>Any personal information about you or a third party in your correspondence will be collected, held, managed, used, disclosed or transferred in accordance with the provisions of the Privacy and Data Protection Act 2014 (Vic) and other applicable laws.</w:t>
      </w:r>
    </w:p>
    <w:p w14:paraId="17793E50" w14:textId="77A65D0A" w:rsidR="008D4CA0" w:rsidRPr="00EC1AF5" w:rsidRDefault="008D4CA0" w:rsidP="000805E7">
      <w:pPr>
        <w:spacing w:line="259" w:lineRule="auto"/>
        <w:ind w:left="357"/>
      </w:pPr>
      <w:r w:rsidRPr="008B3551">
        <w:rPr>
          <w:color w:val="53565A"/>
        </w:rPr>
        <w:t>To obtain a copy of the Department of Jobs, Precincts and Regions Privacy Policy, please email</w:t>
      </w:r>
      <w:r w:rsidR="00421B09">
        <w:rPr>
          <w:color w:val="53565A"/>
        </w:rPr>
        <w:t xml:space="preserve"> </w:t>
      </w:r>
      <w:hyperlink r:id="rId28" w:history="1">
        <w:r w:rsidR="00421B09" w:rsidRPr="00421B09">
          <w:rPr>
            <w:rStyle w:val="Hyperlink"/>
          </w:rPr>
          <w:t>privacy@ecodev.vic.gov.au</w:t>
        </w:r>
      </w:hyperlink>
    </w:p>
    <w:p w14:paraId="215832F2" w14:textId="72F92B02" w:rsidR="008D4CA0" w:rsidRDefault="008D4CA0" w:rsidP="000805E7">
      <w:pPr>
        <w:spacing w:line="259" w:lineRule="auto"/>
        <w:ind w:left="357"/>
      </w:pPr>
      <w:r w:rsidRPr="008B3551">
        <w:rPr>
          <w:color w:val="53565A"/>
        </w:rPr>
        <w:t>For information about how to access information about you held by DJPR, please</w:t>
      </w:r>
      <w:r w:rsidR="00D33E78">
        <w:rPr>
          <w:color w:val="53565A"/>
        </w:rPr>
        <w:t xml:space="preserve"> also</w:t>
      </w:r>
      <w:r w:rsidRPr="008B3551">
        <w:rPr>
          <w:color w:val="53565A"/>
        </w:rPr>
        <w:t xml:space="preserve"> email </w:t>
      </w:r>
      <w:hyperlink r:id="rId29" w:history="1">
        <w:r w:rsidR="00D33E78" w:rsidRPr="00D33E78">
          <w:t>privacy@ecodev.vic.gov.au</w:t>
        </w:r>
      </w:hyperlink>
    </w:p>
    <w:p w14:paraId="487FD924" w14:textId="47A85572" w:rsidR="00AA2A3D" w:rsidRPr="00DB0DED" w:rsidRDefault="00AA2A3D" w:rsidP="00AA2A3D">
      <w:pPr>
        <w:pStyle w:val="Heading2"/>
      </w:pPr>
      <w:bookmarkStart w:id="27" w:name="_Toc82452222"/>
      <w:bookmarkStart w:id="28" w:name="_Toc69127806"/>
      <w:bookmarkStart w:id="29" w:name="_Toc77578722"/>
      <w:r>
        <w:rPr>
          <w:color w:val="100249" w:themeColor="accent4"/>
        </w:rPr>
        <w:t>Absolute discre</w:t>
      </w:r>
      <w:r w:rsidR="00113965">
        <w:rPr>
          <w:color w:val="100249" w:themeColor="accent4"/>
        </w:rPr>
        <w:t>tion</w:t>
      </w:r>
      <w:bookmarkEnd w:id="27"/>
    </w:p>
    <w:bookmarkEnd w:id="28"/>
    <w:bookmarkEnd w:id="29"/>
    <w:p w14:paraId="534BE554" w14:textId="13CB9C0C" w:rsidR="00E9182E" w:rsidRPr="00F854BD" w:rsidRDefault="0066272F" w:rsidP="00F854BD">
      <w:pPr>
        <w:pStyle w:val="Normalnospace"/>
        <w:spacing w:before="120" w:after="200" w:line="240" w:lineRule="auto"/>
        <w:ind w:left="357"/>
        <w:rPr>
          <w:color w:val="53565A"/>
          <w:sz w:val="18"/>
          <w:szCs w:val="18"/>
        </w:rPr>
      </w:pPr>
      <w:r>
        <w:rPr>
          <w:color w:val="53565A"/>
          <w:sz w:val="18"/>
          <w:szCs w:val="18"/>
        </w:rPr>
        <w:t>A</w:t>
      </w:r>
      <w:r w:rsidR="00E9182E" w:rsidRPr="00F854BD">
        <w:rPr>
          <w:color w:val="53565A"/>
          <w:sz w:val="18"/>
          <w:szCs w:val="18"/>
        </w:rPr>
        <w:t xml:space="preserve">ll matters pertaining to the award of grant funding under this Program </w:t>
      </w:r>
      <w:r w:rsidR="00250F58">
        <w:rPr>
          <w:color w:val="53565A"/>
          <w:sz w:val="18"/>
          <w:szCs w:val="18"/>
        </w:rPr>
        <w:t xml:space="preserve">are </w:t>
      </w:r>
      <w:r w:rsidR="00E9182E" w:rsidRPr="00F854BD">
        <w:rPr>
          <w:color w:val="53565A"/>
          <w:sz w:val="18"/>
          <w:szCs w:val="18"/>
        </w:rPr>
        <w:t xml:space="preserve">at the </w:t>
      </w:r>
      <w:r w:rsidR="00C51A57">
        <w:rPr>
          <w:color w:val="53565A"/>
          <w:sz w:val="18"/>
          <w:szCs w:val="18"/>
        </w:rPr>
        <w:t>Minister</w:t>
      </w:r>
      <w:r w:rsidR="00E9182E" w:rsidRPr="00F854BD">
        <w:rPr>
          <w:color w:val="53565A"/>
          <w:sz w:val="18"/>
          <w:szCs w:val="18"/>
        </w:rPr>
        <w:t>’s absolute discretion. This includes approving a lesser amount than that applied for and amending funding conditions without notice.</w:t>
      </w:r>
    </w:p>
    <w:p w14:paraId="21A9A45B" w14:textId="77777777" w:rsidR="00E9182E" w:rsidRPr="00F854BD" w:rsidRDefault="00E9182E" w:rsidP="00F854BD">
      <w:pPr>
        <w:pStyle w:val="Normalnospace"/>
        <w:spacing w:before="120" w:after="200" w:line="240" w:lineRule="auto"/>
        <w:ind w:left="357"/>
        <w:rPr>
          <w:color w:val="53565A"/>
          <w:sz w:val="18"/>
          <w:szCs w:val="18"/>
        </w:rPr>
      </w:pPr>
      <w:r w:rsidRPr="00F854BD">
        <w:rPr>
          <w:color w:val="53565A"/>
          <w:sz w:val="18"/>
          <w:szCs w:val="18"/>
        </w:rPr>
        <w:t>The Department reserves the right to request the applicant provide further information should it be deemed necessary.</w:t>
      </w:r>
    </w:p>
    <w:p w14:paraId="0412EC90" w14:textId="15D4B7AD" w:rsidR="00E9182E" w:rsidRPr="00F854BD" w:rsidRDefault="00E9182E" w:rsidP="00F854BD">
      <w:pPr>
        <w:pStyle w:val="Normalnospace"/>
        <w:spacing w:before="120" w:after="200" w:line="240" w:lineRule="auto"/>
        <w:ind w:left="357"/>
        <w:rPr>
          <w:color w:val="53565A"/>
          <w:sz w:val="18"/>
          <w:szCs w:val="18"/>
        </w:rPr>
      </w:pPr>
      <w:r w:rsidRPr="00F854BD">
        <w:rPr>
          <w:color w:val="53565A"/>
          <w:sz w:val="18"/>
          <w:szCs w:val="18"/>
        </w:rPr>
        <w:t>The Department reserves the right to amend these guidelines and the application terms at any time as it deems appropriate.</w:t>
      </w:r>
    </w:p>
    <w:p w14:paraId="021B88BF" w14:textId="651E3ED0" w:rsidR="00E9182E" w:rsidRDefault="00B90CE3" w:rsidP="000805E7">
      <w:pPr>
        <w:spacing w:line="259" w:lineRule="auto"/>
        <w:ind w:left="357"/>
      </w:pPr>
      <w:r>
        <w:rPr>
          <w:noProof/>
        </w:rPr>
        <mc:AlternateContent>
          <mc:Choice Requires="wps">
            <w:drawing>
              <wp:anchor distT="45720" distB="45720" distL="114300" distR="114300" simplePos="0" relativeHeight="251658247" behindDoc="0" locked="0" layoutInCell="1" allowOverlap="1" wp14:anchorId="4367C1FC" wp14:editId="2B37DADE">
                <wp:simplePos x="0" y="0"/>
                <wp:positionH relativeFrom="margin">
                  <wp:align>center</wp:align>
                </wp:positionH>
                <wp:positionV relativeFrom="paragraph">
                  <wp:posOffset>4200525</wp:posOffset>
                </wp:positionV>
                <wp:extent cx="2914650" cy="374650"/>
                <wp:effectExtent l="0" t="0" r="0" b="635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374650"/>
                        </a:xfrm>
                        <a:prstGeom prst="rect">
                          <a:avLst/>
                        </a:prstGeom>
                        <a:noFill/>
                        <a:ln w="9525">
                          <a:noFill/>
                          <a:miter lim="800000"/>
                          <a:headEnd/>
                          <a:tailEnd/>
                        </a:ln>
                      </wps:spPr>
                      <wps:txbx>
                        <w:txbxContent>
                          <w:p w14:paraId="5F3675D6" w14:textId="15F8E788" w:rsidR="00B90CE3" w:rsidRDefault="00B90CE3" w:rsidP="00897BD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67C1FC" id="_x0000_t202" coordsize="21600,21600" o:spt="202" path="m,l,21600r21600,l21600,xe">
                <v:stroke joinstyle="miter"/>
                <v:path gradientshapeok="t" o:connecttype="rect"/>
              </v:shapetype>
              <v:shape id="_x0000_s1026" type="#_x0000_t202" style="position:absolute;left:0;text-align:left;margin-left:0;margin-top:330.75pt;width:229.5pt;height:29.5pt;z-index:25165824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" filled="f" stroked="f">
                <v:textbox>
                  <w:txbxContent>
                    <w:p w14:paraId="5F3675D6" w14:textId="15F8E788" w:rsidR="00B90CE3" w:rsidRDefault="00B90CE3" w:rsidP="00897BDA">
                      <w:pPr>
                        <w:jc w:val="center"/>
                      </w:pPr>
                    </w:p>
                  </w:txbxContent>
                </v:textbox>
                <w10:wrap type="square" anchorx="margin"/>
              </v:shape>
            </w:pict>
          </mc:Fallback>
        </mc:AlternateContent>
      </w:r>
      <w:r>
        <w:rPr>
          <w:noProof/>
        </w:rPr>
        <w:drawing>
          <wp:anchor distT="0" distB="0" distL="114300" distR="114300" simplePos="0" relativeHeight="251658246" behindDoc="0" locked="0" layoutInCell="1" allowOverlap="1" wp14:anchorId="2E30F4E5" wp14:editId="75277D17">
            <wp:simplePos x="0" y="0"/>
            <wp:positionH relativeFrom="column">
              <wp:posOffset>226060</wp:posOffset>
            </wp:positionH>
            <wp:positionV relativeFrom="paragraph">
              <wp:posOffset>423545</wp:posOffset>
            </wp:positionV>
            <wp:extent cx="5670550" cy="3780155"/>
            <wp:effectExtent l="0" t="0" r="635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70550" cy="3780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8114E3" w14:textId="77777777" w:rsidR="00BA4A53" w:rsidRDefault="00BA4A53" w:rsidP="004F4A29">
      <w:pPr>
        <w:pStyle w:val="Heading1"/>
      </w:pPr>
      <w:bookmarkStart w:id="30" w:name="_Toc69127815"/>
      <w:bookmarkStart w:id="31" w:name="_Toc77578732"/>
      <w:bookmarkStart w:id="32" w:name="_Toc82452223"/>
      <w:r>
        <w:lastRenderedPageBreak/>
        <w:t>Further Resources</w:t>
      </w:r>
      <w:bookmarkEnd w:id="30"/>
      <w:bookmarkEnd w:id="31"/>
      <w:bookmarkEnd w:id="32"/>
      <w:r>
        <w:t xml:space="preserve"> </w:t>
      </w:r>
    </w:p>
    <w:p w14:paraId="620B2261" w14:textId="4CACA980" w:rsidR="00BA4A53" w:rsidRDefault="00BA4A53" w:rsidP="00BA4A53">
      <w:r>
        <w:t xml:space="preserve">Further information regarding this program can be found here: </w:t>
      </w:r>
      <w:hyperlink r:id="rId31" w:history="1">
        <w:r w:rsidR="003D16B2" w:rsidRPr="004F4A29">
          <w:rPr>
            <w:rStyle w:val="Hyperlink"/>
            <w:color w:val="auto"/>
          </w:rPr>
          <w:t>www.localgovernment.vic.gov.au/grants/rural-and-regional-councils-sustainability-reform</w:t>
        </w:r>
      </w:hyperlink>
      <w:r w:rsidRPr="004F4A29">
        <w:t>.</w:t>
      </w:r>
    </w:p>
    <w:p w14:paraId="6032BBE0" w14:textId="7A3D03ED" w:rsidR="00BA4A53" w:rsidRDefault="00BA4A53" w:rsidP="00BA4A53">
      <w:r>
        <w:t xml:space="preserve">If you have any questions during the application period, please contact </w:t>
      </w:r>
      <w:r w:rsidR="00C6103B">
        <w:t xml:space="preserve">the program manager </w:t>
      </w:r>
      <w:r>
        <w:t xml:space="preserve">by </w:t>
      </w:r>
      <w:r w:rsidR="00C6103B">
        <w:t>emailing</w:t>
      </w:r>
      <w:r>
        <w:t xml:space="preserve"> </w:t>
      </w:r>
      <w:hyperlink r:id="rId32" w:history="1">
        <w:r w:rsidR="00D104DD">
          <w:rPr>
            <w:rStyle w:val="Hyperlink"/>
          </w:rPr>
          <w:t>rctp.round2@ecodev.vic.gov.au</w:t>
        </w:r>
      </w:hyperlink>
      <w:r w:rsidR="00C6103B">
        <w:t xml:space="preserve">. </w:t>
      </w:r>
      <w:r>
        <w:t xml:space="preserve"> </w:t>
      </w:r>
    </w:p>
    <w:p w14:paraId="4BC7652C" w14:textId="3611EB16" w:rsidR="00BA4A53" w:rsidRPr="00EC1AF5" w:rsidRDefault="00BA4A53" w:rsidP="000805E7">
      <w:pPr>
        <w:spacing w:line="259" w:lineRule="auto"/>
        <w:ind w:left="357"/>
      </w:pPr>
    </w:p>
    <w:p w14:paraId="4D0A8058" w14:textId="340A899F" w:rsidR="0075572F" w:rsidRDefault="0075572F" w:rsidP="0075572F">
      <w:pPr>
        <w:pStyle w:val="Heading1"/>
      </w:pPr>
      <w:bookmarkStart w:id="33" w:name="_Toc82452224"/>
      <w:r>
        <w:lastRenderedPageBreak/>
        <w:t>Appendix A</w:t>
      </w:r>
      <w:bookmarkEnd w:id="33"/>
    </w:p>
    <w:tbl>
      <w:tblPr>
        <w:tblStyle w:val="TableGrid"/>
        <w:tblW w:w="0" w:type="auto"/>
        <w:tblLook w:val="04A0" w:firstRow="1" w:lastRow="0" w:firstColumn="1" w:lastColumn="0" w:noHBand="0" w:noVBand="1"/>
      </w:tblPr>
      <w:tblGrid>
        <w:gridCol w:w="3020"/>
        <w:gridCol w:w="3020"/>
        <w:gridCol w:w="3021"/>
      </w:tblGrid>
      <w:tr w:rsidR="00C91921" w:rsidRPr="009E1AA2" w14:paraId="5002E552" w14:textId="77777777" w:rsidTr="00A7267B">
        <w:tc>
          <w:tcPr>
            <w:tcW w:w="9061" w:type="dxa"/>
            <w:gridSpan w:val="3"/>
          </w:tcPr>
          <w:p w14:paraId="728E1685" w14:textId="441C29E4" w:rsidR="00C91921" w:rsidRPr="009E1AA2" w:rsidRDefault="00F1418F" w:rsidP="00A06F60">
            <w:pPr>
              <w:pStyle w:val="Tabletext"/>
            </w:pPr>
            <w:r w:rsidRPr="009E1AA2">
              <w:t>RURAL COUNCILS</w:t>
            </w:r>
          </w:p>
        </w:tc>
      </w:tr>
      <w:tr w:rsidR="006B73B1" w:rsidRPr="009E1AA2" w14:paraId="240D06BC" w14:textId="77777777" w:rsidTr="00481DE7">
        <w:tc>
          <w:tcPr>
            <w:tcW w:w="3020" w:type="dxa"/>
          </w:tcPr>
          <w:p w14:paraId="78BA639A" w14:textId="7A642E98" w:rsidR="006B73B1" w:rsidRPr="009E1AA2" w:rsidRDefault="006B73B1" w:rsidP="009E1AA2">
            <w:pPr>
              <w:pStyle w:val="Tabletext"/>
            </w:pPr>
            <w:r w:rsidRPr="009E1AA2">
              <w:t>Alpine (S)</w:t>
            </w:r>
          </w:p>
        </w:tc>
        <w:tc>
          <w:tcPr>
            <w:tcW w:w="3020" w:type="dxa"/>
          </w:tcPr>
          <w:p w14:paraId="218C156A" w14:textId="7F290F56" w:rsidR="006B73B1" w:rsidRPr="009E1AA2" w:rsidRDefault="006B73B1" w:rsidP="009E1AA2">
            <w:pPr>
              <w:pStyle w:val="Tabletext"/>
            </w:pPr>
            <w:r w:rsidRPr="009E1AA2">
              <w:t>Ararat (RC)</w:t>
            </w:r>
          </w:p>
        </w:tc>
        <w:tc>
          <w:tcPr>
            <w:tcW w:w="3021" w:type="dxa"/>
          </w:tcPr>
          <w:p w14:paraId="161E50C3" w14:textId="653E47FB" w:rsidR="006B73B1" w:rsidRPr="009E1AA2" w:rsidRDefault="006B73B1" w:rsidP="009E1AA2">
            <w:pPr>
              <w:pStyle w:val="Tabletext"/>
            </w:pPr>
            <w:r w:rsidRPr="009E1AA2">
              <w:t>Bass Coast (S)</w:t>
            </w:r>
          </w:p>
        </w:tc>
      </w:tr>
      <w:tr w:rsidR="009C044B" w:rsidRPr="009E1AA2" w14:paraId="2C67D432" w14:textId="77777777" w:rsidTr="00481DE7">
        <w:tc>
          <w:tcPr>
            <w:tcW w:w="3020" w:type="dxa"/>
          </w:tcPr>
          <w:p w14:paraId="22C80F20" w14:textId="215C5E33" w:rsidR="009C044B" w:rsidRPr="009E1AA2" w:rsidRDefault="009C044B" w:rsidP="009E1AA2">
            <w:pPr>
              <w:pStyle w:val="Tabletext"/>
            </w:pPr>
            <w:r w:rsidRPr="009E1AA2">
              <w:t>Baw Baw (S)</w:t>
            </w:r>
          </w:p>
        </w:tc>
        <w:tc>
          <w:tcPr>
            <w:tcW w:w="3020" w:type="dxa"/>
          </w:tcPr>
          <w:p w14:paraId="6FF8F445" w14:textId="6F968139" w:rsidR="009C044B" w:rsidRPr="009E1AA2" w:rsidRDefault="009C044B" w:rsidP="009E1AA2">
            <w:pPr>
              <w:pStyle w:val="Tabletext"/>
            </w:pPr>
            <w:r w:rsidRPr="009E1AA2">
              <w:t>Benalla (RC)</w:t>
            </w:r>
          </w:p>
        </w:tc>
        <w:tc>
          <w:tcPr>
            <w:tcW w:w="3021" w:type="dxa"/>
          </w:tcPr>
          <w:p w14:paraId="3CBFFD5E" w14:textId="7BE85879" w:rsidR="009C044B" w:rsidRPr="009E1AA2" w:rsidRDefault="009C044B" w:rsidP="009E1AA2">
            <w:pPr>
              <w:pStyle w:val="Tabletext"/>
            </w:pPr>
            <w:r w:rsidRPr="009E1AA2">
              <w:t>Buloke (S)</w:t>
            </w:r>
          </w:p>
        </w:tc>
      </w:tr>
      <w:tr w:rsidR="001F38F1" w:rsidRPr="009E1AA2" w14:paraId="575468A2" w14:textId="77777777" w:rsidTr="00481DE7">
        <w:tc>
          <w:tcPr>
            <w:tcW w:w="3020" w:type="dxa"/>
          </w:tcPr>
          <w:p w14:paraId="26443BDC" w14:textId="1B970209" w:rsidR="001F38F1" w:rsidRPr="009E1AA2" w:rsidRDefault="001F38F1" w:rsidP="009E1AA2">
            <w:pPr>
              <w:pStyle w:val="Tabletext"/>
            </w:pPr>
            <w:r w:rsidRPr="009E1AA2">
              <w:t>Campaspe (S)</w:t>
            </w:r>
          </w:p>
        </w:tc>
        <w:tc>
          <w:tcPr>
            <w:tcW w:w="3020" w:type="dxa"/>
          </w:tcPr>
          <w:p w14:paraId="22B93B85" w14:textId="0B35D24A" w:rsidR="001F38F1" w:rsidRPr="009E1AA2" w:rsidRDefault="001F38F1" w:rsidP="009E1AA2">
            <w:pPr>
              <w:pStyle w:val="Tabletext"/>
            </w:pPr>
            <w:r w:rsidRPr="009E1AA2">
              <w:t>Central Goldfields (S)</w:t>
            </w:r>
          </w:p>
        </w:tc>
        <w:tc>
          <w:tcPr>
            <w:tcW w:w="3021" w:type="dxa"/>
          </w:tcPr>
          <w:p w14:paraId="372D1391" w14:textId="2AD10B25" w:rsidR="001F38F1" w:rsidRPr="009E1AA2" w:rsidRDefault="001F38F1" w:rsidP="009E1AA2">
            <w:pPr>
              <w:pStyle w:val="Tabletext"/>
            </w:pPr>
            <w:r w:rsidRPr="009E1AA2">
              <w:t>Colac Otway (S)</w:t>
            </w:r>
          </w:p>
        </w:tc>
      </w:tr>
      <w:tr w:rsidR="002E594B" w:rsidRPr="009E1AA2" w14:paraId="762B4079" w14:textId="77777777" w:rsidTr="00481DE7">
        <w:tc>
          <w:tcPr>
            <w:tcW w:w="3020" w:type="dxa"/>
          </w:tcPr>
          <w:p w14:paraId="5C3EE937" w14:textId="30A54F01" w:rsidR="002E594B" w:rsidRPr="009E1AA2" w:rsidRDefault="002E594B" w:rsidP="009E1AA2">
            <w:pPr>
              <w:pStyle w:val="Tabletext"/>
            </w:pPr>
            <w:r w:rsidRPr="009E1AA2">
              <w:t>Corangamite (S)</w:t>
            </w:r>
          </w:p>
        </w:tc>
        <w:tc>
          <w:tcPr>
            <w:tcW w:w="3020" w:type="dxa"/>
          </w:tcPr>
          <w:p w14:paraId="7485BF11" w14:textId="50D4948E" w:rsidR="002E594B" w:rsidRPr="009E1AA2" w:rsidRDefault="002E594B" w:rsidP="009E1AA2">
            <w:pPr>
              <w:pStyle w:val="Tabletext"/>
            </w:pPr>
            <w:r w:rsidRPr="009E1AA2">
              <w:t>East Gippsland (S)</w:t>
            </w:r>
          </w:p>
        </w:tc>
        <w:tc>
          <w:tcPr>
            <w:tcW w:w="3021" w:type="dxa"/>
          </w:tcPr>
          <w:p w14:paraId="49FFD215" w14:textId="0653F876" w:rsidR="002E594B" w:rsidRPr="009E1AA2" w:rsidRDefault="002E594B" w:rsidP="009E1AA2">
            <w:pPr>
              <w:pStyle w:val="Tabletext"/>
            </w:pPr>
            <w:r w:rsidRPr="009E1AA2">
              <w:t>Gannawarra (S)</w:t>
            </w:r>
          </w:p>
        </w:tc>
      </w:tr>
      <w:tr w:rsidR="00A21155" w:rsidRPr="009E1AA2" w14:paraId="70655109" w14:textId="77777777" w:rsidTr="00481DE7">
        <w:tc>
          <w:tcPr>
            <w:tcW w:w="3020" w:type="dxa"/>
          </w:tcPr>
          <w:p w14:paraId="745561C8" w14:textId="5E6F776B" w:rsidR="00A21155" w:rsidRPr="009E1AA2" w:rsidRDefault="00A21155" w:rsidP="009E1AA2">
            <w:pPr>
              <w:pStyle w:val="Tabletext"/>
            </w:pPr>
            <w:r w:rsidRPr="009E1AA2">
              <w:t>Glenelg (S)</w:t>
            </w:r>
          </w:p>
        </w:tc>
        <w:tc>
          <w:tcPr>
            <w:tcW w:w="3020" w:type="dxa"/>
          </w:tcPr>
          <w:p w14:paraId="0A95315E" w14:textId="754538AE" w:rsidR="00A21155" w:rsidRPr="009E1AA2" w:rsidRDefault="00A21155" w:rsidP="009E1AA2">
            <w:pPr>
              <w:pStyle w:val="Tabletext"/>
            </w:pPr>
            <w:r w:rsidRPr="009E1AA2">
              <w:t>Golden Plains (S)</w:t>
            </w:r>
          </w:p>
        </w:tc>
        <w:tc>
          <w:tcPr>
            <w:tcW w:w="3021" w:type="dxa"/>
          </w:tcPr>
          <w:p w14:paraId="1893926E" w14:textId="7B9C723A" w:rsidR="00A21155" w:rsidRPr="009E1AA2" w:rsidRDefault="00A21155" w:rsidP="009E1AA2">
            <w:pPr>
              <w:pStyle w:val="Tabletext"/>
            </w:pPr>
            <w:r w:rsidRPr="009E1AA2">
              <w:t>Hepburn (S)</w:t>
            </w:r>
          </w:p>
        </w:tc>
      </w:tr>
      <w:tr w:rsidR="002F4462" w:rsidRPr="009E1AA2" w14:paraId="19468E22" w14:textId="77777777" w:rsidTr="00481DE7">
        <w:tc>
          <w:tcPr>
            <w:tcW w:w="3020" w:type="dxa"/>
          </w:tcPr>
          <w:p w14:paraId="79E2C69E" w14:textId="3BD72790" w:rsidR="002F4462" w:rsidRPr="009E1AA2" w:rsidRDefault="002F4462" w:rsidP="009E1AA2">
            <w:pPr>
              <w:pStyle w:val="Tabletext"/>
            </w:pPr>
            <w:r w:rsidRPr="009E1AA2">
              <w:t>Hindmarsh (S)</w:t>
            </w:r>
          </w:p>
        </w:tc>
        <w:tc>
          <w:tcPr>
            <w:tcW w:w="3020" w:type="dxa"/>
          </w:tcPr>
          <w:p w14:paraId="0BEAA173" w14:textId="481588F8" w:rsidR="002F4462" w:rsidRPr="009E1AA2" w:rsidRDefault="002F4462" w:rsidP="009E1AA2">
            <w:pPr>
              <w:pStyle w:val="Tabletext"/>
            </w:pPr>
            <w:r w:rsidRPr="009E1AA2">
              <w:t>Indigo (S)</w:t>
            </w:r>
          </w:p>
        </w:tc>
        <w:tc>
          <w:tcPr>
            <w:tcW w:w="3021" w:type="dxa"/>
          </w:tcPr>
          <w:p w14:paraId="43406A9B" w14:textId="7D345AC5" w:rsidR="002F4462" w:rsidRPr="009E1AA2" w:rsidRDefault="002F4462" w:rsidP="009E1AA2">
            <w:pPr>
              <w:pStyle w:val="Tabletext"/>
            </w:pPr>
            <w:r w:rsidRPr="009E1AA2">
              <w:t>Loddon (S)</w:t>
            </w:r>
          </w:p>
        </w:tc>
      </w:tr>
      <w:tr w:rsidR="00954774" w:rsidRPr="009E1AA2" w14:paraId="4BE42950" w14:textId="77777777" w:rsidTr="00481DE7">
        <w:tc>
          <w:tcPr>
            <w:tcW w:w="3020" w:type="dxa"/>
          </w:tcPr>
          <w:p w14:paraId="42C76F51" w14:textId="5C8B3F1C" w:rsidR="00954774" w:rsidRPr="009E1AA2" w:rsidRDefault="00954774" w:rsidP="009E1AA2">
            <w:pPr>
              <w:pStyle w:val="Tabletext"/>
            </w:pPr>
            <w:r w:rsidRPr="009E1AA2">
              <w:t>Macedon Ranges (S)</w:t>
            </w:r>
          </w:p>
        </w:tc>
        <w:tc>
          <w:tcPr>
            <w:tcW w:w="3020" w:type="dxa"/>
          </w:tcPr>
          <w:p w14:paraId="78063C68" w14:textId="650105A3" w:rsidR="00954774" w:rsidRPr="009E1AA2" w:rsidRDefault="00954774" w:rsidP="009E1AA2">
            <w:pPr>
              <w:pStyle w:val="Tabletext"/>
            </w:pPr>
            <w:r w:rsidRPr="009E1AA2">
              <w:t>Mansfield (S)</w:t>
            </w:r>
          </w:p>
        </w:tc>
        <w:tc>
          <w:tcPr>
            <w:tcW w:w="3021" w:type="dxa"/>
          </w:tcPr>
          <w:p w14:paraId="224854A6" w14:textId="734230B4" w:rsidR="00954774" w:rsidRPr="009E1AA2" w:rsidRDefault="00954774" w:rsidP="009E1AA2">
            <w:pPr>
              <w:pStyle w:val="Tabletext"/>
            </w:pPr>
            <w:r w:rsidRPr="009E1AA2">
              <w:t>Mitchell (S)</w:t>
            </w:r>
          </w:p>
        </w:tc>
      </w:tr>
      <w:tr w:rsidR="00C25696" w:rsidRPr="009E1AA2" w14:paraId="07220D54" w14:textId="77777777" w:rsidTr="00481DE7">
        <w:tc>
          <w:tcPr>
            <w:tcW w:w="3020" w:type="dxa"/>
          </w:tcPr>
          <w:p w14:paraId="0B11C712" w14:textId="4D535836" w:rsidR="00C25696" w:rsidRPr="009E1AA2" w:rsidRDefault="00C25696" w:rsidP="009E1AA2">
            <w:pPr>
              <w:pStyle w:val="Tabletext"/>
            </w:pPr>
            <w:r w:rsidRPr="009E1AA2">
              <w:t>Moira (S)</w:t>
            </w:r>
          </w:p>
        </w:tc>
        <w:tc>
          <w:tcPr>
            <w:tcW w:w="3020" w:type="dxa"/>
          </w:tcPr>
          <w:p w14:paraId="440EAB52" w14:textId="116BDBF9" w:rsidR="00C25696" w:rsidRPr="009E1AA2" w:rsidRDefault="00C25696" w:rsidP="009E1AA2">
            <w:pPr>
              <w:pStyle w:val="Tabletext"/>
            </w:pPr>
            <w:r w:rsidRPr="009E1AA2">
              <w:t>Moorabool (S)</w:t>
            </w:r>
          </w:p>
        </w:tc>
        <w:tc>
          <w:tcPr>
            <w:tcW w:w="3021" w:type="dxa"/>
          </w:tcPr>
          <w:p w14:paraId="01CF41F5" w14:textId="71E29674" w:rsidR="00C25696" w:rsidRPr="009E1AA2" w:rsidRDefault="00C25696" w:rsidP="009E1AA2">
            <w:pPr>
              <w:pStyle w:val="Tabletext"/>
            </w:pPr>
            <w:r w:rsidRPr="009E1AA2">
              <w:t>Mount Alexander (S)</w:t>
            </w:r>
          </w:p>
        </w:tc>
      </w:tr>
      <w:tr w:rsidR="00D96F30" w:rsidRPr="009E1AA2" w14:paraId="493D7E96" w14:textId="77777777" w:rsidTr="00481DE7">
        <w:tc>
          <w:tcPr>
            <w:tcW w:w="3020" w:type="dxa"/>
          </w:tcPr>
          <w:p w14:paraId="72F6973D" w14:textId="1CB2C66C" w:rsidR="00D96F30" w:rsidRPr="009E1AA2" w:rsidRDefault="00D96F30" w:rsidP="009E1AA2">
            <w:pPr>
              <w:pStyle w:val="Tabletext"/>
            </w:pPr>
            <w:r w:rsidRPr="009E1AA2">
              <w:t>Moyne (S)</w:t>
            </w:r>
          </w:p>
        </w:tc>
        <w:tc>
          <w:tcPr>
            <w:tcW w:w="3020" w:type="dxa"/>
          </w:tcPr>
          <w:p w14:paraId="7914F95D" w14:textId="1172CE77" w:rsidR="00D96F30" w:rsidRPr="009E1AA2" w:rsidRDefault="00D96F30" w:rsidP="009E1AA2">
            <w:pPr>
              <w:pStyle w:val="Tabletext"/>
            </w:pPr>
            <w:r w:rsidRPr="009E1AA2">
              <w:t>Murrindindi (S)</w:t>
            </w:r>
          </w:p>
        </w:tc>
        <w:tc>
          <w:tcPr>
            <w:tcW w:w="3021" w:type="dxa"/>
          </w:tcPr>
          <w:p w14:paraId="34AF6EE1" w14:textId="7C676BAA" w:rsidR="00D96F30" w:rsidRPr="009E1AA2" w:rsidRDefault="00D96F30" w:rsidP="009E1AA2">
            <w:pPr>
              <w:pStyle w:val="Tabletext"/>
            </w:pPr>
            <w:r w:rsidRPr="009E1AA2">
              <w:t>Northern Grampians (S)</w:t>
            </w:r>
          </w:p>
        </w:tc>
      </w:tr>
      <w:tr w:rsidR="00B60A9E" w:rsidRPr="009E1AA2" w14:paraId="272F796C" w14:textId="77777777" w:rsidTr="00481DE7">
        <w:tc>
          <w:tcPr>
            <w:tcW w:w="3020" w:type="dxa"/>
          </w:tcPr>
          <w:p w14:paraId="5C02B001" w14:textId="269A610E" w:rsidR="00B60A9E" w:rsidRPr="009E1AA2" w:rsidRDefault="00B60A9E" w:rsidP="009E1AA2">
            <w:pPr>
              <w:pStyle w:val="Tabletext"/>
            </w:pPr>
            <w:r w:rsidRPr="009E1AA2">
              <w:t>Pyrenees (S)</w:t>
            </w:r>
          </w:p>
        </w:tc>
        <w:tc>
          <w:tcPr>
            <w:tcW w:w="3020" w:type="dxa"/>
          </w:tcPr>
          <w:p w14:paraId="6E26EDA7" w14:textId="0B8A1926" w:rsidR="00B60A9E" w:rsidRPr="009E1AA2" w:rsidRDefault="00B60A9E" w:rsidP="009E1AA2">
            <w:pPr>
              <w:pStyle w:val="Tabletext"/>
            </w:pPr>
            <w:r w:rsidRPr="009E1AA2">
              <w:t>Queenscliffe (B)</w:t>
            </w:r>
          </w:p>
        </w:tc>
        <w:tc>
          <w:tcPr>
            <w:tcW w:w="3021" w:type="dxa"/>
          </w:tcPr>
          <w:p w14:paraId="667810F5" w14:textId="4BF39016" w:rsidR="00B60A9E" w:rsidRPr="009E1AA2" w:rsidRDefault="00B60A9E" w:rsidP="009E1AA2">
            <w:pPr>
              <w:pStyle w:val="Tabletext"/>
            </w:pPr>
            <w:r w:rsidRPr="009E1AA2">
              <w:t>South Gippsland (S)</w:t>
            </w:r>
          </w:p>
        </w:tc>
      </w:tr>
      <w:tr w:rsidR="00861D8B" w:rsidRPr="009E1AA2" w14:paraId="5FD115A4" w14:textId="77777777" w:rsidTr="00481DE7">
        <w:tc>
          <w:tcPr>
            <w:tcW w:w="3020" w:type="dxa"/>
          </w:tcPr>
          <w:p w14:paraId="730D3812" w14:textId="59EB6831" w:rsidR="00861D8B" w:rsidRPr="009E1AA2" w:rsidRDefault="00861D8B" w:rsidP="009E1AA2">
            <w:pPr>
              <w:pStyle w:val="Tabletext"/>
            </w:pPr>
            <w:r w:rsidRPr="009E1AA2">
              <w:t>Southern Grampians (S)</w:t>
            </w:r>
          </w:p>
        </w:tc>
        <w:tc>
          <w:tcPr>
            <w:tcW w:w="3020" w:type="dxa"/>
          </w:tcPr>
          <w:p w14:paraId="5D2CF649" w14:textId="37091597" w:rsidR="00861D8B" w:rsidRPr="009E1AA2" w:rsidRDefault="00861D8B" w:rsidP="009E1AA2">
            <w:pPr>
              <w:pStyle w:val="Tabletext"/>
            </w:pPr>
            <w:r w:rsidRPr="009E1AA2">
              <w:t>Strathbogie (S)</w:t>
            </w:r>
          </w:p>
        </w:tc>
        <w:tc>
          <w:tcPr>
            <w:tcW w:w="3021" w:type="dxa"/>
          </w:tcPr>
          <w:p w14:paraId="20F13027" w14:textId="728E0A02" w:rsidR="00861D8B" w:rsidRPr="009E1AA2" w:rsidRDefault="00861D8B" w:rsidP="009E1AA2">
            <w:pPr>
              <w:pStyle w:val="Tabletext"/>
            </w:pPr>
            <w:r w:rsidRPr="009E1AA2">
              <w:t>Surf Coast (S)</w:t>
            </w:r>
          </w:p>
        </w:tc>
      </w:tr>
      <w:tr w:rsidR="00327833" w:rsidRPr="009E1AA2" w14:paraId="317C2142" w14:textId="77777777" w:rsidTr="00481DE7">
        <w:tc>
          <w:tcPr>
            <w:tcW w:w="3020" w:type="dxa"/>
          </w:tcPr>
          <w:p w14:paraId="2A551073" w14:textId="4E22EBDB" w:rsidR="00327833" w:rsidRPr="009E1AA2" w:rsidRDefault="00327833" w:rsidP="009E1AA2">
            <w:pPr>
              <w:pStyle w:val="Tabletext"/>
            </w:pPr>
            <w:r w:rsidRPr="009E1AA2">
              <w:t>Swan Hill (RC)</w:t>
            </w:r>
          </w:p>
        </w:tc>
        <w:tc>
          <w:tcPr>
            <w:tcW w:w="3020" w:type="dxa"/>
          </w:tcPr>
          <w:p w14:paraId="1C64C94C" w14:textId="2CBF1796" w:rsidR="00327833" w:rsidRPr="009E1AA2" w:rsidRDefault="00327833" w:rsidP="009E1AA2">
            <w:pPr>
              <w:pStyle w:val="Tabletext"/>
            </w:pPr>
            <w:r w:rsidRPr="009E1AA2">
              <w:t>Towong (S)</w:t>
            </w:r>
          </w:p>
        </w:tc>
        <w:tc>
          <w:tcPr>
            <w:tcW w:w="3021" w:type="dxa"/>
          </w:tcPr>
          <w:p w14:paraId="618B20F4" w14:textId="39F8A5F7" w:rsidR="00327833" w:rsidRPr="009E1AA2" w:rsidRDefault="00327833" w:rsidP="009E1AA2">
            <w:pPr>
              <w:pStyle w:val="Tabletext"/>
            </w:pPr>
            <w:r w:rsidRPr="009E1AA2">
              <w:t>Wellington (S)</w:t>
            </w:r>
          </w:p>
        </w:tc>
      </w:tr>
      <w:tr w:rsidR="00B71926" w:rsidRPr="009E1AA2" w14:paraId="706F7097" w14:textId="77777777" w:rsidTr="00481DE7">
        <w:tc>
          <w:tcPr>
            <w:tcW w:w="3020" w:type="dxa"/>
          </w:tcPr>
          <w:p w14:paraId="7E2019D6" w14:textId="1303D1B8" w:rsidR="00B71926" w:rsidRPr="009E1AA2" w:rsidRDefault="00B71926" w:rsidP="009E1AA2">
            <w:pPr>
              <w:pStyle w:val="Tabletext"/>
            </w:pPr>
            <w:r w:rsidRPr="009E1AA2">
              <w:t>West Wimmera (S)</w:t>
            </w:r>
          </w:p>
        </w:tc>
        <w:tc>
          <w:tcPr>
            <w:tcW w:w="3020" w:type="dxa"/>
          </w:tcPr>
          <w:p w14:paraId="308C2034" w14:textId="14914348" w:rsidR="00B71926" w:rsidRPr="009E1AA2" w:rsidRDefault="00B71926" w:rsidP="009E1AA2">
            <w:pPr>
              <w:pStyle w:val="Tabletext"/>
            </w:pPr>
            <w:r w:rsidRPr="009E1AA2">
              <w:t>Yarriambiack (S)</w:t>
            </w:r>
          </w:p>
        </w:tc>
        <w:tc>
          <w:tcPr>
            <w:tcW w:w="3021" w:type="dxa"/>
          </w:tcPr>
          <w:p w14:paraId="0ABC2F4E" w14:textId="77777777" w:rsidR="00B71926" w:rsidRPr="009E1AA2" w:rsidRDefault="00B71926" w:rsidP="00A06F60">
            <w:pPr>
              <w:pStyle w:val="Tabletext"/>
            </w:pPr>
          </w:p>
        </w:tc>
      </w:tr>
    </w:tbl>
    <w:p w14:paraId="1E98AE10" w14:textId="77777777" w:rsidR="00F1418F" w:rsidRDefault="00F1418F" w:rsidP="0075572F"/>
    <w:p w14:paraId="156D1C48" w14:textId="5784D97E" w:rsidR="0075572F" w:rsidRDefault="003653D8" w:rsidP="0075572F">
      <w:r>
        <w:t>(S) – Shire</w:t>
      </w:r>
    </w:p>
    <w:p w14:paraId="7549F4E4" w14:textId="6FAE6794" w:rsidR="003653D8" w:rsidRDefault="003653D8" w:rsidP="0075572F">
      <w:r>
        <w:t>(RC) – Regional City</w:t>
      </w:r>
    </w:p>
    <w:p w14:paraId="79A15F6C" w14:textId="49DDED3D" w:rsidR="003F0357" w:rsidRDefault="003653D8" w:rsidP="00C34ADE">
      <w:r>
        <w:t>(</w:t>
      </w:r>
      <w:r w:rsidR="00887112">
        <w:t xml:space="preserve">B) </w:t>
      </w:r>
      <w:r w:rsidR="003F0357">
        <w:t>–</w:t>
      </w:r>
      <w:r w:rsidR="00887112">
        <w:t xml:space="preserve"> Borough</w:t>
      </w:r>
    </w:p>
    <w:p w14:paraId="5FACB8EB" w14:textId="77777777" w:rsidR="003F0357" w:rsidRDefault="003F0357">
      <w:pPr>
        <w:spacing w:before="0" w:line="276" w:lineRule="auto"/>
      </w:pPr>
      <w:r>
        <w:br w:type="page"/>
      </w:r>
    </w:p>
    <w:p w14:paraId="64B9DF52" w14:textId="41B89235" w:rsidR="003653D8" w:rsidRDefault="00570968" w:rsidP="00206EBD">
      <w:pPr>
        <w:pStyle w:val="Heading1"/>
      </w:pPr>
      <w:bookmarkStart w:id="34" w:name="_Toc82452225"/>
      <w:r>
        <w:lastRenderedPageBreak/>
        <w:t>Appendix B</w:t>
      </w:r>
      <w:bookmarkEnd w:id="34"/>
      <w:r>
        <w:t xml:space="preserve"> </w:t>
      </w:r>
    </w:p>
    <w:p w14:paraId="2E954408" w14:textId="613AFE0E" w:rsidR="00570968" w:rsidRDefault="00570968" w:rsidP="00570968">
      <w:pPr>
        <w:rPr>
          <w:rFonts w:cstheme="minorHAnsi"/>
        </w:rPr>
      </w:pPr>
      <w:r>
        <w:rPr>
          <w:rFonts w:cstheme="minorHAnsi"/>
        </w:rPr>
        <w:t xml:space="preserve">The following hypothetical examples </w:t>
      </w:r>
      <w:r w:rsidR="00FA7985">
        <w:rPr>
          <w:rFonts w:cstheme="minorHAnsi"/>
        </w:rPr>
        <w:t>represent</w:t>
      </w:r>
      <w:r>
        <w:rPr>
          <w:rFonts w:cstheme="minorHAnsi"/>
        </w:rPr>
        <w:t xml:space="preserve"> the type of transformational projects that may be eligible for funding under this program.</w:t>
      </w:r>
    </w:p>
    <w:p w14:paraId="2F5FA8C5" w14:textId="77777777" w:rsidR="00570968" w:rsidRDefault="00570968" w:rsidP="00570968">
      <w:pPr>
        <w:rPr>
          <w:rFonts w:cstheme="minorHAnsi"/>
        </w:rPr>
      </w:pPr>
    </w:p>
    <w:p w14:paraId="03DA5A72" w14:textId="77777777" w:rsidR="00570968" w:rsidRDefault="00570968" w:rsidP="00570968">
      <w:pPr>
        <w:rPr>
          <w:rFonts w:cstheme="minorHAnsi"/>
        </w:rPr>
      </w:pPr>
      <w:r w:rsidRPr="00911E31">
        <w:rPr>
          <w:rFonts w:cstheme="minorHAnsi"/>
          <w:noProof/>
        </w:rPr>
        <mc:AlternateContent>
          <mc:Choice Requires="wps">
            <w:drawing>
              <wp:inline distT="0" distB="0" distL="0" distR="0" wp14:anchorId="1612D979" wp14:editId="1F39CAC3">
                <wp:extent cx="5760000" cy="4057650"/>
                <wp:effectExtent l="0" t="0" r="12700" b="19050"/>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40576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CEE9274" w14:textId="77777777" w:rsidR="004026DE" w:rsidRDefault="004026DE" w:rsidP="00570968">
                            <w:pPr>
                              <w:rPr>
                                <w:b/>
                              </w:rPr>
                            </w:pPr>
                            <w:r w:rsidRPr="00061A9F">
                              <w:rPr>
                                <w:b/>
                              </w:rPr>
                              <w:t xml:space="preserve">Shared </w:t>
                            </w:r>
                            <w:r>
                              <w:rPr>
                                <w:b/>
                              </w:rPr>
                              <w:t>E</w:t>
                            </w:r>
                            <w:r w:rsidRPr="00061A9F">
                              <w:rPr>
                                <w:b/>
                              </w:rPr>
                              <w:t xml:space="preserve">ngineering </w:t>
                            </w:r>
                            <w:r>
                              <w:rPr>
                                <w:b/>
                              </w:rPr>
                              <w:t>S</w:t>
                            </w:r>
                            <w:r w:rsidRPr="00061A9F">
                              <w:rPr>
                                <w:b/>
                              </w:rPr>
                              <w:t xml:space="preserve">ervices </w:t>
                            </w:r>
                            <w:r>
                              <w:rPr>
                                <w:b/>
                              </w:rPr>
                              <w:t>U</w:t>
                            </w:r>
                            <w:r w:rsidRPr="00061A9F">
                              <w:rPr>
                                <w:b/>
                              </w:rPr>
                              <w:t>nit</w:t>
                            </w:r>
                          </w:p>
                          <w:p w14:paraId="57753A97" w14:textId="77777777" w:rsidR="004026DE" w:rsidRPr="00C31C8D" w:rsidRDefault="004026DE" w:rsidP="00570968">
                            <w:pPr>
                              <w:rPr>
                                <w:i/>
                              </w:rPr>
                            </w:pPr>
                            <w:r w:rsidRPr="00C31C8D">
                              <w:rPr>
                                <w:i/>
                              </w:rPr>
                              <w:t>Challenge</w:t>
                            </w:r>
                          </w:p>
                          <w:p w14:paraId="47559383" w14:textId="147E4CA7" w:rsidR="004026DE" w:rsidRDefault="004026DE" w:rsidP="00570968">
                            <w:pPr>
                              <w:pStyle w:val="ListBullet"/>
                              <w:numPr>
                                <w:ilvl w:val="0"/>
                                <w:numId w:val="0"/>
                              </w:numPr>
                              <w:tabs>
                                <w:tab w:val="left" w:pos="720"/>
                              </w:tabs>
                              <w:spacing w:after="0"/>
                              <w:rPr>
                                <w:bCs/>
                                <w:iCs/>
                                <w:kern w:val="20"/>
                              </w:rPr>
                            </w:pPr>
                            <w:r>
                              <w:rPr>
                                <w:bCs/>
                                <w:iCs/>
                                <w:kern w:val="20"/>
                              </w:rPr>
                              <w:t xml:space="preserve">Four rural councils collectively recognise that they are facing a challenge in retaining sufficient in-house capability in key engineering project management and design skills.  Each council is on average employing 5 FTE engineers and all councils have undertaken service reviews in the past four years.   </w:t>
                            </w:r>
                          </w:p>
                          <w:p w14:paraId="04084B3C" w14:textId="19E28337" w:rsidR="004026DE" w:rsidRDefault="004026DE" w:rsidP="00206EBD">
                            <w:pPr>
                              <w:pStyle w:val="ListBullet"/>
                              <w:numPr>
                                <w:ilvl w:val="0"/>
                                <w:numId w:val="0"/>
                              </w:numPr>
                              <w:tabs>
                                <w:tab w:val="left" w:pos="720"/>
                              </w:tabs>
                              <w:spacing w:after="200"/>
                              <w:rPr>
                                <w:bCs/>
                                <w:iCs/>
                                <w:kern w:val="20"/>
                              </w:rPr>
                            </w:pPr>
                            <w:r>
                              <w:rPr>
                                <w:bCs/>
                                <w:iCs/>
                                <w:kern w:val="20"/>
                              </w:rPr>
                              <w:t>There has been, over the last 10 years an increasing dependence on outsourcing to deliver services in design, specification, fixed asset assessments and inspections.  Despite losing 30 per cent of their FTE over the past decade, the councils collectively are spending 190 per cent more on engineering services compared to 10 years ago.  Skills and internal capability have declined, and the age profile of the staff has increased significantly, creating risks for the councils in the long term.  All of the councils claim to struggle to attract young staff.</w:t>
                            </w:r>
                          </w:p>
                          <w:p w14:paraId="26B512AF" w14:textId="77777777" w:rsidR="004026DE" w:rsidRPr="00C31C8D" w:rsidRDefault="004026DE" w:rsidP="00206EBD">
                            <w:pPr>
                              <w:pStyle w:val="ListBullet"/>
                              <w:numPr>
                                <w:ilvl w:val="0"/>
                                <w:numId w:val="0"/>
                              </w:numPr>
                              <w:tabs>
                                <w:tab w:val="left" w:pos="720"/>
                              </w:tabs>
                              <w:spacing w:before="120" w:after="200"/>
                              <w:rPr>
                                <w:bCs/>
                                <w:i/>
                                <w:iCs/>
                                <w:kern w:val="20"/>
                              </w:rPr>
                            </w:pPr>
                            <w:r w:rsidRPr="00C31C8D">
                              <w:rPr>
                                <w:bCs/>
                                <w:i/>
                                <w:iCs/>
                                <w:kern w:val="20"/>
                              </w:rPr>
                              <w:t>Project</w:t>
                            </w:r>
                            <w:r>
                              <w:rPr>
                                <w:bCs/>
                                <w:i/>
                                <w:iCs/>
                                <w:kern w:val="20"/>
                              </w:rPr>
                              <w:t xml:space="preserve"> benefits</w:t>
                            </w:r>
                          </w:p>
                          <w:p w14:paraId="0B9A8D88" w14:textId="59AACFAE" w:rsidR="004026DE" w:rsidRPr="007D4351" w:rsidRDefault="004026DE" w:rsidP="00570968">
                            <w:r>
                              <w:t xml:space="preserve">To address this challenge, the councils decide to centralise the four engineering units into two regional sites, bringing together the current staff and resources of 20 FTE.  Over the coming years, the staffing numbers decline due to retirements.  The outsourcing budget costs for the eight councils are reduced due to more work being undertaken in-house, due the greater capacity of the combined team.  As a result the unit is able to take on trainee engineers from the region and is able to increase </w:t>
                            </w:r>
                            <w:r w:rsidRPr="00294AF8">
                              <w:t>their training budget.</w:t>
                            </w:r>
                          </w:p>
                          <w:p w14:paraId="43345899" w14:textId="77777777" w:rsidR="004026DE" w:rsidRDefault="004026DE" w:rsidP="00570968">
                            <w:r w:rsidRPr="007D4351">
                              <w:t xml:space="preserve">Other potential benefits </w:t>
                            </w:r>
                            <w:r>
                              <w:t>from</w:t>
                            </w:r>
                            <w:r w:rsidRPr="00294AF8">
                              <w:t xml:space="preserve"> this project include </w:t>
                            </w:r>
                            <w:r>
                              <w:t>an increase</w:t>
                            </w:r>
                            <w:r w:rsidRPr="00294AF8">
                              <w:t xml:space="preserve"> in staff retention and job satisfaction</w:t>
                            </w:r>
                            <w:r>
                              <w:t xml:space="preserve"> due to the increase in diversity and scope of work at a larger regional level.  </w:t>
                            </w:r>
                            <w:r w:rsidRPr="00294AF8">
                              <w:t>There may also be an</w:t>
                            </w:r>
                            <w:r>
                              <w:t xml:space="preserve"> i</w:t>
                            </w:r>
                            <w:r w:rsidRPr="00294AF8">
                              <w:t xml:space="preserve">ncrease in </w:t>
                            </w:r>
                            <w:r w:rsidRPr="00FE61FF">
                              <w:t>the numbe</w:t>
                            </w:r>
                            <w:r w:rsidRPr="007D4351">
                              <w:t>r of jobs that are progressed on time without</w:t>
                            </w:r>
                            <w:r>
                              <w:t xml:space="preserve"> budget variances due to the increased ability to smooth regional project demands across the combined team.</w:t>
                            </w:r>
                          </w:p>
                          <w:p w14:paraId="4A37B648" w14:textId="08EE381B" w:rsidR="004026DE" w:rsidRDefault="004026DE" w:rsidP="00570968">
                            <w:pPr>
                              <w:rPr>
                                <w:rFonts w:cstheme="minorHAnsi"/>
                                <w:sz w:val="19"/>
                                <w:szCs w:val="19"/>
                                <w:lang w:val="en-US"/>
                              </w:rPr>
                            </w:pPr>
                            <w:r>
                              <w:rPr>
                                <w:bCs/>
                                <w:iCs/>
                                <w:kern w:val="20"/>
                              </w:rPr>
                              <w:t>The councils govern the service via a joint council contract agreement.  This is binding on the councils, and ensures the unit plans and allocate resources to meet the needs of each council.</w:t>
                            </w:r>
                          </w:p>
                        </w:txbxContent>
                      </wps:txbx>
                      <wps:bodyPr rot="0" vert="horz" wrap="square" lIns="91440" tIns="45720" rIns="91440" bIns="45720" anchor="t" anchorCtr="0">
                        <a:noAutofit/>
                      </wps:bodyPr>
                    </wps:wsp>
                  </a:graphicData>
                </a:graphic>
              </wp:inline>
            </w:drawing>
          </mc:Choice>
          <mc:Fallback>
            <w:pict>
              <v:shape w14:anchorId="1612D979" id="Text Box 2" o:spid="_x0000_s1027" type="#_x0000_t202" style="width:453.55pt;height:3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" fillcolor="white [3201]" strokecolor="#53565a [3205]" strokeweight="2pt">
                <v:textbox>
                  <w:txbxContent>
                    <w:p w14:paraId="2CEE9274" w14:textId="77777777" w:rsidR="004026DE" w:rsidRDefault="004026DE" w:rsidP="00570968">
                      <w:pPr>
                        <w:rPr>
                          <w:b/>
                        </w:rPr>
                      </w:pPr>
                      <w:r w:rsidRPr="00061A9F">
                        <w:rPr>
                          <w:b/>
                        </w:rPr>
                        <w:t xml:space="preserve">Shared </w:t>
                      </w:r>
                      <w:r>
                        <w:rPr>
                          <w:b/>
                        </w:rPr>
                        <w:t>E</w:t>
                      </w:r>
                      <w:r w:rsidRPr="00061A9F">
                        <w:rPr>
                          <w:b/>
                        </w:rPr>
                        <w:t xml:space="preserve">ngineering </w:t>
                      </w:r>
                      <w:r>
                        <w:rPr>
                          <w:b/>
                        </w:rPr>
                        <w:t>S</w:t>
                      </w:r>
                      <w:r w:rsidRPr="00061A9F">
                        <w:rPr>
                          <w:b/>
                        </w:rPr>
                        <w:t xml:space="preserve">ervices </w:t>
                      </w:r>
                      <w:r>
                        <w:rPr>
                          <w:b/>
                        </w:rPr>
                        <w:t>U</w:t>
                      </w:r>
                      <w:r w:rsidRPr="00061A9F">
                        <w:rPr>
                          <w:b/>
                        </w:rPr>
                        <w:t>nit</w:t>
                      </w:r>
                    </w:p>
                    <w:p w14:paraId="57753A97" w14:textId="77777777" w:rsidR="004026DE" w:rsidRPr="00C31C8D" w:rsidRDefault="004026DE" w:rsidP="00570968">
                      <w:pPr>
                        <w:rPr>
                          <w:i/>
                        </w:rPr>
                      </w:pPr>
                      <w:r w:rsidRPr="00C31C8D">
                        <w:rPr>
                          <w:i/>
                        </w:rPr>
                        <w:t>Challenge</w:t>
                      </w:r>
                    </w:p>
                    <w:p w14:paraId="47559383" w14:textId="147E4CA7" w:rsidR="004026DE" w:rsidRDefault="004026DE" w:rsidP="00570968">
                      <w:pPr>
                        <w:pStyle w:val="ListBullet"/>
                        <w:numPr>
                          <w:ilvl w:val="0"/>
                          <w:numId w:val="0"/>
                        </w:numPr>
                        <w:tabs>
                          <w:tab w:val="left" w:pos="720"/>
                        </w:tabs>
                        <w:spacing w:after="0"/>
                        <w:rPr>
                          <w:bCs/>
                          <w:iCs/>
                          <w:kern w:val="20"/>
                        </w:rPr>
                      </w:pPr>
                      <w:r>
                        <w:rPr>
                          <w:bCs/>
                          <w:iCs/>
                          <w:kern w:val="20"/>
                        </w:rPr>
                        <w:t xml:space="preserve">Four rural councils collectively recognise that they are facing a challenge in retaining sufficient in-house capability in key engineering project management and design skills.  Each council is on average employing 5 FTE engineers and all councils have undertaken service reviews in the past four years.   </w:t>
                      </w:r>
                    </w:p>
                    <w:p w14:paraId="04084B3C" w14:textId="19E28337" w:rsidR="004026DE" w:rsidRDefault="004026DE" w:rsidP="00206EBD">
                      <w:pPr>
                        <w:pStyle w:val="ListBullet"/>
                        <w:numPr>
                          <w:ilvl w:val="0"/>
                          <w:numId w:val="0"/>
                        </w:numPr>
                        <w:tabs>
                          <w:tab w:val="left" w:pos="720"/>
                        </w:tabs>
                        <w:spacing w:after="200"/>
                        <w:rPr>
                          <w:bCs/>
                          <w:iCs/>
                          <w:kern w:val="20"/>
                        </w:rPr>
                      </w:pPr>
                      <w:r>
                        <w:rPr>
                          <w:bCs/>
                          <w:iCs/>
                          <w:kern w:val="20"/>
                        </w:rPr>
                        <w:t>There has been, over the last 10 years an increasing dependence on outsourcing to deliver services in design, specification, fixed asset assessments and inspections.  Despite losing 30 per cent of their FTE over the past decade, the councils collectively are spending 190 per cent more on engineering services compared to 10 years ago.  Skills and internal capability have declined, and the age profile of the staff has increased significantly, creating risks for the councils in the long term.  All of the councils claim to struggle to attract young staff.</w:t>
                      </w:r>
                    </w:p>
                    <w:p w14:paraId="26B512AF" w14:textId="77777777" w:rsidR="004026DE" w:rsidRPr="00C31C8D" w:rsidRDefault="004026DE" w:rsidP="00206EBD">
                      <w:pPr>
                        <w:pStyle w:val="ListBullet"/>
                        <w:numPr>
                          <w:ilvl w:val="0"/>
                          <w:numId w:val="0"/>
                        </w:numPr>
                        <w:tabs>
                          <w:tab w:val="left" w:pos="720"/>
                        </w:tabs>
                        <w:spacing w:before="120" w:after="200"/>
                        <w:rPr>
                          <w:bCs/>
                          <w:i/>
                          <w:iCs/>
                          <w:kern w:val="20"/>
                        </w:rPr>
                      </w:pPr>
                      <w:r w:rsidRPr="00C31C8D">
                        <w:rPr>
                          <w:bCs/>
                          <w:i/>
                          <w:iCs/>
                          <w:kern w:val="20"/>
                        </w:rPr>
                        <w:t>Project</w:t>
                      </w:r>
                      <w:r>
                        <w:rPr>
                          <w:bCs/>
                          <w:i/>
                          <w:iCs/>
                          <w:kern w:val="20"/>
                        </w:rPr>
                        <w:t xml:space="preserve"> benefits</w:t>
                      </w:r>
                    </w:p>
                    <w:p w14:paraId="0B9A8D88" w14:textId="59AACFAE" w:rsidR="004026DE" w:rsidRPr="007D4351" w:rsidRDefault="004026DE" w:rsidP="00570968">
                      <w:r>
                        <w:t xml:space="preserve">To address this challenge, the councils decide to centralise the four engineering units into two regional sites, bringing together the current staff and resources of 20 FTE.  Over the coming years, the staffing numbers decline due to retirements.  The outsourcing budget costs for the eight councils are reduced due to more work being undertaken in-house, due the greater capacity of the combined team.  As a result the unit is able to take on trainee engineers from the region and is able to increase </w:t>
                      </w:r>
                      <w:r w:rsidRPr="00294AF8">
                        <w:t>their training budget.</w:t>
                      </w:r>
                    </w:p>
                    <w:p w14:paraId="43345899" w14:textId="77777777" w:rsidR="004026DE" w:rsidRDefault="004026DE" w:rsidP="00570968">
                      <w:r w:rsidRPr="007D4351">
                        <w:t xml:space="preserve">Other potential benefits </w:t>
                      </w:r>
                      <w:r>
                        <w:t>from</w:t>
                      </w:r>
                      <w:r w:rsidRPr="00294AF8">
                        <w:t xml:space="preserve"> this project include </w:t>
                      </w:r>
                      <w:r>
                        <w:t>an increase</w:t>
                      </w:r>
                      <w:r w:rsidRPr="00294AF8">
                        <w:t xml:space="preserve"> in staff retention and job satisfaction</w:t>
                      </w:r>
                      <w:r>
                        <w:t xml:space="preserve"> due to the increase in diversity and scope of work at a larger regional level.  </w:t>
                      </w:r>
                      <w:r w:rsidRPr="00294AF8">
                        <w:t>There may also be an</w:t>
                      </w:r>
                      <w:r>
                        <w:t xml:space="preserve"> i</w:t>
                      </w:r>
                      <w:r w:rsidRPr="00294AF8">
                        <w:t xml:space="preserve">ncrease in </w:t>
                      </w:r>
                      <w:r w:rsidRPr="00FE61FF">
                        <w:t>the numbe</w:t>
                      </w:r>
                      <w:r w:rsidRPr="007D4351">
                        <w:t>r of jobs that are progressed on time without</w:t>
                      </w:r>
                      <w:r>
                        <w:t xml:space="preserve"> budget variances due to the increased ability to smooth regional project demands across the combined team.</w:t>
                      </w:r>
                    </w:p>
                    <w:p w14:paraId="4A37B648" w14:textId="08EE381B" w:rsidR="004026DE" w:rsidRDefault="004026DE" w:rsidP="00570968">
                      <w:pPr>
                        <w:rPr>
                          <w:rFonts w:cstheme="minorHAnsi"/>
                          <w:sz w:val="19"/>
                          <w:szCs w:val="19"/>
                          <w:lang w:val="en-US"/>
                        </w:rPr>
                      </w:pPr>
                      <w:r>
                        <w:rPr>
                          <w:bCs/>
                          <w:iCs/>
                          <w:kern w:val="20"/>
                        </w:rPr>
                        <w:t>The councils govern the service via a joint council contract agreement.  This is binding on the councils, and ensures the unit plans and allocate resources to meet the needs of each council.</w:t>
                      </w:r>
                    </w:p>
                  </w:txbxContent>
                </v:textbox>
                <w10:anchorlock/>
              </v:shape>
            </w:pict>
          </mc:Fallback>
        </mc:AlternateContent>
      </w:r>
    </w:p>
    <w:p w14:paraId="6ACC88D3" w14:textId="77777777" w:rsidR="00570968" w:rsidRDefault="00570968" w:rsidP="00570968">
      <w:pPr>
        <w:rPr>
          <w:rFonts w:cstheme="minorHAnsi"/>
        </w:rPr>
      </w:pPr>
      <w:r w:rsidRPr="00911E31">
        <w:rPr>
          <w:rFonts w:cstheme="minorHAnsi"/>
          <w:noProof/>
        </w:rPr>
        <mc:AlternateContent>
          <mc:Choice Requires="wps">
            <w:drawing>
              <wp:inline distT="0" distB="0" distL="0" distR="0" wp14:anchorId="332BE53E" wp14:editId="025F03E3">
                <wp:extent cx="5760000" cy="3498850"/>
                <wp:effectExtent l="0" t="0" r="12700" b="2540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4988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3F21E03" w14:textId="77777777" w:rsidR="004026DE" w:rsidRPr="00061A9F" w:rsidRDefault="004026DE" w:rsidP="00570968">
                            <w:pPr>
                              <w:rPr>
                                <w:b/>
                              </w:rPr>
                            </w:pPr>
                            <w:r w:rsidRPr="00061A9F">
                              <w:rPr>
                                <w:b/>
                              </w:rPr>
                              <w:t>Jointly Owned Fleet Management Entity</w:t>
                            </w:r>
                          </w:p>
                          <w:p w14:paraId="1A761FFA" w14:textId="77777777" w:rsidR="004026DE" w:rsidRPr="00C31C8D" w:rsidRDefault="004026DE" w:rsidP="00206EBD">
                            <w:pPr>
                              <w:pStyle w:val="ListBullet"/>
                              <w:numPr>
                                <w:ilvl w:val="0"/>
                                <w:numId w:val="0"/>
                              </w:numPr>
                              <w:tabs>
                                <w:tab w:val="left" w:pos="720"/>
                              </w:tabs>
                              <w:spacing w:before="120" w:after="200"/>
                              <w:rPr>
                                <w:bCs/>
                                <w:i/>
                                <w:iCs/>
                                <w:kern w:val="20"/>
                              </w:rPr>
                            </w:pPr>
                            <w:r>
                              <w:rPr>
                                <w:bCs/>
                                <w:i/>
                                <w:iCs/>
                                <w:kern w:val="20"/>
                              </w:rPr>
                              <w:t>Challenge</w:t>
                            </w:r>
                          </w:p>
                          <w:p w14:paraId="40B566DA" w14:textId="177316FD" w:rsidR="004026DE" w:rsidRDefault="004026DE" w:rsidP="00206EBD">
                            <w:pPr>
                              <w:pStyle w:val="ListBullet"/>
                              <w:numPr>
                                <w:ilvl w:val="0"/>
                                <w:numId w:val="0"/>
                              </w:numPr>
                              <w:tabs>
                                <w:tab w:val="left" w:pos="720"/>
                              </w:tabs>
                              <w:spacing w:after="200"/>
                              <w:rPr>
                                <w:bCs/>
                                <w:iCs/>
                                <w:kern w:val="20"/>
                              </w:rPr>
                            </w:pPr>
                            <w:r>
                              <w:rPr>
                                <w:bCs/>
                                <w:iCs/>
                                <w:kern w:val="20"/>
                              </w:rPr>
                              <w:t xml:space="preserve">A group of three rural councils and a regional council establish a corporation under joint ownership to undertake the leasing and operation of their fleets.  Individual ownership of the fleets has resulted in duplicated ownership of similar assets and higher maintenance costs.  Consolidating the function brings together a large portfolio of assets from passenger vehicles, to trucks and road graders.  Each council transfers their existing fleet assets to the new corporation which has service contracts with each participating council.  </w:t>
                            </w:r>
                          </w:p>
                          <w:p w14:paraId="0A379968" w14:textId="77777777" w:rsidR="004026DE" w:rsidRPr="00C31C8D" w:rsidRDefault="004026DE" w:rsidP="00206EBD">
                            <w:pPr>
                              <w:pStyle w:val="ListBullet"/>
                              <w:numPr>
                                <w:ilvl w:val="0"/>
                                <w:numId w:val="0"/>
                              </w:numPr>
                              <w:tabs>
                                <w:tab w:val="left" w:pos="720"/>
                              </w:tabs>
                              <w:spacing w:before="120" w:after="200"/>
                              <w:rPr>
                                <w:bCs/>
                                <w:i/>
                                <w:iCs/>
                                <w:kern w:val="20"/>
                              </w:rPr>
                            </w:pPr>
                            <w:r w:rsidRPr="00C31C8D">
                              <w:rPr>
                                <w:bCs/>
                                <w:i/>
                                <w:iCs/>
                                <w:kern w:val="20"/>
                              </w:rPr>
                              <w:t>Project benefits</w:t>
                            </w:r>
                          </w:p>
                          <w:p w14:paraId="611CCCA5" w14:textId="5F691201" w:rsidR="004026DE" w:rsidRDefault="004026DE" w:rsidP="00206EBD">
                            <w:pPr>
                              <w:pStyle w:val="ListBullet"/>
                              <w:numPr>
                                <w:ilvl w:val="0"/>
                                <w:numId w:val="0"/>
                              </w:numPr>
                              <w:tabs>
                                <w:tab w:val="left" w:pos="720"/>
                              </w:tabs>
                              <w:rPr>
                                <w:bCs/>
                                <w:iCs/>
                                <w:kern w:val="20"/>
                              </w:rPr>
                            </w:pPr>
                            <w:r>
                              <w:rPr>
                                <w:bCs/>
                                <w:iCs/>
                                <w:kern w:val="20"/>
                              </w:rPr>
                              <w:t>The advantages of the change may be felt soon after the transition, as maintenance costs are reduced some of the aging fleet is able to be retired. The corporation implements fleet management software system to make best use of the shared assets.  Vehicles, plant and equipment are utilised more efficiently and with tracking and active management, administration costs decline.</w:t>
                            </w:r>
                          </w:p>
                          <w:p w14:paraId="28E3C403" w14:textId="77777777" w:rsidR="004026DE" w:rsidRDefault="004026DE" w:rsidP="00570968">
                            <w:pPr>
                              <w:pStyle w:val="ListBullet"/>
                              <w:numPr>
                                <w:ilvl w:val="0"/>
                                <w:numId w:val="0"/>
                              </w:numPr>
                              <w:tabs>
                                <w:tab w:val="left" w:pos="720"/>
                              </w:tabs>
                              <w:spacing w:after="0"/>
                              <w:rPr>
                                <w:bCs/>
                                <w:iCs/>
                                <w:kern w:val="20"/>
                              </w:rPr>
                            </w:pPr>
                            <w:r>
                              <w:rPr>
                                <w:bCs/>
                                <w:iCs/>
                                <w:kern w:val="20"/>
                              </w:rPr>
                              <w:t xml:space="preserve">Routine maintenance and servicing is centralised and managed, with specialist servicing outsourced at lower cost than before due the economies of scale.  The corporation is able to offer traineeships to mechanics and establish long term service agreements with several service centres in the region.    </w:t>
                            </w:r>
                          </w:p>
                          <w:p w14:paraId="44E37A69" w14:textId="77777777" w:rsidR="004026DE" w:rsidRDefault="004026DE" w:rsidP="00570968">
                            <w:pPr>
                              <w:rPr>
                                <w:rFonts w:cstheme="minorHAnsi"/>
                                <w:sz w:val="19"/>
                                <w:szCs w:val="19"/>
                                <w:lang w:val="en-US"/>
                              </w:rPr>
                            </w:pPr>
                            <w:r>
                              <w:rPr>
                                <w:bCs/>
                                <w:iCs/>
                                <w:kern w:val="20"/>
                              </w:rPr>
                              <w:t>The corporation may also be able to purchase newer vehicles and increasingly turn over their fleet to be replaced with newer, more efficient vehicles, helping to reduce fuel costs.   Alternatively, if the fleet is upgraded to electric vehicles, infrastructure for electric cars is rolled out across the council group, with charging stations deployed at depots and council offices, and key tourist sites across the region.</w:t>
                            </w:r>
                          </w:p>
                        </w:txbxContent>
                      </wps:txbx>
                      <wps:bodyPr rot="0" vert="horz" wrap="square" lIns="91440" tIns="45720" rIns="91440" bIns="45720" anchor="t" anchorCtr="0">
                        <a:noAutofit/>
                      </wps:bodyPr>
                    </wps:wsp>
                  </a:graphicData>
                </a:graphic>
              </wp:inline>
            </w:drawing>
          </mc:Choice>
          <mc:Fallback>
            <w:pict>
              <v:shape w14:anchorId="332BE53E" id="_x0000_s1028" type="#_x0000_t202" style="width:453.5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" fillcolor="white [3201]" strokecolor="#53565a [3205]" strokeweight="2pt">
                <v:textbox>
                  <w:txbxContent>
                    <w:p w14:paraId="23F21E03" w14:textId="77777777" w:rsidR="004026DE" w:rsidRPr="00061A9F" w:rsidRDefault="004026DE" w:rsidP="00570968">
                      <w:pPr>
                        <w:rPr>
                          <w:b/>
                        </w:rPr>
                      </w:pPr>
                      <w:r w:rsidRPr="00061A9F">
                        <w:rPr>
                          <w:b/>
                        </w:rPr>
                        <w:t>Jointly Owned Fleet Management Entity</w:t>
                      </w:r>
                    </w:p>
                    <w:p w14:paraId="1A761FFA" w14:textId="77777777" w:rsidR="004026DE" w:rsidRPr="00C31C8D" w:rsidRDefault="004026DE" w:rsidP="00206EBD">
                      <w:pPr>
                        <w:pStyle w:val="ListBullet"/>
                        <w:numPr>
                          <w:ilvl w:val="0"/>
                          <w:numId w:val="0"/>
                        </w:numPr>
                        <w:tabs>
                          <w:tab w:val="left" w:pos="720"/>
                        </w:tabs>
                        <w:spacing w:before="120" w:after="200"/>
                        <w:rPr>
                          <w:bCs/>
                          <w:i/>
                          <w:iCs/>
                          <w:kern w:val="20"/>
                        </w:rPr>
                      </w:pPr>
                      <w:r>
                        <w:rPr>
                          <w:bCs/>
                          <w:i/>
                          <w:iCs/>
                          <w:kern w:val="20"/>
                        </w:rPr>
                        <w:t>Challenge</w:t>
                      </w:r>
                    </w:p>
                    <w:p w14:paraId="40B566DA" w14:textId="177316FD" w:rsidR="004026DE" w:rsidRDefault="004026DE" w:rsidP="00206EBD">
                      <w:pPr>
                        <w:pStyle w:val="ListBullet"/>
                        <w:numPr>
                          <w:ilvl w:val="0"/>
                          <w:numId w:val="0"/>
                        </w:numPr>
                        <w:tabs>
                          <w:tab w:val="left" w:pos="720"/>
                        </w:tabs>
                        <w:spacing w:after="200"/>
                        <w:rPr>
                          <w:bCs/>
                          <w:iCs/>
                          <w:kern w:val="20"/>
                        </w:rPr>
                      </w:pPr>
                      <w:r>
                        <w:rPr>
                          <w:bCs/>
                          <w:iCs/>
                          <w:kern w:val="20"/>
                        </w:rPr>
                        <w:t xml:space="preserve">A group of three rural councils and a regional council establish a corporation under joint ownership to undertake the leasing and operation of their fleets.  Individual ownership of the fleets has resulted in duplicated ownership of similar assets and higher maintenance costs.  Consolidating the function brings together a large portfolio of assets from passenger vehicles, to trucks and road graders.  Each council transfers their existing fleet assets to the new corporation which has service contracts with each participating council.  </w:t>
                      </w:r>
                    </w:p>
                    <w:p w14:paraId="0A379968" w14:textId="77777777" w:rsidR="004026DE" w:rsidRPr="00C31C8D" w:rsidRDefault="004026DE" w:rsidP="00206EBD">
                      <w:pPr>
                        <w:pStyle w:val="ListBullet"/>
                        <w:numPr>
                          <w:ilvl w:val="0"/>
                          <w:numId w:val="0"/>
                        </w:numPr>
                        <w:tabs>
                          <w:tab w:val="left" w:pos="720"/>
                        </w:tabs>
                        <w:spacing w:before="120" w:after="200"/>
                        <w:rPr>
                          <w:bCs/>
                          <w:i/>
                          <w:iCs/>
                          <w:kern w:val="20"/>
                        </w:rPr>
                      </w:pPr>
                      <w:r w:rsidRPr="00C31C8D">
                        <w:rPr>
                          <w:bCs/>
                          <w:i/>
                          <w:iCs/>
                          <w:kern w:val="20"/>
                        </w:rPr>
                        <w:t>Project benefits</w:t>
                      </w:r>
                    </w:p>
                    <w:p w14:paraId="611CCCA5" w14:textId="5F691201" w:rsidR="004026DE" w:rsidRDefault="004026DE" w:rsidP="00206EBD">
                      <w:pPr>
                        <w:pStyle w:val="ListBullet"/>
                        <w:numPr>
                          <w:ilvl w:val="0"/>
                          <w:numId w:val="0"/>
                        </w:numPr>
                        <w:tabs>
                          <w:tab w:val="left" w:pos="720"/>
                        </w:tabs>
                        <w:rPr>
                          <w:bCs/>
                          <w:iCs/>
                          <w:kern w:val="20"/>
                        </w:rPr>
                      </w:pPr>
                      <w:r>
                        <w:rPr>
                          <w:bCs/>
                          <w:iCs/>
                          <w:kern w:val="20"/>
                        </w:rPr>
                        <w:t>The advantages of the change may be felt soon after the transition, as maintenance costs are reduced some of the aging fleet is able to be retired. The corporation implements fleet management software system to make best use of the shared assets.  Vehicles, plant and equipment are utilised more efficiently and with tracking and active management, administration costs decline.</w:t>
                      </w:r>
                    </w:p>
                    <w:p w14:paraId="28E3C403" w14:textId="77777777" w:rsidR="004026DE" w:rsidRDefault="004026DE" w:rsidP="00570968">
                      <w:pPr>
                        <w:pStyle w:val="ListBullet"/>
                        <w:numPr>
                          <w:ilvl w:val="0"/>
                          <w:numId w:val="0"/>
                        </w:numPr>
                        <w:tabs>
                          <w:tab w:val="left" w:pos="720"/>
                        </w:tabs>
                        <w:spacing w:after="0"/>
                        <w:rPr>
                          <w:bCs/>
                          <w:iCs/>
                          <w:kern w:val="20"/>
                        </w:rPr>
                      </w:pPr>
                      <w:r>
                        <w:rPr>
                          <w:bCs/>
                          <w:iCs/>
                          <w:kern w:val="20"/>
                        </w:rPr>
                        <w:t xml:space="preserve">Routine maintenance and servicing is centralised and managed, with specialist servicing outsourced at lower cost than before due the economies of scale.  The corporation is able to offer traineeships to mechanics and establish long term service agreements with several service centres in the region.    </w:t>
                      </w:r>
                    </w:p>
                    <w:p w14:paraId="44E37A69" w14:textId="77777777" w:rsidR="004026DE" w:rsidRDefault="004026DE" w:rsidP="00570968">
                      <w:pPr>
                        <w:rPr>
                          <w:rFonts w:cstheme="minorHAnsi"/>
                          <w:sz w:val="19"/>
                          <w:szCs w:val="19"/>
                          <w:lang w:val="en-US"/>
                        </w:rPr>
                      </w:pPr>
                      <w:r>
                        <w:rPr>
                          <w:bCs/>
                          <w:iCs/>
                          <w:kern w:val="20"/>
                        </w:rPr>
                        <w:t>The corporation may also be able to purchase newer vehicles and increasingly turn over their fleet to be replaced with newer, more efficient vehicles, helping to reduce fuel costs.   Alternatively, if the fleet is upgraded to electric vehicles, infrastructure for electric cars is rolled out across the council group, with charging stations deployed at depots and council offices, and key tourist sites across the region.</w:t>
                      </w:r>
                    </w:p>
                  </w:txbxContent>
                </v:textbox>
                <w10:anchorlock/>
              </v:shape>
            </w:pict>
          </mc:Fallback>
        </mc:AlternateContent>
      </w:r>
    </w:p>
    <w:p w14:paraId="43A9F672" w14:textId="77777777" w:rsidR="00570968" w:rsidRDefault="00570968" w:rsidP="00570968">
      <w:pPr>
        <w:rPr>
          <w:rFonts w:cstheme="minorHAnsi"/>
        </w:rPr>
      </w:pPr>
      <w:r w:rsidRPr="00911E31">
        <w:rPr>
          <w:rFonts w:cstheme="minorHAnsi"/>
          <w:noProof/>
        </w:rPr>
        <w:lastRenderedPageBreak/>
        <mc:AlternateContent>
          <mc:Choice Requires="wps">
            <w:drawing>
              <wp:inline distT="0" distB="0" distL="0" distR="0" wp14:anchorId="291A4415" wp14:editId="043666FD">
                <wp:extent cx="5760000" cy="3724275"/>
                <wp:effectExtent l="0" t="0" r="12700" b="28575"/>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7242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40488141" w14:textId="2A129EBF" w:rsidR="004026DE" w:rsidRPr="00061A9F" w:rsidRDefault="004026DE" w:rsidP="00570968">
                            <w:pPr>
                              <w:rPr>
                                <w:b/>
                              </w:rPr>
                            </w:pPr>
                            <w:r w:rsidRPr="00061A9F">
                              <w:rPr>
                                <w:b/>
                              </w:rPr>
                              <w:t>Shared Statutory Services</w:t>
                            </w:r>
                          </w:p>
                          <w:p w14:paraId="38936E9C" w14:textId="77777777" w:rsidR="004026DE" w:rsidRPr="00C31C8D" w:rsidRDefault="004026DE" w:rsidP="00206EBD">
                            <w:pPr>
                              <w:pStyle w:val="ListBullet"/>
                              <w:numPr>
                                <w:ilvl w:val="0"/>
                                <w:numId w:val="0"/>
                              </w:numPr>
                              <w:tabs>
                                <w:tab w:val="left" w:pos="720"/>
                              </w:tabs>
                              <w:spacing w:before="120" w:after="200"/>
                              <w:rPr>
                                <w:bCs/>
                                <w:i/>
                                <w:iCs/>
                                <w:kern w:val="20"/>
                              </w:rPr>
                            </w:pPr>
                            <w:r>
                              <w:rPr>
                                <w:bCs/>
                                <w:i/>
                                <w:iCs/>
                                <w:kern w:val="20"/>
                              </w:rPr>
                              <w:t>Challenge</w:t>
                            </w:r>
                          </w:p>
                          <w:p w14:paraId="0B0721E7" w14:textId="4B84A5CA" w:rsidR="004026DE" w:rsidRDefault="004026DE" w:rsidP="008E43F6">
                            <w:pPr>
                              <w:pStyle w:val="ListBullet"/>
                              <w:numPr>
                                <w:ilvl w:val="0"/>
                                <w:numId w:val="0"/>
                              </w:numPr>
                              <w:tabs>
                                <w:tab w:val="left" w:pos="720"/>
                              </w:tabs>
                              <w:rPr>
                                <w:bCs/>
                                <w:iCs/>
                                <w:kern w:val="20"/>
                              </w:rPr>
                            </w:pPr>
                            <w:r>
                              <w:rPr>
                                <w:bCs/>
                                <w:iCs/>
                                <w:kern w:val="20"/>
                              </w:rPr>
                              <w:t xml:space="preserve">A group of two rural councils have undertaken service reviews of their statutory services over the past five years, including local laws, environmental health, building and food safety.   </w:t>
                            </w:r>
                          </w:p>
                          <w:p w14:paraId="2BAC5C7B" w14:textId="3AD909B4" w:rsidR="004026DE" w:rsidRDefault="004026DE" w:rsidP="008E43F6">
                            <w:pPr>
                              <w:pStyle w:val="ListBullet"/>
                              <w:numPr>
                                <w:ilvl w:val="0"/>
                                <w:numId w:val="0"/>
                              </w:numPr>
                              <w:tabs>
                                <w:tab w:val="left" w:pos="720"/>
                              </w:tabs>
                              <w:rPr>
                                <w:bCs/>
                                <w:iCs/>
                                <w:kern w:val="20"/>
                              </w:rPr>
                            </w:pPr>
                            <w:r>
                              <w:rPr>
                                <w:bCs/>
                                <w:iCs/>
                                <w:kern w:val="20"/>
                              </w:rPr>
                              <w:t>The total number of staff involved in these processes is over 30, however the reviews identified a major deficit in skills and capability, with the small size of the council teams contributing to a lack of opportunity to develop capacity and</w:t>
                            </w:r>
                            <w:r w:rsidRPr="000418E4">
                              <w:rPr>
                                <w:bCs/>
                                <w:iCs/>
                                <w:kern w:val="20"/>
                              </w:rPr>
                              <w:t xml:space="preserve"> </w:t>
                            </w:r>
                            <w:r>
                              <w:rPr>
                                <w:bCs/>
                                <w:iCs/>
                                <w:kern w:val="20"/>
                              </w:rPr>
                              <w:t>operational experience.</w:t>
                            </w:r>
                          </w:p>
                          <w:p w14:paraId="0E64B20E" w14:textId="77777777" w:rsidR="004026DE" w:rsidRPr="00C31C8D" w:rsidRDefault="004026DE" w:rsidP="008E43F6">
                            <w:pPr>
                              <w:pStyle w:val="ListBullet"/>
                              <w:numPr>
                                <w:ilvl w:val="0"/>
                                <w:numId w:val="0"/>
                              </w:numPr>
                              <w:tabs>
                                <w:tab w:val="left" w:pos="720"/>
                              </w:tabs>
                              <w:spacing w:before="120" w:after="200"/>
                              <w:rPr>
                                <w:bCs/>
                                <w:i/>
                                <w:iCs/>
                                <w:kern w:val="20"/>
                              </w:rPr>
                            </w:pPr>
                            <w:r w:rsidRPr="00C31C8D">
                              <w:rPr>
                                <w:bCs/>
                                <w:i/>
                                <w:iCs/>
                                <w:kern w:val="20"/>
                              </w:rPr>
                              <w:t xml:space="preserve">Project </w:t>
                            </w:r>
                            <w:r>
                              <w:rPr>
                                <w:bCs/>
                                <w:i/>
                                <w:iCs/>
                                <w:kern w:val="20"/>
                              </w:rPr>
                              <w:t>implementation</w:t>
                            </w:r>
                          </w:p>
                          <w:p w14:paraId="480F6E9E" w14:textId="0FD11DA9" w:rsidR="004026DE" w:rsidRDefault="004026DE" w:rsidP="008E43F6">
                            <w:pPr>
                              <w:pStyle w:val="ListBullet"/>
                              <w:numPr>
                                <w:ilvl w:val="0"/>
                                <w:numId w:val="0"/>
                              </w:numPr>
                              <w:tabs>
                                <w:tab w:val="left" w:pos="720"/>
                              </w:tabs>
                              <w:rPr>
                                <w:bCs/>
                                <w:iCs/>
                                <w:kern w:val="20"/>
                              </w:rPr>
                            </w:pPr>
                            <w:r>
                              <w:rPr>
                                <w:bCs/>
                                <w:iCs/>
                                <w:kern w:val="20"/>
                              </w:rPr>
                              <w:t>To address this challenge the council group establishes a shared service agreement to deliver statutory services as a group.  Over a two-year period, the services are brought under a regional management structure.  The services are delivered from ‘service delivery clusters’ that are located across the region.</w:t>
                            </w:r>
                          </w:p>
                          <w:p w14:paraId="131391B2" w14:textId="77777777" w:rsidR="004026DE" w:rsidRDefault="004026DE" w:rsidP="00206EBD">
                            <w:pPr>
                              <w:pStyle w:val="ListBullet"/>
                              <w:numPr>
                                <w:ilvl w:val="0"/>
                                <w:numId w:val="0"/>
                              </w:numPr>
                              <w:tabs>
                                <w:tab w:val="left" w:pos="720"/>
                              </w:tabs>
                              <w:spacing w:before="120" w:after="200"/>
                              <w:rPr>
                                <w:bCs/>
                                <w:iCs/>
                                <w:kern w:val="20"/>
                              </w:rPr>
                            </w:pPr>
                            <w:r>
                              <w:rPr>
                                <w:bCs/>
                                <w:i/>
                                <w:iCs/>
                                <w:kern w:val="20"/>
                              </w:rPr>
                              <w:t>B</w:t>
                            </w:r>
                            <w:r w:rsidRPr="00061A9F">
                              <w:rPr>
                                <w:bCs/>
                                <w:i/>
                                <w:iCs/>
                                <w:kern w:val="20"/>
                              </w:rPr>
                              <w:t>enefits</w:t>
                            </w:r>
                          </w:p>
                          <w:p w14:paraId="70C91B86" w14:textId="77777777" w:rsidR="004026DE" w:rsidRDefault="004026DE" w:rsidP="008E43F6">
                            <w:pPr>
                              <w:pStyle w:val="ListBullet"/>
                              <w:numPr>
                                <w:ilvl w:val="0"/>
                                <w:numId w:val="0"/>
                              </w:numPr>
                              <w:tabs>
                                <w:tab w:val="left" w:pos="720"/>
                              </w:tabs>
                              <w:rPr>
                                <w:bCs/>
                                <w:iCs/>
                                <w:kern w:val="20"/>
                              </w:rPr>
                            </w:pPr>
                            <w:r>
                              <w:rPr>
                                <w:bCs/>
                                <w:iCs/>
                                <w:kern w:val="20"/>
                              </w:rPr>
                              <w:t>As a result of the new arrangements, service levels are likely able to be increased due to the increased capacity to undertake longer term planning and management, while staff are able to develop expertise in a specific service with a broader regional impact.</w:t>
                            </w:r>
                          </w:p>
                          <w:p w14:paraId="6E31D6EB" w14:textId="77777777" w:rsidR="004026DE" w:rsidRDefault="004026DE" w:rsidP="008E43F6">
                            <w:pPr>
                              <w:pStyle w:val="ListBullet"/>
                              <w:numPr>
                                <w:ilvl w:val="0"/>
                                <w:numId w:val="0"/>
                              </w:numPr>
                              <w:tabs>
                                <w:tab w:val="left" w:pos="720"/>
                              </w:tabs>
                              <w:rPr>
                                <w:bCs/>
                                <w:iCs/>
                                <w:kern w:val="20"/>
                              </w:rPr>
                            </w:pPr>
                            <w:r>
                              <w:rPr>
                                <w:bCs/>
                                <w:iCs/>
                                <w:kern w:val="20"/>
                              </w:rPr>
                              <w:t xml:space="preserve">Over the following year, the benefits of the arrangements lead to significant improvements in both service levels and quality.  While staff numbers remain similar prior to consolidation, the group is able to invest in more up to date training and staff are able to specialise.  </w:t>
                            </w:r>
                          </w:p>
                          <w:p w14:paraId="090EDD4D" w14:textId="77777777" w:rsidR="004026DE" w:rsidRPr="008E43F6" w:rsidRDefault="004026DE" w:rsidP="008E43F6">
                            <w:pPr>
                              <w:pStyle w:val="ListBullet"/>
                              <w:numPr>
                                <w:ilvl w:val="0"/>
                                <w:numId w:val="0"/>
                              </w:numPr>
                              <w:tabs>
                                <w:tab w:val="left" w:pos="720"/>
                              </w:tabs>
                              <w:rPr>
                                <w:bCs/>
                                <w:iCs/>
                                <w:kern w:val="20"/>
                              </w:rPr>
                            </w:pPr>
                            <w:r>
                              <w:rPr>
                                <w:bCs/>
                                <w:iCs/>
                                <w:kern w:val="20"/>
                              </w:rPr>
                              <w:t>Due to the success of the project the councils begin to examine their planning functions with a view to consolidating these services for similar service benefits in the future.</w:t>
                            </w:r>
                          </w:p>
                        </w:txbxContent>
                      </wps:txbx>
                      <wps:bodyPr rot="0" vert="horz" wrap="square" lIns="91440" tIns="45720" rIns="91440" bIns="45720" anchor="t" anchorCtr="0">
                        <a:noAutofit/>
                      </wps:bodyPr>
                    </wps:wsp>
                  </a:graphicData>
                </a:graphic>
              </wp:inline>
            </w:drawing>
          </mc:Choice>
          <mc:Fallback>
            <w:pict>
              <v:shape w14:anchorId="291A4415" id="_x0000_s1029" type="#_x0000_t202" style="width:453.55pt;height:29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" fillcolor="white [3201]" strokecolor="#53565a [3205]" strokeweight="2pt">
                <v:textbox>
                  <w:txbxContent>
                    <w:p w14:paraId="40488141" w14:textId="2A129EBF" w:rsidR="004026DE" w:rsidRPr="00061A9F" w:rsidRDefault="004026DE" w:rsidP="00570968">
                      <w:pPr>
                        <w:rPr>
                          <w:b/>
                        </w:rPr>
                      </w:pPr>
                      <w:r w:rsidRPr="00061A9F">
                        <w:rPr>
                          <w:b/>
                        </w:rPr>
                        <w:t>Shared Statutory Services</w:t>
                      </w:r>
                    </w:p>
                    <w:p w14:paraId="38936E9C" w14:textId="77777777" w:rsidR="004026DE" w:rsidRPr="00C31C8D" w:rsidRDefault="004026DE" w:rsidP="00206EBD">
                      <w:pPr>
                        <w:pStyle w:val="ListBullet"/>
                        <w:numPr>
                          <w:ilvl w:val="0"/>
                          <w:numId w:val="0"/>
                        </w:numPr>
                        <w:tabs>
                          <w:tab w:val="left" w:pos="720"/>
                        </w:tabs>
                        <w:spacing w:before="120" w:after="200"/>
                        <w:rPr>
                          <w:bCs/>
                          <w:i/>
                          <w:iCs/>
                          <w:kern w:val="20"/>
                        </w:rPr>
                      </w:pPr>
                      <w:r>
                        <w:rPr>
                          <w:bCs/>
                          <w:i/>
                          <w:iCs/>
                          <w:kern w:val="20"/>
                        </w:rPr>
                        <w:t>Challenge</w:t>
                      </w:r>
                    </w:p>
                    <w:p w14:paraId="0B0721E7" w14:textId="4B84A5CA" w:rsidR="004026DE" w:rsidRDefault="004026DE" w:rsidP="008E43F6">
                      <w:pPr>
                        <w:pStyle w:val="ListBullet"/>
                        <w:numPr>
                          <w:ilvl w:val="0"/>
                          <w:numId w:val="0"/>
                        </w:numPr>
                        <w:tabs>
                          <w:tab w:val="left" w:pos="720"/>
                        </w:tabs>
                        <w:rPr>
                          <w:bCs/>
                          <w:iCs/>
                          <w:kern w:val="20"/>
                        </w:rPr>
                      </w:pPr>
                      <w:r>
                        <w:rPr>
                          <w:bCs/>
                          <w:iCs/>
                          <w:kern w:val="20"/>
                        </w:rPr>
                        <w:t xml:space="preserve">A group of two rural councils have undertaken service reviews of their statutory services over the past five years, including local laws, environmental health, building and food safety.   </w:t>
                      </w:r>
                    </w:p>
                    <w:p w14:paraId="2BAC5C7B" w14:textId="3AD909B4" w:rsidR="004026DE" w:rsidRDefault="004026DE" w:rsidP="008E43F6">
                      <w:pPr>
                        <w:pStyle w:val="ListBullet"/>
                        <w:numPr>
                          <w:ilvl w:val="0"/>
                          <w:numId w:val="0"/>
                        </w:numPr>
                        <w:tabs>
                          <w:tab w:val="left" w:pos="720"/>
                        </w:tabs>
                        <w:rPr>
                          <w:bCs/>
                          <w:iCs/>
                          <w:kern w:val="20"/>
                        </w:rPr>
                      </w:pPr>
                      <w:r>
                        <w:rPr>
                          <w:bCs/>
                          <w:iCs/>
                          <w:kern w:val="20"/>
                        </w:rPr>
                        <w:t>The total number of staff involved in these processes is over 30, however the reviews identified a major deficit in skills and capability, with the small size of the council teams contributing to a lack of opportunity to develop capacity and</w:t>
                      </w:r>
                      <w:r w:rsidRPr="000418E4">
                        <w:rPr>
                          <w:bCs/>
                          <w:iCs/>
                          <w:kern w:val="20"/>
                        </w:rPr>
                        <w:t xml:space="preserve"> </w:t>
                      </w:r>
                      <w:r>
                        <w:rPr>
                          <w:bCs/>
                          <w:iCs/>
                          <w:kern w:val="20"/>
                        </w:rPr>
                        <w:t>operational experience.</w:t>
                      </w:r>
                    </w:p>
                    <w:p w14:paraId="0E64B20E" w14:textId="77777777" w:rsidR="004026DE" w:rsidRPr="00C31C8D" w:rsidRDefault="004026DE" w:rsidP="008E43F6">
                      <w:pPr>
                        <w:pStyle w:val="ListBullet"/>
                        <w:numPr>
                          <w:ilvl w:val="0"/>
                          <w:numId w:val="0"/>
                        </w:numPr>
                        <w:tabs>
                          <w:tab w:val="left" w:pos="720"/>
                        </w:tabs>
                        <w:spacing w:before="120" w:after="200"/>
                        <w:rPr>
                          <w:bCs/>
                          <w:i/>
                          <w:iCs/>
                          <w:kern w:val="20"/>
                        </w:rPr>
                      </w:pPr>
                      <w:r w:rsidRPr="00C31C8D">
                        <w:rPr>
                          <w:bCs/>
                          <w:i/>
                          <w:iCs/>
                          <w:kern w:val="20"/>
                        </w:rPr>
                        <w:t xml:space="preserve">Project </w:t>
                      </w:r>
                      <w:r>
                        <w:rPr>
                          <w:bCs/>
                          <w:i/>
                          <w:iCs/>
                          <w:kern w:val="20"/>
                        </w:rPr>
                        <w:t>implementation</w:t>
                      </w:r>
                    </w:p>
                    <w:p w14:paraId="480F6E9E" w14:textId="0FD11DA9" w:rsidR="004026DE" w:rsidRDefault="004026DE" w:rsidP="008E43F6">
                      <w:pPr>
                        <w:pStyle w:val="ListBullet"/>
                        <w:numPr>
                          <w:ilvl w:val="0"/>
                          <w:numId w:val="0"/>
                        </w:numPr>
                        <w:tabs>
                          <w:tab w:val="left" w:pos="720"/>
                        </w:tabs>
                        <w:rPr>
                          <w:bCs/>
                          <w:iCs/>
                          <w:kern w:val="20"/>
                        </w:rPr>
                      </w:pPr>
                      <w:r>
                        <w:rPr>
                          <w:bCs/>
                          <w:iCs/>
                          <w:kern w:val="20"/>
                        </w:rPr>
                        <w:t>To address this challenge the council group establishes a shared service agreement to deliver statutory services as a group.  Over a two-year period, the services are brought under a regional management structure.  The services are delivered from ‘service delivery clusters’ that are located across the region.</w:t>
                      </w:r>
                    </w:p>
                    <w:p w14:paraId="131391B2" w14:textId="77777777" w:rsidR="004026DE" w:rsidRDefault="004026DE" w:rsidP="00206EBD">
                      <w:pPr>
                        <w:pStyle w:val="ListBullet"/>
                        <w:numPr>
                          <w:ilvl w:val="0"/>
                          <w:numId w:val="0"/>
                        </w:numPr>
                        <w:tabs>
                          <w:tab w:val="left" w:pos="720"/>
                        </w:tabs>
                        <w:spacing w:before="120" w:after="200"/>
                        <w:rPr>
                          <w:bCs/>
                          <w:iCs/>
                          <w:kern w:val="20"/>
                        </w:rPr>
                      </w:pPr>
                      <w:r>
                        <w:rPr>
                          <w:bCs/>
                          <w:i/>
                          <w:iCs/>
                          <w:kern w:val="20"/>
                        </w:rPr>
                        <w:t>B</w:t>
                      </w:r>
                      <w:r w:rsidRPr="00061A9F">
                        <w:rPr>
                          <w:bCs/>
                          <w:i/>
                          <w:iCs/>
                          <w:kern w:val="20"/>
                        </w:rPr>
                        <w:t>enefits</w:t>
                      </w:r>
                    </w:p>
                    <w:p w14:paraId="70C91B86" w14:textId="77777777" w:rsidR="004026DE" w:rsidRDefault="004026DE" w:rsidP="008E43F6">
                      <w:pPr>
                        <w:pStyle w:val="ListBullet"/>
                        <w:numPr>
                          <w:ilvl w:val="0"/>
                          <w:numId w:val="0"/>
                        </w:numPr>
                        <w:tabs>
                          <w:tab w:val="left" w:pos="720"/>
                        </w:tabs>
                        <w:rPr>
                          <w:bCs/>
                          <w:iCs/>
                          <w:kern w:val="20"/>
                        </w:rPr>
                      </w:pPr>
                      <w:r>
                        <w:rPr>
                          <w:bCs/>
                          <w:iCs/>
                          <w:kern w:val="20"/>
                        </w:rPr>
                        <w:t>As a result of the new arrangements, service levels are likely able to be increased due to the increased capacity to undertake longer term planning and management, while staff are able to develop expertise in a specific service with a broader regional impact.</w:t>
                      </w:r>
                    </w:p>
                    <w:p w14:paraId="6E31D6EB" w14:textId="77777777" w:rsidR="004026DE" w:rsidRDefault="004026DE" w:rsidP="008E43F6">
                      <w:pPr>
                        <w:pStyle w:val="ListBullet"/>
                        <w:numPr>
                          <w:ilvl w:val="0"/>
                          <w:numId w:val="0"/>
                        </w:numPr>
                        <w:tabs>
                          <w:tab w:val="left" w:pos="720"/>
                        </w:tabs>
                        <w:rPr>
                          <w:bCs/>
                          <w:iCs/>
                          <w:kern w:val="20"/>
                        </w:rPr>
                      </w:pPr>
                      <w:r>
                        <w:rPr>
                          <w:bCs/>
                          <w:iCs/>
                          <w:kern w:val="20"/>
                        </w:rPr>
                        <w:t xml:space="preserve">Over the following year, the benefits of the arrangements lead to significant improvements in both service levels and quality.  While staff numbers remain similar prior to consolidation, the group is able to invest in more up to date training and staff are able to specialise.  </w:t>
                      </w:r>
                    </w:p>
                    <w:p w14:paraId="090EDD4D" w14:textId="77777777" w:rsidR="004026DE" w:rsidRPr="008E43F6" w:rsidRDefault="004026DE" w:rsidP="008E43F6">
                      <w:pPr>
                        <w:pStyle w:val="ListBullet"/>
                        <w:numPr>
                          <w:ilvl w:val="0"/>
                          <w:numId w:val="0"/>
                        </w:numPr>
                        <w:tabs>
                          <w:tab w:val="left" w:pos="720"/>
                        </w:tabs>
                        <w:rPr>
                          <w:bCs/>
                          <w:iCs/>
                          <w:kern w:val="20"/>
                        </w:rPr>
                      </w:pPr>
                      <w:r>
                        <w:rPr>
                          <w:bCs/>
                          <w:iCs/>
                          <w:kern w:val="20"/>
                        </w:rPr>
                        <w:t>Due to the success of the project the councils begin to examine their planning functions with a view to consolidating these services for similar service benefits in the future.</w:t>
                      </w:r>
                    </w:p>
                  </w:txbxContent>
                </v:textbox>
                <w10:anchorlock/>
              </v:shape>
            </w:pict>
          </mc:Fallback>
        </mc:AlternateContent>
      </w:r>
    </w:p>
    <w:p w14:paraId="6A604D8D" w14:textId="528263A4" w:rsidR="00C440DC" w:rsidRDefault="00C440DC">
      <w:pPr>
        <w:spacing w:before="0" w:line="276" w:lineRule="auto"/>
        <w:rPr>
          <w:rFonts w:cstheme="minorHAnsi"/>
        </w:rPr>
      </w:pPr>
      <w:r>
        <w:rPr>
          <w:rFonts w:cstheme="minorHAnsi"/>
        </w:rPr>
        <w:br w:type="page"/>
      </w:r>
    </w:p>
    <w:p w14:paraId="478DE65F" w14:textId="36719F98" w:rsidR="00C440DC" w:rsidRDefault="00C440DC" w:rsidP="00C440DC">
      <w:pPr>
        <w:pStyle w:val="Heading1"/>
      </w:pPr>
      <w:bookmarkStart w:id="35" w:name="_Toc82452226"/>
      <w:r>
        <w:lastRenderedPageBreak/>
        <w:t>Appendix C</w:t>
      </w:r>
      <w:bookmarkEnd w:id="35"/>
      <w:r>
        <w:t xml:space="preserve"> </w:t>
      </w:r>
    </w:p>
    <w:p w14:paraId="29CBB4C3" w14:textId="0E96C883" w:rsidR="00C440DC" w:rsidRPr="008A3E02" w:rsidRDefault="0025458B" w:rsidP="008A3E02">
      <w:pPr>
        <w:pStyle w:val="Subtitle"/>
        <w:rPr>
          <w:color w:val="53565A"/>
        </w:rPr>
      </w:pPr>
      <w:r w:rsidRPr="008A3E02">
        <w:rPr>
          <w:color w:val="53565A"/>
        </w:rPr>
        <w:t>Digital Transformation or system development</w:t>
      </w:r>
    </w:p>
    <w:p w14:paraId="4BCABB20" w14:textId="028AA5DA" w:rsidR="00193B76" w:rsidRPr="00D63950" w:rsidRDefault="00F91412" w:rsidP="00D1734E">
      <w:pPr>
        <w:rPr>
          <w:rFonts w:cstheme="minorHAnsi"/>
          <w:szCs w:val="18"/>
        </w:rPr>
      </w:pPr>
      <w:r>
        <w:rPr>
          <w:rFonts w:cstheme="minorHAnsi"/>
        </w:rPr>
        <w:t xml:space="preserve">Due to </w:t>
      </w:r>
      <w:r w:rsidR="00775BF5">
        <w:rPr>
          <w:rFonts w:cstheme="minorHAnsi"/>
        </w:rPr>
        <w:t>the</w:t>
      </w:r>
      <w:r w:rsidR="00CA0DEE">
        <w:rPr>
          <w:rFonts w:cstheme="minorHAnsi"/>
        </w:rPr>
        <w:t xml:space="preserve"> limit of a</w:t>
      </w:r>
      <w:r w:rsidR="00BD69B1">
        <w:rPr>
          <w:rFonts w:cstheme="minorHAnsi"/>
        </w:rPr>
        <w:t xml:space="preserve"> 24-month </w:t>
      </w:r>
      <w:r>
        <w:rPr>
          <w:rFonts w:cstheme="minorBidi"/>
          <w:color w:val="53565A"/>
        </w:rPr>
        <w:t xml:space="preserve">implementation </w:t>
      </w:r>
      <w:r w:rsidR="005801D9">
        <w:rPr>
          <w:rFonts w:cstheme="minorBidi"/>
          <w:color w:val="53565A"/>
        </w:rPr>
        <w:t xml:space="preserve">timeframe </w:t>
      </w:r>
      <w:r w:rsidR="00FB024E">
        <w:rPr>
          <w:rFonts w:cstheme="minorHAnsi"/>
        </w:rPr>
        <w:t xml:space="preserve">and </w:t>
      </w:r>
      <w:r w:rsidR="0065208F">
        <w:rPr>
          <w:rFonts w:cstheme="minorHAnsi"/>
        </w:rPr>
        <w:t xml:space="preserve">the </w:t>
      </w:r>
      <w:r w:rsidR="00FB024E">
        <w:rPr>
          <w:rFonts w:cstheme="minorHAnsi"/>
        </w:rPr>
        <w:t>complex nature of projects</w:t>
      </w:r>
      <w:r w:rsidR="00C65799">
        <w:rPr>
          <w:rFonts w:cstheme="minorHAnsi"/>
        </w:rPr>
        <w:t xml:space="preserve"> </w:t>
      </w:r>
      <w:r w:rsidR="000B644F">
        <w:rPr>
          <w:rFonts w:cstheme="minorHAnsi"/>
        </w:rPr>
        <w:t>that include a digital transformation or system development</w:t>
      </w:r>
      <w:r w:rsidR="00B66A8E">
        <w:rPr>
          <w:rFonts w:cstheme="minorHAnsi"/>
        </w:rPr>
        <w:t>,</w:t>
      </w:r>
      <w:r w:rsidR="000B644F" w:rsidDel="000B644F">
        <w:rPr>
          <w:rFonts w:cstheme="minorHAnsi"/>
        </w:rPr>
        <w:t xml:space="preserve"> </w:t>
      </w:r>
      <w:r w:rsidR="00B66A8E">
        <w:rPr>
          <w:rFonts w:cstheme="minorHAnsi"/>
        </w:rPr>
        <w:t>these types of projects</w:t>
      </w:r>
      <w:r w:rsidR="00F57BBE">
        <w:rPr>
          <w:rFonts w:cstheme="minorHAnsi"/>
        </w:rPr>
        <w:t xml:space="preserve"> are required to be</w:t>
      </w:r>
      <w:r w:rsidR="00C1107C">
        <w:rPr>
          <w:rFonts w:cstheme="minorHAnsi"/>
        </w:rPr>
        <w:t xml:space="preserve"> in</w:t>
      </w:r>
      <w:r w:rsidR="00316B03">
        <w:rPr>
          <w:rFonts w:cstheme="minorHAnsi"/>
        </w:rPr>
        <w:t xml:space="preserve"> </w:t>
      </w:r>
      <w:r w:rsidR="00603205">
        <w:rPr>
          <w:rFonts w:cstheme="minorHAnsi"/>
        </w:rPr>
        <w:t>an</w:t>
      </w:r>
      <w:r w:rsidR="00316B03">
        <w:rPr>
          <w:rFonts w:cstheme="minorHAnsi"/>
        </w:rPr>
        <w:t xml:space="preserve"> advanced sta</w:t>
      </w:r>
      <w:r w:rsidR="00506C1B">
        <w:rPr>
          <w:rFonts w:cstheme="minorHAnsi"/>
        </w:rPr>
        <w:t>te</w:t>
      </w:r>
      <w:r w:rsidR="00316B03">
        <w:rPr>
          <w:rFonts w:cstheme="minorHAnsi"/>
        </w:rPr>
        <w:t xml:space="preserve"> of planning</w:t>
      </w:r>
      <w:r w:rsidR="00276AC7">
        <w:rPr>
          <w:rFonts w:cstheme="minorHAnsi"/>
        </w:rPr>
        <w:t xml:space="preserve"> </w:t>
      </w:r>
      <w:r w:rsidR="000F4F9F">
        <w:rPr>
          <w:rFonts w:cstheme="minorHAnsi"/>
        </w:rPr>
        <w:t>for</w:t>
      </w:r>
      <w:r w:rsidR="001C588F">
        <w:rPr>
          <w:rFonts w:cstheme="minorHAnsi"/>
        </w:rPr>
        <w:t xml:space="preserve"> </w:t>
      </w:r>
      <w:r w:rsidR="001C588F" w:rsidRPr="00D63950">
        <w:rPr>
          <w:rFonts w:cstheme="minorHAnsi"/>
          <w:szCs w:val="18"/>
        </w:rPr>
        <w:t>the</w:t>
      </w:r>
      <w:r w:rsidR="004A1D9B" w:rsidRPr="00D63950">
        <w:rPr>
          <w:rFonts w:cstheme="minorHAnsi"/>
          <w:szCs w:val="18"/>
        </w:rPr>
        <w:t xml:space="preserve"> project</w:t>
      </w:r>
      <w:r w:rsidR="000816A8" w:rsidRPr="00D63950">
        <w:rPr>
          <w:rFonts w:cstheme="minorHAnsi"/>
          <w:szCs w:val="18"/>
        </w:rPr>
        <w:t xml:space="preserve"> </w:t>
      </w:r>
      <w:r w:rsidR="00E91461" w:rsidRPr="00D63950">
        <w:rPr>
          <w:rFonts w:cstheme="minorHAnsi"/>
          <w:szCs w:val="18"/>
        </w:rPr>
        <w:t xml:space="preserve">concept </w:t>
      </w:r>
      <w:r w:rsidR="00BB02D5" w:rsidRPr="00D63950">
        <w:rPr>
          <w:rFonts w:cstheme="minorHAnsi"/>
          <w:szCs w:val="18"/>
        </w:rPr>
        <w:t>presentation</w:t>
      </w:r>
      <w:r w:rsidR="00E91461" w:rsidRPr="00D63950">
        <w:rPr>
          <w:rFonts w:cstheme="minorHAnsi"/>
          <w:szCs w:val="18"/>
        </w:rPr>
        <w:t xml:space="preserve"> (</w:t>
      </w:r>
      <w:r w:rsidR="00E91461" w:rsidRPr="00D63950">
        <w:rPr>
          <w:rFonts w:cstheme="minorHAnsi"/>
          <w:b/>
          <w:bCs/>
          <w:szCs w:val="18"/>
        </w:rPr>
        <w:t xml:space="preserve">see section </w:t>
      </w:r>
      <w:r w:rsidR="009022FC" w:rsidRPr="00D63950">
        <w:rPr>
          <w:rFonts w:cstheme="minorHAnsi"/>
          <w:b/>
          <w:bCs/>
          <w:szCs w:val="18"/>
        </w:rPr>
        <w:t>3.1</w:t>
      </w:r>
      <w:r w:rsidR="009022FC" w:rsidRPr="00D63950">
        <w:rPr>
          <w:rFonts w:cstheme="minorHAnsi"/>
          <w:szCs w:val="18"/>
        </w:rPr>
        <w:t>).</w:t>
      </w:r>
      <w:r w:rsidR="00603205" w:rsidRPr="00D63950">
        <w:rPr>
          <w:rFonts w:cstheme="minorHAnsi"/>
          <w:szCs w:val="18"/>
        </w:rPr>
        <w:t xml:space="preserve"> </w:t>
      </w:r>
      <w:r w:rsidR="00923E23" w:rsidRPr="00D63950">
        <w:rPr>
          <w:rFonts w:cstheme="minorHAnsi"/>
          <w:szCs w:val="18"/>
        </w:rPr>
        <w:t>T</w:t>
      </w:r>
      <w:r w:rsidR="009022FC" w:rsidRPr="00D63950">
        <w:rPr>
          <w:rFonts w:cstheme="minorHAnsi"/>
          <w:szCs w:val="18"/>
        </w:rPr>
        <w:t xml:space="preserve">he presentation must </w:t>
      </w:r>
      <w:r w:rsidR="00754B0C" w:rsidRPr="00D63950">
        <w:rPr>
          <w:rFonts w:cstheme="minorHAnsi"/>
          <w:szCs w:val="18"/>
        </w:rPr>
        <w:t xml:space="preserve">therefore </w:t>
      </w:r>
      <w:r w:rsidR="00F07203" w:rsidRPr="00D63950">
        <w:rPr>
          <w:rFonts w:cstheme="minorHAnsi"/>
          <w:szCs w:val="18"/>
        </w:rPr>
        <w:t xml:space="preserve">clearly </w:t>
      </w:r>
      <w:r w:rsidR="00683336" w:rsidRPr="00D63950">
        <w:rPr>
          <w:rFonts w:cstheme="minorHAnsi"/>
          <w:szCs w:val="18"/>
        </w:rPr>
        <w:t>outline</w:t>
      </w:r>
      <w:r w:rsidR="00193B76" w:rsidRPr="00D63950">
        <w:rPr>
          <w:rFonts w:cstheme="minorHAnsi"/>
          <w:szCs w:val="18"/>
        </w:rPr>
        <w:t>:</w:t>
      </w:r>
    </w:p>
    <w:p w14:paraId="6487E8C5" w14:textId="4ADCA103" w:rsidR="00D14A22" w:rsidRPr="00D63950" w:rsidRDefault="00B1690A" w:rsidP="008A3E02">
      <w:pPr>
        <w:pStyle w:val="ListParagraph"/>
        <w:numPr>
          <w:ilvl w:val="0"/>
          <w:numId w:val="32"/>
        </w:numPr>
        <w:spacing w:before="120" w:after="200" w:line="240" w:lineRule="auto"/>
        <w:contextualSpacing w:val="0"/>
        <w:rPr>
          <w:rFonts w:cstheme="minorHAnsi"/>
          <w:sz w:val="18"/>
          <w:szCs w:val="18"/>
        </w:rPr>
      </w:pPr>
      <w:r w:rsidRPr="00D63950">
        <w:rPr>
          <w:color w:val="53565A"/>
          <w:sz w:val="18"/>
          <w:szCs w:val="18"/>
        </w:rPr>
        <w:t>why is the planned collaboration and resource sharing arrangement required?</w:t>
      </w:r>
    </w:p>
    <w:p w14:paraId="03AB6271" w14:textId="3FDC0AC6" w:rsidR="00B1690A" w:rsidRPr="00D63950" w:rsidRDefault="00B1690A" w:rsidP="008A3E02">
      <w:pPr>
        <w:pStyle w:val="ListParagraph"/>
        <w:numPr>
          <w:ilvl w:val="0"/>
          <w:numId w:val="32"/>
        </w:numPr>
        <w:spacing w:before="120" w:after="200" w:line="240" w:lineRule="auto"/>
        <w:contextualSpacing w:val="0"/>
        <w:rPr>
          <w:color w:val="53565A"/>
          <w:sz w:val="18"/>
          <w:szCs w:val="18"/>
        </w:rPr>
      </w:pPr>
      <w:r w:rsidRPr="00D63950">
        <w:rPr>
          <w:color w:val="53565A"/>
          <w:sz w:val="18"/>
          <w:szCs w:val="18"/>
        </w:rPr>
        <w:t>who will the arrangement benefit and how</w:t>
      </w:r>
      <w:r w:rsidR="003908C5" w:rsidRPr="00D63950">
        <w:rPr>
          <w:color w:val="53565A"/>
          <w:sz w:val="18"/>
          <w:szCs w:val="18"/>
        </w:rPr>
        <w:t>,</w:t>
      </w:r>
      <w:r w:rsidR="001F0902" w:rsidRPr="00D63950">
        <w:rPr>
          <w:color w:val="53565A"/>
          <w:sz w:val="18"/>
          <w:szCs w:val="18"/>
        </w:rPr>
        <w:t xml:space="preserve"> including</w:t>
      </w:r>
      <w:r w:rsidR="003908C5" w:rsidRPr="00D63950">
        <w:rPr>
          <w:color w:val="53565A"/>
          <w:sz w:val="18"/>
          <w:szCs w:val="18"/>
        </w:rPr>
        <w:t xml:space="preserve"> </w:t>
      </w:r>
      <w:r w:rsidR="003908C5" w:rsidRPr="00D63950">
        <w:rPr>
          <w:rFonts w:cstheme="minorHAnsi"/>
          <w:color w:val="53565A"/>
          <w:sz w:val="18"/>
          <w:szCs w:val="18"/>
        </w:rPr>
        <w:t>quantif</w:t>
      </w:r>
      <w:r w:rsidR="001F0902" w:rsidRPr="00D63950">
        <w:rPr>
          <w:rFonts w:cstheme="minorHAnsi"/>
          <w:color w:val="53565A"/>
          <w:sz w:val="18"/>
          <w:szCs w:val="18"/>
        </w:rPr>
        <w:t>ying</w:t>
      </w:r>
      <w:r w:rsidR="003908C5" w:rsidRPr="00D63950">
        <w:rPr>
          <w:rFonts w:cstheme="minorHAnsi"/>
          <w:color w:val="53565A"/>
          <w:sz w:val="18"/>
          <w:szCs w:val="18"/>
        </w:rPr>
        <w:t xml:space="preserve"> and qualif</w:t>
      </w:r>
      <w:r w:rsidR="001F0902" w:rsidRPr="00D63950">
        <w:rPr>
          <w:rFonts w:cstheme="minorHAnsi"/>
          <w:color w:val="53565A"/>
          <w:sz w:val="18"/>
          <w:szCs w:val="18"/>
        </w:rPr>
        <w:t>ying the</w:t>
      </w:r>
      <w:r w:rsidR="003908C5" w:rsidRPr="00D63950">
        <w:rPr>
          <w:rFonts w:cstheme="minorHAnsi"/>
          <w:color w:val="53565A"/>
          <w:sz w:val="18"/>
          <w:szCs w:val="18"/>
        </w:rPr>
        <w:t xml:space="preserve"> benefits </w:t>
      </w:r>
      <w:r w:rsidR="001F0902" w:rsidRPr="00D63950">
        <w:rPr>
          <w:rFonts w:cstheme="minorHAnsi"/>
          <w:color w:val="53565A"/>
          <w:sz w:val="18"/>
          <w:szCs w:val="18"/>
        </w:rPr>
        <w:t>for</w:t>
      </w:r>
      <w:r w:rsidR="003908C5" w:rsidRPr="00D63950">
        <w:rPr>
          <w:rFonts w:cstheme="minorHAnsi"/>
          <w:color w:val="53565A"/>
          <w:sz w:val="18"/>
          <w:szCs w:val="18"/>
        </w:rPr>
        <w:t xml:space="preserve"> each council</w:t>
      </w:r>
      <w:r w:rsidR="008570D5" w:rsidRPr="00D63950">
        <w:rPr>
          <w:rFonts w:cstheme="minorHAnsi"/>
          <w:color w:val="53565A"/>
          <w:sz w:val="18"/>
          <w:szCs w:val="18"/>
        </w:rPr>
        <w:t xml:space="preserve"> and </w:t>
      </w:r>
      <w:r w:rsidR="006F2A90" w:rsidRPr="00D63950">
        <w:rPr>
          <w:rFonts w:cstheme="minorHAnsi"/>
          <w:color w:val="53565A"/>
          <w:sz w:val="18"/>
          <w:szCs w:val="18"/>
        </w:rPr>
        <w:t xml:space="preserve">their relationship with the program objectives </w:t>
      </w:r>
      <w:r w:rsidR="008570D5" w:rsidRPr="00D63950">
        <w:rPr>
          <w:rFonts w:cstheme="minorHAnsi"/>
          <w:color w:val="53565A"/>
          <w:sz w:val="18"/>
          <w:szCs w:val="18"/>
        </w:rPr>
        <w:t>(</w:t>
      </w:r>
      <w:r w:rsidR="008570D5" w:rsidRPr="00D63950">
        <w:rPr>
          <w:rFonts w:cstheme="minorHAnsi"/>
          <w:b/>
          <w:bCs/>
          <w:sz w:val="18"/>
          <w:szCs w:val="18"/>
        </w:rPr>
        <w:t>see section 1.2</w:t>
      </w:r>
      <w:r w:rsidR="008570D5" w:rsidRPr="00D63950">
        <w:rPr>
          <w:rFonts w:cstheme="minorHAnsi"/>
          <w:sz w:val="18"/>
          <w:szCs w:val="18"/>
        </w:rPr>
        <w:t>)</w:t>
      </w:r>
      <w:r w:rsidRPr="00D63950">
        <w:rPr>
          <w:color w:val="53565A"/>
          <w:sz w:val="18"/>
          <w:szCs w:val="18"/>
        </w:rPr>
        <w:t>?</w:t>
      </w:r>
    </w:p>
    <w:p w14:paraId="7C8F9935" w14:textId="36994791" w:rsidR="00D549DE" w:rsidRPr="00D63950" w:rsidRDefault="009A3982" w:rsidP="008A3E02">
      <w:pPr>
        <w:pStyle w:val="ListParagraph"/>
        <w:numPr>
          <w:ilvl w:val="0"/>
          <w:numId w:val="32"/>
        </w:numPr>
        <w:spacing w:before="120" w:after="200" w:line="240" w:lineRule="auto"/>
        <w:contextualSpacing w:val="0"/>
        <w:rPr>
          <w:color w:val="53565A"/>
          <w:sz w:val="18"/>
          <w:szCs w:val="18"/>
        </w:rPr>
      </w:pPr>
      <w:r>
        <w:rPr>
          <w:color w:val="53565A"/>
          <w:sz w:val="18"/>
          <w:szCs w:val="18"/>
        </w:rPr>
        <w:t xml:space="preserve">what is the </w:t>
      </w:r>
      <w:r w:rsidR="00B1690A" w:rsidRPr="00D63950">
        <w:rPr>
          <w:color w:val="53565A"/>
          <w:sz w:val="18"/>
          <w:szCs w:val="18"/>
        </w:rPr>
        <w:t>extent of stakeholder and community support</w:t>
      </w:r>
      <w:r w:rsidR="00140681">
        <w:rPr>
          <w:color w:val="53565A"/>
          <w:sz w:val="18"/>
          <w:szCs w:val="18"/>
        </w:rPr>
        <w:t>?</w:t>
      </w:r>
    </w:p>
    <w:p w14:paraId="6308AB22" w14:textId="058B8F21" w:rsidR="00B1690A" w:rsidRPr="00D63950" w:rsidRDefault="00B1690A" w:rsidP="008A3E02">
      <w:pPr>
        <w:pStyle w:val="ListParagraph"/>
        <w:numPr>
          <w:ilvl w:val="0"/>
          <w:numId w:val="32"/>
        </w:numPr>
        <w:spacing w:before="120" w:after="200" w:line="240" w:lineRule="auto"/>
        <w:contextualSpacing w:val="0"/>
        <w:rPr>
          <w:rFonts w:cstheme="minorHAnsi"/>
          <w:color w:val="53565A"/>
          <w:sz w:val="18"/>
          <w:szCs w:val="18"/>
        </w:rPr>
      </w:pPr>
      <w:r w:rsidRPr="00D63950">
        <w:rPr>
          <w:color w:val="53565A"/>
          <w:sz w:val="18"/>
          <w:szCs w:val="18"/>
        </w:rPr>
        <w:t>what will be delivered?</w:t>
      </w:r>
      <w:r w:rsidR="00D549DE" w:rsidRPr="00D63950">
        <w:rPr>
          <w:color w:val="53565A"/>
          <w:sz w:val="18"/>
          <w:szCs w:val="18"/>
        </w:rPr>
        <w:t xml:space="preserve"> </w:t>
      </w:r>
    </w:p>
    <w:p w14:paraId="5E9A2C63" w14:textId="74ACA4BD" w:rsidR="00B1690A" w:rsidRPr="00D63950" w:rsidRDefault="00B1690A" w:rsidP="008A3E02">
      <w:pPr>
        <w:pStyle w:val="ListParagraph"/>
        <w:numPr>
          <w:ilvl w:val="0"/>
          <w:numId w:val="32"/>
        </w:numPr>
        <w:spacing w:before="120" w:after="200" w:line="240" w:lineRule="auto"/>
        <w:contextualSpacing w:val="0"/>
        <w:rPr>
          <w:color w:val="53565A"/>
          <w:sz w:val="18"/>
          <w:szCs w:val="18"/>
        </w:rPr>
      </w:pPr>
      <w:r w:rsidRPr="00D63950">
        <w:rPr>
          <w:color w:val="53565A"/>
          <w:sz w:val="18"/>
          <w:szCs w:val="18"/>
        </w:rPr>
        <w:t>what is the current and proposed state</w:t>
      </w:r>
      <w:r w:rsidR="00D43511" w:rsidRPr="00D63950">
        <w:rPr>
          <w:color w:val="53565A"/>
          <w:sz w:val="18"/>
          <w:szCs w:val="18"/>
        </w:rPr>
        <w:t xml:space="preserve">, </w:t>
      </w:r>
      <w:r w:rsidR="006E4DA3" w:rsidRPr="00D63950">
        <w:rPr>
          <w:color w:val="53565A"/>
          <w:sz w:val="18"/>
          <w:szCs w:val="18"/>
        </w:rPr>
        <w:t xml:space="preserve">including </w:t>
      </w:r>
      <w:r w:rsidR="006E4DA3" w:rsidRPr="00D63950">
        <w:rPr>
          <w:rFonts w:cstheme="minorHAnsi"/>
          <w:color w:val="53565A"/>
          <w:sz w:val="18"/>
          <w:szCs w:val="18"/>
        </w:rPr>
        <w:t xml:space="preserve">the </w:t>
      </w:r>
      <w:r w:rsidR="006E4DA3" w:rsidRPr="00D63950">
        <w:rPr>
          <w:rFonts w:cstheme="minorHAnsi"/>
          <w:b/>
          <w:bCs/>
          <w:color w:val="53565A"/>
          <w:sz w:val="18"/>
          <w:szCs w:val="18"/>
        </w:rPr>
        <w:t>high-level architecture</w:t>
      </w:r>
      <w:r w:rsidR="003726AD" w:rsidRPr="00D63950">
        <w:rPr>
          <w:rFonts w:cstheme="minorHAnsi"/>
          <w:color w:val="53565A"/>
          <w:sz w:val="18"/>
          <w:szCs w:val="18"/>
        </w:rPr>
        <w:t>*</w:t>
      </w:r>
      <w:r w:rsidR="006E4DA3" w:rsidRPr="00D63950">
        <w:rPr>
          <w:rFonts w:cstheme="minorHAnsi"/>
          <w:color w:val="53565A"/>
          <w:sz w:val="18"/>
          <w:szCs w:val="18"/>
        </w:rPr>
        <w:t xml:space="preserve"> </w:t>
      </w:r>
      <w:r w:rsidR="000031BC">
        <w:rPr>
          <w:rFonts w:cstheme="minorHAnsi"/>
          <w:color w:val="53565A"/>
          <w:sz w:val="18"/>
          <w:szCs w:val="18"/>
        </w:rPr>
        <w:t>for</w:t>
      </w:r>
      <w:r w:rsidR="000031BC" w:rsidRPr="00D63950">
        <w:rPr>
          <w:rFonts w:cstheme="minorHAnsi"/>
          <w:color w:val="53565A"/>
          <w:sz w:val="18"/>
          <w:szCs w:val="18"/>
        </w:rPr>
        <w:t xml:space="preserve"> </w:t>
      </w:r>
      <w:r w:rsidR="006E4DA3" w:rsidRPr="00D63950">
        <w:rPr>
          <w:rFonts w:cstheme="minorHAnsi"/>
          <w:color w:val="53565A"/>
          <w:sz w:val="18"/>
          <w:szCs w:val="18"/>
        </w:rPr>
        <w:t xml:space="preserve">individual councils and </w:t>
      </w:r>
      <w:r w:rsidR="00240085">
        <w:rPr>
          <w:rFonts w:cstheme="minorHAnsi"/>
          <w:color w:val="53565A"/>
          <w:sz w:val="18"/>
          <w:szCs w:val="18"/>
        </w:rPr>
        <w:t>the reasoning behind</w:t>
      </w:r>
      <w:r w:rsidR="006E4DA3" w:rsidRPr="00D63950">
        <w:rPr>
          <w:rFonts w:cstheme="minorHAnsi"/>
          <w:color w:val="53565A"/>
          <w:sz w:val="18"/>
          <w:szCs w:val="18"/>
        </w:rPr>
        <w:t xml:space="preserve"> the proposed state</w:t>
      </w:r>
      <w:r w:rsidR="004C48BB">
        <w:rPr>
          <w:rFonts w:cstheme="minorHAnsi"/>
          <w:color w:val="53565A"/>
          <w:sz w:val="18"/>
          <w:szCs w:val="18"/>
        </w:rPr>
        <w:t>?</w:t>
      </w:r>
    </w:p>
    <w:p w14:paraId="5BA5C787" w14:textId="2C2B4C32" w:rsidR="00B1690A" w:rsidRPr="00D63950" w:rsidRDefault="00B1690A" w:rsidP="008A3E02">
      <w:pPr>
        <w:pStyle w:val="ListParagraph"/>
        <w:numPr>
          <w:ilvl w:val="0"/>
          <w:numId w:val="32"/>
        </w:numPr>
        <w:spacing w:before="120" w:after="200" w:line="240" w:lineRule="auto"/>
        <w:contextualSpacing w:val="0"/>
        <w:rPr>
          <w:color w:val="53565A"/>
          <w:sz w:val="18"/>
          <w:szCs w:val="18"/>
        </w:rPr>
      </w:pPr>
      <w:r w:rsidRPr="00D63950">
        <w:rPr>
          <w:color w:val="53565A"/>
          <w:sz w:val="18"/>
          <w:szCs w:val="18"/>
        </w:rPr>
        <w:t>how will the arrangement be delivered</w:t>
      </w:r>
      <w:r w:rsidR="00B75E9D" w:rsidRPr="00D63950">
        <w:rPr>
          <w:color w:val="53565A"/>
          <w:sz w:val="18"/>
          <w:szCs w:val="18"/>
        </w:rPr>
        <w:t xml:space="preserve">, including a schedule of activities to deliver the project, </w:t>
      </w:r>
      <w:r w:rsidR="00905F27" w:rsidRPr="00D63950">
        <w:rPr>
          <w:color w:val="53565A"/>
          <w:sz w:val="18"/>
          <w:szCs w:val="18"/>
        </w:rPr>
        <w:t xml:space="preserve">market </w:t>
      </w:r>
      <w:r w:rsidR="004A7302" w:rsidRPr="00D63950">
        <w:rPr>
          <w:color w:val="53565A"/>
          <w:sz w:val="18"/>
          <w:szCs w:val="18"/>
        </w:rPr>
        <w:t>cost</w:t>
      </w:r>
      <w:r w:rsidR="00EA6FB9">
        <w:rPr>
          <w:color w:val="53565A"/>
          <w:sz w:val="18"/>
          <w:szCs w:val="18"/>
        </w:rPr>
        <w:t>ings</w:t>
      </w:r>
      <w:r w:rsidR="004A7302" w:rsidRPr="00D63950">
        <w:rPr>
          <w:color w:val="53565A"/>
          <w:sz w:val="18"/>
          <w:szCs w:val="18"/>
        </w:rPr>
        <w:t>, project resources and timelines</w:t>
      </w:r>
      <w:r w:rsidRPr="00D63950">
        <w:rPr>
          <w:color w:val="53565A"/>
          <w:sz w:val="18"/>
          <w:szCs w:val="18"/>
        </w:rPr>
        <w:t>?</w:t>
      </w:r>
    </w:p>
    <w:p w14:paraId="01E45FA9" w14:textId="77777777" w:rsidR="00B1690A" w:rsidRPr="00D63950" w:rsidRDefault="00B1690A" w:rsidP="008A3E02">
      <w:pPr>
        <w:pStyle w:val="ListParagraph"/>
        <w:numPr>
          <w:ilvl w:val="0"/>
          <w:numId w:val="32"/>
        </w:numPr>
        <w:spacing w:before="120" w:after="200" w:line="240" w:lineRule="auto"/>
        <w:contextualSpacing w:val="0"/>
        <w:rPr>
          <w:color w:val="53565A"/>
          <w:sz w:val="18"/>
          <w:szCs w:val="18"/>
        </w:rPr>
      </w:pPr>
      <w:r w:rsidRPr="00D63950">
        <w:rPr>
          <w:bCs/>
          <w:color w:val="53565A"/>
          <w:sz w:val="18"/>
          <w:szCs w:val="18"/>
        </w:rPr>
        <w:t>extent of internal commitment to develop and deliver the arrangement?</w:t>
      </w:r>
      <w:r w:rsidRPr="00D63950">
        <w:rPr>
          <w:bCs/>
          <w:color w:val="53565A"/>
          <w:sz w:val="18"/>
          <w:szCs w:val="18"/>
        </w:rPr>
        <w:br/>
      </w:r>
      <w:r w:rsidRPr="00D63950">
        <w:rPr>
          <w:bCs/>
          <w:i/>
          <w:iCs/>
          <w:color w:val="53565A"/>
          <w:sz w:val="18"/>
          <w:szCs w:val="18"/>
        </w:rPr>
        <w:t xml:space="preserve">councillor support / recent council reports, plans, strategies, consultations / co-funded / contributed resource(s) / external skill exchange(s) </w:t>
      </w:r>
    </w:p>
    <w:p w14:paraId="6767594F" w14:textId="468C4028" w:rsidR="00B44645" w:rsidRPr="00D63950" w:rsidRDefault="00B1690A" w:rsidP="008A3E02">
      <w:pPr>
        <w:pStyle w:val="ListParagraph"/>
        <w:numPr>
          <w:ilvl w:val="0"/>
          <w:numId w:val="32"/>
        </w:numPr>
        <w:spacing w:before="120" w:after="200" w:line="240" w:lineRule="auto"/>
        <w:contextualSpacing w:val="0"/>
        <w:rPr>
          <w:color w:val="53565A"/>
          <w:sz w:val="18"/>
          <w:szCs w:val="18"/>
        </w:rPr>
      </w:pPr>
      <w:r w:rsidRPr="00D63950">
        <w:rPr>
          <w:bCs/>
          <w:color w:val="53565A"/>
          <w:sz w:val="18"/>
          <w:szCs w:val="18"/>
        </w:rPr>
        <w:t>extent that the proposal relates to an audit report by either the Victorian Ombudsman or the Victorian Auditor</w:t>
      </w:r>
      <w:r w:rsidR="003A2914">
        <w:rPr>
          <w:bCs/>
          <w:color w:val="53565A"/>
          <w:sz w:val="18"/>
          <w:szCs w:val="18"/>
        </w:rPr>
        <w:t>-</w:t>
      </w:r>
      <w:r w:rsidRPr="00D63950">
        <w:rPr>
          <w:bCs/>
          <w:color w:val="53565A"/>
          <w:sz w:val="18"/>
          <w:szCs w:val="18"/>
        </w:rPr>
        <w:t>General’s Office</w:t>
      </w:r>
      <w:r w:rsidR="00140681">
        <w:rPr>
          <w:bCs/>
          <w:color w:val="53565A"/>
          <w:sz w:val="18"/>
          <w:szCs w:val="18"/>
        </w:rPr>
        <w:t>?</w:t>
      </w:r>
    </w:p>
    <w:p w14:paraId="6F355D4C" w14:textId="54B7E45D" w:rsidR="00570968" w:rsidRPr="0036477D" w:rsidRDefault="00B1690A" w:rsidP="0036477D">
      <w:pPr>
        <w:pStyle w:val="ListParagraph"/>
        <w:numPr>
          <w:ilvl w:val="0"/>
          <w:numId w:val="32"/>
        </w:numPr>
        <w:spacing w:before="120" w:after="200" w:line="240" w:lineRule="auto"/>
        <w:contextualSpacing w:val="0"/>
        <w:rPr>
          <w:rFonts w:cstheme="minorHAnsi"/>
          <w:sz w:val="18"/>
          <w:szCs w:val="18"/>
        </w:rPr>
      </w:pPr>
      <w:r w:rsidRPr="0036477D">
        <w:rPr>
          <w:bCs/>
          <w:color w:val="53565A"/>
          <w:sz w:val="18"/>
          <w:szCs w:val="18"/>
        </w:rPr>
        <w:t xml:space="preserve">extent the arrangement aligns with the provisions of the </w:t>
      </w:r>
      <w:r w:rsidRPr="0036477D">
        <w:rPr>
          <w:i/>
          <w:color w:val="53565A"/>
          <w:sz w:val="18"/>
          <w:szCs w:val="18"/>
        </w:rPr>
        <w:t>Local Government Act 2020</w:t>
      </w:r>
      <w:r w:rsidR="00EE18F5" w:rsidRPr="00736B17">
        <w:rPr>
          <w:iCs/>
          <w:color w:val="53565A"/>
          <w:sz w:val="18"/>
          <w:szCs w:val="18"/>
        </w:rPr>
        <w:t>?</w:t>
      </w:r>
    </w:p>
    <w:p w14:paraId="75779C88" w14:textId="77777777" w:rsidR="00140681" w:rsidRDefault="00140681" w:rsidP="00B44645">
      <w:pPr>
        <w:rPr>
          <w:rFonts w:cstheme="minorHAnsi"/>
        </w:rPr>
      </w:pPr>
    </w:p>
    <w:p w14:paraId="374D265F" w14:textId="286994A1" w:rsidR="00B44645" w:rsidRDefault="00B44645" w:rsidP="00B44645">
      <w:pPr>
        <w:rPr>
          <w:rFonts w:cstheme="minorHAnsi"/>
        </w:rPr>
      </w:pPr>
      <w:r>
        <w:rPr>
          <w:rFonts w:cstheme="minorHAnsi"/>
        </w:rPr>
        <w:t xml:space="preserve">* </w:t>
      </w:r>
      <w:r>
        <w:rPr>
          <w:rFonts w:cstheme="minorHAnsi"/>
          <w:b/>
          <w:bCs/>
        </w:rPr>
        <w:t>High-level architecture</w:t>
      </w:r>
    </w:p>
    <w:p w14:paraId="25C5EB65" w14:textId="77777777" w:rsidR="00B44645" w:rsidRDefault="00B44645" w:rsidP="00B44645">
      <w:pPr>
        <w:ind w:left="720"/>
        <w:rPr>
          <w:rFonts w:cstheme="minorHAnsi"/>
        </w:rPr>
      </w:pPr>
      <w:r>
        <w:rPr>
          <w:rFonts w:cstheme="minorHAnsi"/>
        </w:rPr>
        <w:t>Common types of high-level architecture include monolithic and microservices.</w:t>
      </w:r>
    </w:p>
    <w:p w14:paraId="022731F0" w14:textId="472C307E" w:rsidR="00A10364" w:rsidRPr="00D63950" w:rsidRDefault="00A10364" w:rsidP="008A3E02">
      <w:pPr>
        <w:ind w:left="720"/>
        <w:rPr>
          <w:rFonts w:cstheme="minorHAnsi"/>
          <w:szCs w:val="18"/>
        </w:rPr>
      </w:pPr>
      <w:r w:rsidRPr="00D63950">
        <w:rPr>
          <w:color w:val="53565A"/>
          <w:szCs w:val="18"/>
        </w:rPr>
        <w:t xml:space="preserve">A </w:t>
      </w:r>
      <w:r w:rsidRPr="00D63950">
        <w:rPr>
          <w:b/>
          <w:bCs/>
          <w:color w:val="53565A"/>
          <w:szCs w:val="18"/>
        </w:rPr>
        <w:t>monolithic architecture</w:t>
      </w:r>
      <w:r w:rsidRPr="00D63950">
        <w:rPr>
          <w:color w:val="53565A"/>
          <w:szCs w:val="18"/>
        </w:rPr>
        <w:t xml:space="preserve"> </w:t>
      </w:r>
      <w:r w:rsidR="0098760C" w:rsidRPr="00D63950">
        <w:rPr>
          <w:color w:val="53565A"/>
          <w:szCs w:val="18"/>
        </w:rPr>
        <w:t>is</w:t>
      </w:r>
      <w:r w:rsidRPr="00D63950">
        <w:rPr>
          <w:color w:val="53565A"/>
          <w:szCs w:val="18"/>
        </w:rPr>
        <w:t xml:space="preserve"> typically </w:t>
      </w:r>
      <w:r w:rsidR="0098760C" w:rsidRPr="00D63950">
        <w:rPr>
          <w:color w:val="53565A"/>
          <w:szCs w:val="18"/>
        </w:rPr>
        <w:t xml:space="preserve">seen with </w:t>
      </w:r>
      <w:r w:rsidRPr="00D63950">
        <w:rPr>
          <w:color w:val="53565A"/>
          <w:szCs w:val="18"/>
        </w:rPr>
        <w:t>p</w:t>
      </w:r>
      <w:r w:rsidRPr="00D63950">
        <w:rPr>
          <w:rFonts w:eastAsiaTheme="minorHAnsi" w:cs="Arial"/>
          <w:color w:val="53565A"/>
          <w:szCs w:val="18"/>
        </w:rPr>
        <w:t>roprietary technologies</w:t>
      </w:r>
      <w:r w:rsidRPr="00D63950">
        <w:rPr>
          <w:color w:val="53565A"/>
          <w:szCs w:val="18"/>
        </w:rPr>
        <w:t xml:space="preserve">, where </w:t>
      </w:r>
      <w:r w:rsidR="00D60FA3" w:rsidRPr="00D63950">
        <w:rPr>
          <w:color w:val="53565A"/>
          <w:szCs w:val="18"/>
        </w:rPr>
        <w:t xml:space="preserve">software </w:t>
      </w:r>
      <w:r w:rsidRPr="00D63950">
        <w:rPr>
          <w:color w:val="53565A"/>
          <w:szCs w:val="18"/>
        </w:rPr>
        <w:t>c</w:t>
      </w:r>
      <w:r w:rsidRPr="00D63950">
        <w:rPr>
          <w:rFonts w:eastAsiaTheme="minorHAnsi" w:cs="Arial"/>
          <w:color w:val="53565A"/>
          <w:szCs w:val="18"/>
        </w:rPr>
        <w:t>omponents are interconnected and inter</w:t>
      </w:r>
      <w:r w:rsidRPr="00D63950">
        <w:rPr>
          <w:color w:val="53565A"/>
          <w:szCs w:val="18"/>
        </w:rPr>
        <w:t>-</w:t>
      </w:r>
      <w:r w:rsidRPr="00D63950">
        <w:rPr>
          <w:rFonts w:eastAsiaTheme="minorHAnsi" w:cs="Arial"/>
          <w:color w:val="53565A"/>
          <w:szCs w:val="18"/>
        </w:rPr>
        <w:t>dependent</w:t>
      </w:r>
      <w:r w:rsidRPr="00D63950">
        <w:rPr>
          <w:color w:val="53565A"/>
          <w:szCs w:val="18"/>
        </w:rPr>
        <w:t>, and data and application tightly-coupled. The entire system shares the same computing resources, which may make it more difficult and costly to scale.</w:t>
      </w:r>
    </w:p>
    <w:p w14:paraId="7D691F8F" w14:textId="42DC3CF4" w:rsidR="00E50730" w:rsidRPr="00D63950" w:rsidRDefault="00E91FC4" w:rsidP="002A19A0">
      <w:pPr>
        <w:pStyle w:val="Default"/>
        <w:spacing w:before="120" w:after="200"/>
        <w:ind w:left="720"/>
        <w:rPr>
          <w:color w:val="53565A"/>
          <w:sz w:val="18"/>
          <w:szCs w:val="18"/>
          <w:shd w:val="clear" w:color="auto" w:fill="FFFFFF"/>
        </w:rPr>
      </w:pPr>
      <w:r w:rsidRPr="00D63950">
        <w:rPr>
          <w:rStyle w:val="Strong"/>
          <w:color w:val="53565A"/>
          <w:sz w:val="18"/>
          <w:szCs w:val="18"/>
          <w:shd w:val="clear" w:color="auto" w:fill="FFFFFF"/>
        </w:rPr>
        <w:t>Microservices architecture</w:t>
      </w:r>
      <w:r w:rsidRPr="00D63950">
        <w:rPr>
          <w:color w:val="53565A"/>
          <w:sz w:val="18"/>
          <w:szCs w:val="18"/>
          <w:shd w:val="clear" w:color="auto" w:fill="FFFFFF"/>
        </w:rPr>
        <w:t> is a</w:t>
      </w:r>
      <w:r w:rsidR="005F1A00">
        <w:rPr>
          <w:color w:val="53565A"/>
          <w:sz w:val="18"/>
          <w:szCs w:val="18"/>
          <w:shd w:val="clear" w:color="auto" w:fill="FFFFFF"/>
        </w:rPr>
        <w:t>n emerging</w:t>
      </w:r>
      <w:r w:rsidRPr="00D63950">
        <w:rPr>
          <w:color w:val="53565A"/>
          <w:sz w:val="18"/>
          <w:szCs w:val="18"/>
          <w:shd w:val="clear" w:color="auto" w:fill="FFFFFF"/>
        </w:rPr>
        <w:t xml:space="preserve"> software architecture that is made up of small, independent</w:t>
      </w:r>
      <w:r w:rsidR="004A43F3" w:rsidRPr="00D63950">
        <w:rPr>
          <w:color w:val="53565A"/>
          <w:sz w:val="18"/>
          <w:szCs w:val="18"/>
          <w:shd w:val="clear" w:color="auto" w:fill="FFFFFF"/>
        </w:rPr>
        <w:t xml:space="preserve"> </w:t>
      </w:r>
      <w:r w:rsidRPr="00D63950">
        <w:rPr>
          <w:color w:val="53565A"/>
          <w:sz w:val="18"/>
          <w:szCs w:val="18"/>
          <w:shd w:val="clear" w:color="auto" w:fill="FFFFFF"/>
        </w:rPr>
        <w:t>processes</w:t>
      </w:r>
      <w:r w:rsidR="003E55F6">
        <w:rPr>
          <w:color w:val="53565A"/>
          <w:sz w:val="18"/>
          <w:szCs w:val="18"/>
          <w:shd w:val="clear" w:color="auto" w:fill="FFFFFF"/>
        </w:rPr>
        <w:t xml:space="preserve"> (appli</w:t>
      </w:r>
      <w:r w:rsidR="007529A2">
        <w:rPr>
          <w:color w:val="53565A"/>
          <w:sz w:val="18"/>
          <w:szCs w:val="18"/>
          <w:shd w:val="clear" w:color="auto" w:fill="FFFFFF"/>
        </w:rPr>
        <w:t>cations)</w:t>
      </w:r>
      <w:r w:rsidR="0030699A" w:rsidRPr="00D63950">
        <w:rPr>
          <w:color w:val="53565A"/>
          <w:sz w:val="18"/>
          <w:szCs w:val="18"/>
          <w:shd w:val="clear" w:color="auto" w:fill="FFFFFF"/>
        </w:rPr>
        <w:t xml:space="preserve">, </w:t>
      </w:r>
      <w:r w:rsidRPr="00D63950">
        <w:rPr>
          <w:color w:val="53565A"/>
          <w:sz w:val="18"/>
          <w:szCs w:val="18"/>
          <w:shd w:val="clear" w:color="auto" w:fill="FFFFFF"/>
        </w:rPr>
        <w:t>which communicate with each other</w:t>
      </w:r>
      <w:r w:rsidR="00BF61FB" w:rsidRPr="00D63950">
        <w:rPr>
          <w:color w:val="53565A"/>
          <w:sz w:val="18"/>
          <w:szCs w:val="18"/>
          <w:shd w:val="clear" w:color="auto" w:fill="FFFFFF"/>
        </w:rPr>
        <w:t xml:space="preserve"> using Application Programm</w:t>
      </w:r>
      <w:r w:rsidR="0064660B" w:rsidRPr="00D63950">
        <w:rPr>
          <w:color w:val="53565A"/>
          <w:sz w:val="18"/>
          <w:szCs w:val="18"/>
          <w:shd w:val="clear" w:color="auto" w:fill="FFFFFF"/>
        </w:rPr>
        <w:t>ing</w:t>
      </w:r>
      <w:r w:rsidR="00BF61FB" w:rsidRPr="00D63950">
        <w:rPr>
          <w:color w:val="53565A"/>
          <w:sz w:val="18"/>
          <w:szCs w:val="18"/>
          <w:shd w:val="clear" w:color="auto" w:fill="FFFFFF"/>
        </w:rPr>
        <w:t xml:space="preserve"> Interfaces (APIs)</w:t>
      </w:r>
      <w:r w:rsidR="00811EFB" w:rsidRPr="00D63950">
        <w:rPr>
          <w:rStyle w:val="FootnoteReference"/>
          <w:color w:val="53565A"/>
          <w:sz w:val="18"/>
          <w:szCs w:val="18"/>
          <w:shd w:val="clear" w:color="auto" w:fill="FFFFFF"/>
        </w:rPr>
        <w:footnoteReference w:id="4"/>
      </w:r>
      <w:r w:rsidRPr="00D63950">
        <w:rPr>
          <w:color w:val="53565A"/>
          <w:sz w:val="18"/>
          <w:szCs w:val="18"/>
          <w:shd w:val="clear" w:color="auto" w:fill="FFFFFF"/>
        </w:rPr>
        <w:t>.</w:t>
      </w:r>
      <w:r w:rsidR="00362C11" w:rsidRPr="00D63950">
        <w:rPr>
          <w:color w:val="53565A"/>
          <w:sz w:val="18"/>
          <w:szCs w:val="18"/>
          <w:shd w:val="clear" w:color="auto" w:fill="FFFFFF"/>
        </w:rPr>
        <w:t xml:space="preserve"> </w:t>
      </w:r>
      <w:r w:rsidRPr="00D63950">
        <w:rPr>
          <w:color w:val="53565A"/>
          <w:sz w:val="18"/>
          <w:szCs w:val="18"/>
          <w:shd w:val="clear" w:color="auto" w:fill="FFFFFF"/>
        </w:rPr>
        <w:t xml:space="preserve">Each </w:t>
      </w:r>
      <w:r w:rsidR="006E1D3F">
        <w:rPr>
          <w:color w:val="53565A"/>
          <w:sz w:val="18"/>
          <w:szCs w:val="18"/>
          <w:shd w:val="clear" w:color="auto" w:fill="FFFFFF"/>
        </w:rPr>
        <w:t>application</w:t>
      </w:r>
      <w:r w:rsidR="006E1D3F" w:rsidRPr="00D63950">
        <w:rPr>
          <w:color w:val="53565A"/>
          <w:sz w:val="18"/>
          <w:szCs w:val="18"/>
          <w:shd w:val="clear" w:color="auto" w:fill="FFFFFF"/>
        </w:rPr>
        <w:t xml:space="preserve"> </w:t>
      </w:r>
      <w:r w:rsidRPr="00D63950">
        <w:rPr>
          <w:color w:val="53565A"/>
          <w:sz w:val="18"/>
          <w:szCs w:val="18"/>
          <w:shd w:val="clear" w:color="auto" w:fill="FFFFFF"/>
        </w:rPr>
        <w:t xml:space="preserve">is created to serve only one specific business function and is completely independent of other services. It is commonly used in smaller application environments that integrate with other APIs </w:t>
      </w:r>
      <w:r w:rsidR="00A41801" w:rsidRPr="00D63950">
        <w:rPr>
          <w:color w:val="53565A"/>
          <w:sz w:val="18"/>
          <w:szCs w:val="18"/>
          <w:shd w:val="clear" w:color="auto" w:fill="FFFFFF"/>
        </w:rPr>
        <w:t>including the</w:t>
      </w:r>
      <w:r w:rsidRPr="00D63950">
        <w:rPr>
          <w:color w:val="53565A"/>
          <w:sz w:val="18"/>
          <w:szCs w:val="18"/>
          <w:shd w:val="clear" w:color="auto" w:fill="FFFFFF"/>
        </w:rPr>
        <w:t xml:space="preserve"> develop</w:t>
      </w:r>
      <w:r w:rsidR="00A41801" w:rsidRPr="00D63950">
        <w:rPr>
          <w:color w:val="53565A"/>
          <w:sz w:val="18"/>
          <w:szCs w:val="18"/>
          <w:shd w:val="clear" w:color="auto" w:fill="FFFFFF"/>
        </w:rPr>
        <w:t>ment of</w:t>
      </w:r>
      <w:r w:rsidRPr="00D63950">
        <w:rPr>
          <w:color w:val="53565A"/>
          <w:sz w:val="18"/>
          <w:szCs w:val="18"/>
          <w:shd w:val="clear" w:color="auto" w:fill="FFFFFF"/>
        </w:rPr>
        <w:t xml:space="preserve"> a mobile or web application.</w:t>
      </w:r>
      <w:r w:rsidR="00F90A9F" w:rsidRPr="00D63950">
        <w:rPr>
          <w:color w:val="53565A"/>
          <w:sz w:val="18"/>
          <w:szCs w:val="18"/>
          <w:shd w:val="clear" w:color="auto" w:fill="FFFFFF"/>
        </w:rPr>
        <w:t xml:space="preserve"> A </w:t>
      </w:r>
      <w:r w:rsidR="00BE7567">
        <w:rPr>
          <w:color w:val="53565A"/>
          <w:sz w:val="18"/>
          <w:szCs w:val="18"/>
          <w:shd w:val="clear" w:color="auto" w:fill="FFFFFF"/>
        </w:rPr>
        <w:t>hypothetical example of</w:t>
      </w:r>
      <w:r w:rsidR="00BE7567" w:rsidRPr="00D63950">
        <w:rPr>
          <w:color w:val="53565A"/>
          <w:sz w:val="18"/>
          <w:szCs w:val="18"/>
          <w:shd w:val="clear" w:color="auto" w:fill="FFFFFF"/>
        </w:rPr>
        <w:t xml:space="preserve"> </w:t>
      </w:r>
      <w:r w:rsidR="00F90A9F" w:rsidRPr="00D63950">
        <w:rPr>
          <w:color w:val="53565A"/>
          <w:sz w:val="18"/>
          <w:szCs w:val="18"/>
          <w:shd w:val="clear" w:color="auto" w:fill="FFFFFF"/>
        </w:rPr>
        <w:t>microservice</w:t>
      </w:r>
      <w:r w:rsidR="00BE7567">
        <w:rPr>
          <w:color w:val="53565A"/>
          <w:sz w:val="18"/>
          <w:szCs w:val="18"/>
          <w:shd w:val="clear" w:color="auto" w:fill="FFFFFF"/>
        </w:rPr>
        <w:t>s</w:t>
      </w:r>
      <w:r w:rsidR="00F90A9F" w:rsidRPr="00D63950">
        <w:rPr>
          <w:color w:val="53565A"/>
          <w:sz w:val="18"/>
          <w:szCs w:val="18"/>
          <w:shd w:val="clear" w:color="auto" w:fill="FFFFFF"/>
        </w:rPr>
        <w:t xml:space="preserve"> architecture is shown in the </w:t>
      </w:r>
      <w:r w:rsidR="00A31B5E" w:rsidRPr="00D63950">
        <w:rPr>
          <w:color w:val="53565A"/>
          <w:sz w:val="18"/>
          <w:szCs w:val="18"/>
          <w:shd w:val="clear" w:color="auto" w:fill="FFFFFF"/>
        </w:rPr>
        <w:t>figure below.</w:t>
      </w:r>
    </w:p>
    <w:p w14:paraId="756BA3D3" w14:textId="77777777" w:rsidR="00E50730" w:rsidRDefault="00E50730">
      <w:pPr>
        <w:spacing w:before="0" w:line="276" w:lineRule="auto"/>
        <w:rPr>
          <w:rFonts w:eastAsiaTheme="minorHAnsi" w:cs="Arial"/>
          <w:color w:val="53565A"/>
          <w:szCs w:val="18"/>
          <w:shd w:val="clear" w:color="auto" w:fill="FFFFFF"/>
        </w:rPr>
      </w:pPr>
      <w:r>
        <w:rPr>
          <w:color w:val="53565A"/>
          <w:szCs w:val="18"/>
          <w:shd w:val="clear" w:color="auto" w:fill="FFFFFF"/>
        </w:rPr>
        <w:br w:type="page"/>
      </w:r>
    </w:p>
    <w:p w14:paraId="2B0AFEA7" w14:textId="793C636C" w:rsidR="00A31B5E" w:rsidRDefault="00404343" w:rsidP="00E324FA">
      <w:pPr>
        <w:pStyle w:val="Default"/>
        <w:spacing w:before="120" w:after="200"/>
        <w:rPr>
          <w:color w:val="53565A"/>
          <w:sz w:val="18"/>
          <w:szCs w:val="18"/>
          <w:shd w:val="clear" w:color="auto" w:fill="FFFFFF"/>
        </w:rPr>
      </w:pPr>
      <w:r>
        <w:rPr>
          <w:noProof/>
        </w:rPr>
        <w:lastRenderedPageBreak/>
        <w:drawing>
          <wp:inline distT="0" distB="0" distL="0" distR="0" wp14:anchorId="1DA2E506" wp14:editId="106B9C03">
            <wp:extent cx="5864742" cy="303390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6091" t="9948" r="5772" b="8989"/>
                    <a:stretch/>
                  </pic:blipFill>
                  <pic:spPr bwMode="auto">
                    <a:xfrm>
                      <a:off x="0" y="0"/>
                      <a:ext cx="5953607" cy="3079876"/>
                    </a:xfrm>
                    <a:prstGeom prst="rect">
                      <a:avLst/>
                    </a:prstGeom>
                    <a:ln>
                      <a:noFill/>
                    </a:ln>
                    <a:extLst>
                      <a:ext uri="{53640926-AAD7-44D8-BBD7-CCE9431645EC}">
                        <a14:shadowObscured xmlns:a14="http://schemas.microsoft.com/office/drawing/2010/main"/>
                      </a:ext>
                    </a:extLst>
                  </pic:spPr>
                </pic:pic>
              </a:graphicData>
            </a:graphic>
          </wp:inline>
        </w:drawing>
      </w:r>
    </w:p>
    <w:p w14:paraId="45F0FB0D" w14:textId="42CE38B1" w:rsidR="00A31B5E" w:rsidRPr="008A3E02" w:rsidRDefault="002C28F3" w:rsidP="008A3E02">
      <w:pPr>
        <w:pStyle w:val="Default"/>
        <w:spacing w:after="200"/>
        <w:ind w:left="720"/>
        <w:jc w:val="center"/>
        <w:rPr>
          <w:color w:val="53565A"/>
          <w:sz w:val="18"/>
          <w:szCs w:val="18"/>
          <w:shd w:val="clear" w:color="auto" w:fill="FFFFFF"/>
        </w:rPr>
      </w:pPr>
      <w:r>
        <w:rPr>
          <w:color w:val="53565A"/>
          <w:sz w:val="18"/>
          <w:szCs w:val="18"/>
          <w:shd w:val="clear" w:color="auto" w:fill="FFFFFF"/>
        </w:rPr>
        <w:t xml:space="preserve">Figure 1. </w:t>
      </w:r>
      <w:r w:rsidR="00906E90">
        <w:rPr>
          <w:color w:val="53565A"/>
          <w:sz w:val="18"/>
          <w:szCs w:val="18"/>
          <w:shd w:val="clear" w:color="auto" w:fill="FFFFFF"/>
        </w:rPr>
        <w:t xml:space="preserve">Hypothetical </w:t>
      </w:r>
      <w:r w:rsidR="001B7C71">
        <w:rPr>
          <w:color w:val="53565A"/>
          <w:sz w:val="18"/>
          <w:szCs w:val="18"/>
          <w:shd w:val="clear" w:color="auto" w:fill="FFFFFF"/>
        </w:rPr>
        <w:t xml:space="preserve">example of </w:t>
      </w:r>
      <w:r w:rsidR="00906E90">
        <w:rPr>
          <w:color w:val="53565A"/>
          <w:sz w:val="18"/>
          <w:szCs w:val="18"/>
          <w:shd w:val="clear" w:color="auto" w:fill="FFFFFF"/>
        </w:rPr>
        <w:t>m</w:t>
      </w:r>
      <w:r w:rsidR="00F57BE9">
        <w:rPr>
          <w:color w:val="53565A"/>
          <w:sz w:val="18"/>
          <w:szCs w:val="18"/>
          <w:shd w:val="clear" w:color="auto" w:fill="FFFFFF"/>
        </w:rPr>
        <w:t>icroservices architecture</w:t>
      </w:r>
    </w:p>
    <w:p w14:paraId="45B07C1D" w14:textId="0112A152" w:rsidR="00C65178" w:rsidRPr="000F1469" w:rsidRDefault="00C665D7" w:rsidP="008A3E02">
      <w:pPr>
        <w:pStyle w:val="Default"/>
        <w:spacing w:before="120" w:after="200"/>
        <w:rPr>
          <w:b/>
          <w:bCs/>
          <w:sz w:val="18"/>
          <w:szCs w:val="18"/>
        </w:rPr>
      </w:pPr>
      <w:r w:rsidRPr="000F1469">
        <w:rPr>
          <w:rFonts w:cstheme="minorHAnsi"/>
          <w:b/>
          <w:bCs/>
          <w:sz w:val="18"/>
          <w:szCs w:val="18"/>
        </w:rPr>
        <w:t>The following example represent</w:t>
      </w:r>
      <w:r w:rsidR="000B585C" w:rsidRPr="000F1469">
        <w:rPr>
          <w:rFonts w:cstheme="minorHAnsi"/>
          <w:b/>
          <w:bCs/>
          <w:sz w:val="18"/>
          <w:szCs w:val="18"/>
        </w:rPr>
        <w:t>s</w:t>
      </w:r>
      <w:r w:rsidRPr="000F1469">
        <w:rPr>
          <w:rFonts w:cstheme="minorHAnsi"/>
          <w:b/>
          <w:bCs/>
          <w:sz w:val="18"/>
          <w:szCs w:val="18"/>
        </w:rPr>
        <w:t xml:space="preserve"> </w:t>
      </w:r>
      <w:r w:rsidR="000B585C" w:rsidRPr="000F1469">
        <w:rPr>
          <w:rFonts w:cstheme="minorHAnsi"/>
          <w:b/>
          <w:bCs/>
          <w:sz w:val="18"/>
          <w:szCs w:val="18"/>
        </w:rPr>
        <w:t>a</w:t>
      </w:r>
      <w:r w:rsidRPr="000F1469">
        <w:rPr>
          <w:rFonts w:cstheme="minorHAnsi"/>
          <w:b/>
          <w:bCs/>
        </w:rPr>
        <w:t xml:space="preserve"> </w:t>
      </w:r>
      <w:r w:rsidR="00C65B61" w:rsidRPr="000F1469">
        <w:rPr>
          <w:rFonts w:cstheme="minorHAnsi"/>
          <w:b/>
          <w:bCs/>
          <w:sz w:val="18"/>
          <w:szCs w:val="18"/>
        </w:rPr>
        <w:t xml:space="preserve">hypothetical </w:t>
      </w:r>
      <w:r w:rsidR="00BF1373" w:rsidRPr="000F1469">
        <w:rPr>
          <w:b/>
          <w:bCs/>
          <w:color w:val="53565A"/>
          <w:sz w:val="18"/>
          <w:szCs w:val="18"/>
        </w:rPr>
        <w:t xml:space="preserve">new and ongoing </w:t>
      </w:r>
      <w:r w:rsidR="002256AB" w:rsidRPr="000F1469">
        <w:rPr>
          <w:rFonts w:cstheme="minorBidi"/>
          <w:b/>
          <w:bCs/>
          <w:color w:val="53565A"/>
          <w:sz w:val="18"/>
          <w:szCs w:val="18"/>
        </w:rPr>
        <w:t xml:space="preserve">collaboration and resource sharing arrangement </w:t>
      </w:r>
      <w:r w:rsidR="00261040" w:rsidRPr="000F1469">
        <w:rPr>
          <w:rFonts w:cstheme="minorBidi"/>
          <w:b/>
          <w:bCs/>
          <w:color w:val="53565A"/>
          <w:sz w:val="18"/>
          <w:szCs w:val="18"/>
        </w:rPr>
        <w:t>that includes</w:t>
      </w:r>
      <w:r w:rsidR="002256AB" w:rsidRPr="000F1469">
        <w:rPr>
          <w:rFonts w:cstheme="minorBidi"/>
          <w:b/>
          <w:bCs/>
          <w:color w:val="53565A"/>
          <w:sz w:val="18"/>
          <w:szCs w:val="18"/>
        </w:rPr>
        <w:t xml:space="preserve"> </w:t>
      </w:r>
      <w:r w:rsidR="000B585C" w:rsidRPr="000F1469">
        <w:rPr>
          <w:rFonts w:cstheme="minorBidi"/>
          <w:b/>
          <w:bCs/>
          <w:color w:val="53565A"/>
          <w:sz w:val="18"/>
          <w:szCs w:val="18"/>
        </w:rPr>
        <w:t xml:space="preserve">a </w:t>
      </w:r>
      <w:r w:rsidR="002256AB" w:rsidRPr="000F1469">
        <w:rPr>
          <w:b/>
          <w:bCs/>
          <w:color w:val="53565A"/>
          <w:sz w:val="18"/>
          <w:szCs w:val="18"/>
        </w:rPr>
        <w:t>d</w:t>
      </w:r>
      <w:r w:rsidR="003B3E14" w:rsidRPr="000F1469">
        <w:rPr>
          <w:b/>
          <w:bCs/>
          <w:color w:val="53565A"/>
          <w:sz w:val="18"/>
          <w:szCs w:val="18"/>
        </w:rPr>
        <w:t xml:space="preserve">igital </w:t>
      </w:r>
      <w:r w:rsidR="002256AB" w:rsidRPr="000F1469">
        <w:rPr>
          <w:b/>
          <w:bCs/>
          <w:color w:val="53565A"/>
          <w:sz w:val="18"/>
          <w:szCs w:val="18"/>
        </w:rPr>
        <w:t>t</w:t>
      </w:r>
      <w:r w:rsidR="003B3E14" w:rsidRPr="000F1469">
        <w:rPr>
          <w:b/>
          <w:bCs/>
          <w:color w:val="53565A"/>
          <w:sz w:val="18"/>
          <w:szCs w:val="18"/>
        </w:rPr>
        <w:t>ransformation or system development</w:t>
      </w:r>
      <w:r w:rsidR="004C73E2" w:rsidRPr="000F1469">
        <w:rPr>
          <w:b/>
          <w:bCs/>
          <w:color w:val="53565A"/>
          <w:sz w:val="18"/>
          <w:szCs w:val="18"/>
        </w:rPr>
        <w:t>.</w:t>
      </w:r>
    </w:p>
    <w:p w14:paraId="4333AC31" w14:textId="4E88C590" w:rsidR="00B2764D" w:rsidRPr="000D4F49" w:rsidRDefault="00CC583B">
      <w:pPr>
        <w:spacing w:before="0" w:line="276" w:lineRule="auto"/>
        <w:rPr>
          <w:bCs/>
          <w:color w:val="62BB46" w:themeColor="accent3"/>
          <w:szCs w:val="18"/>
        </w:rPr>
      </w:pPr>
      <w:r w:rsidRPr="00911E31">
        <w:rPr>
          <w:rFonts w:cstheme="minorHAnsi"/>
          <w:noProof/>
        </w:rPr>
        <mc:AlternateContent>
          <mc:Choice Requires="wps">
            <w:drawing>
              <wp:inline distT="0" distB="0" distL="0" distR="0" wp14:anchorId="51391ED7" wp14:editId="11BF8DE2">
                <wp:extent cx="5760000" cy="5080000"/>
                <wp:effectExtent l="0" t="0" r="12700" b="2540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50800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326DF9AA" w14:textId="77777777" w:rsidR="004026DE" w:rsidRPr="00061A9F" w:rsidRDefault="004026DE" w:rsidP="00C67A12">
                            <w:pPr>
                              <w:rPr>
                                <w:b/>
                              </w:rPr>
                            </w:pPr>
                            <w:r w:rsidRPr="00061A9F">
                              <w:rPr>
                                <w:b/>
                              </w:rPr>
                              <w:t>Shared Corporate Services</w:t>
                            </w:r>
                          </w:p>
                          <w:p w14:paraId="400FC9CC" w14:textId="77777777" w:rsidR="004026DE" w:rsidRPr="00C31C8D" w:rsidRDefault="004026DE" w:rsidP="008A3E02">
                            <w:pPr>
                              <w:pStyle w:val="ListBullet"/>
                              <w:numPr>
                                <w:ilvl w:val="0"/>
                                <w:numId w:val="0"/>
                              </w:numPr>
                              <w:tabs>
                                <w:tab w:val="left" w:pos="720"/>
                              </w:tabs>
                              <w:spacing w:before="120"/>
                              <w:rPr>
                                <w:bCs/>
                                <w:i/>
                                <w:iCs/>
                                <w:kern w:val="20"/>
                              </w:rPr>
                            </w:pPr>
                            <w:r w:rsidRPr="00C31C8D">
                              <w:rPr>
                                <w:bCs/>
                                <w:i/>
                                <w:iCs/>
                                <w:kern w:val="20"/>
                              </w:rPr>
                              <w:t>Challenge</w:t>
                            </w:r>
                          </w:p>
                          <w:p w14:paraId="38BD652F" w14:textId="407F3722" w:rsidR="004026DE" w:rsidRDefault="004026DE" w:rsidP="008A3E02">
                            <w:pPr>
                              <w:pStyle w:val="ListBullet"/>
                              <w:numPr>
                                <w:ilvl w:val="0"/>
                                <w:numId w:val="0"/>
                              </w:numPr>
                              <w:tabs>
                                <w:tab w:val="left" w:pos="720"/>
                              </w:tabs>
                              <w:spacing w:before="120" w:after="200"/>
                              <w:rPr>
                                <w:bCs/>
                                <w:iCs/>
                                <w:kern w:val="20"/>
                              </w:rPr>
                            </w:pPr>
                            <w:r>
                              <w:rPr>
                                <w:bCs/>
                                <w:iCs/>
                                <w:kern w:val="20"/>
                              </w:rPr>
                              <w:t xml:space="preserve">A group of four rural councils are experiencing long term difficulties in maintaining sufficient service levels, and in keeping their IT infrastructure up to date.   On their own, none of the participating councils can commit to the capital requirements needed to invest in new IT infrastructure, and each council is duplicating several lower level functions.  They are also struggling to attract and retain the required skills and capability.  To address this, the councils decide to integrate their corporate (back-end) services over a 2-year period.   </w:t>
                            </w:r>
                          </w:p>
                          <w:p w14:paraId="54DFA041" w14:textId="77777777" w:rsidR="004026DE" w:rsidRPr="00C31C8D" w:rsidRDefault="004026DE" w:rsidP="008A3E02">
                            <w:pPr>
                              <w:pStyle w:val="ListBullet"/>
                              <w:numPr>
                                <w:ilvl w:val="0"/>
                                <w:numId w:val="0"/>
                              </w:numPr>
                              <w:tabs>
                                <w:tab w:val="left" w:pos="720"/>
                              </w:tabs>
                              <w:spacing w:before="120"/>
                              <w:rPr>
                                <w:bCs/>
                                <w:i/>
                                <w:iCs/>
                                <w:kern w:val="20"/>
                              </w:rPr>
                            </w:pPr>
                            <w:r w:rsidRPr="00C31C8D">
                              <w:rPr>
                                <w:bCs/>
                                <w:i/>
                                <w:iCs/>
                                <w:kern w:val="20"/>
                              </w:rPr>
                              <w:t xml:space="preserve">Project </w:t>
                            </w:r>
                            <w:r>
                              <w:rPr>
                                <w:bCs/>
                                <w:i/>
                                <w:iCs/>
                                <w:kern w:val="20"/>
                              </w:rPr>
                              <w:t>implementation</w:t>
                            </w:r>
                          </w:p>
                          <w:p w14:paraId="2213B1D6" w14:textId="3421B58B" w:rsidR="004026DE" w:rsidRDefault="004026DE" w:rsidP="008A3E02">
                            <w:pPr>
                              <w:pStyle w:val="ListBullet"/>
                              <w:numPr>
                                <w:ilvl w:val="0"/>
                                <w:numId w:val="0"/>
                              </w:numPr>
                              <w:tabs>
                                <w:tab w:val="left" w:pos="720"/>
                              </w:tabs>
                              <w:spacing w:before="120"/>
                              <w:rPr>
                                <w:bCs/>
                                <w:iCs/>
                                <w:kern w:val="20"/>
                              </w:rPr>
                            </w:pPr>
                            <w:r>
                              <w:rPr>
                                <w:bCs/>
                                <w:iCs/>
                                <w:kern w:val="20"/>
                              </w:rPr>
                              <w:t xml:space="preserve">A Memorandum of Understanding (MoU) is signed by the councils to undertake the initial stage of this project.   Due to their greater bargaining power as a group of four, the council group is able to negotiate improved IT services and costs with vendors, and better support packages and IT training.  The plan is rolled out over an initial 12-month period with the councils’ IT systems integrated and new software installed.   </w:t>
                            </w:r>
                          </w:p>
                          <w:p w14:paraId="689A1882" w14:textId="77777777" w:rsidR="004026DE" w:rsidRDefault="004026DE" w:rsidP="008A3E02">
                            <w:pPr>
                              <w:pStyle w:val="ListBullet"/>
                              <w:numPr>
                                <w:ilvl w:val="0"/>
                                <w:numId w:val="0"/>
                              </w:numPr>
                              <w:tabs>
                                <w:tab w:val="left" w:pos="720"/>
                              </w:tabs>
                              <w:spacing w:before="120" w:after="200"/>
                              <w:rPr>
                                <w:bCs/>
                                <w:iCs/>
                                <w:kern w:val="20"/>
                              </w:rPr>
                            </w:pPr>
                            <w:r>
                              <w:rPr>
                                <w:bCs/>
                                <w:iCs/>
                                <w:kern w:val="20"/>
                              </w:rPr>
                              <w:t>With the base infrastructure in place, the participating councils then negotiate an ongoing shared services contract agreement.</w:t>
                            </w:r>
                          </w:p>
                          <w:p w14:paraId="7AAB3526" w14:textId="77777777" w:rsidR="004026DE" w:rsidRPr="00C31C8D" w:rsidRDefault="004026DE" w:rsidP="008A3E02">
                            <w:pPr>
                              <w:pStyle w:val="ListBullet"/>
                              <w:numPr>
                                <w:ilvl w:val="0"/>
                                <w:numId w:val="0"/>
                              </w:numPr>
                              <w:tabs>
                                <w:tab w:val="left" w:pos="720"/>
                              </w:tabs>
                              <w:spacing w:before="120"/>
                              <w:rPr>
                                <w:bCs/>
                                <w:i/>
                                <w:iCs/>
                                <w:kern w:val="20"/>
                              </w:rPr>
                            </w:pPr>
                            <w:r w:rsidRPr="00061A9F">
                              <w:rPr>
                                <w:bCs/>
                                <w:i/>
                                <w:iCs/>
                                <w:kern w:val="20"/>
                              </w:rPr>
                              <w:t xml:space="preserve">Project </w:t>
                            </w:r>
                            <w:r>
                              <w:rPr>
                                <w:bCs/>
                                <w:i/>
                                <w:iCs/>
                                <w:kern w:val="20"/>
                              </w:rPr>
                              <w:t>benefits</w:t>
                            </w:r>
                          </w:p>
                          <w:p w14:paraId="1522F1A9" w14:textId="77777777" w:rsidR="004026DE" w:rsidRDefault="004026DE" w:rsidP="008A3E02">
                            <w:pPr>
                              <w:pStyle w:val="ListBullet"/>
                              <w:numPr>
                                <w:ilvl w:val="0"/>
                                <w:numId w:val="0"/>
                              </w:numPr>
                              <w:tabs>
                                <w:tab w:val="left" w:pos="720"/>
                              </w:tabs>
                              <w:spacing w:before="120"/>
                              <w:rPr>
                                <w:bCs/>
                                <w:iCs/>
                                <w:kern w:val="20"/>
                              </w:rPr>
                            </w:pPr>
                            <w:r>
                              <w:rPr>
                                <w:bCs/>
                                <w:iCs/>
                                <w:kern w:val="20"/>
                              </w:rPr>
                              <w:t xml:space="preserve">The councils are able to implement a range of business improvements including reducing duplication of corporate services across the councils.  Many transactions are streamlined, with resultant cost benefits.  </w:t>
                            </w:r>
                          </w:p>
                          <w:p w14:paraId="789DA7CC" w14:textId="77777777" w:rsidR="004026DE" w:rsidRDefault="004026DE" w:rsidP="008A3E02">
                            <w:pPr>
                              <w:pStyle w:val="ListBullet"/>
                              <w:numPr>
                                <w:ilvl w:val="0"/>
                                <w:numId w:val="0"/>
                              </w:numPr>
                              <w:tabs>
                                <w:tab w:val="left" w:pos="720"/>
                              </w:tabs>
                              <w:spacing w:before="120"/>
                              <w:rPr>
                                <w:bCs/>
                                <w:iCs/>
                                <w:kern w:val="20"/>
                              </w:rPr>
                            </w:pPr>
                            <w:r>
                              <w:rPr>
                                <w:bCs/>
                                <w:iCs/>
                                <w:kern w:val="20"/>
                              </w:rPr>
                              <w:t>Financial management and procurement services are the first to be centralised, with large savings resulting from cooperative procurement and consistent supplier management and contracting.  Finance are able to implement a centralised treasury and cash management service for the councils.   Utilities and consumables purchasing are consolidated leading to further savings.</w:t>
                            </w:r>
                          </w:p>
                          <w:p w14:paraId="533B4148" w14:textId="77777777" w:rsidR="004026DE" w:rsidRDefault="004026DE" w:rsidP="008A3E02">
                            <w:pPr>
                              <w:pStyle w:val="ListBullet"/>
                              <w:numPr>
                                <w:ilvl w:val="0"/>
                                <w:numId w:val="0"/>
                              </w:numPr>
                              <w:tabs>
                                <w:tab w:val="left" w:pos="720"/>
                              </w:tabs>
                              <w:spacing w:before="120"/>
                              <w:rPr>
                                <w:bCs/>
                                <w:iCs/>
                                <w:kern w:val="20"/>
                              </w:rPr>
                            </w:pPr>
                            <w:r>
                              <w:rPr>
                                <w:bCs/>
                                <w:iCs/>
                                <w:kern w:val="20"/>
                              </w:rPr>
                              <w:t>The centralisation of human resources and payroll services progresses, with recruitment times reduced and consolidation and management of casual and labour hire services progressed.  Staff are able to gain access to improved training and support services as a result of centralised management.</w:t>
                            </w:r>
                          </w:p>
                          <w:p w14:paraId="234450E2" w14:textId="0C3E5291" w:rsidR="004026DE" w:rsidRDefault="004026DE" w:rsidP="008A3E02">
                            <w:pPr>
                              <w:spacing w:after="120"/>
                              <w:rPr>
                                <w:bCs/>
                                <w:iCs/>
                                <w:kern w:val="20"/>
                              </w:rPr>
                            </w:pPr>
                            <w:r>
                              <w:rPr>
                                <w:bCs/>
                                <w:iCs/>
                                <w:kern w:val="20"/>
                              </w:rPr>
                              <w:t xml:space="preserve">With these arrangements in place, the councils may plan for the future coordinated management of key services such as Occupational Health and Safety, customer service, legal services and tourism.   The shared services contract agreement is embedded in the councils’ business as usual after 2 years.   </w:t>
                            </w:r>
                          </w:p>
                          <w:p w14:paraId="0EDFACE5" w14:textId="77777777" w:rsidR="004026DE" w:rsidRDefault="004026DE" w:rsidP="008A3E02">
                            <w:pPr>
                              <w:spacing w:after="120"/>
                              <w:rPr>
                                <w:rFonts w:cstheme="minorHAnsi"/>
                                <w:sz w:val="19"/>
                                <w:szCs w:val="19"/>
                                <w:lang w:val="en-US"/>
                              </w:rPr>
                            </w:pPr>
                            <w:r>
                              <w:rPr>
                                <w:bCs/>
                                <w:iCs/>
                                <w:kern w:val="20"/>
                              </w:rPr>
                              <w:t>Due to the success of the project, the councils agree to take the next step toward the creation of a jointly owned corporate services entity to progress further consolidation of back-end services.</w:t>
                            </w:r>
                          </w:p>
                          <w:p w14:paraId="5490E90B" w14:textId="304BBEFB" w:rsidR="004026DE" w:rsidRDefault="004026DE" w:rsidP="00CC583B">
                            <w:pPr>
                              <w:pStyle w:val="ListBullet"/>
                              <w:numPr>
                                <w:ilvl w:val="0"/>
                                <w:numId w:val="0"/>
                              </w:numPr>
                              <w:tabs>
                                <w:tab w:val="left" w:pos="720"/>
                              </w:tabs>
                              <w:spacing w:after="0"/>
                              <w:rPr>
                                <w:lang w:val="en-US"/>
                              </w:rPr>
                            </w:pPr>
                          </w:p>
                        </w:txbxContent>
                      </wps:txbx>
                      <wps:bodyPr rot="0" vert="horz" wrap="square" lIns="91440" tIns="45720" rIns="91440" bIns="45720" anchor="t" anchorCtr="0">
                        <a:noAutofit/>
                      </wps:bodyPr>
                    </wps:wsp>
                  </a:graphicData>
                </a:graphic>
              </wp:inline>
            </w:drawing>
          </mc:Choice>
          <mc:Fallback>
            <w:pict>
              <v:shape w14:anchorId="51391ED7" id="_x0000_s1030" type="#_x0000_t202" style="width:453.55pt;height:40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" fillcolor="white [3201]" strokecolor="#53565a [3205]" strokeweight="2pt">
                <v:textbox>
                  <w:txbxContent>
                    <w:p w14:paraId="326DF9AA" w14:textId="77777777" w:rsidR="004026DE" w:rsidRPr="00061A9F" w:rsidRDefault="004026DE" w:rsidP="00C67A12">
                      <w:pPr>
                        <w:rPr>
                          <w:b/>
                        </w:rPr>
                      </w:pPr>
                      <w:r w:rsidRPr="00061A9F">
                        <w:rPr>
                          <w:b/>
                        </w:rPr>
                        <w:t>Shared Corporate Services</w:t>
                      </w:r>
                    </w:p>
                    <w:p w14:paraId="400FC9CC" w14:textId="77777777" w:rsidR="004026DE" w:rsidRPr="00C31C8D" w:rsidRDefault="004026DE" w:rsidP="008A3E02">
                      <w:pPr>
                        <w:pStyle w:val="ListBullet"/>
                        <w:numPr>
                          <w:ilvl w:val="0"/>
                          <w:numId w:val="0"/>
                        </w:numPr>
                        <w:tabs>
                          <w:tab w:val="left" w:pos="720"/>
                        </w:tabs>
                        <w:spacing w:before="120"/>
                        <w:rPr>
                          <w:bCs/>
                          <w:i/>
                          <w:iCs/>
                          <w:kern w:val="20"/>
                        </w:rPr>
                      </w:pPr>
                      <w:r w:rsidRPr="00C31C8D">
                        <w:rPr>
                          <w:bCs/>
                          <w:i/>
                          <w:iCs/>
                          <w:kern w:val="20"/>
                        </w:rPr>
                        <w:t>Challenge</w:t>
                      </w:r>
                    </w:p>
                    <w:p w14:paraId="38BD652F" w14:textId="407F3722" w:rsidR="004026DE" w:rsidRDefault="004026DE" w:rsidP="008A3E02">
                      <w:pPr>
                        <w:pStyle w:val="ListBullet"/>
                        <w:numPr>
                          <w:ilvl w:val="0"/>
                          <w:numId w:val="0"/>
                        </w:numPr>
                        <w:tabs>
                          <w:tab w:val="left" w:pos="720"/>
                        </w:tabs>
                        <w:spacing w:before="120" w:after="200"/>
                        <w:rPr>
                          <w:bCs/>
                          <w:iCs/>
                          <w:kern w:val="20"/>
                        </w:rPr>
                      </w:pPr>
                      <w:r>
                        <w:rPr>
                          <w:bCs/>
                          <w:iCs/>
                          <w:kern w:val="20"/>
                        </w:rPr>
                        <w:t xml:space="preserve">A group of four rural councils are experiencing long term difficulties in maintaining sufficient service levels, and in keeping their IT infrastructure up to date.   On their own, none of the participating councils can commit to the capital requirements needed to invest in new IT infrastructure, and each council is duplicating several lower level functions.  They are also struggling to attract and retain the required skills and capability.  To address this, the councils decide to integrate their corporate (back-end) services over a 2-year period.   </w:t>
                      </w:r>
                    </w:p>
                    <w:p w14:paraId="54DFA041" w14:textId="77777777" w:rsidR="004026DE" w:rsidRPr="00C31C8D" w:rsidRDefault="004026DE" w:rsidP="008A3E02">
                      <w:pPr>
                        <w:pStyle w:val="ListBullet"/>
                        <w:numPr>
                          <w:ilvl w:val="0"/>
                          <w:numId w:val="0"/>
                        </w:numPr>
                        <w:tabs>
                          <w:tab w:val="left" w:pos="720"/>
                        </w:tabs>
                        <w:spacing w:before="120"/>
                        <w:rPr>
                          <w:bCs/>
                          <w:i/>
                          <w:iCs/>
                          <w:kern w:val="20"/>
                        </w:rPr>
                      </w:pPr>
                      <w:r w:rsidRPr="00C31C8D">
                        <w:rPr>
                          <w:bCs/>
                          <w:i/>
                          <w:iCs/>
                          <w:kern w:val="20"/>
                        </w:rPr>
                        <w:t xml:space="preserve">Project </w:t>
                      </w:r>
                      <w:r>
                        <w:rPr>
                          <w:bCs/>
                          <w:i/>
                          <w:iCs/>
                          <w:kern w:val="20"/>
                        </w:rPr>
                        <w:t>implementation</w:t>
                      </w:r>
                    </w:p>
                    <w:p w14:paraId="2213B1D6" w14:textId="3421B58B" w:rsidR="004026DE" w:rsidRDefault="004026DE" w:rsidP="008A3E02">
                      <w:pPr>
                        <w:pStyle w:val="ListBullet"/>
                        <w:numPr>
                          <w:ilvl w:val="0"/>
                          <w:numId w:val="0"/>
                        </w:numPr>
                        <w:tabs>
                          <w:tab w:val="left" w:pos="720"/>
                        </w:tabs>
                        <w:spacing w:before="120"/>
                        <w:rPr>
                          <w:bCs/>
                          <w:iCs/>
                          <w:kern w:val="20"/>
                        </w:rPr>
                      </w:pPr>
                      <w:r>
                        <w:rPr>
                          <w:bCs/>
                          <w:iCs/>
                          <w:kern w:val="20"/>
                        </w:rPr>
                        <w:t xml:space="preserve">A Memorandum of Understanding (MoU) is signed by the councils to undertake the initial stage of this project.   Due to their greater bargaining power as a group of four, the council group is able to negotiate improved IT services and costs with vendors, and better support packages and IT training.  The plan is rolled out over an initial 12-month period with the councils’ IT systems integrated and new software installed.   </w:t>
                      </w:r>
                    </w:p>
                    <w:p w14:paraId="689A1882" w14:textId="77777777" w:rsidR="004026DE" w:rsidRDefault="004026DE" w:rsidP="008A3E02">
                      <w:pPr>
                        <w:pStyle w:val="ListBullet"/>
                        <w:numPr>
                          <w:ilvl w:val="0"/>
                          <w:numId w:val="0"/>
                        </w:numPr>
                        <w:tabs>
                          <w:tab w:val="left" w:pos="720"/>
                        </w:tabs>
                        <w:spacing w:before="120" w:after="200"/>
                        <w:rPr>
                          <w:bCs/>
                          <w:iCs/>
                          <w:kern w:val="20"/>
                        </w:rPr>
                      </w:pPr>
                      <w:r>
                        <w:rPr>
                          <w:bCs/>
                          <w:iCs/>
                          <w:kern w:val="20"/>
                        </w:rPr>
                        <w:t>With the base infrastructure in place, the participating councils then negotiate an ongoing shared services contract agreement.</w:t>
                      </w:r>
                    </w:p>
                    <w:p w14:paraId="7AAB3526" w14:textId="77777777" w:rsidR="004026DE" w:rsidRPr="00C31C8D" w:rsidRDefault="004026DE" w:rsidP="008A3E02">
                      <w:pPr>
                        <w:pStyle w:val="ListBullet"/>
                        <w:numPr>
                          <w:ilvl w:val="0"/>
                          <w:numId w:val="0"/>
                        </w:numPr>
                        <w:tabs>
                          <w:tab w:val="left" w:pos="720"/>
                        </w:tabs>
                        <w:spacing w:before="120"/>
                        <w:rPr>
                          <w:bCs/>
                          <w:i/>
                          <w:iCs/>
                          <w:kern w:val="20"/>
                        </w:rPr>
                      </w:pPr>
                      <w:r w:rsidRPr="00061A9F">
                        <w:rPr>
                          <w:bCs/>
                          <w:i/>
                          <w:iCs/>
                          <w:kern w:val="20"/>
                        </w:rPr>
                        <w:t xml:space="preserve">Project </w:t>
                      </w:r>
                      <w:r>
                        <w:rPr>
                          <w:bCs/>
                          <w:i/>
                          <w:iCs/>
                          <w:kern w:val="20"/>
                        </w:rPr>
                        <w:t>benefits</w:t>
                      </w:r>
                    </w:p>
                    <w:p w14:paraId="1522F1A9" w14:textId="77777777" w:rsidR="004026DE" w:rsidRDefault="004026DE" w:rsidP="008A3E02">
                      <w:pPr>
                        <w:pStyle w:val="ListBullet"/>
                        <w:numPr>
                          <w:ilvl w:val="0"/>
                          <w:numId w:val="0"/>
                        </w:numPr>
                        <w:tabs>
                          <w:tab w:val="left" w:pos="720"/>
                        </w:tabs>
                        <w:spacing w:before="120"/>
                        <w:rPr>
                          <w:bCs/>
                          <w:iCs/>
                          <w:kern w:val="20"/>
                        </w:rPr>
                      </w:pPr>
                      <w:r>
                        <w:rPr>
                          <w:bCs/>
                          <w:iCs/>
                          <w:kern w:val="20"/>
                        </w:rPr>
                        <w:t xml:space="preserve">The councils are able to implement a range of business improvements including reducing duplication of corporate services across the councils.  Many transactions are streamlined, with resultant cost benefits.  </w:t>
                      </w:r>
                    </w:p>
                    <w:p w14:paraId="789DA7CC" w14:textId="77777777" w:rsidR="004026DE" w:rsidRDefault="004026DE" w:rsidP="008A3E02">
                      <w:pPr>
                        <w:pStyle w:val="ListBullet"/>
                        <w:numPr>
                          <w:ilvl w:val="0"/>
                          <w:numId w:val="0"/>
                        </w:numPr>
                        <w:tabs>
                          <w:tab w:val="left" w:pos="720"/>
                        </w:tabs>
                        <w:spacing w:before="120"/>
                        <w:rPr>
                          <w:bCs/>
                          <w:iCs/>
                          <w:kern w:val="20"/>
                        </w:rPr>
                      </w:pPr>
                      <w:r>
                        <w:rPr>
                          <w:bCs/>
                          <w:iCs/>
                          <w:kern w:val="20"/>
                        </w:rPr>
                        <w:t>Financial management and procurement services are the first to be centralised, with large savings resulting from cooperative procurement and consistent supplier management and contracting.  Finance are able to implement a centralised treasury and cash management service for the councils.   Utilities and consumables purchasing are consolidated leading to further savings.</w:t>
                      </w:r>
                    </w:p>
                    <w:p w14:paraId="533B4148" w14:textId="77777777" w:rsidR="004026DE" w:rsidRDefault="004026DE" w:rsidP="008A3E02">
                      <w:pPr>
                        <w:pStyle w:val="ListBullet"/>
                        <w:numPr>
                          <w:ilvl w:val="0"/>
                          <w:numId w:val="0"/>
                        </w:numPr>
                        <w:tabs>
                          <w:tab w:val="left" w:pos="720"/>
                        </w:tabs>
                        <w:spacing w:before="120"/>
                        <w:rPr>
                          <w:bCs/>
                          <w:iCs/>
                          <w:kern w:val="20"/>
                        </w:rPr>
                      </w:pPr>
                      <w:r>
                        <w:rPr>
                          <w:bCs/>
                          <w:iCs/>
                          <w:kern w:val="20"/>
                        </w:rPr>
                        <w:t>The centralisation of human resources and payroll services progresses, with recruitment times reduced and consolidation and management of casual and labour hire services progressed.  Staff are able to gain access to improved training and support services as a result of centralised management.</w:t>
                      </w:r>
                    </w:p>
                    <w:p w14:paraId="234450E2" w14:textId="0C3E5291" w:rsidR="004026DE" w:rsidRDefault="004026DE" w:rsidP="008A3E02">
                      <w:pPr>
                        <w:spacing w:after="120"/>
                        <w:rPr>
                          <w:bCs/>
                          <w:iCs/>
                          <w:kern w:val="20"/>
                        </w:rPr>
                      </w:pPr>
                      <w:r>
                        <w:rPr>
                          <w:bCs/>
                          <w:iCs/>
                          <w:kern w:val="20"/>
                        </w:rPr>
                        <w:t xml:space="preserve">With these arrangements in place, the councils may plan for the future coordinated management of key services such as Occupational Health and Safety, customer service, legal services and tourism.   The shared services contract agreement is embedded in the councils’ business as usual after 2 years.   </w:t>
                      </w:r>
                    </w:p>
                    <w:p w14:paraId="0EDFACE5" w14:textId="77777777" w:rsidR="004026DE" w:rsidRDefault="004026DE" w:rsidP="008A3E02">
                      <w:pPr>
                        <w:spacing w:after="120"/>
                        <w:rPr>
                          <w:rFonts w:cstheme="minorHAnsi"/>
                          <w:sz w:val="19"/>
                          <w:szCs w:val="19"/>
                          <w:lang w:val="en-US"/>
                        </w:rPr>
                      </w:pPr>
                      <w:r>
                        <w:rPr>
                          <w:bCs/>
                          <w:iCs/>
                          <w:kern w:val="20"/>
                        </w:rPr>
                        <w:t>Due to the success of the project, the councils agree to take the next step toward the creation of a jointly owned corporate services entity to progress further consolidation of back-end services.</w:t>
                      </w:r>
                    </w:p>
                    <w:p w14:paraId="5490E90B" w14:textId="304BBEFB" w:rsidR="004026DE" w:rsidRDefault="004026DE" w:rsidP="00CC583B">
                      <w:pPr>
                        <w:pStyle w:val="ListBullet"/>
                        <w:numPr>
                          <w:ilvl w:val="0"/>
                          <w:numId w:val="0"/>
                        </w:numPr>
                        <w:tabs>
                          <w:tab w:val="left" w:pos="720"/>
                        </w:tabs>
                        <w:spacing w:after="0"/>
                        <w:rPr>
                          <w:lang w:val="en-US"/>
                        </w:rPr>
                      </w:pPr>
                    </w:p>
                  </w:txbxContent>
                </v:textbox>
                <w10:anchorlock/>
              </v:shape>
            </w:pict>
          </mc:Fallback>
        </mc:AlternateContent>
      </w:r>
    </w:p>
    <w:p w14:paraId="20A7ADCD" w14:textId="12F61C83" w:rsidR="00B2764D" w:rsidRDefault="00B2764D" w:rsidP="0043390A">
      <w:r>
        <w:rPr>
          <w:noProof/>
        </w:rPr>
        <w:lastRenderedPageBreak/>
        <mc:AlternateContent>
          <mc:Choice Requires="wps">
            <w:drawing>
              <wp:anchor distT="0" distB="0" distL="114300" distR="114300" simplePos="0" relativeHeight="251658240" behindDoc="0" locked="1" layoutInCell="1" allowOverlap="1" wp14:anchorId="75EB52A3" wp14:editId="3D17B20E">
                <wp:simplePos x="0" y="0"/>
                <wp:positionH relativeFrom="column">
                  <wp:posOffset>0</wp:posOffset>
                </wp:positionH>
                <wp:positionV relativeFrom="margin">
                  <wp:align>bottom</wp:align>
                </wp:positionV>
                <wp:extent cx="5762625" cy="1885950"/>
                <wp:effectExtent l="0" t="0" r="9525" b="0"/>
                <wp:wrapNone/>
                <wp:docPr id="123" name="Text Box 123"/>
                <wp:cNvGraphicFramePr/>
                <a:graphic xmlns:a="http://schemas.openxmlformats.org/drawingml/2006/main">
                  <a:graphicData uri="http://schemas.microsoft.com/office/word/2010/wordprocessingShape">
                    <wps:wsp>
                      <wps:cNvSpPr txBox="1"/>
                      <wps:spPr>
                        <a:xfrm>
                          <a:off x="0" y="0"/>
                          <a:ext cx="5763126" cy="1885950"/>
                        </a:xfrm>
                        <a:prstGeom prst="rect">
                          <a:avLst/>
                        </a:prstGeom>
                        <a:solidFill>
                          <a:schemeClr val="lt1"/>
                        </a:solidFill>
                        <a:ln w="6350">
                          <a:noFill/>
                        </a:ln>
                      </wps:spPr>
                      <wps:txbx>
                        <w:txbxContent>
                          <w:p w14:paraId="5CE30A2C" w14:textId="7B183D83" w:rsidR="004026DE" w:rsidRPr="00E02831" w:rsidRDefault="004026DE" w:rsidP="00B2764D">
                            <w:r w:rsidRPr="00E02831">
                              <w:t xml:space="preserve">Authorised by the </w:t>
                            </w:r>
                            <w:sdt>
                              <w:sdtPr>
                                <w:alias w:val="Authorised by"/>
                                <w:tag w:val="Authorised by"/>
                                <w:id w:val="1974017056"/>
                                <w:placeholder>
                                  <w:docPart w:val="D392EADE375D43C28FD5AFEA62BD6F9C"/>
                                </w:placeholder>
                                <w15:color w:val="FF0000"/>
                              </w:sdtPr>
                              <w:sdtEndPr/>
                              <w:sdtContent>
                                <w:r>
                                  <w:t>Victorian Government</w:t>
                                </w:r>
                              </w:sdtContent>
                            </w:sdt>
                            <w:r w:rsidRPr="00E02831">
                              <w:t xml:space="preserve"> </w:t>
                            </w:r>
                            <w:r w:rsidRPr="00043BBD">
                              <w:rPr>
                                <w:vanish/>
                                <w:highlight w:val="yellow"/>
                              </w:rPr>
                              <w:t>(example Hon.        )</w:t>
                            </w:r>
                            <w:r w:rsidRPr="00E02831">
                              <w:br/>
                              <w:t xml:space="preserve">Department of Jobs, </w:t>
                            </w:r>
                            <w:r w:rsidRPr="005E284D">
                              <w:rPr>
                                <w:lang w:val="en-US"/>
                              </w:rPr>
                              <w:t>Precincts and Regions</w:t>
                            </w:r>
                            <w:r w:rsidRPr="00E02831">
                              <w:br/>
                              <w:t>1 Spring Street Melbourne Victoria 3000</w:t>
                            </w:r>
                            <w:r w:rsidRPr="00E02831">
                              <w:br/>
                              <w:t>Telephone (03) 9651 9999</w:t>
                            </w:r>
                          </w:p>
                          <w:p w14:paraId="0D0A1088" w14:textId="77777777" w:rsidR="004026DE" w:rsidRPr="00E02831" w:rsidRDefault="004026DE" w:rsidP="00B2764D">
                            <w:r w:rsidRPr="00E02831">
                              <w:t xml:space="preserve">© Copyright State of Victoria, </w:t>
                            </w:r>
                            <w:r w:rsidRPr="00E02831">
                              <w:br/>
                              <w:t xml:space="preserve">Department of Jobs, </w:t>
                            </w:r>
                            <w:r w:rsidRPr="005E284D">
                              <w:rPr>
                                <w:lang w:val="en-US"/>
                              </w:rPr>
                              <w:t>Precincts and Regions</w:t>
                            </w:r>
                            <w:r w:rsidRPr="00E02831">
                              <w:t xml:space="preserve"> 201</w:t>
                            </w:r>
                            <w:r>
                              <w:t>9</w:t>
                            </w:r>
                          </w:p>
                          <w:p w14:paraId="5628DD03" w14:textId="77777777" w:rsidR="004026DE" w:rsidRPr="00E02831" w:rsidRDefault="004026DE" w:rsidP="00B2764D">
                            <w:r w:rsidRPr="00E02831">
                              <w:t>Except for any logos, emblems, trademarks, artwork and photography this document is made available under the terms of the Creative Commons Attribution 3.0 Australia license.</w:t>
                            </w:r>
                          </w:p>
                          <w:p w14:paraId="78B3B159" w14:textId="77777777" w:rsidR="004026DE" w:rsidRPr="00E02831" w:rsidRDefault="004026DE" w:rsidP="00B2764D">
                            <w:r w:rsidRPr="00E02831">
                              <w:t xml:space="preserve">This document is also available in an accessible format at </w:t>
                            </w:r>
                            <w:hyperlink r:id="rId34" w:history="1">
                              <w:r w:rsidRPr="004F10C7">
                                <w:rPr>
                                  <w:rStyle w:val="Hyperlink"/>
                                </w:rPr>
                                <w:t>djpr.vic.gov.au</w:t>
                              </w:r>
                            </w:hyperlink>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B52A3" id="Text Box 123" o:spid="_x0000_s1031" type="#_x0000_t202" style="position:absolute;margin-left:0;margin-top:0;width:453.75pt;height:148.5pt;z-index:251658240;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" fillcolor="white [3201]" stroked="f" strokeweight=".5pt">
                <v:textbox inset="0,0,0,0">
                  <w:txbxContent>
                    <w:p w14:paraId="5CE30A2C" w14:textId="7B183D83" w:rsidR="004026DE" w:rsidRPr="00E02831" w:rsidRDefault="004026DE" w:rsidP="00B2764D">
                      <w:r w:rsidRPr="00E02831">
                        <w:t xml:space="preserve">Authorised by the </w:t>
                      </w:r>
                      <w:sdt>
                        <w:sdtPr>
                          <w:alias w:val="Authorised by"/>
                          <w:tag w:val="Authorised by"/>
                          <w:id w:val="1974017056"/>
                          <w:placeholder>
                            <w:docPart w:val="D392EADE375D43C28FD5AFEA62BD6F9C"/>
                          </w:placeholder>
                          <w15:color w:val="FF0000"/>
                        </w:sdtPr>
                        <w:sdtEndPr/>
                        <w:sdtContent>
                          <w:r>
                            <w:t>Victorian Government</w:t>
                          </w:r>
                        </w:sdtContent>
                      </w:sdt>
                      <w:r w:rsidRPr="00E02831">
                        <w:t xml:space="preserve"> </w:t>
                      </w:r>
                      <w:r w:rsidRPr="00043BBD">
                        <w:rPr>
                          <w:vanish/>
                          <w:highlight w:val="yellow"/>
                        </w:rPr>
                        <w:t>(example Hon.        )</w:t>
                      </w:r>
                      <w:r w:rsidRPr="00E02831">
                        <w:br/>
                        <w:t xml:space="preserve">Department of Jobs, </w:t>
                      </w:r>
                      <w:r w:rsidRPr="005E284D">
                        <w:rPr>
                          <w:lang w:val="en-US"/>
                        </w:rPr>
                        <w:t>Precincts and Regions</w:t>
                      </w:r>
                      <w:r w:rsidRPr="00E02831">
                        <w:br/>
                        <w:t>1 Spring Street Melbourne Victoria 3000</w:t>
                      </w:r>
                      <w:r w:rsidRPr="00E02831">
                        <w:br/>
                        <w:t>Telephone (03) 9651 9999</w:t>
                      </w:r>
                    </w:p>
                    <w:p w14:paraId="0D0A1088" w14:textId="77777777" w:rsidR="004026DE" w:rsidRPr="00E02831" w:rsidRDefault="004026DE" w:rsidP="00B2764D">
                      <w:r w:rsidRPr="00E02831">
                        <w:t xml:space="preserve">© Copyright State of Victoria, </w:t>
                      </w:r>
                      <w:r w:rsidRPr="00E02831">
                        <w:br/>
                        <w:t xml:space="preserve">Department of Jobs, </w:t>
                      </w:r>
                      <w:r w:rsidRPr="005E284D">
                        <w:rPr>
                          <w:lang w:val="en-US"/>
                        </w:rPr>
                        <w:t>Precincts and Regions</w:t>
                      </w:r>
                      <w:r w:rsidRPr="00E02831">
                        <w:t xml:space="preserve"> 201</w:t>
                      </w:r>
                      <w:r>
                        <w:t>9</w:t>
                      </w:r>
                    </w:p>
                    <w:p w14:paraId="5628DD03" w14:textId="77777777" w:rsidR="004026DE" w:rsidRPr="00E02831" w:rsidRDefault="004026DE" w:rsidP="00B2764D">
                      <w:r w:rsidRPr="00E02831">
                        <w:t>Except for any logos, emblems, trademarks, artwork and photography this document is made available under the terms of the Creative Commons Attribution 3.0 Australia license.</w:t>
                      </w:r>
                    </w:p>
                    <w:p w14:paraId="78B3B159" w14:textId="77777777" w:rsidR="004026DE" w:rsidRPr="00E02831" w:rsidRDefault="004026DE" w:rsidP="00B2764D">
                      <w:r w:rsidRPr="00E02831">
                        <w:t xml:space="preserve">This document is also available in an accessible format at </w:t>
                      </w:r>
                      <w:hyperlink r:id="rId37" w:history="1">
                        <w:r w:rsidRPr="004F10C7">
                          <w:rPr>
                            <w:rStyle w:val="Hyperlink"/>
                          </w:rPr>
                          <w:t>djpr.vic.gov.au</w:t>
                        </w:r>
                      </w:hyperlink>
                    </w:p>
                  </w:txbxContent>
                </v:textbox>
                <w10:wrap anchory="margin"/>
                <w10:anchorlock/>
              </v:shape>
            </w:pict>
          </mc:Fallback>
        </mc:AlternateContent>
      </w:r>
    </w:p>
    <w:p w14:paraId="696E8C9F" w14:textId="2010D90C" w:rsidR="004371F6" w:rsidRPr="00644924" w:rsidRDefault="004371F6" w:rsidP="00644924"/>
    <w:p w14:paraId="5115AD31" w14:textId="263C3636" w:rsidR="004371F6" w:rsidRDefault="004371F6" w:rsidP="00B14DDB"/>
    <w:p w14:paraId="23292EA3" w14:textId="19EAB531" w:rsidR="00833A85" w:rsidRPr="00833A85" w:rsidRDefault="00833A85"/>
    <w:p w14:paraId="1DF14BCE" w14:textId="157692D3" w:rsidR="00833A85" w:rsidRPr="00833A85" w:rsidRDefault="00833A85"/>
    <w:p w14:paraId="1251035A" w14:textId="5BE74584" w:rsidR="00833A85" w:rsidRPr="00833A85" w:rsidRDefault="00833A85"/>
    <w:p w14:paraId="45696A92" w14:textId="2818A3C8" w:rsidR="00833A85" w:rsidRPr="00833A85" w:rsidRDefault="00833A85"/>
    <w:p w14:paraId="052F6F47" w14:textId="72F62A18" w:rsidR="00833A85" w:rsidRPr="00833A85" w:rsidRDefault="00833A85" w:rsidP="00035E6E">
      <w:pPr>
        <w:tabs>
          <w:tab w:val="left" w:pos="2548"/>
        </w:tabs>
      </w:pPr>
      <w:r>
        <w:tab/>
      </w:r>
    </w:p>
    <w:sectPr w:rsidR="00833A85" w:rsidRPr="00833A85" w:rsidSect="00DA2242">
      <w:headerReference w:type="default" r:id="rId38"/>
      <w:headerReference w:type="first" r:id="rId39"/>
      <w:type w:val="oddPage"/>
      <w:pgSz w:w="11906" w:h="16838" w:code="9"/>
      <w:pgMar w:top="1134" w:right="1416" w:bottom="1134" w:left="1134" w:header="709" w:footer="34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4CA77B" w14:textId="77777777" w:rsidR="00CF6D9A" w:rsidRDefault="00CF6D9A" w:rsidP="00D96C1E">
      <w:r>
        <w:separator/>
      </w:r>
    </w:p>
    <w:p w14:paraId="16C1D375" w14:textId="77777777" w:rsidR="00CF6D9A" w:rsidRDefault="00CF6D9A" w:rsidP="00D96C1E"/>
  </w:endnote>
  <w:endnote w:type="continuationSeparator" w:id="0">
    <w:p w14:paraId="5627A5E1" w14:textId="77777777" w:rsidR="00CF6D9A" w:rsidRDefault="00CF6D9A" w:rsidP="00D96C1E">
      <w:r>
        <w:continuationSeparator/>
      </w:r>
    </w:p>
    <w:p w14:paraId="4A13966F" w14:textId="77777777" w:rsidR="00CF6D9A" w:rsidRDefault="00CF6D9A" w:rsidP="00D96C1E"/>
  </w:endnote>
  <w:endnote w:type="continuationNotice" w:id="1">
    <w:p w14:paraId="5DDCF41A" w14:textId="77777777" w:rsidR="00CF6D9A" w:rsidRDefault="00CF6D9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Univers 45 Light">
    <w:altName w:val="Calibri"/>
    <w:charset w:val="00"/>
    <w:family w:val="auto"/>
    <w:pitch w:val="variable"/>
    <w:sig w:usb0="80000023" w:usb1="00000000" w:usb2="00000000" w:usb3="00000000" w:csb0="00000001" w:csb1="00000000"/>
  </w:font>
  <w:font w:name="VIC Light">
    <w:panose1 w:val="00000400000000000000"/>
    <w:charset w:val="00"/>
    <w:family w:val="auto"/>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410"/>
      <w:gridCol w:w="4211"/>
    </w:tblGrid>
    <w:sdt>
      <w:sdtPr>
        <w:id w:val="1097994085"/>
        <w:docPartObj>
          <w:docPartGallery w:val="Page Numbers (Bottom of Page)"/>
          <w:docPartUnique/>
        </w:docPartObj>
      </w:sdtPr>
      <w:sdtEndPr/>
      <w:sdtContent>
        <w:sdt>
          <w:sdtPr>
            <w:id w:val="-726373178"/>
            <w:docPartObj>
              <w:docPartGallery w:val="Page Numbers (Top of Page)"/>
              <w:docPartUnique/>
            </w:docPartObj>
          </w:sdtPr>
          <w:sdtEndPr/>
          <w:sdtContent>
            <w:tr w:rsidR="004026DE" w:rsidRPr="00FB0DEA" w14:paraId="6EF926C2" w14:textId="77777777" w:rsidTr="00F821D9">
              <w:tc>
                <w:tcPr>
                  <w:tcW w:w="3402" w:type="dxa"/>
                  <w:vAlign w:val="center"/>
                </w:tcPr>
                <w:p w14:paraId="3CD09F01" w14:textId="48C36FF7" w:rsidR="004026DE" w:rsidRPr="005723C8" w:rsidRDefault="004026DE" w:rsidP="005723C8">
                  <w:pPr>
                    <w:pStyle w:val="Footer"/>
                    <w:tabs>
                      <w:tab w:val="clear" w:pos="14570"/>
                    </w:tabs>
                    <w:spacing w:before="0"/>
                  </w:pPr>
                  <w:r>
                    <w:rPr>
                      <w:noProof/>
                    </w:rPr>
                    <mc:AlternateContent>
                      <mc:Choice Requires="wps">
                        <w:drawing>
                          <wp:anchor distT="0" distB="0" distL="114300" distR="114300" simplePos="0" relativeHeight="251658248" behindDoc="0" locked="0" layoutInCell="0" allowOverlap="1" wp14:anchorId="51551B82" wp14:editId="52B3BCA7">
                            <wp:simplePos x="0" y="0"/>
                            <wp:positionH relativeFrom="page">
                              <wp:posOffset>0</wp:posOffset>
                            </wp:positionH>
                            <wp:positionV relativeFrom="page">
                              <wp:posOffset>10227945</wp:posOffset>
                            </wp:positionV>
                            <wp:extent cx="7560310" cy="273050"/>
                            <wp:effectExtent l="0" t="0" r="0" b="12700"/>
                            <wp:wrapNone/>
                            <wp:docPr id="2" name="MSIPCM649d4be8bbf62045237e997a"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EA3BD2" w14:textId="2A4A4B4C" w:rsidR="004026DE" w:rsidRPr="001E720D" w:rsidRDefault="004026DE" w:rsidP="001E720D">
                                        <w:pPr>
                                          <w:spacing w:before="0" w:after="0"/>
                                          <w:jc w:val="center"/>
                                          <w:rPr>
                                            <w:rFonts w:ascii="Calibri" w:hAnsi="Calibri" w:cs="Calibri"/>
                                            <w:color w:val="000000"/>
                                            <w:sz w:val="24"/>
                                          </w:rPr>
                                        </w:pPr>
                                        <w:r w:rsidRPr="001E720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1551B82" id="_x0000_t202" coordsize="21600,21600" o:spt="202" path="m,l,21600r21600,l21600,xe">
                            <v:stroke joinstyle="miter"/>
                            <v:path gradientshapeok="t" o:connecttype="rect"/>
                          </v:shapetype>
                          <v:shape id="MSIPCM649d4be8bbf62045237e997a" o:spid="_x0000_s1033" type="#_x0000_t202" alt="{&quot;HashCode&quot;:-1264680268,&quot;Height&quot;:841.0,&quot;Width&quot;:595.0,&quot;Placement&quot;:&quot;Footer&quot;,&quot;Index&quot;:&quot;Primary&quot;,&quot;Section&quot;:1,&quot;Top&quot;:0.0,&quot;Left&quot;:0.0}" style="position:absolute;margin-left:0;margin-top:805.35pt;width:595.3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" o:allowincell="f" filled="f" stroked="f" strokeweight=".5pt">
                            <v:textbox inset=",0,,0">
                              <w:txbxContent>
                                <w:p w14:paraId="17EA3BD2" w14:textId="2A4A4B4C" w:rsidR="004026DE" w:rsidRPr="001E720D" w:rsidRDefault="004026DE" w:rsidP="001E720D">
                                  <w:pPr>
                                    <w:spacing w:before="0" w:after="0"/>
                                    <w:jc w:val="center"/>
                                    <w:rPr>
                                      <w:rFonts w:ascii="Calibri" w:hAnsi="Calibri" w:cs="Calibri"/>
                                      <w:color w:val="000000"/>
                                      <w:sz w:val="24"/>
                                    </w:rPr>
                                  </w:pPr>
                                  <w:r w:rsidRPr="001E720D">
                                    <w:rPr>
                                      <w:rFonts w:ascii="Calibri" w:hAnsi="Calibri" w:cs="Calibri"/>
                                      <w:color w:val="000000"/>
                                      <w:sz w:val="24"/>
                                    </w:rPr>
                                    <w:t>OFFICIAL</w:t>
                                  </w:r>
                                </w:p>
                              </w:txbxContent>
                            </v:textbox>
                            <w10:wrap anchorx="page" anchory="page"/>
                          </v:shape>
                        </w:pict>
                      </mc:Fallback>
                    </mc:AlternateContent>
                  </w:r>
                  <w:r>
                    <w:t>Rural Councils Transformation Program</w:t>
                  </w:r>
                </w:p>
              </w:tc>
              <w:tc>
                <w:tcPr>
                  <w:tcW w:w="2410" w:type="dxa"/>
                  <w:vAlign w:val="center"/>
                </w:tcPr>
                <w:p w14:paraId="2A70BC4F" w14:textId="3C790FE0" w:rsidR="004026DE" w:rsidRPr="005723C8" w:rsidRDefault="004026DE" w:rsidP="005723C8">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4211" w:type="dxa"/>
                </w:tcPr>
                <w:p w14:paraId="41F4FF76" w14:textId="7EDC37FF" w:rsidR="004026DE" w:rsidRPr="00FB0DEA" w:rsidRDefault="004026DE" w:rsidP="005723C8">
                  <w:pPr>
                    <w:pStyle w:val="Footer"/>
                    <w:tabs>
                      <w:tab w:val="clear" w:pos="14570"/>
                    </w:tabs>
                    <w:spacing w:before="0"/>
                    <w:jc w:val="right"/>
                  </w:pPr>
                  <w:r w:rsidRPr="00EE5398">
                    <w:rPr>
                      <w:noProof/>
                      <w:lang w:val="en-GB" w:eastAsia="en-GB"/>
                    </w:rPr>
                    <w:drawing>
                      <wp:inline distT="0" distB="0" distL="0" distR="0" wp14:anchorId="3C2338F2" wp14:editId="2E4C6B90">
                        <wp:extent cx="1335600" cy="403200"/>
                        <wp:effectExtent l="0" t="0" r="0" b="0"/>
                        <wp:docPr id="20" name="Picture 20"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extLst>
                                    <a:ext uri="{28A0092B-C50C-407E-A947-70E740481C1C}">
                                      <a14:useLocalDpi xmlns:a14="http://schemas.microsoft.com/office/drawing/2010/main" val="0"/>
                                    </a:ext>
                                  </a:extLst>
                                </a:blip>
                                <a:stretch>
                                  <a:fillRect/>
                                </a:stretch>
                              </pic:blipFill>
                              <pic:spPr>
                                <a:xfrm>
                                  <a:off x="0" y="0"/>
                                  <a:ext cx="1335600" cy="403200"/>
                                </a:xfrm>
                                <a:prstGeom prst="rect">
                                  <a:avLst/>
                                </a:prstGeom>
                              </pic:spPr>
                            </pic:pic>
                          </a:graphicData>
                        </a:graphic>
                      </wp:inline>
                    </w:drawing>
                  </w:r>
                </w:p>
              </w:tc>
            </w:tr>
          </w:sdtContent>
        </w:sdt>
      </w:sdtContent>
    </w:sdt>
  </w:tbl>
  <w:p w14:paraId="6750D8F6" w14:textId="77777777" w:rsidR="004026DE" w:rsidRPr="005723C8" w:rsidRDefault="004026DE" w:rsidP="005723C8">
    <w:pPr>
      <w:pStyle w:val="Footer"/>
      <w:tabs>
        <w:tab w:val="right" w:pos="7371"/>
      </w:tabs>
      <w:spacing w:before="0" w:after="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96992D" w14:textId="632B4BC3" w:rsidR="004D214E" w:rsidRDefault="004D214E">
    <w:pPr>
      <w:pStyle w:val="Footer"/>
    </w:pPr>
    <w:r>
      <w:rPr>
        <w:noProof/>
      </w:rPr>
      <mc:AlternateContent>
        <mc:Choice Requires="wps">
          <w:drawing>
            <wp:anchor distT="0" distB="0" distL="114300" distR="114300" simplePos="0" relativeHeight="251659272" behindDoc="0" locked="0" layoutInCell="0" allowOverlap="1" wp14:anchorId="0F06544E" wp14:editId="1129F20F">
              <wp:simplePos x="0" y="0"/>
              <wp:positionH relativeFrom="page">
                <wp:posOffset>0</wp:posOffset>
              </wp:positionH>
              <wp:positionV relativeFrom="page">
                <wp:posOffset>10227945</wp:posOffset>
              </wp:positionV>
              <wp:extent cx="7560310" cy="273050"/>
              <wp:effectExtent l="0" t="0" r="0" b="12700"/>
              <wp:wrapNone/>
              <wp:docPr id="3" name="MSIPCM93cf41ddaa5b2ad36f2ee8ee"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F5BB18" w14:textId="1AE53B09" w:rsidR="004D214E" w:rsidRPr="004D214E" w:rsidRDefault="004D214E" w:rsidP="004D214E">
                          <w:pPr>
                            <w:spacing w:before="0" w:after="0"/>
                            <w:jc w:val="center"/>
                            <w:rPr>
                              <w:rFonts w:ascii="Calibri" w:hAnsi="Calibri" w:cs="Calibri"/>
                              <w:color w:val="000000"/>
                              <w:sz w:val="24"/>
                            </w:rPr>
                          </w:pPr>
                          <w:r w:rsidRPr="004D214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F06544E" id="_x0000_t202" coordsize="21600,21600" o:spt="202" path="m,l,21600r21600,l21600,xe">
              <v:stroke joinstyle="miter"/>
              <v:path gradientshapeok="t" o:connecttype="rect"/>
            </v:shapetype>
            <v:shape id="MSIPCM93cf41ddaa5b2ad36f2ee8ee" o:spid="_x0000_s1035" type="#_x0000_t202" alt="{&quot;HashCode&quot;:-1264680268,&quot;Height&quot;:841.0,&quot;Width&quot;:595.0,&quot;Placement&quot;:&quot;Footer&quot;,&quot;Index&quot;:&quot;FirstPage&quot;,&quot;Section&quot;:1,&quot;Top&quot;:0.0,&quot;Left&quot;:0.0}" style="position:absolute;margin-left:0;margin-top:805.35pt;width:595.3pt;height:21.5pt;z-index:2516592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" o:allowincell="f" filled="f" stroked="f" strokeweight=".5pt">
              <v:fill o:detectmouseclick="t"/>
              <v:textbox inset=",0,,0">
                <w:txbxContent>
                  <w:p w14:paraId="7EF5BB18" w14:textId="1AE53B09" w:rsidR="004D214E" w:rsidRPr="004D214E" w:rsidRDefault="004D214E" w:rsidP="004D214E">
                    <w:pPr>
                      <w:spacing w:before="0" w:after="0"/>
                      <w:jc w:val="center"/>
                      <w:rPr>
                        <w:rFonts w:ascii="Calibri" w:hAnsi="Calibri" w:cs="Calibri"/>
                        <w:color w:val="000000"/>
                        <w:sz w:val="24"/>
                      </w:rPr>
                    </w:pPr>
                    <w:r w:rsidRPr="004D214E">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5CB595" w14:textId="77777777" w:rsidR="00CF6D9A" w:rsidRDefault="00CF6D9A" w:rsidP="00D96C1E">
      <w:r>
        <w:separator/>
      </w:r>
    </w:p>
    <w:p w14:paraId="01AF0EE4" w14:textId="77777777" w:rsidR="00CF6D9A" w:rsidRDefault="00CF6D9A" w:rsidP="00D96C1E"/>
  </w:footnote>
  <w:footnote w:type="continuationSeparator" w:id="0">
    <w:p w14:paraId="72CF7B04" w14:textId="77777777" w:rsidR="00CF6D9A" w:rsidRDefault="00CF6D9A" w:rsidP="00D96C1E">
      <w:r>
        <w:continuationSeparator/>
      </w:r>
    </w:p>
    <w:p w14:paraId="1CAF33D4" w14:textId="77777777" w:rsidR="00CF6D9A" w:rsidRDefault="00CF6D9A" w:rsidP="00D96C1E"/>
  </w:footnote>
  <w:footnote w:type="continuationNotice" w:id="1">
    <w:p w14:paraId="00FC830D" w14:textId="77777777" w:rsidR="00CF6D9A" w:rsidRDefault="00CF6D9A">
      <w:pPr>
        <w:spacing w:before="0" w:after="0"/>
      </w:pPr>
    </w:p>
  </w:footnote>
  <w:footnote w:id="2">
    <w:p w14:paraId="11C9D360" w14:textId="77777777" w:rsidR="004026DE" w:rsidRPr="00783407" w:rsidRDefault="004026DE" w:rsidP="00EF699E">
      <w:pPr>
        <w:pStyle w:val="FootnoteText"/>
        <w:rPr>
          <w:rFonts w:asciiTheme="minorHAnsi" w:hAnsiTheme="minorHAnsi" w:cstheme="minorHAnsi"/>
          <w:i/>
          <w:iCs/>
          <w:color w:val="53565A"/>
          <w:lang w:val="en-US"/>
        </w:rPr>
      </w:pPr>
      <w:r w:rsidRPr="00783407">
        <w:rPr>
          <w:rStyle w:val="FootnoteReference"/>
          <w:rFonts w:asciiTheme="minorHAnsi" w:hAnsiTheme="minorHAnsi" w:cstheme="minorHAnsi"/>
          <w:color w:val="53565A"/>
        </w:rPr>
        <w:footnoteRef/>
      </w:r>
      <w:r w:rsidRPr="00783407">
        <w:rPr>
          <w:rFonts w:asciiTheme="minorHAnsi" w:hAnsiTheme="minorHAnsi" w:cstheme="minorHAnsi"/>
          <w:color w:val="53565A"/>
        </w:rPr>
        <w:t xml:space="preserve"> </w:t>
      </w:r>
      <w:r w:rsidRPr="00783407">
        <w:rPr>
          <w:rFonts w:asciiTheme="minorHAnsi" w:hAnsiTheme="minorHAnsi" w:cstheme="minorHAnsi"/>
          <w:i/>
          <w:iCs/>
          <w:color w:val="53565A"/>
        </w:rPr>
        <w:t>Department of Environment, Land, Water and Planning (DELWP), 2012, Local Government Performance Reporting Framework</w:t>
      </w:r>
    </w:p>
  </w:footnote>
  <w:footnote w:id="3">
    <w:p w14:paraId="77487074" w14:textId="746CCB6D" w:rsidR="004026DE" w:rsidRDefault="004026DE">
      <w:pPr>
        <w:pStyle w:val="FootnoteText"/>
      </w:pPr>
      <w:r>
        <w:rPr>
          <w:rStyle w:val="FootnoteReference"/>
        </w:rPr>
        <w:footnoteRef/>
      </w:r>
      <w:r>
        <w:t xml:space="preserve"> </w:t>
      </w:r>
      <w:hyperlink r:id="rId1" w:history="1">
        <w:r w:rsidRPr="004432C8">
          <w:rPr>
            <w:rStyle w:val="Hyperlink"/>
            <w:rFonts w:cstheme="minorHAnsi"/>
          </w:rPr>
          <w:t>https://www.localgovernment.vic.gov.au/grants/rural-and-regional-councils-sustainability-reform</w:t>
        </w:r>
      </w:hyperlink>
    </w:p>
  </w:footnote>
  <w:footnote w:id="4">
    <w:p w14:paraId="599E0207" w14:textId="30B0DFCA" w:rsidR="004026DE" w:rsidRPr="00811EFB" w:rsidRDefault="004026DE" w:rsidP="00811EFB">
      <w:pPr>
        <w:pStyle w:val="Default"/>
        <w:spacing w:before="120" w:after="200"/>
        <w:rPr>
          <w:color w:val="53565A"/>
          <w:sz w:val="18"/>
          <w:szCs w:val="18"/>
          <w:shd w:val="clear" w:color="auto" w:fill="FFFFFF"/>
        </w:rPr>
      </w:pPr>
      <w:r w:rsidRPr="0088148C">
        <w:rPr>
          <w:rStyle w:val="FootnoteReference"/>
          <w:sz w:val="18"/>
          <w:szCs w:val="18"/>
        </w:rPr>
        <w:footnoteRef/>
      </w:r>
      <w:r w:rsidRPr="0088148C">
        <w:rPr>
          <w:sz w:val="18"/>
          <w:szCs w:val="18"/>
        </w:rPr>
        <w:t xml:space="preserve"> </w:t>
      </w:r>
      <w:r w:rsidRPr="00811EFB">
        <w:rPr>
          <w:color w:val="53565A"/>
          <w:sz w:val="18"/>
          <w:szCs w:val="18"/>
          <w:shd w:val="clear" w:color="auto" w:fill="FFFFFF"/>
        </w:rPr>
        <w:t xml:space="preserve">An API is a set of rules and specifications for a software program to follow to facilitate communication across applications. </w:t>
      </w:r>
      <w:r>
        <w:rPr>
          <w:color w:val="53565A"/>
          <w:sz w:val="18"/>
          <w:szCs w:val="18"/>
          <w:shd w:val="clear" w:color="auto" w:fill="FFFFFF"/>
        </w:rPr>
        <w:t>A</w:t>
      </w:r>
      <w:r w:rsidRPr="00811EFB">
        <w:rPr>
          <w:color w:val="53565A"/>
          <w:sz w:val="18"/>
          <w:szCs w:val="18"/>
          <w:shd w:val="clear" w:color="auto" w:fill="FFFFFF"/>
        </w:rPr>
        <w:t>n API's end goal is to facilitate the integration and sharing of information and data. </w:t>
      </w:r>
    </w:p>
    <w:p w14:paraId="027F9F4B" w14:textId="1DC0AD46" w:rsidR="004026DE" w:rsidRDefault="004026D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1403B" w14:textId="3DBD4EC3" w:rsidR="004026DE" w:rsidRPr="00644924" w:rsidRDefault="004026DE" w:rsidP="00644924">
    <w:r>
      <w:rPr>
        <w:noProof/>
      </w:rPr>
      <mc:AlternateContent>
        <mc:Choice Requires="wps">
          <w:drawing>
            <wp:anchor distT="0" distB="0" distL="114300" distR="114300" simplePos="0" relativeHeight="251658247" behindDoc="0" locked="0" layoutInCell="0" allowOverlap="1" wp14:anchorId="22836B61" wp14:editId="730DA85F">
              <wp:simplePos x="0" y="0"/>
              <wp:positionH relativeFrom="page">
                <wp:posOffset>0</wp:posOffset>
              </wp:positionH>
              <wp:positionV relativeFrom="page">
                <wp:posOffset>190500</wp:posOffset>
              </wp:positionV>
              <wp:extent cx="7560310" cy="273050"/>
              <wp:effectExtent l="0" t="0" r="0" b="12700"/>
              <wp:wrapNone/>
              <wp:docPr id="5" name="MSIPCM763f48e3980accf03e6e6c26" descr="{&quot;HashCode&quot;:-1288817837,&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AB7E4D" w14:textId="008C89F2" w:rsidR="004026DE" w:rsidRPr="001E720D" w:rsidRDefault="004026DE" w:rsidP="001E720D">
                          <w:pPr>
                            <w:spacing w:before="0" w:after="0"/>
                            <w:jc w:val="center"/>
                            <w:rPr>
                              <w:rFonts w:ascii="Calibri" w:hAnsi="Calibri" w:cs="Calibri"/>
                              <w:color w:val="000000"/>
                              <w:sz w:val="24"/>
                            </w:rPr>
                          </w:pPr>
                          <w:r w:rsidRPr="001E720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2836B61" id="_x0000_t202" coordsize="21600,21600" o:spt="202" path="m,l,21600r21600,l21600,xe">
              <v:stroke joinstyle="miter"/>
              <v:path gradientshapeok="t" o:connecttype="rect"/>
            </v:shapetype>
            <v:shape id="MSIPCM763f48e3980accf03e6e6c26" o:spid="_x0000_s1032" type="#_x0000_t202" alt="{&quot;HashCode&quot;:-1288817837,&quot;Height&quot;:841.0,&quot;Width&quot;:595.0,&quot;Placement&quot;:&quot;Header&quot;,&quot;Index&quot;:&quot;Primary&quot;,&quot;Section&quot;:1,&quot;Top&quot;:0.0,&quot;Left&quot;:0.0}" style="position:absolute;margin-left:0;margin-top:15pt;width:595.3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" o:allowincell="f" filled="f" stroked="f" strokeweight=".5pt">
              <v:textbox inset=",0,,0">
                <w:txbxContent>
                  <w:p w14:paraId="12AB7E4D" w14:textId="008C89F2" w:rsidR="004026DE" w:rsidRPr="001E720D" w:rsidRDefault="004026DE" w:rsidP="001E720D">
                    <w:pPr>
                      <w:spacing w:before="0" w:after="0"/>
                      <w:jc w:val="center"/>
                      <w:rPr>
                        <w:rFonts w:ascii="Calibri" w:hAnsi="Calibri" w:cs="Calibri"/>
                        <w:color w:val="000000"/>
                        <w:sz w:val="24"/>
                      </w:rPr>
                    </w:pPr>
                    <w:r w:rsidRPr="001E720D">
                      <w:rPr>
                        <w:rFonts w:ascii="Calibri" w:hAnsi="Calibri" w:cs="Calibri"/>
                        <w:color w:val="000000"/>
                        <w:sz w:val="24"/>
                      </w:rPr>
                      <w:t>OFFICIAL</w:t>
                    </w:r>
                  </w:p>
                </w:txbxContent>
              </v:textbox>
              <w10:wrap anchorx="page" anchory="page"/>
            </v:shape>
          </w:pict>
        </mc:Fallback>
      </mc:AlternateContent>
    </w:r>
    <w:r>
      <w:rPr>
        <w:noProof/>
      </w:rPr>
      <w:drawing>
        <wp:anchor distT="0" distB="0" distL="114300" distR="114300" simplePos="0" relativeHeight="251658242" behindDoc="1" locked="0" layoutInCell="1" allowOverlap="1" wp14:anchorId="10A3DED3" wp14:editId="79A7F9B3">
          <wp:simplePos x="0" y="0"/>
          <wp:positionH relativeFrom="page">
            <wp:align>left</wp:align>
          </wp:positionH>
          <wp:positionV relativeFrom="page">
            <wp:align>top</wp:align>
          </wp:positionV>
          <wp:extent cx="10684798" cy="7559400"/>
          <wp:effectExtent l="0" t="0" r="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10684798" cy="7559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2D0C0" w14:textId="31FBB9C4" w:rsidR="004026DE" w:rsidRDefault="004D214E" w:rsidP="00897BDA">
    <w:pPr>
      <w:tabs>
        <w:tab w:val="left" w:pos="1330"/>
      </w:tabs>
    </w:pPr>
    <w:r>
      <w:rPr>
        <w:noProof/>
      </w:rPr>
      <mc:AlternateContent>
        <mc:Choice Requires="wps">
          <w:drawing>
            <wp:anchor distT="0" distB="0" distL="114300" distR="114300" simplePos="0" relativeHeight="251660296" behindDoc="0" locked="0" layoutInCell="0" allowOverlap="1" wp14:anchorId="2112717E" wp14:editId="32CCC529">
              <wp:simplePos x="0" y="0"/>
              <wp:positionH relativeFrom="page">
                <wp:posOffset>0</wp:posOffset>
              </wp:positionH>
              <wp:positionV relativeFrom="page">
                <wp:posOffset>190500</wp:posOffset>
              </wp:positionV>
              <wp:extent cx="7560310" cy="273050"/>
              <wp:effectExtent l="0" t="0" r="0" b="12700"/>
              <wp:wrapNone/>
              <wp:docPr id="6" name="MSIPCM7b65481797b493ad2e7d6f68" descr="{&quot;HashCode&quot;:-1288817837,&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496325" w14:textId="06F5B06A" w:rsidR="004D214E" w:rsidRPr="004D214E" w:rsidRDefault="004D214E" w:rsidP="004D214E">
                          <w:pPr>
                            <w:spacing w:before="0" w:after="0"/>
                            <w:jc w:val="center"/>
                            <w:rPr>
                              <w:rFonts w:ascii="Calibri" w:hAnsi="Calibri" w:cs="Calibri"/>
                              <w:color w:val="000000"/>
                              <w:sz w:val="24"/>
                            </w:rPr>
                          </w:pPr>
                          <w:r w:rsidRPr="004D214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112717E" id="_x0000_t202" coordsize="21600,21600" o:spt="202" path="m,l,21600r21600,l21600,xe">
              <v:stroke joinstyle="miter"/>
              <v:path gradientshapeok="t" o:connecttype="rect"/>
            </v:shapetype>
            <v:shape id="MSIPCM7b65481797b493ad2e7d6f68" o:spid="_x0000_s1034" type="#_x0000_t202" alt="{&quot;HashCode&quot;:-1288817837,&quot;Height&quot;:841.0,&quot;Width&quot;:595.0,&quot;Placement&quot;:&quot;Header&quot;,&quot;Index&quot;:&quot;FirstPage&quot;,&quot;Section&quot;:1,&quot;Top&quot;:0.0,&quot;Left&quot;:0.0}" style="position:absolute;margin-left:0;margin-top:15pt;width:595.3pt;height:21.5pt;z-index:2516602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" o:allowincell="f" filled="f" stroked="f" strokeweight=".5pt">
              <v:fill o:detectmouseclick="t"/>
              <v:textbox inset=",0,,0">
                <w:txbxContent>
                  <w:p w14:paraId="30496325" w14:textId="06F5B06A" w:rsidR="004D214E" w:rsidRPr="004D214E" w:rsidRDefault="004D214E" w:rsidP="004D214E">
                    <w:pPr>
                      <w:spacing w:before="0" w:after="0"/>
                      <w:jc w:val="center"/>
                      <w:rPr>
                        <w:rFonts w:ascii="Calibri" w:hAnsi="Calibri" w:cs="Calibri"/>
                        <w:color w:val="000000"/>
                        <w:sz w:val="24"/>
                      </w:rPr>
                    </w:pPr>
                    <w:r w:rsidRPr="004D214E">
                      <w:rPr>
                        <w:rFonts w:ascii="Calibri" w:hAnsi="Calibri" w:cs="Calibri"/>
                        <w:color w:val="000000"/>
                        <w:sz w:val="24"/>
                      </w:rPr>
                      <w:t>OFFICIAL</w:t>
                    </w:r>
                  </w:p>
                </w:txbxContent>
              </v:textbox>
              <w10:wrap anchorx="page" anchory="page"/>
            </v:shape>
          </w:pict>
        </mc:Fallback>
      </mc:AlternateContent>
    </w:r>
    <w:r w:rsidR="004F2A09">
      <w:rPr>
        <w:noProof/>
      </w:rPr>
      <w:drawing>
        <wp:anchor distT="0" distB="0" distL="114300" distR="114300" simplePos="0" relativeHeight="251658240" behindDoc="1" locked="0" layoutInCell="1" allowOverlap="1" wp14:anchorId="16E640F2" wp14:editId="7F809480">
          <wp:simplePos x="0" y="0"/>
          <wp:positionH relativeFrom="margin">
            <wp:posOffset>-529590</wp:posOffset>
          </wp:positionH>
          <wp:positionV relativeFrom="paragraph">
            <wp:posOffset>-37657</wp:posOffset>
          </wp:positionV>
          <wp:extent cx="7191375" cy="8553329"/>
          <wp:effectExtent l="0" t="0" r="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alphaModFix amt="50000"/>
                    <a:extLst>
                      <a:ext uri="{28A0092B-C50C-407E-A947-70E740481C1C}">
                        <a14:useLocalDpi xmlns:a14="http://schemas.microsoft.com/office/drawing/2010/main" val="0"/>
                      </a:ext>
                    </a:extLst>
                  </a:blip>
                  <a:srcRect l="24517" t="-1" r="19604" b="365"/>
                  <a:stretch/>
                </pic:blipFill>
                <pic:spPr bwMode="auto">
                  <a:xfrm>
                    <a:off x="0" y="0"/>
                    <a:ext cx="7196611" cy="85595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26DE">
      <w:rPr>
        <w:noProof/>
      </w:rPr>
      <w:drawing>
        <wp:anchor distT="0" distB="0" distL="114300" distR="114300" simplePos="0" relativeHeight="251658241" behindDoc="1" locked="1" layoutInCell="1" allowOverlap="1" wp14:anchorId="44C75060" wp14:editId="521D3042">
          <wp:simplePos x="0" y="0"/>
          <wp:positionH relativeFrom="page">
            <wp:posOffset>-2540</wp:posOffset>
          </wp:positionH>
          <wp:positionV relativeFrom="page">
            <wp:posOffset>114300</wp:posOffset>
          </wp:positionV>
          <wp:extent cx="7559675" cy="10684510"/>
          <wp:effectExtent l="0" t="0" r="3175" b="254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559675" cy="10684510"/>
                  </a:xfrm>
                  <a:prstGeom prst="rect">
                    <a:avLst/>
                  </a:prstGeom>
                </pic:spPr>
              </pic:pic>
            </a:graphicData>
          </a:graphic>
          <wp14:sizeRelH relativeFrom="margin">
            <wp14:pctWidth>0</wp14:pctWidth>
          </wp14:sizeRelH>
          <wp14:sizeRelV relativeFrom="margin">
            <wp14:pctHeight>0</wp14:pctHeight>
          </wp14:sizeRelV>
        </wp:anchor>
      </w:drawing>
    </w:r>
    <w:r w:rsidR="004026DE" w:rsidRPr="00B43D57">
      <w:rPr>
        <w:noProof/>
      </w:rPr>
      <w:t xml:space="preserve"> </w:t>
    </w:r>
    <w:r w:rsidR="00A407EB">
      <w:rPr>
        <w:noProof/>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B17C0" w14:textId="48542973" w:rsidR="004026DE" w:rsidRDefault="004026DE" w:rsidP="00F821D9">
    <w:pPr>
      <w:rPr>
        <w:color w:val="auto"/>
        <w:sz w:val="20"/>
      </w:rPr>
    </w:pPr>
    <w:r>
      <w:rPr>
        <w:noProof/>
        <w:color w:val="auto"/>
        <w:sz w:val="20"/>
      </w:rPr>
      <mc:AlternateContent>
        <mc:Choice Requires="wps">
          <w:drawing>
            <wp:anchor distT="0" distB="0" distL="114300" distR="114300" simplePos="0" relativeHeight="251658245" behindDoc="0" locked="0" layoutInCell="0" allowOverlap="1" wp14:anchorId="5FC6F585" wp14:editId="3E785073">
              <wp:simplePos x="0" y="0"/>
              <wp:positionH relativeFrom="page">
                <wp:posOffset>0</wp:posOffset>
              </wp:positionH>
              <wp:positionV relativeFrom="page">
                <wp:posOffset>190500</wp:posOffset>
              </wp:positionV>
              <wp:extent cx="7560310" cy="273050"/>
              <wp:effectExtent l="0" t="0" r="0" b="12700"/>
              <wp:wrapNone/>
              <wp:docPr id="7" name="MSIPCM6d83406d968959a4b1298830" descr="{&quot;HashCode&quot;:-1288817837,&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1E1B45" w14:textId="115CED31" w:rsidR="004026DE" w:rsidRPr="001E720D" w:rsidRDefault="004026DE" w:rsidP="001E720D">
                          <w:pPr>
                            <w:spacing w:before="0" w:after="0"/>
                            <w:jc w:val="center"/>
                            <w:rPr>
                              <w:rFonts w:ascii="Calibri" w:hAnsi="Calibri" w:cs="Calibri"/>
                              <w:color w:val="000000"/>
                              <w:sz w:val="24"/>
                            </w:rPr>
                          </w:pPr>
                          <w:r w:rsidRPr="001E720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FC6F585" id="_x0000_t202" coordsize="21600,21600" o:spt="202" path="m,l,21600r21600,l21600,xe">
              <v:stroke joinstyle="miter"/>
              <v:path gradientshapeok="t" o:connecttype="rect"/>
            </v:shapetype>
            <v:shape id="MSIPCM6d83406d968959a4b1298830" o:spid="_x0000_s1036" type="#_x0000_t202" alt="{&quot;HashCode&quot;:-1288817837,&quot;Height&quot;:841.0,&quot;Width&quot;:595.0,&quot;Placement&quot;:&quot;Header&quot;,&quot;Index&quot;:&quot;Primary&quot;,&quot;Section&quot;:2,&quot;Top&quot;:0.0,&quot;Left&quot;:0.0}" style="position:absolute;margin-left:0;margin-top:15pt;width:595.3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" o:allowincell="f" filled="f" stroked="f" strokeweight=".5pt">
              <v:textbox inset=",0,,0">
                <w:txbxContent>
                  <w:p w14:paraId="711E1B45" w14:textId="115CED31" w:rsidR="004026DE" w:rsidRPr="001E720D" w:rsidRDefault="004026DE" w:rsidP="001E720D">
                    <w:pPr>
                      <w:spacing w:before="0" w:after="0"/>
                      <w:jc w:val="center"/>
                      <w:rPr>
                        <w:rFonts w:ascii="Calibri" w:hAnsi="Calibri" w:cs="Calibri"/>
                        <w:color w:val="000000"/>
                        <w:sz w:val="24"/>
                      </w:rPr>
                    </w:pPr>
                    <w:r w:rsidRPr="001E720D">
                      <w:rPr>
                        <w:rFonts w:ascii="Calibri" w:hAnsi="Calibri" w:cs="Calibri"/>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244" behindDoc="1" locked="1" layoutInCell="1" allowOverlap="1" wp14:anchorId="74792967" wp14:editId="67364316">
          <wp:simplePos x="0" y="0"/>
          <wp:positionH relativeFrom="page">
            <wp:align>center</wp:align>
          </wp:positionH>
          <wp:positionV relativeFrom="page">
            <wp:posOffset>180340</wp:posOffset>
          </wp:positionV>
          <wp:extent cx="7203600" cy="324000"/>
          <wp:effectExtent l="0" t="0" r="0" b="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4 Report Portrait Follower.png"/>
                  <pic:cNvPicPr/>
                </pic:nvPicPr>
                <pic:blipFill rotWithShape="1">
                  <a:blip r:embed="rId1">
                    <a:extLst>
                      <a:ext uri="{28A0092B-C50C-407E-A947-70E740481C1C}">
                        <a14:useLocalDpi xmlns:a14="http://schemas.microsoft.com/office/drawing/2010/main" val="0"/>
                      </a:ext>
                    </a:extLst>
                  </a:blip>
                  <a:srcRect t="35455"/>
                  <a:stretch/>
                </pic:blipFill>
                <pic:spPr bwMode="auto">
                  <a:xfrm>
                    <a:off x="0" y="0"/>
                    <a:ext cx="7203600" cy="3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5AD2BB" w14:textId="77777777" w:rsidR="004026DE" w:rsidRDefault="004026DE" w:rsidP="00F821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9BA99" w14:textId="4F9DEAFB" w:rsidR="004026DE" w:rsidRDefault="004026DE" w:rsidP="00687E64">
    <w:pPr>
      <w:rPr>
        <w:color w:val="auto"/>
        <w:sz w:val="20"/>
      </w:rPr>
    </w:pPr>
    <w:r>
      <w:rPr>
        <w:noProof/>
        <w:color w:val="auto"/>
        <w:sz w:val="20"/>
      </w:rPr>
      <mc:AlternateContent>
        <mc:Choice Requires="wps">
          <w:drawing>
            <wp:anchor distT="0" distB="0" distL="114300" distR="114300" simplePos="0" relativeHeight="251658246" behindDoc="0" locked="0" layoutInCell="0" allowOverlap="1" wp14:anchorId="784C7C3E" wp14:editId="5B654CE0">
              <wp:simplePos x="0" y="0"/>
              <wp:positionH relativeFrom="page">
                <wp:posOffset>0</wp:posOffset>
              </wp:positionH>
              <wp:positionV relativeFrom="page">
                <wp:posOffset>190500</wp:posOffset>
              </wp:positionV>
              <wp:extent cx="7560310" cy="273050"/>
              <wp:effectExtent l="0" t="0" r="0" b="12700"/>
              <wp:wrapNone/>
              <wp:docPr id="8" name="MSIPCM5db244f48c4ebf4275a64cec" descr="{&quot;HashCode&quot;:-1288817837,&quot;Height&quot;:841.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D6A6E4" w14:textId="25FFD570" w:rsidR="004026DE" w:rsidRPr="001E720D" w:rsidRDefault="004026DE" w:rsidP="001E720D">
                          <w:pPr>
                            <w:spacing w:before="0" w:after="0"/>
                            <w:jc w:val="center"/>
                            <w:rPr>
                              <w:rFonts w:ascii="Calibri" w:hAnsi="Calibri" w:cs="Calibri"/>
                              <w:color w:val="000000"/>
                              <w:sz w:val="24"/>
                            </w:rPr>
                          </w:pPr>
                          <w:r w:rsidRPr="001E720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84C7C3E" id="_x0000_t202" coordsize="21600,21600" o:spt="202" path="m,l,21600r21600,l21600,xe">
              <v:stroke joinstyle="miter"/>
              <v:path gradientshapeok="t" o:connecttype="rect"/>
            </v:shapetype>
            <v:shape id="MSIPCM5db244f48c4ebf4275a64cec" o:spid="_x0000_s1037" type="#_x0000_t202" alt="{&quot;HashCode&quot;:-1288817837,&quot;Height&quot;:841.0,&quot;Width&quot;:595.0,&quot;Placement&quot;:&quot;Header&quot;,&quot;Index&quot;:&quot;FirstPage&quot;,&quot;Section&quot;:2,&quot;Top&quot;:0.0,&quot;Left&quot;:0.0}" style="position:absolute;margin-left:0;margin-top:15pt;width:595.3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" o:allowincell="f" filled="f" stroked="f" strokeweight=".5pt">
              <v:textbox inset=",0,,0">
                <w:txbxContent>
                  <w:p w14:paraId="73D6A6E4" w14:textId="25FFD570" w:rsidR="004026DE" w:rsidRPr="001E720D" w:rsidRDefault="004026DE" w:rsidP="001E720D">
                    <w:pPr>
                      <w:spacing w:before="0" w:after="0"/>
                      <w:jc w:val="center"/>
                      <w:rPr>
                        <w:rFonts w:ascii="Calibri" w:hAnsi="Calibri" w:cs="Calibri"/>
                        <w:color w:val="000000"/>
                        <w:sz w:val="24"/>
                      </w:rPr>
                    </w:pPr>
                    <w:r w:rsidRPr="001E720D">
                      <w:rPr>
                        <w:rFonts w:ascii="Calibri" w:hAnsi="Calibri" w:cs="Calibri"/>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243" behindDoc="1" locked="1" layoutInCell="1" allowOverlap="1" wp14:anchorId="27B887C6" wp14:editId="6D3D762B">
          <wp:simplePos x="0" y="0"/>
          <wp:positionH relativeFrom="page">
            <wp:align>center</wp:align>
          </wp:positionH>
          <wp:positionV relativeFrom="page">
            <wp:posOffset>180340</wp:posOffset>
          </wp:positionV>
          <wp:extent cx="7203600" cy="324000"/>
          <wp:effectExtent l="0" t="0" r="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4 Report Portrait Follower.png"/>
                  <pic:cNvPicPr/>
                </pic:nvPicPr>
                <pic:blipFill rotWithShape="1">
                  <a:blip r:embed="rId1">
                    <a:extLst>
                      <a:ext uri="{28A0092B-C50C-407E-A947-70E740481C1C}">
                        <a14:useLocalDpi xmlns:a14="http://schemas.microsoft.com/office/drawing/2010/main" val="0"/>
                      </a:ext>
                    </a:extLst>
                  </a:blip>
                  <a:srcRect t="35455"/>
                  <a:stretch/>
                </pic:blipFill>
                <pic:spPr bwMode="auto">
                  <a:xfrm>
                    <a:off x="0" y="0"/>
                    <a:ext cx="7203600" cy="3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986CAE" w14:textId="77777777" w:rsidR="004026DE" w:rsidRDefault="004026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F533C"/>
    <w:multiLevelType w:val="hybridMultilevel"/>
    <w:tmpl w:val="59B020D2"/>
    <w:lvl w:ilvl="0" w:tplc="7CD20C38">
      <w:start w:val="1"/>
      <w:numFmt w:val="decimal"/>
      <w:lvlText w:val="%1."/>
      <w:lvlJc w:val="left"/>
      <w:pPr>
        <w:ind w:left="717" w:hanging="360"/>
      </w:pPr>
      <w:rPr>
        <w:rFonts w:hint="default"/>
        <w:b/>
        <w:bCs/>
        <w:sz w:val="18"/>
        <w:szCs w:val="18"/>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 w15:restartNumberingAfterBreak="0">
    <w:nsid w:val="0DA93744"/>
    <w:multiLevelType w:val="hybridMultilevel"/>
    <w:tmpl w:val="DEBA4248"/>
    <w:lvl w:ilvl="0" w:tplc="41A00BFC">
      <w:start w:val="1"/>
      <w:numFmt w:val="bullet"/>
      <w:lvlText w:val=""/>
      <w:lvlJc w:val="left"/>
      <w:pPr>
        <w:tabs>
          <w:tab w:val="num" w:pos="340"/>
        </w:tabs>
        <w:ind w:left="340" w:hanging="340"/>
      </w:pPr>
      <w:rPr>
        <w:rFonts w:ascii="Symbol" w:hAnsi="Symbol" w:hint="default"/>
        <w:color w:val="auto"/>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37392D"/>
    <w:multiLevelType w:val="hybridMultilevel"/>
    <w:tmpl w:val="8AA8E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5269FD"/>
    <w:multiLevelType w:val="hybridMultilevel"/>
    <w:tmpl w:val="949EE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9368AD"/>
    <w:multiLevelType w:val="multilevel"/>
    <w:tmpl w:val="FBC2027C"/>
    <w:lvl w:ilvl="0">
      <w:start w:val="1"/>
      <w:numFmt w:val="bullet"/>
      <w:lvlText w:val=""/>
      <w:lvlJc w:val="left"/>
      <w:pPr>
        <w:ind w:left="831" w:hanging="405"/>
      </w:pPr>
      <w:rPr>
        <w:rFonts w:ascii="Symbol" w:hAnsi="Symbol" w:hint="default"/>
      </w:rPr>
    </w:lvl>
    <w:lvl w:ilvl="1">
      <w:start w:val="1"/>
      <w:numFmt w:val="decimal"/>
      <w:isLgl/>
      <w:lvlText w:val="%1.%2"/>
      <w:lvlJc w:val="left"/>
      <w:pPr>
        <w:ind w:left="928"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866" w:hanging="144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586" w:hanging="2160"/>
      </w:pPr>
      <w:rPr>
        <w:rFonts w:hint="default"/>
      </w:rPr>
    </w:lvl>
    <w:lvl w:ilvl="8">
      <w:start w:val="1"/>
      <w:numFmt w:val="decimal"/>
      <w:isLgl/>
      <w:lvlText w:val="%1.%2.%3.%4.%5.%6.%7.%8.%9"/>
      <w:lvlJc w:val="left"/>
      <w:pPr>
        <w:ind w:left="2586" w:hanging="2160"/>
      </w:pPr>
      <w:rPr>
        <w:rFonts w:hint="default"/>
      </w:rPr>
    </w:lvl>
  </w:abstractNum>
  <w:abstractNum w:abstractNumId="5" w15:restartNumberingAfterBreak="0">
    <w:nsid w:val="16CA6935"/>
    <w:multiLevelType w:val="hybridMultilevel"/>
    <w:tmpl w:val="CC987D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7940A0"/>
    <w:multiLevelType w:val="hybridMultilevel"/>
    <w:tmpl w:val="050E5D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02C7AB5"/>
    <w:multiLevelType w:val="hybridMultilevel"/>
    <w:tmpl w:val="95D20B4A"/>
    <w:lvl w:ilvl="0" w:tplc="7DEA1294">
      <w:start w:val="1"/>
      <w:numFmt w:val="bullet"/>
      <w:lvlText w:val=""/>
      <w:lvlJc w:val="left"/>
      <w:pPr>
        <w:ind w:left="1077" w:hanging="360"/>
      </w:pPr>
      <w:rPr>
        <w:rFonts w:ascii="Symbol" w:hAnsi="Symbol" w:hint="default"/>
        <w:sz w:val="18"/>
        <w:szCs w:val="18"/>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15:restartNumberingAfterBreak="0">
    <w:nsid w:val="20E817F1"/>
    <w:multiLevelType w:val="hybridMultilevel"/>
    <w:tmpl w:val="462C9D90"/>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9" w15:restartNumberingAfterBreak="0">
    <w:nsid w:val="215F7B7A"/>
    <w:multiLevelType w:val="hybridMultilevel"/>
    <w:tmpl w:val="A84A9174"/>
    <w:lvl w:ilvl="0" w:tplc="A7365AA8">
      <w:start w:val="1"/>
      <w:numFmt w:val="bullet"/>
      <w:lvlText w:val=""/>
      <w:lvlJc w:val="left"/>
      <w:pPr>
        <w:tabs>
          <w:tab w:val="num" w:pos="700"/>
        </w:tabs>
        <w:ind w:left="700" w:hanging="340"/>
      </w:pPr>
      <w:rPr>
        <w:rFonts w:ascii="Symbol" w:hAnsi="Symbol" w:hint="default"/>
        <w:color w:val="auto"/>
        <w:sz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2200119B"/>
    <w:multiLevelType w:val="hybridMultilevel"/>
    <w:tmpl w:val="4894D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3A66C7"/>
    <w:multiLevelType w:val="hybridMultilevel"/>
    <w:tmpl w:val="5268E550"/>
    <w:lvl w:ilvl="0" w:tplc="A7365AA8">
      <w:start w:val="1"/>
      <w:numFmt w:val="bullet"/>
      <w:lvlText w:val=""/>
      <w:lvlJc w:val="left"/>
      <w:pPr>
        <w:tabs>
          <w:tab w:val="num" w:pos="340"/>
        </w:tabs>
        <w:ind w:left="340" w:hanging="340"/>
      </w:pPr>
      <w:rPr>
        <w:rFonts w:ascii="Symbol" w:hAnsi="Symbol" w:hint="default"/>
        <w:color w:val="auto"/>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60131A"/>
    <w:multiLevelType w:val="hybridMultilevel"/>
    <w:tmpl w:val="86340F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F75686"/>
    <w:multiLevelType w:val="hybridMultilevel"/>
    <w:tmpl w:val="54E8D938"/>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4" w15:restartNumberingAfterBreak="0">
    <w:nsid w:val="2EF22985"/>
    <w:multiLevelType w:val="hybridMultilevel"/>
    <w:tmpl w:val="8BE68604"/>
    <w:lvl w:ilvl="0" w:tplc="41A00BFC">
      <w:start w:val="1"/>
      <w:numFmt w:val="bullet"/>
      <w:lvlText w:val=""/>
      <w:lvlJc w:val="left"/>
      <w:pPr>
        <w:ind w:left="720" w:hanging="360"/>
      </w:pPr>
      <w:rPr>
        <w:rFonts w:ascii="Symbol" w:hAnsi="Symbol" w:hint="default"/>
        <w:color w:val="auto"/>
        <w:sz w:val="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F03120"/>
    <w:multiLevelType w:val="hybridMultilevel"/>
    <w:tmpl w:val="B6461B9C"/>
    <w:lvl w:ilvl="0" w:tplc="3A4E3F98">
      <w:start w:val="24"/>
      <w:numFmt w:val="bullet"/>
      <w:lvlText w:val="-"/>
      <w:lvlJc w:val="left"/>
      <w:pPr>
        <w:ind w:left="1074" w:hanging="360"/>
      </w:pPr>
      <w:rPr>
        <w:rFonts w:ascii="Arial" w:eastAsia="Times New Roman" w:hAnsi="Arial" w:cs="Aria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 w15:restartNumberingAfterBreak="0">
    <w:nsid w:val="31A134C7"/>
    <w:multiLevelType w:val="hybridMultilevel"/>
    <w:tmpl w:val="97042468"/>
    <w:lvl w:ilvl="0" w:tplc="1A72FC88">
      <w:start w:val="1"/>
      <w:numFmt w:val="bullet"/>
      <w:lvlText w:val=""/>
      <w:lvlJc w:val="left"/>
      <w:pPr>
        <w:ind w:left="1074" w:hanging="360"/>
      </w:pPr>
      <w:rPr>
        <w:rFonts w:ascii="Symbol" w:hAnsi="Symbol" w:hint="default"/>
        <w:sz w:val="18"/>
        <w:szCs w:val="18"/>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7" w15:restartNumberingAfterBreak="0">
    <w:nsid w:val="400123AA"/>
    <w:multiLevelType w:val="hybridMultilevel"/>
    <w:tmpl w:val="EBB054F6"/>
    <w:lvl w:ilvl="0" w:tplc="D6B0C102">
      <w:start w:val="1"/>
      <w:numFmt w:val="bullet"/>
      <w:pStyle w:val="ListBullet2"/>
      <w:lvlText w:val=""/>
      <w:lvlJc w:val="left"/>
      <w:pPr>
        <w:ind w:left="1310" w:hanging="360"/>
      </w:pPr>
      <w:rPr>
        <w:rFonts w:ascii="Symbol" w:hAnsi="Symbol" w:hint="default"/>
        <w:sz w:val="19"/>
      </w:rPr>
    </w:lvl>
    <w:lvl w:ilvl="1" w:tplc="0C090003" w:tentative="1">
      <w:start w:val="1"/>
      <w:numFmt w:val="bullet"/>
      <w:lvlText w:val="o"/>
      <w:lvlJc w:val="left"/>
      <w:pPr>
        <w:ind w:left="2030" w:hanging="360"/>
      </w:pPr>
      <w:rPr>
        <w:rFonts w:ascii="Courier New" w:hAnsi="Courier New" w:cs="Courier New" w:hint="default"/>
      </w:rPr>
    </w:lvl>
    <w:lvl w:ilvl="2" w:tplc="0C090005" w:tentative="1">
      <w:start w:val="1"/>
      <w:numFmt w:val="bullet"/>
      <w:lvlText w:val=""/>
      <w:lvlJc w:val="left"/>
      <w:pPr>
        <w:ind w:left="2750" w:hanging="360"/>
      </w:pPr>
      <w:rPr>
        <w:rFonts w:ascii="Wingdings" w:hAnsi="Wingdings" w:hint="default"/>
      </w:rPr>
    </w:lvl>
    <w:lvl w:ilvl="3" w:tplc="0C090001" w:tentative="1">
      <w:start w:val="1"/>
      <w:numFmt w:val="bullet"/>
      <w:lvlText w:val=""/>
      <w:lvlJc w:val="left"/>
      <w:pPr>
        <w:ind w:left="3470" w:hanging="360"/>
      </w:pPr>
      <w:rPr>
        <w:rFonts w:ascii="Symbol" w:hAnsi="Symbol" w:hint="default"/>
      </w:rPr>
    </w:lvl>
    <w:lvl w:ilvl="4" w:tplc="0C090003" w:tentative="1">
      <w:start w:val="1"/>
      <w:numFmt w:val="bullet"/>
      <w:lvlText w:val="o"/>
      <w:lvlJc w:val="left"/>
      <w:pPr>
        <w:ind w:left="4190" w:hanging="360"/>
      </w:pPr>
      <w:rPr>
        <w:rFonts w:ascii="Courier New" w:hAnsi="Courier New" w:cs="Courier New" w:hint="default"/>
      </w:rPr>
    </w:lvl>
    <w:lvl w:ilvl="5" w:tplc="0C090005" w:tentative="1">
      <w:start w:val="1"/>
      <w:numFmt w:val="bullet"/>
      <w:lvlText w:val=""/>
      <w:lvlJc w:val="left"/>
      <w:pPr>
        <w:ind w:left="4910" w:hanging="360"/>
      </w:pPr>
      <w:rPr>
        <w:rFonts w:ascii="Wingdings" w:hAnsi="Wingdings" w:hint="default"/>
      </w:rPr>
    </w:lvl>
    <w:lvl w:ilvl="6" w:tplc="0C090001" w:tentative="1">
      <w:start w:val="1"/>
      <w:numFmt w:val="bullet"/>
      <w:lvlText w:val=""/>
      <w:lvlJc w:val="left"/>
      <w:pPr>
        <w:ind w:left="5630" w:hanging="360"/>
      </w:pPr>
      <w:rPr>
        <w:rFonts w:ascii="Symbol" w:hAnsi="Symbol" w:hint="default"/>
      </w:rPr>
    </w:lvl>
    <w:lvl w:ilvl="7" w:tplc="0C090003" w:tentative="1">
      <w:start w:val="1"/>
      <w:numFmt w:val="bullet"/>
      <w:lvlText w:val="o"/>
      <w:lvlJc w:val="left"/>
      <w:pPr>
        <w:ind w:left="6350" w:hanging="360"/>
      </w:pPr>
      <w:rPr>
        <w:rFonts w:ascii="Courier New" w:hAnsi="Courier New" w:cs="Courier New" w:hint="default"/>
      </w:rPr>
    </w:lvl>
    <w:lvl w:ilvl="8" w:tplc="0C090005" w:tentative="1">
      <w:start w:val="1"/>
      <w:numFmt w:val="bullet"/>
      <w:lvlText w:val=""/>
      <w:lvlJc w:val="left"/>
      <w:pPr>
        <w:ind w:left="7070" w:hanging="360"/>
      </w:pPr>
      <w:rPr>
        <w:rFonts w:ascii="Wingdings" w:hAnsi="Wingdings" w:hint="default"/>
      </w:rPr>
    </w:lvl>
  </w:abstractNum>
  <w:abstractNum w:abstractNumId="18" w15:restartNumberingAfterBreak="0">
    <w:nsid w:val="40F2585C"/>
    <w:multiLevelType w:val="multilevel"/>
    <w:tmpl w:val="FBC2027C"/>
    <w:lvl w:ilvl="0">
      <w:start w:val="1"/>
      <w:numFmt w:val="bullet"/>
      <w:lvlText w:val=""/>
      <w:lvlJc w:val="left"/>
      <w:pPr>
        <w:ind w:left="831" w:hanging="405"/>
      </w:pPr>
      <w:rPr>
        <w:rFonts w:ascii="Symbol" w:hAnsi="Symbol" w:hint="default"/>
      </w:rPr>
    </w:lvl>
    <w:lvl w:ilvl="1">
      <w:start w:val="1"/>
      <w:numFmt w:val="decimal"/>
      <w:isLgl/>
      <w:lvlText w:val="%1.%2"/>
      <w:lvlJc w:val="left"/>
      <w:pPr>
        <w:ind w:left="928"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866" w:hanging="144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586" w:hanging="2160"/>
      </w:pPr>
      <w:rPr>
        <w:rFonts w:hint="default"/>
      </w:rPr>
    </w:lvl>
    <w:lvl w:ilvl="8">
      <w:start w:val="1"/>
      <w:numFmt w:val="decimal"/>
      <w:isLgl/>
      <w:lvlText w:val="%1.%2.%3.%4.%5.%6.%7.%8.%9"/>
      <w:lvlJc w:val="left"/>
      <w:pPr>
        <w:ind w:left="2586" w:hanging="2160"/>
      </w:pPr>
      <w:rPr>
        <w:rFonts w:hint="default"/>
      </w:rPr>
    </w:lvl>
  </w:abstractNum>
  <w:abstractNum w:abstractNumId="19" w15:restartNumberingAfterBreak="0">
    <w:nsid w:val="45591F0B"/>
    <w:multiLevelType w:val="hybridMultilevel"/>
    <w:tmpl w:val="57000794"/>
    <w:lvl w:ilvl="0" w:tplc="FF805EAE">
      <w:start w:val="3"/>
      <w:numFmt w:val="bullet"/>
      <w:lvlText w:val="•"/>
      <w:lvlJc w:val="left"/>
      <w:pPr>
        <w:ind w:left="720" w:hanging="360"/>
      </w:pPr>
      <w:rPr>
        <w:rFonts w:ascii="Calibri" w:eastAsiaTheme="minorHAnsi" w:hAnsi="Calibri" w:cs="Calibri"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C66045"/>
    <w:multiLevelType w:val="hybridMultilevel"/>
    <w:tmpl w:val="5EF65B0C"/>
    <w:lvl w:ilvl="0" w:tplc="42F05140">
      <w:start w:val="1"/>
      <w:numFmt w:val="bullet"/>
      <w:lvlText w:val=""/>
      <w:lvlJc w:val="left"/>
      <w:pPr>
        <w:ind w:left="1077" w:hanging="360"/>
      </w:pPr>
      <w:rPr>
        <w:rFonts w:ascii="Symbol" w:hAnsi="Symbol" w:hint="default"/>
        <w:b w:val="0"/>
        <w:bCs w:val="0"/>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1" w15:restartNumberingAfterBreak="0">
    <w:nsid w:val="52E01316"/>
    <w:multiLevelType w:val="hybridMultilevel"/>
    <w:tmpl w:val="2EB0A11E"/>
    <w:lvl w:ilvl="0" w:tplc="B23AF172">
      <w:start w:val="21"/>
      <w:numFmt w:val="bullet"/>
      <w:lvlText w:val="-"/>
      <w:lvlJc w:val="left"/>
      <w:pPr>
        <w:ind w:left="1074" w:hanging="360"/>
      </w:pPr>
      <w:rPr>
        <w:rFonts w:ascii="Arial" w:eastAsia="Times New Roman" w:hAnsi="Arial" w:cs="Arial"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22" w15:restartNumberingAfterBreak="0">
    <w:nsid w:val="55DB68FC"/>
    <w:multiLevelType w:val="hybridMultilevel"/>
    <w:tmpl w:val="66C4FEDE"/>
    <w:lvl w:ilvl="0" w:tplc="16681832">
      <w:start w:val="1"/>
      <w:numFmt w:val="bullet"/>
      <w:pStyle w:val="ListBullet"/>
      <w:lvlText w:val=""/>
      <w:lvlJc w:val="left"/>
      <w:pPr>
        <w:ind w:left="360" w:hanging="360"/>
      </w:pPr>
      <w:rPr>
        <w:rFonts w:ascii="Symbol" w:hAnsi="Symbol" w:hint="default"/>
        <w:color w:val="626464"/>
        <w:sz w:val="18"/>
      </w:rPr>
    </w:lvl>
    <w:lvl w:ilvl="1" w:tplc="13D088DA">
      <w:start w:val="1"/>
      <w:numFmt w:val="bullet"/>
      <w:lvlText w:val=""/>
      <w:lvlJc w:val="left"/>
      <w:pPr>
        <w:tabs>
          <w:tab w:val="num" w:pos="1080"/>
        </w:tabs>
        <w:ind w:left="1080" w:hanging="360"/>
      </w:pPr>
      <w:rPr>
        <w:rFonts w:ascii="Symbol" w:hAnsi="Symbol" w:hint="default"/>
        <w:sz w:val="19"/>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7760298"/>
    <w:multiLevelType w:val="hybridMultilevel"/>
    <w:tmpl w:val="7752E62A"/>
    <w:lvl w:ilvl="0" w:tplc="FF805EAE">
      <w:start w:val="3"/>
      <w:numFmt w:val="bullet"/>
      <w:lvlText w:val="•"/>
      <w:lvlJc w:val="left"/>
      <w:pPr>
        <w:ind w:left="720" w:hanging="360"/>
      </w:pPr>
      <w:rPr>
        <w:rFonts w:ascii="Calibri" w:eastAsiaTheme="minorHAnsi" w:hAnsi="Calibri" w:cs="Calibri" w:hint="default"/>
        <w:b/>
      </w:rPr>
    </w:lvl>
    <w:lvl w:ilvl="1" w:tplc="41A00BFC">
      <w:start w:val="1"/>
      <w:numFmt w:val="bullet"/>
      <w:lvlText w:val=""/>
      <w:lvlJc w:val="left"/>
      <w:pPr>
        <w:ind w:left="1440" w:hanging="360"/>
      </w:pPr>
      <w:rPr>
        <w:rFonts w:ascii="Symbol" w:hAnsi="Symbol" w:hint="default"/>
        <w:color w:val="auto"/>
        <w:sz w:val="18"/>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B050AB6"/>
    <w:multiLevelType w:val="multilevel"/>
    <w:tmpl w:val="AF92EEC4"/>
    <w:lvl w:ilvl="0">
      <w:start w:val="1"/>
      <w:numFmt w:val="decimal"/>
      <w:lvlText w:val="%1"/>
      <w:lvlJc w:val="left"/>
      <w:pPr>
        <w:ind w:left="432" w:hanging="432"/>
      </w:pPr>
    </w:lvl>
    <w:lvl w:ilvl="1">
      <w:start w:val="1"/>
      <w:numFmt w:val="decimal"/>
      <w:lvlText w:val="%1.%2"/>
      <w:lvlJc w:val="left"/>
      <w:pPr>
        <w:ind w:left="6529" w:hanging="576"/>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5E577DEE"/>
    <w:multiLevelType w:val="hybridMultilevel"/>
    <w:tmpl w:val="E500DB4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64611CD8"/>
    <w:multiLevelType w:val="hybridMultilevel"/>
    <w:tmpl w:val="6EFAE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90542F2"/>
    <w:multiLevelType w:val="multilevel"/>
    <w:tmpl w:val="6B50392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6D331D45"/>
    <w:multiLevelType w:val="hybridMultilevel"/>
    <w:tmpl w:val="1616B178"/>
    <w:lvl w:ilvl="0" w:tplc="D0DC01C4">
      <w:start w:val="1"/>
      <w:numFmt w:val="decimal"/>
      <w:lvlText w:val="%1."/>
      <w:lvlJc w:val="left"/>
      <w:pPr>
        <w:ind w:left="1080" w:hanging="360"/>
      </w:pPr>
      <w:rPr>
        <w:rFonts w:hint="default"/>
        <w:b/>
        <w:bCs/>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6E6C7CCA"/>
    <w:multiLevelType w:val="hybridMultilevel"/>
    <w:tmpl w:val="5546B1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10221C4"/>
    <w:multiLevelType w:val="hybridMultilevel"/>
    <w:tmpl w:val="F4F05A1E"/>
    <w:lvl w:ilvl="0" w:tplc="3A4E3F98">
      <w:start w:val="24"/>
      <w:numFmt w:val="bullet"/>
      <w:lvlText w:val="-"/>
      <w:lvlJc w:val="left"/>
      <w:pPr>
        <w:ind w:left="717" w:hanging="360"/>
      </w:pPr>
      <w:rPr>
        <w:rFonts w:ascii="Arial" w:eastAsia="Times New Roman" w:hAnsi="Arial" w:cs="Aria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1" w15:restartNumberingAfterBreak="0">
    <w:nsid w:val="73EC6D22"/>
    <w:multiLevelType w:val="hybridMultilevel"/>
    <w:tmpl w:val="A588EB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4913F74"/>
    <w:multiLevelType w:val="hybridMultilevel"/>
    <w:tmpl w:val="8B305CE0"/>
    <w:lvl w:ilvl="0" w:tplc="0C090001">
      <w:start w:val="1"/>
      <w:numFmt w:val="bullet"/>
      <w:lvlText w:val=""/>
      <w:lvlJc w:val="left"/>
      <w:pPr>
        <w:ind w:left="1074" w:hanging="360"/>
      </w:pPr>
      <w:rPr>
        <w:rFonts w:ascii="Symbol" w:hAnsi="Symbol"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num w:numId="1">
    <w:abstractNumId w:val="22"/>
  </w:num>
  <w:num w:numId="2">
    <w:abstractNumId w:val="27"/>
  </w:num>
  <w:num w:numId="3">
    <w:abstractNumId w:val="17"/>
  </w:num>
  <w:num w:numId="4">
    <w:abstractNumId w:val="25"/>
  </w:num>
  <w:num w:numId="5">
    <w:abstractNumId w:val="4"/>
  </w:num>
  <w:num w:numId="6">
    <w:abstractNumId w:val="18"/>
  </w:num>
  <w:num w:numId="7">
    <w:abstractNumId w:val="6"/>
  </w:num>
  <w:num w:numId="8">
    <w:abstractNumId w:val="3"/>
  </w:num>
  <w:num w:numId="9">
    <w:abstractNumId w:val="31"/>
  </w:num>
  <w:num w:numId="10">
    <w:abstractNumId w:val="1"/>
  </w:num>
  <w:num w:numId="11">
    <w:abstractNumId w:val="11"/>
  </w:num>
  <w:num w:numId="12">
    <w:abstractNumId w:val="9"/>
  </w:num>
  <w:num w:numId="13">
    <w:abstractNumId w:val="23"/>
  </w:num>
  <w:num w:numId="14">
    <w:abstractNumId w:val="14"/>
  </w:num>
  <w:num w:numId="15">
    <w:abstractNumId w:val="12"/>
  </w:num>
  <w:num w:numId="16">
    <w:abstractNumId w:val="30"/>
  </w:num>
  <w:num w:numId="17">
    <w:abstractNumId w:val="0"/>
  </w:num>
  <w:num w:numId="18">
    <w:abstractNumId w:val="15"/>
  </w:num>
  <w:num w:numId="19">
    <w:abstractNumId w:val="16"/>
  </w:num>
  <w:num w:numId="20">
    <w:abstractNumId w:val="20"/>
  </w:num>
  <w:num w:numId="21">
    <w:abstractNumId w:val="7"/>
  </w:num>
  <w:num w:numId="22">
    <w:abstractNumId w:val="28"/>
  </w:num>
  <w:num w:numId="23">
    <w:abstractNumId w:val="5"/>
  </w:num>
  <w:num w:numId="24">
    <w:abstractNumId w:val="13"/>
  </w:num>
  <w:num w:numId="25">
    <w:abstractNumId w:val="24"/>
  </w:num>
  <w:num w:numId="26">
    <w:abstractNumId w:val="8"/>
  </w:num>
  <w:num w:numId="27">
    <w:abstractNumId w:val="32"/>
  </w:num>
  <w:num w:numId="28">
    <w:abstractNumId w:val="10"/>
  </w:num>
  <w:num w:numId="29">
    <w:abstractNumId w:val="26"/>
  </w:num>
  <w:num w:numId="30">
    <w:abstractNumId w:val="2"/>
  </w:num>
  <w:num w:numId="31">
    <w:abstractNumId w:val="19"/>
  </w:num>
  <w:num w:numId="32">
    <w:abstractNumId w:val="29"/>
  </w:num>
  <w:num w:numId="33">
    <w:abstractNumId w:val="22"/>
  </w:num>
  <w:num w:numId="34">
    <w:abstractNumId w:val="22"/>
  </w:num>
  <w:num w:numId="35">
    <w:abstractNumId w:val="22"/>
  </w:num>
  <w:num w:numId="36">
    <w:abstractNumId w:val="22"/>
  </w:num>
  <w:num w:numId="37">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20D"/>
    <w:rsid w:val="00001C15"/>
    <w:rsid w:val="0000205B"/>
    <w:rsid w:val="000031BC"/>
    <w:rsid w:val="0000333F"/>
    <w:rsid w:val="00004FEC"/>
    <w:rsid w:val="000050DA"/>
    <w:rsid w:val="0000532F"/>
    <w:rsid w:val="00006271"/>
    <w:rsid w:val="000071BE"/>
    <w:rsid w:val="00007295"/>
    <w:rsid w:val="0000762E"/>
    <w:rsid w:val="00010FE4"/>
    <w:rsid w:val="00011DED"/>
    <w:rsid w:val="00011FF6"/>
    <w:rsid w:val="0001237B"/>
    <w:rsid w:val="00012B38"/>
    <w:rsid w:val="000140F2"/>
    <w:rsid w:val="00014719"/>
    <w:rsid w:val="000159D7"/>
    <w:rsid w:val="00015ABA"/>
    <w:rsid w:val="00015B0A"/>
    <w:rsid w:val="000169C3"/>
    <w:rsid w:val="00016A73"/>
    <w:rsid w:val="00017021"/>
    <w:rsid w:val="00020AED"/>
    <w:rsid w:val="00022014"/>
    <w:rsid w:val="00023148"/>
    <w:rsid w:val="000248FF"/>
    <w:rsid w:val="00027722"/>
    <w:rsid w:val="000308F0"/>
    <w:rsid w:val="00030DAA"/>
    <w:rsid w:val="000315CD"/>
    <w:rsid w:val="00032B32"/>
    <w:rsid w:val="00033AE4"/>
    <w:rsid w:val="00034053"/>
    <w:rsid w:val="000340CA"/>
    <w:rsid w:val="00034769"/>
    <w:rsid w:val="00034CDC"/>
    <w:rsid w:val="00035E6E"/>
    <w:rsid w:val="00036160"/>
    <w:rsid w:val="000361D2"/>
    <w:rsid w:val="000377CD"/>
    <w:rsid w:val="000377D6"/>
    <w:rsid w:val="00037A02"/>
    <w:rsid w:val="00040919"/>
    <w:rsid w:val="00041A52"/>
    <w:rsid w:val="000420DB"/>
    <w:rsid w:val="0004252B"/>
    <w:rsid w:val="00042588"/>
    <w:rsid w:val="0004322F"/>
    <w:rsid w:val="00043729"/>
    <w:rsid w:val="00043BBD"/>
    <w:rsid w:val="00044593"/>
    <w:rsid w:val="00044A6B"/>
    <w:rsid w:val="00044DC5"/>
    <w:rsid w:val="00045B23"/>
    <w:rsid w:val="00050D2D"/>
    <w:rsid w:val="00050E88"/>
    <w:rsid w:val="00052405"/>
    <w:rsid w:val="000533C6"/>
    <w:rsid w:val="000547B9"/>
    <w:rsid w:val="00057102"/>
    <w:rsid w:val="00057415"/>
    <w:rsid w:val="00057FF8"/>
    <w:rsid w:val="0006005E"/>
    <w:rsid w:val="00060302"/>
    <w:rsid w:val="000618DD"/>
    <w:rsid w:val="00062349"/>
    <w:rsid w:val="00062645"/>
    <w:rsid w:val="000636CE"/>
    <w:rsid w:val="000639C8"/>
    <w:rsid w:val="000642B3"/>
    <w:rsid w:val="000664EC"/>
    <w:rsid w:val="000665AD"/>
    <w:rsid w:val="00066FB7"/>
    <w:rsid w:val="00067177"/>
    <w:rsid w:val="00067A27"/>
    <w:rsid w:val="0007012E"/>
    <w:rsid w:val="000703EB"/>
    <w:rsid w:val="00070516"/>
    <w:rsid w:val="00070EDB"/>
    <w:rsid w:val="00071190"/>
    <w:rsid w:val="00071FDF"/>
    <w:rsid w:val="0007216E"/>
    <w:rsid w:val="00073779"/>
    <w:rsid w:val="0007483B"/>
    <w:rsid w:val="00075400"/>
    <w:rsid w:val="00075F23"/>
    <w:rsid w:val="00077A5A"/>
    <w:rsid w:val="00077E3F"/>
    <w:rsid w:val="000805E7"/>
    <w:rsid w:val="000809CD"/>
    <w:rsid w:val="000816A8"/>
    <w:rsid w:val="00083CF6"/>
    <w:rsid w:val="00083F3A"/>
    <w:rsid w:val="00083F46"/>
    <w:rsid w:val="00084374"/>
    <w:rsid w:val="000843C5"/>
    <w:rsid w:val="00084630"/>
    <w:rsid w:val="000849D8"/>
    <w:rsid w:val="0008606B"/>
    <w:rsid w:val="000862E2"/>
    <w:rsid w:val="00087003"/>
    <w:rsid w:val="00090006"/>
    <w:rsid w:val="000905AB"/>
    <w:rsid w:val="0009162D"/>
    <w:rsid w:val="000929B6"/>
    <w:rsid w:val="00092B02"/>
    <w:rsid w:val="00092C31"/>
    <w:rsid w:val="00092D54"/>
    <w:rsid w:val="00094A2F"/>
    <w:rsid w:val="000951DE"/>
    <w:rsid w:val="00095F00"/>
    <w:rsid w:val="00095F09"/>
    <w:rsid w:val="00097862"/>
    <w:rsid w:val="000979E0"/>
    <w:rsid w:val="000A0AC0"/>
    <w:rsid w:val="000A1311"/>
    <w:rsid w:val="000A213E"/>
    <w:rsid w:val="000A2B91"/>
    <w:rsid w:val="000A47E6"/>
    <w:rsid w:val="000B0163"/>
    <w:rsid w:val="000B19FE"/>
    <w:rsid w:val="000B1E58"/>
    <w:rsid w:val="000B25FE"/>
    <w:rsid w:val="000B2BD7"/>
    <w:rsid w:val="000B4129"/>
    <w:rsid w:val="000B43D3"/>
    <w:rsid w:val="000B4769"/>
    <w:rsid w:val="000B490A"/>
    <w:rsid w:val="000B516A"/>
    <w:rsid w:val="000B5701"/>
    <w:rsid w:val="000B585C"/>
    <w:rsid w:val="000B590C"/>
    <w:rsid w:val="000B5CE2"/>
    <w:rsid w:val="000B644F"/>
    <w:rsid w:val="000B6EA3"/>
    <w:rsid w:val="000B7105"/>
    <w:rsid w:val="000B7A40"/>
    <w:rsid w:val="000B7AFD"/>
    <w:rsid w:val="000C00C3"/>
    <w:rsid w:val="000C02EF"/>
    <w:rsid w:val="000C102B"/>
    <w:rsid w:val="000C1DB2"/>
    <w:rsid w:val="000C26BC"/>
    <w:rsid w:val="000C3060"/>
    <w:rsid w:val="000C3172"/>
    <w:rsid w:val="000C31DD"/>
    <w:rsid w:val="000C3765"/>
    <w:rsid w:val="000C3A61"/>
    <w:rsid w:val="000C4ED0"/>
    <w:rsid w:val="000C518F"/>
    <w:rsid w:val="000C5445"/>
    <w:rsid w:val="000C6468"/>
    <w:rsid w:val="000C7525"/>
    <w:rsid w:val="000D0216"/>
    <w:rsid w:val="000D1991"/>
    <w:rsid w:val="000D1B0C"/>
    <w:rsid w:val="000D1FE0"/>
    <w:rsid w:val="000D2526"/>
    <w:rsid w:val="000D30EE"/>
    <w:rsid w:val="000D4D6D"/>
    <w:rsid w:val="000D4F49"/>
    <w:rsid w:val="000D5415"/>
    <w:rsid w:val="000D70CA"/>
    <w:rsid w:val="000D766F"/>
    <w:rsid w:val="000E0457"/>
    <w:rsid w:val="000E06DF"/>
    <w:rsid w:val="000E0D15"/>
    <w:rsid w:val="000E1AEA"/>
    <w:rsid w:val="000E24FD"/>
    <w:rsid w:val="000E28DE"/>
    <w:rsid w:val="000E39A7"/>
    <w:rsid w:val="000E3D73"/>
    <w:rsid w:val="000E4009"/>
    <w:rsid w:val="000E5917"/>
    <w:rsid w:val="000E5D15"/>
    <w:rsid w:val="000F0296"/>
    <w:rsid w:val="000F0E33"/>
    <w:rsid w:val="000F1469"/>
    <w:rsid w:val="000F1A2C"/>
    <w:rsid w:val="000F1ABD"/>
    <w:rsid w:val="000F4F9F"/>
    <w:rsid w:val="000F51DC"/>
    <w:rsid w:val="000F5B54"/>
    <w:rsid w:val="000F5DF0"/>
    <w:rsid w:val="000F6354"/>
    <w:rsid w:val="000F7042"/>
    <w:rsid w:val="000F7170"/>
    <w:rsid w:val="000F7643"/>
    <w:rsid w:val="000F7A5E"/>
    <w:rsid w:val="000F7D69"/>
    <w:rsid w:val="00100142"/>
    <w:rsid w:val="00102E73"/>
    <w:rsid w:val="001031A4"/>
    <w:rsid w:val="00103B64"/>
    <w:rsid w:val="00105AEA"/>
    <w:rsid w:val="00106442"/>
    <w:rsid w:val="00106B24"/>
    <w:rsid w:val="001072DE"/>
    <w:rsid w:val="0010757A"/>
    <w:rsid w:val="0011044B"/>
    <w:rsid w:val="001111BE"/>
    <w:rsid w:val="001126A2"/>
    <w:rsid w:val="00113965"/>
    <w:rsid w:val="0011410B"/>
    <w:rsid w:val="0011484B"/>
    <w:rsid w:val="001148CB"/>
    <w:rsid w:val="00115BD9"/>
    <w:rsid w:val="001160D1"/>
    <w:rsid w:val="00117D92"/>
    <w:rsid w:val="00120322"/>
    <w:rsid w:val="00122A0B"/>
    <w:rsid w:val="0012456A"/>
    <w:rsid w:val="00124B6D"/>
    <w:rsid w:val="0012516A"/>
    <w:rsid w:val="00125D11"/>
    <w:rsid w:val="0012617E"/>
    <w:rsid w:val="001266CB"/>
    <w:rsid w:val="00126C66"/>
    <w:rsid w:val="00127348"/>
    <w:rsid w:val="001274BD"/>
    <w:rsid w:val="00127662"/>
    <w:rsid w:val="00127D62"/>
    <w:rsid w:val="00131E59"/>
    <w:rsid w:val="00133A83"/>
    <w:rsid w:val="00133F06"/>
    <w:rsid w:val="00135797"/>
    <w:rsid w:val="001357DC"/>
    <w:rsid w:val="00135B6F"/>
    <w:rsid w:val="0013623F"/>
    <w:rsid w:val="001378A7"/>
    <w:rsid w:val="00137B70"/>
    <w:rsid w:val="00140681"/>
    <w:rsid w:val="001410ED"/>
    <w:rsid w:val="001417FE"/>
    <w:rsid w:val="00141851"/>
    <w:rsid w:val="00141C47"/>
    <w:rsid w:val="00141F8A"/>
    <w:rsid w:val="001432A6"/>
    <w:rsid w:val="001435B4"/>
    <w:rsid w:val="001441F4"/>
    <w:rsid w:val="00144F12"/>
    <w:rsid w:val="00147934"/>
    <w:rsid w:val="00150ABE"/>
    <w:rsid w:val="00152538"/>
    <w:rsid w:val="00152B6B"/>
    <w:rsid w:val="00152EB9"/>
    <w:rsid w:val="001530CF"/>
    <w:rsid w:val="00153B6A"/>
    <w:rsid w:val="00155149"/>
    <w:rsid w:val="001558CD"/>
    <w:rsid w:val="00155DE2"/>
    <w:rsid w:val="00155F37"/>
    <w:rsid w:val="001563BD"/>
    <w:rsid w:val="001575E7"/>
    <w:rsid w:val="00161263"/>
    <w:rsid w:val="001612B4"/>
    <w:rsid w:val="00161349"/>
    <w:rsid w:val="00161784"/>
    <w:rsid w:val="00162799"/>
    <w:rsid w:val="001629B3"/>
    <w:rsid w:val="00162CEF"/>
    <w:rsid w:val="00163393"/>
    <w:rsid w:val="0016389D"/>
    <w:rsid w:val="00163F10"/>
    <w:rsid w:val="00164024"/>
    <w:rsid w:val="00164389"/>
    <w:rsid w:val="00164461"/>
    <w:rsid w:val="00164987"/>
    <w:rsid w:val="001649B9"/>
    <w:rsid w:val="00164A56"/>
    <w:rsid w:val="00164B6B"/>
    <w:rsid w:val="0016524A"/>
    <w:rsid w:val="00166869"/>
    <w:rsid w:val="00167BDE"/>
    <w:rsid w:val="00167CD4"/>
    <w:rsid w:val="0017109F"/>
    <w:rsid w:val="001712E2"/>
    <w:rsid w:val="0017143E"/>
    <w:rsid w:val="001731A9"/>
    <w:rsid w:val="00175D1B"/>
    <w:rsid w:val="00175D9F"/>
    <w:rsid w:val="00175EC6"/>
    <w:rsid w:val="001774D2"/>
    <w:rsid w:val="00181199"/>
    <w:rsid w:val="00183723"/>
    <w:rsid w:val="00183DAA"/>
    <w:rsid w:val="00184E77"/>
    <w:rsid w:val="001858C2"/>
    <w:rsid w:val="00186305"/>
    <w:rsid w:val="00186B61"/>
    <w:rsid w:val="00186E8B"/>
    <w:rsid w:val="00187AEC"/>
    <w:rsid w:val="00187C05"/>
    <w:rsid w:val="00187CBA"/>
    <w:rsid w:val="00187CF7"/>
    <w:rsid w:val="00187D35"/>
    <w:rsid w:val="00190A16"/>
    <w:rsid w:val="00190B1A"/>
    <w:rsid w:val="00191365"/>
    <w:rsid w:val="001917D0"/>
    <w:rsid w:val="00192058"/>
    <w:rsid w:val="00193B76"/>
    <w:rsid w:val="00193C70"/>
    <w:rsid w:val="00194D44"/>
    <w:rsid w:val="00195413"/>
    <w:rsid w:val="001954C7"/>
    <w:rsid w:val="00197C43"/>
    <w:rsid w:val="001A05FB"/>
    <w:rsid w:val="001A11E4"/>
    <w:rsid w:val="001A155C"/>
    <w:rsid w:val="001A208F"/>
    <w:rsid w:val="001A38BC"/>
    <w:rsid w:val="001A44C5"/>
    <w:rsid w:val="001A5E89"/>
    <w:rsid w:val="001A653B"/>
    <w:rsid w:val="001A689B"/>
    <w:rsid w:val="001A7920"/>
    <w:rsid w:val="001B081C"/>
    <w:rsid w:val="001B14EA"/>
    <w:rsid w:val="001B47B6"/>
    <w:rsid w:val="001B4A60"/>
    <w:rsid w:val="001B5025"/>
    <w:rsid w:val="001B5186"/>
    <w:rsid w:val="001B596A"/>
    <w:rsid w:val="001B5A29"/>
    <w:rsid w:val="001B6218"/>
    <w:rsid w:val="001B7121"/>
    <w:rsid w:val="001B7831"/>
    <w:rsid w:val="001B7AD3"/>
    <w:rsid w:val="001B7C71"/>
    <w:rsid w:val="001C0655"/>
    <w:rsid w:val="001C0AE4"/>
    <w:rsid w:val="001C1E4D"/>
    <w:rsid w:val="001C2BA8"/>
    <w:rsid w:val="001C34A5"/>
    <w:rsid w:val="001C365E"/>
    <w:rsid w:val="001C37AA"/>
    <w:rsid w:val="001C588F"/>
    <w:rsid w:val="001C6503"/>
    <w:rsid w:val="001C733C"/>
    <w:rsid w:val="001D033D"/>
    <w:rsid w:val="001D08A2"/>
    <w:rsid w:val="001D0A82"/>
    <w:rsid w:val="001D138F"/>
    <w:rsid w:val="001D1A44"/>
    <w:rsid w:val="001D1B43"/>
    <w:rsid w:val="001D236A"/>
    <w:rsid w:val="001D2F78"/>
    <w:rsid w:val="001D35FC"/>
    <w:rsid w:val="001D3E6B"/>
    <w:rsid w:val="001D488F"/>
    <w:rsid w:val="001D5465"/>
    <w:rsid w:val="001D7102"/>
    <w:rsid w:val="001D7688"/>
    <w:rsid w:val="001E100C"/>
    <w:rsid w:val="001E149E"/>
    <w:rsid w:val="001E1DEB"/>
    <w:rsid w:val="001E1F92"/>
    <w:rsid w:val="001E25CF"/>
    <w:rsid w:val="001E4F83"/>
    <w:rsid w:val="001E5764"/>
    <w:rsid w:val="001E594F"/>
    <w:rsid w:val="001E7127"/>
    <w:rsid w:val="001E720D"/>
    <w:rsid w:val="001E761A"/>
    <w:rsid w:val="001E7F1A"/>
    <w:rsid w:val="001F0902"/>
    <w:rsid w:val="001F0A49"/>
    <w:rsid w:val="001F1491"/>
    <w:rsid w:val="001F1E8D"/>
    <w:rsid w:val="001F2CE2"/>
    <w:rsid w:val="001F2F0B"/>
    <w:rsid w:val="001F38F1"/>
    <w:rsid w:val="001F3D55"/>
    <w:rsid w:val="001F58AF"/>
    <w:rsid w:val="001F5ED7"/>
    <w:rsid w:val="001F6ED1"/>
    <w:rsid w:val="001F70CD"/>
    <w:rsid w:val="001F73F3"/>
    <w:rsid w:val="001F76F6"/>
    <w:rsid w:val="001F794E"/>
    <w:rsid w:val="001F7FE5"/>
    <w:rsid w:val="00200982"/>
    <w:rsid w:val="002026F8"/>
    <w:rsid w:val="002039A9"/>
    <w:rsid w:val="00203EEF"/>
    <w:rsid w:val="00204744"/>
    <w:rsid w:val="00204AF5"/>
    <w:rsid w:val="00206EBD"/>
    <w:rsid w:val="002077AC"/>
    <w:rsid w:val="002109A3"/>
    <w:rsid w:val="00211BE0"/>
    <w:rsid w:val="0021262D"/>
    <w:rsid w:val="002129D2"/>
    <w:rsid w:val="00212C39"/>
    <w:rsid w:val="00213285"/>
    <w:rsid w:val="00213C1C"/>
    <w:rsid w:val="00214165"/>
    <w:rsid w:val="00215460"/>
    <w:rsid w:val="00215573"/>
    <w:rsid w:val="00216AE1"/>
    <w:rsid w:val="00217034"/>
    <w:rsid w:val="0022061D"/>
    <w:rsid w:val="00220CC7"/>
    <w:rsid w:val="00221C8C"/>
    <w:rsid w:val="00222369"/>
    <w:rsid w:val="002225BE"/>
    <w:rsid w:val="0022338D"/>
    <w:rsid w:val="00223877"/>
    <w:rsid w:val="002238A4"/>
    <w:rsid w:val="00224780"/>
    <w:rsid w:val="00224BE5"/>
    <w:rsid w:val="002253F2"/>
    <w:rsid w:val="002256AB"/>
    <w:rsid w:val="0022586A"/>
    <w:rsid w:val="00225CA5"/>
    <w:rsid w:val="00226494"/>
    <w:rsid w:val="00226E4F"/>
    <w:rsid w:val="00226F54"/>
    <w:rsid w:val="002276A6"/>
    <w:rsid w:val="00227C0B"/>
    <w:rsid w:val="00230678"/>
    <w:rsid w:val="002311E7"/>
    <w:rsid w:val="00231CD9"/>
    <w:rsid w:val="00232B9B"/>
    <w:rsid w:val="00232D8A"/>
    <w:rsid w:val="00232FD3"/>
    <w:rsid w:val="0023341B"/>
    <w:rsid w:val="0023363F"/>
    <w:rsid w:val="002339C7"/>
    <w:rsid w:val="00233CEA"/>
    <w:rsid w:val="00236AC5"/>
    <w:rsid w:val="00240085"/>
    <w:rsid w:val="002405F6"/>
    <w:rsid w:val="00240644"/>
    <w:rsid w:val="002419C5"/>
    <w:rsid w:val="00241A63"/>
    <w:rsid w:val="002423E9"/>
    <w:rsid w:val="002438CC"/>
    <w:rsid w:val="00245950"/>
    <w:rsid w:val="00245C56"/>
    <w:rsid w:val="002464AA"/>
    <w:rsid w:val="00247333"/>
    <w:rsid w:val="002501A6"/>
    <w:rsid w:val="00250F58"/>
    <w:rsid w:val="0025148D"/>
    <w:rsid w:val="002518C2"/>
    <w:rsid w:val="0025316B"/>
    <w:rsid w:val="00254176"/>
    <w:rsid w:val="002541E8"/>
    <w:rsid w:val="0025458B"/>
    <w:rsid w:val="00254AF3"/>
    <w:rsid w:val="00254BC0"/>
    <w:rsid w:val="00254FF2"/>
    <w:rsid w:val="00257BAB"/>
    <w:rsid w:val="0026050A"/>
    <w:rsid w:val="00261040"/>
    <w:rsid w:val="00262E46"/>
    <w:rsid w:val="00263F13"/>
    <w:rsid w:val="0026462D"/>
    <w:rsid w:val="002648A5"/>
    <w:rsid w:val="00270953"/>
    <w:rsid w:val="00270CB2"/>
    <w:rsid w:val="002717AC"/>
    <w:rsid w:val="00273208"/>
    <w:rsid w:val="002738EF"/>
    <w:rsid w:val="002740DD"/>
    <w:rsid w:val="00275200"/>
    <w:rsid w:val="002759B0"/>
    <w:rsid w:val="00275C41"/>
    <w:rsid w:val="00276AC7"/>
    <w:rsid w:val="00276BCD"/>
    <w:rsid w:val="0027723F"/>
    <w:rsid w:val="00277245"/>
    <w:rsid w:val="00277565"/>
    <w:rsid w:val="00277A1E"/>
    <w:rsid w:val="002817E8"/>
    <w:rsid w:val="00281F20"/>
    <w:rsid w:val="00282120"/>
    <w:rsid w:val="00282213"/>
    <w:rsid w:val="0028255D"/>
    <w:rsid w:val="002828B9"/>
    <w:rsid w:val="00282D84"/>
    <w:rsid w:val="002848F0"/>
    <w:rsid w:val="002856EC"/>
    <w:rsid w:val="00285E98"/>
    <w:rsid w:val="00287AF4"/>
    <w:rsid w:val="00287DBD"/>
    <w:rsid w:val="002907CF"/>
    <w:rsid w:val="0029099C"/>
    <w:rsid w:val="0029107E"/>
    <w:rsid w:val="00292254"/>
    <w:rsid w:val="00294011"/>
    <w:rsid w:val="00294079"/>
    <w:rsid w:val="00294DCD"/>
    <w:rsid w:val="00294EDA"/>
    <w:rsid w:val="002957E3"/>
    <w:rsid w:val="00296F8F"/>
    <w:rsid w:val="0029724E"/>
    <w:rsid w:val="00297356"/>
    <w:rsid w:val="002A0D28"/>
    <w:rsid w:val="002A0EAA"/>
    <w:rsid w:val="002A1520"/>
    <w:rsid w:val="002A1630"/>
    <w:rsid w:val="002A19A0"/>
    <w:rsid w:val="002A19A3"/>
    <w:rsid w:val="002A1BFE"/>
    <w:rsid w:val="002A1DA3"/>
    <w:rsid w:val="002A4877"/>
    <w:rsid w:val="002A56CF"/>
    <w:rsid w:val="002A5BDA"/>
    <w:rsid w:val="002A64C6"/>
    <w:rsid w:val="002A72B2"/>
    <w:rsid w:val="002B0A79"/>
    <w:rsid w:val="002B109F"/>
    <w:rsid w:val="002B2436"/>
    <w:rsid w:val="002B38ED"/>
    <w:rsid w:val="002B4D23"/>
    <w:rsid w:val="002B5841"/>
    <w:rsid w:val="002B6DD6"/>
    <w:rsid w:val="002C001E"/>
    <w:rsid w:val="002C09BD"/>
    <w:rsid w:val="002C13EF"/>
    <w:rsid w:val="002C1755"/>
    <w:rsid w:val="002C1873"/>
    <w:rsid w:val="002C28F3"/>
    <w:rsid w:val="002C2E29"/>
    <w:rsid w:val="002C2F1F"/>
    <w:rsid w:val="002C3715"/>
    <w:rsid w:val="002C50A0"/>
    <w:rsid w:val="002C62B2"/>
    <w:rsid w:val="002C70A4"/>
    <w:rsid w:val="002C7182"/>
    <w:rsid w:val="002C7D28"/>
    <w:rsid w:val="002D1F76"/>
    <w:rsid w:val="002D2A46"/>
    <w:rsid w:val="002D5F01"/>
    <w:rsid w:val="002D67A5"/>
    <w:rsid w:val="002D6BEF"/>
    <w:rsid w:val="002D7442"/>
    <w:rsid w:val="002E04F8"/>
    <w:rsid w:val="002E164A"/>
    <w:rsid w:val="002E1B0D"/>
    <w:rsid w:val="002E3C2C"/>
    <w:rsid w:val="002E4319"/>
    <w:rsid w:val="002E594B"/>
    <w:rsid w:val="002E674E"/>
    <w:rsid w:val="002E6BE3"/>
    <w:rsid w:val="002E6F61"/>
    <w:rsid w:val="002F0448"/>
    <w:rsid w:val="002F0C6D"/>
    <w:rsid w:val="002F0F26"/>
    <w:rsid w:val="002F1ABE"/>
    <w:rsid w:val="002F32EE"/>
    <w:rsid w:val="002F3DCA"/>
    <w:rsid w:val="002F4462"/>
    <w:rsid w:val="002F4E34"/>
    <w:rsid w:val="002F6000"/>
    <w:rsid w:val="002F6E70"/>
    <w:rsid w:val="002F7981"/>
    <w:rsid w:val="002F7DB7"/>
    <w:rsid w:val="00300369"/>
    <w:rsid w:val="00300C50"/>
    <w:rsid w:val="00300D80"/>
    <w:rsid w:val="003015BF"/>
    <w:rsid w:val="003024D9"/>
    <w:rsid w:val="00303940"/>
    <w:rsid w:val="0030447B"/>
    <w:rsid w:val="00305AC4"/>
    <w:rsid w:val="0030699A"/>
    <w:rsid w:val="00307BFA"/>
    <w:rsid w:val="00307DAF"/>
    <w:rsid w:val="00310115"/>
    <w:rsid w:val="003105B1"/>
    <w:rsid w:val="00310A54"/>
    <w:rsid w:val="003119CC"/>
    <w:rsid w:val="00311D6E"/>
    <w:rsid w:val="00311E13"/>
    <w:rsid w:val="00313131"/>
    <w:rsid w:val="0031378F"/>
    <w:rsid w:val="00316B03"/>
    <w:rsid w:val="00317003"/>
    <w:rsid w:val="00317879"/>
    <w:rsid w:val="00321815"/>
    <w:rsid w:val="003219ED"/>
    <w:rsid w:val="00322178"/>
    <w:rsid w:val="003221CA"/>
    <w:rsid w:val="00322AE7"/>
    <w:rsid w:val="0032352B"/>
    <w:rsid w:val="00325240"/>
    <w:rsid w:val="00326C09"/>
    <w:rsid w:val="00327833"/>
    <w:rsid w:val="0032799B"/>
    <w:rsid w:val="00330956"/>
    <w:rsid w:val="003318C6"/>
    <w:rsid w:val="00331C4D"/>
    <w:rsid w:val="003321E1"/>
    <w:rsid w:val="003325C6"/>
    <w:rsid w:val="00332648"/>
    <w:rsid w:val="00333171"/>
    <w:rsid w:val="0033356A"/>
    <w:rsid w:val="003338E4"/>
    <w:rsid w:val="00333D29"/>
    <w:rsid w:val="003347F8"/>
    <w:rsid w:val="00334C67"/>
    <w:rsid w:val="0033500D"/>
    <w:rsid w:val="00335111"/>
    <w:rsid w:val="00335760"/>
    <w:rsid w:val="00336290"/>
    <w:rsid w:val="003367BE"/>
    <w:rsid w:val="00337B6B"/>
    <w:rsid w:val="00341243"/>
    <w:rsid w:val="00342790"/>
    <w:rsid w:val="00342E53"/>
    <w:rsid w:val="00344893"/>
    <w:rsid w:val="0034620F"/>
    <w:rsid w:val="00346EDB"/>
    <w:rsid w:val="00350A42"/>
    <w:rsid w:val="00352515"/>
    <w:rsid w:val="003528A9"/>
    <w:rsid w:val="00352F20"/>
    <w:rsid w:val="003532AA"/>
    <w:rsid w:val="00353D57"/>
    <w:rsid w:val="00354600"/>
    <w:rsid w:val="003547C9"/>
    <w:rsid w:val="00354F0F"/>
    <w:rsid w:val="00355943"/>
    <w:rsid w:val="003573EB"/>
    <w:rsid w:val="00357BD9"/>
    <w:rsid w:val="003603BD"/>
    <w:rsid w:val="00360C13"/>
    <w:rsid w:val="00360F53"/>
    <w:rsid w:val="00361478"/>
    <w:rsid w:val="00361A19"/>
    <w:rsid w:val="00361BCB"/>
    <w:rsid w:val="003628E3"/>
    <w:rsid w:val="00362C11"/>
    <w:rsid w:val="003635B4"/>
    <w:rsid w:val="0036477D"/>
    <w:rsid w:val="003653D8"/>
    <w:rsid w:val="00365AE0"/>
    <w:rsid w:val="00365BEF"/>
    <w:rsid w:val="00365D2F"/>
    <w:rsid w:val="003668C9"/>
    <w:rsid w:val="00371814"/>
    <w:rsid w:val="003718E7"/>
    <w:rsid w:val="003726AD"/>
    <w:rsid w:val="00375F08"/>
    <w:rsid w:val="00380B22"/>
    <w:rsid w:val="00380E59"/>
    <w:rsid w:val="003811D6"/>
    <w:rsid w:val="003821D4"/>
    <w:rsid w:val="00382767"/>
    <w:rsid w:val="0038297E"/>
    <w:rsid w:val="003837F1"/>
    <w:rsid w:val="00383FC3"/>
    <w:rsid w:val="00385773"/>
    <w:rsid w:val="003858E2"/>
    <w:rsid w:val="00385933"/>
    <w:rsid w:val="00385A81"/>
    <w:rsid w:val="00385D83"/>
    <w:rsid w:val="003905B2"/>
    <w:rsid w:val="003908C5"/>
    <w:rsid w:val="00390E87"/>
    <w:rsid w:val="00391A43"/>
    <w:rsid w:val="00393CAD"/>
    <w:rsid w:val="00393E55"/>
    <w:rsid w:val="00394EAB"/>
    <w:rsid w:val="003952AE"/>
    <w:rsid w:val="00395542"/>
    <w:rsid w:val="00396453"/>
    <w:rsid w:val="00396E3F"/>
    <w:rsid w:val="00397FEA"/>
    <w:rsid w:val="003A15C3"/>
    <w:rsid w:val="003A1E80"/>
    <w:rsid w:val="003A23F1"/>
    <w:rsid w:val="003A278B"/>
    <w:rsid w:val="003A2914"/>
    <w:rsid w:val="003A3825"/>
    <w:rsid w:val="003A40B0"/>
    <w:rsid w:val="003A4160"/>
    <w:rsid w:val="003A42A1"/>
    <w:rsid w:val="003A4957"/>
    <w:rsid w:val="003A5A0E"/>
    <w:rsid w:val="003A5DCD"/>
    <w:rsid w:val="003A6931"/>
    <w:rsid w:val="003A6A3A"/>
    <w:rsid w:val="003A6A3F"/>
    <w:rsid w:val="003A7CCE"/>
    <w:rsid w:val="003B0708"/>
    <w:rsid w:val="003B093E"/>
    <w:rsid w:val="003B1329"/>
    <w:rsid w:val="003B2D32"/>
    <w:rsid w:val="003B31C0"/>
    <w:rsid w:val="003B37BD"/>
    <w:rsid w:val="003B3E14"/>
    <w:rsid w:val="003B4F27"/>
    <w:rsid w:val="003B4F2D"/>
    <w:rsid w:val="003B65F5"/>
    <w:rsid w:val="003B79BC"/>
    <w:rsid w:val="003C03A2"/>
    <w:rsid w:val="003C1140"/>
    <w:rsid w:val="003C217B"/>
    <w:rsid w:val="003C2779"/>
    <w:rsid w:val="003C358A"/>
    <w:rsid w:val="003C36F8"/>
    <w:rsid w:val="003C3FDC"/>
    <w:rsid w:val="003C5CD4"/>
    <w:rsid w:val="003C6480"/>
    <w:rsid w:val="003C64B0"/>
    <w:rsid w:val="003C68A4"/>
    <w:rsid w:val="003C6CAD"/>
    <w:rsid w:val="003C6D51"/>
    <w:rsid w:val="003C6E25"/>
    <w:rsid w:val="003C7829"/>
    <w:rsid w:val="003C7850"/>
    <w:rsid w:val="003D036B"/>
    <w:rsid w:val="003D16B2"/>
    <w:rsid w:val="003D1CD1"/>
    <w:rsid w:val="003D2A41"/>
    <w:rsid w:val="003D2AF9"/>
    <w:rsid w:val="003D311C"/>
    <w:rsid w:val="003D3A5D"/>
    <w:rsid w:val="003D44AD"/>
    <w:rsid w:val="003D479C"/>
    <w:rsid w:val="003D496D"/>
    <w:rsid w:val="003D5168"/>
    <w:rsid w:val="003D53F7"/>
    <w:rsid w:val="003D605D"/>
    <w:rsid w:val="003D6A12"/>
    <w:rsid w:val="003E20C4"/>
    <w:rsid w:val="003E2159"/>
    <w:rsid w:val="003E33B8"/>
    <w:rsid w:val="003E3B42"/>
    <w:rsid w:val="003E3BEB"/>
    <w:rsid w:val="003E52A8"/>
    <w:rsid w:val="003E542C"/>
    <w:rsid w:val="003E5587"/>
    <w:rsid w:val="003E55B0"/>
    <w:rsid w:val="003E55F6"/>
    <w:rsid w:val="003E690A"/>
    <w:rsid w:val="003E6CB3"/>
    <w:rsid w:val="003E6DB4"/>
    <w:rsid w:val="003E6EE2"/>
    <w:rsid w:val="003E6FED"/>
    <w:rsid w:val="003E7038"/>
    <w:rsid w:val="003E73DE"/>
    <w:rsid w:val="003E746F"/>
    <w:rsid w:val="003E76E4"/>
    <w:rsid w:val="003E7B50"/>
    <w:rsid w:val="003F0357"/>
    <w:rsid w:val="003F0C20"/>
    <w:rsid w:val="003F0D3F"/>
    <w:rsid w:val="003F0F0D"/>
    <w:rsid w:val="003F1219"/>
    <w:rsid w:val="003F1B55"/>
    <w:rsid w:val="003F27A9"/>
    <w:rsid w:val="003F2EBD"/>
    <w:rsid w:val="003F34AC"/>
    <w:rsid w:val="003F3A13"/>
    <w:rsid w:val="003F45CB"/>
    <w:rsid w:val="003F4A8A"/>
    <w:rsid w:val="003F4BE5"/>
    <w:rsid w:val="003F6F6A"/>
    <w:rsid w:val="00400424"/>
    <w:rsid w:val="00400C26"/>
    <w:rsid w:val="00401034"/>
    <w:rsid w:val="0040111B"/>
    <w:rsid w:val="004012CF"/>
    <w:rsid w:val="004013F8"/>
    <w:rsid w:val="00401521"/>
    <w:rsid w:val="00402394"/>
    <w:rsid w:val="004026DE"/>
    <w:rsid w:val="00403111"/>
    <w:rsid w:val="00403172"/>
    <w:rsid w:val="00403470"/>
    <w:rsid w:val="00403D46"/>
    <w:rsid w:val="00403E2D"/>
    <w:rsid w:val="0040406C"/>
    <w:rsid w:val="00404343"/>
    <w:rsid w:val="00404F2E"/>
    <w:rsid w:val="004066C6"/>
    <w:rsid w:val="00406F1D"/>
    <w:rsid w:val="0040721C"/>
    <w:rsid w:val="00407871"/>
    <w:rsid w:val="00410500"/>
    <w:rsid w:val="00410585"/>
    <w:rsid w:val="0041067C"/>
    <w:rsid w:val="00410DB5"/>
    <w:rsid w:val="00411299"/>
    <w:rsid w:val="00412227"/>
    <w:rsid w:val="00412948"/>
    <w:rsid w:val="00412CE9"/>
    <w:rsid w:val="0041335B"/>
    <w:rsid w:val="00414029"/>
    <w:rsid w:val="00414793"/>
    <w:rsid w:val="00414A91"/>
    <w:rsid w:val="00415266"/>
    <w:rsid w:val="00415CBB"/>
    <w:rsid w:val="00416230"/>
    <w:rsid w:val="0041686D"/>
    <w:rsid w:val="00416E30"/>
    <w:rsid w:val="00420396"/>
    <w:rsid w:val="00420A19"/>
    <w:rsid w:val="00421B09"/>
    <w:rsid w:val="00421B84"/>
    <w:rsid w:val="00421D83"/>
    <w:rsid w:val="00421E8D"/>
    <w:rsid w:val="00422C33"/>
    <w:rsid w:val="00422F1C"/>
    <w:rsid w:val="00422F8A"/>
    <w:rsid w:val="00423EE2"/>
    <w:rsid w:val="004248F1"/>
    <w:rsid w:val="004266F1"/>
    <w:rsid w:val="00426D1A"/>
    <w:rsid w:val="00426EF2"/>
    <w:rsid w:val="004304DC"/>
    <w:rsid w:val="0043098E"/>
    <w:rsid w:val="00431AED"/>
    <w:rsid w:val="00431CED"/>
    <w:rsid w:val="00431D29"/>
    <w:rsid w:val="004324E1"/>
    <w:rsid w:val="00433401"/>
    <w:rsid w:val="0043390A"/>
    <w:rsid w:val="004345ED"/>
    <w:rsid w:val="00434658"/>
    <w:rsid w:val="00435FCF"/>
    <w:rsid w:val="004362DF"/>
    <w:rsid w:val="004368D2"/>
    <w:rsid w:val="004371F6"/>
    <w:rsid w:val="004373CF"/>
    <w:rsid w:val="0043787C"/>
    <w:rsid w:val="00440DF0"/>
    <w:rsid w:val="00441FB3"/>
    <w:rsid w:val="0044363F"/>
    <w:rsid w:val="004464C4"/>
    <w:rsid w:val="004466E7"/>
    <w:rsid w:val="00446AE6"/>
    <w:rsid w:val="00446D2E"/>
    <w:rsid w:val="0044717F"/>
    <w:rsid w:val="004477B6"/>
    <w:rsid w:val="00450F24"/>
    <w:rsid w:val="004521F2"/>
    <w:rsid w:val="0045363F"/>
    <w:rsid w:val="00455A87"/>
    <w:rsid w:val="00456170"/>
    <w:rsid w:val="0045751A"/>
    <w:rsid w:val="004576A4"/>
    <w:rsid w:val="004602BE"/>
    <w:rsid w:val="004621A0"/>
    <w:rsid w:val="00463DEB"/>
    <w:rsid w:val="004640B9"/>
    <w:rsid w:val="004656CC"/>
    <w:rsid w:val="004678FF"/>
    <w:rsid w:val="0047003A"/>
    <w:rsid w:val="00470841"/>
    <w:rsid w:val="00470E6E"/>
    <w:rsid w:val="00471A59"/>
    <w:rsid w:val="00471D66"/>
    <w:rsid w:val="00471E27"/>
    <w:rsid w:val="00472504"/>
    <w:rsid w:val="00474349"/>
    <w:rsid w:val="00474464"/>
    <w:rsid w:val="00477379"/>
    <w:rsid w:val="004775BA"/>
    <w:rsid w:val="00477782"/>
    <w:rsid w:val="00481DE7"/>
    <w:rsid w:val="00481E87"/>
    <w:rsid w:val="00483579"/>
    <w:rsid w:val="00483A58"/>
    <w:rsid w:val="004843BE"/>
    <w:rsid w:val="004857B8"/>
    <w:rsid w:val="004858CA"/>
    <w:rsid w:val="0048690B"/>
    <w:rsid w:val="00491C9F"/>
    <w:rsid w:val="00492C74"/>
    <w:rsid w:val="00493809"/>
    <w:rsid w:val="00497FDA"/>
    <w:rsid w:val="004A147F"/>
    <w:rsid w:val="004A1BC6"/>
    <w:rsid w:val="004A1D9B"/>
    <w:rsid w:val="004A1D9E"/>
    <w:rsid w:val="004A2416"/>
    <w:rsid w:val="004A33F9"/>
    <w:rsid w:val="004A3AE7"/>
    <w:rsid w:val="004A43F3"/>
    <w:rsid w:val="004A4EB0"/>
    <w:rsid w:val="004A5A79"/>
    <w:rsid w:val="004A5C62"/>
    <w:rsid w:val="004A5CEC"/>
    <w:rsid w:val="004A5DAA"/>
    <w:rsid w:val="004A61DB"/>
    <w:rsid w:val="004A63A1"/>
    <w:rsid w:val="004A7302"/>
    <w:rsid w:val="004B17A8"/>
    <w:rsid w:val="004B25DD"/>
    <w:rsid w:val="004B2778"/>
    <w:rsid w:val="004B2B3A"/>
    <w:rsid w:val="004B3414"/>
    <w:rsid w:val="004B3C74"/>
    <w:rsid w:val="004B3CA1"/>
    <w:rsid w:val="004B3CC1"/>
    <w:rsid w:val="004B3FC2"/>
    <w:rsid w:val="004B4D7A"/>
    <w:rsid w:val="004B5EFF"/>
    <w:rsid w:val="004B6D9B"/>
    <w:rsid w:val="004C1B89"/>
    <w:rsid w:val="004C3763"/>
    <w:rsid w:val="004C3A58"/>
    <w:rsid w:val="004C46F3"/>
    <w:rsid w:val="004C48BB"/>
    <w:rsid w:val="004C5942"/>
    <w:rsid w:val="004C61B5"/>
    <w:rsid w:val="004C717A"/>
    <w:rsid w:val="004C71DB"/>
    <w:rsid w:val="004C73E2"/>
    <w:rsid w:val="004C7C9F"/>
    <w:rsid w:val="004D081C"/>
    <w:rsid w:val="004D1CDE"/>
    <w:rsid w:val="004D214E"/>
    <w:rsid w:val="004D3F18"/>
    <w:rsid w:val="004D5E56"/>
    <w:rsid w:val="004D653B"/>
    <w:rsid w:val="004D6708"/>
    <w:rsid w:val="004E013E"/>
    <w:rsid w:val="004E021A"/>
    <w:rsid w:val="004E18EB"/>
    <w:rsid w:val="004E1D55"/>
    <w:rsid w:val="004E2357"/>
    <w:rsid w:val="004E34D4"/>
    <w:rsid w:val="004E3769"/>
    <w:rsid w:val="004E42FC"/>
    <w:rsid w:val="004E4C95"/>
    <w:rsid w:val="004E6CD0"/>
    <w:rsid w:val="004E78D3"/>
    <w:rsid w:val="004F0296"/>
    <w:rsid w:val="004F0CA0"/>
    <w:rsid w:val="004F10C7"/>
    <w:rsid w:val="004F1689"/>
    <w:rsid w:val="004F1E91"/>
    <w:rsid w:val="004F21E6"/>
    <w:rsid w:val="004F2A09"/>
    <w:rsid w:val="004F3C37"/>
    <w:rsid w:val="004F4277"/>
    <w:rsid w:val="004F4A29"/>
    <w:rsid w:val="004F626F"/>
    <w:rsid w:val="004F6764"/>
    <w:rsid w:val="004F7132"/>
    <w:rsid w:val="004F7EEB"/>
    <w:rsid w:val="005001F0"/>
    <w:rsid w:val="00500575"/>
    <w:rsid w:val="00500A3E"/>
    <w:rsid w:val="00500A7D"/>
    <w:rsid w:val="00500B9C"/>
    <w:rsid w:val="005011DF"/>
    <w:rsid w:val="005068D7"/>
    <w:rsid w:val="00506A93"/>
    <w:rsid w:val="00506C1B"/>
    <w:rsid w:val="005072F4"/>
    <w:rsid w:val="00507DF3"/>
    <w:rsid w:val="005104E6"/>
    <w:rsid w:val="00510E9E"/>
    <w:rsid w:val="005121D3"/>
    <w:rsid w:val="00512428"/>
    <w:rsid w:val="00512801"/>
    <w:rsid w:val="00513209"/>
    <w:rsid w:val="00513319"/>
    <w:rsid w:val="00514854"/>
    <w:rsid w:val="005163FE"/>
    <w:rsid w:val="0051644C"/>
    <w:rsid w:val="00517447"/>
    <w:rsid w:val="005175F1"/>
    <w:rsid w:val="0052139C"/>
    <w:rsid w:val="00521869"/>
    <w:rsid w:val="00522366"/>
    <w:rsid w:val="00522BD1"/>
    <w:rsid w:val="00523175"/>
    <w:rsid w:val="005235B7"/>
    <w:rsid w:val="005243D2"/>
    <w:rsid w:val="0052572F"/>
    <w:rsid w:val="005257C6"/>
    <w:rsid w:val="00525C20"/>
    <w:rsid w:val="00525C24"/>
    <w:rsid w:val="005276EB"/>
    <w:rsid w:val="0053054A"/>
    <w:rsid w:val="00532CA8"/>
    <w:rsid w:val="00533ADB"/>
    <w:rsid w:val="00535421"/>
    <w:rsid w:val="005358D6"/>
    <w:rsid w:val="00535D6A"/>
    <w:rsid w:val="005367AD"/>
    <w:rsid w:val="00536C94"/>
    <w:rsid w:val="00536E94"/>
    <w:rsid w:val="005374BF"/>
    <w:rsid w:val="0053766B"/>
    <w:rsid w:val="00537F3D"/>
    <w:rsid w:val="00540FC0"/>
    <w:rsid w:val="0054151F"/>
    <w:rsid w:val="00543CAE"/>
    <w:rsid w:val="00543EA1"/>
    <w:rsid w:val="0054459E"/>
    <w:rsid w:val="0054481A"/>
    <w:rsid w:val="00545AFA"/>
    <w:rsid w:val="005468B1"/>
    <w:rsid w:val="00546DE8"/>
    <w:rsid w:val="00546E34"/>
    <w:rsid w:val="0054779E"/>
    <w:rsid w:val="005510A1"/>
    <w:rsid w:val="00551C56"/>
    <w:rsid w:val="00552749"/>
    <w:rsid w:val="00553028"/>
    <w:rsid w:val="005544AA"/>
    <w:rsid w:val="0055588B"/>
    <w:rsid w:val="00555924"/>
    <w:rsid w:val="0055631D"/>
    <w:rsid w:val="00557BF4"/>
    <w:rsid w:val="00560AAE"/>
    <w:rsid w:val="0056107B"/>
    <w:rsid w:val="00561867"/>
    <w:rsid w:val="00562D7C"/>
    <w:rsid w:val="00562E8A"/>
    <w:rsid w:val="00563E87"/>
    <w:rsid w:val="005644DC"/>
    <w:rsid w:val="005656A1"/>
    <w:rsid w:val="00565904"/>
    <w:rsid w:val="00567CD4"/>
    <w:rsid w:val="00570968"/>
    <w:rsid w:val="005716B4"/>
    <w:rsid w:val="005723C8"/>
    <w:rsid w:val="00572C3B"/>
    <w:rsid w:val="00572DB9"/>
    <w:rsid w:val="00573146"/>
    <w:rsid w:val="00573ADE"/>
    <w:rsid w:val="005749C1"/>
    <w:rsid w:val="00574C42"/>
    <w:rsid w:val="00574F3E"/>
    <w:rsid w:val="00575770"/>
    <w:rsid w:val="00576813"/>
    <w:rsid w:val="00576CFE"/>
    <w:rsid w:val="0057754D"/>
    <w:rsid w:val="005801D9"/>
    <w:rsid w:val="00580297"/>
    <w:rsid w:val="00580FC6"/>
    <w:rsid w:val="00581A62"/>
    <w:rsid w:val="00582B68"/>
    <w:rsid w:val="005836DF"/>
    <w:rsid w:val="00584276"/>
    <w:rsid w:val="00585115"/>
    <w:rsid w:val="0058581E"/>
    <w:rsid w:val="00585909"/>
    <w:rsid w:val="00585CF2"/>
    <w:rsid w:val="0058652D"/>
    <w:rsid w:val="0058659F"/>
    <w:rsid w:val="005878FC"/>
    <w:rsid w:val="0059041B"/>
    <w:rsid w:val="00590BE9"/>
    <w:rsid w:val="00591895"/>
    <w:rsid w:val="00591A21"/>
    <w:rsid w:val="00591D23"/>
    <w:rsid w:val="00592FBD"/>
    <w:rsid w:val="0059314A"/>
    <w:rsid w:val="00593A99"/>
    <w:rsid w:val="00593D88"/>
    <w:rsid w:val="00593F0E"/>
    <w:rsid w:val="00594649"/>
    <w:rsid w:val="00594651"/>
    <w:rsid w:val="00594EA3"/>
    <w:rsid w:val="0059698E"/>
    <w:rsid w:val="00597312"/>
    <w:rsid w:val="005A14F7"/>
    <w:rsid w:val="005A2A6C"/>
    <w:rsid w:val="005A2F69"/>
    <w:rsid w:val="005A3B0F"/>
    <w:rsid w:val="005A5111"/>
    <w:rsid w:val="005A5184"/>
    <w:rsid w:val="005A5BD9"/>
    <w:rsid w:val="005A6D9F"/>
    <w:rsid w:val="005A723E"/>
    <w:rsid w:val="005A7DF4"/>
    <w:rsid w:val="005B01AE"/>
    <w:rsid w:val="005B0813"/>
    <w:rsid w:val="005B0A27"/>
    <w:rsid w:val="005B2DEA"/>
    <w:rsid w:val="005B3337"/>
    <w:rsid w:val="005B527C"/>
    <w:rsid w:val="005B5CB9"/>
    <w:rsid w:val="005B5F92"/>
    <w:rsid w:val="005C015D"/>
    <w:rsid w:val="005C098A"/>
    <w:rsid w:val="005C1EEB"/>
    <w:rsid w:val="005C2131"/>
    <w:rsid w:val="005C2360"/>
    <w:rsid w:val="005C4EDA"/>
    <w:rsid w:val="005C5519"/>
    <w:rsid w:val="005C5D7B"/>
    <w:rsid w:val="005C73A3"/>
    <w:rsid w:val="005D1472"/>
    <w:rsid w:val="005D2FBA"/>
    <w:rsid w:val="005D45B3"/>
    <w:rsid w:val="005D4B13"/>
    <w:rsid w:val="005D4D86"/>
    <w:rsid w:val="005D51D6"/>
    <w:rsid w:val="005E0452"/>
    <w:rsid w:val="005E06E6"/>
    <w:rsid w:val="005E179B"/>
    <w:rsid w:val="005E284D"/>
    <w:rsid w:val="005E3E95"/>
    <w:rsid w:val="005E3F25"/>
    <w:rsid w:val="005E58EC"/>
    <w:rsid w:val="005E5A69"/>
    <w:rsid w:val="005E6A49"/>
    <w:rsid w:val="005E7750"/>
    <w:rsid w:val="005E7B90"/>
    <w:rsid w:val="005F1A00"/>
    <w:rsid w:val="005F216D"/>
    <w:rsid w:val="005F3A7F"/>
    <w:rsid w:val="005F655D"/>
    <w:rsid w:val="005F66C6"/>
    <w:rsid w:val="005F6CE7"/>
    <w:rsid w:val="005F6E14"/>
    <w:rsid w:val="005F6F78"/>
    <w:rsid w:val="005F6FF2"/>
    <w:rsid w:val="005F77A9"/>
    <w:rsid w:val="005F795C"/>
    <w:rsid w:val="00600540"/>
    <w:rsid w:val="006008C6"/>
    <w:rsid w:val="006011D7"/>
    <w:rsid w:val="00601ED2"/>
    <w:rsid w:val="00603205"/>
    <w:rsid w:val="0060332A"/>
    <w:rsid w:val="006034C0"/>
    <w:rsid w:val="006039E0"/>
    <w:rsid w:val="00604D7C"/>
    <w:rsid w:val="0060555E"/>
    <w:rsid w:val="006056EC"/>
    <w:rsid w:val="00605C3D"/>
    <w:rsid w:val="00605D71"/>
    <w:rsid w:val="00606B6E"/>
    <w:rsid w:val="00607F8D"/>
    <w:rsid w:val="006100C5"/>
    <w:rsid w:val="006100E4"/>
    <w:rsid w:val="00610B1E"/>
    <w:rsid w:val="0061213A"/>
    <w:rsid w:val="006125DC"/>
    <w:rsid w:val="006143B4"/>
    <w:rsid w:val="00614708"/>
    <w:rsid w:val="006202B7"/>
    <w:rsid w:val="00620A01"/>
    <w:rsid w:val="00620EB3"/>
    <w:rsid w:val="006212EB"/>
    <w:rsid w:val="0062183A"/>
    <w:rsid w:val="00621D2A"/>
    <w:rsid w:val="00622809"/>
    <w:rsid w:val="00622BD0"/>
    <w:rsid w:val="006234DB"/>
    <w:rsid w:val="006239FF"/>
    <w:rsid w:val="0062440C"/>
    <w:rsid w:val="00625114"/>
    <w:rsid w:val="00625432"/>
    <w:rsid w:val="00625ACF"/>
    <w:rsid w:val="00626787"/>
    <w:rsid w:val="0062687E"/>
    <w:rsid w:val="00626885"/>
    <w:rsid w:val="00626BE5"/>
    <w:rsid w:val="006321FD"/>
    <w:rsid w:val="0063233F"/>
    <w:rsid w:val="0063273C"/>
    <w:rsid w:val="00632A3E"/>
    <w:rsid w:val="0063363E"/>
    <w:rsid w:val="00633DC9"/>
    <w:rsid w:val="006355B5"/>
    <w:rsid w:val="0063625B"/>
    <w:rsid w:val="006362E0"/>
    <w:rsid w:val="0063743D"/>
    <w:rsid w:val="00640FEA"/>
    <w:rsid w:val="00643259"/>
    <w:rsid w:val="006434DB"/>
    <w:rsid w:val="006443E7"/>
    <w:rsid w:val="0064466E"/>
    <w:rsid w:val="00644775"/>
    <w:rsid w:val="00644924"/>
    <w:rsid w:val="00644DD4"/>
    <w:rsid w:val="006453F5"/>
    <w:rsid w:val="00646079"/>
    <w:rsid w:val="0064636E"/>
    <w:rsid w:val="006464A5"/>
    <w:rsid w:val="0064660B"/>
    <w:rsid w:val="00646DC6"/>
    <w:rsid w:val="006471D3"/>
    <w:rsid w:val="006472D8"/>
    <w:rsid w:val="00650E58"/>
    <w:rsid w:val="00650F64"/>
    <w:rsid w:val="006511A8"/>
    <w:rsid w:val="00651237"/>
    <w:rsid w:val="00651D26"/>
    <w:rsid w:val="00651F3D"/>
    <w:rsid w:val="0065208F"/>
    <w:rsid w:val="006528A7"/>
    <w:rsid w:val="00652BFF"/>
    <w:rsid w:val="0065412C"/>
    <w:rsid w:val="00654B5E"/>
    <w:rsid w:val="00654CE6"/>
    <w:rsid w:val="00654F43"/>
    <w:rsid w:val="00656017"/>
    <w:rsid w:val="00656F3E"/>
    <w:rsid w:val="0066053A"/>
    <w:rsid w:val="006615CC"/>
    <w:rsid w:val="00662665"/>
    <w:rsid w:val="0066272F"/>
    <w:rsid w:val="00664884"/>
    <w:rsid w:val="00664A61"/>
    <w:rsid w:val="00664B39"/>
    <w:rsid w:val="006657B4"/>
    <w:rsid w:val="006662EE"/>
    <w:rsid w:val="006664B6"/>
    <w:rsid w:val="006674DE"/>
    <w:rsid w:val="006700D1"/>
    <w:rsid w:val="00670109"/>
    <w:rsid w:val="0067294B"/>
    <w:rsid w:val="00673199"/>
    <w:rsid w:val="00673D1B"/>
    <w:rsid w:val="0067434F"/>
    <w:rsid w:val="00674B5D"/>
    <w:rsid w:val="00674B84"/>
    <w:rsid w:val="006778EB"/>
    <w:rsid w:val="00677E57"/>
    <w:rsid w:val="00681642"/>
    <w:rsid w:val="00683336"/>
    <w:rsid w:val="006845ED"/>
    <w:rsid w:val="00684EDC"/>
    <w:rsid w:val="00685A37"/>
    <w:rsid w:val="00686A1B"/>
    <w:rsid w:val="00687148"/>
    <w:rsid w:val="00687E64"/>
    <w:rsid w:val="00687EBF"/>
    <w:rsid w:val="0069017C"/>
    <w:rsid w:val="006905F9"/>
    <w:rsid w:val="00691C65"/>
    <w:rsid w:val="00691CDB"/>
    <w:rsid w:val="0069244E"/>
    <w:rsid w:val="00692A62"/>
    <w:rsid w:val="00692D58"/>
    <w:rsid w:val="00692E69"/>
    <w:rsid w:val="0069389C"/>
    <w:rsid w:val="0069438C"/>
    <w:rsid w:val="00694A6B"/>
    <w:rsid w:val="00695F84"/>
    <w:rsid w:val="00696044"/>
    <w:rsid w:val="00696640"/>
    <w:rsid w:val="00697317"/>
    <w:rsid w:val="006A2B3A"/>
    <w:rsid w:val="006A2FFA"/>
    <w:rsid w:val="006A4825"/>
    <w:rsid w:val="006A597F"/>
    <w:rsid w:val="006A5A04"/>
    <w:rsid w:val="006A6607"/>
    <w:rsid w:val="006A6C97"/>
    <w:rsid w:val="006A788C"/>
    <w:rsid w:val="006B0353"/>
    <w:rsid w:val="006B0428"/>
    <w:rsid w:val="006B2990"/>
    <w:rsid w:val="006B2F92"/>
    <w:rsid w:val="006B30CE"/>
    <w:rsid w:val="006B3192"/>
    <w:rsid w:val="006B3CA6"/>
    <w:rsid w:val="006B436C"/>
    <w:rsid w:val="006B5863"/>
    <w:rsid w:val="006B6620"/>
    <w:rsid w:val="006B73B1"/>
    <w:rsid w:val="006B778A"/>
    <w:rsid w:val="006C005F"/>
    <w:rsid w:val="006C0F74"/>
    <w:rsid w:val="006C5A1B"/>
    <w:rsid w:val="006C5BF5"/>
    <w:rsid w:val="006C64F2"/>
    <w:rsid w:val="006C7DEC"/>
    <w:rsid w:val="006D26F0"/>
    <w:rsid w:val="006D4191"/>
    <w:rsid w:val="006D42BF"/>
    <w:rsid w:val="006D4A77"/>
    <w:rsid w:val="006D4B6D"/>
    <w:rsid w:val="006D4FA1"/>
    <w:rsid w:val="006D5451"/>
    <w:rsid w:val="006D5568"/>
    <w:rsid w:val="006D5788"/>
    <w:rsid w:val="006D7FB3"/>
    <w:rsid w:val="006E0A0C"/>
    <w:rsid w:val="006E0E78"/>
    <w:rsid w:val="006E0FFD"/>
    <w:rsid w:val="006E12C0"/>
    <w:rsid w:val="006E1D3F"/>
    <w:rsid w:val="006E2AEA"/>
    <w:rsid w:val="006E3D91"/>
    <w:rsid w:val="006E49FA"/>
    <w:rsid w:val="006E4DA3"/>
    <w:rsid w:val="006E5228"/>
    <w:rsid w:val="006E561D"/>
    <w:rsid w:val="006E56B3"/>
    <w:rsid w:val="006E5926"/>
    <w:rsid w:val="006E6885"/>
    <w:rsid w:val="006F01F2"/>
    <w:rsid w:val="006F0681"/>
    <w:rsid w:val="006F068B"/>
    <w:rsid w:val="006F0CE5"/>
    <w:rsid w:val="006F0E7E"/>
    <w:rsid w:val="006F0ECE"/>
    <w:rsid w:val="006F1AA2"/>
    <w:rsid w:val="006F1B34"/>
    <w:rsid w:val="006F1C19"/>
    <w:rsid w:val="006F1E53"/>
    <w:rsid w:val="006F2699"/>
    <w:rsid w:val="006F26E2"/>
    <w:rsid w:val="006F2A90"/>
    <w:rsid w:val="006F2E6B"/>
    <w:rsid w:val="006F4E73"/>
    <w:rsid w:val="006F4ED8"/>
    <w:rsid w:val="006F5B5D"/>
    <w:rsid w:val="006F6135"/>
    <w:rsid w:val="006F678F"/>
    <w:rsid w:val="006F6A2C"/>
    <w:rsid w:val="006F6E52"/>
    <w:rsid w:val="006F6E7B"/>
    <w:rsid w:val="006F7D72"/>
    <w:rsid w:val="006F7E53"/>
    <w:rsid w:val="00700B64"/>
    <w:rsid w:val="007014AA"/>
    <w:rsid w:val="00701D6F"/>
    <w:rsid w:val="00704079"/>
    <w:rsid w:val="0070430C"/>
    <w:rsid w:val="00704326"/>
    <w:rsid w:val="00704AF9"/>
    <w:rsid w:val="00704C1E"/>
    <w:rsid w:val="00704FB0"/>
    <w:rsid w:val="00705D74"/>
    <w:rsid w:val="00707F05"/>
    <w:rsid w:val="007103B7"/>
    <w:rsid w:val="00710763"/>
    <w:rsid w:val="007109BF"/>
    <w:rsid w:val="00710DA4"/>
    <w:rsid w:val="00712F8A"/>
    <w:rsid w:val="0071506A"/>
    <w:rsid w:val="00716F88"/>
    <w:rsid w:val="00717E6E"/>
    <w:rsid w:val="0072022A"/>
    <w:rsid w:val="0072037A"/>
    <w:rsid w:val="00720471"/>
    <w:rsid w:val="00720991"/>
    <w:rsid w:val="0072122D"/>
    <w:rsid w:val="007218EE"/>
    <w:rsid w:val="0072425B"/>
    <w:rsid w:val="00724531"/>
    <w:rsid w:val="00724670"/>
    <w:rsid w:val="00726AD4"/>
    <w:rsid w:val="0073016F"/>
    <w:rsid w:val="00730369"/>
    <w:rsid w:val="007306CA"/>
    <w:rsid w:val="007308EB"/>
    <w:rsid w:val="00730C24"/>
    <w:rsid w:val="00731C61"/>
    <w:rsid w:val="00731D16"/>
    <w:rsid w:val="00731FCB"/>
    <w:rsid w:val="00732744"/>
    <w:rsid w:val="00733F37"/>
    <w:rsid w:val="00734911"/>
    <w:rsid w:val="007358C6"/>
    <w:rsid w:val="00735D63"/>
    <w:rsid w:val="0073657F"/>
    <w:rsid w:val="00736620"/>
    <w:rsid w:val="00736B17"/>
    <w:rsid w:val="00737C49"/>
    <w:rsid w:val="00737E54"/>
    <w:rsid w:val="00740629"/>
    <w:rsid w:val="007406FF"/>
    <w:rsid w:val="00740D69"/>
    <w:rsid w:val="007431E7"/>
    <w:rsid w:val="00743CFD"/>
    <w:rsid w:val="007444DD"/>
    <w:rsid w:val="00744DD3"/>
    <w:rsid w:val="00745788"/>
    <w:rsid w:val="00746353"/>
    <w:rsid w:val="0074715B"/>
    <w:rsid w:val="00747A23"/>
    <w:rsid w:val="00747C75"/>
    <w:rsid w:val="007503E0"/>
    <w:rsid w:val="00750C79"/>
    <w:rsid w:val="007517F5"/>
    <w:rsid w:val="007529A2"/>
    <w:rsid w:val="00753C9B"/>
    <w:rsid w:val="0075424E"/>
    <w:rsid w:val="00754B0C"/>
    <w:rsid w:val="0075572F"/>
    <w:rsid w:val="00755FF6"/>
    <w:rsid w:val="00756027"/>
    <w:rsid w:val="00757B17"/>
    <w:rsid w:val="00757D8D"/>
    <w:rsid w:val="00760F35"/>
    <w:rsid w:val="0076104E"/>
    <w:rsid w:val="00762237"/>
    <w:rsid w:val="0076245F"/>
    <w:rsid w:val="007639CA"/>
    <w:rsid w:val="00763DC5"/>
    <w:rsid w:val="007646AA"/>
    <w:rsid w:val="007648AA"/>
    <w:rsid w:val="00764986"/>
    <w:rsid w:val="00765853"/>
    <w:rsid w:val="007668E8"/>
    <w:rsid w:val="00770803"/>
    <w:rsid w:val="00771777"/>
    <w:rsid w:val="007717A6"/>
    <w:rsid w:val="00772364"/>
    <w:rsid w:val="00772618"/>
    <w:rsid w:val="00773031"/>
    <w:rsid w:val="007734A3"/>
    <w:rsid w:val="0077419C"/>
    <w:rsid w:val="00774F4B"/>
    <w:rsid w:val="00775BF5"/>
    <w:rsid w:val="007771AF"/>
    <w:rsid w:val="007775B9"/>
    <w:rsid w:val="00780481"/>
    <w:rsid w:val="00780656"/>
    <w:rsid w:val="00780950"/>
    <w:rsid w:val="0078242D"/>
    <w:rsid w:val="00782C92"/>
    <w:rsid w:val="00783407"/>
    <w:rsid w:val="00783BDF"/>
    <w:rsid w:val="00783F05"/>
    <w:rsid w:val="007846BD"/>
    <w:rsid w:val="00784ABF"/>
    <w:rsid w:val="00785489"/>
    <w:rsid w:val="00786152"/>
    <w:rsid w:val="0078643D"/>
    <w:rsid w:val="00786628"/>
    <w:rsid w:val="00786710"/>
    <w:rsid w:val="00787542"/>
    <w:rsid w:val="00787698"/>
    <w:rsid w:val="00787CCF"/>
    <w:rsid w:val="00790EB6"/>
    <w:rsid w:val="00791A9A"/>
    <w:rsid w:val="00791CEB"/>
    <w:rsid w:val="00791CED"/>
    <w:rsid w:val="00791D1C"/>
    <w:rsid w:val="0079280E"/>
    <w:rsid w:val="00793026"/>
    <w:rsid w:val="00793035"/>
    <w:rsid w:val="00793752"/>
    <w:rsid w:val="007938A0"/>
    <w:rsid w:val="007938EF"/>
    <w:rsid w:val="0079487C"/>
    <w:rsid w:val="007949F6"/>
    <w:rsid w:val="00794A6D"/>
    <w:rsid w:val="00794B09"/>
    <w:rsid w:val="007950AE"/>
    <w:rsid w:val="00795A51"/>
    <w:rsid w:val="00795B4A"/>
    <w:rsid w:val="00796154"/>
    <w:rsid w:val="007961CB"/>
    <w:rsid w:val="00796BAD"/>
    <w:rsid w:val="00797EA8"/>
    <w:rsid w:val="007A0AFE"/>
    <w:rsid w:val="007A0ED2"/>
    <w:rsid w:val="007A26BB"/>
    <w:rsid w:val="007A3161"/>
    <w:rsid w:val="007A31E8"/>
    <w:rsid w:val="007A38D5"/>
    <w:rsid w:val="007A4795"/>
    <w:rsid w:val="007A7202"/>
    <w:rsid w:val="007A7478"/>
    <w:rsid w:val="007A7591"/>
    <w:rsid w:val="007A7CAF"/>
    <w:rsid w:val="007B0214"/>
    <w:rsid w:val="007B0432"/>
    <w:rsid w:val="007B10B6"/>
    <w:rsid w:val="007B2911"/>
    <w:rsid w:val="007B34A2"/>
    <w:rsid w:val="007B444B"/>
    <w:rsid w:val="007B4719"/>
    <w:rsid w:val="007B4CC3"/>
    <w:rsid w:val="007B7A48"/>
    <w:rsid w:val="007C0444"/>
    <w:rsid w:val="007C0B41"/>
    <w:rsid w:val="007C1287"/>
    <w:rsid w:val="007C1324"/>
    <w:rsid w:val="007C25E3"/>
    <w:rsid w:val="007C483C"/>
    <w:rsid w:val="007C7CF0"/>
    <w:rsid w:val="007C7EE6"/>
    <w:rsid w:val="007D0EA6"/>
    <w:rsid w:val="007D1B7B"/>
    <w:rsid w:val="007D1E37"/>
    <w:rsid w:val="007D2141"/>
    <w:rsid w:val="007D2425"/>
    <w:rsid w:val="007D2885"/>
    <w:rsid w:val="007D34FF"/>
    <w:rsid w:val="007D3DE8"/>
    <w:rsid w:val="007D40B8"/>
    <w:rsid w:val="007D469C"/>
    <w:rsid w:val="007D4E36"/>
    <w:rsid w:val="007D6C18"/>
    <w:rsid w:val="007D6E8A"/>
    <w:rsid w:val="007D7A4E"/>
    <w:rsid w:val="007D7B60"/>
    <w:rsid w:val="007E0029"/>
    <w:rsid w:val="007E01B3"/>
    <w:rsid w:val="007E09A3"/>
    <w:rsid w:val="007E122A"/>
    <w:rsid w:val="007E1EB8"/>
    <w:rsid w:val="007E271A"/>
    <w:rsid w:val="007E591B"/>
    <w:rsid w:val="007E69BF"/>
    <w:rsid w:val="007E744C"/>
    <w:rsid w:val="007F0761"/>
    <w:rsid w:val="007F0AA2"/>
    <w:rsid w:val="007F1498"/>
    <w:rsid w:val="007F1A81"/>
    <w:rsid w:val="007F1ADC"/>
    <w:rsid w:val="007F2E7B"/>
    <w:rsid w:val="007F3110"/>
    <w:rsid w:val="007F4256"/>
    <w:rsid w:val="007F4760"/>
    <w:rsid w:val="007F481E"/>
    <w:rsid w:val="007F5397"/>
    <w:rsid w:val="007F560B"/>
    <w:rsid w:val="007F67D1"/>
    <w:rsid w:val="007F68C1"/>
    <w:rsid w:val="007F79A7"/>
    <w:rsid w:val="008002B4"/>
    <w:rsid w:val="0080069A"/>
    <w:rsid w:val="00800C8F"/>
    <w:rsid w:val="00800D07"/>
    <w:rsid w:val="0080142F"/>
    <w:rsid w:val="008017D1"/>
    <w:rsid w:val="008027EC"/>
    <w:rsid w:val="0080302F"/>
    <w:rsid w:val="00803059"/>
    <w:rsid w:val="008038EB"/>
    <w:rsid w:val="00804022"/>
    <w:rsid w:val="00805B54"/>
    <w:rsid w:val="00805BE5"/>
    <w:rsid w:val="00805E7C"/>
    <w:rsid w:val="00806FB8"/>
    <w:rsid w:val="008071A6"/>
    <w:rsid w:val="00807572"/>
    <w:rsid w:val="008076D7"/>
    <w:rsid w:val="00807997"/>
    <w:rsid w:val="00807AC0"/>
    <w:rsid w:val="00811EFB"/>
    <w:rsid w:val="0081209F"/>
    <w:rsid w:val="00812C97"/>
    <w:rsid w:val="00814984"/>
    <w:rsid w:val="00814ACE"/>
    <w:rsid w:val="008151D9"/>
    <w:rsid w:val="00816A53"/>
    <w:rsid w:val="00816D50"/>
    <w:rsid w:val="008174BF"/>
    <w:rsid w:val="00817856"/>
    <w:rsid w:val="00821D06"/>
    <w:rsid w:val="00821FEB"/>
    <w:rsid w:val="00823924"/>
    <w:rsid w:val="0082394F"/>
    <w:rsid w:val="0082519B"/>
    <w:rsid w:val="0082620D"/>
    <w:rsid w:val="008269FB"/>
    <w:rsid w:val="00827FEA"/>
    <w:rsid w:val="00830467"/>
    <w:rsid w:val="00830591"/>
    <w:rsid w:val="00830A59"/>
    <w:rsid w:val="00830D9E"/>
    <w:rsid w:val="00832065"/>
    <w:rsid w:val="008325F9"/>
    <w:rsid w:val="00832D32"/>
    <w:rsid w:val="0083395F"/>
    <w:rsid w:val="00833A85"/>
    <w:rsid w:val="0083401C"/>
    <w:rsid w:val="008342ED"/>
    <w:rsid w:val="008404FD"/>
    <w:rsid w:val="00841984"/>
    <w:rsid w:val="00841B8C"/>
    <w:rsid w:val="00842E74"/>
    <w:rsid w:val="0084305D"/>
    <w:rsid w:val="00845CEF"/>
    <w:rsid w:val="00846880"/>
    <w:rsid w:val="00846DC6"/>
    <w:rsid w:val="008478F8"/>
    <w:rsid w:val="0085165E"/>
    <w:rsid w:val="00852226"/>
    <w:rsid w:val="0085235B"/>
    <w:rsid w:val="00852F79"/>
    <w:rsid w:val="00853DAE"/>
    <w:rsid w:val="00853DDB"/>
    <w:rsid w:val="00853E3B"/>
    <w:rsid w:val="00854053"/>
    <w:rsid w:val="008550FF"/>
    <w:rsid w:val="0085592C"/>
    <w:rsid w:val="00855D60"/>
    <w:rsid w:val="008570D5"/>
    <w:rsid w:val="008571B4"/>
    <w:rsid w:val="00857F7F"/>
    <w:rsid w:val="00857F8F"/>
    <w:rsid w:val="008610D1"/>
    <w:rsid w:val="008616D1"/>
    <w:rsid w:val="00861BEA"/>
    <w:rsid w:val="00861D8B"/>
    <w:rsid w:val="008629AC"/>
    <w:rsid w:val="0086427C"/>
    <w:rsid w:val="00864B2F"/>
    <w:rsid w:val="0086526A"/>
    <w:rsid w:val="00867475"/>
    <w:rsid w:val="00870256"/>
    <w:rsid w:val="00870FAF"/>
    <w:rsid w:val="0087120A"/>
    <w:rsid w:val="0087121B"/>
    <w:rsid w:val="00871608"/>
    <w:rsid w:val="00871D5D"/>
    <w:rsid w:val="00872F92"/>
    <w:rsid w:val="008730BD"/>
    <w:rsid w:val="00873174"/>
    <w:rsid w:val="0087350B"/>
    <w:rsid w:val="008735FC"/>
    <w:rsid w:val="0087417E"/>
    <w:rsid w:val="00877BA7"/>
    <w:rsid w:val="00877F86"/>
    <w:rsid w:val="00880A7B"/>
    <w:rsid w:val="008813AE"/>
    <w:rsid w:val="0088148C"/>
    <w:rsid w:val="0088189C"/>
    <w:rsid w:val="0088216D"/>
    <w:rsid w:val="008827E1"/>
    <w:rsid w:val="008827E7"/>
    <w:rsid w:val="00883949"/>
    <w:rsid w:val="008860BC"/>
    <w:rsid w:val="008867DD"/>
    <w:rsid w:val="00886853"/>
    <w:rsid w:val="00886FC9"/>
    <w:rsid w:val="00887112"/>
    <w:rsid w:val="00887650"/>
    <w:rsid w:val="0089274E"/>
    <w:rsid w:val="00892A2C"/>
    <w:rsid w:val="00892F06"/>
    <w:rsid w:val="00894237"/>
    <w:rsid w:val="008977F4"/>
    <w:rsid w:val="00897899"/>
    <w:rsid w:val="00897BDA"/>
    <w:rsid w:val="008A207A"/>
    <w:rsid w:val="008A2713"/>
    <w:rsid w:val="008A27EA"/>
    <w:rsid w:val="008A2C15"/>
    <w:rsid w:val="008A2F8D"/>
    <w:rsid w:val="008A3D5B"/>
    <w:rsid w:val="008A3E02"/>
    <w:rsid w:val="008A4237"/>
    <w:rsid w:val="008A4282"/>
    <w:rsid w:val="008A495D"/>
    <w:rsid w:val="008A5210"/>
    <w:rsid w:val="008A6A84"/>
    <w:rsid w:val="008B12DC"/>
    <w:rsid w:val="008B2140"/>
    <w:rsid w:val="008B234B"/>
    <w:rsid w:val="008B2528"/>
    <w:rsid w:val="008B34A4"/>
    <w:rsid w:val="008B3551"/>
    <w:rsid w:val="008B4854"/>
    <w:rsid w:val="008B721B"/>
    <w:rsid w:val="008C036B"/>
    <w:rsid w:val="008C1557"/>
    <w:rsid w:val="008C3BC9"/>
    <w:rsid w:val="008C4128"/>
    <w:rsid w:val="008C44BE"/>
    <w:rsid w:val="008C4857"/>
    <w:rsid w:val="008C551B"/>
    <w:rsid w:val="008C5F42"/>
    <w:rsid w:val="008C6001"/>
    <w:rsid w:val="008C6315"/>
    <w:rsid w:val="008D0E40"/>
    <w:rsid w:val="008D0E92"/>
    <w:rsid w:val="008D1564"/>
    <w:rsid w:val="008D1779"/>
    <w:rsid w:val="008D1ED0"/>
    <w:rsid w:val="008D321B"/>
    <w:rsid w:val="008D330E"/>
    <w:rsid w:val="008D333E"/>
    <w:rsid w:val="008D36CD"/>
    <w:rsid w:val="008D3EF3"/>
    <w:rsid w:val="008D4CA0"/>
    <w:rsid w:val="008D4D8E"/>
    <w:rsid w:val="008D546F"/>
    <w:rsid w:val="008D61A8"/>
    <w:rsid w:val="008D64CB"/>
    <w:rsid w:val="008D69D9"/>
    <w:rsid w:val="008D72D6"/>
    <w:rsid w:val="008E0716"/>
    <w:rsid w:val="008E0E77"/>
    <w:rsid w:val="008E1D85"/>
    <w:rsid w:val="008E2FED"/>
    <w:rsid w:val="008E34C0"/>
    <w:rsid w:val="008E378C"/>
    <w:rsid w:val="008E3C53"/>
    <w:rsid w:val="008E43F6"/>
    <w:rsid w:val="008E45EE"/>
    <w:rsid w:val="008E4A82"/>
    <w:rsid w:val="008E7734"/>
    <w:rsid w:val="008E7D18"/>
    <w:rsid w:val="008F1188"/>
    <w:rsid w:val="008F18CA"/>
    <w:rsid w:val="008F1C12"/>
    <w:rsid w:val="008F49E7"/>
    <w:rsid w:val="008F54FA"/>
    <w:rsid w:val="008F6252"/>
    <w:rsid w:val="008F7124"/>
    <w:rsid w:val="008F7F90"/>
    <w:rsid w:val="00900C3A"/>
    <w:rsid w:val="00901529"/>
    <w:rsid w:val="009019AA"/>
    <w:rsid w:val="00901C6D"/>
    <w:rsid w:val="009022AC"/>
    <w:rsid w:val="009022FC"/>
    <w:rsid w:val="00905725"/>
    <w:rsid w:val="00905F27"/>
    <w:rsid w:val="00906E90"/>
    <w:rsid w:val="00907F21"/>
    <w:rsid w:val="009100CC"/>
    <w:rsid w:val="00910C04"/>
    <w:rsid w:val="00911A2D"/>
    <w:rsid w:val="0091228E"/>
    <w:rsid w:val="00913117"/>
    <w:rsid w:val="00913187"/>
    <w:rsid w:val="00913517"/>
    <w:rsid w:val="0091367D"/>
    <w:rsid w:val="0091436F"/>
    <w:rsid w:val="00914E64"/>
    <w:rsid w:val="009154C6"/>
    <w:rsid w:val="009163A7"/>
    <w:rsid w:val="00916804"/>
    <w:rsid w:val="00916DF0"/>
    <w:rsid w:val="009204C3"/>
    <w:rsid w:val="00921A00"/>
    <w:rsid w:val="00922788"/>
    <w:rsid w:val="00923A31"/>
    <w:rsid w:val="00923E23"/>
    <w:rsid w:val="0092569F"/>
    <w:rsid w:val="0092597E"/>
    <w:rsid w:val="009260AC"/>
    <w:rsid w:val="00926883"/>
    <w:rsid w:val="0093205D"/>
    <w:rsid w:val="009324C3"/>
    <w:rsid w:val="00933DF5"/>
    <w:rsid w:val="0094023B"/>
    <w:rsid w:val="00941629"/>
    <w:rsid w:val="00942086"/>
    <w:rsid w:val="00944616"/>
    <w:rsid w:val="00944E41"/>
    <w:rsid w:val="009451D1"/>
    <w:rsid w:val="00946F91"/>
    <w:rsid w:val="0094766E"/>
    <w:rsid w:val="00947BB9"/>
    <w:rsid w:val="00950C32"/>
    <w:rsid w:val="00950DEB"/>
    <w:rsid w:val="00951820"/>
    <w:rsid w:val="00951B1A"/>
    <w:rsid w:val="00954605"/>
    <w:rsid w:val="00954774"/>
    <w:rsid w:val="00955C2F"/>
    <w:rsid w:val="009561AB"/>
    <w:rsid w:val="009561F8"/>
    <w:rsid w:val="0095697D"/>
    <w:rsid w:val="00957491"/>
    <w:rsid w:val="0096031D"/>
    <w:rsid w:val="00960529"/>
    <w:rsid w:val="009607DE"/>
    <w:rsid w:val="0096119F"/>
    <w:rsid w:val="009613BB"/>
    <w:rsid w:val="00961C45"/>
    <w:rsid w:val="00961CE5"/>
    <w:rsid w:val="00961E35"/>
    <w:rsid w:val="0096212A"/>
    <w:rsid w:val="009623A3"/>
    <w:rsid w:val="00962EDC"/>
    <w:rsid w:val="009636FA"/>
    <w:rsid w:val="0096406F"/>
    <w:rsid w:val="0096458E"/>
    <w:rsid w:val="00965A99"/>
    <w:rsid w:val="00965E6E"/>
    <w:rsid w:val="00966224"/>
    <w:rsid w:val="009670E9"/>
    <w:rsid w:val="00967946"/>
    <w:rsid w:val="00970F78"/>
    <w:rsid w:val="0097282E"/>
    <w:rsid w:val="009729CA"/>
    <w:rsid w:val="00973858"/>
    <w:rsid w:val="00973C11"/>
    <w:rsid w:val="00973F6E"/>
    <w:rsid w:val="00974135"/>
    <w:rsid w:val="009745A0"/>
    <w:rsid w:val="00974639"/>
    <w:rsid w:val="009749A5"/>
    <w:rsid w:val="009752E2"/>
    <w:rsid w:val="00975F0E"/>
    <w:rsid w:val="009774B2"/>
    <w:rsid w:val="009812DF"/>
    <w:rsid w:val="009816F0"/>
    <w:rsid w:val="0098193A"/>
    <w:rsid w:val="00981B07"/>
    <w:rsid w:val="00982574"/>
    <w:rsid w:val="00983FCB"/>
    <w:rsid w:val="00985000"/>
    <w:rsid w:val="009852D2"/>
    <w:rsid w:val="00985582"/>
    <w:rsid w:val="0098760C"/>
    <w:rsid w:val="0098788D"/>
    <w:rsid w:val="00990018"/>
    <w:rsid w:val="00991521"/>
    <w:rsid w:val="00991EB1"/>
    <w:rsid w:val="009925F1"/>
    <w:rsid w:val="00992EAF"/>
    <w:rsid w:val="00993A79"/>
    <w:rsid w:val="009945D7"/>
    <w:rsid w:val="009960AA"/>
    <w:rsid w:val="0099666E"/>
    <w:rsid w:val="00997394"/>
    <w:rsid w:val="00997E6A"/>
    <w:rsid w:val="009A0C1A"/>
    <w:rsid w:val="009A0D3C"/>
    <w:rsid w:val="009A0EE8"/>
    <w:rsid w:val="009A149A"/>
    <w:rsid w:val="009A3650"/>
    <w:rsid w:val="009A3982"/>
    <w:rsid w:val="009A3B30"/>
    <w:rsid w:val="009A42F7"/>
    <w:rsid w:val="009A5B47"/>
    <w:rsid w:val="009A7ADD"/>
    <w:rsid w:val="009B079D"/>
    <w:rsid w:val="009B0A5F"/>
    <w:rsid w:val="009B1AE9"/>
    <w:rsid w:val="009B2604"/>
    <w:rsid w:val="009B33F8"/>
    <w:rsid w:val="009B4179"/>
    <w:rsid w:val="009B4304"/>
    <w:rsid w:val="009B6F29"/>
    <w:rsid w:val="009B7228"/>
    <w:rsid w:val="009B746B"/>
    <w:rsid w:val="009B76D6"/>
    <w:rsid w:val="009C044B"/>
    <w:rsid w:val="009C1B8A"/>
    <w:rsid w:val="009C1D29"/>
    <w:rsid w:val="009C2121"/>
    <w:rsid w:val="009C2EAA"/>
    <w:rsid w:val="009C3492"/>
    <w:rsid w:val="009C36EF"/>
    <w:rsid w:val="009C3F48"/>
    <w:rsid w:val="009C56C8"/>
    <w:rsid w:val="009C5B44"/>
    <w:rsid w:val="009C74EE"/>
    <w:rsid w:val="009D0DFF"/>
    <w:rsid w:val="009D427F"/>
    <w:rsid w:val="009D44FC"/>
    <w:rsid w:val="009D4EDE"/>
    <w:rsid w:val="009D5C36"/>
    <w:rsid w:val="009E0B3D"/>
    <w:rsid w:val="009E0C88"/>
    <w:rsid w:val="009E1AA2"/>
    <w:rsid w:val="009E1C88"/>
    <w:rsid w:val="009E2496"/>
    <w:rsid w:val="009E2D7A"/>
    <w:rsid w:val="009E32B8"/>
    <w:rsid w:val="009E3A55"/>
    <w:rsid w:val="009E5DFA"/>
    <w:rsid w:val="009E618A"/>
    <w:rsid w:val="009E646D"/>
    <w:rsid w:val="009E68B5"/>
    <w:rsid w:val="009E692C"/>
    <w:rsid w:val="009E76F5"/>
    <w:rsid w:val="009F13E3"/>
    <w:rsid w:val="009F22C0"/>
    <w:rsid w:val="009F39E6"/>
    <w:rsid w:val="009F57E3"/>
    <w:rsid w:val="009F7C64"/>
    <w:rsid w:val="00A007C6"/>
    <w:rsid w:val="00A007FA"/>
    <w:rsid w:val="00A0126E"/>
    <w:rsid w:val="00A013D3"/>
    <w:rsid w:val="00A01807"/>
    <w:rsid w:val="00A01DDC"/>
    <w:rsid w:val="00A025E6"/>
    <w:rsid w:val="00A02E47"/>
    <w:rsid w:val="00A04A75"/>
    <w:rsid w:val="00A04E4D"/>
    <w:rsid w:val="00A05393"/>
    <w:rsid w:val="00A058F2"/>
    <w:rsid w:val="00A0687D"/>
    <w:rsid w:val="00A06C77"/>
    <w:rsid w:val="00A06F60"/>
    <w:rsid w:val="00A07755"/>
    <w:rsid w:val="00A07DF2"/>
    <w:rsid w:val="00A10364"/>
    <w:rsid w:val="00A1080D"/>
    <w:rsid w:val="00A10DB1"/>
    <w:rsid w:val="00A10DC3"/>
    <w:rsid w:val="00A11752"/>
    <w:rsid w:val="00A13B96"/>
    <w:rsid w:val="00A14E66"/>
    <w:rsid w:val="00A154AA"/>
    <w:rsid w:val="00A154D7"/>
    <w:rsid w:val="00A1590C"/>
    <w:rsid w:val="00A15B51"/>
    <w:rsid w:val="00A15C8A"/>
    <w:rsid w:val="00A17119"/>
    <w:rsid w:val="00A17431"/>
    <w:rsid w:val="00A201B6"/>
    <w:rsid w:val="00A20468"/>
    <w:rsid w:val="00A207F6"/>
    <w:rsid w:val="00A21155"/>
    <w:rsid w:val="00A21B22"/>
    <w:rsid w:val="00A22B28"/>
    <w:rsid w:val="00A22C3D"/>
    <w:rsid w:val="00A22F97"/>
    <w:rsid w:val="00A24878"/>
    <w:rsid w:val="00A2496A"/>
    <w:rsid w:val="00A24CAE"/>
    <w:rsid w:val="00A24E29"/>
    <w:rsid w:val="00A25DD0"/>
    <w:rsid w:val="00A26C64"/>
    <w:rsid w:val="00A27995"/>
    <w:rsid w:val="00A305CA"/>
    <w:rsid w:val="00A3180B"/>
    <w:rsid w:val="00A31B5E"/>
    <w:rsid w:val="00A3242C"/>
    <w:rsid w:val="00A32ADB"/>
    <w:rsid w:val="00A33796"/>
    <w:rsid w:val="00A33984"/>
    <w:rsid w:val="00A34096"/>
    <w:rsid w:val="00A34751"/>
    <w:rsid w:val="00A354E0"/>
    <w:rsid w:val="00A37A8A"/>
    <w:rsid w:val="00A37F5C"/>
    <w:rsid w:val="00A40738"/>
    <w:rsid w:val="00A407EB"/>
    <w:rsid w:val="00A40AA3"/>
    <w:rsid w:val="00A41801"/>
    <w:rsid w:val="00A41A0F"/>
    <w:rsid w:val="00A41F22"/>
    <w:rsid w:val="00A4358A"/>
    <w:rsid w:val="00A44F2B"/>
    <w:rsid w:val="00A453E3"/>
    <w:rsid w:val="00A465E3"/>
    <w:rsid w:val="00A471C4"/>
    <w:rsid w:val="00A472E1"/>
    <w:rsid w:val="00A473FC"/>
    <w:rsid w:val="00A47E3B"/>
    <w:rsid w:val="00A50545"/>
    <w:rsid w:val="00A511F7"/>
    <w:rsid w:val="00A51827"/>
    <w:rsid w:val="00A51DD4"/>
    <w:rsid w:val="00A52815"/>
    <w:rsid w:val="00A529EA"/>
    <w:rsid w:val="00A52B5B"/>
    <w:rsid w:val="00A52DED"/>
    <w:rsid w:val="00A54A3F"/>
    <w:rsid w:val="00A5608B"/>
    <w:rsid w:val="00A56952"/>
    <w:rsid w:val="00A57197"/>
    <w:rsid w:val="00A57E0A"/>
    <w:rsid w:val="00A61114"/>
    <w:rsid w:val="00A6196F"/>
    <w:rsid w:val="00A621EC"/>
    <w:rsid w:val="00A6252C"/>
    <w:rsid w:val="00A62582"/>
    <w:rsid w:val="00A62EEC"/>
    <w:rsid w:val="00A64C08"/>
    <w:rsid w:val="00A65945"/>
    <w:rsid w:val="00A66357"/>
    <w:rsid w:val="00A66FF5"/>
    <w:rsid w:val="00A67A5D"/>
    <w:rsid w:val="00A703BB"/>
    <w:rsid w:val="00A705C2"/>
    <w:rsid w:val="00A70FD6"/>
    <w:rsid w:val="00A71596"/>
    <w:rsid w:val="00A7232B"/>
    <w:rsid w:val="00A7267B"/>
    <w:rsid w:val="00A732F4"/>
    <w:rsid w:val="00A74016"/>
    <w:rsid w:val="00A74103"/>
    <w:rsid w:val="00A74AA8"/>
    <w:rsid w:val="00A75FF7"/>
    <w:rsid w:val="00A77091"/>
    <w:rsid w:val="00A77475"/>
    <w:rsid w:val="00A77BBC"/>
    <w:rsid w:val="00A77FEA"/>
    <w:rsid w:val="00A82673"/>
    <w:rsid w:val="00A82788"/>
    <w:rsid w:val="00A83F78"/>
    <w:rsid w:val="00A84F91"/>
    <w:rsid w:val="00A857B0"/>
    <w:rsid w:val="00A85B2B"/>
    <w:rsid w:val="00A862F8"/>
    <w:rsid w:val="00A86590"/>
    <w:rsid w:val="00A86725"/>
    <w:rsid w:val="00A86FCB"/>
    <w:rsid w:val="00A87081"/>
    <w:rsid w:val="00A87AA5"/>
    <w:rsid w:val="00A87F4C"/>
    <w:rsid w:val="00A90A03"/>
    <w:rsid w:val="00A92394"/>
    <w:rsid w:val="00A92456"/>
    <w:rsid w:val="00A93D17"/>
    <w:rsid w:val="00A947D3"/>
    <w:rsid w:val="00A94CD5"/>
    <w:rsid w:val="00A97A36"/>
    <w:rsid w:val="00A97D9E"/>
    <w:rsid w:val="00AA1680"/>
    <w:rsid w:val="00AA1C12"/>
    <w:rsid w:val="00AA2293"/>
    <w:rsid w:val="00AA2A3D"/>
    <w:rsid w:val="00AA3C61"/>
    <w:rsid w:val="00AA3FDF"/>
    <w:rsid w:val="00AA4394"/>
    <w:rsid w:val="00AA44D7"/>
    <w:rsid w:val="00AA50EF"/>
    <w:rsid w:val="00AA5498"/>
    <w:rsid w:val="00AA6C93"/>
    <w:rsid w:val="00AA72A1"/>
    <w:rsid w:val="00AB0360"/>
    <w:rsid w:val="00AB057C"/>
    <w:rsid w:val="00AB07AF"/>
    <w:rsid w:val="00AB1029"/>
    <w:rsid w:val="00AB164B"/>
    <w:rsid w:val="00AB1D65"/>
    <w:rsid w:val="00AB20F7"/>
    <w:rsid w:val="00AB2E25"/>
    <w:rsid w:val="00AB4038"/>
    <w:rsid w:val="00AB43AA"/>
    <w:rsid w:val="00AB596D"/>
    <w:rsid w:val="00AB6801"/>
    <w:rsid w:val="00AB7016"/>
    <w:rsid w:val="00AC0DC7"/>
    <w:rsid w:val="00AC10EC"/>
    <w:rsid w:val="00AC1485"/>
    <w:rsid w:val="00AC19C2"/>
    <w:rsid w:val="00AC2B67"/>
    <w:rsid w:val="00AC2C19"/>
    <w:rsid w:val="00AC404C"/>
    <w:rsid w:val="00AC4EAA"/>
    <w:rsid w:val="00AC51F7"/>
    <w:rsid w:val="00AC7BD1"/>
    <w:rsid w:val="00AC7E90"/>
    <w:rsid w:val="00AC7FED"/>
    <w:rsid w:val="00AD0D25"/>
    <w:rsid w:val="00AD14CA"/>
    <w:rsid w:val="00AD211E"/>
    <w:rsid w:val="00AD2CCB"/>
    <w:rsid w:val="00AD40F3"/>
    <w:rsid w:val="00AD439C"/>
    <w:rsid w:val="00AD4DA5"/>
    <w:rsid w:val="00AD5719"/>
    <w:rsid w:val="00AD5A3F"/>
    <w:rsid w:val="00AD7309"/>
    <w:rsid w:val="00AD739E"/>
    <w:rsid w:val="00AD78B6"/>
    <w:rsid w:val="00AE0C42"/>
    <w:rsid w:val="00AE1377"/>
    <w:rsid w:val="00AE1B02"/>
    <w:rsid w:val="00AE2BD0"/>
    <w:rsid w:val="00AE35B3"/>
    <w:rsid w:val="00AE3A31"/>
    <w:rsid w:val="00AE3B7B"/>
    <w:rsid w:val="00AE44E4"/>
    <w:rsid w:val="00AE6758"/>
    <w:rsid w:val="00AE6770"/>
    <w:rsid w:val="00AE6C90"/>
    <w:rsid w:val="00AE702C"/>
    <w:rsid w:val="00AE753D"/>
    <w:rsid w:val="00AF018A"/>
    <w:rsid w:val="00AF02B8"/>
    <w:rsid w:val="00AF10DD"/>
    <w:rsid w:val="00AF152C"/>
    <w:rsid w:val="00AF3944"/>
    <w:rsid w:val="00AF4511"/>
    <w:rsid w:val="00AF4F72"/>
    <w:rsid w:val="00AF51EF"/>
    <w:rsid w:val="00AF58CC"/>
    <w:rsid w:val="00AF5BCA"/>
    <w:rsid w:val="00AF5DEB"/>
    <w:rsid w:val="00AF7278"/>
    <w:rsid w:val="00B012C3"/>
    <w:rsid w:val="00B01B96"/>
    <w:rsid w:val="00B0231B"/>
    <w:rsid w:val="00B02A35"/>
    <w:rsid w:val="00B02B71"/>
    <w:rsid w:val="00B045EE"/>
    <w:rsid w:val="00B051D0"/>
    <w:rsid w:val="00B067C5"/>
    <w:rsid w:val="00B071DC"/>
    <w:rsid w:val="00B07324"/>
    <w:rsid w:val="00B107F5"/>
    <w:rsid w:val="00B120D9"/>
    <w:rsid w:val="00B123BD"/>
    <w:rsid w:val="00B123FB"/>
    <w:rsid w:val="00B12F2B"/>
    <w:rsid w:val="00B134CE"/>
    <w:rsid w:val="00B14A73"/>
    <w:rsid w:val="00B14DDB"/>
    <w:rsid w:val="00B15308"/>
    <w:rsid w:val="00B15C7E"/>
    <w:rsid w:val="00B1690A"/>
    <w:rsid w:val="00B20044"/>
    <w:rsid w:val="00B2022B"/>
    <w:rsid w:val="00B2057A"/>
    <w:rsid w:val="00B2060E"/>
    <w:rsid w:val="00B22A72"/>
    <w:rsid w:val="00B23577"/>
    <w:rsid w:val="00B236C2"/>
    <w:rsid w:val="00B23D49"/>
    <w:rsid w:val="00B2441A"/>
    <w:rsid w:val="00B27155"/>
    <w:rsid w:val="00B2764D"/>
    <w:rsid w:val="00B314D7"/>
    <w:rsid w:val="00B32FC8"/>
    <w:rsid w:val="00B339B0"/>
    <w:rsid w:val="00B33D08"/>
    <w:rsid w:val="00B349EC"/>
    <w:rsid w:val="00B36056"/>
    <w:rsid w:val="00B36935"/>
    <w:rsid w:val="00B37C77"/>
    <w:rsid w:val="00B37D9C"/>
    <w:rsid w:val="00B37F20"/>
    <w:rsid w:val="00B40C7B"/>
    <w:rsid w:val="00B41302"/>
    <w:rsid w:val="00B41E2E"/>
    <w:rsid w:val="00B42AB4"/>
    <w:rsid w:val="00B42E66"/>
    <w:rsid w:val="00B42FD4"/>
    <w:rsid w:val="00B43A41"/>
    <w:rsid w:val="00B43CAC"/>
    <w:rsid w:val="00B43D57"/>
    <w:rsid w:val="00B44645"/>
    <w:rsid w:val="00B44FCA"/>
    <w:rsid w:val="00B46EFF"/>
    <w:rsid w:val="00B5046E"/>
    <w:rsid w:val="00B5054D"/>
    <w:rsid w:val="00B50A05"/>
    <w:rsid w:val="00B54131"/>
    <w:rsid w:val="00B54D8D"/>
    <w:rsid w:val="00B550A8"/>
    <w:rsid w:val="00B56289"/>
    <w:rsid w:val="00B60923"/>
    <w:rsid w:val="00B60A9E"/>
    <w:rsid w:val="00B6181D"/>
    <w:rsid w:val="00B61F8C"/>
    <w:rsid w:val="00B623C0"/>
    <w:rsid w:val="00B62A2A"/>
    <w:rsid w:val="00B63056"/>
    <w:rsid w:val="00B6323E"/>
    <w:rsid w:val="00B6326F"/>
    <w:rsid w:val="00B63B43"/>
    <w:rsid w:val="00B63B50"/>
    <w:rsid w:val="00B64299"/>
    <w:rsid w:val="00B6433F"/>
    <w:rsid w:val="00B65135"/>
    <w:rsid w:val="00B661CA"/>
    <w:rsid w:val="00B66A4D"/>
    <w:rsid w:val="00B66A8E"/>
    <w:rsid w:val="00B675C6"/>
    <w:rsid w:val="00B67B85"/>
    <w:rsid w:val="00B71016"/>
    <w:rsid w:val="00B71428"/>
    <w:rsid w:val="00B71926"/>
    <w:rsid w:val="00B71C2F"/>
    <w:rsid w:val="00B7287F"/>
    <w:rsid w:val="00B72DDE"/>
    <w:rsid w:val="00B734BE"/>
    <w:rsid w:val="00B73FBE"/>
    <w:rsid w:val="00B74509"/>
    <w:rsid w:val="00B75E9D"/>
    <w:rsid w:val="00B76D4F"/>
    <w:rsid w:val="00B800B6"/>
    <w:rsid w:val="00B8177F"/>
    <w:rsid w:val="00B81F53"/>
    <w:rsid w:val="00B82CFD"/>
    <w:rsid w:val="00B8383E"/>
    <w:rsid w:val="00B83C30"/>
    <w:rsid w:val="00B83FEC"/>
    <w:rsid w:val="00B84E46"/>
    <w:rsid w:val="00B85006"/>
    <w:rsid w:val="00B855D6"/>
    <w:rsid w:val="00B863CD"/>
    <w:rsid w:val="00B866DC"/>
    <w:rsid w:val="00B90CE3"/>
    <w:rsid w:val="00B90ED1"/>
    <w:rsid w:val="00B910D9"/>
    <w:rsid w:val="00B91448"/>
    <w:rsid w:val="00B91F1B"/>
    <w:rsid w:val="00B938A7"/>
    <w:rsid w:val="00B93E11"/>
    <w:rsid w:val="00B93FD6"/>
    <w:rsid w:val="00B94209"/>
    <w:rsid w:val="00B943EF"/>
    <w:rsid w:val="00B94616"/>
    <w:rsid w:val="00B96016"/>
    <w:rsid w:val="00B9651B"/>
    <w:rsid w:val="00B9698B"/>
    <w:rsid w:val="00B96FCB"/>
    <w:rsid w:val="00B97001"/>
    <w:rsid w:val="00B973EE"/>
    <w:rsid w:val="00B9793D"/>
    <w:rsid w:val="00BA1A67"/>
    <w:rsid w:val="00BA1E7E"/>
    <w:rsid w:val="00BA252D"/>
    <w:rsid w:val="00BA27B1"/>
    <w:rsid w:val="00BA3082"/>
    <w:rsid w:val="00BA390F"/>
    <w:rsid w:val="00BA408B"/>
    <w:rsid w:val="00BA4A53"/>
    <w:rsid w:val="00BA5330"/>
    <w:rsid w:val="00BA56CA"/>
    <w:rsid w:val="00BA6382"/>
    <w:rsid w:val="00BA70A6"/>
    <w:rsid w:val="00BA718F"/>
    <w:rsid w:val="00BA71A0"/>
    <w:rsid w:val="00BB02D5"/>
    <w:rsid w:val="00BB067F"/>
    <w:rsid w:val="00BB1C4A"/>
    <w:rsid w:val="00BB1E01"/>
    <w:rsid w:val="00BB3208"/>
    <w:rsid w:val="00BB3653"/>
    <w:rsid w:val="00BB36B5"/>
    <w:rsid w:val="00BB4D8A"/>
    <w:rsid w:val="00BB56FB"/>
    <w:rsid w:val="00BB5C21"/>
    <w:rsid w:val="00BB7C05"/>
    <w:rsid w:val="00BB7E85"/>
    <w:rsid w:val="00BC063F"/>
    <w:rsid w:val="00BC1EF7"/>
    <w:rsid w:val="00BC4ABE"/>
    <w:rsid w:val="00BC4B89"/>
    <w:rsid w:val="00BC534B"/>
    <w:rsid w:val="00BC6693"/>
    <w:rsid w:val="00BC702A"/>
    <w:rsid w:val="00BD23F0"/>
    <w:rsid w:val="00BD3A9B"/>
    <w:rsid w:val="00BD3F5E"/>
    <w:rsid w:val="00BD4574"/>
    <w:rsid w:val="00BD69B1"/>
    <w:rsid w:val="00BD7125"/>
    <w:rsid w:val="00BE0957"/>
    <w:rsid w:val="00BE131F"/>
    <w:rsid w:val="00BE1DA5"/>
    <w:rsid w:val="00BE1F36"/>
    <w:rsid w:val="00BE2024"/>
    <w:rsid w:val="00BE32DE"/>
    <w:rsid w:val="00BE4381"/>
    <w:rsid w:val="00BE4C8D"/>
    <w:rsid w:val="00BE4CAE"/>
    <w:rsid w:val="00BE7567"/>
    <w:rsid w:val="00BF1373"/>
    <w:rsid w:val="00BF17A9"/>
    <w:rsid w:val="00BF1AD9"/>
    <w:rsid w:val="00BF24D5"/>
    <w:rsid w:val="00BF2B2E"/>
    <w:rsid w:val="00BF2BA6"/>
    <w:rsid w:val="00BF2C17"/>
    <w:rsid w:val="00BF46B7"/>
    <w:rsid w:val="00BF49AD"/>
    <w:rsid w:val="00BF533D"/>
    <w:rsid w:val="00BF59D0"/>
    <w:rsid w:val="00BF5BF0"/>
    <w:rsid w:val="00BF61FB"/>
    <w:rsid w:val="00BF641A"/>
    <w:rsid w:val="00BF7E9C"/>
    <w:rsid w:val="00C003C2"/>
    <w:rsid w:val="00C00DF3"/>
    <w:rsid w:val="00C00F42"/>
    <w:rsid w:val="00C01609"/>
    <w:rsid w:val="00C0173A"/>
    <w:rsid w:val="00C03427"/>
    <w:rsid w:val="00C05367"/>
    <w:rsid w:val="00C05C56"/>
    <w:rsid w:val="00C074F5"/>
    <w:rsid w:val="00C07699"/>
    <w:rsid w:val="00C079FB"/>
    <w:rsid w:val="00C10BF1"/>
    <w:rsid w:val="00C1107C"/>
    <w:rsid w:val="00C11E2A"/>
    <w:rsid w:val="00C11F5D"/>
    <w:rsid w:val="00C122E4"/>
    <w:rsid w:val="00C14566"/>
    <w:rsid w:val="00C147CD"/>
    <w:rsid w:val="00C15202"/>
    <w:rsid w:val="00C15DA6"/>
    <w:rsid w:val="00C15E44"/>
    <w:rsid w:val="00C17CFC"/>
    <w:rsid w:val="00C20918"/>
    <w:rsid w:val="00C20E32"/>
    <w:rsid w:val="00C22588"/>
    <w:rsid w:val="00C23687"/>
    <w:rsid w:val="00C238BB"/>
    <w:rsid w:val="00C23D99"/>
    <w:rsid w:val="00C23EC3"/>
    <w:rsid w:val="00C25406"/>
    <w:rsid w:val="00C25696"/>
    <w:rsid w:val="00C2613B"/>
    <w:rsid w:val="00C325EB"/>
    <w:rsid w:val="00C3330E"/>
    <w:rsid w:val="00C34500"/>
    <w:rsid w:val="00C34ADE"/>
    <w:rsid w:val="00C3597C"/>
    <w:rsid w:val="00C36281"/>
    <w:rsid w:val="00C36D19"/>
    <w:rsid w:val="00C37BAF"/>
    <w:rsid w:val="00C4021A"/>
    <w:rsid w:val="00C40A2A"/>
    <w:rsid w:val="00C40F6B"/>
    <w:rsid w:val="00C41135"/>
    <w:rsid w:val="00C41DA9"/>
    <w:rsid w:val="00C42E03"/>
    <w:rsid w:val="00C436D3"/>
    <w:rsid w:val="00C43740"/>
    <w:rsid w:val="00C440DC"/>
    <w:rsid w:val="00C44290"/>
    <w:rsid w:val="00C44F87"/>
    <w:rsid w:val="00C4535B"/>
    <w:rsid w:val="00C47482"/>
    <w:rsid w:val="00C47743"/>
    <w:rsid w:val="00C508B9"/>
    <w:rsid w:val="00C51676"/>
    <w:rsid w:val="00C51838"/>
    <w:rsid w:val="00C51A57"/>
    <w:rsid w:val="00C521EA"/>
    <w:rsid w:val="00C5324A"/>
    <w:rsid w:val="00C53AA8"/>
    <w:rsid w:val="00C542AB"/>
    <w:rsid w:val="00C54A46"/>
    <w:rsid w:val="00C55BFC"/>
    <w:rsid w:val="00C5664A"/>
    <w:rsid w:val="00C56D52"/>
    <w:rsid w:val="00C5744B"/>
    <w:rsid w:val="00C57C12"/>
    <w:rsid w:val="00C6103B"/>
    <w:rsid w:val="00C61673"/>
    <w:rsid w:val="00C6181B"/>
    <w:rsid w:val="00C61B8E"/>
    <w:rsid w:val="00C61F44"/>
    <w:rsid w:val="00C62A4E"/>
    <w:rsid w:val="00C633AF"/>
    <w:rsid w:val="00C63BDC"/>
    <w:rsid w:val="00C64AAF"/>
    <w:rsid w:val="00C65071"/>
    <w:rsid w:val="00C65178"/>
    <w:rsid w:val="00C654A3"/>
    <w:rsid w:val="00C65799"/>
    <w:rsid w:val="00C65B61"/>
    <w:rsid w:val="00C65DF2"/>
    <w:rsid w:val="00C662E2"/>
    <w:rsid w:val="00C665D7"/>
    <w:rsid w:val="00C66F9C"/>
    <w:rsid w:val="00C67A12"/>
    <w:rsid w:val="00C67BD9"/>
    <w:rsid w:val="00C70FB7"/>
    <w:rsid w:val="00C70FE9"/>
    <w:rsid w:val="00C72140"/>
    <w:rsid w:val="00C73282"/>
    <w:rsid w:val="00C73895"/>
    <w:rsid w:val="00C745FA"/>
    <w:rsid w:val="00C74A43"/>
    <w:rsid w:val="00C773CA"/>
    <w:rsid w:val="00C77A77"/>
    <w:rsid w:val="00C80B64"/>
    <w:rsid w:val="00C80E10"/>
    <w:rsid w:val="00C81A35"/>
    <w:rsid w:val="00C81E80"/>
    <w:rsid w:val="00C829C6"/>
    <w:rsid w:val="00C83AB3"/>
    <w:rsid w:val="00C83E7A"/>
    <w:rsid w:val="00C83F70"/>
    <w:rsid w:val="00C8499D"/>
    <w:rsid w:val="00C85659"/>
    <w:rsid w:val="00C85729"/>
    <w:rsid w:val="00C85D20"/>
    <w:rsid w:val="00C86B9D"/>
    <w:rsid w:val="00C873A6"/>
    <w:rsid w:val="00C901D8"/>
    <w:rsid w:val="00C90778"/>
    <w:rsid w:val="00C91921"/>
    <w:rsid w:val="00C92488"/>
    <w:rsid w:val="00C9380E"/>
    <w:rsid w:val="00C94B4F"/>
    <w:rsid w:val="00C95F70"/>
    <w:rsid w:val="00C96197"/>
    <w:rsid w:val="00C9638A"/>
    <w:rsid w:val="00C97136"/>
    <w:rsid w:val="00C97C54"/>
    <w:rsid w:val="00C97D5D"/>
    <w:rsid w:val="00CA0DEE"/>
    <w:rsid w:val="00CA344C"/>
    <w:rsid w:val="00CA3503"/>
    <w:rsid w:val="00CA411C"/>
    <w:rsid w:val="00CA4680"/>
    <w:rsid w:val="00CA557F"/>
    <w:rsid w:val="00CA59D5"/>
    <w:rsid w:val="00CA618F"/>
    <w:rsid w:val="00CA635F"/>
    <w:rsid w:val="00CA69F5"/>
    <w:rsid w:val="00CA6AC6"/>
    <w:rsid w:val="00CA794B"/>
    <w:rsid w:val="00CB0816"/>
    <w:rsid w:val="00CB1F7E"/>
    <w:rsid w:val="00CB2AAD"/>
    <w:rsid w:val="00CB2FA6"/>
    <w:rsid w:val="00CB3524"/>
    <w:rsid w:val="00CB35A2"/>
    <w:rsid w:val="00CB3A78"/>
    <w:rsid w:val="00CB44BC"/>
    <w:rsid w:val="00CB46AB"/>
    <w:rsid w:val="00CB4A0F"/>
    <w:rsid w:val="00CB5233"/>
    <w:rsid w:val="00CB6BE0"/>
    <w:rsid w:val="00CB73CA"/>
    <w:rsid w:val="00CC0935"/>
    <w:rsid w:val="00CC0CB9"/>
    <w:rsid w:val="00CC2CD2"/>
    <w:rsid w:val="00CC38E0"/>
    <w:rsid w:val="00CC410A"/>
    <w:rsid w:val="00CC4F3A"/>
    <w:rsid w:val="00CC5527"/>
    <w:rsid w:val="00CC583B"/>
    <w:rsid w:val="00CC6B55"/>
    <w:rsid w:val="00CC7247"/>
    <w:rsid w:val="00CC72D9"/>
    <w:rsid w:val="00CC77A8"/>
    <w:rsid w:val="00CD15A3"/>
    <w:rsid w:val="00CD180B"/>
    <w:rsid w:val="00CD3063"/>
    <w:rsid w:val="00CD39D3"/>
    <w:rsid w:val="00CD3E77"/>
    <w:rsid w:val="00CD41B7"/>
    <w:rsid w:val="00CD508D"/>
    <w:rsid w:val="00CD5223"/>
    <w:rsid w:val="00CD5FD2"/>
    <w:rsid w:val="00CD63FE"/>
    <w:rsid w:val="00CD66EC"/>
    <w:rsid w:val="00CD7E6A"/>
    <w:rsid w:val="00CE02B8"/>
    <w:rsid w:val="00CE0EB0"/>
    <w:rsid w:val="00CE10A3"/>
    <w:rsid w:val="00CE12E5"/>
    <w:rsid w:val="00CE1BC8"/>
    <w:rsid w:val="00CE1CB0"/>
    <w:rsid w:val="00CE24C6"/>
    <w:rsid w:val="00CE345D"/>
    <w:rsid w:val="00CE3DF6"/>
    <w:rsid w:val="00CE520B"/>
    <w:rsid w:val="00CE63D6"/>
    <w:rsid w:val="00CE755F"/>
    <w:rsid w:val="00CE784E"/>
    <w:rsid w:val="00CE7C46"/>
    <w:rsid w:val="00CF0F0E"/>
    <w:rsid w:val="00CF26E2"/>
    <w:rsid w:val="00CF33FB"/>
    <w:rsid w:val="00CF3770"/>
    <w:rsid w:val="00CF4D4E"/>
    <w:rsid w:val="00CF6773"/>
    <w:rsid w:val="00CF6D9A"/>
    <w:rsid w:val="00CF6EB4"/>
    <w:rsid w:val="00CF739E"/>
    <w:rsid w:val="00CF7C9F"/>
    <w:rsid w:val="00D007FE"/>
    <w:rsid w:val="00D00C13"/>
    <w:rsid w:val="00D031B3"/>
    <w:rsid w:val="00D03E9B"/>
    <w:rsid w:val="00D054DD"/>
    <w:rsid w:val="00D056E2"/>
    <w:rsid w:val="00D05DB3"/>
    <w:rsid w:val="00D06032"/>
    <w:rsid w:val="00D06210"/>
    <w:rsid w:val="00D0742C"/>
    <w:rsid w:val="00D104DD"/>
    <w:rsid w:val="00D10886"/>
    <w:rsid w:val="00D11B52"/>
    <w:rsid w:val="00D120F8"/>
    <w:rsid w:val="00D126D4"/>
    <w:rsid w:val="00D126E3"/>
    <w:rsid w:val="00D12CEA"/>
    <w:rsid w:val="00D14039"/>
    <w:rsid w:val="00D149CE"/>
    <w:rsid w:val="00D14A22"/>
    <w:rsid w:val="00D16F29"/>
    <w:rsid w:val="00D1734E"/>
    <w:rsid w:val="00D173CF"/>
    <w:rsid w:val="00D1777F"/>
    <w:rsid w:val="00D20BA6"/>
    <w:rsid w:val="00D21C01"/>
    <w:rsid w:val="00D2203F"/>
    <w:rsid w:val="00D23680"/>
    <w:rsid w:val="00D24147"/>
    <w:rsid w:val="00D2443E"/>
    <w:rsid w:val="00D24B53"/>
    <w:rsid w:val="00D24B87"/>
    <w:rsid w:val="00D25C1B"/>
    <w:rsid w:val="00D25D35"/>
    <w:rsid w:val="00D25EF2"/>
    <w:rsid w:val="00D3020B"/>
    <w:rsid w:val="00D305F9"/>
    <w:rsid w:val="00D306D9"/>
    <w:rsid w:val="00D308D4"/>
    <w:rsid w:val="00D30CC6"/>
    <w:rsid w:val="00D31513"/>
    <w:rsid w:val="00D333EE"/>
    <w:rsid w:val="00D33A22"/>
    <w:rsid w:val="00D33E78"/>
    <w:rsid w:val="00D352A5"/>
    <w:rsid w:val="00D37E1A"/>
    <w:rsid w:val="00D37EFA"/>
    <w:rsid w:val="00D40088"/>
    <w:rsid w:val="00D41559"/>
    <w:rsid w:val="00D4219A"/>
    <w:rsid w:val="00D42787"/>
    <w:rsid w:val="00D42E1F"/>
    <w:rsid w:val="00D43511"/>
    <w:rsid w:val="00D43F26"/>
    <w:rsid w:val="00D44097"/>
    <w:rsid w:val="00D44FE0"/>
    <w:rsid w:val="00D4503C"/>
    <w:rsid w:val="00D45212"/>
    <w:rsid w:val="00D458EE"/>
    <w:rsid w:val="00D45AFE"/>
    <w:rsid w:val="00D45C96"/>
    <w:rsid w:val="00D45CD4"/>
    <w:rsid w:val="00D46821"/>
    <w:rsid w:val="00D46A05"/>
    <w:rsid w:val="00D46E9C"/>
    <w:rsid w:val="00D46F8F"/>
    <w:rsid w:val="00D47773"/>
    <w:rsid w:val="00D50B18"/>
    <w:rsid w:val="00D50D55"/>
    <w:rsid w:val="00D50E22"/>
    <w:rsid w:val="00D51194"/>
    <w:rsid w:val="00D513AA"/>
    <w:rsid w:val="00D5222D"/>
    <w:rsid w:val="00D522A2"/>
    <w:rsid w:val="00D52A47"/>
    <w:rsid w:val="00D530EF"/>
    <w:rsid w:val="00D535C2"/>
    <w:rsid w:val="00D53E38"/>
    <w:rsid w:val="00D54979"/>
    <w:rsid w:val="00D549DE"/>
    <w:rsid w:val="00D54A63"/>
    <w:rsid w:val="00D55BAB"/>
    <w:rsid w:val="00D568F4"/>
    <w:rsid w:val="00D56BEC"/>
    <w:rsid w:val="00D57A29"/>
    <w:rsid w:val="00D60556"/>
    <w:rsid w:val="00D60FA3"/>
    <w:rsid w:val="00D6255C"/>
    <w:rsid w:val="00D629BB"/>
    <w:rsid w:val="00D63950"/>
    <w:rsid w:val="00D651F4"/>
    <w:rsid w:val="00D67ABE"/>
    <w:rsid w:val="00D7025F"/>
    <w:rsid w:val="00D71967"/>
    <w:rsid w:val="00D719EE"/>
    <w:rsid w:val="00D729FA"/>
    <w:rsid w:val="00D73126"/>
    <w:rsid w:val="00D7343A"/>
    <w:rsid w:val="00D756B4"/>
    <w:rsid w:val="00D76844"/>
    <w:rsid w:val="00D76A55"/>
    <w:rsid w:val="00D778D4"/>
    <w:rsid w:val="00D800D7"/>
    <w:rsid w:val="00D808B8"/>
    <w:rsid w:val="00D81678"/>
    <w:rsid w:val="00D821C5"/>
    <w:rsid w:val="00D83056"/>
    <w:rsid w:val="00D8338E"/>
    <w:rsid w:val="00D83460"/>
    <w:rsid w:val="00D839BF"/>
    <w:rsid w:val="00D83D46"/>
    <w:rsid w:val="00D8464D"/>
    <w:rsid w:val="00D8542D"/>
    <w:rsid w:val="00D86210"/>
    <w:rsid w:val="00D86E81"/>
    <w:rsid w:val="00D871B7"/>
    <w:rsid w:val="00D913D1"/>
    <w:rsid w:val="00D91DBB"/>
    <w:rsid w:val="00D92CF0"/>
    <w:rsid w:val="00D932F7"/>
    <w:rsid w:val="00D94BA8"/>
    <w:rsid w:val="00D9541A"/>
    <w:rsid w:val="00D95A7F"/>
    <w:rsid w:val="00D95AEE"/>
    <w:rsid w:val="00D96C1E"/>
    <w:rsid w:val="00D96F30"/>
    <w:rsid w:val="00D97EAB"/>
    <w:rsid w:val="00DA0941"/>
    <w:rsid w:val="00DA19BD"/>
    <w:rsid w:val="00DA2242"/>
    <w:rsid w:val="00DA23FB"/>
    <w:rsid w:val="00DA32A7"/>
    <w:rsid w:val="00DA4CF6"/>
    <w:rsid w:val="00DA5BAF"/>
    <w:rsid w:val="00DA6EFC"/>
    <w:rsid w:val="00DA7BBA"/>
    <w:rsid w:val="00DB0467"/>
    <w:rsid w:val="00DB0DED"/>
    <w:rsid w:val="00DB1DD1"/>
    <w:rsid w:val="00DB1E27"/>
    <w:rsid w:val="00DB26D5"/>
    <w:rsid w:val="00DB27A1"/>
    <w:rsid w:val="00DB40CD"/>
    <w:rsid w:val="00DB4730"/>
    <w:rsid w:val="00DB5BA3"/>
    <w:rsid w:val="00DC0379"/>
    <w:rsid w:val="00DC0DC7"/>
    <w:rsid w:val="00DC23D0"/>
    <w:rsid w:val="00DC39D9"/>
    <w:rsid w:val="00DC46F2"/>
    <w:rsid w:val="00DC4912"/>
    <w:rsid w:val="00DC598A"/>
    <w:rsid w:val="00DC5AA6"/>
    <w:rsid w:val="00DC7719"/>
    <w:rsid w:val="00DC7F5E"/>
    <w:rsid w:val="00DD0679"/>
    <w:rsid w:val="00DD11ED"/>
    <w:rsid w:val="00DD1B8E"/>
    <w:rsid w:val="00DD1BC5"/>
    <w:rsid w:val="00DD4DE7"/>
    <w:rsid w:val="00DD50C9"/>
    <w:rsid w:val="00DD5DAA"/>
    <w:rsid w:val="00DD6894"/>
    <w:rsid w:val="00DD6A9E"/>
    <w:rsid w:val="00DD6C28"/>
    <w:rsid w:val="00DD721B"/>
    <w:rsid w:val="00DD7225"/>
    <w:rsid w:val="00DD794B"/>
    <w:rsid w:val="00DE0ADC"/>
    <w:rsid w:val="00DE1FD6"/>
    <w:rsid w:val="00DE2D8C"/>
    <w:rsid w:val="00DE2F79"/>
    <w:rsid w:val="00DE3ACB"/>
    <w:rsid w:val="00DE4C73"/>
    <w:rsid w:val="00DE52E4"/>
    <w:rsid w:val="00DE5492"/>
    <w:rsid w:val="00DE5A37"/>
    <w:rsid w:val="00DE5D59"/>
    <w:rsid w:val="00DE623C"/>
    <w:rsid w:val="00DE6AD7"/>
    <w:rsid w:val="00DF005D"/>
    <w:rsid w:val="00DF10CA"/>
    <w:rsid w:val="00DF15E5"/>
    <w:rsid w:val="00DF2101"/>
    <w:rsid w:val="00DF2AAE"/>
    <w:rsid w:val="00DF4AE3"/>
    <w:rsid w:val="00DF4F5F"/>
    <w:rsid w:val="00DF5320"/>
    <w:rsid w:val="00DF53C8"/>
    <w:rsid w:val="00DF59FA"/>
    <w:rsid w:val="00DF5BF4"/>
    <w:rsid w:val="00DF6190"/>
    <w:rsid w:val="00DF7359"/>
    <w:rsid w:val="00DF73E2"/>
    <w:rsid w:val="00DF7534"/>
    <w:rsid w:val="00DF7DF1"/>
    <w:rsid w:val="00E0042C"/>
    <w:rsid w:val="00E017A7"/>
    <w:rsid w:val="00E01E03"/>
    <w:rsid w:val="00E02648"/>
    <w:rsid w:val="00E02831"/>
    <w:rsid w:val="00E028A6"/>
    <w:rsid w:val="00E030FD"/>
    <w:rsid w:val="00E05165"/>
    <w:rsid w:val="00E05897"/>
    <w:rsid w:val="00E06D21"/>
    <w:rsid w:val="00E07E17"/>
    <w:rsid w:val="00E10C62"/>
    <w:rsid w:val="00E10D81"/>
    <w:rsid w:val="00E1131E"/>
    <w:rsid w:val="00E136AD"/>
    <w:rsid w:val="00E13C5E"/>
    <w:rsid w:val="00E15520"/>
    <w:rsid w:val="00E1738B"/>
    <w:rsid w:val="00E2142B"/>
    <w:rsid w:val="00E21E1D"/>
    <w:rsid w:val="00E2213C"/>
    <w:rsid w:val="00E22A18"/>
    <w:rsid w:val="00E2394C"/>
    <w:rsid w:val="00E23996"/>
    <w:rsid w:val="00E23ECF"/>
    <w:rsid w:val="00E25444"/>
    <w:rsid w:val="00E2631A"/>
    <w:rsid w:val="00E27065"/>
    <w:rsid w:val="00E319F9"/>
    <w:rsid w:val="00E31E09"/>
    <w:rsid w:val="00E324CC"/>
    <w:rsid w:val="00E324FA"/>
    <w:rsid w:val="00E32827"/>
    <w:rsid w:val="00E33DD6"/>
    <w:rsid w:val="00E354A3"/>
    <w:rsid w:val="00E3615A"/>
    <w:rsid w:val="00E3639E"/>
    <w:rsid w:val="00E36456"/>
    <w:rsid w:val="00E36804"/>
    <w:rsid w:val="00E375F3"/>
    <w:rsid w:val="00E40191"/>
    <w:rsid w:val="00E41769"/>
    <w:rsid w:val="00E4176A"/>
    <w:rsid w:val="00E41A03"/>
    <w:rsid w:val="00E42072"/>
    <w:rsid w:val="00E42586"/>
    <w:rsid w:val="00E42772"/>
    <w:rsid w:val="00E42911"/>
    <w:rsid w:val="00E429CC"/>
    <w:rsid w:val="00E42A43"/>
    <w:rsid w:val="00E4326F"/>
    <w:rsid w:val="00E4431D"/>
    <w:rsid w:val="00E44DA6"/>
    <w:rsid w:val="00E4582F"/>
    <w:rsid w:val="00E45D83"/>
    <w:rsid w:val="00E47263"/>
    <w:rsid w:val="00E47474"/>
    <w:rsid w:val="00E50730"/>
    <w:rsid w:val="00E50AE0"/>
    <w:rsid w:val="00E511D5"/>
    <w:rsid w:val="00E514AB"/>
    <w:rsid w:val="00E52655"/>
    <w:rsid w:val="00E52E84"/>
    <w:rsid w:val="00E5354D"/>
    <w:rsid w:val="00E53AA2"/>
    <w:rsid w:val="00E53FB6"/>
    <w:rsid w:val="00E54D31"/>
    <w:rsid w:val="00E55164"/>
    <w:rsid w:val="00E5567F"/>
    <w:rsid w:val="00E5608D"/>
    <w:rsid w:val="00E57C8F"/>
    <w:rsid w:val="00E57C9C"/>
    <w:rsid w:val="00E57DE8"/>
    <w:rsid w:val="00E602E0"/>
    <w:rsid w:val="00E60CE2"/>
    <w:rsid w:val="00E60F45"/>
    <w:rsid w:val="00E6150E"/>
    <w:rsid w:val="00E625AF"/>
    <w:rsid w:val="00E62A8F"/>
    <w:rsid w:val="00E62B1C"/>
    <w:rsid w:val="00E63134"/>
    <w:rsid w:val="00E63D99"/>
    <w:rsid w:val="00E65275"/>
    <w:rsid w:val="00E67252"/>
    <w:rsid w:val="00E67568"/>
    <w:rsid w:val="00E67C52"/>
    <w:rsid w:val="00E67F2F"/>
    <w:rsid w:val="00E7182E"/>
    <w:rsid w:val="00E7247D"/>
    <w:rsid w:val="00E72516"/>
    <w:rsid w:val="00E72A0D"/>
    <w:rsid w:val="00E72EB5"/>
    <w:rsid w:val="00E734E9"/>
    <w:rsid w:val="00E75761"/>
    <w:rsid w:val="00E7609B"/>
    <w:rsid w:val="00E7706B"/>
    <w:rsid w:val="00E77265"/>
    <w:rsid w:val="00E77932"/>
    <w:rsid w:val="00E77FA8"/>
    <w:rsid w:val="00E806E9"/>
    <w:rsid w:val="00E81457"/>
    <w:rsid w:val="00E82255"/>
    <w:rsid w:val="00E833D0"/>
    <w:rsid w:val="00E8397D"/>
    <w:rsid w:val="00E83B61"/>
    <w:rsid w:val="00E840F7"/>
    <w:rsid w:val="00E84B43"/>
    <w:rsid w:val="00E84C23"/>
    <w:rsid w:val="00E84CCE"/>
    <w:rsid w:val="00E85CDC"/>
    <w:rsid w:val="00E8658F"/>
    <w:rsid w:val="00E86824"/>
    <w:rsid w:val="00E86F52"/>
    <w:rsid w:val="00E8790A"/>
    <w:rsid w:val="00E9072E"/>
    <w:rsid w:val="00E91461"/>
    <w:rsid w:val="00E9182E"/>
    <w:rsid w:val="00E91FC4"/>
    <w:rsid w:val="00E91FF7"/>
    <w:rsid w:val="00E923A4"/>
    <w:rsid w:val="00E93828"/>
    <w:rsid w:val="00E9553B"/>
    <w:rsid w:val="00E95B60"/>
    <w:rsid w:val="00E960CC"/>
    <w:rsid w:val="00E968A1"/>
    <w:rsid w:val="00E96BA4"/>
    <w:rsid w:val="00E96CF8"/>
    <w:rsid w:val="00E96FB1"/>
    <w:rsid w:val="00EA014C"/>
    <w:rsid w:val="00EA11C0"/>
    <w:rsid w:val="00EA16C7"/>
    <w:rsid w:val="00EA1C97"/>
    <w:rsid w:val="00EA3687"/>
    <w:rsid w:val="00EA50F2"/>
    <w:rsid w:val="00EA5A9A"/>
    <w:rsid w:val="00EA5DB2"/>
    <w:rsid w:val="00EA6FB9"/>
    <w:rsid w:val="00EA7E4B"/>
    <w:rsid w:val="00EB044B"/>
    <w:rsid w:val="00EB054A"/>
    <w:rsid w:val="00EB0A97"/>
    <w:rsid w:val="00EB1AE8"/>
    <w:rsid w:val="00EB1F33"/>
    <w:rsid w:val="00EB2201"/>
    <w:rsid w:val="00EB2544"/>
    <w:rsid w:val="00EB29A8"/>
    <w:rsid w:val="00EB2F87"/>
    <w:rsid w:val="00EB3CE3"/>
    <w:rsid w:val="00EB4D93"/>
    <w:rsid w:val="00EB5723"/>
    <w:rsid w:val="00EB5CE6"/>
    <w:rsid w:val="00EB5EE5"/>
    <w:rsid w:val="00EB6288"/>
    <w:rsid w:val="00EB64E4"/>
    <w:rsid w:val="00EC2093"/>
    <w:rsid w:val="00EC2A89"/>
    <w:rsid w:val="00EC3847"/>
    <w:rsid w:val="00EC3AFE"/>
    <w:rsid w:val="00EC4CE1"/>
    <w:rsid w:val="00EC4F66"/>
    <w:rsid w:val="00EC5E13"/>
    <w:rsid w:val="00EC616E"/>
    <w:rsid w:val="00EC68B7"/>
    <w:rsid w:val="00EC6972"/>
    <w:rsid w:val="00EC7DD4"/>
    <w:rsid w:val="00ED149A"/>
    <w:rsid w:val="00ED2401"/>
    <w:rsid w:val="00ED24B7"/>
    <w:rsid w:val="00ED28CC"/>
    <w:rsid w:val="00ED2BE6"/>
    <w:rsid w:val="00ED37CB"/>
    <w:rsid w:val="00ED3EC0"/>
    <w:rsid w:val="00ED4197"/>
    <w:rsid w:val="00ED4393"/>
    <w:rsid w:val="00ED5C66"/>
    <w:rsid w:val="00ED5E4A"/>
    <w:rsid w:val="00ED6A55"/>
    <w:rsid w:val="00ED6A59"/>
    <w:rsid w:val="00ED6B11"/>
    <w:rsid w:val="00ED77AD"/>
    <w:rsid w:val="00ED7FC5"/>
    <w:rsid w:val="00EE00A0"/>
    <w:rsid w:val="00EE060E"/>
    <w:rsid w:val="00EE0D3D"/>
    <w:rsid w:val="00EE150C"/>
    <w:rsid w:val="00EE15C3"/>
    <w:rsid w:val="00EE1700"/>
    <w:rsid w:val="00EE18F5"/>
    <w:rsid w:val="00EE1BC7"/>
    <w:rsid w:val="00EE29CF"/>
    <w:rsid w:val="00EE2A70"/>
    <w:rsid w:val="00EE53E0"/>
    <w:rsid w:val="00EE593C"/>
    <w:rsid w:val="00EE7842"/>
    <w:rsid w:val="00EF0456"/>
    <w:rsid w:val="00EF0AF5"/>
    <w:rsid w:val="00EF0DC9"/>
    <w:rsid w:val="00EF21BB"/>
    <w:rsid w:val="00EF2717"/>
    <w:rsid w:val="00EF49FA"/>
    <w:rsid w:val="00EF5ADC"/>
    <w:rsid w:val="00EF5CC0"/>
    <w:rsid w:val="00EF699E"/>
    <w:rsid w:val="00EF6AE1"/>
    <w:rsid w:val="00EF6B24"/>
    <w:rsid w:val="00EF74E5"/>
    <w:rsid w:val="00F015CE"/>
    <w:rsid w:val="00F01ADF"/>
    <w:rsid w:val="00F02E4B"/>
    <w:rsid w:val="00F02E83"/>
    <w:rsid w:val="00F036F0"/>
    <w:rsid w:val="00F0455D"/>
    <w:rsid w:val="00F0561E"/>
    <w:rsid w:val="00F05754"/>
    <w:rsid w:val="00F05DB5"/>
    <w:rsid w:val="00F06025"/>
    <w:rsid w:val="00F068AD"/>
    <w:rsid w:val="00F06A1C"/>
    <w:rsid w:val="00F07038"/>
    <w:rsid w:val="00F07203"/>
    <w:rsid w:val="00F105F8"/>
    <w:rsid w:val="00F10BEB"/>
    <w:rsid w:val="00F126FB"/>
    <w:rsid w:val="00F13D11"/>
    <w:rsid w:val="00F1418F"/>
    <w:rsid w:val="00F14DFC"/>
    <w:rsid w:val="00F153D3"/>
    <w:rsid w:val="00F155FB"/>
    <w:rsid w:val="00F16323"/>
    <w:rsid w:val="00F16D22"/>
    <w:rsid w:val="00F17744"/>
    <w:rsid w:val="00F178B0"/>
    <w:rsid w:val="00F17B9C"/>
    <w:rsid w:val="00F17C13"/>
    <w:rsid w:val="00F21144"/>
    <w:rsid w:val="00F22A0B"/>
    <w:rsid w:val="00F2489E"/>
    <w:rsid w:val="00F24EDE"/>
    <w:rsid w:val="00F250D3"/>
    <w:rsid w:val="00F26EC6"/>
    <w:rsid w:val="00F30EB5"/>
    <w:rsid w:val="00F3282B"/>
    <w:rsid w:val="00F3517F"/>
    <w:rsid w:val="00F35B3C"/>
    <w:rsid w:val="00F4063E"/>
    <w:rsid w:val="00F41406"/>
    <w:rsid w:val="00F42CE4"/>
    <w:rsid w:val="00F4307B"/>
    <w:rsid w:val="00F4526C"/>
    <w:rsid w:val="00F45791"/>
    <w:rsid w:val="00F45D9E"/>
    <w:rsid w:val="00F45ECF"/>
    <w:rsid w:val="00F46002"/>
    <w:rsid w:val="00F461AD"/>
    <w:rsid w:val="00F4653A"/>
    <w:rsid w:val="00F46F24"/>
    <w:rsid w:val="00F4771C"/>
    <w:rsid w:val="00F47A3B"/>
    <w:rsid w:val="00F51B6A"/>
    <w:rsid w:val="00F51F5C"/>
    <w:rsid w:val="00F52046"/>
    <w:rsid w:val="00F52B3A"/>
    <w:rsid w:val="00F55290"/>
    <w:rsid w:val="00F55391"/>
    <w:rsid w:val="00F5605E"/>
    <w:rsid w:val="00F57BBE"/>
    <w:rsid w:val="00F57BE9"/>
    <w:rsid w:val="00F632BF"/>
    <w:rsid w:val="00F65884"/>
    <w:rsid w:val="00F65FD5"/>
    <w:rsid w:val="00F6662D"/>
    <w:rsid w:val="00F67529"/>
    <w:rsid w:val="00F67994"/>
    <w:rsid w:val="00F67E47"/>
    <w:rsid w:val="00F70042"/>
    <w:rsid w:val="00F7294A"/>
    <w:rsid w:val="00F732CD"/>
    <w:rsid w:val="00F73835"/>
    <w:rsid w:val="00F73F16"/>
    <w:rsid w:val="00F75185"/>
    <w:rsid w:val="00F76F9C"/>
    <w:rsid w:val="00F77D54"/>
    <w:rsid w:val="00F805CE"/>
    <w:rsid w:val="00F80A95"/>
    <w:rsid w:val="00F80D79"/>
    <w:rsid w:val="00F821D9"/>
    <w:rsid w:val="00F824C0"/>
    <w:rsid w:val="00F82818"/>
    <w:rsid w:val="00F82CEB"/>
    <w:rsid w:val="00F830EF"/>
    <w:rsid w:val="00F837FD"/>
    <w:rsid w:val="00F83B6C"/>
    <w:rsid w:val="00F8451F"/>
    <w:rsid w:val="00F84A60"/>
    <w:rsid w:val="00F84C69"/>
    <w:rsid w:val="00F8521D"/>
    <w:rsid w:val="00F854BD"/>
    <w:rsid w:val="00F868C3"/>
    <w:rsid w:val="00F86ECE"/>
    <w:rsid w:val="00F875FC"/>
    <w:rsid w:val="00F87B94"/>
    <w:rsid w:val="00F90007"/>
    <w:rsid w:val="00F909C6"/>
    <w:rsid w:val="00F90A39"/>
    <w:rsid w:val="00F90A9F"/>
    <w:rsid w:val="00F91412"/>
    <w:rsid w:val="00F92550"/>
    <w:rsid w:val="00F925A8"/>
    <w:rsid w:val="00F9423E"/>
    <w:rsid w:val="00F9475E"/>
    <w:rsid w:val="00F95809"/>
    <w:rsid w:val="00F973F3"/>
    <w:rsid w:val="00FA08B2"/>
    <w:rsid w:val="00FA21F3"/>
    <w:rsid w:val="00FA284F"/>
    <w:rsid w:val="00FA2EDF"/>
    <w:rsid w:val="00FA3C76"/>
    <w:rsid w:val="00FA4BEA"/>
    <w:rsid w:val="00FA5DB7"/>
    <w:rsid w:val="00FA7985"/>
    <w:rsid w:val="00FA7C85"/>
    <w:rsid w:val="00FB024E"/>
    <w:rsid w:val="00FB02FA"/>
    <w:rsid w:val="00FB0DEA"/>
    <w:rsid w:val="00FB11D1"/>
    <w:rsid w:val="00FB2A20"/>
    <w:rsid w:val="00FB2D27"/>
    <w:rsid w:val="00FB3D32"/>
    <w:rsid w:val="00FB3D6B"/>
    <w:rsid w:val="00FB4150"/>
    <w:rsid w:val="00FB436B"/>
    <w:rsid w:val="00FB43B7"/>
    <w:rsid w:val="00FB5F7E"/>
    <w:rsid w:val="00FB6406"/>
    <w:rsid w:val="00FB783B"/>
    <w:rsid w:val="00FC0EEA"/>
    <w:rsid w:val="00FC1A30"/>
    <w:rsid w:val="00FC1D2C"/>
    <w:rsid w:val="00FC25ED"/>
    <w:rsid w:val="00FC28FF"/>
    <w:rsid w:val="00FC2D2A"/>
    <w:rsid w:val="00FC316C"/>
    <w:rsid w:val="00FC6E55"/>
    <w:rsid w:val="00FC7432"/>
    <w:rsid w:val="00FC7663"/>
    <w:rsid w:val="00FC7B27"/>
    <w:rsid w:val="00FD0D62"/>
    <w:rsid w:val="00FD2194"/>
    <w:rsid w:val="00FD21E3"/>
    <w:rsid w:val="00FD381D"/>
    <w:rsid w:val="00FD4066"/>
    <w:rsid w:val="00FD4CF4"/>
    <w:rsid w:val="00FD539A"/>
    <w:rsid w:val="00FD7E06"/>
    <w:rsid w:val="00FE0570"/>
    <w:rsid w:val="00FE0C3D"/>
    <w:rsid w:val="00FE126B"/>
    <w:rsid w:val="00FE13BF"/>
    <w:rsid w:val="00FE197C"/>
    <w:rsid w:val="00FE20EB"/>
    <w:rsid w:val="00FE2488"/>
    <w:rsid w:val="00FE25FC"/>
    <w:rsid w:val="00FE3216"/>
    <w:rsid w:val="00FE4447"/>
    <w:rsid w:val="00FE541E"/>
    <w:rsid w:val="00FE5A5F"/>
    <w:rsid w:val="00FE5BB6"/>
    <w:rsid w:val="00FE5BD1"/>
    <w:rsid w:val="00FE7CDB"/>
    <w:rsid w:val="00FF03FE"/>
    <w:rsid w:val="00FF0E60"/>
    <w:rsid w:val="00FF12D3"/>
    <w:rsid w:val="00FF2542"/>
    <w:rsid w:val="00FF2D2B"/>
    <w:rsid w:val="00FF3122"/>
    <w:rsid w:val="00FF494A"/>
    <w:rsid w:val="00FF52D3"/>
    <w:rsid w:val="00FF5893"/>
    <w:rsid w:val="00FF5DEA"/>
    <w:rsid w:val="00FF5E5E"/>
    <w:rsid w:val="00FF728E"/>
    <w:rsid w:val="00FF73E2"/>
    <w:rsid w:val="00FF7628"/>
    <w:rsid w:val="00FF768A"/>
    <w:rsid w:val="00FF7693"/>
    <w:rsid w:val="00FF7892"/>
    <w:rsid w:val="00FF79FE"/>
    <w:rsid w:val="4BD4EF7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903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0"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iPriority="0" w:unhideWhenUsed="1"/>
    <w:lsdException w:name="Strong" w:locked="0"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uiPriority="1" w:qFormat="1"/>
    <w:lsdException w:name="Light Shading" w:locked="0"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42772"/>
    <w:pPr>
      <w:spacing w:before="120" w:line="240" w:lineRule="auto"/>
    </w:pPr>
    <w:rPr>
      <w:rFonts w:ascii="Arial" w:eastAsia="Times New Roman" w:hAnsi="Arial" w:cs="Times New Roman"/>
      <w:color w:val="53565A" w:themeColor="accent2"/>
      <w:sz w:val="18"/>
      <w:szCs w:val="20"/>
    </w:rPr>
  </w:style>
  <w:style w:type="paragraph" w:styleId="Heading1">
    <w:name w:val="heading 1"/>
    <w:basedOn w:val="Normal"/>
    <w:next w:val="Normal"/>
    <w:link w:val="Heading1Char"/>
    <w:uiPriority w:val="9"/>
    <w:qFormat/>
    <w:rsid w:val="001575E7"/>
    <w:pPr>
      <w:keepNext/>
      <w:keepLines/>
      <w:pageBreakBefore/>
      <w:numPr>
        <w:numId w:val="2"/>
      </w:numPr>
      <w:spacing w:before="520" w:after="480"/>
      <w:ind w:left="431" w:hanging="431"/>
      <w:outlineLvl w:val="0"/>
    </w:pPr>
    <w:rPr>
      <w:b/>
      <w:bCs/>
      <w:color w:val="100249" w:themeColor="accent4"/>
      <w:sz w:val="36"/>
      <w:szCs w:val="32"/>
    </w:rPr>
  </w:style>
  <w:style w:type="paragraph" w:styleId="Heading2">
    <w:name w:val="heading 2"/>
    <w:basedOn w:val="Normal"/>
    <w:next w:val="Normal"/>
    <w:link w:val="Heading2Char"/>
    <w:uiPriority w:val="9"/>
    <w:qFormat/>
    <w:rsid w:val="00E42772"/>
    <w:pPr>
      <w:keepNext/>
      <w:keepLines/>
      <w:numPr>
        <w:ilvl w:val="1"/>
        <w:numId w:val="2"/>
      </w:numPr>
      <w:spacing w:before="400"/>
      <w:outlineLvl w:val="1"/>
    </w:pPr>
    <w:rPr>
      <w:bCs/>
      <w:color w:val="62BB46" w:themeColor="accent3"/>
      <w:sz w:val="28"/>
      <w:szCs w:val="26"/>
    </w:rPr>
  </w:style>
  <w:style w:type="paragraph" w:styleId="Heading3">
    <w:name w:val="heading 3"/>
    <w:basedOn w:val="Normal"/>
    <w:next w:val="Normal"/>
    <w:link w:val="Heading3Char"/>
    <w:uiPriority w:val="9"/>
    <w:qFormat/>
    <w:rsid w:val="00164024"/>
    <w:pPr>
      <w:keepNext/>
      <w:keepLines/>
      <w:numPr>
        <w:ilvl w:val="2"/>
        <w:numId w:val="2"/>
      </w:numPr>
      <w:spacing w:before="320" w:after="160"/>
      <w:outlineLvl w:val="2"/>
    </w:pPr>
    <w:rPr>
      <w:b/>
      <w:bCs/>
      <w:color w:val="100249" w:themeColor="accent4"/>
      <w:sz w:val="22"/>
    </w:rPr>
  </w:style>
  <w:style w:type="paragraph" w:styleId="Heading4">
    <w:name w:val="heading 4"/>
    <w:basedOn w:val="Normal"/>
    <w:next w:val="Normal"/>
    <w:link w:val="Heading4Char"/>
    <w:uiPriority w:val="9"/>
    <w:unhideWhenUsed/>
    <w:qFormat/>
    <w:rsid w:val="00164024"/>
    <w:pPr>
      <w:keepNext/>
      <w:keepLines/>
      <w:numPr>
        <w:ilvl w:val="3"/>
        <w:numId w:val="2"/>
      </w:numPr>
      <w:spacing w:before="280" w:after="0"/>
      <w:ind w:left="862" w:hanging="862"/>
      <w:outlineLvl w:val="3"/>
    </w:pPr>
    <w:rPr>
      <w:rFonts w:eastAsiaTheme="majorEastAsia" w:cstheme="majorBidi"/>
      <w:b/>
      <w:bCs/>
      <w:iCs/>
      <w:color w:val="100249" w:themeColor="accent4"/>
    </w:rPr>
  </w:style>
  <w:style w:type="paragraph" w:styleId="Heading5">
    <w:name w:val="heading 5"/>
    <w:basedOn w:val="Normal"/>
    <w:next w:val="Normal"/>
    <w:link w:val="Heading5Char"/>
    <w:uiPriority w:val="9"/>
    <w:unhideWhenUsed/>
    <w:qFormat/>
    <w:locked/>
    <w:rsid w:val="00892F06"/>
    <w:pPr>
      <w:keepNext/>
      <w:keepLines/>
      <w:numPr>
        <w:ilvl w:val="4"/>
        <w:numId w:val="2"/>
      </w:numPr>
      <w:spacing w:before="280" w:after="0"/>
      <w:ind w:left="1009" w:hanging="1009"/>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unhideWhenUsed/>
    <w:qFormat/>
    <w:locked/>
    <w:rsid w:val="00DB0DED"/>
    <w:pPr>
      <w:keepNext/>
      <w:keepLines/>
      <w:numPr>
        <w:ilvl w:val="5"/>
        <w:numId w:val="2"/>
      </w:numPr>
      <w:spacing w:before="200" w:after="0"/>
      <w:outlineLvl w:val="5"/>
    </w:pPr>
    <w:rPr>
      <w:rFonts w:asciiTheme="majorHAnsi" w:eastAsiaTheme="majorEastAsia" w:hAnsiTheme="majorHAnsi" w:cstheme="majorBidi"/>
      <w:i/>
      <w:iCs/>
      <w:color w:val="0F0A23" w:themeColor="accent1" w:themeShade="7F"/>
    </w:rPr>
  </w:style>
  <w:style w:type="paragraph" w:styleId="Heading7">
    <w:name w:val="heading 7"/>
    <w:basedOn w:val="Normal"/>
    <w:next w:val="Normal"/>
    <w:link w:val="Heading7Char"/>
    <w:uiPriority w:val="9"/>
    <w:semiHidden/>
    <w:unhideWhenUsed/>
    <w:qFormat/>
    <w:locked/>
    <w:rsid w:val="00DB0DED"/>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DB0DED"/>
    <w:pPr>
      <w:keepNext/>
      <w:keepLines/>
      <w:numPr>
        <w:ilvl w:val="7"/>
        <w:numId w:val="2"/>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locked/>
    <w:rsid w:val="00DB0DED"/>
    <w:pPr>
      <w:keepNext/>
      <w:keepLines/>
      <w:numPr>
        <w:ilvl w:val="8"/>
        <w:numId w:val="2"/>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75E7"/>
    <w:rPr>
      <w:rFonts w:ascii="Arial" w:eastAsia="Times New Roman" w:hAnsi="Arial" w:cs="Times New Roman"/>
      <w:b/>
      <w:bCs/>
      <w:color w:val="100249" w:themeColor="accent4"/>
      <w:sz w:val="36"/>
      <w:szCs w:val="32"/>
    </w:rPr>
  </w:style>
  <w:style w:type="character" w:customStyle="1" w:styleId="Heading2Char">
    <w:name w:val="Heading 2 Char"/>
    <w:basedOn w:val="DefaultParagraphFont"/>
    <w:link w:val="Heading2"/>
    <w:uiPriority w:val="9"/>
    <w:rsid w:val="00E42772"/>
    <w:rPr>
      <w:rFonts w:ascii="Arial" w:eastAsia="Times New Roman" w:hAnsi="Arial" w:cs="Times New Roman"/>
      <w:bCs/>
      <w:color w:val="62BB46" w:themeColor="accent3"/>
      <w:sz w:val="28"/>
      <w:szCs w:val="26"/>
    </w:rPr>
  </w:style>
  <w:style w:type="character" w:customStyle="1" w:styleId="Heading3Char">
    <w:name w:val="Heading 3 Char"/>
    <w:basedOn w:val="DefaultParagraphFont"/>
    <w:link w:val="Heading3"/>
    <w:uiPriority w:val="9"/>
    <w:rsid w:val="00164024"/>
    <w:rPr>
      <w:rFonts w:ascii="Arial" w:eastAsia="Times New Roman" w:hAnsi="Arial" w:cs="Times New Roman"/>
      <w:b/>
      <w:bCs/>
      <w:color w:val="100249" w:themeColor="accent4"/>
      <w:szCs w:val="20"/>
    </w:rPr>
  </w:style>
  <w:style w:type="character" w:styleId="FollowedHyperlink">
    <w:name w:val="FollowedHyperlink"/>
    <w:basedOn w:val="DefaultParagraphFont"/>
    <w:semiHidden/>
    <w:unhideWhenUsed/>
    <w:locked/>
    <w:rsid w:val="004F10C7"/>
    <w:rPr>
      <w:color w:val="78BE20"/>
      <w:u w:val="single"/>
    </w:rPr>
  </w:style>
  <w:style w:type="paragraph" w:styleId="Footer">
    <w:name w:val="footer"/>
    <w:basedOn w:val="Normal"/>
    <w:link w:val="FooterChar"/>
    <w:uiPriority w:val="99"/>
    <w:rsid w:val="00FB0DEA"/>
    <w:pPr>
      <w:tabs>
        <w:tab w:val="right" w:pos="14570"/>
      </w:tabs>
    </w:pPr>
    <w:rPr>
      <w:color w:val="201547"/>
      <w:sz w:val="16"/>
      <w:szCs w:val="16"/>
    </w:rPr>
  </w:style>
  <w:style w:type="character" w:customStyle="1" w:styleId="FooterChar">
    <w:name w:val="Footer Char"/>
    <w:basedOn w:val="DefaultParagraphFont"/>
    <w:link w:val="Footer"/>
    <w:uiPriority w:val="99"/>
    <w:rsid w:val="00FB0DEA"/>
    <w:rPr>
      <w:rFonts w:ascii="Arial" w:eastAsia="Times New Roman" w:hAnsi="Arial" w:cs="Times New Roman"/>
      <w:color w:val="201547"/>
      <w:sz w:val="16"/>
      <w:szCs w:val="16"/>
    </w:rPr>
  </w:style>
  <w:style w:type="paragraph" w:styleId="Header">
    <w:name w:val="header"/>
    <w:basedOn w:val="Normal"/>
    <w:link w:val="HeaderChar"/>
    <w:uiPriority w:val="99"/>
    <w:unhideWhenUsed/>
    <w:rsid w:val="00135B6F"/>
    <w:pPr>
      <w:tabs>
        <w:tab w:val="center" w:pos="4320"/>
        <w:tab w:val="right" w:pos="8640"/>
      </w:tabs>
      <w:spacing w:before="0" w:after="0"/>
    </w:pPr>
  </w:style>
  <w:style w:type="character" w:customStyle="1" w:styleId="HeaderChar">
    <w:name w:val="Header Char"/>
    <w:basedOn w:val="DefaultParagraphFont"/>
    <w:link w:val="Header"/>
    <w:uiPriority w:val="99"/>
    <w:rsid w:val="00135B6F"/>
    <w:rPr>
      <w:rFonts w:ascii="Arial" w:eastAsia="Times New Roman" w:hAnsi="Arial" w:cs="Times New Roman"/>
      <w:sz w:val="20"/>
      <w:szCs w:val="20"/>
    </w:rPr>
  </w:style>
  <w:style w:type="character" w:styleId="Hyperlink">
    <w:name w:val="Hyperlink"/>
    <w:basedOn w:val="DefaultParagraphFont"/>
    <w:uiPriority w:val="99"/>
    <w:unhideWhenUsed/>
    <w:rsid w:val="00164024"/>
    <w:rPr>
      <w:color w:val="201547" w:themeColor="text2"/>
      <w:u w:val="single"/>
    </w:rPr>
  </w:style>
  <w:style w:type="character" w:styleId="PageNumber">
    <w:name w:val="page number"/>
    <w:uiPriority w:val="99"/>
    <w:unhideWhenUsed/>
    <w:locked/>
    <w:rsid w:val="00921A00"/>
    <w:rPr>
      <w:sz w:val="16"/>
      <w:szCs w:val="16"/>
    </w:rPr>
  </w:style>
  <w:style w:type="character" w:customStyle="1" w:styleId="Heading4Char">
    <w:name w:val="Heading 4 Char"/>
    <w:basedOn w:val="DefaultParagraphFont"/>
    <w:link w:val="Heading4"/>
    <w:uiPriority w:val="9"/>
    <w:rsid w:val="00164024"/>
    <w:rPr>
      <w:rFonts w:ascii="Arial" w:eastAsiaTheme="majorEastAsia" w:hAnsi="Arial" w:cstheme="majorBidi"/>
      <w:b/>
      <w:bCs/>
      <w:iCs/>
      <w:color w:val="100249" w:themeColor="accent4"/>
      <w:sz w:val="18"/>
      <w:szCs w:val="20"/>
    </w:rPr>
  </w:style>
  <w:style w:type="paragraph" w:styleId="BalloonText">
    <w:name w:val="Balloon Text"/>
    <w:basedOn w:val="Normal"/>
    <w:link w:val="BalloonTextChar"/>
    <w:uiPriority w:val="99"/>
    <w:semiHidden/>
    <w:unhideWhenUsed/>
    <w:locked/>
    <w:rsid w:val="009E692C"/>
    <w:pPr>
      <w:spacing w:before="0" w:after="0"/>
    </w:pPr>
    <w:rPr>
      <w:rFonts w:cs="Tahoma"/>
      <w:sz w:val="16"/>
      <w:szCs w:val="16"/>
    </w:rPr>
  </w:style>
  <w:style w:type="character" w:customStyle="1" w:styleId="BalloonTextChar">
    <w:name w:val="Balloon Text Char"/>
    <w:basedOn w:val="DefaultParagraphFont"/>
    <w:link w:val="BalloonText"/>
    <w:uiPriority w:val="99"/>
    <w:semiHidden/>
    <w:rsid w:val="009E692C"/>
    <w:rPr>
      <w:rFonts w:ascii="Tahoma" w:eastAsia="Times New Roman" w:hAnsi="Tahoma" w:cs="Tahoma"/>
      <w:sz w:val="16"/>
      <w:szCs w:val="16"/>
    </w:rPr>
  </w:style>
  <w:style w:type="paragraph" w:styleId="TOCHeading">
    <w:name w:val="TOC Heading"/>
    <w:basedOn w:val="Normal"/>
    <w:next w:val="Normal"/>
    <w:uiPriority w:val="39"/>
    <w:unhideWhenUsed/>
    <w:qFormat/>
    <w:rsid w:val="00AB1D65"/>
    <w:pPr>
      <w:spacing w:before="0" w:after="400"/>
    </w:pPr>
    <w:rPr>
      <w:b/>
      <w:caps/>
      <w:sz w:val="36"/>
      <w:szCs w:val="48"/>
    </w:rPr>
  </w:style>
  <w:style w:type="character" w:customStyle="1" w:styleId="Heading5Char">
    <w:name w:val="Heading 5 Char"/>
    <w:basedOn w:val="DefaultParagraphFont"/>
    <w:link w:val="Heading5"/>
    <w:uiPriority w:val="9"/>
    <w:rsid w:val="00892F06"/>
    <w:rPr>
      <w:rFonts w:ascii="Arial" w:eastAsiaTheme="majorEastAsia" w:hAnsi="Arial" w:cstheme="majorBidi"/>
      <w:color w:val="000000" w:themeColor="text1"/>
      <w:sz w:val="18"/>
      <w:szCs w:val="20"/>
    </w:rPr>
  </w:style>
  <w:style w:type="character" w:customStyle="1" w:styleId="Heading6Char">
    <w:name w:val="Heading 6 Char"/>
    <w:basedOn w:val="DefaultParagraphFont"/>
    <w:link w:val="Heading6"/>
    <w:uiPriority w:val="9"/>
    <w:semiHidden/>
    <w:rsid w:val="00DB0DED"/>
    <w:rPr>
      <w:rFonts w:asciiTheme="majorHAnsi" w:eastAsiaTheme="majorEastAsia" w:hAnsiTheme="majorHAnsi" w:cstheme="majorBidi"/>
      <w:i/>
      <w:iCs/>
      <w:color w:val="0F0A23" w:themeColor="accent1" w:themeShade="7F"/>
      <w:sz w:val="18"/>
      <w:szCs w:val="20"/>
    </w:rPr>
  </w:style>
  <w:style w:type="character" w:customStyle="1" w:styleId="Heading7Char">
    <w:name w:val="Heading 7 Char"/>
    <w:basedOn w:val="DefaultParagraphFont"/>
    <w:link w:val="Heading7"/>
    <w:uiPriority w:val="9"/>
    <w:semiHidden/>
    <w:rsid w:val="00DB0DED"/>
    <w:rPr>
      <w:rFonts w:asciiTheme="majorHAnsi" w:eastAsiaTheme="majorEastAsia" w:hAnsiTheme="majorHAnsi" w:cstheme="majorBidi"/>
      <w:i/>
      <w:iCs/>
      <w:color w:val="404040" w:themeColor="text1" w:themeTint="BF"/>
      <w:sz w:val="18"/>
      <w:szCs w:val="20"/>
    </w:rPr>
  </w:style>
  <w:style w:type="character" w:customStyle="1" w:styleId="Heading8Char">
    <w:name w:val="Heading 8 Char"/>
    <w:basedOn w:val="DefaultParagraphFont"/>
    <w:link w:val="Heading8"/>
    <w:uiPriority w:val="9"/>
    <w:semiHidden/>
    <w:rsid w:val="00DB0DED"/>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DB0DED"/>
    <w:rPr>
      <w:rFonts w:asciiTheme="majorHAnsi" w:eastAsiaTheme="majorEastAsia" w:hAnsiTheme="majorHAnsi" w:cstheme="majorBidi"/>
      <w:i/>
      <w:iCs/>
      <w:color w:val="404040" w:themeColor="text1" w:themeTint="BF"/>
      <w:sz w:val="18"/>
      <w:szCs w:val="20"/>
    </w:rPr>
  </w:style>
  <w:style w:type="table" w:styleId="TableGrid">
    <w:name w:val="Table Grid"/>
    <w:basedOn w:val="TableNormal"/>
    <w:uiPriority w:val="39"/>
    <w:locked/>
    <w:rsid w:val="00802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OT1">
    <w:name w:val="DOT 1"/>
    <w:basedOn w:val="TableNormal"/>
    <w:uiPriority w:val="99"/>
    <w:locked/>
    <w:rsid w:val="00D729FA"/>
    <w:pPr>
      <w:spacing w:after="0" w:line="240" w:lineRule="auto"/>
    </w:pPr>
    <w:rPr>
      <w:rFonts w:ascii="Arial" w:hAnsi="Arial"/>
      <w:sz w:val="20"/>
    </w:rPr>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tcPr>
    <w:tblStylePr w:type="firstRow">
      <w:pPr>
        <w:jc w:val="left"/>
      </w:pPr>
      <w:rPr>
        <w:rFonts w:ascii="Arial" w:hAnsi="Arial"/>
        <w:b/>
        <w:sz w:val="22"/>
      </w:rPr>
      <w:tblPr/>
      <w:tcPr>
        <w:shd w:val="clear" w:color="auto" w:fill="D9D9D6" w:themeFill="background2"/>
      </w:tcPr>
    </w:tblStylePr>
    <w:tblStylePr w:type="firstCol">
      <w:rPr>
        <w:rFonts w:ascii="Arial" w:hAnsi="Arial"/>
        <w:b/>
        <w:sz w:val="20"/>
      </w:rPr>
    </w:tblStylePr>
  </w:style>
  <w:style w:type="table" w:styleId="LightShading">
    <w:name w:val="Light Shading"/>
    <w:basedOn w:val="TableNormal"/>
    <w:uiPriority w:val="60"/>
    <w:locked/>
    <w:rsid w:val="008027E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1">
    <w:name w:val="toc 1"/>
    <w:basedOn w:val="Normal"/>
    <w:next w:val="Normal"/>
    <w:autoRedefine/>
    <w:uiPriority w:val="39"/>
    <w:unhideWhenUsed/>
    <w:rsid w:val="00F821D9"/>
    <w:pPr>
      <w:tabs>
        <w:tab w:val="left" w:pos="600"/>
        <w:tab w:val="right" w:pos="9071"/>
        <w:tab w:val="left" w:leader="dot" w:pos="14175"/>
      </w:tabs>
      <w:spacing w:before="240" w:after="100"/>
    </w:pPr>
  </w:style>
  <w:style w:type="paragraph" w:styleId="TOC2">
    <w:name w:val="toc 2"/>
    <w:basedOn w:val="Normal"/>
    <w:next w:val="Normal"/>
    <w:autoRedefine/>
    <w:uiPriority w:val="39"/>
    <w:unhideWhenUsed/>
    <w:rsid w:val="00F821D9"/>
    <w:pPr>
      <w:tabs>
        <w:tab w:val="left" w:pos="567"/>
        <w:tab w:val="left" w:pos="1134"/>
        <w:tab w:val="right" w:pos="9071"/>
        <w:tab w:val="left" w:leader="dot" w:pos="14175"/>
      </w:tabs>
      <w:spacing w:after="100"/>
      <w:ind w:left="567"/>
    </w:pPr>
  </w:style>
  <w:style w:type="paragraph" w:styleId="TOC3">
    <w:name w:val="toc 3"/>
    <w:basedOn w:val="Normal"/>
    <w:next w:val="Normal"/>
    <w:autoRedefine/>
    <w:uiPriority w:val="39"/>
    <w:unhideWhenUsed/>
    <w:rsid w:val="00F821D9"/>
    <w:pPr>
      <w:tabs>
        <w:tab w:val="left" w:pos="1134"/>
        <w:tab w:val="left" w:pos="1701"/>
        <w:tab w:val="right" w:pos="9071"/>
        <w:tab w:val="left" w:leader="dot" w:pos="14175"/>
      </w:tabs>
      <w:spacing w:after="100"/>
      <w:ind w:left="1134"/>
    </w:pPr>
  </w:style>
  <w:style w:type="paragraph" w:customStyle="1" w:styleId="introparagraph">
    <w:name w:val="# intro paragraph"/>
    <w:basedOn w:val="Normal"/>
    <w:qFormat/>
    <w:rsid w:val="00E42772"/>
    <w:rPr>
      <w:sz w:val="28"/>
    </w:rPr>
  </w:style>
  <w:style w:type="paragraph" w:styleId="Title">
    <w:name w:val="Title"/>
    <w:basedOn w:val="Normal"/>
    <w:next w:val="Normal"/>
    <w:link w:val="TitleChar"/>
    <w:uiPriority w:val="10"/>
    <w:qFormat/>
    <w:rsid w:val="00687E64"/>
    <w:pPr>
      <w:spacing w:before="0" w:line="420" w:lineRule="exact"/>
    </w:pPr>
    <w:rPr>
      <w:noProof/>
      <w:color w:val="FFFFFF"/>
      <w:sz w:val="44"/>
      <w:lang w:val="en-GB" w:eastAsia="en-GB"/>
    </w:rPr>
  </w:style>
  <w:style w:type="character" w:customStyle="1" w:styleId="TitleChar">
    <w:name w:val="Title Char"/>
    <w:basedOn w:val="DefaultParagraphFont"/>
    <w:link w:val="Title"/>
    <w:uiPriority w:val="10"/>
    <w:rsid w:val="00687E64"/>
    <w:rPr>
      <w:rFonts w:ascii="Arial" w:eastAsia="Times New Roman" w:hAnsi="Arial" w:cs="Times New Roman"/>
      <w:noProof/>
      <w:color w:val="FFFFFF"/>
      <w:sz w:val="44"/>
      <w:szCs w:val="20"/>
      <w:lang w:val="en-GB" w:eastAsia="en-GB"/>
    </w:rPr>
  </w:style>
  <w:style w:type="paragraph" w:styleId="Subtitle">
    <w:name w:val="Subtitle"/>
    <w:basedOn w:val="Normal"/>
    <w:link w:val="SubtitleChar"/>
    <w:uiPriority w:val="11"/>
    <w:qFormat/>
    <w:rsid w:val="003B093E"/>
    <w:pPr>
      <w:spacing w:before="180"/>
    </w:pPr>
    <w:rPr>
      <w:caps/>
      <w:color w:val="FFFFFF"/>
      <w:sz w:val="32"/>
    </w:rPr>
  </w:style>
  <w:style w:type="character" w:customStyle="1" w:styleId="SubtitleChar">
    <w:name w:val="Subtitle Char"/>
    <w:basedOn w:val="DefaultParagraphFont"/>
    <w:link w:val="Subtitle"/>
    <w:uiPriority w:val="11"/>
    <w:rsid w:val="003B093E"/>
    <w:rPr>
      <w:rFonts w:ascii="Arial" w:eastAsia="Times New Roman" w:hAnsi="Arial" w:cs="Times New Roman"/>
      <w:caps/>
      <w:color w:val="FFFFFF"/>
      <w:sz w:val="32"/>
      <w:szCs w:val="20"/>
    </w:rPr>
  </w:style>
  <w:style w:type="paragraph" w:styleId="ListBullet">
    <w:name w:val="List Bullet"/>
    <w:basedOn w:val="Normal"/>
    <w:uiPriority w:val="99"/>
    <w:unhideWhenUsed/>
    <w:locked/>
    <w:rsid w:val="001575E7"/>
    <w:pPr>
      <w:numPr>
        <w:numId w:val="1"/>
      </w:numPr>
      <w:spacing w:before="0" w:after="120"/>
    </w:pPr>
  </w:style>
  <w:style w:type="paragraph" w:styleId="ListBullet2">
    <w:name w:val="List Bullet 2"/>
    <w:basedOn w:val="Normal"/>
    <w:uiPriority w:val="99"/>
    <w:unhideWhenUsed/>
    <w:rsid w:val="001575E7"/>
    <w:pPr>
      <w:numPr>
        <w:numId w:val="3"/>
      </w:numPr>
      <w:spacing w:before="0" w:after="120"/>
      <w:ind w:left="709" w:hanging="284"/>
    </w:pPr>
  </w:style>
  <w:style w:type="character" w:styleId="Strong">
    <w:name w:val="Strong"/>
    <w:basedOn w:val="DefaultParagraphFont"/>
    <w:uiPriority w:val="22"/>
    <w:qFormat/>
    <w:rsid w:val="00CA59D5"/>
    <w:rPr>
      <w:b/>
      <w:bCs/>
    </w:rPr>
  </w:style>
  <w:style w:type="character" w:styleId="IntenseEmphasis">
    <w:name w:val="Intense Emphasis"/>
    <w:basedOn w:val="DefaultParagraphFont"/>
    <w:uiPriority w:val="21"/>
    <w:qFormat/>
    <w:locked/>
    <w:rsid w:val="001441F4"/>
    <w:rPr>
      <w:i/>
      <w:iCs/>
      <w:color w:val="78BF42"/>
    </w:rPr>
  </w:style>
  <w:style w:type="paragraph" w:styleId="TOC5">
    <w:name w:val="toc 5"/>
    <w:basedOn w:val="Normal"/>
    <w:next w:val="Normal"/>
    <w:autoRedefine/>
    <w:uiPriority w:val="39"/>
    <w:semiHidden/>
    <w:unhideWhenUsed/>
    <w:locked/>
    <w:rsid w:val="00A17119"/>
    <w:pPr>
      <w:tabs>
        <w:tab w:val="left" w:leader="dot" w:pos="14175"/>
      </w:tabs>
      <w:spacing w:after="100"/>
      <w:ind w:left="720"/>
    </w:pPr>
  </w:style>
  <w:style w:type="paragraph" w:styleId="TOC6">
    <w:name w:val="toc 6"/>
    <w:basedOn w:val="Normal"/>
    <w:next w:val="Normal"/>
    <w:autoRedefine/>
    <w:uiPriority w:val="39"/>
    <w:semiHidden/>
    <w:unhideWhenUsed/>
    <w:locked/>
    <w:rsid w:val="00A17119"/>
    <w:pPr>
      <w:tabs>
        <w:tab w:val="left" w:leader="dot" w:pos="14175"/>
      </w:tabs>
      <w:spacing w:after="100"/>
      <w:ind w:left="900"/>
    </w:pPr>
  </w:style>
  <w:style w:type="paragraph" w:styleId="TOC7">
    <w:name w:val="toc 7"/>
    <w:basedOn w:val="Normal"/>
    <w:next w:val="Normal"/>
    <w:autoRedefine/>
    <w:uiPriority w:val="39"/>
    <w:semiHidden/>
    <w:unhideWhenUsed/>
    <w:locked/>
    <w:rsid w:val="00A17119"/>
    <w:pPr>
      <w:tabs>
        <w:tab w:val="left" w:leader="dot" w:pos="14175"/>
      </w:tabs>
      <w:spacing w:after="100"/>
      <w:ind w:left="1080"/>
    </w:pPr>
  </w:style>
  <w:style w:type="paragraph" w:styleId="TOC8">
    <w:name w:val="toc 8"/>
    <w:basedOn w:val="Normal"/>
    <w:next w:val="Normal"/>
    <w:autoRedefine/>
    <w:uiPriority w:val="39"/>
    <w:semiHidden/>
    <w:unhideWhenUsed/>
    <w:locked/>
    <w:rsid w:val="00A17119"/>
    <w:pPr>
      <w:tabs>
        <w:tab w:val="left" w:leader="dot" w:pos="14175"/>
      </w:tabs>
      <w:spacing w:after="100"/>
      <w:ind w:left="1260"/>
    </w:pPr>
  </w:style>
  <w:style w:type="paragraph" w:styleId="TOC9">
    <w:name w:val="toc 9"/>
    <w:basedOn w:val="Normal"/>
    <w:next w:val="Normal"/>
    <w:autoRedefine/>
    <w:uiPriority w:val="39"/>
    <w:semiHidden/>
    <w:unhideWhenUsed/>
    <w:locked/>
    <w:rsid w:val="00A17119"/>
    <w:pPr>
      <w:tabs>
        <w:tab w:val="left" w:leader="dot" w:pos="14175"/>
      </w:tabs>
      <w:spacing w:after="100"/>
      <w:ind w:left="1440"/>
    </w:pPr>
  </w:style>
  <w:style w:type="paragraph" w:customStyle="1" w:styleId="iinstructions">
    <w:name w:val="# iinstructions"/>
    <w:basedOn w:val="Normal"/>
    <w:link w:val="iinstructionsChar"/>
    <w:qFormat/>
    <w:locked/>
    <w:rsid w:val="00854053"/>
    <w:pPr>
      <w:spacing w:before="60" w:after="120"/>
    </w:pPr>
    <w:rPr>
      <w:color w:val="auto"/>
    </w:rPr>
  </w:style>
  <w:style w:type="character" w:customStyle="1" w:styleId="iinstructionsChar">
    <w:name w:val="# iinstructions Char"/>
    <w:basedOn w:val="DefaultParagraphFont"/>
    <w:link w:val="iinstructions"/>
    <w:rsid w:val="00854053"/>
    <w:rPr>
      <w:rFonts w:ascii="Arial" w:eastAsia="Times New Roman" w:hAnsi="Arial" w:cs="Times New Roman"/>
      <w:sz w:val="18"/>
      <w:szCs w:val="20"/>
    </w:rPr>
  </w:style>
  <w:style w:type="character" w:styleId="PlaceholderText">
    <w:name w:val="Placeholder Text"/>
    <w:basedOn w:val="DefaultParagraphFont"/>
    <w:uiPriority w:val="99"/>
    <w:semiHidden/>
    <w:locked/>
    <w:rsid w:val="003B093E"/>
    <w:rPr>
      <w:color w:val="808080"/>
    </w:rPr>
  </w:style>
  <w:style w:type="paragraph" w:customStyle="1" w:styleId="Reporttitle">
    <w:name w:val="Report title"/>
    <w:basedOn w:val="Normal"/>
    <w:qFormat/>
    <w:rsid w:val="00DF7534"/>
    <w:rPr>
      <w:bCs/>
      <w:color w:val="FFFFFF" w:themeColor="background1"/>
      <w:sz w:val="44"/>
    </w:rPr>
  </w:style>
  <w:style w:type="paragraph" w:customStyle="1" w:styleId="Tabletitle">
    <w:name w:val="Table title"/>
    <w:basedOn w:val="Normal"/>
    <w:qFormat/>
    <w:rsid w:val="001575E7"/>
    <w:pPr>
      <w:spacing w:before="60" w:after="60"/>
    </w:pPr>
    <w:rPr>
      <w:color w:val="FFFFFF" w:themeColor="background1"/>
    </w:rPr>
  </w:style>
  <w:style w:type="paragraph" w:customStyle="1" w:styleId="Tabletext">
    <w:name w:val="Table text"/>
    <w:basedOn w:val="Normal"/>
    <w:qFormat/>
    <w:rsid w:val="001575E7"/>
    <w:pPr>
      <w:spacing w:before="60" w:after="60"/>
    </w:pPr>
  </w:style>
  <w:style w:type="paragraph" w:customStyle="1" w:styleId="ListBulletLast">
    <w:name w:val="List Bullet Last"/>
    <w:basedOn w:val="ListBullet"/>
    <w:qFormat/>
    <w:rsid w:val="001575E7"/>
    <w:pPr>
      <w:spacing w:after="200"/>
    </w:pPr>
  </w:style>
  <w:style w:type="paragraph" w:customStyle="1" w:styleId="ListBullet1">
    <w:name w:val="List Bullet 1"/>
    <w:basedOn w:val="ListBullet"/>
    <w:qFormat/>
    <w:rsid w:val="001575E7"/>
  </w:style>
  <w:style w:type="paragraph" w:styleId="ListParagraph">
    <w:name w:val="List Paragraph"/>
    <w:aliases w:val="NFP GP Bulleted List,Recommendation,List Paragraph1,2. List Bullet 2,List Paragraph11,L,F5 List Paragraph,Dot pt,CV text,List Paragraph111,Medium Grid 1 - Accent 21,Numbered Paragraph,List Paragraph2,Bulleted Para,FooterText"/>
    <w:basedOn w:val="Normal"/>
    <w:link w:val="ListParagraphChar"/>
    <w:uiPriority w:val="34"/>
    <w:qFormat/>
    <w:locked/>
    <w:rsid w:val="00EF699E"/>
    <w:pPr>
      <w:spacing w:before="0"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aliases w:val="NFP GP Bulleted List Char,Recommendation Char,List Paragraph1 Char,2. List Bullet 2 Char,List Paragraph11 Char,L Char,F5 List Paragraph Char,Dot pt Char,CV text Char,List Paragraph111 Char,Medium Grid 1 - Accent 21 Char"/>
    <w:basedOn w:val="DefaultParagraphFont"/>
    <w:link w:val="ListParagraph"/>
    <w:uiPriority w:val="34"/>
    <w:qFormat/>
    <w:locked/>
    <w:rsid w:val="00EF699E"/>
  </w:style>
  <w:style w:type="paragraph" w:styleId="FootnoteText">
    <w:name w:val="footnote text"/>
    <w:basedOn w:val="Normal"/>
    <w:link w:val="FootnoteTextChar"/>
    <w:uiPriority w:val="99"/>
    <w:semiHidden/>
    <w:unhideWhenUsed/>
    <w:locked/>
    <w:rsid w:val="00EF699E"/>
    <w:pPr>
      <w:spacing w:before="0" w:after="0"/>
    </w:pPr>
    <w:rPr>
      <w:rFonts w:ascii="Univers 45 Light" w:eastAsiaTheme="minorHAnsi" w:hAnsi="Univers 45 Light" w:cstheme="minorBidi"/>
      <w:color w:val="auto"/>
    </w:rPr>
  </w:style>
  <w:style w:type="character" w:customStyle="1" w:styleId="FootnoteTextChar">
    <w:name w:val="Footnote Text Char"/>
    <w:basedOn w:val="DefaultParagraphFont"/>
    <w:link w:val="FootnoteText"/>
    <w:uiPriority w:val="99"/>
    <w:semiHidden/>
    <w:rsid w:val="00EF699E"/>
    <w:rPr>
      <w:rFonts w:ascii="Univers 45 Light" w:hAnsi="Univers 45 Light"/>
      <w:sz w:val="18"/>
      <w:szCs w:val="20"/>
    </w:rPr>
  </w:style>
  <w:style w:type="character" w:styleId="FootnoteReference">
    <w:name w:val="footnote reference"/>
    <w:basedOn w:val="DefaultParagraphFont"/>
    <w:uiPriority w:val="99"/>
    <w:unhideWhenUsed/>
    <w:locked/>
    <w:rsid w:val="00EF699E"/>
    <w:rPr>
      <w:vertAlign w:val="superscript"/>
    </w:rPr>
  </w:style>
  <w:style w:type="character" w:styleId="CommentReference">
    <w:name w:val="annotation reference"/>
    <w:basedOn w:val="DefaultParagraphFont"/>
    <w:uiPriority w:val="99"/>
    <w:semiHidden/>
    <w:unhideWhenUsed/>
    <w:locked/>
    <w:rsid w:val="00221C8C"/>
    <w:rPr>
      <w:sz w:val="16"/>
      <w:szCs w:val="16"/>
    </w:rPr>
  </w:style>
  <w:style w:type="paragraph" w:styleId="CommentText">
    <w:name w:val="annotation text"/>
    <w:basedOn w:val="Normal"/>
    <w:link w:val="CommentTextChar"/>
    <w:uiPriority w:val="99"/>
    <w:unhideWhenUsed/>
    <w:locked/>
    <w:rsid w:val="00221C8C"/>
    <w:rPr>
      <w:sz w:val="20"/>
    </w:rPr>
  </w:style>
  <w:style w:type="character" w:customStyle="1" w:styleId="CommentTextChar">
    <w:name w:val="Comment Text Char"/>
    <w:basedOn w:val="DefaultParagraphFont"/>
    <w:link w:val="CommentText"/>
    <w:uiPriority w:val="99"/>
    <w:rsid w:val="00221C8C"/>
    <w:rPr>
      <w:rFonts w:ascii="Arial" w:eastAsia="Times New Roman" w:hAnsi="Arial" w:cs="Times New Roman"/>
      <w:color w:val="53565A" w:themeColor="accent2"/>
      <w:sz w:val="20"/>
      <w:szCs w:val="20"/>
    </w:rPr>
  </w:style>
  <w:style w:type="paragraph" w:styleId="CommentSubject">
    <w:name w:val="annotation subject"/>
    <w:basedOn w:val="CommentText"/>
    <w:next w:val="CommentText"/>
    <w:link w:val="CommentSubjectChar"/>
    <w:uiPriority w:val="99"/>
    <w:semiHidden/>
    <w:unhideWhenUsed/>
    <w:locked/>
    <w:rsid w:val="00221C8C"/>
    <w:rPr>
      <w:b/>
      <w:bCs/>
    </w:rPr>
  </w:style>
  <w:style w:type="character" w:customStyle="1" w:styleId="CommentSubjectChar">
    <w:name w:val="Comment Subject Char"/>
    <w:basedOn w:val="CommentTextChar"/>
    <w:link w:val="CommentSubject"/>
    <w:uiPriority w:val="99"/>
    <w:semiHidden/>
    <w:rsid w:val="00221C8C"/>
    <w:rPr>
      <w:rFonts w:ascii="Arial" w:eastAsia="Times New Roman" w:hAnsi="Arial" w:cs="Times New Roman"/>
      <w:b/>
      <w:bCs/>
      <w:color w:val="53565A" w:themeColor="accent2"/>
      <w:sz w:val="20"/>
      <w:szCs w:val="20"/>
    </w:rPr>
  </w:style>
  <w:style w:type="paragraph" w:customStyle="1" w:styleId="Pa4">
    <w:name w:val="Pa4"/>
    <w:basedOn w:val="Normal"/>
    <w:next w:val="Normal"/>
    <w:uiPriority w:val="99"/>
    <w:rsid w:val="00FA284F"/>
    <w:pPr>
      <w:autoSpaceDE w:val="0"/>
      <w:autoSpaceDN w:val="0"/>
      <w:adjustRightInd w:val="0"/>
      <w:spacing w:before="0" w:after="0" w:line="201" w:lineRule="atLeast"/>
    </w:pPr>
    <w:rPr>
      <w:rFonts w:ascii="VIC Light" w:eastAsiaTheme="minorHAnsi" w:hAnsi="VIC Light" w:cstheme="minorBidi"/>
      <w:color w:val="auto"/>
      <w:sz w:val="24"/>
      <w:szCs w:val="24"/>
    </w:rPr>
  </w:style>
  <w:style w:type="character" w:styleId="UnresolvedMention">
    <w:name w:val="Unresolved Mention"/>
    <w:basedOn w:val="DefaultParagraphFont"/>
    <w:uiPriority w:val="99"/>
    <w:locked/>
    <w:rsid w:val="003C64B0"/>
    <w:rPr>
      <w:color w:val="605E5C"/>
      <w:shd w:val="clear" w:color="auto" w:fill="E1DFDD"/>
    </w:rPr>
  </w:style>
  <w:style w:type="paragraph" w:styleId="BodyText">
    <w:name w:val="Body Text"/>
    <w:basedOn w:val="Normal"/>
    <w:link w:val="BodyTextChar"/>
    <w:qFormat/>
    <w:locked/>
    <w:rsid w:val="00570968"/>
    <w:pPr>
      <w:spacing w:before="60" w:after="120" w:line="240" w:lineRule="atLeast"/>
      <w:jc w:val="both"/>
    </w:pPr>
    <w:rPr>
      <w:rFonts w:asciiTheme="minorHAnsi" w:hAnsiTheme="minorHAnsi"/>
      <w:color w:val="000000" w:themeColor="text1"/>
      <w:sz w:val="20"/>
    </w:rPr>
  </w:style>
  <w:style w:type="character" w:customStyle="1" w:styleId="BodyTextChar">
    <w:name w:val="Body Text Char"/>
    <w:basedOn w:val="DefaultParagraphFont"/>
    <w:link w:val="BodyText"/>
    <w:rsid w:val="00570968"/>
    <w:rPr>
      <w:rFonts w:eastAsia="Times New Roman" w:cs="Times New Roman"/>
      <w:color w:val="000000" w:themeColor="text1"/>
      <w:sz w:val="20"/>
      <w:szCs w:val="20"/>
    </w:rPr>
  </w:style>
  <w:style w:type="paragraph" w:customStyle="1" w:styleId="Normalnospace">
    <w:name w:val="Normal (no space)"/>
    <w:basedOn w:val="Normal"/>
    <w:qFormat/>
    <w:rsid w:val="00E9182E"/>
    <w:pPr>
      <w:spacing w:before="0" w:after="120" w:line="264" w:lineRule="auto"/>
    </w:pPr>
    <w:rPr>
      <w:rFonts w:cs="Arial"/>
      <w:color w:val="auto"/>
      <w:sz w:val="20"/>
      <w:lang w:eastAsia="en-AU"/>
    </w:rPr>
  </w:style>
  <w:style w:type="paragraph" w:customStyle="1" w:styleId="Default">
    <w:name w:val="Default"/>
    <w:rsid w:val="00C6517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446307">
      <w:bodyDiv w:val="1"/>
      <w:marLeft w:val="0"/>
      <w:marRight w:val="0"/>
      <w:marTop w:val="0"/>
      <w:marBottom w:val="0"/>
      <w:divBdr>
        <w:top w:val="none" w:sz="0" w:space="0" w:color="auto"/>
        <w:left w:val="none" w:sz="0" w:space="0" w:color="auto"/>
        <w:bottom w:val="none" w:sz="0" w:space="0" w:color="auto"/>
        <w:right w:val="none" w:sz="0" w:space="0" w:color="auto"/>
      </w:divBdr>
    </w:div>
    <w:div w:id="147601190">
      <w:bodyDiv w:val="1"/>
      <w:marLeft w:val="0"/>
      <w:marRight w:val="0"/>
      <w:marTop w:val="0"/>
      <w:marBottom w:val="0"/>
      <w:divBdr>
        <w:top w:val="none" w:sz="0" w:space="0" w:color="auto"/>
        <w:left w:val="none" w:sz="0" w:space="0" w:color="auto"/>
        <w:bottom w:val="none" w:sz="0" w:space="0" w:color="auto"/>
        <w:right w:val="none" w:sz="0" w:space="0" w:color="auto"/>
      </w:divBdr>
    </w:div>
    <w:div w:id="599608118">
      <w:bodyDiv w:val="1"/>
      <w:marLeft w:val="0"/>
      <w:marRight w:val="0"/>
      <w:marTop w:val="0"/>
      <w:marBottom w:val="0"/>
      <w:divBdr>
        <w:top w:val="none" w:sz="0" w:space="0" w:color="auto"/>
        <w:left w:val="none" w:sz="0" w:space="0" w:color="auto"/>
        <w:bottom w:val="none" w:sz="0" w:space="0" w:color="auto"/>
        <w:right w:val="none" w:sz="0" w:space="0" w:color="auto"/>
      </w:divBdr>
    </w:div>
    <w:div w:id="613098903">
      <w:bodyDiv w:val="1"/>
      <w:marLeft w:val="0"/>
      <w:marRight w:val="0"/>
      <w:marTop w:val="0"/>
      <w:marBottom w:val="0"/>
      <w:divBdr>
        <w:top w:val="none" w:sz="0" w:space="0" w:color="auto"/>
        <w:left w:val="none" w:sz="0" w:space="0" w:color="auto"/>
        <w:bottom w:val="none" w:sz="0" w:space="0" w:color="auto"/>
        <w:right w:val="none" w:sz="0" w:space="0" w:color="auto"/>
      </w:divBdr>
    </w:div>
    <w:div w:id="787701060">
      <w:bodyDiv w:val="1"/>
      <w:marLeft w:val="0"/>
      <w:marRight w:val="0"/>
      <w:marTop w:val="0"/>
      <w:marBottom w:val="0"/>
      <w:divBdr>
        <w:top w:val="none" w:sz="0" w:space="0" w:color="auto"/>
        <w:left w:val="none" w:sz="0" w:space="0" w:color="auto"/>
        <w:bottom w:val="none" w:sz="0" w:space="0" w:color="auto"/>
        <w:right w:val="none" w:sz="0" w:space="0" w:color="auto"/>
      </w:divBdr>
    </w:div>
    <w:div w:id="1153255123">
      <w:bodyDiv w:val="1"/>
      <w:marLeft w:val="0"/>
      <w:marRight w:val="0"/>
      <w:marTop w:val="0"/>
      <w:marBottom w:val="0"/>
      <w:divBdr>
        <w:top w:val="none" w:sz="0" w:space="0" w:color="auto"/>
        <w:left w:val="none" w:sz="0" w:space="0" w:color="auto"/>
        <w:bottom w:val="none" w:sz="0" w:space="0" w:color="auto"/>
        <w:right w:val="none" w:sz="0" w:space="0" w:color="auto"/>
      </w:divBdr>
    </w:div>
    <w:div w:id="1253587746">
      <w:bodyDiv w:val="1"/>
      <w:marLeft w:val="0"/>
      <w:marRight w:val="0"/>
      <w:marTop w:val="0"/>
      <w:marBottom w:val="0"/>
      <w:divBdr>
        <w:top w:val="none" w:sz="0" w:space="0" w:color="auto"/>
        <w:left w:val="none" w:sz="0" w:space="0" w:color="auto"/>
        <w:bottom w:val="none" w:sz="0" w:space="0" w:color="auto"/>
        <w:right w:val="none" w:sz="0" w:space="0" w:color="auto"/>
      </w:divBdr>
    </w:div>
    <w:div w:id="1340888850">
      <w:bodyDiv w:val="1"/>
      <w:marLeft w:val="0"/>
      <w:marRight w:val="0"/>
      <w:marTop w:val="0"/>
      <w:marBottom w:val="0"/>
      <w:divBdr>
        <w:top w:val="none" w:sz="0" w:space="0" w:color="auto"/>
        <w:left w:val="none" w:sz="0" w:space="0" w:color="auto"/>
        <w:bottom w:val="none" w:sz="0" w:space="0" w:color="auto"/>
        <w:right w:val="none" w:sz="0" w:space="0" w:color="auto"/>
      </w:divBdr>
    </w:div>
    <w:div w:id="1392849143">
      <w:bodyDiv w:val="1"/>
      <w:marLeft w:val="0"/>
      <w:marRight w:val="0"/>
      <w:marTop w:val="0"/>
      <w:marBottom w:val="0"/>
      <w:divBdr>
        <w:top w:val="none" w:sz="0" w:space="0" w:color="auto"/>
        <w:left w:val="none" w:sz="0" w:space="0" w:color="auto"/>
        <w:bottom w:val="none" w:sz="0" w:space="0" w:color="auto"/>
        <w:right w:val="none" w:sz="0" w:space="0" w:color="auto"/>
      </w:divBdr>
    </w:div>
    <w:div w:id="1490827051">
      <w:bodyDiv w:val="1"/>
      <w:marLeft w:val="0"/>
      <w:marRight w:val="0"/>
      <w:marTop w:val="0"/>
      <w:marBottom w:val="0"/>
      <w:divBdr>
        <w:top w:val="none" w:sz="0" w:space="0" w:color="auto"/>
        <w:left w:val="none" w:sz="0" w:space="0" w:color="auto"/>
        <w:bottom w:val="none" w:sz="0" w:space="0" w:color="auto"/>
        <w:right w:val="none" w:sz="0" w:space="0" w:color="auto"/>
      </w:divBdr>
    </w:div>
    <w:div w:id="1508665748">
      <w:bodyDiv w:val="1"/>
      <w:marLeft w:val="0"/>
      <w:marRight w:val="0"/>
      <w:marTop w:val="0"/>
      <w:marBottom w:val="0"/>
      <w:divBdr>
        <w:top w:val="none" w:sz="0" w:space="0" w:color="auto"/>
        <w:left w:val="none" w:sz="0" w:space="0" w:color="auto"/>
        <w:bottom w:val="none" w:sz="0" w:space="0" w:color="auto"/>
        <w:right w:val="none" w:sz="0" w:space="0" w:color="auto"/>
      </w:divBdr>
    </w:div>
    <w:div w:id="1675184620">
      <w:bodyDiv w:val="1"/>
      <w:marLeft w:val="0"/>
      <w:marRight w:val="0"/>
      <w:marTop w:val="0"/>
      <w:marBottom w:val="0"/>
      <w:divBdr>
        <w:top w:val="none" w:sz="0" w:space="0" w:color="auto"/>
        <w:left w:val="none" w:sz="0" w:space="0" w:color="auto"/>
        <w:bottom w:val="none" w:sz="0" w:space="0" w:color="auto"/>
        <w:right w:val="none" w:sz="0" w:space="0" w:color="auto"/>
      </w:divBdr>
    </w:div>
    <w:div w:id="1739009580">
      <w:bodyDiv w:val="1"/>
      <w:marLeft w:val="0"/>
      <w:marRight w:val="0"/>
      <w:marTop w:val="0"/>
      <w:marBottom w:val="0"/>
      <w:divBdr>
        <w:top w:val="none" w:sz="0" w:space="0" w:color="auto"/>
        <w:left w:val="none" w:sz="0" w:space="0" w:color="auto"/>
        <w:bottom w:val="none" w:sz="0" w:space="0" w:color="auto"/>
        <w:right w:val="none" w:sz="0" w:space="0" w:color="auto"/>
      </w:divBdr>
    </w:div>
    <w:div w:id="1803763557">
      <w:bodyDiv w:val="1"/>
      <w:marLeft w:val="0"/>
      <w:marRight w:val="0"/>
      <w:marTop w:val="0"/>
      <w:marBottom w:val="0"/>
      <w:divBdr>
        <w:top w:val="none" w:sz="0" w:space="0" w:color="auto"/>
        <w:left w:val="none" w:sz="0" w:space="0" w:color="auto"/>
        <w:bottom w:val="none" w:sz="0" w:space="0" w:color="auto"/>
        <w:right w:val="none" w:sz="0" w:space="0" w:color="auto"/>
      </w:divBdr>
    </w:div>
    <w:div w:id="1876455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0.jpeg"/><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s://www.vic.gov.au/digital-capability-uplift" TargetMode="External"/><Relationship Id="rId34" Type="http://schemas.openxmlformats.org/officeDocument/2006/relationships/hyperlink" Target="http://djpr.vic.gov.au/"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localgovernment.vic.gov.au/__data/assets/pdf_file/0032/166739/Rural-and-Regional-Councils-Sustainability-Reform-Program_Phase-1-Final-Report.pdf" TargetMode="External"/><Relationship Id="rId25" Type="http://schemas.openxmlformats.org/officeDocument/2006/relationships/image" Target="media/image9.png"/><Relationship Id="rId33" Type="http://schemas.openxmlformats.org/officeDocument/2006/relationships/image" Target="media/image12.pn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andrew.hagland@ecodev.vic.gov.au" TargetMode="External"/><Relationship Id="rId29" Type="http://schemas.openxmlformats.org/officeDocument/2006/relationships/hyperlink" Target="mailto:privacy@ecodev.vic.gov.au"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hyperlink" Target="mailto:andrew.hagland@ecodev.vic.gov.au" TargetMode="External"/><Relationship Id="rId37" Type="http://schemas.openxmlformats.org/officeDocument/2006/relationships/hyperlink" Target="http://djpr.vic.gov.au/"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andrew.hagland@ecodev.vic.gov.au" TargetMode="External"/><Relationship Id="rId28" Type="http://schemas.openxmlformats.org/officeDocument/2006/relationships/hyperlink" Target="mailto:privacy@ecodev.vic.gov.au" TargetMode="External"/><Relationship Id="rId10" Type="http://schemas.openxmlformats.org/officeDocument/2006/relationships/endnotes" Target="endnotes.xml"/><Relationship Id="rId19" Type="http://schemas.openxmlformats.org/officeDocument/2006/relationships/hyperlink" Target="mailto:andrew.hagland@ecodev.vic.gov.au" TargetMode="External"/><Relationship Id="rId31" Type="http://schemas.openxmlformats.org/officeDocument/2006/relationships/hyperlink" Target="http://www.localgovernment.vic.gov.au/grants/rural-and-regional-councils-sustainability-refor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andrew.hagland@ecodev.vic.gov.au" TargetMode="External"/><Relationship Id="rId27" Type="http://schemas.openxmlformats.org/officeDocument/2006/relationships/hyperlink" Target="http://www.vic.gov.au/brand-victoria-guidelines-logos" TargetMode="External"/><Relationship Id="rId30" Type="http://schemas.openxmlformats.org/officeDocument/2006/relationships/image" Target="media/image11.jpe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s://www.localgovernment.vic.gov.au/grants/rural-and-regional-councils-sustainability-refor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4.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c6rd\Downloads\Report-A4-Portrait-with-im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A48EC7DC94D45978511ADC234EDE465"/>
        <w:category>
          <w:name w:val="General"/>
          <w:gallery w:val="placeholder"/>
        </w:category>
        <w:types>
          <w:type w:val="bbPlcHdr"/>
        </w:types>
        <w:behaviors>
          <w:behavior w:val="content"/>
        </w:behaviors>
        <w:guid w:val="{9A039AB7-9AFE-4FF6-AE18-7B7F77FA16D6}"/>
      </w:docPartPr>
      <w:docPartBody>
        <w:p w:rsidR="00B65135" w:rsidRDefault="00A3180B">
          <w:pPr>
            <w:pStyle w:val="7A48EC7DC94D45978511ADC234EDE465"/>
          </w:pPr>
          <w:r w:rsidRPr="00DF7534">
            <w:rPr>
              <w:rStyle w:val="TitleChar"/>
              <w:rFonts w:eastAsiaTheme="minorEastAsia"/>
              <w:color w:val="FFFFFF" w:themeColor="background1"/>
              <w:lang w:eastAsia="en-US"/>
            </w:rPr>
            <w:t>Place heading here</w:t>
          </w:r>
        </w:p>
      </w:docPartBody>
    </w:docPart>
    <w:docPart>
      <w:docPartPr>
        <w:name w:val="4CD9F9E999594D1D9AEC6EA296243874"/>
        <w:category>
          <w:name w:val="General"/>
          <w:gallery w:val="placeholder"/>
        </w:category>
        <w:types>
          <w:type w:val="bbPlcHdr"/>
        </w:types>
        <w:behaviors>
          <w:behavior w:val="content"/>
        </w:behaviors>
        <w:guid w:val="{855C51E2-7B07-495C-9EFC-0FD95979E4D2}"/>
      </w:docPartPr>
      <w:docPartBody>
        <w:p w:rsidR="00B65135" w:rsidRDefault="00A3180B">
          <w:pPr>
            <w:pStyle w:val="4CD9F9E999594D1D9AEC6EA296243874"/>
          </w:pPr>
          <w:r>
            <w:t>SUBHEADING</w:t>
          </w:r>
        </w:p>
      </w:docPartBody>
    </w:docPart>
    <w:docPart>
      <w:docPartPr>
        <w:name w:val="D392EADE375D43C28FD5AFEA62BD6F9C"/>
        <w:category>
          <w:name w:val="General"/>
          <w:gallery w:val="placeholder"/>
        </w:category>
        <w:types>
          <w:type w:val="bbPlcHdr"/>
        </w:types>
        <w:behaviors>
          <w:behavior w:val="content"/>
        </w:behaviors>
        <w:guid w:val="{CD65F266-7CF0-46C8-8C8B-6D73E1EC496A}"/>
      </w:docPartPr>
      <w:docPartBody>
        <w:p w:rsidR="00FF1E0F" w:rsidRDefault="00B65135" w:rsidP="00B65135">
          <w:pPr>
            <w:pStyle w:val="D392EADE375D43C28FD5AFEA62BD6F9C"/>
          </w:pPr>
          <w:r w:rsidRPr="005E73F8">
            <w:rPr>
              <w:rStyle w:val="PlaceholderText"/>
              <w:rFonts w:eastAsiaTheme="minorHAns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Univers 45 Light">
    <w:altName w:val="Calibri"/>
    <w:charset w:val="00"/>
    <w:family w:val="auto"/>
    <w:pitch w:val="variable"/>
    <w:sig w:usb0="80000023" w:usb1="00000000" w:usb2="00000000" w:usb3="00000000" w:csb0="00000001" w:csb1="00000000"/>
  </w:font>
  <w:font w:name="VIC Light">
    <w:panose1 w:val="00000400000000000000"/>
    <w:charset w:val="00"/>
    <w:family w:val="auto"/>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135"/>
    <w:rsid w:val="00010E1C"/>
    <w:rsid w:val="00175A95"/>
    <w:rsid w:val="002B488D"/>
    <w:rsid w:val="002D354E"/>
    <w:rsid w:val="003958A7"/>
    <w:rsid w:val="00451410"/>
    <w:rsid w:val="004F690A"/>
    <w:rsid w:val="00557844"/>
    <w:rsid w:val="0056605E"/>
    <w:rsid w:val="0057425F"/>
    <w:rsid w:val="005A680D"/>
    <w:rsid w:val="00610477"/>
    <w:rsid w:val="006E507C"/>
    <w:rsid w:val="00753922"/>
    <w:rsid w:val="008A26E4"/>
    <w:rsid w:val="008E009D"/>
    <w:rsid w:val="009A7A5C"/>
    <w:rsid w:val="00A3180B"/>
    <w:rsid w:val="00B15635"/>
    <w:rsid w:val="00B1790C"/>
    <w:rsid w:val="00B65135"/>
    <w:rsid w:val="00C93308"/>
    <w:rsid w:val="00CD7C2C"/>
    <w:rsid w:val="00DB3EA4"/>
    <w:rsid w:val="00DB6E75"/>
    <w:rsid w:val="00F2233A"/>
    <w:rsid w:val="00F435B6"/>
    <w:rsid w:val="00FF09D9"/>
    <w:rsid w:val="00FF1E0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200" w:line="420" w:lineRule="exact"/>
    </w:pPr>
    <w:rPr>
      <w:rFonts w:ascii="Arial" w:eastAsia="Times New Roman" w:hAnsi="Arial" w:cs="Times New Roman"/>
      <w:noProof/>
      <w:color w:val="FFFFFF"/>
      <w:sz w:val="44"/>
      <w:szCs w:val="20"/>
      <w:lang w:val="en-GB" w:eastAsia="en-GB"/>
    </w:rPr>
  </w:style>
  <w:style w:type="character" w:customStyle="1" w:styleId="TitleChar">
    <w:name w:val="Title Char"/>
    <w:basedOn w:val="DefaultParagraphFont"/>
    <w:link w:val="Title"/>
    <w:uiPriority w:val="10"/>
    <w:rPr>
      <w:rFonts w:ascii="Arial" w:eastAsia="Times New Roman" w:hAnsi="Arial" w:cs="Times New Roman"/>
      <w:noProof/>
      <w:color w:val="FFFFFF"/>
      <w:sz w:val="44"/>
      <w:szCs w:val="20"/>
      <w:lang w:val="en-GB" w:eastAsia="en-GB"/>
    </w:rPr>
  </w:style>
  <w:style w:type="paragraph" w:customStyle="1" w:styleId="7A48EC7DC94D45978511ADC234EDE465">
    <w:name w:val="7A48EC7DC94D45978511ADC234EDE465"/>
  </w:style>
  <w:style w:type="paragraph" w:customStyle="1" w:styleId="4CD9F9E999594D1D9AEC6EA296243874">
    <w:name w:val="4CD9F9E999594D1D9AEC6EA296243874"/>
  </w:style>
  <w:style w:type="character" w:styleId="PlaceholderText">
    <w:name w:val="Placeholder Text"/>
    <w:basedOn w:val="DefaultParagraphFont"/>
    <w:uiPriority w:val="99"/>
    <w:semiHidden/>
    <w:rsid w:val="00B65135"/>
    <w:rPr>
      <w:color w:val="808080"/>
    </w:rPr>
  </w:style>
  <w:style w:type="paragraph" w:customStyle="1" w:styleId="D392EADE375D43C28FD5AFEA62BD6F9C">
    <w:name w:val="D392EADE375D43C28FD5AFEA62BD6F9C"/>
    <w:rsid w:val="00B651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GV - Innovation and Performance" ma:contentTypeID="0x010100831AB7F96AEF13458F043989706E7E3E00BE1DC94B1FD22247A61AF66F496AB90C" ma:contentTypeVersion="49" ma:contentTypeDescription="" ma:contentTypeScope="" ma:versionID="7a3baf366f33bc58e2148d3679ae627e">
  <xsd:schema xmlns:xsd="http://www.w3.org/2001/XMLSchema" xmlns:xs="http://www.w3.org/2001/XMLSchema" xmlns:p="http://schemas.microsoft.com/office/2006/metadata/properties" xmlns:ns1="http://schemas.microsoft.com/sharepoint/v3" xmlns:ns2="97294fa0-7ac3-4fb8-b5f1-fec69ca7f6eb" xmlns:ns3="http://schemas.microsoft.com/sharepoint/v3/fields" xmlns:ns4="ff09545c-8765-41dc-a653-74aa22ce8793" targetNamespace="http://schemas.microsoft.com/office/2006/metadata/properties" ma:root="true" ma:fieldsID="6e732eaa5eed511754435eb96fd40051" ns1:_="" ns2:_="" ns3:_="" ns4:_="">
    <xsd:import namespace="http://schemas.microsoft.com/sharepoint/v3"/>
    <xsd:import namespace="97294fa0-7ac3-4fb8-b5f1-fec69ca7f6eb"/>
    <xsd:import namespace="http://schemas.microsoft.com/sharepoint/v3/fields"/>
    <xsd:import namespace="ff09545c-8765-41dc-a653-74aa22ce8793"/>
    <xsd:element name="properties">
      <xsd:complexType>
        <xsd:sequence>
          <xsd:element name="documentManagement">
            <xsd:complexType>
              <xsd:all>
                <xsd:element ref="ns1:RoutingRuleDescription" minOccurs="0"/>
                <xsd:element ref="ns2:DELWP_x0020_Document_x0020_ID" minOccurs="0"/>
                <xsd:element ref="ns2:Branch" minOccurs="0"/>
                <xsd:element ref="ns2:Group1" minOccurs="0"/>
                <xsd:element ref="ns2:Department1" minOccurs="0"/>
                <xsd:element ref="ns2:Unit" minOccurs="0"/>
                <xsd:element ref="ns2:Dissemination_x0020_Limiting_x0020_Marker" minOccurs="0"/>
                <xsd:element ref="ns2:Security_x0020_classification" minOccurs="0"/>
                <xsd:element ref="ns2:FinancialYear" minOccurs="0"/>
                <xsd:element ref="ns2:Year" minOccurs="0"/>
                <xsd:element ref="ns2:TRIM_x0020_Container_x0020_Record_x0020_Number" minOccurs="0"/>
                <xsd:element ref="ns2:TRIM_x0020_Container_x0020_Title" minOccurs="0"/>
                <xsd:element ref="ns2:Trim_x0020_notes" minOccurs="0"/>
                <xsd:element ref="ns2:Team" minOccurs="0"/>
                <xsd:element ref="ns2:Reference_x0020_Number" minOccurs="0"/>
                <xsd:element ref="ns2:Meeting_x0020_Template" minOccurs="0"/>
                <xsd:element ref="ns2:Date_x0020_Received" minOccurs="0"/>
                <xsd:element ref="ns2:Date_x0020_of_x0020_Original" minOccurs="0"/>
                <xsd:element ref="ns2:Originating_x0020_Author" minOccurs="0"/>
                <xsd:element ref="ns2:Local_x0020_Government_x0020_Authority_x0020__x0028_LGA_x0029_" minOccurs="0"/>
                <xsd:element ref="ns2:Event_x0020_Date" minOccurs="0"/>
                <xsd:element ref="ns2:Event_x0020_Name" minOccurs="0"/>
                <xsd:element ref="ns3:wic_System_Copyright" minOccurs="0"/>
                <xsd:element ref="ns2:File_x0020_Number" minOccurs="0"/>
                <xsd:element ref="ns2:Review_x0020_Date" minOccurs="0"/>
                <xsd:element ref="ns2:Country" minOccurs="0"/>
                <xsd:element ref="ns2:Non_x0020_DELWP_x0020_Region" minOccurs="0"/>
                <xsd:element ref="ns2:Resolution" minOccurs="0"/>
                <xsd:element ref="ns2:Stakeholders-Delivery_x0020_Partners" minOccurs="0"/>
                <xsd:element ref="ns2:Policy_x0020_Area" minOccurs="0"/>
                <xsd:element ref="ns2:Project_x0020_Stage" minOccurs="0"/>
                <xsd:element ref="ns2:Project" minOccurs="0"/>
                <xsd:element ref="ns2:Region" minOccurs="0"/>
                <xsd:element ref="ns2:CCSFP_x0020_Program" minOccurs="0"/>
                <xsd:element ref="ns2:LGI_x0020_Topic" minOccurs="0"/>
                <xsd:element ref="ns1:URL" minOccurs="0"/>
                <xsd:element ref="ns2:Category1" minOccurs="0"/>
                <xsd:element ref="ns2:Date1" minOccurs="0"/>
                <xsd:element ref="ns2:KpiDescription1" minOccurs="0"/>
                <xsd:element ref="ns2:KpiDescription12"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nillable="true" ma:displayName="Description" ma:internalName="RoutingRuleDescription" ma:readOnly="false">
      <xsd:simpleType>
        <xsd:restriction base="dms:Text">
          <xsd:maxLength value="255"/>
        </xsd:restriction>
      </xsd:simpleType>
    </xsd:element>
    <xsd:element name="URL" ma:index="43"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DELWP_x0020_Document_x0020_ID" ma:index="9" nillable="true" ma:displayName="DELWP Document ID" ma:hidden="true" ma:internalName="DELWP_x0020_Document_x0020_ID" ma:readOnly="false">
      <xsd:simpleType>
        <xsd:restriction base="dms:Text">
          <xsd:maxLength value="255"/>
        </xsd:restriction>
      </xsd:simpleType>
    </xsd:element>
    <xsd:element name="Branch" ma:index="10" nillable="true" ma:displayName="Branch" ma:default="Local Government Victoria" ma:format="Dropdown" ma:internalName="Branch" ma:readOnly="false">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Forward Policy and Business Strategy"/>
          <xsd:enumeration value="Governance and Programs"/>
          <xsd:enumeration value="Sector Performance and Development"/>
          <xsd:enumeration value="Sector Development"/>
        </xsd:restriction>
      </xsd:simpleType>
    </xsd:element>
    <xsd:element name="Group1" ma:index="11" nillable="true" ma:displayName="Group" ma:default="Local Government and suburban development" ma:format="Dropdown" ma:internalName="Group1" ma:readOnly="false">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Office of The Secretary"/>
          <xsd:enumeration value="Planning"/>
          <xsd:enumeration value="Sector Performance and Development"/>
        </xsd:restriction>
      </xsd:simpleType>
    </xsd:element>
    <xsd:element name="Department1" ma:index="12" nillable="true" ma:displayName="Department" ma:default="Department of Jobs Precincts and Regions" ma:format="Dropdown" ma:internalName="Department1" ma:readOnly="false">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Unit" ma:index="13" nillable="true" ma:displayName="Unit" ma:default="All" ma:format="Dropdown" ma:internalName="Unit" ma:readOnly="false">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Smart Planning"/>
          <xsd:enumeration value="Procurement"/>
          <xsd:enumeration value="Funding Program"/>
          <xsd:enumeration value="Funding Programs"/>
          <xsd:enumeration value="Strategy, Innovation and Engagement"/>
        </xsd:restriction>
      </xsd:simpleType>
    </xsd:element>
    <xsd:element name="Dissemination_x0020_Limiting_x0020_Marker" ma:index="14" nillable="true" ma:displayName="Dissemination Limiting Marker" ma:default="Official Use Only" ma:format="Dropdown" ma:internalName="Dissemination_x0020_Limiting_x0020_Marker" ma:readOnly="false">
      <xsd:simpleType>
        <xsd:restriction base="dms:Choice">
          <xsd:enumeration value="Official Use Only"/>
          <xsd:enumeration value="Unclassified"/>
          <xsd:enumeration value="None"/>
          <xsd:enumeration value="FOUO"/>
          <xsd:enumeration value="Cabinet-in-Confidence"/>
          <xsd:enumeration value="Sensitive"/>
          <xsd:enumeration value="Sensitive: Personal"/>
          <xsd:enumeration value="Sector Performance and Development"/>
        </xsd:restriction>
      </xsd:simpleType>
    </xsd:element>
    <xsd:element name="Security_x0020_classification" ma:index="15" nillable="true" ma:displayName="Security Classification" ma:default="Unclassified" ma:format="Dropdown" ma:internalName="Security_x0020_classification" ma:readOnly="false">
      <xsd:simpleType>
        <xsd:restriction base="dms:Choice">
          <xsd:enumeration value="Unclassified"/>
          <xsd:enumeration value="Public"/>
          <xsd:enumeration value="FOUO"/>
        </xsd:restriction>
      </xsd:simpleType>
    </xsd:element>
    <xsd:element name="FinancialYear" ma:index="16" nillable="true" ma:displayName="Financial Year" ma:format="Dropdown" ma:internalName="FinancialYear">
      <xsd:simpleType>
        <xsd:union memberTypes="dms:Text">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union>
      </xsd:simpleType>
    </xsd:element>
    <xsd:element name="Year" ma:index="17"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TRIM_x0020_Container_x0020_Record_x0020_Number" ma:index="18" nillable="true" ma:displayName="TRIM Container Record Number" ma:internalName="TRIM_x0020_Container_x0020_Record_x0020_Number" ma:readOnly="false">
      <xsd:simpleType>
        <xsd:restriction base="dms:Text">
          <xsd:maxLength value="255"/>
        </xsd:restriction>
      </xsd:simpleType>
    </xsd:element>
    <xsd:element name="TRIM_x0020_Container_x0020_Title" ma:index="19" nillable="true" ma:displayName="TRIM Container Title" ma:internalName="TRIM_x0020_Container_x0020_Title" ma:readOnly="false">
      <xsd:simpleType>
        <xsd:restriction base="dms:Text">
          <xsd:maxLength value="255"/>
        </xsd:restriction>
      </xsd:simpleType>
    </xsd:element>
    <xsd:element name="Trim_x0020_notes" ma:index="20" nillable="true" ma:displayName="Trim notes" ma:internalName="Trim_x0020_notes" ma:readOnly="false">
      <xsd:simpleType>
        <xsd:restriction base="dms:Note">
          <xsd:maxLength value="255"/>
        </xsd:restriction>
      </xsd:simpleType>
    </xsd:element>
    <xsd:element name="Team" ma:index="21" nillable="true" ma:displayName="Team" ma:default="All" ma:format="Dropdown" ma:internalName="Team" ma:readOnly="false">
      <xsd:simpleType>
        <xsd:restriction base="dms:Choice">
          <xsd:enumeration value="All"/>
          <xsd:enumeration value="Funding Programs"/>
          <xsd:enumeration value="Governance and Legislation"/>
          <xsd:enumeration value="Policy and Legislation"/>
          <xsd:enumeration value="Policy and Strategy"/>
          <xsd:enumeration value="Portfolio Strategy"/>
          <xsd:enumeration value="Sourcing and Contracts"/>
          <xsd:enumeration value="Waterway Health"/>
          <xsd:enumeration value="Victoria Grants Commission"/>
          <xsd:enumeration value="Project Management Office"/>
          <xsd:enumeration value="Group Business Management"/>
          <xsd:enumeration value="Local Government Victoria"/>
          <xsd:enumeration value="Strategic Integration"/>
          <xsd:enumeration value="Local Infrastructure"/>
        </xsd:restriction>
      </xsd:simpleType>
    </xsd:element>
    <xsd:element name="Reference_x0020_Number" ma:index="22" nillable="true" ma:displayName="Reference Number" ma:internalName="Reference_x0020_Number">
      <xsd:simpleType>
        <xsd:restriction base="dms:Text">
          <xsd:maxLength value="255"/>
        </xsd:restriction>
      </xsd:simpleType>
    </xsd:element>
    <xsd:element name="Meeting_x0020_Template" ma:index="23" nillable="true" ma:displayName="Meeting Template" ma:format="Dropdown" ma:internalName="Meeting_x0020_Template">
      <xsd:simpleType>
        <xsd:restriction base="dms:Choice">
          <xsd:enumeration value="LGMAP"/>
          <xsd:enumeration value="LGPro"/>
          <xsd:enumeration value="MAV"/>
          <xsd:enumeration value="Meeting Templates"/>
          <xsd:enumeration value="VLGA"/>
        </xsd:restriction>
      </xsd:simpleType>
    </xsd:element>
    <xsd:element name="Date_x0020_Received" ma:index="24" nillable="true" ma:displayName="Date Received" ma:format="DateOnly" ma:internalName="Date_x0020_Received">
      <xsd:simpleType>
        <xsd:restriction base="dms:DateTime"/>
      </xsd:simpleType>
    </xsd:element>
    <xsd:element name="Date_x0020_of_x0020_Original" ma:index="25" nillable="true" ma:displayName="Date of Original" ma:format="DateOnly" ma:internalName="Date_x0020_of_x0020_Original" ma:readOnly="false">
      <xsd:simpleType>
        <xsd:restriction base="dms:DateTime"/>
      </xsd:simpleType>
    </xsd:element>
    <xsd:element name="Originating_x0020_Author" ma:index="26" nillable="true" ma:displayName="Originating Author" ma:internalName="Originating_x0020_Author" ma:readOnly="false">
      <xsd:simpleType>
        <xsd:restriction base="dms:Text">
          <xsd:maxLength value="255"/>
        </xsd:restriction>
      </xsd:simpleType>
    </xsd:element>
    <xsd:element name="Local_x0020_Government_x0020_Authority_x0020__x0028_LGA_x0029_" ma:index="27"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enumeration value="All LGAs"/>
          <xsd:enumeration value="All Non-Metro LGAs"/>
        </xsd:restriction>
      </xsd:simpleType>
    </xsd:element>
    <xsd:element name="Event_x0020_Date" ma:index="28" nillable="true" ma:displayName="Event Date" ma:format="DateOnly" ma:internalName="Event_x0020_Date" ma:readOnly="false">
      <xsd:simpleType>
        <xsd:restriction base="dms:DateTime"/>
      </xsd:simpleType>
    </xsd:element>
    <xsd:element name="Event_x0020_Name" ma:index="29" nillable="true" ma:displayName="Event Name" ma:internalName="Event_x0020_Name" ma:readOnly="false">
      <xsd:simpleType>
        <xsd:restriction base="dms:Text">
          <xsd:maxLength value="255"/>
        </xsd:restriction>
      </xsd:simpleType>
    </xsd:element>
    <xsd:element name="File_x0020_Number" ma:index="31" nillable="true" ma:displayName="File Number" ma:internalName="File_x0020_Number">
      <xsd:simpleType>
        <xsd:restriction base="dms:Text">
          <xsd:maxLength value="255"/>
        </xsd:restriction>
      </xsd:simpleType>
    </xsd:element>
    <xsd:element name="Review_x0020_Date" ma:index="32" nillable="true" ma:displayName="Review Date" ma:format="DateOnly" ma:internalName="Review_x0020_Date">
      <xsd:simpleType>
        <xsd:restriction base="dms:DateTime"/>
      </xsd:simpleType>
    </xsd:element>
    <xsd:element name="Country" ma:index="33" nillable="true" ma:displayName="Country" ma:internalName="Country">
      <xsd:simpleType>
        <xsd:restriction base="dms:Text">
          <xsd:maxLength value="255"/>
        </xsd:restriction>
      </xsd:simpleType>
    </xsd:element>
    <xsd:element name="Non_x0020_DELWP_x0020_Region" ma:index="34" nillable="true" ma:displayName="Non DELWP Region" ma:internalName="Non_x0020_DELWP_x0020_Region">
      <xsd:simpleType>
        <xsd:restriction base="dms:Text">
          <xsd:maxLength value="255"/>
        </xsd:restriction>
      </xsd:simpleType>
    </xsd:element>
    <xsd:element name="Resolution" ma:index="35" nillable="true" ma:displayName="Resolution" ma:internalName="Resolution" ma:readOnly="false">
      <xsd:simpleType>
        <xsd:restriction base="dms:Text">
          <xsd:maxLength value="255"/>
        </xsd:restriction>
      </xsd:simpleType>
    </xsd:element>
    <xsd:element name="Stakeholders-Delivery_x0020_Partners" ma:index="36" nillable="true" ma:displayName="LGV Stakeholders-Delivery Partners" ma:description="List containing individual stakeholders and delivery partner names that may be tagged for retrieval purposes, relevant to Local Government Victoria and managed by Inter- Governmental Relations" ma:list="{fd6acfcf-590b-4c99-bab7-fb4120d611ba}" ma:internalName="Stakeholders_x002d_Delivery_x0020_Partners" ma:readOnly="false" ma:showField="Title" ma:web="97294fa0-7ac3-4fb8-b5f1-fec69ca7f6eb">
      <xsd:simpleType>
        <xsd:restriction base="dms:Lookup"/>
      </xsd:simpleType>
    </xsd:element>
    <xsd:element name="Policy_x0020_Area" ma:index="37" nillable="true" ma:displayName="Policy Area" ma:list="{6d905eed-cd79-4daa-8247-e12acf6a4ca0}" ma:internalName="Policy_x0020_Area" ma:showField="Title" ma:web="97294fa0-7ac3-4fb8-b5f1-fec69ca7f6eb">
      <xsd:simpleType>
        <xsd:restriction base="dms:Lookup"/>
      </xsd:simpleType>
    </xsd:element>
    <xsd:element name="Project_x0020_Stage" ma:index="38" nillable="true" ma:displayName="Project Stage" ma:list="{af140a15-93d6-478c-a00f-e7d745df1995}" ma:internalName="Project_x0020_Stage" ma:readOnly="false" ma:showField="Title" ma:web="97294fa0-7ac3-4fb8-b5f1-fec69ca7f6eb">
      <xsd:simpleType>
        <xsd:restriction base="dms:Lookup"/>
      </xsd:simpleType>
    </xsd:element>
    <xsd:element name="Project" ma:index="39" nillable="true" ma:displayName="Project" ma:list="{511a8ee2-c403-42a0-944d-868aac6d377d}" ma:internalName="Project" ma:readOnly="false" ma:showField="Title" ma:web="97294fa0-7ac3-4fb8-b5f1-fec69ca7f6eb">
      <xsd:simpleType>
        <xsd:restriction base="dms:Lookup"/>
      </xsd:simpleType>
    </xsd:element>
    <xsd:element name="Region" ma:index="40" nillable="true" ma:displayName="Region" ma:default="All" ma:format="Dropdown" ma:internalName="Region" ma:readOnly="false">
      <xsd:simpleType>
        <xsd:restriction base="dms:Choice">
          <xsd:enumeration value="All"/>
          <xsd:enumeration value="Barwon South West"/>
          <xsd:enumeration value="Eastern Metropolitan"/>
          <xsd:enumeration value="Gippsland"/>
          <xsd:enumeration value="Grampians"/>
          <xsd:enumeration value="Hume"/>
          <xsd:enumeration value="Loddon Mallee"/>
          <xsd:enumeration value="North West Metropolitan"/>
          <xsd:enumeration value="Port Phillip"/>
          <xsd:enumeration value="Southern Metropolitan"/>
        </xsd:restriction>
      </xsd:simpleType>
    </xsd:element>
    <xsd:element name="CCSFP_x0020_Program" ma:index="41" nillable="true" ma:displayName="CCSFP Program" ma:format="Dropdown" ma:internalName="CCSFP_x0020_Program" ma:readOnly="false">
      <xsd:simpleType>
        <xsd:restriction base="dms:Choice">
          <xsd:enumeration value="Round 1"/>
          <xsd:enumeration value="Round 2"/>
          <xsd:enumeration value="Round 3"/>
          <xsd:enumeration value="Round 4"/>
          <xsd:enumeration value="Round 5"/>
          <xsd:enumeration value="Round 6"/>
          <xsd:enumeration value="Round 7"/>
          <xsd:enumeration value="Round 8"/>
          <xsd:enumeration value="Round 9"/>
        </xsd:restriction>
      </xsd:simpleType>
    </xsd:element>
    <xsd:element name="LGI_x0020_Topic" ma:index="42" nillable="true" ma:displayName="LGI Topic" ma:format="Dropdown" ma:internalName="LGI_x0020_Topic">
      <xsd:simpleType>
        <xsd:restriction base="dms:Choice">
          <xsd:enumeration value="Collaborative Councils Sustainability Fund Partnership Program"/>
          <xsd:enumeration value="Rural Council transformation Program"/>
          <xsd:enumeration value="innovation (General)"/>
          <xsd:enumeration value="Rural Council transformation Program"/>
        </xsd:restriction>
      </xsd:simpleType>
    </xsd:element>
    <xsd:element name="Category1" ma:index="44" nillable="true" ma:displayName="Category" ma:default="Capital works" ma:format="Dropdown" ma:internalName="Category1" ma:readOnly="false">
      <xsd:simpleType>
        <xsd:restriction base="dms:Choice">
          <xsd:enumeration value="Capital works"/>
        </xsd:restriction>
      </xsd:simpleType>
    </xsd:element>
    <xsd:element name="Date1" ma:index="45" nillable="true" ma:displayName="Date" ma:format="DateOnly" ma:internalName="Date1">
      <xsd:simpleType>
        <xsd:restriction base="dms:DateTime"/>
      </xsd:simpleType>
    </xsd:element>
    <xsd:element name="KpiDescription1" ma:index="46" nillable="true" ma:displayName="KpiDescription" ma:internalName="KpiDescription1">
      <xsd:simpleType>
        <xsd:restriction base="dms:Text">
          <xsd:maxLength value="255"/>
        </xsd:restriction>
      </xsd:simpleType>
    </xsd:element>
    <xsd:element name="KpiDescription12" ma:index="47" nillable="true" ma:displayName="KpiDescription" ma:internalName="KpiDescription12">
      <xsd:simpleType>
        <xsd:restriction base="dms:Text">
          <xsd:maxLength value="255"/>
        </xsd:restriction>
      </xsd:simpleType>
    </xsd:element>
    <xsd:element name="SharedWithUsers" ma:index="5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30" nillable="true" ma:displayName="Copyright" ma:default="State of Victoria" ma:internalName="wic_System_Copyrigh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f09545c-8765-41dc-a653-74aa22ce8793" elementFormDefault="qualified">
    <xsd:import namespace="http://schemas.microsoft.com/office/2006/documentManagement/types"/>
    <xsd:import namespace="http://schemas.microsoft.com/office/infopath/2007/PartnerControls"/>
    <xsd:element name="MediaServiceMetadata" ma:index="49" nillable="true" ma:displayName="MediaServiceMetadata" ma:hidden="true" ma:internalName="MediaServiceMetadata" ma:readOnly="true">
      <xsd:simpleType>
        <xsd:restriction base="dms:Note"/>
      </xsd:simpleType>
    </xsd:element>
    <xsd:element name="MediaServiceFastMetadata" ma:index="50" nillable="true" ma:displayName="MediaServiceFastMetadata" ma:hidden="true" ma:internalName="MediaServiceFastMetadata" ma:readOnly="true">
      <xsd:simpleType>
        <xsd:restriction base="dms:Note"/>
      </xsd:simpleType>
    </xsd:element>
    <xsd:element name="MediaServiceAutoKeyPoints" ma:index="51" nillable="true" ma:displayName="MediaServiceAutoKeyPoints" ma:hidden="true" ma:internalName="MediaServiceAutoKeyPoints" ma:readOnly="true">
      <xsd:simpleType>
        <xsd:restriction base="dms:Note"/>
      </xsd:simpleType>
    </xsd:element>
    <xsd:element name="MediaServiceKeyPoints" ma:index="52" nillable="true" ma:displayName="KeyPoints" ma:internalName="MediaServiceKeyPoints" ma:readOnly="true">
      <xsd:simpleType>
        <xsd:restriction base="dms:Note">
          <xsd:maxLength value="255"/>
        </xsd:restriction>
      </xsd:simpleType>
    </xsd:element>
    <xsd:element name="MediaServiceDateTaken" ma:index="53" nillable="true" ma:displayName="MediaServiceDateTaken" ma:hidden="true" ma:internalName="MediaServiceDateTaken" ma:readOnly="true">
      <xsd:simpleType>
        <xsd:restriction base="dms:Text"/>
      </xsd:simpleType>
    </xsd:element>
    <xsd:element name="MediaServiceAutoTags" ma:index="54" nillable="true" ma:displayName="Tags" ma:internalName="MediaServiceAutoTags" ma:readOnly="true">
      <xsd:simpleType>
        <xsd:restriction base="dms:Text"/>
      </xsd:simpleType>
    </xsd:element>
    <xsd:element name="MediaServiceOCR" ma:index="55" nillable="true" ma:displayName="Extracted Text" ma:internalName="MediaServiceOCR" ma:readOnly="true">
      <xsd:simpleType>
        <xsd:restriction base="dms:Note">
          <xsd:maxLength value="255"/>
        </xsd:restriction>
      </xsd:simpleType>
    </xsd:element>
    <xsd:element name="MediaServiceGenerationTime" ma:index="56" nillable="true" ma:displayName="MediaServiceGenerationTime" ma:hidden="true" ma:internalName="MediaServiceGenerationTime" ma:readOnly="true">
      <xsd:simpleType>
        <xsd:restriction base="dms:Text"/>
      </xsd:simpleType>
    </xsd:element>
    <xsd:element name="MediaServiceEventHashCode" ma:index="5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4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rim_x0020_notes xmlns="97294fa0-7ac3-4fb8-b5f1-fec69ca7f6eb" xsi:nil="true"/>
    <File_x0020_Number xmlns="97294fa0-7ac3-4fb8-b5f1-fec69ca7f6eb" xsi:nil="true"/>
    <Year xmlns="97294fa0-7ac3-4fb8-b5f1-fec69ca7f6eb" xsi:nil="true"/>
    <Event_x0020_Date xmlns="97294fa0-7ac3-4fb8-b5f1-fec69ca7f6eb" xsi:nil="true"/>
    <Category1 xmlns="97294fa0-7ac3-4fb8-b5f1-fec69ca7f6eb">Capital works</Category1>
    <KpiDescription12 xmlns="97294fa0-7ac3-4fb8-b5f1-fec69ca7f6eb" xsi:nil="true"/>
    <Project xmlns="97294fa0-7ac3-4fb8-b5f1-fec69ca7f6eb" xsi:nil="true"/>
    <Region xmlns="97294fa0-7ac3-4fb8-b5f1-fec69ca7f6eb">All</Region>
    <Project_x0020_Stage xmlns="97294fa0-7ac3-4fb8-b5f1-fec69ca7f6eb" xsi:nil="true"/>
    <Group1 xmlns="97294fa0-7ac3-4fb8-b5f1-fec69ca7f6eb">Local Government and suburban development</Group1>
    <Date_x0020_Received xmlns="97294fa0-7ac3-4fb8-b5f1-fec69ca7f6eb" xsi:nil="true"/>
    <Event_x0020_Name xmlns="97294fa0-7ac3-4fb8-b5f1-fec69ca7f6eb" xsi:nil="true"/>
    <DELWP_x0020_Document_x0020_ID xmlns="97294fa0-7ac3-4fb8-b5f1-fec69ca7f6eb" xsi:nil="true"/>
    <Date_x0020_of_x0020_Original xmlns="97294fa0-7ac3-4fb8-b5f1-fec69ca7f6eb" xsi:nil="true"/>
    <Team xmlns="97294fa0-7ac3-4fb8-b5f1-fec69ca7f6eb">All</Team>
    <Department1 xmlns="97294fa0-7ac3-4fb8-b5f1-fec69ca7f6eb">Department of Jobs Precincts and Regions</Department1>
    <Unit xmlns="97294fa0-7ac3-4fb8-b5f1-fec69ca7f6eb">All</Unit>
    <Dissemination_x0020_Limiting_x0020_Marker xmlns="97294fa0-7ac3-4fb8-b5f1-fec69ca7f6eb">Official Use Only</Dissemination_x0020_Limiting_x0020_Marker>
    <FinancialYear xmlns="97294fa0-7ac3-4fb8-b5f1-fec69ca7f6eb" xsi:nil="true"/>
    <URL xmlns="http://schemas.microsoft.com/sharepoint/v3">
      <Url xsi:nil="true"/>
      <Description xsi:nil="true"/>
    </URL>
    <Review_x0020_Date xmlns="97294fa0-7ac3-4fb8-b5f1-fec69ca7f6eb" xsi:nil="true"/>
    <Country xmlns="97294fa0-7ac3-4fb8-b5f1-fec69ca7f6eb" xsi:nil="true"/>
    <TRIM_x0020_Container_x0020_Record_x0020_Number xmlns="97294fa0-7ac3-4fb8-b5f1-fec69ca7f6eb" xsi:nil="true"/>
    <Originating_x0020_Author xmlns="97294fa0-7ac3-4fb8-b5f1-fec69ca7f6eb" xsi:nil="true"/>
    <Non_x0020_DELWP_x0020_Region xmlns="97294fa0-7ac3-4fb8-b5f1-fec69ca7f6eb" xsi:nil="true"/>
    <Security_x0020_classification xmlns="97294fa0-7ac3-4fb8-b5f1-fec69ca7f6eb">Unclassified</Security_x0020_classification>
    <RoutingRuleDescription xmlns="http://schemas.microsoft.com/sharepoint/v3">Round 2 Funding Guidelines with final images and ISBN.</RoutingRuleDescription>
    <Local_x0020_Government_x0020_Authority_x0020__x0028_LGA_x0029_ xmlns="97294fa0-7ac3-4fb8-b5f1-fec69ca7f6eb" xsi:nil="true"/>
    <Reference_x0020_Number xmlns="97294fa0-7ac3-4fb8-b5f1-fec69ca7f6eb" xsi:nil="true"/>
    <Policy_x0020_Area xmlns="97294fa0-7ac3-4fb8-b5f1-fec69ca7f6eb" xsi:nil="true"/>
    <Stakeholders-Delivery_x0020_Partners xmlns="97294fa0-7ac3-4fb8-b5f1-fec69ca7f6eb" xsi:nil="true"/>
    <Date1 xmlns="97294fa0-7ac3-4fb8-b5f1-fec69ca7f6eb" xsi:nil="true"/>
    <Branch xmlns="97294fa0-7ac3-4fb8-b5f1-fec69ca7f6eb">Local Government Victoria</Branch>
    <wic_System_Copyright xmlns="http://schemas.microsoft.com/sharepoint/v3/fields">State of Victoria</wic_System_Copyright>
    <CCSFP_x0020_Program xmlns="97294fa0-7ac3-4fb8-b5f1-fec69ca7f6eb" xsi:nil="true"/>
    <TRIM_x0020_Container_x0020_Title xmlns="97294fa0-7ac3-4fb8-b5f1-fec69ca7f6eb" xsi:nil="true"/>
    <Meeting_x0020_Template xmlns="97294fa0-7ac3-4fb8-b5f1-fec69ca7f6eb" xsi:nil="true"/>
    <KpiDescription1 xmlns="97294fa0-7ac3-4fb8-b5f1-fec69ca7f6eb" xsi:nil="true"/>
    <Resolution xmlns="97294fa0-7ac3-4fb8-b5f1-fec69ca7f6eb" xsi:nil="true"/>
    <LGI_x0020_Topic xmlns="97294fa0-7ac3-4fb8-b5f1-fec69ca7f6e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E8726-4408-429C-9080-23B8B3CF7F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94fa0-7ac3-4fb8-b5f1-fec69ca7f6eb"/>
    <ds:schemaRef ds:uri="http://schemas.microsoft.com/sharepoint/v3/fields"/>
    <ds:schemaRef ds:uri="ff09545c-8765-41dc-a653-74aa22ce87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E7F064-EC8B-4944-997E-52B315590D0E}">
  <ds:schemaRefs>
    <ds:schemaRef ds:uri="http://schemas.microsoft.com/office/2006/metadata/properties"/>
    <ds:schemaRef ds:uri="http://schemas.microsoft.com/office/infopath/2007/PartnerControls"/>
    <ds:schemaRef ds:uri="97294fa0-7ac3-4fb8-b5f1-fec69ca7f6eb"/>
    <ds:schemaRef ds:uri="http://schemas.microsoft.com/sharepoint/v3"/>
    <ds:schemaRef ds:uri="http://schemas.microsoft.com/sharepoint/v3/fields"/>
  </ds:schemaRefs>
</ds:datastoreItem>
</file>

<file path=customXml/itemProps3.xml><?xml version="1.0" encoding="utf-8"?>
<ds:datastoreItem xmlns:ds="http://schemas.openxmlformats.org/officeDocument/2006/customXml" ds:itemID="{08B313A4-0A53-486F-A08C-FDD2C62FE23D}">
  <ds:schemaRefs>
    <ds:schemaRef ds:uri="http://schemas.microsoft.com/sharepoint/v3/contenttype/forms"/>
  </ds:schemaRefs>
</ds:datastoreItem>
</file>

<file path=customXml/itemProps4.xml><?xml version="1.0" encoding="utf-8"?>
<ds:datastoreItem xmlns:ds="http://schemas.openxmlformats.org/officeDocument/2006/customXml" ds:itemID="{9E499268-9407-4840-B083-39AEC1949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Report-A4-Portrait-with-image.dotx</Template>
  <TotalTime>0</TotalTime>
  <Pages>22</Pages>
  <Words>4617</Words>
  <Characters>26318</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Rural Councils Transformation Program</vt:lpstr>
    </vt:vector>
  </TitlesOfParts>
  <Company/>
  <LinksUpToDate>false</LinksUpToDate>
  <CharactersWithSpaces>30874</CharactersWithSpaces>
  <SharedDoc>false</SharedDoc>
  <HLinks>
    <vt:vector size="240" baseType="variant">
      <vt:variant>
        <vt:i4>1769580</vt:i4>
      </vt:variant>
      <vt:variant>
        <vt:i4>195</vt:i4>
      </vt:variant>
      <vt:variant>
        <vt:i4>0</vt:i4>
      </vt:variant>
      <vt:variant>
        <vt:i4>5</vt:i4>
      </vt:variant>
      <vt:variant>
        <vt:lpwstr>mailto:andrew.hagland@ecodev.vic.gov.au</vt:lpwstr>
      </vt:variant>
      <vt:variant>
        <vt:lpwstr/>
      </vt:variant>
      <vt:variant>
        <vt:i4>6488168</vt:i4>
      </vt:variant>
      <vt:variant>
        <vt:i4>192</vt:i4>
      </vt:variant>
      <vt:variant>
        <vt:i4>0</vt:i4>
      </vt:variant>
      <vt:variant>
        <vt:i4>5</vt:i4>
      </vt:variant>
      <vt:variant>
        <vt:lpwstr>http://www.localgovernment.vic.gov.au/grants/rural-and-regional-councils-sustainability-reform</vt:lpwstr>
      </vt:variant>
      <vt:variant>
        <vt:lpwstr/>
      </vt:variant>
      <vt:variant>
        <vt:i4>5308537</vt:i4>
      </vt:variant>
      <vt:variant>
        <vt:i4>189</vt:i4>
      </vt:variant>
      <vt:variant>
        <vt:i4>0</vt:i4>
      </vt:variant>
      <vt:variant>
        <vt:i4>5</vt:i4>
      </vt:variant>
      <vt:variant>
        <vt:lpwstr>mailto:privacy@ecodev.vic.gov.au</vt:lpwstr>
      </vt:variant>
      <vt:variant>
        <vt:lpwstr/>
      </vt:variant>
      <vt:variant>
        <vt:i4>5308537</vt:i4>
      </vt:variant>
      <vt:variant>
        <vt:i4>186</vt:i4>
      </vt:variant>
      <vt:variant>
        <vt:i4>0</vt:i4>
      </vt:variant>
      <vt:variant>
        <vt:i4>5</vt:i4>
      </vt:variant>
      <vt:variant>
        <vt:lpwstr>mailto:privacy@ecodev.vic.gov.au</vt:lpwstr>
      </vt:variant>
      <vt:variant>
        <vt:lpwstr/>
      </vt:variant>
      <vt:variant>
        <vt:i4>1310737</vt:i4>
      </vt:variant>
      <vt:variant>
        <vt:i4>183</vt:i4>
      </vt:variant>
      <vt:variant>
        <vt:i4>0</vt:i4>
      </vt:variant>
      <vt:variant>
        <vt:i4>5</vt:i4>
      </vt:variant>
      <vt:variant>
        <vt:lpwstr>http://www.vic.gov.au/brand-victoria-guidelines-logos</vt:lpwstr>
      </vt:variant>
      <vt:variant>
        <vt:lpwstr/>
      </vt:variant>
      <vt:variant>
        <vt:i4>1769580</vt:i4>
      </vt:variant>
      <vt:variant>
        <vt:i4>180</vt:i4>
      </vt:variant>
      <vt:variant>
        <vt:i4>0</vt:i4>
      </vt:variant>
      <vt:variant>
        <vt:i4>5</vt:i4>
      </vt:variant>
      <vt:variant>
        <vt:lpwstr>mailto:andrew.hagland@ecodev.vic.gov.au</vt:lpwstr>
      </vt:variant>
      <vt:variant>
        <vt:lpwstr/>
      </vt:variant>
      <vt:variant>
        <vt:i4>1769580</vt:i4>
      </vt:variant>
      <vt:variant>
        <vt:i4>177</vt:i4>
      </vt:variant>
      <vt:variant>
        <vt:i4>0</vt:i4>
      </vt:variant>
      <vt:variant>
        <vt:i4>5</vt:i4>
      </vt:variant>
      <vt:variant>
        <vt:lpwstr>mailto:andrew.hagland@ecodev.vic.gov.au</vt:lpwstr>
      </vt:variant>
      <vt:variant>
        <vt:lpwstr/>
      </vt:variant>
      <vt:variant>
        <vt:i4>589888</vt:i4>
      </vt:variant>
      <vt:variant>
        <vt:i4>174</vt:i4>
      </vt:variant>
      <vt:variant>
        <vt:i4>0</vt:i4>
      </vt:variant>
      <vt:variant>
        <vt:i4>5</vt:i4>
      </vt:variant>
      <vt:variant>
        <vt:lpwstr>https://www.vic.gov.au/digital-capability-uplift</vt:lpwstr>
      </vt:variant>
      <vt:variant>
        <vt:lpwstr/>
      </vt:variant>
      <vt:variant>
        <vt:i4>1769580</vt:i4>
      </vt:variant>
      <vt:variant>
        <vt:i4>171</vt:i4>
      </vt:variant>
      <vt:variant>
        <vt:i4>0</vt:i4>
      </vt:variant>
      <vt:variant>
        <vt:i4>5</vt:i4>
      </vt:variant>
      <vt:variant>
        <vt:lpwstr>mailto:andrew.hagland@ecodev.vic.gov.au</vt:lpwstr>
      </vt:variant>
      <vt:variant>
        <vt:lpwstr/>
      </vt:variant>
      <vt:variant>
        <vt:i4>1769580</vt:i4>
      </vt:variant>
      <vt:variant>
        <vt:i4>168</vt:i4>
      </vt:variant>
      <vt:variant>
        <vt:i4>0</vt:i4>
      </vt:variant>
      <vt:variant>
        <vt:i4>5</vt:i4>
      </vt:variant>
      <vt:variant>
        <vt:lpwstr>mailto:andrew.hagland@ecodev.vic.gov.au</vt:lpwstr>
      </vt:variant>
      <vt:variant>
        <vt:lpwstr/>
      </vt:variant>
      <vt:variant>
        <vt:i4>5374025</vt:i4>
      </vt:variant>
      <vt:variant>
        <vt:i4>165</vt:i4>
      </vt:variant>
      <vt:variant>
        <vt:i4>0</vt:i4>
      </vt:variant>
      <vt:variant>
        <vt:i4>5</vt:i4>
      </vt:variant>
      <vt:variant>
        <vt:lpwstr>https://www.localgovernment.vic.gov.au/__data/assets/pdf_file/0032/166739/Rural-and-Regional-Councils-Sustainability-Reform-Program_Phase-1-Final-Report.pdf</vt:lpwstr>
      </vt:variant>
      <vt:variant>
        <vt:lpwstr/>
      </vt:variant>
      <vt:variant>
        <vt:i4>1310780</vt:i4>
      </vt:variant>
      <vt:variant>
        <vt:i4>158</vt:i4>
      </vt:variant>
      <vt:variant>
        <vt:i4>0</vt:i4>
      </vt:variant>
      <vt:variant>
        <vt:i4>5</vt:i4>
      </vt:variant>
      <vt:variant>
        <vt:lpwstr/>
      </vt:variant>
      <vt:variant>
        <vt:lpwstr>_Toc82452226</vt:lpwstr>
      </vt:variant>
      <vt:variant>
        <vt:i4>1507388</vt:i4>
      </vt:variant>
      <vt:variant>
        <vt:i4>152</vt:i4>
      </vt:variant>
      <vt:variant>
        <vt:i4>0</vt:i4>
      </vt:variant>
      <vt:variant>
        <vt:i4>5</vt:i4>
      </vt:variant>
      <vt:variant>
        <vt:lpwstr/>
      </vt:variant>
      <vt:variant>
        <vt:lpwstr>_Toc82452225</vt:lpwstr>
      </vt:variant>
      <vt:variant>
        <vt:i4>1441852</vt:i4>
      </vt:variant>
      <vt:variant>
        <vt:i4>146</vt:i4>
      </vt:variant>
      <vt:variant>
        <vt:i4>0</vt:i4>
      </vt:variant>
      <vt:variant>
        <vt:i4>5</vt:i4>
      </vt:variant>
      <vt:variant>
        <vt:lpwstr/>
      </vt:variant>
      <vt:variant>
        <vt:lpwstr>_Toc82452224</vt:lpwstr>
      </vt:variant>
      <vt:variant>
        <vt:i4>1114172</vt:i4>
      </vt:variant>
      <vt:variant>
        <vt:i4>140</vt:i4>
      </vt:variant>
      <vt:variant>
        <vt:i4>0</vt:i4>
      </vt:variant>
      <vt:variant>
        <vt:i4>5</vt:i4>
      </vt:variant>
      <vt:variant>
        <vt:lpwstr/>
      </vt:variant>
      <vt:variant>
        <vt:lpwstr>_Toc82452223</vt:lpwstr>
      </vt:variant>
      <vt:variant>
        <vt:i4>1048636</vt:i4>
      </vt:variant>
      <vt:variant>
        <vt:i4>134</vt:i4>
      </vt:variant>
      <vt:variant>
        <vt:i4>0</vt:i4>
      </vt:variant>
      <vt:variant>
        <vt:i4>5</vt:i4>
      </vt:variant>
      <vt:variant>
        <vt:lpwstr/>
      </vt:variant>
      <vt:variant>
        <vt:lpwstr>_Toc82452222</vt:lpwstr>
      </vt:variant>
      <vt:variant>
        <vt:i4>1245244</vt:i4>
      </vt:variant>
      <vt:variant>
        <vt:i4>128</vt:i4>
      </vt:variant>
      <vt:variant>
        <vt:i4>0</vt:i4>
      </vt:variant>
      <vt:variant>
        <vt:i4>5</vt:i4>
      </vt:variant>
      <vt:variant>
        <vt:lpwstr/>
      </vt:variant>
      <vt:variant>
        <vt:lpwstr>_Toc82452221</vt:lpwstr>
      </vt:variant>
      <vt:variant>
        <vt:i4>1179708</vt:i4>
      </vt:variant>
      <vt:variant>
        <vt:i4>122</vt:i4>
      </vt:variant>
      <vt:variant>
        <vt:i4>0</vt:i4>
      </vt:variant>
      <vt:variant>
        <vt:i4>5</vt:i4>
      </vt:variant>
      <vt:variant>
        <vt:lpwstr/>
      </vt:variant>
      <vt:variant>
        <vt:lpwstr>_Toc82452220</vt:lpwstr>
      </vt:variant>
      <vt:variant>
        <vt:i4>1769535</vt:i4>
      </vt:variant>
      <vt:variant>
        <vt:i4>116</vt:i4>
      </vt:variant>
      <vt:variant>
        <vt:i4>0</vt:i4>
      </vt:variant>
      <vt:variant>
        <vt:i4>5</vt:i4>
      </vt:variant>
      <vt:variant>
        <vt:lpwstr/>
      </vt:variant>
      <vt:variant>
        <vt:lpwstr>_Toc82452219</vt:lpwstr>
      </vt:variant>
      <vt:variant>
        <vt:i4>1703999</vt:i4>
      </vt:variant>
      <vt:variant>
        <vt:i4>110</vt:i4>
      </vt:variant>
      <vt:variant>
        <vt:i4>0</vt:i4>
      </vt:variant>
      <vt:variant>
        <vt:i4>5</vt:i4>
      </vt:variant>
      <vt:variant>
        <vt:lpwstr/>
      </vt:variant>
      <vt:variant>
        <vt:lpwstr>_Toc82452218</vt:lpwstr>
      </vt:variant>
      <vt:variant>
        <vt:i4>1376319</vt:i4>
      </vt:variant>
      <vt:variant>
        <vt:i4>104</vt:i4>
      </vt:variant>
      <vt:variant>
        <vt:i4>0</vt:i4>
      </vt:variant>
      <vt:variant>
        <vt:i4>5</vt:i4>
      </vt:variant>
      <vt:variant>
        <vt:lpwstr/>
      </vt:variant>
      <vt:variant>
        <vt:lpwstr>_Toc82452217</vt:lpwstr>
      </vt:variant>
      <vt:variant>
        <vt:i4>1310783</vt:i4>
      </vt:variant>
      <vt:variant>
        <vt:i4>98</vt:i4>
      </vt:variant>
      <vt:variant>
        <vt:i4>0</vt:i4>
      </vt:variant>
      <vt:variant>
        <vt:i4>5</vt:i4>
      </vt:variant>
      <vt:variant>
        <vt:lpwstr/>
      </vt:variant>
      <vt:variant>
        <vt:lpwstr>_Toc82452216</vt:lpwstr>
      </vt:variant>
      <vt:variant>
        <vt:i4>1507391</vt:i4>
      </vt:variant>
      <vt:variant>
        <vt:i4>92</vt:i4>
      </vt:variant>
      <vt:variant>
        <vt:i4>0</vt:i4>
      </vt:variant>
      <vt:variant>
        <vt:i4>5</vt:i4>
      </vt:variant>
      <vt:variant>
        <vt:lpwstr/>
      </vt:variant>
      <vt:variant>
        <vt:lpwstr>_Toc82452215</vt:lpwstr>
      </vt:variant>
      <vt:variant>
        <vt:i4>1441855</vt:i4>
      </vt:variant>
      <vt:variant>
        <vt:i4>86</vt:i4>
      </vt:variant>
      <vt:variant>
        <vt:i4>0</vt:i4>
      </vt:variant>
      <vt:variant>
        <vt:i4>5</vt:i4>
      </vt:variant>
      <vt:variant>
        <vt:lpwstr/>
      </vt:variant>
      <vt:variant>
        <vt:lpwstr>_Toc82452214</vt:lpwstr>
      </vt:variant>
      <vt:variant>
        <vt:i4>1048639</vt:i4>
      </vt:variant>
      <vt:variant>
        <vt:i4>80</vt:i4>
      </vt:variant>
      <vt:variant>
        <vt:i4>0</vt:i4>
      </vt:variant>
      <vt:variant>
        <vt:i4>5</vt:i4>
      </vt:variant>
      <vt:variant>
        <vt:lpwstr/>
      </vt:variant>
      <vt:variant>
        <vt:lpwstr>_Toc82452212</vt:lpwstr>
      </vt:variant>
      <vt:variant>
        <vt:i4>1245247</vt:i4>
      </vt:variant>
      <vt:variant>
        <vt:i4>74</vt:i4>
      </vt:variant>
      <vt:variant>
        <vt:i4>0</vt:i4>
      </vt:variant>
      <vt:variant>
        <vt:i4>5</vt:i4>
      </vt:variant>
      <vt:variant>
        <vt:lpwstr/>
      </vt:variant>
      <vt:variant>
        <vt:lpwstr>_Toc82452211</vt:lpwstr>
      </vt:variant>
      <vt:variant>
        <vt:i4>1179711</vt:i4>
      </vt:variant>
      <vt:variant>
        <vt:i4>68</vt:i4>
      </vt:variant>
      <vt:variant>
        <vt:i4>0</vt:i4>
      </vt:variant>
      <vt:variant>
        <vt:i4>5</vt:i4>
      </vt:variant>
      <vt:variant>
        <vt:lpwstr/>
      </vt:variant>
      <vt:variant>
        <vt:lpwstr>_Toc82452210</vt:lpwstr>
      </vt:variant>
      <vt:variant>
        <vt:i4>1769534</vt:i4>
      </vt:variant>
      <vt:variant>
        <vt:i4>62</vt:i4>
      </vt:variant>
      <vt:variant>
        <vt:i4>0</vt:i4>
      </vt:variant>
      <vt:variant>
        <vt:i4>5</vt:i4>
      </vt:variant>
      <vt:variant>
        <vt:lpwstr/>
      </vt:variant>
      <vt:variant>
        <vt:lpwstr>_Toc82452209</vt:lpwstr>
      </vt:variant>
      <vt:variant>
        <vt:i4>1703998</vt:i4>
      </vt:variant>
      <vt:variant>
        <vt:i4>56</vt:i4>
      </vt:variant>
      <vt:variant>
        <vt:i4>0</vt:i4>
      </vt:variant>
      <vt:variant>
        <vt:i4>5</vt:i4>
      </vt:variant>
      <vt:variant>
        <vt:lpwstr/>
      </vt:variant>
      <vt:variant>
        <vt:lpwstr>_Toc82452208</vt:lpwstr>
      </vt:variant>
      <vt:variant>
        <vt:i4>1376318</vt:i4>
      </vt:variant>
      <vt:variant>
        <vt:i4>50</vt:i4>
      </vt:variant>
      <vt:variant>
        <vt:i4>0</vt:i4>
      </vt:variant>
      <vt:variant>
        <vt:i4>5</vt:i4>
      </vt:variant>
      <vt:variant>
        <vt:lpwstr/>
      </vt:variant>
      <vt:variant>
        <vt:lpwstr>_Toc82452207</vt:lpwstr>
      </vt:variant>
      <vt:variant>
        <vt:i4>1310782</vt:i4>
      </vt:variant>
      <vt:variant>
        <vt:i4>44</vt:i4>
      </vt:variant>
      <vt:variant>
        <vt:i4>0</vt:i4>
      </vt:variant>
      <vt:variant>
        <vt:i4>5</vt:i4>
      </vt:variant>
      <vt:variant>
        <vt:lpwstr/>
      </vt:variant>
      <vt:variant>
        <vt:lpwstr>_Toc82452206</vt:lpwstr>
      </vt:variant>
      <vt:variant>
        <vt:i4>1507390</vt:i4>
      </vt:variant>
      <vt:variant>
        <vt:i4>38</vt:i4>
      </vt:variant>
      <vt:variant>
        <vt:i4>0</vt:i4>
      </vt:variant>
      <vt:variant>
        <vt:i4>5</vt:i4>
      </vt:variant>
      <vt:variant>
        <vt:lpwstr/>
      </vt:variant>
      <vt:variant>
        <vt:lpwstr>_Toc82452205</vt:lpwstr>
      </vt:variant>
      <vt:variant>
        <vt:i4>1441854</vt:i4>
      </vt:variant>
      <vt:variant>
        <vt:i4>32</vt:i4>
      </vt:variant>
      <vt:variant>
        <vt:i4>0</vt:i4>
      </vt:variant>
      <vt:variant>
        <vt:i4>5</vt:i4>
      </vt:variant>
      <vt:variant>
        <vt:lpwstr/>
      </vt:variant>
      <vt:variant>
        <vt:lpwstr>_Toc82452204</vt:lpwstr>
      </vt:variant>
      <vt:variant>
        <vt:i4>1114174</vt:i4>
      </vt:variant>
      <vt:variant>
        <vt:i4>26</vt:i4>
      </vt:variant>
      <vt:variant>
        <vt:i4>0</vt:i4>
      </vt:variant>
      <vt:variant>
        <vt:i4>5</vt:i4>
      </vt:variant>
      <vt:variant>
        <vt:lpwstr/>
      </vt:variant>
      <vt:variant>
        <vt:lpwstr>_Toc82452203</vt:lpwstr>
      </vt:variant>
      <vt:variant>
        <vt:i4>1048638</vt:i4>
      </vt:variant>
      <vt:variant>
        <vt:i4>20</vt:i4>
      </vt:variant>
      <vt:variant>
        <vt:i4>0</vt:i4>
      </vt:variant>
      <vt:variant>
        <vt:i4>5</vt:i4>
      </vt:variant>
      <vt:variant>
        <vt:lpwstr/>
      </vt:variant>
      <vt:variant>
        <vt:lpwstr>_Toc82452202</vt:lpwstr>
      </vt:variant>
      <vt:variant>
        <vt:i4>1245246</vt:i4>
      </vt:variant>
      <vt:variant>
        <vt:i4>14</vt:i4>
      </vt:variant>
      <vt:variant>
        <vt:i4>0</vt:i4>
      </vt:variant>
      <vt:variant>
        <vt:i4>5</vt:i4>
      </vt:variant>
      <vt:variant>
        <vt:lpwstr/>
      </vt:variant>
      <vt:variant>
        <vt:lpwstr>_Toc82452201</vt:lpwstr>
      </vt:variant>
      <vt:variant>
        <vt:i4>1179710</vt:i4>
      </vt:variant>
      <vt:variant>
        <vt:i4>8</vt:i4>
      </vt:variant>
      <vt:variant>
        <vt:i4>0</vt:i4>
      </vt:variant>
      <vt:variant>
        <vt:i4>5</vt:i4>
      </vt:variant>
      <vt:variant>
        <vt:lpwstr/>
      </vt:variant>
      <vt:variant>
        <vt:lpwstr>_Toc82452200</vt:lpwstr>
      </vt:variant>
      <vt:variant>
        <vt:i4>1572919</vt:i4>
      </vt:variant>
      <vt:variant>
        <vt:i4>2</vt:i4>
      </vt:variant>
      <vt:variant>
        <vt:i4>0</vt:i4>
      </vt:variant>
      <vt:variant>
        <vt:i4>5</vt:i4>
      </vt:variant>
      <vt:variant>
        <vt:lpwstr/>
      </vt:variant>
      <vt:variant>
        <vt:lpwstr>_Toc82452199</vt:lpwstr>
      </vt:variant>
      <vt:variant>
        <vt:i4>7340133</vt:i4>
      </vt:variant>
      <vt:variant>
        <vt:i4>0</vt:i4>
      </vt:variant>
      <vt:variant>
        <vt:i4>0</vt:i4>
      </vt:variant>
      <vt:variant>
        <vt:i4>5</vt:i4>
      </vt:variant>
      <vt:variant>
        <vt:lpwstr>https://www.localgovernment.vic.gov.au/grants/rural-and-regional-councils-sustainability-reform</vt:lpwstr>
      </vt:variant>
      <vt:variant>
        <vt:lpwstr/>
      </vt:variant>
      <vt:variant>
        <vt:i4>6422644</vt:i4>
      </vt:variant>
      <vt:variant>
        <vt:i4>0</vt:i4>
      </vt:variant>
      <vt:variant>
        <vt:i4>0</vt:i4>
      </vt:variant>
      <vt:variant>
        <vt:i4>5</vt:i4>
      </vt:variant>
      <vt:variant>
        <vt:lpwstr>http://djpr.vic.gov.au/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Rural Councils Transformation Program</dc:title>
  <dc:subject/>
  <dc:creator/>
  <cp:keywords/>
  <cp:lastModifiedBy/>
  <cp:revision>1</cp:revision>
  <dcterms:created xsi:type="dcterms:W3CDTF">2021-10-05T05:34:00Z</dcterms:created>
  <dcterms:modified xsi:type="dcterms:W3CDTF">2021-10-05T05:34:00Z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0x010100831AB7F96AEF13458F043989706E7E3E00BE1DC94B1FD22247A61AF66F496AB90C</vt:lpwstr>
  </property>
  <property fmtid="{D5CDD505-2E9C-101B-9397-08002B2CF9AE}" pid="3" name="_docset_NoMedatataSyncRequired">
    <vt:lpwstr>False</vt:lpwstr>
  </property>
  <property fmtid="{D5CDD505-2E9C-101B-9397-08002B2CF9AE}" pid="4" name="Replytype">
    <vt:lpwstr/>
  </property>
  <property fmtid="{D5CDD505-2E9C-101B-9397-08002B2CF9AE}" pid="5" name="MSIP_Label_d00a4df9-c942-4b09-b23a-6c1023f6de27_Enabled">
    <vt:lpwstr>true</vt:lpwstr>
  </property>
  <property fmtid="{D5CDD505-2E9C-101B-9397-08002B2CF9AE}" pid="6" name="MSIP_Label_d00a4df9-c942-4b09-b23a-6c1023f6de27_SetDate">
    <vt:lpwstr>2021-10-05T05:33:44Z</vt:lpwstr>
  </property>
  <property fmtid="{D5CDD505-2E9C-101B-9397-08002B2CF9AE}" pid="7" name="MSIP_Label_d00a4df9-c942-4b09-b23a-6c1023f6de27_Method">
    <vt:lpwstr>Privileged</vt:lpwstr>
  </property>
  <property fmtid="{D5CDD505-2E9C-101B-9397-08002B2CF9AE}" pid="8" name="MSIP_Label_d00a4df9-c942-4b09-b23a-6c1023f6de27_Name">
    <vt:lpwstr>Official (DJPR)</vt:lpwstr>
  </property>
  <property fmtid="{D5CDD505-2E9C-101B-9397-08002B2CF9AE}" pid="9" name="MSIP_Label_d00a4df9-c942-4b09-b23a-6c1023f6de27_SiteId">
    <vt:lpwstr>722ea0be-3e1c-4b11-ad6f-9401d6856e24</vt:lpwstr>
  </property>
  <property fmtid="{D5CDD505-2E9C-101B-9397-08002B2CF9AE}" pid="10" name="MSIP_Label_d00a4df9-c942-4b09-b23a-6c1023f6de27_ActionId">
    <vt:lpwstr>ebc0a0ca-07ce-4399-95b5-267a4e600372</vt:lpwstr>
  </property>
  <property fmtid="{D5CDD505-2E9C-101B-9397-08002B2CF9AE}" pid="11" name="MSIP_Label_d00a4df9-c942-4b09-b23a-6c1023f6de27_ContentBits">
    <vt:lpwstr>3</vt:lpwstr>
  </property>
</Properties>
</file>