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408" w:lineRule="exact"/>
        <w:ind w:left="3622"/>
        <w:rPr>
          <w:rFonts w:ascii="Garamond" w:hAnsi="Garamond" w:cs="Garamond"/>
          <w:b/>
          <w:bCs/>
          <w:color w:val="FAB93D"/>
          <w:sz w:val="34"/>
          <w:szCs w:val="34"/>
        </w:rPr>
      </w:pPr>
      <w:r>
        <w:rPr>
          <w:rFonts w:ascii="Tahoma" w:hAnsi="Tahoma" w:cs="Tahoma"/>
          <w:color w:val="FFFFFF"/>
          <w:sz w:val="30"/>
          <w:szCs w:val="30"/>
        </w:rPr>
        <w:t>NEGOTIATING</w:t>
      </w:r>
      <w:r>
        <w:rPr>
          <w:rFonts w:ascii="Garamond" w:hAnsi="Garamond" w:cs="Garamond"/>
          <w:b/>
          <w:bCs/>
          <w:color w:val="FAB93D"/>
          <w:sz w:val="34"/>
          <w:szCs w:val="34"/>
        </w:rPr>
        <w:t xml:space="preserve"> GUIDELINES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2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63" w:lineRule="exact"/>
        <w:ind w:left="1228"/>
        <w:rPr>
          <w:rFonts w:ascii="Tahoma" w:hAnsi="Tahoma" w:cs="Tahoma"/>
          <w:color w:val="FFFFFF"/>
          <w:sz w:val="30"/>
          <w:szCs w:val="30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/>
          <w:noEndnote/>
        </w:sectPr>
      </w:pPr>
      <w:r>
        <w:rPr>
          <w:rFonts w:ascii="Tahoma" w:hAnsi="Tahoma" w:cs="Tahoma"/>
          <w:color w:val="FFFFFF"/>
          <w:sz w:val="30"/>
          <w:szCs w:val="30"/>
        </w:rPr>
        <w:t>FOR STATE–LOCAL GOVERNMENT FUNDING AGREEMENTS</w:t>
      </w:r>
      <w:r w:rsidR="004A663F" w:rsidRPr="004A663F">
        <w:rPr>
          <w:noProof/>
        </w:rPr>
        <w:pict>
          <v:shape id="_x0000_s1026" style="position:absolute;left:0;text-align:left;margin-left:0;margin-top:0;width:595.3pt;height:666.7pt;z-index:-251658240;mso-position-horizontal-relative:page;mso-position-vertical-relative:page" coordsize="11906,13334" path="m,13334r11906,l11906,,,,,13334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27" style="position:absolute;left:0;text-align:left;margin-left:302.75pt;margin-top:374.15pt;width:32.75pt;height:34.8pt;z-index:-251657216;mso-position-horizontal-relative:page;mso-position-vertical-relative:page" coordsize="655,696" path="m35,160r205,48l328,r88,208l621,160,498,336,656,478r-184,l492,696,328,550,165,696,185,478,,478,159,336,35,160xe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28" style="position:absolute;left:0;text-align:left;margin-left:251.4pt;margin-top:419.25pt;width:27.9pt;height:29.6pt;z-index:-251656192;mso-position-horizontal-relative:page;mso-position-vertical-relative:page" coordsize="558,592" path="m418,591l279,467,140,591,166,406,,406,144,286,30,136r183,41l279,r65,177l528,136,413,286,557,406r-165,l418,591xe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29" style="position:absolute;left:0;text-align:left;margin-left:301.05pt;margin-top:486pt;width:37pt;height:37pt;z-index:-251655168;mso-position-horizontal-relative:page;mso-position-vertical-relative:page" coordsize="740,740" path="m655,608l451,524,406,740,311,560,131,654,216,451,,406,180,311,85,131r203,84l333,r95,180l608,84,524,288r216,45l560,428r95,180xe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30" style="position:absolute;left:0;text-align:left;margin-left:325.3pt;margin-top:451.4pt;width:16pt;height:15.15pt;z-index:-251654144;mso-position-horizontal-relative:page;mso-position-vertical-relative:page" coordsize="320,303" path="m259,304l160,252,61,304,79,189,,116,115,97,160,r45,97l320,116r-79,73l259,304xe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31" style="position:absolute;left:0;text-align:left;margin-left:359.8pt;margin-top:416.75pt;width:23.6pt;height:25.95pt;z-index:-251653120;mso-position-horizontal-relative:page;mso-position-vertical-relative:page" coordsize="472,519" path="m236,519l169,381,3,405,90,260,,114r169,24l236,r67,137l469,114,381,257r91,148l302,381,236,519xe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32" style="position:absolute;left:0;text-align:left;margin-left:448.05pt;margin-top:758.95pt;width:28.7pt;height:27.6pt;z-index:-251652096;mso-position-horizontal-relative:page;mso-position-vertical-relative:page" coordsize="574,552" path="m130,198r-1,l68,541,,541,107,,287,409,468,,575,541r-68,l446,198r-1,l287,552,130,198xe" fillcolor="#b5bbd1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33" style="position:absolute;left:0;text-align:left;margin-left:482.15pt;margin-top:758.5pt;width:22.8pt;height:27.3pt;z-index:-251651072;mso-position-horizontal-relative:page;mso-position-vertical-relative:page" coordsize="456,546" path="m72,546l,546,228,,456,546r-72,l228,162,72,546xe" fillcolor="#b5bbd1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34" style="position:absolute;left:0;text-align:left;margin-left:453.6pt;margin-top:790.9pt;width:3.2pt;height:4.3pt;z-index:-251650048;mso-position-horizontal-relative:page;mso-position-vertical-relative:page" coordsize="65,86" o:allowincell="f" path="m10,r,4l10,7r,3l10,13r,2l10,18r,2l10,22r,2l10,26r,2l10,30r,2l10,34r,3l10,39r,3l10,45r,3l10,52r,l10,54r,3l11,59r,2l11,63r1,2l13,66r,2l14,69r1,2l17,72r1,1l19,74r2,l22,75r2,1l26,76r2,l30,76r2,1l32,77r3,-1l37,76r2,l41,76r1,-1l44,74r2,l47,73r1,-1l49,71r1,-2l51,68r1,-2l53,65r,-2l54,61r,-2l54,57r1,-3l55,52r,l55,48r,-3l55,42r,-3l55,37r,-3l55,32r,-2l55,28r,-2l55,24r,-2l55,20r,-2l55,15r,-2l55,10r,-3l55,4,55,r,l55,r1,l57,r,l58,r,l59,r,l59,r1,l60,r,l61,r,l62,r,l63,r,l64,r1,l65,r,4l65,7r,3l65,13r,2l65,18r,2l65,22r,2l65,26r,2l65,30r,2l65,34r,3l65,39r,3l65,45r,3l65,52r,l65,55r-1,3l64,61r-1,3l63,67r-1,2l61,72r-1,2l58,76r-1,1l55,79r-2,1l51,82r-2,1l47,84r-3,l41,85r-2,l36,86r-4,l32,86r-3,l26,85r-3,l21,84r-3,l16,83,14,82,12,80,10,79,8,77,7,76,5,74,4,72,3,69,2,67,1,64r,-3l,58,,55,,52r,l,48,,45,,42,,39,,37,,34,,32,,30,,28,,26,,24,,22,,20,,18,,15,,13,,10,,7,,4,,,,,1,r,l2,r,l3,r,l4,r,l5,r,l5,,6,r,l7,r,l8,r,l9,r,l10,e" fillcolor="#231f20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035" style="position:absolute;left:0;text-align:left;z-index:-251649024;mso-position-horizontal-relative:page;mso-position-vertical-relative:page" from="462.8pt,790.9pt" to="462.8pt,795.1pt" strokecolor="#231f20" strokeweight="0">
            <w10:wrap anchorx="page" anchory="page"/>
          </v:line>
        </w:pict>
      </w:r>
      <w:r w:rsidR="004A663F" w:rsidRPr="004A663F">
        <w:rPr>
          <w:noProof/>
        </w:rPr>
        <w:pict>
          <v:polyline id="_x0000_s1036" style="position:absolute;left:0;text-align:left;z-index:-251648000;mso-position-horizontal-relative:page;mso-position-vertical-relative:page" points="466.2pt,791.25pt,466.1pt,791.25pt,466.05pt,791.25pt,466pt,791.25pt,465.95pt,791.3pt,465.85pt,791.3pt,465.8pt,791.3pt,465.75pt,791.35pt,465.65pt,791.35pt,465.6pt,791.35pt,465.55pt,791.4pt,465.5pt,791.4pt,465.45pt,791.45pt,465.35pt,791.5pt,465.3pt,791.5pt,465.25pt,791.55pt,465.2pt,791.6pt,465.15pt,791.65pt,465.1pt,791.7pt,465.05pt,791.7pt,465pt,791.75pt,465pt,791.75pt,464.95pt,791.8pt,464.9pt,791.85pt,464.85pt,791.9pt,464.8pt,11in,464.8pt,792.05pt,464.75pt,792.1pt,464.7pt,792.15pt,464.7pt,792.2pt,464.65pt,792.25pt,464.65pt,792.35pt,464.6pt,792.4pt,464.6pt,792.45pt,464.6pt,792.5pt,464.55pt,792.6pt,464.55pt,792.65pt,464.55pt,792.7pt,464.55pt,792.8pt,464.5pt,792.85pt,464.5pt,792.95pt,464.5pt,793pt,464.5pt,793pt,464.5pt,793.05pt,464.5pt,793.1pt,464.55pt,793.15pt,464.55pt,793.25pt,464.55pt,793.3pt,464.55pt,793.35pt,464.55pt,793.4pt,464.55pt,793.45pt,464.6pt,793.5pt,464.6pt,793.55pt,464.6pt,793.6pt,464.6pt,793.65pt,464.65pt,793.7pt,464.65pt,793.75pt,464.7pt,793.75pt,464.7pt,793.8pt,464.75pt,793.85pt,464.75pt,793.9pt,464.8pt,793.95pt,464.8pt,794pt,464.8pt,794pt,464.85pt,794.05pt,464.9pt,794.1pt,464.95pt,794.2pt,465.05pt,794.25pt,465.1pt,794.3pt,465.15pt,794.35pt,465.2pt,794.4pt,465.3pt,794.45pt,465.35pt,794.5pt,465.4pt,794.55pt,465.5pt,794.55pt,465.55pt,794.6pt,465.65pt,794.65pt,465.7pt,794.65pt,465.8pt,794.7pt,465.9pt,794.7pt,465.95pt,794.7pt,466.05pt,794.7pt,466.15pt,794.75pt,466.2pt,794.75pt,466.2pt,794.75pt,466.3pt,794.75pt,466.35pt,794.7pt,466.45pt,794.7pt,466.5pt,794.7pt,466.6pt,794.7pt,466.65pt,794.65pt,466.75pt,794.65pt,466.8pt,794.65pt,466.9pt,794.6pt,466.95pt,794.55pt,467pt,794.55pt,467.1pt,794.5pt,467.15pt,794.45pt,467.2pt,794.4pt,467.3pt,794.35pt,467.35pt,794.3pt,467.4pt,794.25pt,467.45pt,794.2pt,467.5pt,794.15pt,467.6pt,794.05pt,467.6pt,794.05pt,467.6pt,794.1pt,467.6pt,794.15pt,467.6pt,794.2pt,467.6pt,794.25pt,467.6pt,794.25pt,467.6pt,794.3pt,467.6pt,794.3pt,467.6pt,794.35pt,467.6pt,794.4pt,467.6pt,794.4pt,467.6pt,794.45pt,467.6pt,794.45pt,467.6pt,794.5pt,467.6pt,794.5pt,467.6pt,794.55pt,467.6pt,794.55pt,467.6pt,794.6pt,467.6pt,794.65pt,467.6pt,794.7pt,467.6pt,794.75pt,467.6pt,794.75pt,467.5pt,794.75pt,467.45pt,794.8pt,467.4pt,794.85pt,467.3pt,794.9pt,467.25pt,794.95pt,467.2pt,794.95pt,467.1pt,795pt,467.05pt,795pt,467pt,795.05pt,466.9pt,795.05pt,466.85pt,795.1pt,466.75pt,795.1pt,466.7pt,795.15pt,466.6pt,795.15pt,466.55pt,795.15pt,466.45pt,795.15pt,466.4pt,795.2pt,466.3pt,795.2pt,466.25pt,795.2pt,466.15pt,795.2pt,466.15pt,795.2pt,466.1pt,795.2pt,466.05pt,795.2pt,465.95pt,795.2pt,465.9pt,795.15pt,465.85pt,795.15pt,465.8pt,795.15pt,465.7pt,795.15pt,465.65pt,795.1pt,465.6pt,795.1pt,465.55pt,795.1pt,465.45pt,795.05pt,465.4pt,795.05pt,465.35pt,795pt,465.3pt,795pt,465.2pt,794.95pt,465.15pt,794.95pt,465.1pt,794.9pt,465.05pt,794.85pt,465pt,794.85pt,464.95pt,794.8pt,464.95pt,794.8pt,464.85pt,794.75pt,464.75pt,794.65pt,464.7pt,794.6pt,464.6pt,794.55pt,464.55pt,794.45pt,464.45pt,794.35pt,464.4pt,794.3pt,464.35pt,794.2pt,464.3pt,794.1pt,464.25pt,794.05pt,464.2pt,793.95pt,464.15pt,793.85pt,464.1pt,793.75pt,464.1pt,793.65pt,464.05pt,793.55pt,464.05pt,793.45pt,464pt,793.35pt,464pt,793.25pt,464pt,793.1pt,464pt,793pt,464pt,793pt,464pt,792.9pt,464pt,792.8pt,464pt,792.7pt,464.05pt,792.65pt,464.05pt,792.55pt,464.05pt,792.45pt,464.1pt,792.35pt,464.1pt,792.3pt,464.15pt,792.2pt,464.15pt,792.15pt,464.2pt,792.05pt,464.25pt,791.95pt,464.3pt,791.9pt,464.3pt,791.8pt,464.35pt,791.75pt,464.4pt,791.7pt,464.45pt,791.6pt,464.55pt,791.55pt,464.6pt,791.5pt,464.65pt,791.4pt,464.65pt,791.4pt,464.7pt,791.35pt,464.8pt,791.3pt,464.85pt,791.25pt,464.9pt,791.2pt,465pt,791.15pt,465.05pt,791.1pt,465.15pt,791.05pt,465.2pt,791pt,465.3pt,791pt,465.35pt,790.95pt,465.45pt,790.9pt,465.5pt,790.9pt,465.6pt,790.9pt,465.7pt,790.85pt,465.75pt,790.85pt,465.85pt,790.8pt,465.95pt,790.8pt,466.05pt,790.8pt,466.1pt,790.8pt,466.2pt,790.8pt,466.2pt,790.8pt,466.3pt,790.8pt,466.35pt,790.8pt,466.45pt,790.8pt,466.5pt,790.8pt,466.55pt,790.85pt,466.65pt,790.85pt,466.7pt,790.85pt,466.8pt,790.85pt,466.85pt,790.9pt,466.9pt,790.9pt,467pt,790.95pt,467.05pt,790.95pt,467.1pt,791pt,467.2pt,791pt,467.25pt,791.05pt,467.3pt,791.1pt,467.4pt,791.15pt,467.45pt,791.15pt,467.5pt,791.2pt,467.6pt,791.25pt,467.6pt,791.25pt,467.6pt,791.3pt,467.6pt,791.35pt,467.6pt,791.4pt,467.6pt,791.4pt,467.6pt,791.45pt,467.6pt,791.45pt,467.6pt,791.5pt,467.6pt,791.5pt,467.6pt,791.55pt,467.6pt,791.55pt,467.6pt,791.6pt,467.6pt,791.6pt,467.6pt,791.65pt,467.6pt,791.7pt,467.6pt,791.7pt,467.6pt,791.75pt,467.6pt,791.75pt,467.6pt,791.8pt,467.6pt,791.85pt,467.6pt,791.9pt,467.6pt,791.9pt,467.5pt,791.85pt,467.45pt,791.75pt,467.4pt,791.7pt,467.35pt,791.65pt,467.25pt,791.6pt,467.2pt,791.55pt,467.15pt,791.5pt,467.05pt,791.5pt,467pt,791.45pt,466.95pt,791.4pt,466.85pt,791.4pt,466.8pt,791.35pt,466.75pt,791.35pt,466.65pt,791.3pt,466.6pt,791.3pt,466.5pt,791.3pt,466.45pt,791.25pt,466.35pt,791.25pt,466.25pt,791.25pt,466.2pt,791.25pt" coordsize="72,88" o:allowincell="f" fillcolor="#231f20" stroked="f" strokeweight="1pt">
            <v:path arrowok="t"/>
            <w10:wrap anchorx="page" anchory="page"/>
          </v:polyline>
        </w:pict>
      </w:r>
      <w:r w:rsidR="004A663F" w:rsidRPr="004A663F">
        <w:rPr>
          <w:noProof/>
        </w:rPr>
        <w:pict>
          <v:line id="_x0000_s1037" style="position:absolute;left:0;text-align:left;z-index:-251646976;mso-position-horizontal-relative:page;mso-position-vertical-relative:page" from="468.8pt,790.9pt" to="468.8pt,795.1pt" strokecolor="#231f20" strokeweight="0">
            <w10:wrap anchorx="page" anchory="page"/>
          </v:line>
        </w:pict>
      </w:r>
      <w:r w:rsidR="004A663F" w:rsidRPr="004A663F">
        <w:rPr>
          <w:noProof/>
        </w:rPr>
        <w:pict>
          <v:shape id="_x0000_s1038" style="position:absolute;left:0;text-align:left;margin-left:476.7pt;margin-top:790.9pt;width:2.05pt;height:4.2pt;z-index:-251645952;mso-position-horizontal-relative:page;mso-position-vertical-relative:page" coordsize="41,84" path="m,l10,r,74l41,74r,10l,84,,xe" fillcolor="#231f20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39" style="position:absolute;left:0;text-align:left;margin-left:484.8pt;margin-top:790.8pt;width:2.65pt;height:4.4pt;z-index:-251644928;mso-position-horizontal-relative:page;mso-position-vertical-relative:page" coordsize="52,88" o:allowincell="f" path="m52,62r,2l52,66r,3l51,71r-1,2l50,74r-1,2l48,78r-2,1l45,81r-1,1l42,83r-2,1l38,85r-1,1l35,86r-3,1l30,87r-2,1l26,88r,l24,88,22,87r-2,l18,87,16,86r-1,l13,85,12,84r-2,l9,83,8,82,7,80,5,79,4,78,3,76r,-1l2,73,1,72r,-2l,68r,l1,68r,l2,67r,l3,67r,l3,67,4,66r,l4,66r1,l5,66r1,l6,65r,l7,65r,l8,64r,l9,64r,l9,65r1,2l10,68r1,1l11,70r1,2l13,73r,1l14,75r1,l16,76r1,1l18,77r1,1l20,78r1,1l22,79r1,l24,79r2,l26,79r1,l28,79r2,l31,78r1,l34,78r1,-1l36,76r1,l38,75r1,-1l39,73r1,-1l41,71r,-1l42,69r,-1l42,66r,-1l42,64r,l42,63r,-2l42,60r,-1l41,58r,-1l41,57,40,56r,-1l39,54,38,53r,-1l37,52,36,51,35,50,34,49r-1,l32,48r-1,l29,47r,l29,47,28,46r-1,l27,46r-1,l26,45r-1,l25,45r,l24,45r,l23,44r,l23,44r-1,l22,44,21,43r,l20,43r-1,l19,43,18,42,16,41,15,40r-2,l12,39,11,38,10,37,9,36,8,35,7,34,6,33,5,31r,-1l4,29r,-1l3,26r,-1l3,24r,-2l3,21r,l3,19r,-2l3,16,4,14r,-2l5,11,6,10,7,8,8,7,9,6,10,5,12,4,13,3,15,2r2,l18,1r2,l22,r2,l26,r,l28,r1,l31,r1,1l33,1r1,l36,2r1,l38,3r1,l40,4r1,1l42,5r1,1l44,7r1,1l46,9r,1l47,11r1,2l48,13r-1,l47,13r-1,1l46,14r-1,l45,14r,1l44,15r,l44,15r-1,l43,16r,l42,16r,l42,17r-1,l41,17r-1,1l40,18r,l39,17,38,16r,-1l37,14r,l36,13,35,12r,l34,11r-1,l33,10r-1,l31,9r-1,l30,9r-1,l28,9,27,8r-1,l25,8r,l24,8r-1,l22,9r-1,l20,9r-1,1l19,10r-1,1l17,11r-1,1l16,12r-1,1l15,14r-1,1l14,16r-1,l13,17r,1l13,19r,1l13,20r,1l13,22r,1l13,24r,1l14,25r,1l14,27r1,l15,28r1,1l17,29r,1l18,31r1,l20,32r1,l22,33r1,l24,34r,l25,34r1,1l26,35r1,l27,35r1,1l29,36r,l29,36r1,1l30,37r1,l31,37r1,l32,38r1,l34,38r,l35,39r1,l36,39r1,1l39,41r1,l42,42r1,1l44,44r1,1l46,46r1,1l48,48r1,2l50,51r,1l51,53r,2l52,56r,2l52,59r,1l52,62e" fillcolor="#231f20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polyline id="_x0000_s1040" style="position:absolute;left:0;text-align:left;z-index:-251643904;mso-position-horizontal-relative:page;mso-position-vertical-relative:page" points="490.55pt,793.9pt,490.55pt,794pt,490.55pt,794.1pt,490.55pt,794.25pt,490.5pt,794.35pt,490.45pt,794.45pt,490.45pt,794.5pt,490.4pt,794.6pt,490.35pt,794.7pt,490.25pt,794.75pt,490.2pt,794.85pt,490.15pt,794.9pt,490.05pt,794.95pt,489.95pt,795pt,489.85pt,795.05pt,489.8pt,795.1pt,489.7pt,795.1pt,489.55pt,795.15pt,489.45pt,795.15pt,489.35pt,795.2pt,489.25pt,795.2pt,489.25pt,795.2pt,489.15pt,795.2pt,489.05pt,795.15pt,488.95pt,795.15pt,488.85pt,795.15pt,488.75pt,795.1pt,488.7pt,795.1pt,488.6pt,795.05pt,488.55pt,795pt,488.45pt,795pt,488.4pt,794.95pt,488.35pt,794.9pt,488.3pt,794.8pt,488.2pt,794.75pt,488.15pt,794.7pt,488.1pt,794.6pt,488.1pt,794.55pt,488.05pt,794.45pt,488pt,794.4pt,488pt,794.3pt,487.95pt,794.2pt,487.95pt,794.2pt,488pt,794.2pt,488pt,794.2pt,488.05pt,794.15pt,488.05pt,794.15pt,488.1pt,794.15pt,488.1pt,794.15pt,488.1pt,794.15pt,488.15pt,794.1pt,488.15pt,794.1pt,488.2pt,794.1pt,488.2pt,794.1pt,488.2pt,794.1pt,488.25pt,794.1pt,488.25pt,794.05pt,488.25pt,794.05pt,488.3pt,794.05pt,488.3pt,794.05pt,488.35pt,794pt,488.35pt,794pt,488.4pt,794pt,488.4pt,794pt,488.4pt,794.05pt,488.45pt,794.15pt,488.45pt,794.2pt,488.5pt,794.25pt,488.5pt,794.3pt,488.55pt,794.4pt,488.6pt,794.45pt,488.6pt,794.5pt,488.65pt,794.55pt,488.7pt,794.55pt,488.75pt,794.6pt,488.8pt,794.65pt,488.85pt,794.65pt,488.9pt,794.7pt,488.95pt,794.7pt,489pt,794.75pt,489.05pt,794.75pt,489.1pt,794.75pt,489.15pt,794.75pt,489.25pt,794.75pt,489.25pt,794.75pt,489.3pt,794.75pt,489.35pt,794.75pt,489.45pt,794.75pt,489.5pt,794.7pt,489.55pt,794.7pt,489.65pt,794.7pt,489.7pt,794.65pt,489.75pt,794.6pt,489.8pt,794.6pt,489.85pt,794.55pt,489.9pt,794.5pt,489.9pt,794.45pt,489.95pt,794.4pt,490pt,794.35pt,490pt,794.3pt,490.05pt,794.25pt,490.05pt,794.2pt,490.05pt,794.1pt,490.05pt,794.05pt,490.05pt,794pt,490.05pt,794pt,490.05pt,793.95pt,490.05pt,793.85pt,490.05pt,793.8pt,490.05pt,793.75pt,490pt,793.7pt,490pt,793.65pt,490pt,793.65pt,489.95pt,793.6pt,489.95pt,793.55pt,489.9pt,793.5pt,489.85pt,793.45pt,489.85pt,793.4pt,489.8pt,793.4pt,489.75pt,793.35pt,489.7pt,793.3pt,489.65pt,793.25pt,489.6pt,793.25pt,489.55pt,793.2pt,489.5pt,793.2pt,489.4pt,793.15pt,489.4pt,793.15pt,489.4pt,793.15pt,489.35pt,793.1pt,489.3pt,793.1pt,489.3pt,793.1pt,489.25pt,793.1pt,489.25pt,793.05pt,489.2pt,793.05pt,489.2pt,793.05pt,489.2pt,793.05pt,489.15pt,793.05pt,489.15pt,793.05pt,489.1pt,793pt,489.1pt,793pt,489.1pt,793pt,489.05pt,793pt,489.05pt,793pt,489pt,792.95pt,489pt,792.95pt,488.95pt,792.95pt,488.9pt,792.95pt,488.9pt,792.95pt,488.85pt,792.9pt,488.75pt,792.85pt,488.7pt,792.8pt,488.6pt,792.8pt,488.55pt,792.75pt,488.5pt,792.7pt,488.45pt,792.65pt,488.4pt,792.6pt,488.35pt,792.55pt,488.3pt,792.5pt,488.25pt,792.45pt,488.2pt,792.35pt,488.2pt,792.3pt,488.15pt,792.25pt,488.15pt,792.2pt,488.1pt,792.1pt,488.1pt,792.05pt,488.1pt,11in,488.1pt,791.9pt,488.1pt,791.85pt,488.1pt,791.85pt,488.1pt,791.75pt,488.1pt,791.65pt,488.1pt,791.6pt,488.15pt,791.5pt,488.15pt,791.4pt,488.2pt,791.35pt,488.25pt,791.3pt,488.3pt,791.2pt,488.35pt,791.15pt,488.4pt,791.1pt,488.5pt,791.05pt,488.55pt,791pt,488.6pt,790.95pt,488.7pt,790.9pt,488.8pt,790.9pt,488.85pt,790.85pt,488.95pt,790.85pt,489.05pt,790.8pt,489.15pt,790.8pt,489.25pt,790.8pt,489.25pt,790.8pt,489.35pt,790.8pt,489.4pt,790.8pt,489.5pt,790.8pt,489.55pt,790.85pt,489.6pt,790.85pt,489.7pt,790.85pt,489.75pt,790.9pt,489.8pt,790.9pt,489.85pt,790.95pt,489.9pt,790.95pt,489.95pt,791pt,490pt,791.05pt,490.05pt,791.05pt,490.1pt,791.1pt,490.15pt,791.15pt,490.2pt,791.2pt,490.25pt,791.25pt,490.25pt,791.3pt,490.3pt,791.35pt,490.35pt,791.45pt,490.35pt,791.45pt,490.3pt,791.45pt,490.3pt,791.45pt,490.25pt,791.5pt,490.25pt,791.5pt,490.2pt,791.5pt,490.2pt,791.5pt,490.2pt,791.55pt,490.15pt,791.55pt,490.15pt,791.55pt,490.15pt,791.55pt,490.1pt,791.55pt,490.1pt,791.6pt,490.1pt,791.6pt,490.05pt,791.6pt,490.05pt,791.6pt,490.05pt,791.65pt,490pt,791.65pt,490pt,791.65pt,489.95pt,791.7pt,489.95pt,791.7pt,489.95pt,791.7pt,489.9pt,791.65pt,489.85pt,791.6pt,489.85pt,791.55pt,489.8pt,791.5pt,489.8pt,791.5pt,489.75pt,791.45pt,489.7pt,791.4pt,489.7pt,791.4pt,489.65pt,791.35pt,489.6pt,791.35pt,489.6pt,791.3pt,489.55pt,791.3pt,489.5pt,791.25pt,489.45pt,791.25pt,489.45pt,791.25pt,489.4pt,791.25pt,489.35pt,791.25pt,489.3pt,791.2pt,489.25pt,791.2pt,489.2pt,791.2pt,489.2pt,791.2pt,489.15pt,791.2pt,489.1pt,791.2pt,489.05pt,791.25pt,489pt,791.25pt,488.95pt,791.25pt,488.9pt,791.3pt,488.9pt,791.3pt,488.85pt,791.35pt,488.8pt,791.35pt,488.75pt,791.4pt,488.75pt,791.4pt,488.7pt,791.45pt,488.7pt,791.5pt,488.65pt,791.55pt,488.65pt,791.6pt,488.6pt,791.6pt,488.6pt,791.65pt,488.6pt,791.7pt,488.6pt,791.75pt,488.6pt,791.8pt,488.6pt,791.8pt,488.6pt,791.85pt,488.6pt,791.9pt,488.6pt,791.95pt,488.6pt,11in,488.6pt,792.05pt,488.65pt,792.05pt,488.65pt,792.1pt,488.7pt,792.15pt,488.7pt,792.15pt,488.7pt,792.2pt,488.75pt,792.25pt,488.8pt,792.25pt,488.8pt,792.3pt,488.85pt,792.35pt,488.9pt,792.35pt,488.95pt,792.4pt,489pt,792.4pt,489.05pt,792.45pt,489.1pt,792.45pt,489.15pt,792.5pt,489.15pt,792.5pt,489.2pt,792.5pt,489.25pt,792.55pt,489.25pt,792.55pt,489.3pt,792.55pt,489.3pt,792.55pt,489.35pt,792.6pt,489.4pt,792.6pt,489.4pt,792.6pt,489.4pt,792.6pt,489.45pt,792.65pt,489.45pt,792.65pt,489.5pt,792.65pt,489.5pt,792.65pt,489.55pt,792.65pt,489.55pt,792.7pt,489.6pt,792.7pt,489.65pt,792.7pt,489.65pt,792.7pt,489.7pt,792.75pt,489.75pt,792.75pt,489.75pt,792.75pt,489.8pt,792.8pt,489.9pt,792.85pt,489.95pt,792.85pt,490.05pt,792.9pt,490.1pt,792.95pt,490.15pt,793pt,490.2pt,793.05pt,490.25pt,793.1pt,490.3pt,793.15pt,490.35pt,793.2pt,490.4pt,793.3pt,490.45pt,793.35pt,490.45pt,793.4pt,490.5pt,793.45pt,490.5pt,793.55pt,490.55pt,793.6pt,490.55pt,793.7pt,490.55pt,793.75pt,490.55pt,793.8pt,490.55pt,793.9pt" coordsize="52,88" o:allowincell="f" fillcolor="#231f20" stroked="f" strokeweight="1pt">
            <v:path arrowok="t"/>
            <w10:wrap anchorx="page" anchory="page"/>
          </v:polyline>
        </w:pict>
      </w:r>
      <w:r w:rsidR="004A663F" w:rsidRPr="004A663F">
        <w:rPr>
          <w:noProof/>
        </w:rPr>
        <w:pict>
          <v:shape id="_x0000_s1041" style="position:absolute;left:0;text-align:left;margin-left:496.35pt;margin-top:790.8pt;width:3.55pt;height:4.4pt;z-index:-251642880;mso-position-horizontal-relative:page;mso-position-vertical-relative:page" coordsize="72,88" o:allowincell="f" path="m44,9r-1,l41,9r-1,l39,10r-2,l36,10r-1,1l33,11r-1,l31,12r-1,l29,13r-2,1l26,14r-1,1l24,16r-1,1l22,18r-1,l20,19r,l19,20r-1,1l17,22r,2l16,25r-1,1l14,27r,1l13,29r,2l12,32r,1l12,34r-1,2l11,37r,1l11,40r-1,1l10,43r,1l10,44r,1l10,46r1,1l11,49r,1l11,51r,1l11,53r1,1l12,55r,1l12,57r1,1l13,59r1,l14,60r1,1l15,62r1,1l16,64r,l17,65r1,1l19,68r2,1l22,70r1,1l24,72r2,1l27,74r1,1l30,75r1,1l33,77r1,l36,78r2,l39,78r2,l43,79r1,l44,79r2,l47,78r2,l50,78r2,l53,77r2,l56,77r2,-1l59,75r1,l62,74r1,-1l64,72r2,-1l67,70r1,-1l69,68r1,-1l72,65r,l72,66r,1l72,68r,1l72,69r,1l72,70r,1l72,72r,l72,73r,l72,74r,l72,75r,l72,76r,1l72,78r,1l72,79r-2,l69,80r-1,1l66,82r-1,1l64,83r-2,1l61,84r-1,1l58,85r-1,1l55,86r-1,1l52,87r-1,l50,87r-2,1l47,88r-2,l43,88r,l42,88r-1,l40,88,38,87r-1,l36,87r-2,l33,86r-1,l31,86,29,85r-1,l27,84r-1,l24,83r-1,l22,82,21,81r-1,l19,80r,l17,79,15,77,14,76,12,75,11,73,9,71,8,70,7,68,6,66,5,65,4,63,3,61,2,59r,-2l1,55r,-2l,51,,49,,46,,44r,l,42,,40,,38,1,37r,-2l1,33,2,31r,-1l3,28r,-1l4,25,5,23,6,22r,-2l7,19,8,18,9,16r2,-1l12,14r1,-2l13,12r1,-1l16,10,17,9,18,8,20,7,21,6,23,5,24,4r2,l27,3,29,2r1,l32,2,34,1r1,l37,r2,l41,r1,l44,r,l46,r1,l49,r1,l51,1r2,l54,1r2,l57,2r1,l60,3r1,l62,4r2,l65,5r1,1l68,7r1,l70,8r2,1l72,9r,1l72,11r,1l72,12r,1l72,13r,1l72,14r,1l72,15r,1l72,16r,1l72,18r,l72,19r,l72,20r,1l72,22r,l70,21,69,19,68,18,67,17,65,16,64,15,63,14r-2,l60,13,59,12r-2,l56,11r-1,l53,10r-1,l50,10,49,9r-2,l45,9r-1,e" fillcolor="#231f20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042" style="position:absolute;left:0;text-align:left;z-index:-251641856;mso-position-horizontal-relative:page;mso-position-vertical-relative:page" from="501.15pt,790.9pt" to="501.15pt,795.1pt" strokecolor="#231f20" strokeweight="0">
            <w10:wrap anchorx="page" anchory="page"/>
          </v:line>
        </w:pict>
      </w:r>
      <w:r w:rsidR="004A663F" w:rsidRPr="004A663F">
        <w:rPr>
          <w:noProof/>
        </w:rPr>
        <w:pict>
          <v:shape id="_x0000_s1043" style="position:absolute;left:0;text-align:left;margin-left:505.5pt;margin-top:790.9pt;width:2.85pt;height:4.2pt;z-index:-251640832;mso-position-horizontal-relative:page;mso-position-vertical-relative:page" coordsize="57,84" path="m24,9l,9,,,57,r,9l34,9r,75l24,84,24,9xe" fillcolor="#231f20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044" style="position:absolute;left:0;text-align:left;z-index:-251639808;mso-position-horizontal-relative:page;mso-position-vertical-relative:page" from="509.3pt,790.9pt" to="509.3pt,795.1pt" strokecolor="#231f20" strokeweight="0">
            <w10:wrap anchorx="page" anchory="page"/>
          </v:line>
        </w:pict>
      </w:r>
      <w:r w:rsidR="004A663F" w:rsidRPr="004A663F">
        <w:rPr>
          <w:noProof/>
        </w:rPr>
        <w:pict>
          <v:shape id="_x0000_s1045" style="position:absolute;left:0;text-align:left;margin-left:527.55pt;margin-top:790.9pt;width:2.2pt;height:4.2pt;z-index:-251638784;mso-position-horizontal-relative:page;mso-position-vertical-relative:page" coordsize="44,84" path="m,l44,r,9l10,9r,24l44,33r,9l10,42r,42l,84,,xe" fillcolor="#231f20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046" style="position:absolute;left:0;text-align:left;z-index:-251637760;mso-position-horizontal-relative:page;mso-position-vertical-relative:page" from="536.2pt,790.9pt" to="536.2pt,795.1pt" strokecolor="#231f20" strokeweight="0">
            <w10:wrap anchorx="page" anchory="page"/>
          </v:line>
        </w:pict>
      </w:r>
      <w:r w:rsidR="004A663F" w:rsidRPr="004A663F">
        <w:rPr>
          <w:noProof/>
        </w:rPr>
        <w:pict>
          <v:polyline id="_x0000_s1047" style="position:absolute;left:0;text-align:left;z-index:-251636736;mso-position-horizontal-relative:page;mso-position-vertical-relative:page" points="539.6pt,791.25pt,539.55pt,791.25pt,539.45pt,791.25pt,539.4pt,791.25pt,539.35pt,791.3pt,539.25pt,791.3pt,539.2pt,791.3pt,539.15pt,791.35pt,539.05pt,791.35pt,539pt,791.35pt,538.95pt,791.4pt,538.9pt,791.4pt,538.85pt,791.45pt,538.75pt,791.5pt,538.7pt,791.5pt,538.65pt,791.55pt,538.6pt,791.6pt,538.55pt,791.65pt,538.5pt,791.7pt,538.45pt,791.7pt,538.4pt,791.75pt,538.4pt,791.75pt,538.35pt,791.8pt,538.3pt,791.85pt,538.25pt,791.9pt,538.25pt,11in,538.2pt,792.05pt,538.15pt,792.1pt,538.1pt,792.15pt,538.1pt,792.2pt,538.05pt,792.25pt,538.05pt,792.35pt,538pt,792.4pt,538pt,792.45pt,538pt,792.5pt,537.95pt,792.6pt,537.95pt,792.65pt,537.95pt,792.7pt,537.95pt,792.8pt,537.9pt,792.85pt,537.9pt,792.95pt,537.9pt,793pt,537.9pt,793pt,537.9pt,793.05pt,537.9pt,793.1pt,537.95pt,793.15pt,537.95pt,793.25pt,537.95pt,793.3pt,537.95pt,793.35pt,537.95pt,793.4pt,537.95pt,793.45pt,538pt,793.5pt,538pt,793.55pt,538pt,793.6pt,538pt,793.65pt,538.05pt,793.7pt,538.05pt,793.75pt,538.1pt,793.75pt,538.1pt,793.8pt,538.15pt,793.85pt,538.15pt,793.9pt,538.2pt,793.95pt,538.2pt,794pt,538.2pt,794pt,538.25pt,794.05pt,538.3pt,794.1pt,538.35pt,794.2pt,538.45pt,794.25pt,538.5pt,794.3pt,538.55pt,794.35pt,538.6pt,794.4pt,538.7pt,794.45pt,538.75pt,794.5pt,538.8pt,794.55pt,538.9pt,794.55pt,538.95pt,794.6pt,539.05pt,794.65pt,539.1pt,794.65pt,539.2pt,794.7pt,539.3pt,794.7pt,539.35pt,794.7pt,539.45pt,794.7pt,539.55pt,794.75pt,539.6pt,794.75pt,539.6pt,794.75pt,539.7pt,794.75pt,539.75pt,794.7pt,539.85pt,794.7pt,539.9pt,794.7pt,540pt,794.7pt,540.05pt,794.65pt,540.15pt,794.65pt,540.2pt,794.65pt,540.3pt,794.6pt,540.35pt,794.55pt,540.4pt,794.55pt,540.5pt,794.5pt,540.55pt,794.45pt,540.6pt,794.4pt,540.7pt,794.35pt,540.75pt,794.3pt,540.8pt,794.25pt,540.85pt,794.2pt,540.9pt,794.15pt,541pt,794.05pt,541pt,794.05pt,541pt,794.1pt,541pt,794.15pt,541pt,794.2pt,541pt,794.25pt,541pt,794.25pt,541pt,794.3pt,541pt,794.3pt,541pt,794.35pt,541pt,794.4pt,541pt,794.4pt,541pt,794.45pt,541pt,794.45pt,541pt,794.5pt,541pt,794.5pt,541pt,794.55pt,541pt,794.55pt,541pt,794.6pt,541pt,794.65pt,541pt,794.7pt,541pt,794.75pt,541pt,794.75pt,540.9pt,794.75pt,540.85pt,794.8pt,540.8pt,794.85pt,540.7pt,794.9pt,540.65pt,794.95pt,540.6pt,794.95pt,540.5pt,795pt,540.45pt,795pt,540.4pt,795.05pt,540.3pt,795.05pt,540.25pt,795.1pt,540.15pt,795.1pt,540.1pt,795.15pt,540pt,795.15pt,539.95pt,795.15pt,539.9pt,795.15pt,539.8pt,795.2pt,539.7pt,795.2pt,539.65pt,795.2pt,539.55pt,795.2pt,539.55pt,795.2pt,539.5pt,795.2pt,539.45pt,795.2pt,539.35pt,795.2pt,539.3pt,795.15pt,539.25pt,795.15pt,539.2pt,795.15pt,539.1pt,795.15pt,539.05pt,795.1pt,539pt,795.1pt,538.95pt,795.1pt,538.85pt,795.05pt,538.8pt,795.05pt,538.75pt,795pt,538.7pt,795pt,538.6pt,794.95pt,538.55pt,794.95pt,538.5pt,794.9pt,538.45pt,794.85pt,538.4pt,794.85pt,538.35pt,794.8pt,538.35pt,794.8pt,538.25pt,794.75pt,538.15pt,794.65pt,538.1pt,794.6pt,538pt,794.55pt,537.95pt,794.45pt,537.85pt,794.35pt,537.8pt,794.3pt,537.75pt,794.2pt,537.7pt,794.1pt,537.65pt,794.05pt,537.6pt,793.95pt,537.55pt,793.85pt,537.5pt,793.75pt,537.5pt,793.65pt,537.45pt,793.55pt,537.45pt,793.45pt,537.4pt,793.35pt,537.4pt,793.25pt,537.4pt,793.1pt,537.4pt,793pt,537.4pt,793pt,537.4pt,792.9pt,537.4pt,792.8pt,537.4pt,792.7pt,537.45pt,792.65pt,537.45pt,792.55pt,537.45pt,792.45pt,537.5pt,792.35pt,537.5pt,792.3pt,537.55pt,792.2pt,537.55pt,792.15pt,537.6pt,792.05pt,537.65pt,791.95pt,537.7pt,791.9pt,537.7pt,791.8pt,537.75pt,791.75pt,537.8pt,791.7pt,537.85pt,791.6pt,537.95pt,791.55pt,538pt,791.5pt,538.05pt,791.4pt,538.05pt,791.4pt,538.1pt,791.35pt,538.2pt,791.3pt,538.25pt,791.25pt,538.3pt,791.2pt,538.4pt,791.15pt,538.45pt,791.1pt,538.55pt,791.05pt,538.6pt,791pt,538.7pt,791pt,538.75pt,790.95pt,538.85pt,790.9pt,538.9pt,790.9pt,539pt,790.9pt,539.1pt,790.85pt,539.15pt,790.85pt,539.25pt,790.8pt,539.35pt,790.8pt,539.45pt,790.8pt,539.5pt,790.8pt,539.6pt,790.8pt,539.6pt,790.8pt,539.7pt,790.8pt,539.75pt,790.8pt,539.85pt,790.8pt,539.9pt,790.8pt,539.95pt,790.85pt,540.05pt,790.85pt,540.1pt,790.85pt,540.2pt,790.85pt,540.25pt,790.9pt,540.3pt,790.9pt,540.4pt,790.95pt,540.45pt,790.95pt,540.5pt,791pt,540.6pt,791pt,540.65pt,791.05pt,540.7pt,791.1pt,540.8pt,791.15pt,540.85pt,791.15pt,540.9pt,791.2pt,541pt,791.25pt,541pt,791.25pt,541pt,791.3pt,541pt,791.35pt,541pt,791.4pt,541pt,791.4pt,541pt,791.45pt,541pt,791.45pt,541pt,791.5pt,541pt,791.5pt,541pt,791.55pt,541pt,791.55pt,541pt,791.6pt,541pt,791.6pt,541pt,791.65pt,541pt,791.7pt,541pt,791.7pt,541pt,791.75pt,541pt,791.75pt,541pt,791.8pt,541pt,791.85pt,541pt,791.9pt,541pt,791.9pt,540.9pt,791.85pt,540.85pt,791.75pt,540.8pt,791.7pt,540.75pt,791.65pt,540.65pt,791.6pt,540.6pt,791.55pt,540.55pt,791.5pt,540.45pt,791.5pt,540.4pt,791.45pt,540.35pt,791.4pt,540.25pt,791.4pt,540.2pt,791.35pt,540.15pt,791.35pt,540.05pt,791.3pt,540pt,791.3pt,539.9pt,791.3pt,539.85pt,791.25pt,539.75pt,791.25pt,539.65pt,791.25pt,539.6pt,791.25pt" coordsize="72,88" o:allowincell="f" fillcolor="#231f20" stroked="f" strokeweight="1pt">
            <v:path arrowok="t"/>
            <w10:wrap anchorx="page" anchory="page"/>
          </v:polyline>
        </w:pict>
      </w:r>
      <w:r w:rsidR="004A663F" w:rsidRPr="004A663F">
        <w:rPr>
          <w:noProof/>
        </w:rPr>
        <w:pict>
          <v:shape id="_x0000_s1048" style="position:absolute;left:0;text-align:left;margin-left:541.5pt;margin-top:790.9pt;width:2.85pt;height:4.2pt;z-index:-251635712;mso-position-horizontal-relative:page;mso-position-vertical-relative:page" coordsize="57,84" path="m24,9l,9,,,57,r,9l34,9r,75l24,84,24,9xe" fillcolor="#231f20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049" style="position:absolute;left:0;text-align:left;z-index:-251634688;mso-position-horizontal-relative:page;mso-position-vertical-relative:page" from="553.4pt,790.9pt" to="553.4pt,795.1pt" strokecolor="#231f20" strokeweight="0">
            <w10:wrap anchorx="page" anchory="page"/>
          </v:line>
        </w:pict>
      </w:r>
      <w:r w:rsidR="004A663F" w:rsidRPr="004A663F">
        <w:rPr>
          <w:noProof/>
        </w:rPr>
        <w:pict>
          <v:polyline id="_x0000_s1050" style="position:absolute;left:0;text-align:left;z-index:-251633664;mso-position-horizontal-relative:page;mso-position-vertical-relative:page" points="385.2pt,790.25pt,384.95pt,790.25pt,384.7pt,790.25pt,384.5pt,790.3pt,384.25pt,790.3pt,384.05pt,790.35pt,383.85pt,790.4pt,383.65pt,790.5pt,383.5pt,790.55pt,383.35pt,790.6pt,383.2pt,790.7pt,383.05pt,790.8pt,382.95pt,790.9pt,382.85pt,791pt,382.75pt,791.15pt,382.7pt,791.25pt,382.6pt,791.4pt,382.55pt,791.55pt,382.55pt,791.7pt,382.5pt,791.85pt,382.5pt,11in,382.5pt,11in,382.5pt,792.15pt,382.5pt,792.3pt,382.55pt,792.45pt,382.6pt,792.55pt,382.6pt,792.7pt,382.7pt,792.8pt,382.75pt,792.9pt,382.8pt,793pt,382.9pt,793.1pt,382.95pt,793.2pt,383.05pt,793.25pt,383.15pt,793.35pt,383.3pt,793.4pt,383.4pt,793.45pt,383.5pt,793.5pt,383.65pt,793.55pt,383.8pt,793.6pt,383.95pt,793.6pt,384.1pt,793.6pt,384.25pt,793.6pt,384.25pt,793.6pt,384.45pt,793.6pt,384.65pt,793.6pt,384.85pt,793.55pt,385pt,793.5pt,385.2pt,793.45pt,385.35pt,793.35pt,385.5pt,793.25pt,385.65pt,793.15pt,385.8pt,793.05pt,385.9pt,792.9pt,386pt,792.8pt,386.1pt,792.6pt,386.2pt,792.45pt,386.25pt,792.25pt,386.35pt,792.1pt,386.4pt,791.85pt,386.4pt,791.65pt,386.45pt,791.4pt,386.45pt,791.2pt,386.45pt,790.9pt,386.45pt,790.9pt,386.45pt,790.9pt,386.45pt,790.85pt,386.45pt,790.85pt,386.45pt,790.8pt,386.45pt,790.8pt,386.45pt,790.75pt,386.45pt,790.7pt,386.45pt,790.7pt,386.45pt,790.65pt,386.45pt,790.65pt,386.45pt,790.6pt,386.45pt,790.55pt,386.45pt,790.55pt,386.45pt,790.5pt,386.45pt,790.5pt,386.45pt,790.45pt,386.45pt,790.4pt,386.45pt,790.4pt,386.45pt,790.35pt,386.45pt,790.35pt,386.45pt,790.35pt,386.35pt,790.3pt,386.3pt,790.3pt,386.2pt,790.3pt,386.15pt,790.3pt,386.05pt,790.3pt,386pt,790.3pt,385.95pt,790.3pt,385.85pt,790.3pt,385.8pt,790.25pt,385.75pt,790.25pt,385.7pt,790.25pt,385.65pt,790.25pt,385.6pt,790.25pt,385.55pt,790.25pt,385.5pt,790.25pt,385.45pt,790.25pt,385.4pt,790.25pt,385.35pt,790.25pt,385.25pt,790.25pt,385.2pt,790.25pt" coordsize="79,67" o:allowincell="f" fillcolor="#104f8c" stroked="f" strokeweight="1pt">
            <v:path arrowok="t"/>
            <w10:wrap anchorx="page" anchory="page"/>
          </v:polyline>
        </w:pict>
      </w:r>
      <w:r w:rsidR="004A663F" w:rsidRPr="004A663F">
        <w:rPr>
          <w:noProof/>
        </w:rPr>
        <w:pict>
          <v:shape id="_x0000_s1051" style="position:absolute;left:0;text-align:left;margin-left:361.75pt;margin-top:786.95pt;width:5.25pt;height:6.6pt;z-index:-251632640;mso-position-horizontal-relative:page;mso-position-vertical-relative:page" coordsize="106,132" o:allowincell="f" path="m53,l48,,43,1,39,2,35,3,31,5,27,7,23,9r-3,3l17,15r-3,3l12,22,9,25,7,30,5,34,4,39,2,44,1,49r,5l,60r,6l,66r,6l1,77r,6l2,88r2,5l5,98r2,4l9,106r3,4l14,114r3,3l20,120r4,3l27,125r4,2l35,129r4,1l43,131r5,1l53,132r,l57,132r5,-1l66,130r4,-1l74,127r4,-2l82,123r3,-3l88,117r3,-3l94,110r2,-4l98,102r2,-4l102,93r1,-5l104,83r1,-6l105,71r1,-6l106,65r-1,-6l105,54r-1,-6l103,43r-1,-5l100,34,98,29,96,25,94,21,91,18,88,14,85,12,82,9,78,7,74,5,70,3,66,2,62,1,57,,53,e" fillcolor="#104f8c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52" style="position:absolute;left:0;text-align:left;margin-left:381.6pt;margin-top:764.55pt;width:2.45pt;height:2.7pt;z-index:-251631616;mso-position-horizontal-relative:page;mso-position-vertical-relative:page" coordsize="49,54" path="m24,54l17,39,,42,9,27,,12r17,2l24,r7,14l48,12,39,27,49,42,31,39,24,54xe" fillcolor="#104f8b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53" style="position:absolute;left:0;text-align:left;margin-left:378.95pt;margin-top:767.7pt;width:1.65pt;height:1.55pt;z-index:-251630592;mso-position-horizontal-relative:page;mso-position-vertical-relative:page" coordsize="33,31" path="m27,31l16,26,6,31,8,19,,12,12,10,16,r5,10l33,12r-8,7l27,31xe" fillcolor="#104f8b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54" style="position:absolute;left:0;text-align:left;margin-left:375.9pt;margin-top:772pt;width:3.85pt;height:3.85pt;z-index:-251629568;mso-position-horizontal-relative:page;mso-position-vertical-relative:page" coordsize="77,77" path="m68,63l47,54,42,76,32,58,14,68,22,47,,42,19,32,9,14r21,8l34,,44,19,63,9,54,30r22,4l58,44,68,63xe" fillcolor="#104f8b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55" style="position:absolute;left:0;text-align:left;margin-left:371.45pt;margin-top:764.8pt;width:2.9pt;height:3.1pt;z-index:-251628544;mso-position-horizontal-relative:page;mso-position-vertical-relative:page" coordsize="58,62" path="m43,61l29,48,14,61,17,42,,42,15,30,3,14r19,4l29,r6,18l54,14,43,30,58,42r-18,l43,61xe" fillcolor="#104f8b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56" style="position:absolute;left:0;text-align:left;margin-left:376.1pt;margin-top:760.3pt;width:3.35pt;height:3.6pt;z-index:-251627520;mso-position-horizontal-relative:page;mso-position-vertical-relative:page" coordsize="67,72" path="m4,17r21,4l34,r9,21l64,17,51,35,68,49r-19,l51,72,34,57,17,72,19,49,,49,16,35,4,17xe" fillcolor="#104f8b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57" style="position:absolute;left:0;text-align:left;margin-left:381.6pt;margin-top:764.55pt;width:2.45pt;height:2.7pt;z-index:-251626496;mso-position-horizontal-relative:page;mso-position-vertical-relative:page" coordsize="49,54" path="m24,54l17,39,,42,9,27,,12r17,2l24,r7,14l48,12,39,27,49,42,31,39,24,54xe" fillcolor="black" strokecolor="#104f8b" strokeweight="1pt">
            <v:fill opacity="0"/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58" style="position:absolute;left:0;text-align:left;margin-left:378.95pt;margin-top:767.7pt;width:1.65pt;height:1.55pt;z-index:-251625472;mso-position-horizontal-relative:page;mso-position-vertical-relative:page" coordsize="33,31" path="m27,31l16,26,6,31,8,19,,12,12,10,16,r5,10l33,12r-8,7l27,31xe" fillcolor="black" strokecolor="#104f8b" strokeweight="1pt">
            <v:fill opacity="0"/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59" style="position:absolute;left:0;text-align:left;margin-left:375.9pt;margin-top:772pt;width:3.85pt;height:3.85pt;z-index:-251624448;mso-position-horizontal-relative:page;mso-position-vertical-relative:page" coordsize="77,77" path="m68,63l47,54,42,76,32,58,14,68,22,47,,42,19,32,9,14r21,8l34,,44,19,63,9,54,30r22,4l58,44,68,63xe" fillcolor="black" strokecolor="#104f8b" strokeweight="1pt">
            <v:fill opacity="0"/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60" style="position:absolute;left:0;text-align:left;margin-left:371.45pt;margin-top:764.8pt;width:2.9pt;height:3.1pt;z-index:-251623424;mso-position-horizontal-relative:page;mso-position-vertical-relative:page" coordsize="58,62" path="m43,61l29,48,14,61,17,42,,42,15,30,3,14r19,4l29,r6,18l54,14,43,30,58,42r-18,l43,61xe" fillcolor="black" strokecolor="#104f8b" strokeweight="1pt">
            <v:fill opacity="0"/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61" style="position:absolute;left:0;text-align:left;margin-left:376.1pt;margin-top:760.3pt;width:3.35pt;height:3.6pt;z-index:-251622400;mso-position-horizontal-relative:page;mso-position-vertical-relative:page" coordsize="67,72" path="m4,17r21,4l34,r9,21l64,17,51,35,68,49r-19,l51,72,34,57,17,72,19,49,,49,16,35,4,17xe" fillcolor="black" strokecolor="#104f8b" strokeweight="1pt">
            <v:fill opacity="0"/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62" style="position:absolute;left:0;text-align:left;margin-left:327.2pt;margin-top:799.3pt;width:5.2pt;height:6.85pt;z-index:-251621376;mso-position-horizontal-relative:page;mso-position-vertical-relative:page" coordsize="105,137" o:allowincell="f" path="m41,121r,-7l41,107r,-6l41,96r,-5l41,86r,-4l41,78r,-4l41,70r,-4l41,62r,-4l41,54r,-4l41,45r,-6l41,33r,-6l41,19r,l40,19r-1,l38,19r-1,l36,19r-1,l34,19r,l33,19r-1,l32,19r-1,l30,19r,l29,19r-1,l27,19r-1,l25,19r-1,l24,19r-2,l20,19r-1,l17,20r-1,l14,20r-1,l12,21r-1,l10,21,9,22,8,23r-1,l6,24,5,25,4,26,3,27,2,28,1,29,,31r,l,29,1,27r,-2l1,23r,-1l1,20r,-1l2,18r,-1l2,15r,-1l2,13r,-1l3,11,3,9,3,8,3,6,3,4,4,2,4,r,l11,r6,l23,r5,l33,r4,l41,r4,l49,r3,l56,r4,l63,r5,l72,r5,l82,r5,l94,r7,l101,r,2l101,4r,2l102,8r,1l102,11r,1l102,13r,1l103,15r,2l103,18r,1l103,20r,2l104,23r,2l104,27r,2l105,31r,l104,30r-1,-1l103,29r,-1l102,28r,-1l101,26r,l100,26r,-1l100,25r-1,l99,24r,l98,24r,-1l97,23r,l97,23,96,22r,l96,22r-1,l94,21r,l93,21r,l92,20r-1,l91,20r-1,l89,20r-1,l87,20r,l86,19r-1,l84,19r-1,l82,19r-1,l81,19r-1,l78,19r-1,l77,19r-1,l75,19r-1,l74,19r-1,l72,19r,l71,19r-1,l70,19r-1,l68,19r-1,l66,19r-1,l64,19r,l64,27r,6l64,39r,6l64,50r,4l64,58r,4l64,66r,4l64,74r,4l64,82r,4l64,91r,5l64,101r,6l64,114r,7l64,121r,1l64,123r,2l64,126r,1l64,128r,l65,129r,1l65,131r,1l66,132r,1l67,133r,1l68,135r,l69,136r,l70,137r,l68,137r-3,l63,137r-2,l60,137r-2,l56,137r-1,l54,137r-2,l51,137r-1,l48,137r-1,l45,137r-2,l41,137r-2,l37,137r-2,l35,137r,-1l36,136r,-1l37,135r1,-1l38,133r,l39,132r,l40,131r,-1l40,129r,-1l41,128r,-1l41,126r,-1l41,123r,-1l41,121e" fillcolor="#104f8b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63" style="position:absolute;left:0;text-align:left;margin-left:332.55pt;margin-top:798.65pt;width:4.8pt;height:7.5pt;z-index:-251620352;mso-position-horizontal-relative:page;mso-position-vertical-relative:page" coordsize="95,150" o:allowincell="f" path="m7,134r,-7l7,121r,-6l7,109r,-5l7,100r,-5l7,91r,-4l7,84r,-4l7,76r,-4l7,67r,-4l7,58r,-6l7,46r,-6l7,33r,l7,32r,l7,32r,-1l7,31r,l7,31r,l7,30r,l7,30r,l7,30r,l7,29r,l7,29r,l7,28r,l7,28r,l7,27r,l7,27r,-1l7,26r,l7,26r,l7,25r,l7,25r,l7,25r,-1l7,24r,l7,23r,l7,23r,l6,22r,-1l6,20r,-1l6,18r,-1l6,16r,-1l6,15,5,14r,l5,13r,-1l4,12r,-1l4,11,3,10r,l2,9r,l2,9,4,8r1,l7,7r1,l10,6r1,l12,5r1,l14,5,15,4r1,l17,4,18,3r1,l20,3,22,2r1,l25,1r2,l28,r,l28,4r,4l28,11r,3l28,17r,3l28,22r,2l28,27r,2l28,31r,2l28,35r,3l28,41r,2l28,46r,4l28,53r,5l28,58r2,-1l31,56r1,-1l33,54r1,l36,53r1,l38,52r1,l40,51r1,l42,51r2,-1l45,50r1,l47,50r1,l50,50r1,l53,50r,l54,50r2,l58,50r2,l62,50r1,1l65,51r2,1l68,52r2,1l71,54r2,l74,55r1,1l77,57r1,1l79,59r1,1l81,61r1,2l82,63r1,1l84,65r,1l85,67r,1l86,69r,2l87,72r,2l87,76r1,1l88,79r,2l88,84r,2l89,88r,3l89,94r,3l89,100r,l89,102r,3l89,107r,2l89,110r,2l89,113r,2l89,116r,1l89,119r,1l89,121r,2l89,124r,2l89,128r,2l89,132r,2l89,134r,2l89,137r,1l89,139r,1l89,141r,1l90,143r,l90,144r1,1l91,146r,l92,147r,l93,148r,l94,149r1,1l95,150r,l93,150r-2,l88,150r-1,l85,150r-2,l82,150r-2,l79,150r-1,l76,150r-1,l74,150r-2,l71,150r-2,l67,150r-2,l63,150r-3,l60,150r1,l62,149r,-1l63,148r,-1l64,147r,-1l65,146r,-1l65,144r1,-1l66,143r,-1l66,141r1,-1l67,139r,-1l67,137r,-1l67,134r,l67,132r,-3l67,127r,-2l67,123r,-2l67,120r,-2l67,117r,-2l67,114r,-2l67,111r,-2l67,107r,-2l67,103r,-2l67,98r,-2l67,96r,-1l67,95r,-1l67,94r,l67,93r,l67,93r,-1l67,92r,l67,91r,l67,91r,l67,90r,l67,89r,l67,88r,l67,87r,-1l67,85r,-1l67,83,66,82r,l66,81r,-1l66,79r,l66,78,65,77r,l65,76r,l64,75r,l64,74r-1,l63,74r,-1l62,72r,l61,72r,-1l60,71,59,70r,l58,70r,-1l57,69r-1,l55,69r,-1l54,68r-1,l52,68r-1,l50,68r-1,l49,68r-1,l46,68r-2,l42,69r-1,l39,70r-1,1l37,72r-2,1l34,74r-1,1l32,76r-1,2l31,79r-1,2l29,82r,2l29,86r-1,1l28,89r,l28,92r,3l28,98r,2l28,103r,2l28,107r,1l28,110r,2l28,114r,1l28,117r,2l28,121r,2l28,126r,2l28,131r,3l28,134r,2l28,137r1,1l29,139r,1l29,141r,1l29,143r1,l30,144r,1l31,146r,l31,147r1,l32,148r1,l34,149r,1l35,150r,l32,150r-2,l28,150r-2,l25,150r-2,l22,150r-2,l19,150r-2,l16,150r-1,l13,150r-1,l10,150r-1,l7,150r-2,l2,150r-2,l,150r1,l1,149r1,-1l3,148r,-1l4,147r,-1l4,146r1,-1l5,144r,-1l6,143r,-1l6,141r,-1l6,139r,-1l6,137r1,-1l7,134e" fillcolor="#104f8b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polyline id="_x0000_s1064" style="position:absolute;left:0;text-align:left;z-index:-251619328;mso-position-horizontal-relative:page;mso-position-vertical-relative:page" points="349.85pt,805.35pt,349.85pt,805pt,349.85pt,804.7pt,349.85pt,804.4pt,349.85pt,804.1pt,349.85pt,803.85pt,349.85pt,803.65pt,349.85pt,803.4pt,349.85pt,803.2pt,349.85pt,803pt,349.85pt,802.85pt,349.85pt,802.65pt,349.85pt,802.45pt,349.85pt,802.25pt,349.85pt,802pt,349.85pt,801.8pt,349.85pt,801.55pt,349.85pt,801.25pt,349.85pt,800.95pt,349.85pt,800.65pt,349.85pt,800.3pt,349.85pt,800.3pt,349.85pt,800.25pt,349.85pt,800.25pt,349.85pt,800.25pt,349.85pt,800.2pt,349.85pt,800.2pt,349.85pt,800.2pt,349.85pt,800.2pt,349.85pt,800.2pt,349.85pt,800.15pt,349.85pt,800.15pt,349.85pt,800.15pt,349.85pt,800.15pt,349.85pt,800.15pt,349.85pt,800.15pt,349.85pt,800.1pt,349.85pt,800.1pt,349.85pt,800.1pt,349.85pt,800.1pt,349.85pt,800.05pt,349.85pt,800.05pt,349.85pt,800.05pt,349.85pt,800.05pt,349.85pt,800pt,349.85pt,800pt,349.85pt,800pt,349.85pt,799.95pt,349.85pt,799.95pt,349.85pt,799.95pt,349.85pt,799.95pt,349.85pt,799.95pt,349.85pt,799.9pt,349.85pt,799.9pt,349.85pt,799.9pt,349.85pt,799.9pt,349.85pt,799.9pt,349.85pt,799.85pt,349.85pt,799.85pt,349.85pt,799.85pt,349.85pt,799.8pt,349.85pt,799.8pt,349.85pt,799.8pt,349.85pt,799.8pt,349.8pt,799.75pt,349.8pt,799.7pt,349.8pt,799.65pt,349.8pt,799.6pt,349.8pt,799.55pt,349.8pt,799.5pt,349.8pt,799.45pt,349.8pt,799.4pt,349.8pt,799.4pt,349.75pt,799.35pt,349.75pt,799.35pt,349.75pt,799.3pt,349.75pt,799.25pt,349.7pt,799.25pt,349.7pt,799.2pt,349.7pt,799.2pt,349.65pt,799.15pt,349.65pt,799.15pt,349.6pt,799.1pt,349.6pt,799.1pt,349.6pt,799.1pt,349.7pt,799.05pt,349.75pt,799.05pt,349.85pt,799pt,349.9pt,799pt,350pt,798.95pt,350.05pt,798.95pt,350.1pt,798.9pt,350.15pt,798.9pt,350.2pt,798.9pt,350.25pt,798.85pt,350.3pt,798.85pt,350.35pt,798.85pt,350.4pt,798.8pt,350.45pt,798.8pt,350.5pt,798.8pt,350.6pt,798.75pt,350.65pt,798.75pt,350.75pt,798.7pt,350.8pt,798.7pt,350.9pt,798.65pt,350.9pt,798.65pt,350.9pt,799.15pt,350.9pt,799.55pt,350.9pt,799.95pt,350.9pt,800.3pt,350.9pt,800.65pt,350.9pt,800.95pt,350.9pt,801.25pt,350.9pt,801.5pt,350.9pt,801.75pt,350.9pt,802pt,350.9pt,802.25pt,350.9pt,802.5pt,350.9pt,802.8pt,350.9pt,803.05pt,350.9pt,803.4pt,350.9pt,803.7pt,350.9pt,804.05pt,350.9pt,804.45pt,350.9pt,804.9pt,350.9pt,805.35pt,350.9pt,805.35pt,350.9pt,805.45pt,350.9pt,805.5pt,350.9pt,805.55pt,350.95pt,805.6pt,350.95pt,805.65pt,350.95pt,805.7pt,350.95pt,805.75pt,350.95pt,805.8pt,351pt,805.8pt,351pt,805.85pt,351pt,805.9pt,351.05pt,805.95pt,351.05pt,805.95pt,351.05pt,806pt,351.1pt,806pt,351.1pt,806.05pt,351.15pt,806.05pt,351.2pt,806.1pt,351.2pt,806.15pt,351.25pt,806.15pt,351.25pt,806.15pt,351.1pt,806.15pt,351pt,806.15pt,350.9pt,806.15pt,350.8pt,806.15pt,350.75pt,806.15pt,350.65pt,806.15pt,350.6pt,806.15pt,350.5pt,806.15pt,350.45pt,806.15pt,350.35pt,806.15pt,350.3pt,806.15pt,350.25pt,806.15pt,350.15pt,806.15pt,350.1pt,806.15pt,350pt,806.15pt,349.95pt,806.15pt,349.85pt,806.15pt,349.75pt,806.15pt,349.6pt,806.15pt,349.5pt,806.15pt,349.5pt,806.15pt,349.55pt,806.15pt,349.55pt,806.1pt,349.6pt,806.05pt,349.65pt,806.05pt,349.65pt,806pt,349.7pt,806pt,349.7pt,805.95pt,349.7pt,805.95pt,349.75pt,805.9pt,349.75pt,805.85pt,349.75pt,805.8pt,349.8pt,805.8pt,349.8pt,805.75pt,349.8pt,805.7pt,349.8pt,805.65pt,349.8pt,805.6pt,349.8pt,805.55pt,349.8pt,805.5pt,349.85pt,805.45pt,349.85pt,805.35pt" coordsize="35,150" o:allowincell="f" fillcolor="#104f8b" stroked="f" strokeweight="1pt">
            <v:path arrowok="t"/>
            <w10:wrap anchorx="page" anchory="page"/>
          </v:polyline>
        </w:pict>
      </w:r>
      <w:r w:rsidR="004A663F" w:rsidRPr="004A663F">
        <w:rPr>
          <w:noProof/>
        </w:rPr>
        <w:pict>
          <v:polyline id="_x0000_s1065" style="position:absolute;left:0;text-align:left;z-index:-251618304;mso-position-horizontal-relative:page;mso-position-vertical-relative:page" points="360.6pt,802.5pt,360.5pt,802.45pt,360.45pt,802.4pt,360.35pt,802.35pt,360.3pt,802.35pt,360.2pt,802.3pt,360.15pt,802.25pt,360.05pt,802.25pt,5in,802.2pt,359.95pt,802.2pt,359.85pt,802.15pt,359.8pt,802.15pt,359.7pt,802.1pt,359.65pt,802.1pt,359.55pt,802.1pt,359.5pt,802.1pt,359.4pt,802.05pt,359.35pt,802.05pt,359.25pt,802.05pt,359.2pt,802.05pt,359.1pt,802.05pt,359.1pt,802.05pt,359pt,802.05pt,358.85pt,802.05pt,358.75pt,802.1pt,358.6pt,802.15pt,358.5pt,802.15pt,358.4pt,802.2pt,358.3pt,802.25pt,358.2pt,802.35pt,358.1pt,802.4pt,358.05pt,802.5pt,357.95pt,802.6pt,357.9pt,802.7pt,357.85pt,802.8pt,357.8pt,802.9pt,357.75pt,803pt,357.7pt,803.15pt,357.65pt,803.25pt,357.65pt,803.4pt,357.65pt,803.55pt,357.65pt,803.7pt,357.65pt,803.7pt,357.65pt,803.85pt,357.65pt,803.95pt,357.65pt,804.1pt,357.7pt,804.25pt,357.75pt,804.35pt,357.8pt,804.5pt,357.85pt,804.6pt,357.9pt,804.7pt,357.95pt,804.8pt,358.05pt,804.9pt,358.1pt,804.95pt,358.2pt,805.05pt,358.3pt,805.1pt,358.4pt,805.15pt,358.5pt,805.2pt,358.6pt,805.25pt,358.75pt,805.3pt,358.85pt,805.3pt,359pt,805.3pt,359.1pt,805.3pt,359.1pt,805.3pt,359.15pt,805.3pt,359.2pt,805.3pt,359.25pt,805.3pt,359.3pt,805.3pt,359.35pt,805.3pt,359.4pt,805.3pt,359.4pt,805.3pt,359.45pt,805.3pt,359.5pt,805.3pt,359.55pt,805.25pt,359.6pt,805.25pt,359.65pt,805.25pt,359.7pt,805.25pt,359.75pt,805.25pt,359.8pt,805.2pt,359.85pt,805.2pt,359.9pt,805.2pt,359.95pt,805.15pt,5in,805.15pt,360.05pt,805.15pt,360.05pt,805.15pt,360.1pt,805.1pt,360.1pt,805.1pt,360.15pt,805.1pt,360.2pt,805.05pt,360.25pt,805.05pt,360.25pt,805.05pt,360.3pt,805.05pt,360.35pt,805pt,360.35pt,805pt,360.4pt,805pt,360.45pt,804.95pt,360.45pt,804.95pt,360.5pt,804.9pt,360.55pt,804.9pt,360.6pt,804.9pt,360.6pt,804.85pt,360.65pt,804.85pt,360.7pt,804.8pt,360.75pt,804.75pt,360.8pt,804.75pt,360.8pt,804.75pt,360.8pt,804.85pt,360.75pt,804.9pt,360.75pt,805pt,360.75pt,805.05pt,360.75pt,805.15pt,360.7pt,805.2pt,360.7pt,805.25pt,360.7pt,805.3pt,360.7pt,805.35pt,360.7pt,805.4pt,360.65pt,805.45pt,360.65pt,805.5pt,360.65pt,805.55pt,360.65pt,805.6pt,360.65pt,805.7pt,360.6pt,805.75pt,360.6pt,805.8pt,360.6pt,805.9pt,360.6pt,806pt,360.55pt,806.1pt,360.55pt,806.1pt,360.55pt,806.1pt,360.55pt,806.1pt,360.55pt,806.1pt,360.5pt,806.1pt,360.5pt,806.1pt,360.5pt,806.1pt,360.5pt,806.1pt,360.5pt,806.1pt,360.5pt,806.1pt,360.5pt,806.1pt,360.5pt,806.1pt,360.45pt,806.1pt,360.45pt,806.1pt,360.45pt,806.1pt,360.45pt,806.1pt,360.45pt,806.1pt,360.45pt,806.1pt,360.45pt,806.1pt,360.4pt,806.1pt,360.4pt,806.1pt,360.4pt,806.1pt,360.3pt,806.15pt,360.25pt,806.15pt,360.15pt,806.15pt,360.1pt,806.15pt,5in,806.2pt,359.95pt,806.2pt,359.9pt,806.2pt,359.85pt,806.2pt,359.8pt,806.2pt,359.75pt,806.25pt,359.7pt,806.25pt,359.65pt,806.25pt,359.6pt,806.25pt,359.55pt,806.25pt,359.5pt,806.25pt,359.45pt,806.25pt,359.4pt,806.25pt,359.35pt,806.25pt,359.25pt,806.25pt,359.2pt,806.25pt,359.2pt,806.25pt,359.05pt,806.25pt,358.95pt,806.25pt,358.85pt,806.25pt,358.7pt,806.25pt,358.6pt,806.2pt,358.5pt,806.2pt,358.4pt,806.2pt,358.3pt,806.15pt,358.2pt,806.15pt,358.1pt,806.1pt,358pt,806.05pt,357.9pt,806.05pt,357.8pt,806pt,357.75pt,805.95pt,357.65pt,805.9pt,357.55pt,805.85pt,357.5pt,805.8pt,357.4pt,805.75pt,357.35pt,805.7pt,357.25pt,805.65pt,357.25pt,805.65pt,357.2pt,805.55pt,357.1pt,805.5pt,357.05pt,805.4pt,357pt,805.35pt,356.9pt,805.25pt,356.85pt,805.15pt,356.8pt,805.05pt,356.75pt,805pt,356.7pt,804.9pt,356.65pt,804.8pt,356.6pt,804.7pt,356.6pt,804.6pt,356.55pt,804.5pt,356.55pt,804.35pt,356.5pt,804.25pt,356.5pt,804.15pt,356.45pt,804.05pt,356.45pt,803.9pt,356.45pt,803.8pt,356.45pt,803.7pt,356.45pt,803.7pt,356.45pt,803.45pt,356.5pt,803.25pt,356.5pt,803.05pt,356.55pt,802.85pt,356.65pt,802.65pt,356.75pt,802.45pt,356.8pt,802.25pt,356.95pt,802.1pt,357.05pt,801.95pt,357.2pt,801.8pt,357.35pt,801.7pt,357.5pt,801.55pt,357.65pt,801.45pt,357.85pt,801.35pt,358.05pt,801.3pt,358.25pt,801.2pt,358.45pt,801.15pt,358.65pt,801.15pt,358.9pt,801.1pt,359.1pt,801.1pt,359.1pt,801.1pt,359.15pt,801.1pt,359.2pt,801.1pt,359.25pt,801.1pt,359.3pt,801.1pt,359.35pt,801.1pt,359.4pt,801.1pt,359.5pt,801.1pt,359.55pt,801.1pt,359.6pt,801.1pt,359.65pt,801.15pt,359.7pt,801.15pt,359.8pt,801.15pt,359.85pt,801.15pt,359.9pt,801.15pt,359.95pt,801.15pt,360.05pt,801.15pt,360.1pt,801.2pt,360.15pt,801.2pt,360.25pt,801.2pt,360.3pt,801.2pt,360.3pt,801.2pt,360.3pt,801.2pt,360.3pt,801.2pt,360.35pt,801.2pt,360.35pt,801.2pt,360.35pt,801.2pt,360.35pt,801.2pt,360.35pt,801.2pt,360.35pt,801.2pt,360.35pt,801.2pt,360.35pt,801.2pt,360.35pt,801.2pt,360.35pt,801.2pt,360.35pt,801.2pt,360.35pt,801.2pt,360.4pt,801.2pt,360.4pt,801.2pt,360.4pt,801.2pt,360.4pt,801.2pt,360.4pt,801.2pt,360.4pt,801.2pt,360.4pt,801.2pt,360.4pt,801.3pt,360.45pt,801.4pt,360.45pt,801.45pt,360.45pt,801.55pt,360.45pt,801.6pt,360.45pt,801.65pt,360.45pt,801.7pt,360.5pt,801.75pt,360.5pt,801.8pt,360.5pt,801.85pt,360.5pt,801.9pt,360.5pt,801.95pt,360.5pt,802pt,360.5pt,802.05pt,360.55pt,802.1pt,360.55pt,802.15pt,360.55pt,802.25pt,360.55pt,802.3pt,360.55pt,802.4pt,360.6pt,802.5pt" coordsize="87,103" o:allowincell="f" fillcolor="#104f8b" stroked="f" strokeweight="1pt">
            <v:path arrowok="t"/>
            <w10:wrap anchorx="page" anchory="page"/>
          </v:polyline>
        </w:pict>
      </w:r>
      <w:r w:rsidR="004A663F" w:rsidRPr="004A663F">
        <w:rPr>
          <w:noProof/>
        </w:rPr>
        <w:pict>
          <v:shape id="_x0000_s1066" style="position:absolute;left:0;text-align:left;margin-left:367.2pt;margin-top:799.3pt;width:5.2pt;height:6.85pt;z-index:-251617280;mso-position-horizontal-relative:page;mso-position-vertical-relative:page" coordsize="105,137" o:allowincell="f" path="m41,121r,-7l41,107r,-6l41,96r,-5l41,86r,-4l41,78r,-4l41,70r,-4l41,62r,-4l41,54r,-4l41,45r,-6l41,33r,-6l41,19r,l40,19r-1,l38,19r-1,l36,19r-1,l34,19r,l33,19r-1,l32,19r-1,l30,19r,l29,19r-1,l27,19r-1,l25,19r-1,l24,19r-2,l20,19r-1,l17,20r-1,l14,20r-1,l12,21r-1,l10,21,9,22,8,23r-1,l6,24,5,25,4,26,3,27,2,28,1,29,,31r,l,29,1,27r,-2l1,23r,-1l1,20,2,19r,-1l2,17r,-2l2,14r,-1l2,12,3,11,3,9,3,8,3,6,3,4,4,2,4,r,l11,r6,l23,r5,l33,r4,l41,r4,l49,r3,l56,r4,l63,r5,l72,r5,l82,r5,l94,r7,l101,r,2l101,4r,2l102,8r,1l102,11r,1l102,13r,1l103,15r,2l103,18r,1l103,20r,2l104,23r,2l104,27r,2l105,31r,l104,30r-1,-1l103,29r,-1l102,28r,-1l101,26r,l100,26r,-1l100,25r-1,l99,24r,l98,24r,-1l97,23r,l97,23,96,22r,l96,22r-1,l95,21r-1,l93,21r,l92,20r-1,l91,20r-1,l89,20r-1,l87,20r,l86,19r-1,l84,19r-1,l82,19r-1,l81,19r-1,l78,19r-1,l77,19r-1,l75,19r-1,l74,19r-1,l72,19r,l71,19r-1,l70,19r-1,l68,19r-1,l66,19r-1,l64,19r,l64,27r,6l64,39r,6l64,50r,4l64,58r,4l64,66r,4l64,74r,4l64,82r,4l64,91r,5l64,101r,6l64,114r,7l64,121r,1l64,123r,2l64,126r,1l64,128r,l65,129r,1l65,131r,1l66,132r,1l67,133r,1l68,135r,l69,136r,l70,137r,l68,137r-3,l63,137r-2,l60,137r-2,l56,137r-1,l54,137r-2,l51,137r-1,l48,137r-1,l45,137r-2,l41,137r-2,l37,137r-2,l35,137r,-1l36,136r,-1l37,135r1,-1l38,133r1,l39,132r,l40,131r,-1l40,129r,-1l41,128r,-1l41,126r,-1l41,123r,-1l41,121e" fillcolor="#104f8b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rect id="_x0000_s1067" style="position:absolute;left:0;text-align:left;margin-left:0;margin-top:291pt;width:598pt;height:320pt;z-index:-251616256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63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486650" cy="40005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6650" cy="400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68" style="position:absolute;left:0;text-align:left;margin-left:325pt;margin-top:759pt;width:70pt;height:44pt;z-index:-251615232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7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38200" cy="495300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69" style="position:absolute;left:0;text-align:left;margin-left:337pt;margin-top:800pt;width:9pt;height:12pt;z-index:-251614208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85725"/>
                        <wp:effectExtent l="1905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70" style="position:absolute;left:0;text-align:left;margin-left:343pt;margin-top:798pt;width:10pt;height:14pt;z-index:-251613184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114300"/>
                        <wp:effectExtent l="1905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71" style="position:absolute;left:0;text-align:left;margin-left:351pt;margin-top:800pt;width:9pt;height:12pt;z-index:-251612160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85725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72" style="position:absolute;left:0;text-align:left;margin-left:5in;margin-top:800pt;width:10pt;height:12pt;z-index:-251611136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73" style="position:absolute;left:0;text-align:left;margin-left:370pt;margin-top:800pt;width:10pt;height:12pt;z-index:-251610112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74" style="position:absolute;left:0;text-align:left;margin-left:378pt;margin-top:798pt;width:15pt;height:14pt;z-index:-251609088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14300"/>
                        <wp:effectExtent l="1905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75" style="position:absolute;left:0;text-align:left;margin-left:447pt;margin-top:790pt;width:10pt;height:11pt;z-index:-251608064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76200"/>
                        <wp:effectExtent l="1905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76" style="position:absolute;left:0;text-align:left;margin-left:457pt;margin-top:790pt;width:8pt;height:11pt;z-index:-251607040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76200"/>
                        <wp:effectExtent l="19050" t="0" r="9525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77" style="position:absolute;left:0;text-align:left;margin-left:469pt;margin-top:790pt;width:11pt;height:11pt;z-index:-251606016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4775" cy="76200"/>
                        <wp:effectExtent l="19050" t="0" r="952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78" style="position:absolute;left:0;text-align:left;margin-left:507pt;margin-top:758pt;width:56pt;height:34pt;z-index:-251604992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5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371475"/>
                        <wp:effectExtent l="19050" t="0" r="9525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79" style="position:absolute;left:0;text-align:left;margin-left:480pt;margin-top:790pt;width:9pt;height:11pt;z-index:-251603968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80" style="position:absolute;left:0;text-align:left;margin-left:490pt;margin-top:790pt;width:10pt;height:11pt;z-index:-251602944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76200"/>
                        <wp:effectExtent l="19050" t="0" r="9525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81" style="position:absolute;left:0;text-align:left;margin-left:501pt;margin-top:790pt;width:9pt;height:11pt;z-index:-251601920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82" style="position:absolute;left:0;text-align:left;margin-left:509pt;margin-top:790pt;width:14pt;height:11pt;z-index:-251600896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2875" cy="76200"/>
                        <wp:effectExtent l="19050" t="0" r="9525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83" style="position:absolute;left:0;text-align:left;margin-left:521pt;margin-top:790pt;width:10pt;height:11pt;z-index:-251599872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76200"/>
                        <wp:effectExtent l="19050" t="0" r="9525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84" style="position:absolute;left:0;text-align:left;margin-left:531pt;margin-top:790pt;width:8pt;height:11pt;z-index:-251598848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76200"/>
                        <wp:effectExtent l="19050" t="0" r="9525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A663F" w:rsidRPr="004A663F">
        <w:rPr>
          <w:noProof/>
        </w:rPr>
        <w:pict>
          <v:rect id="_x0000_s1085" style="position:absolute;left:0;text-align:left;margin-left:544pt;margin-top:790pt;width:18pt;height:11pt;z-index:-251597824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76200"/>
                        <wp:effectExtent l="19050" t="0" r="0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71" w:lineRule="exact"/>
        <w:ind w:left="1705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CONTENTS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71" w:lineRule="exact"/>
        <w:ind w:left="1705"/>
        <w:rPr>
          <w:rFonts w:ascii="Helvetica" w:hAnsi="Helvetica" w:cs="Helvetica"/>
          <w:color w:val="10427A"/>
          <w:sz w:val="32"/>
          <w:szCs w:val="32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9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5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1.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5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2.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5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3.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5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4.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5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5.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5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6.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5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7.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5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8.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5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9.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39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Introduction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Victorian State–Local Government Agreement (VSLGA)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National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Principles of state–local government funding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Operational guidelines for state–local government funding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Negotiation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Monitoring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Contact information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Funding agreement sample template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39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3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3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4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5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6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9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10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10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5A8FD2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3" w:space="720" w:equalWidth="0">
            <w:col w:w="2270" w:space="10"/>
            <w:col w:w="7650" w:space="10"/>
            <w:col w:w="1960"/>
          </w:cols>
          <w:noEndnote/>
        </w:sectPr>
      </w:pPr>
      <w:r>
        <w:rPr>
          <w:rFonts w:ascii="Helvetica" w:hAnsi="Helvetica" w:cs="Helvetica"/>
          <w:color w:val="5A8FD2"/>
          <w:sz w:val="20"/>
          <w:szCs w:val="20"/>
        </w:rPr>
        <w:t>10</w:t>
      </w:r>
      <w:r w:rsidR="004A663F" w:rsidRPr="004A663F">
        <w:rPr>
          <w:noProof/>
        </w:rPr>
        <w:pict>
          <v:line id="_x0000_s1086" style="position:absolute;z-index:-251596800;mso-position-horizontal-relative:page;mso-position-vertical-relative:page" from="116.8pt,174.95pt" to="509.5pt,174.95pt" strokecolor="#5a8fd2" strokeweight="1pt">
            <v:stroke dashstyle="1 1"/>
            <w10:wrap anchorx="page" anchory="page"/>
          </v:line>
        </w:pict>
      </w:r>
      <w:r w:rsidR="004A663F" w:rsidRPr="004A663F">
        <w:rPr>
          <w:noProof/>
        </w:rPr>
        <w:pict>
          <v:line id="_x0000_s1087" style="position:absolute;z-index:-251595776;mso-position-horizontal-relative:page;mso-position-vertical-relative:page" from="116.55pt,205.2pt" to="509.5pt,205.2pt" strokecolor="#5a8fd2" strokeweight="1pt">
            <v:stroke dashstyle="1 1"/>
            <w10:wrap anchorx="page" anchory="page"/>
          </v:line>
        </w:pict>
      </w:r>
      <w:r w:rsidR="004A663F" w:rsidRPr="004A663F">
        <w:rPr>
          <w:noProof/>
        </w:rPr>
        <w:pict>
          <v:line id="_x0000_s1088" style="position:absolute;z-index:-251594752;mso-position-horizontal-relative:page;mso-position-vertical-relative:page" from="116.8pt,237.3pt" to="509.5pt,237.3pt" strokecolor="#5a8fd2" strokeweight="1pt">
            <v:stroke dashstyle="1 1"/>
            <w10:wrap anchorx="page" anchory="page"/>
          </v:line>
        </w:pict>
      </w:r>
      <w:r w:rsidR="004A663F" w:rsidRPr="004A663F">
        <w:rPr>
          <w:noProof/>
        </w:rPr>
        <w:pict>
          <v:line id="_x0000_s1089" style="position:absolute;z-index:-251593728;mso-position-horizontal-relative:page;mso-position-vertical-relative:page" from="116.8pt,268.25pt" to="509.5pt,268.25pt" strokecolor="#5a8fd2" strokeweight="1pt">
            <v:stroke dashstyle="1 1"/>
            <w10:wrap anchorx="page" anchory="page"/>
          </v:line>
        </w:pict>
      </w:r>
      <w:r w:rsidR="004A663F" w:rsidRPr="004A663F">
        <w:rPr>
          <w:noProof/>
        </w:rPr>
        <w:pict>
          <v:line id="_x0000_s1090" style="position:absolute;z-index:-251592704;mso-position-horizontal-relative:page;mso-position-vertical-relative:page" from="116.55pt,422.8pt" to="509.25pt,422.8pt" strokecolor="#5a8fd2" strokeweight="1pt">
            <v:stroke dashstyle="1 1"/>
            <w10:wrap anchorx="page" anchory="page"/>
          </v:line>
        </w:pict>
      </w:r>
      <w:r w:rsidR="004A663F" w:rsidRPr="004A663F">
        <w:rPr>
          <w:noProof/>
        </w:rPr>
        <w:pict>
          <v:line id="_x0000_s1091" style="position:absolute;z-index:-251591680;mso-position-horizontal-relative:page;mso-position-vertical-relative:page" from="116.55pt,360.4pt" to="506.9pt,360.4pt" strokecolor="#5a8fd2" strokeweight="1pt">
            <v:stroke dashstyle="1 1"/>
            <w10:wrap anchorx="page" anchory="page"/>
          </v:line>
        </w:pict>
      </w:r>
      <w:r w:rsidR="004A663F" w:rsidRPr="004A663F">
        <w:rPr>
          <w:noProof/>
        </w:rPr>
        <w:pict>
          <v:line id="_x0000_s1092" style="position:absolute;z-index:-251590656;mso-position-horizontal-relative:page;mso-position-vertical-relative:page" from="116.55pt,330.7pt" to="506.9pt,330.7pt" strokecolor="#5a8fd2" strokeweight="1pt">
            <v:stroke dashstyle="1 1"/>
            <w10:wrap anchorx="page" anchory="page"/>
          </v:line>
        </w:pict>
      </w:r>
      <w:r w:rsidR="004A663F" w:rsidRPr="004A663F">
        <w:rPr>
          <w:noProof/>
        </w:rPr>
        <w:pict>
          <v:line id="_x0000_s1093" style="position:absolute;z-index:-251589632;mso-position-horizontal-relative:page;mso-position-vertical-relative:page" from="116.55pt,391.65pt" to="506.9pt,391.65pt" strokecolor="#5a8fd2" strokeweight="1pt">
            <v:stroke dashstyle="1 1"/>
            <w10:wrap anchorx="page" anchory="page"/>
          </v:line>
        </w:pict>
      </w:r>
      <w:r w:rsidR="004A663F" w:rsidRPr="004A663F">
        <w:rPr>
          <w:noProof/>
        </w:rPr>
        <w:pict>
          <v:line id="_x0000_s1094" style="position:absolute;z-index:-251588608;mso-position-horizontal-relative:page;mso-position-vertical-relative:page" from="116.55pt,299.55pt" to="506.9pt,299.55pt" strokecolor="#5a8fd2" strokeweight="1pt">
            <v:stroke dashstyle="1 1"/>
            <w10:wrap anchorx="page" anchory="page"/>
          </v:line>
        </w:pict>
      </w:r>
      <w:r w:rsidR="004A663F" w:rsidRPr="004A663F">
        <w:rPr>
          <w:noProof/>
        </w:rPr>
        <w:pict>
          <v:shape id="_x0000_s1095" style="position:absolute;margin-left:79.65pt;margin-top:713.5pt;width:28.6pt;height:30.4pt;z-index:-251587584;mso-position-horizontal-relative:page;mso-position-vertical-relative:page" coordsize="572,608" path="m210,181l31,140,138,293,,417r161,l144,608,287,480,429,608,412,417r161,l435,293,542,140,363,181,286,,210,181xe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96" style="position:absolute;margin-left:126.35pt;margin-top:749.5pt;width:20.65pt;height:22.65pt;z-index:-251586560;mso-position-horizontal-relative:page;mso-position-vertical-relative:page" coordsize="413,453" path="m148,120l,100,79,227,2,353,148,333r58,120l264,333r148,20l333,225,410,100,265,120,206,,148,120xe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97" style="position:absolute;margin-left:40.4pt;margin-top:751.7pt;width:24.35pt;height:25.8pt;z-index:-251585536;mso-position-horizontal-relative:page;mso-position-vertical-relative:page" coordsize="487,516" path="m186,154l26,119,126,249,,355r145,l122,517,244,408,365,517,342,355r145,l361,249,461,119,300,154,243,,186,154xe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98" style="position:absolute;margin-left:103.7pt;margin-top:776.05pt;width:13.95pt;height:13.25pt;z-index:-251584512;mso-position-horizontal-relative:page;mso-position-vertical-relative:page" coordsize="279,265" path="m100,84l,101r69,64l53,265r87,-45l226,265,210,165r69,-64l179,84,140,,100,84xe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099" style="position:absolute;margin-left:78.2pt;margin-top:812.45pt;width:32.3pt;height:29.45pt;z-index:-251583488;mso-position-horizontal-relative:page;mso-position-vertical-relative:page" coordsize="646,589" path="m252,188l74,114r83,157l,354r188,40l115,572,271,489r53,100l367,589,394,457r178,74l489,374,646,291,458,252,531,74,374,157,291,,252,188xe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rect id="_x0000_s1100" style="position:absolute;margin-left:0;margin-top:695pt;width:402pt;height:152.45pt;z-index:-251582464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2954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67300" cy="1876425"/>
                        <wp:effectExtent l="1905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730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1. INTRODUCTION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These guidelines have been developed to assist departments involved in negotiations with local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to draft, renew or vary funding agreements. They provide guidance on ‘best practice’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 developing and agreeing on arrangements in the spirit of the Victorian State–Local Government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 (VSLGA) that meet the objectives of the program.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task of negotiating agreements for the provision of government services can be complex. It is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desirable that officers involved in developing funding agreements have a full understanding of the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context in which such agreements are negotiated, including the impact of funding agreements 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overall state and local government finances and the relative merits of any agreement.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aim of these negotiating guidelines is to set out a process that will maximise information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flows and facilitate cooperation between state government departments and local government to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ensure that the best outcomes are achieved.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2. VICTORIAN STATE–LOCAL GOVERNMENT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VSLGA is both a stand-alone agreement, and an agreement that gives effect to the national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Inter-Governmental Agreement Establishing Principles Guiding Inter-Governmental Relations 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Local Government Matters</w:t>
      </w:r>
      <w:r>
        <w:rPr>
          <w:rFonts w:ascii="Helvetica" w:hAnsi="Helvetica" w:cs="Helvetica"/>
          <w:color w:val="231F20"/>
          <w:sz w:val="20"/>
          <w:szCs w:val="20"/>
        </w:rPr>
        <w:t xml:space="preserve"> (IGA). The objective of the VSLGA is to progress social, economic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environmental outcomes for Victoria’s communities. It aims to strengthen state–local government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relations, improve coordination of government services, strengthen the capacity of local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government, improve consultation, and promote greater transparency and accountability between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two spheres of government.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VSLGA does not limit the Victorian Government acting on its own accord in relation to local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government. The state government is not obliged to see local government as the only provider for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services on behalf of, or jointly with, the state government. The state government retains the right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to amend or introduce legislation that affects local government. However, subject to exceptional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circumstances, it should consult with the MAV and/or relevant local government bodies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ensure impacts (including financial impacts) are taken into account.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VSLGA is available on the Local Government Victoria website: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1" w:lineRule="exact"/>
        <w:ind w:left="1757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www.localgovernment.vic.gov.au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1" w:lineRule="exact"/>
        <w:ind w:left="1757"/>
        <w:rPr>
          <w:rFonts w:ascii="Helvetica" w:hAnsi="Helvetica" w:cs="Helvetica"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ind w:left="3623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2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70" w:space="10"/>
            <w:col w:w="122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3</w:t>
      </w:r>
      <w:r w:rsidR="004A663F" w:rsidRPr="004A663F">
        <w:rPr>
          <w:noProof/>
        </w:rPr>
        <w:pict>
          <v:line id="_x0000_s1101" style="position:absolute;z-index:-251581440;mso-position-horizontal-relative:page;mso-position-vertical-relative:page" from="85.2pt,806.3pt" to="557.75pt,806.3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4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3. NATIONAL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national</w:t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t xml:space="preserve"> Inter-Governmental Agreement Establishing Principles Guiding Inter-Governmental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Relations on Local Government Matters</w:t>
      </w:r>
      <w:r>
        <w:rPr>
          <w:rFonts w:ascii="Helvetica" w:hAnsi="Helvetica" w:cs="Helvetica"/>
          <w:color w:val="231F20"/>
          <w:sz w:val="20"/>
          <w:szCs w:val="20"/>
        </w:rPr>
        <w:t xml:space="preserve"> (IGA) was signed by the federal Minister for Local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Government, state and territory ministers for local government and the President of the Australian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Local Government Association on behalf of all state and territory local government associations in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April 2006.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IGA establishes a framework under which future agreements can be struck between the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three spheres of government. It lays the foundations and spirit in which state, territory and federal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governments will work with local government – promoting respect, encouraging dialogue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transparency.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purpose of the IGA is to: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encourage the conduct of positive and productive relations between the Commonwealth,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state and local governments in a spirit of respect and with an emphasis on partnership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cooperation;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provide an overarching framework from which further agreements covering specific services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090" w:space="10"/>
            <w:col w:w="98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lastRenderedPageBreak/>
        <w:t>and functions should be developed.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IGA is available on the Local Government Victoria website: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2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www.localgovernment.vic.gov.au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2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ind w:left="1161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4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83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90" w:space="10"/>
            <w:col w:w="10200"/>
          </w:cols>
          <w:noEndnote/>
        </w:sect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  <w:r w:rsidR="004A663F" w:rsidRPr="004A663F">
        <w:rPr>
          <w:noProof/>
        </w:rPr>
        <w:pict>
          <v:line id="_x0000_s1102" style="position:absolute;z-index:-251580416;mso-position-horizontal-relative:page;mso-position-vertical-relative:page" from="37.65pt,798.6pt" to="510.25pt,798.6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4. PRINCIPLES OF STATE–LOCAL GOVERNMENT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FUNDING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following principles should form the basis for agreement arrangements. Operational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arrangements are discussed in the next section.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following principles should apply: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Agreements should be constructed to maximise the coverage of related policy areas rather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than establishing multiple separate agreements.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Administrative and accountability arrangements should be simplified and standardised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wherever possible.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Agreement details, such as funding levels, schedules and timetables for renegotiation of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agreements, should be known well in advance.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Where responsibilities are shared, agreements should reflect a spirit of cooperation between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governments, defining broad principles, objectives and performance measures.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Where local government is accountable for results, these should be defined in terms of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achieving broad outcomes or delivering outputs.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Criteria for the allocation of resources should be clearly defined within each agreement.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Agreements should be avoided where there is potential to increase unnecessary and costly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duplication of functions between different levels of government.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Agreements should be written in plain English rather than as legally binding documents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– including any provision for sanctions that may be included.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090" w:space="10"/>
            <w:col w:w="98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6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ind w:left="3620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53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70" w:space="10"/>
            <w:col w:w="122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5</w:t>
      </w:r>
      <w:r w:rsidR="004A663F" w:rsidRPr="004A663F">
        <w:rPr>
          <w:noProof/>
        </w:rPr>
        <w:pict>
          <v:line id="_x0000_s1103" style="position:absolute;z-index:-251579392;mso-position-horizontal-relative:page;mso-position-vertical-relative:page" from="85.05pt,798.35pt" to="557.6pt,798.35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3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5. OPERATIONAL GUIDELINES FOR STATE–LOCAL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GOVERNMENT FUNDING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following guidelines put into operation the principles set out above.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2" w:lineRule="exact"/>
        <w:ind w:left="1700"/>
        <w:rPr>
          <w:rFonts w:ascii="Helvetica" w:hAnsi="Helvetica" w:cs="Helvetica"/>
          <w:b/>
          <w:bCs/>
          <w:color w:val="231F20"/>
        </w:rPr>
      </w:pPr>
      <w:r>
        <w:rPr>
          <w:rFonts w:ascii="Helvetica" w:hAnsi="Helvetica" w:cs="Helvetica"/>
          <w:b/>
          <w:bCs/>
          <w:color w:val="231F20"/>
        </w:rPr>
        <w:t>Outcome or output focus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Agreements should state the overall policy purpose of the program and clearly define the broad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program outcomes or outputs to be achieved.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All reporting should be based on achievable outputs and outcomes. Agreed benchmarks should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provide clarity and direction without being unduly prescriptive.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2" w:lineRule="exact"/>
        <w:ind w:left="1700"/>
        <w:rPr>
          <w:rFonts w:ascii="Helvetica" w:hAnsi="Helvetica" w:cs="Helvetica"/>
          <w:b/>
          <w:bCs/>
          <w:color w:val="231F20"/>
        </w:rPr>
      </w:pPr>
      <w:r>
        <w:rPr>
          <w:rFonts w:ascii="Helvetica" w:hAnsi="Helvetica" w:cs="Helvetica"/>
          <w:b/>
          <w:bCs/>
          <w:color w:val="231F20"/>
        </w:rPr>
        <w:t>Clear responsibilities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Agreements should clearly define the responsibilities of state and local government. For example: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9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Agreements should specify whether the state government is contributing to a local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program, whether local government is running the program as a shared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responsibility with the state government or whether local government is acting as an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agent contracted to run the program on behalf of the state government in an area of state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policy responsibility.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Agreements should recognise that local government may already commit resources to a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similar program. Such recognition can avoid duplication of administrative effort and unduly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complex reporting mechanisms.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Agreements should specify policy setting and operational responsibilities.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Duplication should be avoided wherever possible.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Administrative costs associated with management, monitoring and reporting should be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minimised and be commensurate with the funding involved.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Arrangements for recognising all parties in publicity and media releases should be specified.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090" w:space="10"/>
            <w:col w:w="98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2" w:lineRule="exact"/>
        <w:ind w:left="1700"/>
        <w:rPr>
          <w:rFonts w:ascii="Helvetica" w:hAnsi="Helvetica" w:cs="Helvetica"/>
          <w:b/>
          <w:bCs/>
          <w:color w:val="231F20"/>
        </w:rPr>
      </w:pPr>
      <w:r>
        <w:rPr>
          <w:rFonts w:ascii="Helvetica" w:hAnsi="Helvetica" w:cs="Helvetica"/>
          <w:b/>
          <w:bCs/>
          <w:color w:val="231F20"/>
        </w:rPr>
        <w:t>Demonstrated commitment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Agreements should allow state and local government to demonstrate their commitment to the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program.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Priority should be on demonstrating commitment through the achievement of agreed broad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outcomes or outputs.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ind w:left="1194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6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90" w:space="10"/>
            <w:col w:w="10200"/>
          </w:cols>
          <w:noEndnote/>
        </w:sect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AGREEMENTSMENT</w:t>
      </w:r>
      <w:r w:rsidR="004A663F" w:rsidRPr="004A663F">
        <w:rPr>
          <w:noProof/>
        </w:rPr>
        <w:pict>
          <v:line id="_x0000_s1104" style="position:absolute;z-index:-251578368;mso-position-horizontal-relative:page;mso-position-vertical-relative:page" from="37.65pt,798.85pt" to="510.25pt,798.85pt" strokecolor="#10427a" strokeweight="15pt">
            <w10:wrap anchorx="page" anchory="page"/>
          </v:line>
        </w:pict>
      </w:r>
      <w:r w:rsidR="004A663F" w:rsidRPr="004A663F">
        <w:rPr>
          <w:noProof/>
        </w:rPr>
        <w:pict>
          <v:line id="_x0000_s1105" style="position:absolute;z-index:-251577344;mso-position-horizontal-relative:page;mso-position-vertical-relative:page" from="280.15pt,447.6pt" to="516.6pt,447.6pt" strokecolor="white" strokeweight="1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2" w:lineRule="exact"/>
        <w:ind w:left="1700"/>
        <w:rPr>
          <w:rFonts w:ascii="Helvetica" w:hAnsi="Helvetica" w:cs="Helvetica"/>
          <w:b/>
          <w:bCs/>
          <w:color w:val="231F20"/>
        </w:rPr>
      </w:pPr>
      <w:r>
        <w:rPr>
          <w:rFonts w:ascii="Helvetica" w:hAnsi="Helvetica" w:cs="Helvetica"/>
          <w:b/>
          <w:bCs/>
          <w:color w:val="231F20"/>
        </w:rPr>
        <w:t>Clear funding mechanisms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Funding agreements should provide predictability and stability, to enable forward planning to be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undertaken by state and local government.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Agreements should clearly specify the main components and timing of funding.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Where relevant, appropriate formulas should cover unavoidable increases in expenses resulting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from growth in service demand for the period of the VSLGA.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2" w:lineRule="exact"/>
        <w:ind w:left="1700"/>
        <w:rPr>
          <w:rFonts w:ascii="Helvetica" w:hAnsi="Helvetica" w:cs="Helvetica"/>
          <w:b/>
          <w:bCs/>
          <w:color w:val="231F20"/>
        </w:rPr>
      </w:pPr>
      <w:r>
        <w:rPr>
          <w:rFonts w:ascii="Helvetica" w:hAnsi="Helvetica" w:cs="Helvetica"/>
          <w:b/>
          <w:bCs/>
          <w:color w:val="231F20"/>
        </w:rPr>
        <w:t>Incentives and sanctions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One way to ensure good programs and the fulfilment of all obligations is through the use of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incentives.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Agreements can also include sanctions, including withholding funds or imposing financial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penalties for non-performance.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Agreements should be cooperative arrangements between the state and local government.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Where appropriate (in light of respective roles and responsibilities), agreements should establish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 process by which the state government will cooperatively identify with local government any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impediments to achieving targets, agree on actions to address impediments and to provide for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resetting targets in the event they are found to be unrealistic.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Where sanctions are considered necessary, they should: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apply only to factors within the control of local government;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090" w:space="10"/>
            <w:col w:w="98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w w:val="99"/>
          <w:sz w:val="20"/>
          <w:szCs w:val="20"/>
        </w:rPr>
      </w:pPr>
      <w:r>
        <w:rPr>
          <w:rFonts w:ascii="Helvetica" w:hAnsi="Helvetica" w:cs="Helvetica"/>
          <w:color w:val="231F20"/>
          <w:w w:val="99"/>
          <w:sz w:val="20"/>
          <w:szCs w:val="20"/>
        </w:rPr>
        <w:t xml:space="preserve">apply only if performance is clearly not within an agreed performance range   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(e.g. a percentage variation from target output);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3" w:space="720" w:equalWidth="0">
            <w:col w:w="2090" w:space="10"/>
            <w:col w:w="7510" w:space="10"/>
            <w:col w:w="228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only be used following consultation between the state government and local government to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090" w:space="10"/>
            <w:col w:w="98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lastRenderedPageBreak/>
        <w:t>resolve disagreement through a previously specified dispute resolution mechanism.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wording of incentive and sanction provisions in agreements should reflect their functional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status as part of an intergovernmental agreement rather than as a legally binding contract.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ind w:left="3628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70" w:space="10"/>
            <w:col w:w="122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7</w:t>
      </w:r>
      <w:r w:rsidR="004A663F" w:rsidRPr="004A663F">
        <w:rPr>
          <w:noProof/>
        </w:rPr>
        <w:pict>
          <v:line id="_x0000_s1106" style="position:absolute;z-index:-251576320;mso-position-horizontal-relative:page;mso-position-vertical-relative:page" from="85.45pt,798.35pt" to="558.05pt,798.35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1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2" w:lineRule="exact"/>
        <w:ind w:left="1700"/>
        <w:rPr>
          <w:rFonts w:ascii="Helvetica" w:hAnsi="Helvetica" w:cs="Helvetica"/>
          <w:b/>
          <w:bCs/>
          <w:color w:val="231F20"/>
        </w:rPr>
      </w:pPr>
      <w:r>
        <w:rPr>
          <w:rFonts w:ascii="Helvetica" w:hAnsi="Helvetica" w:cs="Helvetica"/>
          <w:b/>
          <w:bCs/>
          <w:color w:val="231F20"/>
        </w:rPr>
        <w:t>Varying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Arrangements should be based on shared objectives and mutual understanding of the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requirements of agreements. Nevertheless, problems or new issues may arise during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implementation despite the best intentions of all parties. In such cases, all parties to an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are entitled to fair consideration.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Any jurisdiction that proposes a change to an agreement or a related document should provide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sufficient time for comment.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Changes should be by mutual agreement and in writing.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2" w:lineRule="exact"/>
        <w:ind w:left="1700"/>
        <w:rPr>
          <w:rFonts w:ascii="Helvetica" w:hAnsi="Helvetica" w:cs="Helvetica"/>
          <w:b/>
          <w:bCs/>
          <w:color w:val="231F20"/>
        </w:rPr>
      </w:pPr>
      <w:r>
        <w:rPr>
          <w:rFonts w:ascii="Helvetica" w:hAnsi="Helvetica" w:cs="Helvetica"/>
          <w:b/>
          <w:bCs/>
          <w:color w:val="231F20"/>
        </w:rPr>
        <w:t>Resolving disputes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Agreements should include appropriate consultation procedures for resolving disputes: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 managers should attempt to resolve any dispute, in the first instance.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If this fails, appropriately senior state and local government officials should discuss and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attempt to resolve the issue.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Failing this the appropriate minister and the Minister for Local Government should be notified.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090" w:space="10"/>
            <w:col w:w="98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2" w:lineRule="exact"/>
        <w:ind w:left="1700"/>
        <w:rPr>
          <w:rFonts w:ascii="Helvetica" w:hAnsi="Helvetica" w:cs="Helvetica"/>
          <w:b/>
          <w:bCs/>
          <w:color w:val="231F20"/>
        </w:rPr>
      </w:pPr>
      <w:r>
        <w:rPr>
          <w:rFonts w:ascii="Helvetica" w:hAnsi="Helvetica" w:cs="Helvetica"/>
          <w:b/>
          <w:bCs/>
          <w:color w:val="231F20"/>
        </w:rPr>
        <w:t>Renewal of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Each agreement should be framed with a view to whether it is likely to be renegotiated or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renewed.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Where renegotiation or renewal is likely, specifying such expectations can provide some funding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and operational certainty.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 renegotiation or renewal clause does not remove the need for all parties to reach agreement 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any renewal.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Where it is likely that an agreement will not be renewed, the parties should consider a phase-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down of funding arrangements (rather than a sudden unanticipated termination of funding).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ind w:left="1144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8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2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  <w:r w:rsidR="004A663F" w:rsidRPr="004A663F">
        <w:rPr>
          <w:noProof/>
        </w:rPr>
        <w:pict>
          <v:line id="_x0000_s1107" style="position:absolute;z-index:-251575296;mso-position-horizontal-relative:page;mso-position-vertical-relative:page" from="36.8pt,800.05pt" to="509.4pt,800.05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6. NEGOTIATION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 view of the time that may be required to negotiate a satisfactory form of agreement, state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departments and local government need to initiate negotiations well in advance of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expiration of present agreements to avoid undue pressure from deadlines or having to carry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program expenditure solely from one resource (state or local government) while agreements are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renegotiated.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2" w:lineRule="exact"/>
        <w:ind w:left="1700"/>
        <w:rPr>
          <w:rFonts w:ascii="Helvetica" w:hAnsi="Helvetica" w:cs="Helvetica"/>
          <w:b/>
          <w:bCs/>
          <w:color w:val="231F20"/>
        </w:rPr>
      </w:pPr>
      <w:r>
        <w:rPr>
          <w:rFonts w:ascii="Helvetica" w:hAnsi="Helvetica" w:cs="Helvetica"/>
          <w:b/>
          <w:bCs/>
          <w:color w:val="231F20"/>
        </w:rPr>
        <w:t>Liaison between state and local government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Departmental officers should ascertain who they should negotiate agreements with from the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local government sector, whether it be the peak representative bodies or individual councils.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Officers should use the</w:t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t xml:space="preserve"> Communication and Consultation Guidelines on State–Local Government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Engagement</w:t>
      </w:r>
      <w:r>
        <w:rPr>
          <w:rFonts w:ascii="Helvetica" w:hAnsi="Helvetica" w:cs="Helvetica"/>
          <w:color w:val="231F20"/>
          <w:sz w:val="20"/>
          <w:szCs w:val="20"/>
        </w:rPr>
        <w:t xml:space="preserve"> as a guide. Further advice can be sought from Local Government Victoria within the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Department of Planning and Community Development.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2" w:lineRule="exact"/>
        <w:ind w:left="1700"/>
        <w:rPr>
          <w:rFonts w:ascii="Helvetica" w:hAnsi="Helvetica" w:cs="Helvetica"/>
          <w:b/>
          <w:bCs/>
          <w:color w:val="231F20"/>
        </w:rPr>
      </w:pPr>
      <w:r>
        <w:rPr>
          <w:rFonts w:ascii="Helvetica" w:hAnsi="Helvetica" w:cs="Helvetica"/>
          <w:b/>
          <w:bCs/>
          <w:color w:val="231F20"/>
        </w:rPr>
        <w:t>Duration and termination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Departments need to give consideration to pressure for an ongoing local government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commitment should the state government reduce or withdraw funding and the financial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implications that this may have for local government.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2" w:lineRule="exact"/>
        <w:ind w:left="1700"/>
        <w:rPr>
          <w:rFonts w:ascii="Helvetica" w:hAnsi="Helvetica" w:cs="Helvetica"/>
          <w:b/>
          <w:bCs/>
          <w:color w:val="231F20"/>
        </w:rPr>
      </w:pPr>
      <w:r>
        <w:rPr>
          <w:rFonts w:ascii="Helvetica" w:hAnsi="Helvetica" w:cs="Helvetica"/>
          <w:b/>
          <w:bCs/>
          <w:color w:val="231F20"/>
        </w:rPr>
        <w:t>Draft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 template agreement has been developed by Local Government Victoria which summarises the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principles and features of good agreements and recognises the policy and financial interests of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state and local government.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3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ind w:left="3640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90" w:space="10"/>
            <w:col w:w="120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9</w:t>
      </w:r>
      <w:r w:rsidR="004A663F" w:rsidRPr="004A663F">
        <w:rPr>
          <w:noProof/>
        </w:rPr>
        <w:pict>
          <v:line id="_x0000_s1108" style="position:absolute;z-index:-251574272;mso-position-horizontal-relative:page;mso-position-vertical-relative:page" from="86.05pt,799.8pt" to="558.6pt,799.8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4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7. MONITORING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Local government should be aware of its commitment to agreements and ensure that agreed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outcomes and reporting requirements are met. It should also ensure that the state government is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meeting its commitments under the VSLGA.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8. CONTACT INFORMATION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For further information on these guidelines, the VSLGA and IGA, contact Local Government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2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Victoria, Department of Planning and Community Development on 03 9208 3430.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6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9. FUNDING AGREEMENT SAMPLE TEMPLATE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following template can be used as a general checklist of desirable features to be included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 agreements. Administrative and accountability arrangements should be simplified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standardised wherever possible. Ideally, agreements should be built upon standard type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agreements, modified as necessary to reflect individual circumstances.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template is at a broad level to take into account the varied nature of agreements, which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range from programs where the major responsibility is largely at one level of government to more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complex programs where responsibility is more evenly shared.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text in italics can be used as a guide to complete each section.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0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ind w:left="1066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10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90" w:space="10"/>
            <w:col w:w="10200"/>
          </w:cols>
          <w:noEndnote/>
        </w:sect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  <w:r w:rsidR="004A663F" w:rsidRPr="004A663F">
        <w:rPr>
          <w:noProof/>
        </w:rPr>
        <w:pict>
          <v:line id="_x0000_s1109" style="position:absolute;z-index:-251573248;mso-position-horizontal-relative:page;mso-position-vertical-relative:page" from="37.75pt,805.95pt" to="510.35pt,805.95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9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ind w:left="1870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FUNDING AGREEMENT SAMPLE TEMPLATE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PARTIES TO THE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This Agreement is between the following Parties: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lastRenderedPageBreak/>
        <w:t xml:space="preserve">-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-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231F20"/>
          <w:sz w:val="20"/>
          <w:szCs w:val="20"/>
        </w:rPr>
        <w:lastRenderedPageBreak/>
        <w:t>the State of Victoria (the State)/Department of … ;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Shire/City of …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030" w:space="10"/>
            <w:col w:w="986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lastRenderedPageBreak/>
        <w:t>·  Depending on the exact signatories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REPRESENTATION/CONTACTS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lastRenderedPageBreak/>
        <w:t xml:space="preserve">The State shall be represented for the purposes of this Agreement by …   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 Minister and/or Department)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w w:val="89"/>
          <w:sz w:val="20"/>
          <w:szCs w:val="20"/>
        </w:rPr>
      </w:pPr>
      <w:r>
        <w:rPr>
          <w:rFonts w:ascii="Helvetica" w:hAnsi="Helvetica" w:cs="Helvetica"/>
          <w:color w:val="231F20"/>
          <w:w w:val="89"/>
          <w:sz w:val="20"/>
          <w:szCs w:val="20"/>
        </w:rPr>
        <w:t xml:space="preserve">Local government shall be represented for the purpose of this Agreement by … 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231F20"/>
          <w:sz w:val="20"/>
          <w:szCs w:val="20"/>
        </w:rPr>
        <w:lastRenderedPageBreak/>
        <w:t xml:space="preserve">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8890" w:space="10"/>
            <w:col w:w="30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(specify organisation and/or council)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·  This is necessary for addressing communications and notices.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PREAMBLE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This Agreement supersedes …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Previous arrangements may occasionally be regarded as being in force unless they are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explicitly mentioned.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 entering into this Agreement, the Parties recognise that …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e.g. The Parties have a mutual interest to improve outcomes in this area and must work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together; or, this Agreement focuses on those issues that require a joint approach.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1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This Agreement is closely linked to …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·  Describe any linkages and interrelationships with other programs or agreements.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A process should also be established for dealing with any boundary issues that may arise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between related programs and agreements.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INTERPRETATION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 this Agreement, unless the contrary intention appears, …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Definition of any terms that require explanation may be included as a schedule to the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Agreement.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TERM OF THE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This Agreement will commence on … and expire on …</w:t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t xml:space="preserve"> (specify details)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ind w:left="3637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9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730" w:space="10"/>
            <w:col w:w="116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i</w:t>
      </w:r>
      <w:r w:rsidR="004A663F" w:rsidRPr="004A663F">
        <w:rPr>
          <w:noProof/>
        </w:rPr>
        <w:pict>
          <v:shape id="_x0000_s1110" style="position:absolute;margin-left:85.05pt;margin-top:105.45pt;width:425.2pt;height:22.1pt;z-index:-251572224;mso-position-horizontal-relative:page;mso-position-vertical-relative:page" coordsize="8504,442" path="m,442r8504,l8504,,,,,442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111" style="position:absolute;z-index:-251571200;mso-position-horizontal-relative:page;mso-position-vertical-relative:page" from="85.9pt,806pt" to="558.45pt,806pt" strokecolor="#10427a" strokeweight="15pt">
            <w10:wrap anchorx="page" anchory="page"/>
          </v:line>
        </w:pict>
      </w:r>
      <w:r w:rsidR="004A663F" w:rsidRPr="004A663F">
        <w:rPr>
          <w:noProof/>
        </w:rPr>
        <w:pict>
          <v:shape id="_x0000_s1112" style="position:absolute;margin-left:85.05pt;margin-top:159.6pt;width:8.7pt;height:8.7pt;z-index:-251570176;mso-position-horizontal-relative:page;mso-position-vertical-relative:page" coordsize="174,174" path="m,174r174,l174,,,,,174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13" style="position:absolute;margin-left:85.05pt;margin-top:279.1pt;width:8.7pt;height:8.75pt;z-index:-251569152;mso-position-horizontal-relative:page;mso-position-vertical-relative:page" coordsize="174,175" path="m,174r174,l174,,,,,174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14" style="position:absolute;margin-left:85.05pt;margin-top:402.15pt;width:8.7pt;height:8.7pt;z-index:-251568128;mso-position-horizontal-relative:page;mso-position-vertical-relative:page" coordsize="174,174" path="m,175r174,l174,,,,,175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15" style="position:absolute;margin-left:85.05pt;margin-top:619.2pt;width:8.7pt;height:8.7pt;z-index:-251567104;mso-position-horizontal-relative:page;mso-position-vertical-relative:page" coordsize="174,174" path="m,174r174,l174,,,,,174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16" style="position:absolute;margin-left:85.05pt;margin-top:709.7pt;width:8.7pt;height:8.75pt;z-index:-251566080;mso-position-horizontal-relative:page;mso-position-vertical-relative:page" coordsize="174,175" path="m,175r174,l174,,,,,175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117" style="position:absolute;z-index:-251565056;mso-position-horizontal-relative:page;mso-position-vertical-relative:page" from="85.05pt,147.9pt" to="510.25pt,147.9pt" strokecolor="#5a8fd2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18" style="position:absolute;z-index:-251564032;mso-position-horizontal-relative:page;mso-position-vertical-relative:page" from="85.05pt,266.95pt" to="510.25pt,266.9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19" style="position:absolute;z-index:-251563008;mso-position-horizontal-relative:page;mso-position-vertical-relative:page" from="85.05pt,389.8pt" to="510.25pt,389.8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20" style="position:absolute;z-index:-251561984;mso-position-horizontal-relative:page;mso-position-vertical-relative:page" from="85.05pt,605.95pt" to="510.25pt,605.9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21" style="position:absolute;z-index:-251560960;mso-position-horizontal-relative:page;mso-position-vertical-relative:page" from="85.05pt,695.7pt" to="510.25pt,695.7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22" style="position:absolute;z-index:-251559936;mso-position-horizontal-relative:page;mso-position-vertical-relative:page" from="85.05pt,752.25pt" to="510.25pt,752.25pt" strokecolor="#10427a" strokeweight="1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ind w:left="1870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FUNDING AGREEMENT SAMPLE TEMPLATE cont’d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RENEWAL OF THE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 agreement to replace this Agreement shall be negotiated and agreed prior to …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 date: e.g. prior to the expiry of the current Agreement)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·  This is necessary for programs that are envisaged to be ongoing.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PURPOSE OF THE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The purpose of this Agreement is to …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(specify: e.g. assist those whose needs cannot be met by the private market; or, this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provides a framework agreed by state and local government to underpin the provision of …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assistance/services)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Agreements should contain a statement of purpose, which generally should remain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unchanged during the development of the program. The purpose should be stated in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terms that are unambiguous, realistic and emphasise outcomes rather than inputs and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processes.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The overall policy purpose of the program should be agreed by the Parties at the initial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stage and should specify goals that are based on meeting clearly defined needs.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GUIDING PRINCIPLES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principles guiding state and local government in the development and implementation of this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Agreement are: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8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(specify: e.g.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8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1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1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provide priority assistance to those with the highest needs;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provide assistance on a non-discriminatory basis;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give reasonable choice, and meet community standards on consumer rights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responsibilities;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program arrangements should be sufficiently flexible to reflect the diversity of situations that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currently exist in local government;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funding arrangements should promote efficiency and cost effective management.)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030" w:space="10"/>
            <w:col w:w="986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411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lastRenderedPageBreak/>
        <w:t>The Parties agree to use their best endeavours to operate within these principles.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Where principles will be used to guide program management, delivery and assessment,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they should be agreed and stated. Principles act both to guide and limit the discretion of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program designers, managers and reviewers, and so need to be agreed and made explicit.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ind w:left="1136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ii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8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  <w:r w:rsidR="004A663F" w:rsidRPr="004A663F">
        <w:rPr>
          <w:noProof/>
        </w:rPr>
        <w:pict>
          <v:shape id="_x0000_s1123" style="position:absolute;margin-left:85.05pt;margin-top:105.6pt;width:425.2pt;height:22.1pt;z-index:-251558912;mso-position-horizontal-relative:page;mso-position-vertical-relative:page" coordsize="8504,442" path="m,442r8504,l8504,,,,,442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24" style="position:absolute;margin-left:85.05pt;margin-top:163.85pt;width:8.7pt;height:8.7pt;z-index:-251557888;mso-position-horizontal-relative:page;mso-position-vertical-relative:page" coordsize="174,174" path="m,174r174,l174,,,,,174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25" style="position:absolute;margin-left:85.05pt;margin-top:262.85pt;width:8.7pt;height:8.75pt;z-index:-251556864;mso-position-horizontal-relative:page;mso-position-vertical-relative:page" coordsize="174,175" path="m,175r174,l174,,,,,175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26" style="position:absolute;margin-left:85.05pt;margin-top:454.4pt;width:8.7pt;height:8.7pt;z-index:-251555840;mso-position-horizontal-relative:page;mso-position-vertical-relative:page" coordsize="174,174" path="m,174r174,l174,,,,,174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127" style="position:absolute;z-index:-251554816;mso-position-horizontal-relative:page;mso-position-vertical-relative:page" from="85.05pt,248.95pt" to="510.25pt,248.9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28" style="position:absolute;z-index:-251553792;mso-position-horizontal-relative:page;mso-position-vertical-relative:page" from="85.05pt,440.8pt" to="510.25pt,440.8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29" style="position:absolute;z-index:-251552768;mso-position-horizontal-relative:page;mso-position-vertical-relative:page" from="85.05pt,150.15pt" to="510.25pt,150.1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30" style="position:absolute;z-index:-251551744;mso-position-horizontal-relative:page;mso-position-vertical-relative:page" from="85.05pt,722.75pt" to="510.25pt,722.7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31" style="position:absolute;z-index:-251550720;mso-position-horizontal-relative:page;mso-position-vertical-relative:page" from="36.8pt,798.35pt" to="509.4pt,798.35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ind w:left="1870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FUNDING AGREEMENT SAMPLE TEMPLATE cont’d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82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ROLE OF PARTIES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All Parties will work in partnership to realise the goals and commitments made in this Agreement.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Parties will work together to: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(specify: e.g.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operate within the principles specified above;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undertake appropriate joint planning and policy setting for the program.)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030" w:space="10"/>
            <w:col w:w="986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lastRenderedPageBreak/>
        <w:t>The State of Victoria/Department of ... will have responsibility to: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(specify: e.g.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ensure that implementation of this Agreement is part of a state-wide strategy;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make available financial assistance to the council as specified in … for the purpose of meeting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030" w:space="10"/>
            <w:col w:w="986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the agreed outcomes specified in …)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responsibilities of the Shire/City of … are to: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(specify: e.g.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1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establish priorities and strategies for their own jurisdictions, consistent with the overall State-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wide policy approach;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develop, implement and manage services and/or programs to achieve the agreed outcomes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231F20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030" w:space="10"/>
            <w:col w:w="986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specified in …)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·  Agreements should clearly define the roles and responsibilities of each Party.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AGREED OUTCOMES OR OUTPUTS AND PERFORMANCE INDICATORS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Shire/City of … agrees to meet the following target outcomes and/or outputs: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Provide a broad description of the target outcomes or outputs to result from the program.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Local government should be held accountable for results, defined in terms of the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achievement of outcomes or delivering outputs, rather than for their own expenditure or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inputs.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Target outcomes or outputs would usually be defined in terms of meeting client needs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and should be described in terms of desired progressive improvements in critical areas of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performance. Target outcomes or outputs may be modified over time by review.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3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ind w:left="3640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2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30" w:space="10"/>
            <w:col w:w="126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iii</w:t>
      </w:r>
      <w:r w:rsidR="004A663F" w:rsidRPr="004A663F">
        <w:rPr>
          <w:noProof/>
        </w:rPr>
        <w:pict>
          <v:shape id="_x0000_s1132" style="position:absolute;margin-left:85.05pt;margin-top:106.75pt;width:425.2pt;height:22.15pt;z-index:-251549696;mso-position-horizontal-relative:page;mso-position-vertical-relative:page" coordsize="8504,443" path="m,442r8504,l8504,,,,,442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33" style="position:absolute;margin-left:85.05pt;margin-top:163.7pt;width:8.7pt;height:8.75pt;z-index:-251548672;mso-position-horizontal-relative:page;mso-position-vertical-relative:page" coordsize="174,175" path="m,174r174,l174,,,,,174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34" style="position:absolute;margin-left:85.05pt;margin-top:524.25pt;width:8.7pt;height:8.75pt;z-index:-251547648;mso-position-horizontal-relative:page;mso-position-vertical-relative:page" coordsize="174,175" path="m,174r174,l174,,,,,174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135" style="position:absolute;z-index:-251546624;mso-position-horizontal-relative:page;mso-position-vertical-relative:page" from="85.05pt,150.15pt" to="510.25pt,150.1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36" style="position:absolute;z-index:-251545600;mso-position-horizontal-relative:page;mso-position-vertical-relative:page" from="85.05pt,511.15pt" to="510.25pt,511.1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37" style="position:absolute;z-index:-251544576;mso-position-horizontal-relative:page;mso-position-vertical-relative:page" from="85.05pt,702.95pt" to="510.25pt,702.9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38" style="position:absolute;z-index:-251543552;mso-position-horizontal-relative:page;mso-position-vertical-relative:page" from="86.05pt,798.35pt" to="558.6pt,798.35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ind w:left="1870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FUNDING AGREEMENT SAMPLE TEMPLATE cont’d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1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AGREED OUTCOMES OR OUTPUTS AND PERFORMANCE INDICATORS cont’d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Achievement of these outcomes or outputs will be assessed by reference to the following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performance indicators: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8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The performance indicators should provide a basis for objective judgements to be made as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to whether the target outcomes are achieved cost-effectively. As examples, measures may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refer to benchmarks, standards or to target outputs for key result areas, depending on the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stage of development of the program.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In recognition of the diversity of areas in which the program will operate, provision should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be made for variations in target outcomes or outputs and performance indicators to suit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local conditions.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Detailed program outcomes or outputs, together with strategic-level plans, could form a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schedule to an agreement, where considered necessary. Strategic-level plans should be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1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developed jointly by the Parties.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FINANCIAL ARRANGEMENTS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FunDInG CoMPonEnTS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State will provide the following funding: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(specify amount, components if appropriate and period of funding commitment)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Where the program is an agreed cost sharing arrangement, specify the relevant funding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formula.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InDExATIon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State funds will be indexed each year as follows: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8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 index(es) to be used, which component(s) this will be applied to and when the index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will be applied. For example: ‘State funds will be indexed subject to annual determinations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appropriations by the State Parliament for this purpose’.)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REPoRTInG REquIREMEnTS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The Shire/City of … will provide a performance report against agreed performance indicators to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State by no later than …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 timing: e.g. annual or at completion of the program)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All performance reporting should be based on achievable outcomes and outputs as set out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above.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Where a capacity to produce the required data is not already in place, a time frame and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funding arrangement(s) may be negotiated to facilitate production of the data</w:t>
      </w:r>
      <w:r>
        <w:rPr>
          <w:rFonts w:ascii="Helvetica" w:hAnsi="Helvetica" w:cs="Helvetica"/>
          <w:color w:val="231F20"/>
          <w:sz w:val="20"/>
          <w:szCs w:val="20"/>
        </w:rPr>
        <w:t>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9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ind w:left="1091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iv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  <w:r w:rsidR="004A663F" w:rsidRPr="004A663F">
        <w:rPr>
          <w:noProof/>
        </w:rPr>
        <w:pict>
          <v:shape id="_x0000_s1139" style="position:absolute;margin-left:85.05pt;margin-top:106.75pt;width:425.2pt;height:22.15pt;z-index:-251542528;mso-position-horizontal-relative:page;mso-position-vertical-relative:page" coordsize="8504,443" path="m,442r8504,l8504,,,,,442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40" style="position:absolute;margin-left:85.05pt;margin-top:159.85pt;width:8.7pt;height:8.75pt;z-index:-251541504;mso-position-horizontal-relative:page;mso-position-vertical-relative:page" coordsize="174,175" path="m,175r174,l174,,,,,175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41" style="position:absolute;margin-left:85.05pt;margin-top:395.9pt;width:8.7pt;height:8.75pt;z-index:-251540480;mso-position-horizontal-relative:page;mso-position-vertical-relative:page" coordsize="174,175" path="m,175r174,l174,,,,,175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142" style="position:absolute;z-index:-251539456;mso-position-horizontal-relative:page;mso-position-vertical-relative:page" from="85.05pt,150.15pt" to="510.25pt,150.1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43" style="position:absolute;z-index:-251538432;mso-position-horizontal-relative:page;mso-position-vertical-relative:page" from="85.05pt,382.7pt" to="510.25pt,382.7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44" style="position:absolute;z-index:-251537408;mso-position-horizontal-relative:page;mso-position-vertical-relative:page" from="85.05pt,743.4pt" to="510.25pt,743.4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45" style="position:absolute;z-index:-251536384;mso-position-horizontal-relative:page;mso-position-vertical-relative:page" from="36.8pt,805.7pt" to="509.4pt,805.7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ind w:left="1870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FUNDING AGREEMENT SAMPLE TEMPLATE cont’d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0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INCENTIVES AND NON-PERFORMANCE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If the Shire/City of … meets (or exceeds) the agreed outcomes or outputs and performance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indicators, the following incentives will apply: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 if relevant)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Positive incentives could be built into agreements to encourage program performance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against objectives.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If the Shire/City of … does not meet the agreed outcomes or outputs and performance indicators,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following process will apply: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 if relevant)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Include adequate consultation process between the Parties, opportunity for corrective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action and any sanctions if appropriate.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·  Where sanctions are considered necessary, they should: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206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lastRenderedPageBreak/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206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1" w:lineRule="exact"/>
        <w:ind w:left="206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-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i/>
          <w:iCs/>
          <w:color w:val="5A8FD2"/>
          <w:sz w:val="20"/>
          <w:szCs w:val="20"/>
        </w:rPr>
        <w:lastRenderedPageBreak/>
        <w:t>apply only to factors within the control of the council;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apply only if performance is clearly not within an agreed performance range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(e.g. per cent variation from target output);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only be imposed after consultation between the Parties to resolve disagreement through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rPr>
          <w:rFonts w:ascii="Helvetica" w:hAnsi="Helvetica" w:cs="Helvetica"/>
          <w:i/>
          <w:iCs/>
          <w:color w:val="5A8FD2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410" w:space="10"/>
            <w:col w:w="948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42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lastRenderedPageBreak/>
        <w:t>a joint process of identifying impediments, developing solutions, implementation and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42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monitoring.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MANAGEMENT/ADMINISTRATION ARRANGEMENTS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This Agreement will be administered as follows: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Outline any strategic and policy oversight arrangements and details for responsibilities for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operational matters.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Detail any administrative arrangements to be established (e.g. committees, designated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managers).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DISPUTE RESOLUTION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Any Party may give notice to other Parties of a dispute under this Agreement. Dispute resolution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procedures should include appropriate consultation mechanisms: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9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·  Agreement managers should attempt to resolve any dispute, in the first instance.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If this fails, appropriately senior state and local government officials should discuss and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attempt to resolve.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1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Failing this the appropriate minister and the Minister for Local Government should be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notified.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ind w:left="3640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90" w:space="10"/>
            <w:col w:w="120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v</w:t>
      </w:r>
      <w:r w:rsidR="004A663F" w:rsidRPr="004A663F">
        <w:rPr>
          <w:noProof/>
        </w:rPr>
        <w:pict>
          <v:shape id="_x0000_s1146" style="position:absolute;margin-left:85.05pt;margin-top:105.6pt;width:425.2pt;height:22.1pt;z-index:-251535360;mso-position-horizontal-relative:page;mso-position-vertical-relative:page" coordsize="8504,442" path="m,442r8504,l8504,,,,,442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47" style="position:absolute;margin-left:85.05pt;margin-top:158.75pt;width:8.7pt;height:8.7pt;z-index:-251534336;mso-position-horizontal-relative:page;mso-position-vertical-relative:page" coordsize="174,174" path="m,175r174,l174,,,,,175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48" style="position:absolute;margin-left:85.05pt;margin-top:485.3pt;width:8.7pt;height:8.7pt;z-index:-251533312;mso-position-horizontal-relative:page;mso-position-vertical-relative:page" coordsize="174,174" path="m,175r174,l174,,,,,175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49" style="position:absolute;margin-left:85.05pt;margin-top:628.8pt;width:8.7pt;height:8.75pt;z-index:-251532288;mso-position-horizontal-relative:page;mso-position-vertical-relative:page" coordsize="174,175" path="m,175r174,l174,,,,,175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150" style="position:absolute;z-index:-251531264;mso-position-horizontal-relative:page;mso-position-vertical-relative:page" from="85.05pt,147.9pt" to="510.25pt,147.9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51" style="position:absolute;z-index:-251530240;mso-position-horizontal-relative:page;mso-position-vertical-relative:page" from="85.05pt,469.85pt" to="510.25pt,469.8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52" style="position:absolute;z-index:-251529216;mso-position-horizontal-relative:page;mso-position-vertical-relative:page" from="85.05pt,614.35pt" to="510.25pt,614.3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53" style="position:absolute;z-index:-251528192;mso-position-horizontal-relative:page;mso-position-vertical-relative:page" from="85.05pt,772.45pt" to="510.25pt,772.4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54" style="position:absolute;z-index:-251527168;mso-position-horizontal-relative:page;mso-position-vertical-relative:page" from="86.05pt,805.95pt" to="558.6pt,805.95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9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ind w:left="1870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FUNDING AGREEMENT SAMPLE TEMPLATE cont’d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7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REVIEW OF THE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 review of the Agreement will be undertaken by …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1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 timing e.g. after three years, as part of the preparations for a new agreement to take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effect following the fourth year)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2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review will be undertaken jointly by the Parties and examine: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1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(specify issues to be covered and implications e.g. appropriateness, effectiveness, efficiency,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administration)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4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·  Set out arrangements for reviewing performance against agreed measures, and evaluating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 xml:space="preserve">the overall progress in achieving desired outcomes. Detail the process for review, including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the involvement of all Parties to the Agreement.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58" w:lineRule="exact"/>
        <w:ind w:left="2063"/>
        <w:rPr>
          <w:rFonts w:ascii="Helvetica" w:hAnsi="Helvetica" w:cs="Helvetica"/>
          <w:color w:val="10427A"/>
        </w:rPr>
      </w:pPr>
      <w:r>
        <w:rPr>
          <w:rFonts w:ascii="Helvetica" w:hAnsi="Helvetica" w:cs="Helvetica"/>
          <w:color w:val="10427A"/>
        </w:rPr>
        <w:t>VARIATION OF THE AGREEMENT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40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This Agreement may be varied by agreement in writing between the Parties.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Variations may include, but are not limited to, financial assistance and performance requirements.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89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3" w:lineRule="exact"/>
        <w:ind w:left="1091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vi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0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  <w:r>
        <w:rPr>
          <w:rFonts w:ascii="Tahoma" w:hAnsi="Tahoma" w:cs="Tahoma"/>
          <w:color w:val="FFFFFF"/>
          <w:sz w:val="14"/>
          <w:szCs w:val="14"/>
        </w:rPr>
        <w:t>NEGOTIATING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FOR STATE–LOCAL GOVERNMENT FUNDING AGREEMENTS</w:t>
      </w:r>
      <w:r w:rsidR="004A663F" w:rsidRPr="004A663F">
        <w:rPr>
          <w:noProof/>
        </w:rPr>
        <w:pict>
          <v:shape id="_x0000_s1155" style="position:absolute;margin-left:85.05pt;margin-top:105.1pt;width:425.2pt;height:22.15pt;z-index:-251526144;mso-position-horizontal-relative:page;mso-position-vertical-relative:page" coordsize="8504,443" path="m,442r8504,l8504,,,,,442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56" style="position:absolute;margin-left:85.05pt;margin-top:161.8pt;width:8.7pt;height:8.75pt;z-index:-251525120;mso-position-horizontal-relative:page;mso-position-vertical-relative:page" coordsize="174,175" path="m,174r174,l174,,,,,174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shape id="_x0000_s1157" style="position:absolute;margin-left:85.05pt;margin-top:361.2pt;width:8.7pt;height:8.7pt;z-index:-251524096;mso-position-horizontal-relative:page;mso-position-vertical-relative:page" coordsize="174,174" path="m,175r174,l174,,,,,175xe" fillcolor="#10427a" stroked="f" strokeweight="1pt">
            <v:path arrowok="t"/>
            <w10:wrap anchorx="page" anchory="page"/>
          </v:shape>
        </w:pict>
      </w:r>
      <w:r w:rsidR="004A663F" w:rsidRPr="004A663F">
        <w:rPr>
          <w:noProof/>
        </w:rPr>
        <w:pict>
          <v:line id="_x0000_s1158" style="position:absolute;z-index:-251523072;mso-position-horizontal-relative:page;mso-position-vertical-relative:page" from="85.05pt,148.05pt" to="510.25pt,148.0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59" style="position:absolute;z-index:-251522048;mso-position-horizontal-relative:page;mso-position-vertical-relative:page" from="85.05pt,347.5pt" to="510.25pt,347.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60" style="position:absolute;z-index:-251521024;mso-position-horizontal-relative:page;mso-position-vertical-relative:page" from="85.05pt,428.75pt" to="510.25pt,428.75pt" strokecolor="#10427a" strokeweight="1pt">
            <w10:wrap anchorx="page" anchory="page"/>
          </v:line>
        </w:pict>
      </w:r>
      <w:r w:rsidR="004A663F" w:rsidRPr="004A663F">
        <w:rPr>
          <w:noProof/>
        </w:rPr>
        <w:pict>
          <v:line id="_x0000_s1161" style="position:absolute;z-index:-251520000;mso-position-horizontal-relative:page;mso-position-vertical-relative:page" from="36.8pt,805.7pt" to="509.4pt,805.7pt" strokecolor="#10427a" strokeweight="15pt">
            <w10:wrap anchorx="page" anchory="page"/>
          </v:line>
        </w:pict>
      </w: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225835">
          <w:pgSz w:w="11905" w:h="16837"/>
          <w:pgMar w:top="0" w:right="0" w:bottom="0" w:left="0" w:header="720" w:footer="720" w:gutter="0"/>
          <w:cols w:space="720"/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225835">
          <w:pgSz w:w="11905" w:h="16837"/>
          <w:pgMar w:top="0" w:right="0" w:bottom="0" w:left="0" w:header="720" w:footer="720" w:gutter="0"/>
          <w:cols w:space="720"/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225835">
          <w:pgSz w:w="11905" w:h="16837"/>
          <w:pgMar w:top="0" w:right="0" w:bottom="0" w:left="0" w:header="720" w:footer="720" w:gutter="0"/>
          <w:cols w:space="720"/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28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2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Published by Local Government Victoria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12" w:lineRule="exact"/>
        <w:ind w:left="566"/>
        <w:rPr>
          <w:rFonts w:ascii="Helvetica" w:hAnsi="Helvetica" w:cs="Helvetica"/>
          <w:color w:val="FFFFFF"/>
          <w:sz w:val="18"/>
          <w:szCs w:val="18"/>
        </w:rPr>
        <w:sectPr w:rsidR="00225835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Department of Planning and Community Development   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1 Spring Street Melbourne Victoria 3000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Telephone (03) 9208 3430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May 2008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19" w:lineRule="exact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19" w:lineRule="exact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19" w:lineRule="exact"/>
        <w:rPr>
          <w:rFonts w:ascii="Helvetica" w:hAnsi="Helvetica" w:cs="Helvetica"/>
          <w:color w:val="FFFFFF"/>
          <w:sz w:val="18"/>
          <w:szCs w:val="18"/>
        </w:rPr>
        <w:sectPr w:rsidR="00225835">
          <w:type w:val="continuous"/>
          <w:pgSz w:w="11905" w:h="16837"/>
          <w:pgMar w:top="0" w:right="0" w:bottom="0" w:left="0" w:header="720" w:footer="720" w:gutter="0"/>
          <w:cols w:num="3" w:space="720" w:equalWidth="0">
            <w:col w:w="5590" w:space="10"/>
            <w:col w:w="710" w:space="10"/>
            <w:col w:w="558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© Copyright State Government of Victoria 2008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            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rPr>
          <w:rFonts w:ascii="Helvetica" w:hAnsi="Helvetica" w:cs="Helvetica"/>
          <w:color w:val="FFFFFF"/>
          <w:sz w:val="18"/>
          <w:szCs w:val="18"/>
        </w:rPr>
        <w:sectPr w:rsidR="00225835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4870" w:space="10"/>
            <w:col w:w="702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lastRenderedPageBreak/>
        <w:t>This publication is copyright. No part may be reproduced by any process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except in accordance with provisions of the Copyright Act 1968.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Authorised by the Victorian Government, Melbourne.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  <w:sectPr w:rsidR="00225835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Printed by Discount Printing       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rPr>
          <w:rFonts w:ascii="Helvetica" w:hAnsi="Helvetica" w:cs="Helvetica"/>
          <w:color w:val="FFFFFF"/>
          <w:sz w:val="18"/>
          <w:szCs w:val="18"/>
        </w:rPr>
        <w:sectPr w:rsidR="00225835">
          <w:type w:val="continuous"/>
          <w:pgSz w:w="11905" w:h="16837"/>
          <w:pgMar w:top="0" w:right="0" w:bottom="0" w:left="0" w:header="720" w:footer="720" w:gutter="0"/>
          <w:cols w:num="5" w:space="720" w:equalWidth="0">
            <w:col w:w="4150" w:space="10"/>
            <w:col w:w="710" w:space="10"/>
            <w:col w:w="710" w:space="10"/>
            <w:col w:w="710" w:space="10"/>
            <w:col w:w="5580"/>
          </w:cols>
          <w:noEndnote/>
        </w:sect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lastRenderedPageBreak/>
        <w:t>400 George Street, Fitzroy, Victoria 3065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Designed by The Designery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Printed on 100% recycled paper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ISBN 978-1-921331-26-8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225835" w:rsidRDefault="00225835">
      <w:pPr>
        <w:widowControl w:val="0"/>
        <w:autoSpaceDE w:val="0"/>
        <w:autoSpaceDN w:val="0"/>
        <w:adjustRightInd w:val="0"/>
        <w:spacing w:after="0" w:line="281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Accessibility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14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If you would like to receive this publication in an accessible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format, such as large print or audio, please telephone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Local Government Victoria on 9208 3430, or email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local.government@dpcd.vic.gov.au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373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 xml:space="preserve">This publication is also published in PDF and Word formats  </w:t>
      </w:r>
    </w:p>
    <w:p w:rsidR="00225835" w:rsidRDefault="00225835">
      <w:pPr>
        <w:widowControl w:val="0"/>
        <w:autoSpaceDE w:val="0"/>
        <w:autoSpaceDN w:val="0"/>
        <w:adjustRightInd w:val="0"/>
        <w:spacing w:after="0" w:line="259" w:lineRule="exact"/>
        <w:ind w:left="566"/>
      </w:pPr>
      <w:r>
        <w:rPr>
          <w:rFonts w:ascii="Helvetica" w:hAnsi="Helvetica" w:cs="Helvetica"/>
          <w:color w:val="FFFFFF"/>
          <w:sz w:val="24"/>
          <w:szCs w:val="24"/>
        </w:rPr>
        <w:t>on www.localgovernment.vic.gov.au</w:t>
      </w:r>
      <w:r w:rsidR="004A663F">
        <w:rPr>
          <w:noProof/>
        </w:rPr>
        <w:pict>
          <v:shape id="_x0000_s1162" style="position:absolute;left:0;text-align:left;margin-left:0;margin-top:0;width:595.3pt;height:666.7pt;z-index:-251518976;mso-position-horizontal-relative:page;mso-position-vertical-relative:page" coordsize="11906,13334" path="m,13334r11906,l11906,,,,,13334xe" fillcolor="#10427a" stroked="f" strokeweight="1pt">
            <v:path arrowok="t"/>
            <w10:wrap anchorx="page" anchory="page"/>
          </v:shape>
        </w:pict>
      </w:r>
      <w:r w:rsidR="004A663F">
        <w:rPr>
          <w:noProof/>
        </w:rPr>
        <w:pict>
          <v:rect id="_x0000_s1163" style="position:absolute;left:0;text-align:left;margin-left:0;margin-top:367pt;width:435pt;height:285pt;z-index:-251517952;mso-position-horizontal-relative:page;mso-position-vertical-relative:page" o:allowincell="f" filled="f" stroked="f">
            <v:textbox inset="0,0,0,0">
              <w:txbxContent>
                <w:p w:rsidR="00225835" w:rsidRDefault="002D19C2">
                  <w:pPr>
                    <w:spacing w:after="0" w:line="5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486400" cy="3524250"/>
                        <wp:effectExtent l="19050" t="0" r="0" b="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0" cy="3524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35" w:rsidRDefault="002258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225835" w:rsidSect="00EF3693">
      <w:type w:val="continuous"/>
      <w:pgSz w:w="11905" w:h="16837"/>
      <w:pgMar w:top="0" w:right="0" w:bottom="0" w:left="0" w:header="720" w:footer="720" w:gutter="0"/>
      <w:cols w:space="720" w:equalWidth="0">
        <w:col w:w="1190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26749"/>
    <w:rsid w:val="000F45EB"/>
    <w:rsid w:val="00225835"/>
    <w:rsid w:val="002D19C2"/>
    <w:rsid w:val="0033134F"/>
    <w:rsid w:val="004A663F"/>
    <w:rsid w:val="00526749"/>
    <w:rsid w:val="00A07E77"/>
    <w:rsid w:val="00C42AB1"/>
    <w:rsid w:val="00EF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3783</Words>
  <Characters>21564</Characters>
  <Application>Microsoft Office Word</Application>
  <DocSecurity>0</DocSecurity>
  <Lines>179</Lines>
  <Paragraphs>50</Paragraphs>
  <ScaleCrop>false</ScaleCrop>
  <Company>CenITex</Company>
  <LinksUpToDate>false</LinksUpToDate>
  <CharactersWithSpaces>25297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state and local government agreement negotiating guidelines</dc:title>
  <dc:creator>chapmaam</dc:creator>
  <cp:lastModifiedBy>chapmaam</cp:lastModifiedBy>
  <cp:revision>2</cp:revision>
  <dcterms:created xsi:type="dcterms:W3CDTF">2012-09-25T04:46:00Z</dcterms:created>
  <dcterms:modified xsi:type="dcterms:W3CDTF">2012-09-25T04:46:00Z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0x0101006E7391AEBB3AE346955CA33BEF41AA3F</vt:lpwstr>
  </property>
  <property fmtid="{D5CDD505-2E9C-101B-9397-08002B2CF9AE}" pid="3" name="AGLSSubject">
    <vt:lpwstr>58;#Intergovernmental relations|54c3e487-7671-4c12-9021-b8004851506d</vt:lpwstr>
  </property>
  <property fmtid="{D5CDD505-2E9C-101B-9397-08002B2CF9AE}" pid="4" name="Order">
    <vt:r8>1.34128120260259E-302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URL">
    <vt:lpwstr/>
  </property>
  <property fmtid="{D5CDD505-2E9C-101B-9397-08002B2CF9AE}" pid="10" name="IconOverlay">
    <vt:lpwstr/>
  </property>
  <property fmtid="{D5CDD505-2E9C-101B-9397-08002B2CF9AE}" pid="11" name="AGLSSubjectTaxHTField1">
    <vt:lpwstr/>
  </property>
  <property fmtid="{D5CDD505-2E9C-101B-9397-08002B2CF9AE}" pid="12" name="AGLSSubjectHTField0">
    <vt:lpwstr>Intergovernmental relations54c3e487-7671-4c12-9021-b8004851506d</vt:lpwstr>
  </property>
  <property fmtid="{D5CDD505-2E9C-101B-9397-08002B2CF9AE}" pid="13" name="TaxCatchAll">
    <vt:lpwstr>58;#</vt:lpwstr>
  </property>
</Properties>
</file>