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C2BD306" w14:textId="4501C181" w:rsidR="00F27FBF" w:rsidRDefault="00F27FBF" w:rsidP="00DC58AF">
      <w:pPr>
        <w:pStyle w:val="Subtitle"/>
      </w:pPr>
    </w:p>
    <w:p w14:paraId="47CE97CB" w14:textId="77777777" w:rsidR="00F27FBF" w:rsidRDefault="00F27FBF" w:rsidP="00DC58AF">
      <w:pPr>
        <w:pStyle w:val="Subtitle"/>
      </w:pPr>
    </w:p>
    <w:p w14:paraId="234467B9" w14:textId="1334AC7C" w:rsidR="00976AFB" w:rsidRPr="00B73FE2" w:rsidRDefault="00AF1092" w:rsidP="0027425F">
      <w:pPr>
        <w:pStyle w:val="Subtitle"/>
      </w:pPr>
      <w:r>
        <w:t xml:space="preserve">Ministerial </w:t>
      </w:r>
      <w:r w:rsidR="00AD2BB0">
        <w:t>g</w:t>
      </w:r>
      <w:r>
        <w:t xml:space="preserve">uidelines relating to payment of </w:t>
      </w:r>
      <w:r w:rsidR="00AD2BB0">
        <w:t>r</w:t>
      </w:r>
      <w:r>
        <w:t xml:space="preserve">ates and </w:t>
      </w:r>
      <w:r w:rsidR="00AD2BB0">
        <w:t>c</w:t>
      </w:r>
      <w:r>
        <w:t>harges</w:t>
      </w:r>
    </w:p>
    <w:p w14:paraId="5AE90813" w14:textId="0CE7168D" w:rsidR="005C2762" w:rsidRDefault="002B7D7E" w:rsidP="00DC58AF">
      <w:pPr>
        <w:pStyle w:val="Date"/>
      </w:pPr>
      <w:r>
        <w:t>December</w:t>
      </w:r>
      <w:r w:rsidR="002C04D6">
        <w:t xml:space="preserve"> </w:t>
      </w:r>
      <w:r w:rsidR="00AF1092">
        <w:t xml:space="preserve">2025 </w:t>
      </w:r>
    </w:p>
    <w:p w14:paraId="547EDC71" w14:textId="5A5A728A" w:rsidR="000948B0" w:rsidRPr="00DC58AF" w:rsidRDefault="00C2419A" w:rsidP="00DC58AF">
      <w:pPr>
        <w:pStyle w:val="Date"/>
      </w:pPr>
      <w:r w:rsidRPr="00DC58AF">
        <w:t xml:space="preserve"> </w:t>
      </w:r>
    </w:p>
    <w:p w14:paraId="1010987E" w14:textId="623E7DA8" w:rsidR="00EC0832" w:rsidRDefault="00EC0832" w:rsidP="00DC58AF">
      <w:pPr>
        <w:pStyle w:val="Date"/>
        <w:rPr>
          <w:lang w:eastAsia="en-AU"/>
        </w:rPr>
        <w:sectPr w:rsidR="00EC0832" w:rsidSect="001603D1">
          <w:headerReference w:type="default" r:id="rId12"/>
          <w:footerReference w:type="even" r:id="rId13"/>
          <w:footerReference w:type="default" r:id="rId14"/>
          <w:headerReference w:type="first" r:id="rId15"/>
          <w:footerReference w:type="first" r:id="rId16"/>
          <w:type w:val="continuous"/>
          <w:pgSz w:w="11900" w:h="16840" w:code="8"/>
          <w:pgMar w:top="1134" w:right="1701" w:bottom="851" w:left="1134" w:header="454" w:footer="624" w:gutter="0"/>
          <w:cols w:space="340"/>
          <w:titlePg/>
          <w:docGrid w:linePitch="360"/>
        </w:sectPr>
      </w:pPr>
    </w:p>
    <w:p w14:paraId="040B9357" w14:textId="12677053" w:rsidR="000948B0" w:rsidRDefault="00C85A6C" w:rsidP="002F6A6E">
      <w:pPr>
        <w:rPr>
          <w:color w:val="FFFFFF" w:themeColor="background1"/>
          <w:lang w:eastAsia="en-AU"/>
        </w:rPr>
      </w:pPr>
      <w:r w:rsidRPr="00EC0832">
        <w:rPr>
          <w:noProof/>
          <w:color w:val="FFFFFF" w:themeColor="background1"/>
        </w:rPr>
        <mc:AlternateContent>
          <mc:Choice Requires="wps">
            <w:drawing>
              <wp:anchor distT="0" distB="0" distL="0" distR="0" simplePos="0" relativeHeight="251658240" behindDoc="0" locked="0" layoutInCell="1" allowOverlap="1" wp14:anchorId="40BA002B" wp14:editId="57C4C920">
                <wp:simplePos x="0" y="0"/>
                <wp:positionH relativeFrom="page">
                  <wp:posOffset>0</wp:posOffset>
                </wp:positionH>
                <wp:positionV relativeFrom="page">
                  <wp:posOffset>10280073</wp:posOffset>
                </wp:positionV>
                <wp:extent cx="443865" cy="412172"/>
                <wp:effectExtent l="0" t="0" r="8255" b="0"/>
                <wp:wrapNone/>
                <wp:docPr id="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12172"/>
                        </a:xfrm>
                        <a:prstGeom prst="rect">
                          <a:avLst/>
                        </a:prstGeom>
                        <a:noFill/>
                        <a:ln>
                          <a:noFill/>
                        </a:ln>
                      </wps:spPr>
                      <wps:txbx>
                        <w:txbxContent>
                          <w:p w14:paraId="1841800A" w14:textId="1055FAB6" w:rsidR="00320409" w:rsidRPr="00320409" w:rsidRDefault="00320409" w:rsidP="002F6A6E">
                            <w:pPr>
                              <w:rPr>
                                <w:noProof/>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40BA002B" id="_x0000_t202" coordsize="21600,21600" o:spt="202" path="m,l,21600r21600,l21600,xe">
                <v:stroke joinstyle="miter"/>
                <v:path gradientshapeok="t" o:connecttype="rect"/>
              </v:shapetype>
              <v:shape id="Text Box 9" o:spid="_x0000_s1026" type="#_x0000_t202" alt="OFFICIAL" style="position:absolute;margin-left:0;margin-top:809.45pt;width:34.95pt;height:32.45pt;z-index:251658240;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" filled="f" stroked="f">
                <v:textbox inset="20pt,0,0,15pt">
                  <w:txbxContent>
                    <w:p w14:paraId="1841800A" w14:textId="1055FAB6" w:rsidR="00320409" w:rsidRPr="00320409" w:rsidRDefault="00320409" w:rsidP="002F6A6E">
                      <w:pPr>
                        <w:rPr>
                          <w:noProof/>
                        </w:rPr>
                      </w:pPr>
                    </w:p>
                  </w:txbxContent>
                </v:textbox>
                <w10:wrap anchorx="page" anchory="page"/>
              </v:shape>
            </w:pict>
          </mc:Fallback>
        </mc:AlternateContent>
      </w:r>
    </w:p>
    <w:p w14:paraId="344FE1E3" w14:textId="77777777" w:rsidR="00EF3C0D" w:rsidRDefault="00EF3C0D" w:rsidP="00EF3C0D">
      <w:pPr>
        <w:rPr>
          <w:color w:val="FFFFFF" w:themeColor="background1"/>
          <w:lang w:eastAsia="en-AU"/>
        </w:rPr>
      </w:pPr>
    </w:p>
    <w:p w14:paraId="5824B0D2" w14:textId="12A05204" w:rsidR="00EF3C0D" w:rsidRPr="00EF3C0D" w:rsidRDefault="00EF3C0D" w:rsidP="00EF3C0D">
      <w:pPr>
        <w:tabs>
          <w:tab w:val="left" w:pos="5213"/>
        </w:tabs>
        <w:rPr>
          <w:lang w:eastAsia="en-AU"/>
        </w:rPr>
      </w:pPr>
      <w:r>
        <w:rPr>
          <w:lang w:eastAsia="en-AU"/>
        </w:rPr>
        <w:tab/>
      </w:r>
    </w:p>
    <w:sdt>
      <w:sdtPr>
        <w:rPr>
          <w:rFonts w:asciiTheme="minorHAnsi" w:hAnsiTheme="minorHAnsi"/>
          <w:b w:val="0"/>
          <w:bCs w:val="0"/>
          <w:noProof/>
          <w:color w:val="363936" w:themeColor="background2" w:themeShade="40"/>
          <w:sz w:val="22"/>
          <w:szCs w:val="22"/>
        </w:rPr>
        <w:id w:val="275882412"/>
        <w:docPartObj>
          <w:docPartGallery w:val="Table of Contents"/>
          <w:docPartUnique/>
        </w:docPartObj>
      </w:sdtPr>
      <w:sdtEndPr>
        <w:rPr>
          <w:rFonts w:asciiTheme="majorHAnsi" w:hAnsiTheme="majorHAnsi"/>
          <w:color w:val="0075BD" w:themeColor="accent2"/>
        </w:rPr>
      </w:sdtEndPr>
      <w:sdtContent>
        <w:p w14:paraId="06F84CAB" w14:textId="3BA6AF8F" w:rsidR="005B7AA4" w:rsidRPr="009117F1" w:rsidRDefault="00EC2E51" w:rsidP="002F6A6E">
          <w:pPr>
            <w:pStyle w:val="TOCHeading"/>
          </w:pPr>
          <w:r w:rsidRPr="009117F1">
            <w:t>T</w:t>
          </w:r>
          <w:r w:rsidR="0025523B">
            <w:t>able of Contents</w:t>
          </w:r>
        </w:p>
        <w:p w14:paraId="0F69988C" w14:textId="059DA54E" w:rsidR="00BA722A" w:rsidRDefault="00262E24" w:rsidP="004A7EB8">
          <w:pPr>
            <w:pStyle w:val="TOC1"/>
            <w:numPr>
              <w:ilvl w:val="0"/>
              <w:numId w:val="21"/>
            </w:numPr>
            <w:tabs>
              <w:tab w:val="clear" w:pos="9072"/>
              <w:tab w:val="right" w:pos="9065"/>
            </w:tabs>
          </w:pPr>
          <w:r>
            <w:fldChar w:fldCharType="begin"/>
          </w:r>
          <w:r>
            <w:instrText xml:space="preserve"> TOC \o "1-2" \h \z \u </w:instrText>
          </w:r>
          <w:r>
            <w:fldChar w:fldCharType="separate"/>
          </w:r>
          <w:r w:rsidR="00744374">
            <w:t>Introduction</w:t>
          </w:r>
          <w:r w:rsidR="00186FD5">
            <w:t xml:space="preserve"> </w:t>
          </w:r>
        </w:p>
        <w:p w14:paraId="11F3966C" w14:textId="6703828D" w:rsidR="00744374" w:rsidRPr="00EF65DE" w:rsidRDefault="007547D6" w:rsidP="007547D6">
          <w:pPr>
            <w:pStyle w:val="TOC1"/>
            <w:numPr>
              <w:ilvl w:val="0"/>
              <w:numId w:val="0"/>
            </w:numPr>
            <w:ind w:left="1440" w:hanging="360"/>
          </w:pPr>
          <w:r>
            <w:t xml:space="preserve">1.1 </w:t>
          </w:r>
          <w:r w:rsidR="00186FD5">
            <w:t xml:space="preserve">Objectives  </w:t>
          </w:r>
        </w:p>
        <w:p w14:paraId="202F8958" w14:textId="470CFBCE" w:rsidR="00744374" w:rsidRPr="00EF65DE" w:rsidRDefault="007547D6" w:rsidP="007547D6">
          <w:pPr>
            <w:pStyle w:val="TOC1"/>
            <w:numPr>
              <w:ilvl w:val="0"/>
              <w:numId w:val="0"/>
            </w:numPr>
            <w:ind w:left="1440" w:hanging="360"/>
          </w:pPr>
          <w:r>
            <w:t xml:space="preserve">1.2 </w:t>
          </w:r>
          <w:r w:rsidR="00744374" w:rsidRPr="00EF65DE">
            <w:t>Legal framework</w:t>
          </w:r>
        </w:p>
        <w:p w14:paraId="4E499710" w14:textId="50A663CF" w:rsidR="00744374" w:rsidRPr="00EF65DE" w:rsidRDefault="007547D6" w:rsidP="00186FD5">
          <w:pPr>
            <w:pStyle w:val="TOC1"/>
            <w:numPr>
              <w:ilvl w:val="0"/>
              <w:numId w:val="0"/>
            </w:numPr>
            <w:ind w:left="1440" w:hanging="360"/>
          </w:pPr>
          <w:r>
            <w:t xml:space="preserve">1.3 </w:t>
          </w:r>
          <w:r w:rsidR="00186FD5">
            <w:t xml:space="preserve">Scope </w:t>
          </w:r>
        </w:p>
        <w:p w14:paraId="4C1BBE1C" w14:textId="0688B27B" w:rsidR="00186FD5" w:rsidRPr="00186FD5" w:rsidRDefault="00186FD5" w:rsidP="004A7EB8">
          <w:pPr>
            <w:pStyle w:val="TOC1"/>
            <w:numPr>
              <w:ilvl w:val="0"/>
              <w:numId w:val="21"/>
            </w:numPr>
          </w:pPr>
          <w:r>
            <w:t xml:space="preserve">Mandatory Principles </w:t>
          </w:r>
        </w:p>
        <w:p w14:paraId="51CE9A86" w14:textId="1D817A01" w:rsidR="00186FD5" w:rsidRPr="00186FD5" w:rsidRDefault="00186FD5" w:rsidP="004A7EB8">
          <w:pPr>
            <w:pStyle w:val="TOC1"/>
            <w:numPr>
              <w:ilvl w:val="0"/>
              <w:numId w:val="21"/>
            </w:numPr>
          </w:pPr>
          <w:r>
            <w:t>Princ</w:t>
          </w:r>
          <w:r w:rsidR="00850204">
            <w:t>iples</w:t>
          </w:r>
          <w:r>
            <w:t xml:space="preserve"> Councils are encourged to consider </w:t>
          </w:r>
        </w:p>
        <w:p w14:paraId="3E797963" w14:textId="68A2B111" w:rsidR="00744374" w:rsidRPr="00D542E2" w:rsidRDefault="00744374" w:rsidP="004A7EB8">
          <w:pPr>
            <w:pStyle w:val="TOC1"/>
            <w:numPr>
              <w:ilvl w:val="0"/>
              <w:numId w:val="21"/>
            </w:numPr>
          </w:pPr>
          <w:r w:rsidRPr="00D542E2">
            <w:t>Proactive management for payment of rates and charges</w:t>
          </w:r>
        </w:p>
        <w:p w14:paraId="41B736A5" w14:textId="1A4FD0B9" w:rsidR="00744374" w:rsidRPr="00EF65DE" w:rsidRDefault="00186FD5" w:rsidP="007547D6">
          <w:pPr>
            <w:pStyle w:val="TOC1"/>
            <w:numPr>
              <w:ilvl w:val="0"/>
              <w:numId w:val="0"/>
            </w:numPr>
            <w:ind w:left="1440" w:hanging="360"/>
          </w:pPr>
          <w:r>
            <w:t>4</w:t>
          </w:r>
          <w:r w:rsidR="007547D6">
            <w:t xml:space="preserve">.1 </w:t>
          </w:r>
          <w:r w:rsidR="00744374" w:rsidRPr="00EF65DE">
            <w:t xml:space="preserve">Current rates and charges notices </w:t>
          </w:r>
        </w:p>
        <w:p w14:paraId="3D3A40B3" w14:textId="0306F87E" w:rsidR="00744374" w:rsidRPr="00EF65DE" w:rsidRDefault="00186FD5" w:rsidP="007547D6">
          <w:pPr>
            <w:pStyle w:val="TOC1"/>
            <w:numPr>
              <w:ilvl w:val="0"/>
              <w:numId w:val="0"/>
            </w:numPr>
            <w:ind w:left="1440" w:hanging="360"/>
          </w:pPr>
          <w:r>
            <w:t>4</w:t>
          </w:r>
          <w:r w:rsidR="007547D6">
            <w:t xml:space="preserve">.2 </w:t>
          </w:r>
          <w:r w:rsidR="0017577B">
            <w:t>F</w:t>
          </w:r>
          <w:r w:rsidR="00744374" w:rsidRPr="00EF65DE">
            <w:t>lexible payment options</w:t>
          </w:r>
        </w:p>
        <w:p w14:paraId="49B19DFE" w14:textId="3D779E7D" w:rsidR="00744374" w:rsidRPr="00EF65DE" w:rsidRDefault="00186FD5" w:rsidP="007547D6">
          <w:pPr>
            <w:pStyle w:val="TOC1"/>
            <w:numPr>
              <w:ilvl w:val="0"/>
              <w:numId w:val="0"/>
            </w:numPr>
            <w:ind w:left="1440" w:hanging="360"/>
          </w:pPr>
          <w:r>
            <w:t>4</w:t>
          </w:r>
          <w:r w:rsidR="007547D6">
            <w:t xml:space="preserve">.3 </w:t>
          </w:r>
          <w:r w:rsidR="00744374" w:rsidRPr="00EF65DE">
            <w:t xml:space="preserve">Current discounts and subsidies </w:t>
          </w:r>
        </w:p>
        <w:p w14:paraId="1E30ADAF" w14:textId="3107FB67" w:rsidR="00744374" w:rsidRPr="00EF65DE" w:rsidRDefault="00186FD5" w:rsidP="007547D6">
          <w:pPr>
            <w:pStyle w:val="TOC1"/>
            <w:numPr>
              <w:ilvl w:val="0"/>
              <w:numId w:val="0"/>
            </w:numPr>
            <w:ind w:left="1440" w:hanging="360"/>
          </w:pPr>
          <w:r>
            <w:t>4</w:t>
          </w:r>
          <w:r w:rsidR="007547D6">
            <w:t xml:space="preserve">.4 </w:t>
          </w:r>
          <w:r w:rsidR="00744374" w:rsidRPr="00EF65DE">
            <w:t xml:space="preserve">Measuring </w:t>
          </w:r>
          <w:r w:rsidR="001A5627" w:rsidRPr="00EF65DE">
            <w:t>Council</w:t>
          </w:r>
          <w:r w:rsidR="00744374" w:rsidRPr="00EF65DE">
            <w:t xml:space="preserve"> </w:t>
          </w:r>
          <w:r w:rsidR="00773536" w:rsidRPr="00EF65DE">
            <w:t>p</w:t>
          </w:r>
          <w:r w:rsidR="00744374" w:rsidRPr="00EF65DE">
            <w:t>erformance</w:t>
          </w:r>
        </w:p>
        <w:p w14:paraId="7439FFC6" w14:textId="42D3ED0E" w:rsidR="00AF1092" w:rsidRPr="00EF65DE" w:rsidRDefault="00AF1092" w:rsidP="004A7EB8">
          <w:pPr>
            <w:pStyle w:val="TOC1"/>
            <w:numPr>
              <w:ilvl w:val="0"/>
              <w:numId w:val="21"/>
            </w:numPr>
          </w:pPr>
          <w:hyperlink w:anchor="_Toc125531689" w:history="1">
            <w:r w:rsidRPr="00EF65DE">
              <w:t>Hardship</w:t>
            </w:r>
          </w:hyperlink>
          <w:r>
            <w:t xml:space="preserve"> and Financial Hardship in the </w:t>
          </w:r>
          <w:r w:rsidRPr="00EF65DE">
            <w:t>Local Government Act 1989</w:t>
          </w:r>
        </w:p>
        <w:p w14:paraId="4C84C13A" w14:textId="1A446EAB" w:rsidR="00C2179B" w:rsidRPr="00EF65DE" w:rsidRDefault="00186FD5" w:rsidP="007547D6">
          <w:pPr>
            <w:pStyle w:val="TOC1"/>
            <w:numPr>
              <w:ilvl w:val="0"/>
              <w:numId w:val="0"/>
            </w:numPr>
            <w:ind w:left="1440" w:hanging="360"/>
          </w:pPr>
          <w:r>
            <w:t>5</w:t>
          </w:r>
          <w:r w:rsidR="005A0C5C">
            <w:t xml:space="preserve">.1 </w:t>
          </w:r>
          <w:r w:rsidR="00AF1092" w:rsidRPr="00EF65DE">
            <w:t xml:space="preserve">The </w:t>
          </w:r>
          <w:r w:rsidR="00666E00">
            <w:t>concept</w:t>
          </w:r>
          <w:r w:rsidR="00666E00" w:rsidRPr="00EF65DE">
            <w:t xml:space="preserve"> </w:t>
          </w:r>
          <w:r w:rsidR="00AF1092" w:rsidRPr="00EF65DE">
            <w:t>of hardship in s170 of the Local Government Act 1989</w:t>
          </w:r>
        </w:p>
        <w:p w14:paraId="1E96CEC3" w14:textId="4E565E34" w:rsidR="00AF1092" w:rsidRPr="00AF1092" w:rsidRDefault="00186FD5" w:rsidP="005A0C5C">
          <w:pPr>
            <w:pStyle w:val="TOC1"/>
            <w:numPr>
              <w:ilvl w:val="0"/>
              <w:numId w:val="0"/>
            </w:numPr>
            <w:ind w:left="1440" w:hanging="360"/>
          </w:pPr>
          <w:r>
            <w:t>5</w:t>
          </w:r>
          <w:r w:rsidR="005A0C5C">
            <w:t xml:space="preserve">.2 </w:t>
          </w:r>
          <w:r w:rsidR="00AF1092" w:rsidRPr="00EF65DE">
            <w:t xml:space="preserve">The </w:t>
          </w:r>
          <w:r w:rsidR="00666E00">
            <w:t>concept</w:t>
          </w:r>
          <w:r w:rsidR="00666E00" w:rsidRPr="00EF65DE">
            <w:t xml:space="preserve"> </w:t>
          </w:r>
          <w:r w:rsidR="00AF1092" w:rsidRPr="00EF65DE">
            <w:t>of financial hardship in s170A of the Local Government Act 1989</w:t>
          </w:r>
        </w:p>
        <w:p w14:paraId="2991CE80" w14:textId="3B00FE15" w:rsidR="00280DC3" w:rsidRDefault="00AF1092" w:rsidP="004A7EB8">
          <w:pPr>
            <w:pStyle w:val="TOC1"/>
            <w:numPr>
              <w:ilvl w:val="0"/>
              <w:numId w:val="21"/>
            </w:numPr>
          </w:pPr>
          <w:r>
            <w:t>Applying for a payment plan in section 171B of the Local Gover</w:t>
          </w:r>
          <w:r w:rsidR="00262E24">
            <w:fldChar w:fldCharType="end"/>
          </w:r>
          <w:r>
            <w:t>n</w:t>
          </w:r>
          <w:r w:rsidR="00D16D71">
            <w:t>me</w:t>
          </w:r>
          <w:r>
            <w:t>nt Act 1989</w:t>
          </w:r>
        </w:p>
        <w:p w14:paraId="5E8A3C4A" w14:textId="6E7518F2" w:rsidR="00512A9F" w:rsidRDefault="00512A9F" w:rsidP="004A7EB8">
          <w:pPr>
            <w:pStyle w:val="TOC1"/>
            <w:numPr>
              <w:ilvl w:val="1"/>
              <w:numId w:val="23"/>
            </w:numPr>
          </w:pPr>
          <w:r w:rsidRPr="00EF65DE">
            <w:t>Application Forms</w:t>
          </w:r>
        </w:p>
        <w:p w14:paraId="52A90316" w14:textId="564F2261" w:rsidR="0017577B" w:rsidRPr="00EF65DE" w:rsidRDefault="0017577B" w:rsidP="004A7EB8">
          <w:pPr>
            <w:pStyle w:val="TOC1"/>
            <w:numPr>
              <w:ilvl w:val="1"/>
              <w:numId w:val="23"/>
            </w:numPr>
          </w:pPr>
          <w:r>
            <w:t>Approv</w:t>
          </w:r>
          <w:r w:rsidR="00805341">
            <w:t>al process for payment plans</w:t>
          </w:r>
        </w:p>
        <w:p w14:paraId="08B59931" w14:textId="70388AFD" w:rsidR="00512A9F" w:rsidRPr="00EF65DE" w:rsidRDefault="008771D2" w:rsidP="004A7EB8">
          <w:pPr>
            <w:pStyle w:val="TOC1"/>
            <w:numPr>
              <w:ilvl w:val="1"/>
              <w:numId w:val="23"/>
            </w:numPr>
          </w:pPr>
          <w:r w:rsidRPr="00EF65DE">
            <w:t>Reminder notices and payment schedules</w:t>
          </w:r>
        </w:p>
        <w:p w14:paraId="1160EC4F" w14:textId="76E9582A" w:rsidR="00AF1092" w:rsidRPr="0017577B" w:rsidRDefault="00C2179B" w:rsidP="004A7EB8">
          <w:pPr>
            <w:pStyle w:val="TOC1"/>
            <w:numPr>
              <w:ilvl w:val="0"/>
              <w:numId w:val="21"/>
            </w:numPr>
          </w:pPr>
          <w:r w:rsidRPr="00D542E2">
            <w:t>Assessing applications of</w:t>
          </w:r>
          <w:r w:rsidR="00AF1092" w:rsidRPr="00D542E2">
            <w:t xml:space="preserve"> hardship </w:t>
          </w:r>
          <w:r w:rsidR="00AF1092" w:rsidRPr="00AF1092">
            <w:t>or financial hardship</w:t>
          </w:r>
        </w:p>
        <w:p w14:paraId="432CA3D5" w14:textId="1ECD353E" w:rsidR="00961D1F" w:rsidRPr="00EF65DE" w:rsidRDefault="00961D1F" w:rsidP="004A7EB8">
          <w:pPr>
            <w:pStyle w:val="TOC1"/>
            <w:numPr>
              <w:ilvl w:val="1"/>
              <w:numId w:val="26"/>
            </w:numPr>
          </w:pPr>
          <w:r w:rsidRPr="00EF65DE">
            <w:t>How to assess applications</w:t>
          </w:r>
        </w:p>
        <w:p w14:paraId="0A4109B2" w14:textId="307F9A19" w:rsidR="00961D1F" w:rsidRPr="00EF65DE" w:rsidRDefault="008B1CFD" w:rsidP="004A7EB8">
          <w:pPr>
            <w:pStyle w:val="TOC1"/>
            <w:numPr>
              <w:ilvl w:val="1"/>
              <w:numId w:val="26"/>
            </w:numPr>
          </w:pPr>
          <w:r w:rsidRPr="00EF65DE">
            <w:t>Engaging</w:t>
          </w:r>
          <w:r w:rsidR="00961D1F" w:rsidRPr="00EF65DE">
            <w:t xml:space="preserve"> a third party to assist is assessing applications</w:t>
          </w:r>
        </w:p>
        <w:p w14:paraId="1D1EAE8F" w14:textId="5914A2FC" w:rsidR="00A13EE9" w:rsidRPr="00EF65DE" w:rsidRDefault="00A13EE9" w:rsidP="004A7EB8">
          <w:pPr>
            <w:pStyle w:val="TOC1"/>
            <w:numPr>
              <w:ilvl w:val="1"/>
              <w:numId w:val="26"/>
            </w:numPr>
          </w:pPr>
          <w:r w:rsidRPr="00EF65DE">
            <w:t>Hardship applications decisions and appeals</w:t>
          </w:r>
        </w:p>
        <w:p w14:paraId="137E74B3" w14:textId="24454F77" w:rsidR="00AF1092" w:rsidRPr="0017577B" w:rsidRDefault="001A5627" w:rsidP="004A7EB8">
          <w:pPr>
            <w:pStyle w:val="TOC1"/>
            <w:numPr>
              <w:ilvl w:val="0"/>
              <w:numId w:val="21"/>
            </w:numPr>
          </w:pPr>
          <w:r>
            <w:t>Council</w:t>
          </w:r>
          <w:r w:rsidR="00AF1092" w:rsidRPr="00AF1092">
            <w:t xml:space="preserve"> hardship policies and financial hardship policies</w:t>
          </w:r>
        </w:p>
        <w:p w14:paraId="7D900B71" w14:textId="0B409B6E" w:rsidR="00CB1CD6" w:rsidRPr="00EF65DE" w:rsidRDefault="00805341" w:rsidP="004A7EB8">
          <w:pPr>
            <w:pStyle w:val="TOC1"/>
            <w:numPr>
              <w:ilvl w:val="1"/>
              <w:numId w:val="24"/>
            </w:numPr>
          </w:pPr>
          <w:r>
            <w:t>Consideration of family violence or economic abuse</w:t>
          </w:r>
        </w:p>
        <w:p w14:paraId="6AEBE835" w14:textId="6BD52103" w:rsidR="00AF1092" w:rsidRPr="0017577B" w:rsidRDefault="00AF1092" w:rsidP="004A7EB8">
          <w:pPr>
            <w:pStyle w:val="TOC1"/>
            <w:numPr>
              <w:ilvl w:val="0"/>
              <w:numId w:val="21"/>
            </w:numPr>
          </w:pPr>
          <w:r w:rsidRPr="00AF1092">
            <w:t>Any other matte</w:t>
          </w:r>
          <w:r w:rsidR="00C2179B">
            <w:t>r</w:t>
          </w:r>
          <w:r w:rsidRPr="00AF1092">
            <w:t>s covered by sections 172, 180 and 181 of the Local Government Act 1989</w:t>
          </w:r>
        </w:p>
        <w:p w14:paraId="64457783" w14:textId="785E4C72" w:rsidR="00AF1092" w:rsidRPr="00EF65DE" w:rsidRDefault="00AF1092" w:rsidP="004A7EB8">
          <w:pPr>
            <w:pStyle w:val="TOC1"/>
            <w:numPr>
              <w:ilvl w:val="1"/>
              <w:numId w:val="25"/>
            </w:numPr>
          </w:pPr>
          <w:r w:rsidRPr="00EF65DE">
            <w:t xml:space="preserve">Section 172: </w:t>
          </w:r>
          <w:r w:rsidR="001A5627" w:rsidRPr="00EF65DE">
            <w:t>Council</w:t>
          </w:r>
          <w:r w:rsidRPr="00EF65DE">
            <w:t xml:space="preserve"> may charge interest on unpaid rates and charges</w:t>
          </w:r>
        </w:p>
        <w:p w14:paraId="5A3B4B5A" w14:textId="77777777" w:rsidR="00D16D71" w:rsidRDefault="00AF1092" w:rsidP="004A7EB8">
          <w:pPr>
            <w:pStyle w:val="TOC1"/>
            <w:numPr>
              <w:ilvl w:val="1"/>
              <w:numId w:val="25"/>
            </w:numPr>
          </w:pPr>
          <w:r w:rsidRPr="00EF65DE">
            <w:lastRenderedPageBreak/>
            <w:t>Section 180: Unpaid rates or charges</w:t>
          </w:r>
        </w:p>
        <w:p w14:paraId="49B53E93" w14:textId="7A95A72C" w:rsidR="00AF1092" w:rsidRPr="00EF65DE" w:rsidRDefault="00AF1092" w:rsidP="004A7EB8">
          <w:pPr>
            <w:pStyle w:val="TOC1"/>
            <w:numPr>
              <w:ilvl w:val="1"/>
              <w:numId w:val="25"/>
            </w:numPr>
          </w:pPr>
          <w:r w:rsidRPr="00EF65DE">
            <w:t xml:space="preserve">Section 181: </w:t>
          </w:r>
          <w:r w:rsidR="001A5627" w:rsidRPr="00EF65DE">
            <w:t>Council</w:t>
          </w:r>
          <w:r w:rsidRPr="00EF65DE">
            <w:t xml:space="preserve"> may sell land to recover unpaid rates or charges</w:t>
          </w:r>
        </w:p>
        <w:p w14:paraId="4EDD0BB8" w14:textId="11941AEC" w:rsidR="00262E24" w:rsidRPr="007A5FF8" w:rsidRDefault="00AF1092" w:rsidP="004A7EB8">
          <w:pPr>
            <w:pStyle w:val="TOC1"/>
            <w:numPr>
              <w:ilvl w:val="0"/>
              <w:numId w:val="21"/>
            </w:numPr>
          </w:pPr>
          <w:r w:rsidRPr="00AF1092">
            <w:t>Transparency and Disclosure</w:t>
          </w:r>
        </w:p>
      </w:sdtContent>
    </w:sdt>
    <w:p w14:paraId="478234A5" w14:textId="79FC2628" w:rsidR="004736FE" w:rsidRDefault="00C34022" w:rsidP="004A7EB8">
      <w:pPr>
        <w:pStyle w:val="Heading1"/>
        <w:numPr>
          <w:ilvl w:val="0"/>
          <w:numId w:val="22"/>
        </w:numPr>
      </w:pPr>
      <w:r>
        <w:lastRenderedPageBreak/>
        <w:t>Introduction</w:t>
      </w:r>
    </w:p>
    <w:p w14:paraId="58E5F201" w14:textId="736B26AE" w:rsidR="00B23B2F" w:rsidRDefault="00B23B2F" w:rsidP="00B23B2F">
      <w:r>
        <w:t>Every year</w:t>
      </w:r>
      <w:r w:rsidR="00D25CE4">
        <w:t>,</w:t>
      </w:r>
      <w:r>
        <w:t xml:space="preserve"> </w:t>
      </w:r>
      <w:r w:rsidR="001A5627">
        <w:t>Council</w:t>
      </w:r>
      <w:r>
        <w:t xml:space="preserve">s collect rates and charges from ratepayers </w:t>
      </w:r>
      <w:r w:rsidR="00C6062E">
        <w:t xml:space="preserve">in accordance </w:t>
      </w:r>
      <w:r w:rsidR="0018689E">
        <w:t xml:space="preserve">with the </w:t>
      </w:r>
      <w:r w:rsidR="0018689E" w:rsidRPr="2018E729">
        <w:rPr>
          <w:i/>
          <w:iCs/>
        </w:rPr>
        <w:t>Local Government Act 1989</w:t>
      </w:r>
      <w:r w:rsidR="00A653B5" w:rsidRPr="2018E729">
        <w:rPr>
          <w:i/>
          <w:iCs/>
        </w:rPr>
        <w:t xml:space="preserve"> (</w:t>
      </w:r>
      <w:r w:rsidR="00A653B5">
        <w:t>the LG Act 1989)</w:t>
      </w:r>
      <w:r w:rsidR="00865E0C" w:rsidRPr="2018E729">
        <w:rPr>
          <w:i/>
          <w:iCs/>
        </w:rPr>
        <w:t xml:space="preserve">. </w:t>
      </w:r>
      <w:r w:rsidR="00865E0C">
        <w:t xml:space="preserve">Rates are an important source of revenue for </w:t>
      </w:r>
      <w:r w:rsidR="001A5627">
        <w:t>Council</w:t>
      </w:r>
      <w:r w:rsidR="00865E0C">
        <w:t>s that contribute significantly to</w:t>
      </w:r>
      <w:r w:rsidR="00CE31F2">
        <w:t xml:space="preserve"> delivering</w:t>
      </w:r>
      <w:r w:rsidR="00865E0C">
        <w:t xml:space="preserve"> </w:t>
      </w:r>
      <w:r w:rsidR="001B672C">
        <w:t xml:space="preserve">local </w:t>
      </w:r>
      <w:r w:rsidR="00865E0C">
        <w:t xml:space="preserve">community infrastructure and services. </w:t>
      </w:r>
    </w:p>
    <w:p w14:paraId="532CF14F" w14:textId="3F2971D0" w:rsidR="00F60FE2" w:rsidRDefault="002B01AA" w:rsidP="00B23B2F">
      <w:pPr>
        <w:rPr>
          <w:iCs/>
        </w:rPr>
      </w:pPr>
      <w:r>
        <w:rPr>
          <w:iCs/>
        </w:rPr>
        <w:t xml:space="preserve">Timely payment of rates and charges </w:t>
      </w:r>
      <w:r w:rsidR="005029DD">
        <w:rPr>
          <w:iCs/>
        </w:rPr>
        <w:t xml:space="preserve">allow </w:t>
      </w:r>
      <w:r w:rsidR="001A5627">
        <w:rPr>
          <w:iCs/>
        </w:rPr>
        <w:t>Council</w:t>
      </w:r>
      <w:r w:rsidR="005029DD">
        <w:rPr>
          <w:iCs/>
        </w:rPr>
        <w:t>s to be more financially sustainable</w:t>
      </w:r>
      <w:r w:rsidR="005478FC">
        <w:rPr>
          <w:iCs/>
        </w:rPr>
        <w:t xml:space="preserve"> and provide continuity for </w:t>
      </w:r>
      <w:r w:rsidR="001A5627">
        <w:rPr>
          <w:iCs/>
        </w:rPr>
        <w:t>Council</w:t>
      </w:r>
      <w:r w:rsidR="005478FC">
        <w:rPr>
          <w:iCs/>
        </w:rPr>
        <w:t xml:space="preserve">s to </w:t>
      </w:r>
      <w:r w:rsidR="003A5A86">
        <w:rPr>
          <w:iCs/>
        </w:rPr>
        <w:t xml:space="preserve">effectively plan </w:t>
      </w:r>
      <w:r w:rsidR="00323649">
        <w:rPr>
          <w:iCs/>
        </w:rPr>
        <w:t xml:space="preserve">for the </w:t>
      </w:r>
      <w:r w:rsidR="005478FC">
        <w:rPr>
          <w:iCs/>
        </w:rPr>
        <w:t>deliver</w:t>
      </w:r>
      <w:r w:rsidR="00893B08">
        <w:rPr>
          <w:iCs/>
        </w:rPr>
        <w:t>y of</w:t>
      </w:r>
      <w:r w:rsidR="005478FC">
        <w:rPr>
          <w:iCs/>
        </w:rPr>
        <w:t xml:space="preserve"> </w:t>
      </w:r>
      <w:r w:rsidR="0037197C">
        <w:rPr>
          <w:iCs/>
        </w:rPr>
        <w:t>services</w:t>
      </w:r>
      <w:r w:rsidR="0038151C">
        <w:rPr>
          <w:iCs/>
        </w:rPr>
        <w:t xml:space="preserve"> throughout the year.</w:t>
      </w:r>
      <w:r w:rsidR="0037197C">
        <w:rPr>
          <w:iCs/>
        </w:rPr>
        <w:t xml:space="preserve"> </w:t>
      </w:r>
    </w:p>
    <w:p w14:paraId="115B9C3B" w14:textId="34000FB5" w:rsidR="001C4E4F" w:rsidRPr="00F60FE2" w:rsidRDefault="00F60FE2" w:rsidP="00B23B2F">
      <w:pPr>
        <w:rPr>
          <w:rFonts w:cstheme="minorBidi"/>
        </w:rPr>
      </w:pPr>
      <w:r w:rsidRPr="7400053D">
        <w:rPr>
          <w:rFonts w:cstheme="minorBidi"/>
        </w:rPr>
        <w:t xml:space="preserve">Most ratepayers across the </w:t>
      </w:r>
      <w:r>
        <w:rPr>
          <w:rFonts w:cstheme="minorBidi"/>
        </w:rPr>
        <w:t>S</w:t>
      </w:r>
      <w:r w:rsidRPr="7400053D">
        <w:rPr>
          <w:rFonts w:cstheme="minorBidi"/>
        </w:rPr>
        <w:t xml:space="preserve">tate pay their rates and charges in a timely manner. However, ratepayers </w:t>
      </w:r>
      <w:r>
        <w:rPr>
          <w:rFonts w:cstheme="minorBidi"/>
        </w:rPr>
        <w:t xml:space="preserve">may </w:t>
      </w:r>
      <w:r w:rsidRPr="7400053D">
        <w:rPr>
          <w:rFonts w:cstheme="minorBidi"/>
        </w:rPr>
        <w:t xml:space="preserve">need assistance to manage the payment of rates and charges. This could be due to prolonged hardship or unforeseen circumstances including but not limited to, loss of employment, illness, </w:t>
      </w:r>
      <w:r>
        <w:rPr>
          <w:rFonts w:cstheme="minorBidi"/>
        </w:rPr>
        <w:t xml:space="preserve">and </w:t>
      </w:r>
      <w:r w:rsidRPr="7400053D">
        <w:rPr>
          <w:rFonts w:cstheme="minorBidi"/>
        </w:rPr>
        <w:t xml:space="preserve">change of family circumstances. </w:t>
      </w:r>
      <w:r>
        <w:rPr>
          <w:rFonts w:cstheme="minorBidi"/>
        </w:rPr>
        <w:t xml:space="preserve"> </w:t>
      </w:r>
      <w:r w:rsidR="00A603CF">
        <w:rPr>
          <w:iCs/>
        </w:rPr>
        <w:t>Most Councils have policies in place around debt management and collection.</w:t>
      </w:r>
    </w:p>
    <w:p w14:paraId="7AAD115D" w14:textId="6C852664" w:rsidR="00F57063" w:rsidRDefault="0BD146BC" w:rsidP="0016252C">
      <w:r>
        <w:t>R</w:t>
      </w:r>
      <w:r w:rsidR="77090144">
        <w:t>atepayers experiencing hardship and financial hardship</w:t>
      </w:r>
      <w:r w:rsidR="005A486E">
        <w:t xml:space="preserve"> </w:t>
      </w:r>
      <w:r w:rsidR="006F0F5C">
        <w:t>must</w:t>
      </w:r>
      <w:r w:rsidR="003A58A8">
        <w:t xml:space="preserve"> </w:t>
      </w:r>
      <w:r>
        <w:t xml:space="preserve">be </w:t>
      </w:r>
      <w:r w:rsidR="77090144">
        <w:t xml:space="preserve">treated </w:t>
      </w:r>
      <w:r w:rsidR="77090144" w:rsidRPr="00DD326D">
        <w:t>fairly, compassionately and proportionately</w:t>
      </w:r>
      <w:r w:rsidR="00D25CE4">
        <w:t>.</w:t>
      </w:r>
      <w:r w:rsidR="00C46B46">
        <w:rPr>
          <w:rStyle w:val="FootnoteReference"/>
        </w:rPr>
        <w:footnoteReference w:id="2"/>
      </w:r>
      <w:r w:rsidR="77090144">
        <w:t xml:space="preserve"> </w:t>
      </w:r>
    </w:p>
    <w:p w14:paraId="3B12FFAD" w14:textId="1DBE863E" w:rsidR="00F57063" w:rsidRPr="00190A44" w:rsidRDefault="00F57063" w:rsidP="0016252C">
      <w:pPr>
        <w:rPr>
          <w:rFonts w:asciiTheme="majorHAnsi" w:hAnsiTheme="majorHAnsi"/>
          <w:color w:val="00578D" w:themeColor="accent2" w:themeShade="BF"/>
          <w:spacing w:val="-1"/>
          <w:sz w:val="26"/>
          <w:szCs w:val="24"/>
        </w:rPr>
      </w:pPr>
      <w:r>
        <w:rPr>
          <w:rFonts w:asciiTheme="majorHAnsi" w:hAnsiTheme="majorHAnsi"/>
          <w:color w:val="00578D" w:themeColor="accent2" w:themeShade="BF"/>
          <w:spacing w:val="-1"/>
          <w:sz w:val="26"/>
          <w:szCs w:val="24"/>
        </w:rPr>
        <w:t>1.</w:t>
      </w:r>
      <w:r w:rsidR="00186FD5">
        <w:rPr>
          <w:rFonts w:asciiTheme="majorHAnsi" w:hAnsiTheme="majorHAnsi"/>
          <w:color w:val="00578D" w:themeColor="accent2" w:themeShade="BF"/>
          <w:spacing w:val="-1"/>
          <w:sz w:val="26"/>
          <w:szCs w:val="24"/>
        </w:rPr>
        <w:t>1</w:t>
      </w:r>
      <w:r>
        <w:rPr>
          <w:rFonts w:asciiTheme="majorHAnsi" w:hAnsiTheme="majorHAnsi"/>
          <w:color w:val="00578D" w:themeColor="accent2" w:themeShade="BF"/>
          <w:spacing w:val="-1"/>
          <w:sz w:val="26"/>
          <w:szCs w:val="24"/>
        </w:rPr>
        <w:t xml:space="preserve"> Objectives of guidelines </w:t>
      </w:r>
    </w:p>
    <w:p w14:paraId="0F046E8B" w14:textId="4D32C6DF" w:rsidR="00F57063" w:rsidRDefault="00F57063" w:rsidP="0016252C">
      <w:r w:rsidRPr="00F57063">
        <w:t>T</w:t>
      </w:r>
      <w:r w:rsidRPr="00190A44">
        <w:rPr>
          <w:iCs/>
        </w:rPr>
        <w:t>hese Guidelines</w:t>
      </w:r>
      <w:r w:rsidRPr="00F57063">
        <w:rPr>
          <w:iCs/>
        </w:rPr>
        <w:t xml:space="preserve"> </w:t>
      </w:r>
      <w:r w:rsidRPr="00190A44">
        <w:rPr>
          <w:iCs/>
        </w:rPr>
        <w:t>provide direction to Councils to review and update</w:t>
      </w:r>
      <w:r w:rsidR="00F74444">
        <w:rPr>
          <w:iCs/>
        </w:rPr>
        <w:t xml:space="preserve"> (as necessary)</w:t>
      </w:r>
      <w:r w:rsidRPr="00190A44">
        <w:rPr>
          <w:iCs/>
        </w:rPr>
        <w:t xml:space="preserve"> their existing hardship and debt management policies in relation to the payment of rates and charges</w:t>
      </w:r>
      <w:r w:rsidRPr="00F57063">
        <w:rPr>
          <w:iCs/>
        </w:rPr>
        <w:t>.</w:t>
      </w:r>
      <w:r>
        <w:rPr>
          <w:iCs/>
        </w:rPr>
        <w:t xml:space="preserve">  </w:t>
      </w:r>
    </w:p>
    <w:p w14:paraId="7706D77B" w14:textId="77777777" w:rsidR="00F57063" w:rsidRPr="00EC5802" w:rsidRDefault="00F57063" w:rsidP="00F57063">
      <w:pPr>
        <w:rPr>
          <w:rFonts w:cstheme="minorHAnsi"/>
        </w:rPr>
      </w:pPr>
      <w:r w:rsidRPr="00EC5802">
        <w:rPr>
          <w:rFonts w:cstheme="minorHAnsi"/>
        </w:rPr>
        <w:t>The objectives of these Guidelines are to:</w:t>
      </w:r>
    </w:p>
    <w:p w14:paraId="5C857F9F" w14:textId="352E5E65" w:rsidR="00F57063" w:rsidRPr="000875E3" w:rsidRDefault="00F57063" w:rsidP="004A7EB8">
      <w:pPr>
        <w:pStyle w:val="ListParagraph"/>
        <w:numPr>
          <w:ilvl w:val="0"/>
          <w:numId w:val="17"/>
        </w:numPr>
        <w:rPr>
          <w:rFonts w:cstheme="minorHAnsi"/>
        </w:rPr>
      </w:pPr>
      <w:r w:rsidRPr="00EC5802">
        <w:rPr>
          <w:rFonts w:cstheme="minorHAnsi"/>
        </w:rPr>
        <w:t xml:space="preserve">encourage a more consistent approach across local </w:t>
      </w:r>
      <w:r w:rsidRPr="00190A44">
        <w:rPr>
          <w:rFonts w:cstheme="minorHAnsi"/>
        </w:rPr>
        <w:t xml:space="preserve">government policies relating to </w:t>
      </w:r>
      <w:r w:rsidR="00F74444" w:rsidRPr="00F74444">
        <w:rPr>
          <w:rFonts w:cstheme="minorHAnsi"/>
        </w:rPr>
        <w:t xml:space="preserve">debt management </w:t>
      </w:r>
      <w:r w:rsidR="00F74444">
        <w:rPr>
          <w:rFonts w:cstheme="minorHAnsi"/>
        </w:rPr>
        <w:t>for</w:t>
      </w:r>
      <w:r w:rsidR="00F74444" w:rsidRPr="00F74444">
        <w:rPr>
          <w:rFonts w:cstheme="minorHAnsi"/>
        </w:rPr>
        <w:t xml:space="preserve"> the </w:t>
      </w:r>
      <w:r w:rsidRPr="00190A44">
        <w:rPr>
          <w:rFonts w:cstheme="minorHAnsi"/>
        </w:rPr>
        <w:t>payment of rates and charges</w:t>
      </w:r>
      <w:r w:rsidRPr="00F74444">
        <w:rPr>
          <w:rFonts w:cstheme="minorHAnsi"/>
        </w:rPr>
        <w:t>;</w:t>
      </w:r>
      <w:r w:rsidRPr="000875E3">
        <w:rPr>
          <w:rFonts w:cstheme="minorHAnsi"/>
        </w:rPr>
        <w:t xml:space="preserve"> </w:t>
      </w:r>
    </w:p>
    <w:p w14:paraId="794B781B" w14:textId="49048BCC" w:rsidR="00F57063" w:rsidRPr="000875E3" w:rsidRDefault="00F57063" w:rsidP="004A7EB8">
      <w:pPr>
        <w:pStyle w:val="ListParagraph"/>
        <w:numPr>
          <w:ilvl w:val="0"/>
          <w:numId w:val="17"/>
        </w:numPr>
        <w:rPr>
          <w:rFonts w:cstheme="minorHAnsi"/>
        </w:rPr>
      </w:pPr>
      <w:r w:rsidRPr="000875E3">
        <w:rPr>
          <w:rFonts w:cstheme="minorHAnsi"/>
        </w:rPr>
        <w:t>provide guidance and support to Councils and ratepayers in relation to hardship and financial hardship</w:t>
      </w:r>
      <w:r w:rsidR="00895FE7">
        <w:rPr>
          <w:rFonts w:cstheme="minorHAnsi"/>
        </w:rPr>
        <w:t>; and</w:t>
      </w:r>
    </w:p>
    <w:p w14:paraId="4C73E319" w14:textId="54FBDBB5" w:rsidR="002E63F0" w:rsidRPr="00D16D71" w:rsidRDefault="00F57063" w:rsidP="004A7EB8">
      <w:pPr>
        <w:pStyle w:val="ListParagraph"/>
        <w:numPr>
          <w:ilvl w:val="0"/>
          <w:numId w:val="17"/>
        </w:numPr>
        <w:rPr>
          <w:rFonts w:cstheme="minorHAnsi"/>
        </w:rPr>
      </w:pPr>
      <w:r w:rsidRPr="00190A44">
        <w:t>empower Councils</w:t>
      </w:r>
      <w:r w:rsidRPr="000875E3">
        <w:t xml:space="preserve"> to recover debt from unpaid rates and charges in a fair and equitable way,</w:t>
      </w:r>
      <w:r w:rsidRPr="000875E3">
        <w:rPr>
          <w:iCs/>
        </w:rPr>
        <w:t xml:space="preserve"> consistent with Victorian Government, community and stakeholder expectations</w:t>
      </w:r>
      <w:r>
        <w:rPr>
          <w:iCs/>
        </w:rPr>
        <w:t>.</w:t>
      </w:r>
    </w:p>
    <w:p w14:paraId="687AFD88" w14:textId="19DCFEAD" w:rsidR="002E63F0" w:rsidRDefault="002E63F0" w:rsidP="0016252C">
      <w:pPr>
        <w:rPr>
          <w:iCs/>
        </w:rPr>
      </w:pPr>
      <w:r>
        <w:rPr>
          <w:iCs/>
        </w:rPr>
        <w:t xml:space="preserve">The Guidelines contain matters that must be considered in </w:t>
      </w:r>
      <w:r w:rsidR="00F57063">
        <w:rPr>
          <w:iCs/>
        </w:rPr>
        <w:t xml:space="preserve">a Council’s </w:t>
      </w:r>
      <w:r>
        <w:rPr>
          <w:iCs/>
        </w:rPr>
        <w:t>policy</w:t>
      </w:r>
      <w:r w:rsidR="00F57063">
        <w:rPr>
          <w:iCs/>
        </w:rPr>
        <w:t xml:space="preserve"> formation</w:t>
      </w:r>
      <w:r>
        <w:rPr>
          <w:iCs/>
        </w:rPr>
        <w:t xml:space="preserve">, whilst not being prescriptive about models for implementing council policies. </w:t>
      </w:r>
    </w:p>
    <w:p w14:paraId="72EA41A3" w14:textId="18D9BA1D" w:rsidR="00F57063" w:rsidRDefault="00F57063" w:rsidP="0016252C">
      <w:pPr>
        <w:rPr>
          <w:rFonts w:cstheme="minorHAnsi"/>
        </w:rPr>
      </w:pPr>
      <w:r>
        <w:rPr>
          <w:rFonts w:cstheme="minorHAnsi"/>
        </w:rPr>
        <w:t xml:space="preserve">By proactively working with ratepayers who may be in hardship or financial hardship, Councils may ultimately </w:t>
      </w:r>
      <w:r w:rsidRPr="00F67A69">
        <w:rPr>
          <w:rFonts w:cstheme="minorHAnsi"/>
        </w:rPr>
        <w:t xml:space="preserve">minimise additional </w:t>
      </w:r>
      <w:r>
        <w:rPr>
          <w:rFonts w:cstheme="minorHAnsi"/>
        </w:rPr>
        <w:t xml:space="preserve">organisational costs, in addition to </w:t>
      </w:r>
      <w:r w:rsidRPr="00F67A69">
        <w:rPr>
          <w:rFonts w:cstheme="minorHAnsi"/>
        </w:rPr>
        <w:t>costs to ratepayers</w:t>
      </w:r>
      <w:r>
        <w:rPr>
          <w:rFonts w:cstheme="minorHAnsi"/>
        </w:rPr>
        <w:t>,</w:t>
      </w:r>
      <w:r w:rsidRPr="00F67A69">
        <w:rPr>
          <w:rFonts w:cstheme="minorHAnsi"/>
        </w:rPr>
        <w:t xml:space="preserve"> associated with debt management</w:t>
      </w:r>
      <w:r>
        <w:rPr>
          <w:rFonts w:cstheme="minorHAnsi"/>
        </w:rPr>
        <w:t>.  This may enable</w:t>
      </w:r>
      <w:r w:rsidRPr="00F67A69">
        <w:rPr>
          <w:rFonts w:cstheme="minorHAnsi"/>
        </w:rPr>
        <w:t xml:space="preserve"> Councils </w:t>
      </w:r>
      <w:r>
        <w:rPr>
          <w:rFonts w:cstheme="minorHAnsi"/>
        </w:rPr>
        <w:t xml:space="preserve">to </w:t>
      </w:r>
      <w:r w:rsidRPr="00F67A69">
        <w:rPr>
          <w:rFonts w:cstheme="minorHAnsi"/>
        </w:rPr>
        <w:t>continue to be financially sustainable</w:t>
      </w:r>
      <w:r>
        <w:rPr>
          <w:rFonts w:cstheme="minorHAnsi"/>
        </w:rPr>
        <w:t>.</w:t>
      </w:r>
    </w:p>
    <w:p w14:paraId="494572E2" w14:textId="77777777" w:rsidR="00F57063" w:rsidRPr="001162D1" w:rsidRDefault="00F57063" w:rsidP="00F57063">
      <w:pPr>
        <w:rPr>
          <w:rFonts w:cstheme="minorHAnsi"/>
          <w:sz w:val="2"/>
          <w:szCs w:val="2"/>
        </w:rPr>
      </w:pPr>
      <w:r>
        <w:rPr>
          <w:rFonts w:asciiTheme="majorHAnsi" w:hAnsiTheme="majorHAnsi"/>
          <w:color w:val="00578D" w:themeColor="accent2" w:themeShade="BF"/>
          <w:spacing w:val="-1"/>
          <w:sz w:val="26"/>
          <w:szCs w:val="24"/>
        </w:rPr>
        <w:lastRenderedPageBreak/>
        <w:t>1.2 Legal Framework</w:t>
      </w:r>
    </w:p>
    <w:p w14:paraId="08551D73" w14:textId="77777777" w:rsidR="00F57063" w:rsidRDefault="00F57063" w:rsidP="00F57063">
      <w:pPr>
        <w:rPr>
          <w:rFonts w:cstheme="minorHAnsi"/>
        </w:rPr>
      </w:pPr>
      <w:r w:rsidRPr="00B534FE">
        <w:rPr>
          <w:rFonts w:cstheme="minorHAnsi"/>
        </w:rPr>
        <w:t xml:space="preserve">The Minister for Local Government has issued these Guidelines under </w:t>
      </w:r>
      <w:r>
        <w:rPr>
          <w:rFonts w:cstheme="minorHAnsi"/>
        </w:rPr>
        <w:t xml:space="preserve">section </w:t>
      </w:r>
      <w:r w:rsidRPr="00E80EBB">
        <w:rPr>
          <w:rFonts w:cstheme="minorHAnsi"/>
        </w:rPr>
        <w:t>1</w:t>
      </w:r>
      <w:r>
        <w:rPr>
          <w:rFonts w:cstheme="minorHAnsi"/>
        </w:rPr>
        <w:t>81AA</w:t>
      </w:r>
      <w:r w:rsidRPr="00E80EBB">
        <w:rPr>
          <w:rFonts w:cstheme="minorHAnsi"/>
        </w:rPr>
        <w:t xml:space="preserve"> of the</w:t>
      </w:r>
      <w:r>
        <w:rPr>
          <w:rFonts w:cstheme="minorHAnsi"/>
        </w:rPr>
        <w:t xml:space="preserve"> LG Act 1989</w:t>
      </w:r>
      <w:r w:rsidRPr="00E80EBB">
        <w:rPr>
          <w:rFonts w:cstheme="minorHAnsi"/>
        </w:rPr>
        <w:t>.</w:t>
      </w:r>
      <w:r>
        <w:rPr>
          <w:rFonts w:cstheme="minorHAnsi"/>
        </w:rPr>
        <w:t xml:space="preserve"> Councils are required to comply with these Guidelines under section 181AA(3).</w:t>
      </w:r>
    </w:p>
    <w:p w14:paraId="445773FB" w14:textId="11AE272B" w:rsidR="00F57063" w:rsidRDefault="00F57063" w:rsidP="00F57063">
      <w:pPr>
        <w:rPr>
          <w:rFonts w:cstheme="minorHAnsi"/>
        </w:rPr>
      </w:pPr>
      <w:r>
        <w:rPr>
          <w:rFonts w:cstheme="minorHAnsi"/>
        </w:rPr>
        <w:t>Where t</w:t>
      </w:r>
      <w:r w:rsidRPr="00B534FE">
        <w:rPr>
          <w:rFonts w:cstheme="minorHAnsi"/>
        </w:rPr>
        <w:t>he Minister</w:t>
      </w:r>
      <w:r>
        <w:rPr>
          <w:rFonts w:cstheme="minorHAnsi"/>
        </w:rPr>
        <w:t xml:space="preserve"> has been advised by particular bodies and</w:t>
      </w:r>
      <w:r w:rsidRPr="00B534FE">
        <w:rPr>
          <w:rFonts w:cstheme="minorHAnsi"/>
        </w:rPr>
        <w:t xml:space="preserve"> </w:t>
      </w:r>
      <w:r>
        <w:rPr>
          <w:rFonts w:cstheme="minorHAnsi"/>
        </w:rPr>
        <w:t>is satisfied that a Council’s governance processes and policies require improvement, the Minister may direct a Council to amend or replace its governance processes and policies.</w:t>
      </w:r>
      <w:r>
        <w:rPr>
          <w:rStyle w:val="FootnoteReference"/>
          <w:rFonts w:cstheme="minorHAnsi"/>
        </w:rPr>
        <w:footnoteReference w:id="3"/>
      </w:r>
      <w:r>
        <w:rPr>
          <w:rFonts w:cstheme="minorHAnsi"/>
        </w:rPr>
        <w:t xml:space="preserve"> </w:t>
      </w:r>
    </w:p>
    <w:p w14:paraId="682666CA" w14:textId="54BE70C8" w:rsidR="00F57063" w:rsidRPr="00F74444" w:rsidRDefault="00F57063" w:rsidP="0016252C">
      <w:pPr>
        <w:rPr>
          <w:rFonts w:cstheme="minorBidi"/>
        </w:rPr>
      </w:pPr>
      <w:r w:rsidRPr="79A9E3BC">
        <w:rPr>
          <w:rFonts w:cstheme="minorBidi"/>
        </w:rPr>
        <w:t xml:space="preserve">Subject to the requirements of the LG Act 1989 and the </w:t>
      </w:r>
      <w:r w:rsidRPr="79A9E3BC">
        <w:rPr>
          <w:rFonts w:cstheme="minorBidi"/>
          <w:i/>
        </w:rPr>
        <w:t>Local Government Act 2020</w:t>
      </w:r>
      <w:r w:rsidRPr="79A9E3BC">
        <w:rPr>
          <w:rFonts w:cstheme="minorBidi"/>
        </w:rPr>
        <w:t xml:space="preserve">, </w:t>
      </w:r>
      <w:r>
        <w:rPr>
          <w:rFonts w:cstheme="minorBidi"/>
        </w:rPr>
        <w:t>Council</w:t>
      </w:r>
      <w:r w:rsidRPr="79A9E3BC">
        <w:rPr>
          <w:rFonts w:cstheme="minorBidi"/>
        </w:rPr>
        <w:t xml:space="preserve">s must develop </w:t>
      </w:r>
      <w:r>
        <w:rPr>
          <w:rFonts w:cstheme="minorBidi"/>
        </w:rPr>
        <w:t xml:space="preserve">policies, </w:t>
      </w:r>
      <w:r w:rsidRPr="79A9E3BC">
        <w:rPr>
          <w:rFonts w:cstheme="minorBidi"/>
        </w:rPr>
        <w:t>practices and processes associated with the payment of rates and charges in accordance with these Guidelines</w:t>
      </w:r>
      <w:r w:rsidRPr="79A9E3BC">
        <w:rPr>
          <w:rStyle w:val="FootnoteReference"/>
          <w:rFonts w:cstheme="minorBidi"/>
        </w:rPr>
        <w:footnoteReference w:id="4"/>
      </w:r>
      <w:r w:rsidRPr="79A9E3BC">
        <w:rPr>
          <w:rFonts w:cstheme="minorBidi"/>
        </w:rPr>
        <w:t>.</w:t>
      </w:r>
    </w:p>
    <w:p w14:paraId="27FFFBA2" w14:textId="61EC78CC" w:rsidR="00F60FE2" w:rsidRDefault="00F60FE2" w:rsidP="0016252C">
      <w:pPr>
        <w:rPr>
          <w:iCs/>
        </w:rPr>
      </w:pPr>
      <w:r>
        <w:rPr>
          <w:rFonts w:cstheme="minorHAnsi"/>
        </w:rPr>
        <w:t xml:space="preserve">Councils </w:t>
      </w:r>
      <w:r w:rsidR="00130939">
        <w:rPr>
          <w:rFonts w:cstheme="minorHAnsi"/>
        </w:rPr>
        <w:t>must</w:t>
      </w:r>
      <w:r>
        <w:rPr>
          <w:rFonts w:cstheme="minorHAnsi"/>
        </w:rPr>
        <w:t xml:space="preserve"> recover </w:t>
      </w:r>
      <w:r w:rsidR="00F64199">
        <w:rPr>
          <w:rFonts w:cstheme="minorHAnsi"/>
        </w:rPr>
        <w:t xml:space="preserve">overdue </w:t>
      </w:r>
      <w:r>
        <w:rPr>
          <w:rFonts w:cstheme="minorHAnsi"/>
        </w:rPr>
        <w:t xml:space="preserve">rates and charges from ratepayers in an effective and fair way, prior to undertaking any debt collection action, which can be costly to the Council and ratepayer. </w:t>
      </w:r>
    </w:p>
    <w:p w14:paraId="67D916EC" w14:textId="40B2CD3B" w:rsidR="00665065" w:rsidRPr="007F5842" w:rsidRDefault="0017577B" w:rsidP="007F5842">
      <w:pPr>
        <w:pStyle w:val="Heading4"/>
      </w:pPr>
      <w:r>
        <w:t>1</w:t>
      </w:r>
      <w:r w:rsidR="00AC014B">
        <w:t>.</w:t>
      </w:r>
      <w:r w:rsidR="00186FD5">
        <w:t>3</w:t>
      </w:r>
      <w:r>
        <w:t xml:space="preserve"> </w:t>
      </w:r>
      <w:r w:rsidR="00D12C1F">
        <w:t>Scope of guidelines</w:t>
      </w:r>
    </w:p>
    <w:p w14:paraId="2CB86AFC" w14:textId="0F83619C" w:rsidR="00031945" w:rsidRPr="00DA5005" w:rsidRDefault="000C5360" w:rsidP="00031945">
      <w:pPr>
        <w:rPr>
          <w:rFonts w:cstheme="minorHAnsi"/>
        </w:rPr>
      </w:pPr>
      <w:r>
        <w:rPr>
          <w:rFonts w:cstheme="minorHAnsi"/>
        </w:rPr>
        <w:t>Under section 181AA</w:t>
      </w:r>
      <w:r w:rsidR="00B80FDF">
        <w:rPr>
          <w:rFonts w:cstheme="minorHAnsi"/>
        </w:rPr>
        <w:t>(1)</w:t>
      </w:r>
      <w:r w:rsidR="005869B2">
        <w:rPr>
          <w:rFonts w:cstheme="minorHAnsi"/>
        </w:rPr>
        <w:t>,</w:t>
      </w:r>
      <w:r>
        <w:rPr>
          <w:rFonts w:cstheme="minorHAnsi"/>
        </w:rPr>
        <w:t xml:space="preserve"> t</w:t>
      </w:r>
      <w:r w:rsidR="00031945">
        <w:rPr>
          <w:rFonts w:cstheme="minorHAnsi"/>
        </w:rPr>
        <w:t xml:space="preserve">he </w:t>
      </w:r>
      <w:r w:rsidR="00B80FDF">
        <w:rPr>
          <w:rFonts w:cstheme="minorHAnsi"/>
        </w:rPr>
        <w:t>Minister may issue g</w:t>
      </w:r>
      <w:r w:rsidR="00031945" w:rsidRPr="0024742A">
        <w:rPr>
          <w:rFonts w:cstheme="minorHAnsi"/>
        </w:rPr>
        <w:t>uidelines</w:t>
      </w:r>
      <w:r w:rsidR="00031945">
        <w:rPr>
          <w:rFonts w:cstheme="minorHAnsi"/>
        </w:rPr>
        <w:t xml:space="preserve"> in relation to: </w:t>
      </w:r>
    </w:p>
    <w:p w14:paraId="69F482BE" w14:textId="6A472443" w:rsidR="00D27F45" w:rsidRPr="00B80FDF" w:rsidRDefault="00D27F45" w:rsidP="006C6741">
      <w:pPr>
        <w:ind w:left="1440" w:hanging="1080"/>
        <w:rPr>
          <w:rFonts w:cstheme="minorHAnsi"/>
        </w:rPr>
      </w:pPr>
      <w:r>
        <w:t>(a)</w:t>
      </w:r>
      <w:r w:rsidR="00B80FDF">
        <w:tab/>
      </w:r>
      <w:r>
        <w:t>the meaning of hardship for the purposes of section 170</w:t>
      </w:r>
      <w:r w:rsidR="006C6741">
        <w:t xml:space="preserve"> (</w:t>
      </w:r>
      <w:r w:rsidR="006C6741" w:rsidRPr="00F87AC2">
        <w:rPr>
          <w:i/>
          <w:iCs/>
        </w:rPr>
        <w:t>deferred payment</w:t>
      </w:r>
      <w:r w:rsidR="006C6741">
        <w:t>)</w:t>
      </w:r>
      <w:r>
        <w:t xml:space="preserve">; and </w:t>
      </w:r>
    </w:p>
    <w:p w14:paraId="10867191" w14:textId="1B5D6512" w:rsidR="00D27F45" w:rsidRPr="00B80FDF" w:rsidRDefault="00D27F45" w:rsidP="00B80FDF">
      <w:pPr>
        <w:ind w:left="1440" w:hanging="1080"/>
        <w:rPr>
          <w:rFonts w:cstheme="minorHAnsi"/>
        </w:rPr>
      </w:pPr>
      <w:r>
        <w:t>(b)</w:t>
      </w:r>
      <w:r w:rsidR="00B80FDF">
        <w:tab/>
      </w:r>
      <w:r>
        <w:t xml:space="preserve"> the meaning of financial hardship for the purposes of sections 171</w:t>
      </w:r>
      <w:r w:rsidR="008951E5">
        <w:t xml:space="preserve"> (</w:t>
      </w:r>
      <w:r w:rsidR="00981648" w:rsidRPr="00F87AC2">
        <w:rPr>
          <w:i/>
          <w:iCs/>
        </w:rPr>
        <w:t>waiver</w:t>
      </w:r>
      <w:r w:rsidR="00981648">
        <w:t>)</w:t>
      </w:r>
      <w:r>
        <w:t xml:space="preserve">, 171A </w:t>
      </w:r>
      <w:r w:rsidR="00981648">
        <w:t>(</w:t>
      </w:r>
      <w:r w:rsidR="00981648" w:rsidRPr="00F87AC2">
        <w:rPr>
          <w:i/>
          <w:iCs/>
        </w:rPr>
        <w:t>waiver by application</w:t>
      </w:r>
      <w:r w:rsidR="00981648">
        <w:t>)</w:t>
      </w:r>
      <w:r>
        <w:t xml:space="preserve"> and 172A</w:t>
      </w:r>
      <w:r w:rsidR="00502087">
        <w:t xml:space="preserve"> (</w:t>
      </w:r>
      <w:r w:rsidR="00502087" w:rsidRPr="00F87AC2">
        <w:rPr>
          <w:i/>
          <w:iCs/>
        </w:rPr>
        <w:t xml:space="preserve">maximum rate of </w:t>
      </w:r>
      <w:r w:rsidR="00D5472B" w:rsidRPr="00F87AC2">
        <w:rPr>
          <w:i/>
          <w:iCs/>
        </w:rPr>
        <w:t>interest</w:t>
      </w:r>
      <w:r w:rsidR="00D5472B">
        <w:t>)</w:t>
      </w:r>
      <w:r>
        <w:t xml:space="preserve">; and </w:t>
      </w:r>
    </w:p>
    <w:p w14:paraId="38FBB2A3" w14:textId="5A0C7C3A" w:rsidR="00D27F45" w:rsidRPr="00B80FDF" w:rsidRDefault="00D27F45" w:rsidP="00B80FDF">
      <w:pPr>
        <w:ind w:left="360"/>
        <w:rPr>
          <w:rFonts w:cstheme="minorHAnsi"/>
        </w:rPr>
      </w:pPr>
      <w:r>
        <w:t xml:space="preserve">(c) </w:t>
      </w:r>
      <w:r w:rsidR="00B80FDF">
        <w:tab/>
      </w:r>
      <w:r w:rsidR="00B80FDF">
        <w:tab/>
      </w:r>
      <w:r>
        <w:t xml:space="preserve">the content of hardship policies and financial hardship policies; and </w:t>
      </w:r>
    </w:p>
    <w:p w14:paraId="3D547666" w14:textId="33CA6AB4" w:rsidR="00D27F45" w:rsidRPr="00B80FDF" w:rsidRDefault="00D27F45" w:rsidP="00B80FDF">
      <w:pPr>
        <w:ind w:left="1440" w:hanging="1080"/>
        <w:rPr>
          <w:rFonts w:cstheme="minorHAnsi"/>
        </w:rPr>
      </w:pPr>
      <w:r>
        <w:t xml:space="preserve">(d) </w:t>
      </w:r>
      <w:r w:rsidR="00B80FDF">
        <w:tab/>
      </w:r>
      <w:r>
        <w:t xml:space="preserve">the circumstances in which a Council may apply the hardship policies and financial hardship policies; and </w:t>
      </w:r>
    </w:p>
    <w:p w14:paraId="41002995" w14:textId="74FB039E" w:rsidR="00D27F45" w:rsidRPr="00B80FDF" w:rsidRDefault="00D27F45" w:rsidP="00B80FDF">
      <w:pPr>
        <w:ind w:left="360"/>
        <w:rPr>
          <w:rFonts w:cstheme="minorHAnsi"/>
        </w:rPr>
      </w:pPr>
      <w:r>
        <w:t xml:space="preserve">(e) </w:t>
      </w:r>
      <w:r w:rsidR="00B80FDF">
        <w:tab/>
      </w:r>
      <w:r w:rsidR="00B80FDF">
        <w:tab/>
      </w:r>
      <w:r>
        <w:t xml:space="preserve">the process for applying for a payment plan; and </w:t>
      </w:r>
    </w:p>
    <w:p w14:paraId="4E9D7E90" w14:textId="03A04BD9" w:rsidR="00D27F45" w:rsidRPr="00B80FDF" w:rsidRDefault="00D27F45" w:rsidP="00B80FDF">
      <w:pPr>
        <w:ind w:left="1440" w:hanging="1080"/>
        <w:rPr>
          <w:rFonts w:cstheme="minorHAnsi"/>
        </w:rPr>
      </w:pPr>
      <w:r>
        <w:t xml:space="preserve">(f) </w:t>
      </w:r>
      <w:r w:rsidR="00B80FDF">
        <w:tab/>
      </w:r>
      <w:r>
        <w:t>the waiver of interest on unpaid rates or charges under sections 171, 171A and 172</w:t>
      </w:r>
      <w:r w:rsidR="00895FE7">
        <w:t xml:space="preserve"> (</w:t>
      </w:r>
      <w:r w:rsidR="00895FE7" w:rsidRPr="004C414F">
        <w:rPr>
          <w:i/>
          <w:iCs/>
        </w:rPr>
        <w:t>interest on unpaid rates</w:t>
      </w:r>
      <w:r w:rsidR="00895FE7">
        <w:t>)</w:t>
      </w:r>
      <w:r>
        <w:t xml:space="preserve">; and </w:t>
      </w:r>
    </w:p>
    <w:p w14:paraId="507AC00C" w14:textId="6973C969" w:rsidR="0082380A" w:rsidRPr="00B80FDF" w:rsidRDefault="00D27F45" w:rsidP="00B80FDF">
      <w:pPr>
        <w:ind w:left="1440" w:hanging="1080"/>
        <w:rPr>
          <w:rFonts w:cstheme="minorHAnsi"/>
        </w:rPr>
      </w:pPr>
      <w:r>
        <w:t xml:space="preserve">(g) </w:t>
      </w:r>
      <w:r w:rsidR="00B80FDF">
        <w:tab/>
      </w:r>
      <w:r>
        <w:t>any other matters covered by sections 170, 171, 171A, 171B</w:t>
      </w:r>
      <w:r w:rsidR="00B51E23">
        <w:t xml:space="preserve"> (</w:t>
      </w:r>
      <w:r w:rsidR="00B51E23" w:rsidRPr="00B51E23">
        <w:rPr>
          <w:i/>
          <w:iCs/>
        </w:rPr>
        <w:t>payment plans</w:t>
      </w:r>
      <w:r w:rsidR="00B51E23">
        <w:t>)</w:t>
      </w:r>
      <w:r>
        <w:t xml:space="preserve">, 172, 180 </w:t>
      </w:r>
      <w:r w:rsidR="00D869D8">
        <w:t>(</w:t>
      </w:r>
      <w:r w:rsidR="00F8152C">
        <w:t xml:space="preserve">recovery of </w:t>
      </w:r>
      <w:r w:rsidR="00D869D8" w:rsidRPr="00D869D8">
        <w:rPr>
          <w:i/>
          <w:iCs/>
        </w:rPr>
        <w:t>unpaid rates or charges</w:t>
      </w:r>
      <w:r w:rsidR="00D869D8">
        <w:t xml:space="preserve">) </w:t>
      </w:r>
      <w:r>
        <w:t>and 181</w:t>
      </w:r>
      <w:r w:rsidR="00F8152C">
        <w:t xml:space="preserve"> (</w:t>
      </w:r>
      <w:r w:rsidR="000D686F" w:rsidRPr="0048394B">
        <w:rPr>
          <w:i/>
          <w:iCs/>
        </w:rPr>
        <w:t>C</w:t>
      </w:r>
      <w:r w:rsidR="00F8152C" w:rsidRPr="0048394B">
        <w:rPr>
          <w:i/>
          <w:iCs/>
        </w:rPr>
        <w:t>ouncil m</w:t>
      </w:r>
      <w:r w:rsidR="000D686F" w:rsidRPr="0048394B">
        <w:rPr>
          <w:i/>
          <w:iCs/>
        </w:rPr>
        <w:t>ay sell land</w:t>
      </w:r>
      <w:r w:rsidR="000D686F">
        <w:t>)</w:t>
      </w:r>
      <w:r>
        <w:t>.</w:t>
      </w:r>
    </w:p>
    <w:p w14:paraId="440E6D7F" w14:textId="77337957" w:rsidR="003A184A" w:rsidRPr="00190A44" w:rsidRDefault="003A184A" w:rsidP="003A184A">
      <w:pPr>
        <w:rPr>
          <w:b/>
          <w:bCs/>
        </w:rPr>
      </w:pPr>
      <w:r w:rsidRPr="00190A44">
        <w:rPr>
          <w:b/>
          <w:bCs/>
        </w:rPr>
        <w:t>Consistent with section 181AA</w:t>
      </w:r>
      <w:r w:rsidR="005407E5" w:rsidRPr="00190A44">
        <w:rPr>
          <w:b/>
          <w:bCs/>
        </w:rPr>
        <w:t xml:space="preserve"> of the LG Act 1989</w:t>
      </w:r>
      <w:r w:rsidRPr="00190A44">
        <w:rPr>
          <w:b/>
          <w:bCs/>
        </w:rPr>
        <w:t>, the</w:t>
      </w:r>
      <w:r w:rsidR="001D7F39" w:rsidRPr="00190A44">
        <w:rPr>
          <w:b/>
          <w:bCs/>
        </w:rPr>
        <w:t>se</w:t>
      </w:r>
      <w:r w:rsidRPr="00190A44">
        <w:rPr>
          <w:b/>
          <w:bCs/>
        </w:rPr>
        <w:t xml:space="preserve"> Guidelines outline the </w:t>
      </w:r>
      <w:r w:rsidR="005407E5" w:rsidRPr="00190A44">
        <w:rPr>
          <w:b/>
          <w:bCs/>
        </w:rPr>
        <w:t>meaning of hardship and fin</w:t>
      </w:r>
      <w:r w:rsidR="00720FD6" w:rsidRPr="00190A44">
        <w:rPr>
          <w:b/>
          <w:bCs/>
        </w:rPr>
        <w:t xml:space="preserve">ancial hardship, </w:t>
      </w:r>
      <w:r w:rsidR="005B3736" w:rsidRPr="00190A44">
        <w:rPr>
          <w:b/>
          <w:bCs/>
        </w:rPr>
        <w:t>together with</w:t>
      </w:r>
      <w:r w:rsidR="00720FD6" w:rsidRPr="00190A44">
        <w:rPr>
          <w:b/>
          <w:bCs/>
        </w:rPr>
        <w:t xml:space="preserve"> </w:t>
      </w:r>
      <w:r w:rsidR="00BF5C92" w:rsidRPr="00190A44">
        <w:rPr>
          <w:b/>
          <w:bCs/>
        </w:rPr>
        <w:t xml:space="preserve">the </w:t>
      </w:r>
      <w:r w:rsidRPr="00190A44">
        <w:rPr>
          <w:b/>
          <w:bCs/>
        </w:rPr>
        <w:t xml:space="preserve">circumstances, processes and </w:t>
      </w:r>
      <w:r w:rsidR="00CA41DD" w:rsidRPr="00190A44">
        <w:rPr>
          <w:b/>
          <w:bCs/>
        </w:rPr>
        <w:t xml:space="preserve">relevant </w:t>
      </w:r>
      <w:r w:rsidRPr="00190A44">
        <w:rPr>
          <w:b/>
          <w:bCs/>
        </w:rPr>
        <w:t xml:space="preserve">considerations Councils </w:t>
      </w:r>
      <w:r w:rsidRPr="00186FD5">
        <w:rPr>
          <w:b/>
          <w:bCs/>
        </w:rPr>
        <w:t>must take into account</w:t>
      </w:r>
      <w:r w:rsidRPr="00190A44">
        <w:rPr>
          <w:b/>
          <w:bCs/>
        </w:rPr>
        <w:t xml:space="preserve"> </w:t>
      </w:r>
      <w:r w:rsidRPr="00186FD5">
        <w:rPr>
          <w:b/>
          <w:bCs/>
        </w:rPr>
        <w:t xml:space="preserve">when </w:t>
      </w:r>
      <w:r w:rsidR="002E4D90" w:rsidRPr="00186FD5">
        <w:rPr>
          <w:b/>
          <w:bCs/>
        </w:rPr>
        <w:t>developing their policies</w:t>
      </w:r>
      <w:r w:rsidR="00C62AA9" w:rsidRPr="00190A44">
        <w:rPr>
          <w:b/>
          <w:bCs/>
        </w:rPr>
        <w:t xml:space="preserve"> for ratepayers experiencing hardship or financial hardship</w:t>
      </w:r>
      <w:r w:rsidRPr="00190A44">
        <w:rPr>
          <w:b/>
          <w:bCs/>
        </w:rPr>
        <w:t xml:space="preserve">.  </w:t>
      </w:r>
    </w:p>
    <w:p w14:paraId="71468F46" w14:textId="4005BD02" w:rsidR="001A3250" w:rsidRDefault="003A184A" w:rsidP="00031945">
      <w:r w:rsidRPr="00F54906">
        <w:lastRenderedPageBreak/>
        <w:t xml:space="preserve">Many </w:t>
      </w:r>
      <w:r>
        <w:t>Council</w:t>
      </w:r>
      <w:r w:rsidRPr="00F54906">
        <w:t xml:space="preserve">s already have multiple payment options and </w:t>
      </w:r>
      <w:r w:rsidR="005C711F">
        <w:t xml:space="preserve">processes </w:t>
      </w:r>
      <w:r w:rsidR="005C711F" w:rsidRPr="00F54906">
        <w:t>in</w:t>
      </w:r>
      <w:r w:rsidRPr="00F54906">
        <w:t xml:space="preserve"> place for payment of rates and charges. As every local community has different needs and requirements, </w:t>
      </w:r>
      <w:r>
        <w:t>Council</w:t>
      </w:r>
      <w:r w:rsidRPr="00F54906">
        <w:t xml:space="preserve">s </w:t>
      </w:r>
      <w:r w:rsidR="005C711F" w:rsidRPr="00C6062E">
        <w:rPr>
          <w:b/>
          <w:bCs/>
        </w:rPr>
        <w:t>may implement</w:t>
      </w:r>
      <w:r w:rsidRPr="00C6062E">
        <w:rPr>
          <w:b/>
          <w:bCs/>
        </w:rPr>
        <w:t xml:space="preserve"> flexible payment options and processes</w:t>
      </w:r>
      <w:r>
        <w:t xml:space="preserve"> </w:t>
      </w:r>
      <w:r w:rsidRPr="00C6062E">
        <w:rPr>
          <w:b/>
          <w:bCs/>
        </w:rPr>
        <w:t>which align with their local community needs and within Council capability and resources</w:t>
      </w:r>
      <w:r w:rsidRPr="00F54906">
        <w:t>.</w:t>
      </w:r>
    </w:p>
    <w:p w14:paraId="09FB58DC" w14:textId="7D395A38" w:rsidR="000A74F2" w:rsidRDefault="00B837FE" w:rsidP="00031945">
      <w:r>
        <w:t>T</w:t>
      </w:r>
      <w:r w:rsidR="00031945" w:rsidRPr="26E14B3E">
        <w:t>he</w:t>
      </w:r>
      <w:r w:rsidR="003568FD">
        <w:t>se</w:t>
      </w:r>
      <w:r w:rsidR="00031945" w:rsidRPr="26E14B3E">
        <w:t xml:space="preserve"> Guidelines </w:t>
      </w:r>
      <w:r w:rsidR="006A1BE3">
        <w:t xml:space="preserve">support </w:t>
      </w:r>
      <w:r w:rsidR="001A5627">
        <w:t>Council</w:t>
      </w:r>
      <w:r w:rsidR="00031945" w:rsidRPr="26E14B3E">
        <w:t xml:space="preserve">s to proactively work with ratepayers, to explore the arrangement most suitable in a person’s </w:t>
      </w:r>
      <w:r w:rsidR="0089054E">
        <w:t>situation</w:t>
      </w:r>
      <w:r w:rsidR="003C6586">
        <w:t>.</w:t>
      </w:r>
      <w:r w:rsidR="00BE7656">
        <w:t xml:space="preserve">  Th</w:t>
      </w:r>
      <w:r w:rsidR="00C05A26">
        <w:t>is</w:t>
      </w:r>
      <w:r w:rsidR="0032710B">
        <w:t xml:space="preserve"> approach</w:t>
      </w:r>
      <w:r w:rsidR="00C05A26">
        <w:t xml:space="preserve"> is consistent with </w:t>
      </w:r>
      <w:r w:rsidR="000153C4">
        <w:t>the Second</w:t>
      </w:r>
      <w:r w:rsidR="00BE7656">
        <w:t xml:space="preserve"> Reading Speech for the amendment</w:t>
      </w:r>
      <w:r w:rsidR="000A74F2">
        <w:t xml:space="preserve">s inserting </w:t>
      </w:r>
      <w:r w:rsidR="00411BE5">
        <w:t>section 181AA into the LG Act 198</w:t>
      </w:r>
      <w:r w:rsidR="00F30736">
        <w:t>9</w:t>
      </w:r>
      <w:r w:rsidR="000153C4">
        <w:t xml:space="preserve">. </w:t>
      </w:r>
      <w:r w:rsidR="00031945" w:rsidRPr="26E14B3E">
        <w:t xml:space="preserve"> </w:t>
      </w:r>
      <w:r w:rsidR="00031945">
        <w:t xml:space="preserve">The </w:t>
      </w:r>
      <w:r w:rsidR="000153C4">
        <w:t xml:space="preserve">Second Reading Speech </w:t>
      </w:r>
      <w:r w:rsidR="004A775B">
        <w:t>states</w:t>
      </w:r>
      <w:r w:rsidR="0036336B">
        <w:t xml:space="preserve"> </w:t>
      </w:r>
      <w:r w:rsidR="00314ED9">
        <w:t>that</w:t>
      </w:r>
      <w:r w:rsidR="000A74F2">
        <w:t>:</w:t>
      </w:r>
      <w:r w:rsidR="007B0024">
        <w:t xml:space="preserve"> </w:t>
      </w:r>
    </w:p>
    <w:p w14:paraId="5198E3E3" w14:textId="479FAB21" w:rsidR="000A74F2" w:rsidRDefault="000A74F2" w:rsidP="000A74F2">
      <w:pPr>
        <w:ind w:left="720"/>
      </w:pPr>
      <w:r w:rsidRPr="000A74F2">
        <w:rPr>
          <w:i/>
          <w:iCs/>
        </w:rPr>
        <w:t>The</w:t>
      </w:r>
      <w:r w:rsidR="00314743" w:rsidRPr="0032710B">
        <w:rPr>
          <w:i/>
          <w:iCs/>
        </w:rPr>
        <w:t xml:space="preserve"> Ministerial </w:t>
      </w:r>
      <w:r w:rsidR="00031945" w:rsidRPr="0032710B">
        <w:rPr>
          <w:i/>
        </w:rPr>
        <w:t xml:space="preserve">Guidelines </w:t>
      </w:r>
      <w:r w:rsidR="00314743" w:rsidRPr="0032710B">
        <w:rPr>
          <w:i/>
          <w:iCs/>
        </w:rPr>
        <w:t>will require councils to proactively work with ratepayers experiencing financial hardship to explore different arrangements and solutions, and more punitive actions such as legal actions and the application of penalty interest will be only available when ratepayers refuse to engage and all other approaches are exhausted</w:t>
      </w:r>
      <w:r>
        <w:rPr>
          <w:i/>
          <w:iCs/>
        </w:rPr>
        <w:t>…</w:t>
      </w:r>
      <w:r w:rsidR="00031945" w:rsidRPr="009C4490">
        <w:rPr>
          <w:rStyle w:val="FootnoteReference"/>
          <w:rFonts w:cstheme="minorBidi"/>
        </w:rPr>
        <w:footnoteReference w:id="5"/>
      </w:r>
      <w:r w:rsidR="00031945" w:rsidRPr="26E14B3E">
        <w:t xml:space="preserve"> </w:t>
      </w:r>
      <w:r w:rsidR="727BF1B3" w:rsidRPr="26E14B3E">
        <w:t xml:space="preserve"> </w:t>
      </w:r>
    </w:p>
    <w:p w14:paraId="07506E45" w14:textId="7BCB35C3" w:rsidR="00031945" w:rsidRDefault="71E424EB" w:rsidP="00031945">
      <w:r>
        <w:t xml:space="preserve">It is intended that these Guidelines will </w:t>
      </w:r>
      <w:r w:rsidR="60F7DF31">
        <w:t xml:space="preserve">discourage </w:t>
      </w:r>
      <w:r w:rsidR="1E6A198A">
        <w:t xml:space="preserve">Councils </w:t>
      </w:r>
      <w:r w:rsidR="60F7DF31">
        <w:t>from</w:t>
      </w:r>
      <w:r>
        <w:t xml:space="preserve"> charging interest for those who are under hardship arrangements. These </w:t>
      </w:r>
      <w:r w:rsidR="5F62BF87">
        <w:t>G</w:t>
      </w:r>
      <w:r>
        <w:t xml:space="preserve">uidelines </w:t>
      </w:r>
      <w:r w:rsidR="795AEBDD">
        <w:t xml:space="preserve">reflect </w:t>
      </w:r>
      <w:r w:rsidR="00D29661">
        <w:t xml:space="preserve">that legal action and the application of penalty interest </w:t>
      </w:r>
      <w:r w:rsidR="795AEBDD">
        <w:t>should only</w:t>
      </w:r>
      <w:r w:rsidR="00D29661">
        <w:t xml:space="preserve"> be </w:t>
      </w:r>
      <w:r w:rsidR="1E6A198A">
        <w:t xml:space="preserve">pursued </w:t>
      </w:r>
      <w:r w:rsidR="00D29661">
        <w:t>when ratepayers do not engage, and all other approaches are exhausted</w:t>
      </w:r>
      <w:r>
        <w:t>.</w:t>
      </w:r>
    </w:p>
    <w:p w14:paraId="3C2FCCD3" w14:textId="6A4E8E51" w:rsidR="00C26D2B" w:rsidRPr="00190A44" w:rsidRDefault="00C26D2B" w:rsidP="00031945">
      <w:pPr>
        <w:rPr>
          <w:b/>
          <w:bCs/>
        </w:rPr>
      </w:pPr>
      <w:r w:rsidRPr="00190A44">
        <w:rPr>
          <w:b/>
          <w:bCs/>
        </w:rPr>
        <w:t xml:space="preserve">These Guidelines commence </w:t>
      </w:r>
      <w:r w:rsidR="00DD4CA1" w:rsidRPr="00190A44">
        <w:rPr>
          <w:b/>
          <w:bCs/>
        </w:rPr>
        <w:t>on</w:t>
      </w:r>
      <w:r w:rsidR="00FE5191" w:rsidRPr="00190A44">
        <w:rPr>
          <w:b/>
          <w:bCs/>
        </w:rPr>
        <w:t xml:space="preserve"> publication and Councils are required to</w:t>
      </w:r>
      <w:r w:rsidR="007814D3" w:rsidRPr="00190A44">
        <w:rPr>
          <w:b/>
          <w:bCs/>
        </w:rPr>
        <w:t xml:space="preserve"> update their </w:t>
      </w:r>
      <w:r w:rsidR="00186FD5" w:rsidRPr="00186FD5">
        <w:rPr>
          <w:b/>
          <w:bCs/>
        </w:rPr>
        <w:t>policies</w:t>
      </w:r>
      <w:r w:rsidR="00186FD5" w:rsidRPr="003A4306">
        <w:rPr>
          <w:b/>
          <w:bCs/>
        </w:rPr>
        <w:t xml:space="preserve"> for ratepayers experiencing hardship or financial hardship</w:t>
      </w:r>
      <w:r w:rsidR="00186FD5">
        <w:rPr>
          <w:b/>
          <w:bCs/>
        </w:rPr>
        <w:t xml:space="preserve"> </w:t>
      </w:r>
      <w:r w:rsidR="007814D3" w:rsidRPr="00190A44">
        <w:rPr>
          <w:b/>
          <w:bCs/>
        </w:rPr>
        <w:t>within a reasonable timeframe</w:t>
      </w:r>
      <w:r w:rsidR="007814D3">
        <w:t>.</w:t>
      </w:r>
    </w:p>
    <w:p w14:paraId="2032BCF1" w14:textId="48AA292D" w:rsidR="000A54F6" w:rsidRDefault="000A54F6" w:rsidP="008C21FB">
      <w:pPr>
        <w:rPr>
          <w:rFonts w:cstheme="minorBidi"/>
        </w:rPr>
      </w:pPr>
    </w:p>
    <w:p w14:paraId="14EAC294" w14:textId="56443667" w:rsidR="00BD0B3F" w:rsidRPr="00190A44" w:rsidRDefault="0017577B" w:rsidP="004A7EB8">
      <w:pPr>
        <w:pStyle w:val="Heading1"/>
        <w:numPr>
          <w:ilvl w:val="0"/>
          <w:numId w:val="22"/>
        </w:numPr>
      </w:pPr>
      <w:r w:rsidRPr="00190A44">
        <w:lastRenderedPageBreak/>
        <w:t xml:space="preserve"> </w:t>
      </w:r>
      <w:r w:rsidR="00F74444">
        <w:t xml:space="preserve">Mandatory </w:t>
      </w:r>
      <w:r w:rsidR="00F74444" w:rsidRPr="00190A44">
        <w:t>Principle</w:t>
      </w:r>
      <w:r w:rsidR="00F74444">
        <w:t xml:space="preserve">s </w:t>
      </w:r>
    </w:p>
    <w:p w14:paraId="39FEAE56" w14:textId="3FB0DDC5" w:rsidR="007067B8" w:rsidRPr="00F74444" w:rsidRDefault="008227D2" w:rsidP="00801B34">
      <w:r w:rsidRPr="00186FD5">
        <w:t xml:space="preserve">Councils </w:t>
      </w:r>
      <w:r w:rsidRPr="00190A44">
        <w:t>must</w:t>
      </w:r>
      <w:r w:rsidR="00F74444" w:rsidRPr="00190A44">
        <w:t xml:space="preserve"> review </w:t>
      </w:r>
      <w:r w:rsidRPr="00190A44">
        <w:t>their policies</w:t>
      </w:r>
      <w:r w:rsidRPr="00186FD5">
        <w:t xml:space="preserve"> for</w:t>
      </w:r>
      <w:r w:rsidRPr="00453B2B">
        <w:t xml:space="preserve"> ratepayers experiencing hardship or </w:t>
      </w:r>
      <w:r w:rsidRPr="00186FD5">
        <w:t>financial hardship</w:t>
      </w:r>
      <w:r w:rsidR="00F74444" w:rsidRPr="00186FD5">
        <w:t xml:space="preserve">. In doing so, </w:t>
      </w:r>
      <w:r w:rsidR="001A5627" w:rsidRPr="00186FD5">
        <w:rPr>
          <w:rFonts w:cstheme="minorHAnsi"/>
        </w:rPr>
        <w:t>Council</w:t>
      </w:r>
      <w:r w:rsidR="00C0354A" w:rsidRPr="00186FD5">
        <w:rPr>
          <w:rFonts w:cstheme="minorHAnsi"/>
        </w:rPr>
        <w:t xml:space="preserve">s </w:t>
      </w:r>
      <w:r w:rsidR="00682BA6" w:rsidRPr="00186FD5">
        <w:rPr>
          <w:rFonts w:cstheme="minorHAnsi"/>
        </w:rPr>
        <w:t xml:space="preserve">must </w:t>
      </w:r>
      <w:r w:rsidR="00FA5783" w:rsidRPr="00186FD5">
        <w:rPr>
          <w:rFonts w:cstheme="minorHAnsi"/>
        </w:rPr>
        <w:t xml:space="preserve">reflect </w:t>
      </w:r>
      <w:r w:rsidR="00682BA6" w:rsidRPr="00186FD5">
        <w:rPr>
          <w:rFonts w:cstheme="minorHAnsi"/>
        </w:rPr>
        <w:t>the</w:t>
      </w:r>
      <w:r w:rsidR="00837539" w:rsidRPr="00186FD5">
        <w:rPr>
          <w:rFonts w:cstheme="minorHAnsi"/>
        </w:rPr>
        <w:t xml:space="preserve"> following</w:t>
      </w:r>
      <w:r w:rsidR="00682BA6" w:rsidRPr="00186FD5">
        <w:rPr>
          <w:rFonts w:cstheme="minorHAnsi"/>
        </w:rPr>
        <w:t xml:space="preserve"> principles </w:t>
      </w:r>
      <w:r w:rsidR="00FA5783" w:rsidRPr="00186FD5">
        <w:rPr>
          <w:rFonts w:cstheme="minorHAnsi"/>
        </w:rPr>
        <w:t>within their</w:t>
      </w:r>
      <w:r w:rsidR="00C0354A" w:rsidRPr="00186FD5">
        <w:rPr>
          <w:rFonts w:cstheme="minorHAnsi"/>
        </w:rPr>
        <w:t xml:space="preserve"> own hardship </w:t>
      </w:r>
      <w:r w:rsidR="00CB292A" w:rsidRPr="00186FD5">
        <w:rPr>
          <w:rFonts w:cstheme="minorHAnsi"/>
        </w:rPr>
        <w:t xml:space="preserve">and debt management </w:t>
      </w:r>
      <w:r w:rsidR="00C0354A" w:rsidRPr="00186FD5">
        <w:rPr>
          <w:rFonts w:cstheme="minorHAnsi"/>
        </w:rPr>
        <w:t>policies</w:t>
      </w:r>
      <w:r w:rsidR="00F74444">
        <w:rPr>
          <w:rFonts w:cstheme="minorHAnsi"/>
        </w:rPr>
        <w:t xml:space="preserve"> and procedures. </w:t>
      </w:r>
    </w:p>
    <w:p w14:paraId="5B655E8E" w14:textId="5050E711" w:rsidR="00C0354A" w:rsidRPr="00462554" w:rsidRDefault="000F335D" w:rsidP="00801B34">
      <w:pPr>
        <w:rPr>
          <w:rFonts w:cstheme="minorBidi"/>
        </w:rPr>
      </w:pPr>
      <w:r w:rsidRPr="79A9E3BC">
        <w:rPr>
          <w:rFonts w:cstheme="minorBidi"/>
          <w:b/>
        </w:rPr>
        <w:t>Flexib</w:t>
      </w:r>
      <w:r w:rsidR="00E51E7F" w:rsidRPr="79A9E3BC">
        <w:rPr>
          <w:rFonts w:cstheme="minorBidi"/>
          <w:b/>
        </w:rPr>
        <w:t xml:space="preserve">le, </w:t>
      </w:r>
      <w:r w:rsidR="00687017" w:rsidRPr="79A9E3BC">
        <w:rPr>
          <w:rFonts w:cstheme="minorBidi"/>
          <w:b/>
        </w:rPr>
        <w:t>place-based</w:t>
      </w:r>
      <w:r w:rsidR="00E51E7F" w:rsidRPr="79A9E3BC">
        <w:rPr>
          <w:rFonts w:cstheme="minorBidi"/>
          <w:b/>
        </w:rPr>
        <w:t xml:space="preserve"> </w:t>
      </w:r>
      <w:r w:rsidR="00D703AB" w:rsidRPr="79A9E3BC">
        <w:rPr>
          <w:rFonts w:cstheme="minorBidi"/>
          <w:b/>
        </w:rPr>
        <w:t>approach</w:t>
      </w:r>
      <w:r w:rsidR="00D703AB" w:rsidRPr="00186FD5">
        <w:rPr>
          <w:rFonts w:cstheme="minorBidi"/>
          <w:b/>
        </w:rPr>
        <w:t>:</w:t>
      </w:r>
      <w:r w:rsidRPr="00186FD5">
        <w:rPr>
          <w:rFonts w:cstheme="minorBidi"/>
          <w:b/>
        </w:rPr>
        <w:t xml:space="preserve"> </w:t>
      </w:r>
      <w:r w:rsidR="00373C26" w:rsidRPr="00190A44">
        <w:rPr>
          <w:rFonts w:cstheme="minorBidi"/>
          <w:bCs/>
        </w:rPr>
        <w:t>Councils must have</w:t>
      </w:r>
      <w:r w:rsidR="00373C26" w:rsidRPr="00190A44">
        <w:rPr>
          <w:rFonts w:cstheme="minorBidi"/>
          <w:b/>
        </w:rPr>
        <w:t xml:space="preserve"> </w:t>
      </w:r>
      <w:r w:rsidR="00462554" w:rsidRPr="00186FD5">
        <w:rPr>
          <w:rFonts w:cstheme="minorBidi"/>
        </w:rPr>
        <w:t>modern</w:t>
      </w:r>
      <w:r w:rsidR="00462554" w:rsidRPr="79A9E3BC">
        <w:rPr>
          <w:rFonts w:cstheme="minorBidi"/>
        </w:rPr>
        <w:t xml:space="preserve"> and flexible </w:t>
      </w:r>
      <w:r w:rsidR="00462554" w:rsidRPr="00D8212F">
        <w:rPr>
          <w:rFonts w:cstheme="minorBidi"/>
        </w:rPr>
        <w:t xml:space="preserve">payment options </w:t>
      </w:r>
      <w:r w:rsidR="66603696" w:rsidRPr="00D8212F">
        <w:rPr>
          <w:rFonts w:cstheme="minorBidi"/>
        </w:rPr>
        <w:t>and methods</w:t>
      </w:r>
      <w:r w:rsidR="00462554" w:rsidRPr="00D8212F">
        <w:rPr>
          <w:rFonts w:cstheme="minorBidi"/>
        </w:rPr>
        <w:t xml:space="preserve"> for</w:t>
      </w:r>
      <w:r w:rsidR="00462554" w:rsidRPr="79A9E3BC">
        <w:rPr>
          <w:rFonts w:cstheme="minorBidi"/>
        </w:rPr>
        <w:t xml:space="preserve"> payment of rates and charges that align with local community expectation</w:t>
      </w:r>
      <w:r w:rsidR="00E51E7F" w:rsidRPr="79A9E3BC">
        <w:rPr>
          <w:rFonts w:cstheme="minorBidi"/>
        </w:rPr>
        <w:t>s</w:t>
      </w:r>
      <w:r w:rsidR="00FF5B4E" w:rsidRPr="79A9E3BC">
        <w:rPr>
          <w:rFonts w:cstheme="minorBidi"/>
        </w:rPr>
        <w:t>, needs and hardship circumstances.</w:t>
      </w:r>
    </w:p>
    <w:p w14:paraId="04A712E7" w14:textId="1431C733" w:rsidR="000F335D" w:rsidRPr="00186FD5" w:rsidRDefault="000F335D" w:rsidP="00801B34">
      <w:pPr>
        <w:rPr>
          <w:rFonts w:cstheme="minorBidi"/>
        </w:rPr>
      </w:pPr>
      <w:r>
        <w:rPr>
          <w:rFonts w:cstheme="minorHAnsi"/>
          <w:b/>
          <w:bCs/>
        </w:rPr>
        <w:t>Clear and accessible communication</w:t>
      </w:r>
      <w:r w:rsidR="00560AF6">
        <w:rPr>
          <w:rFonts w:cstheme="minorHAnsi"/>
          <w:b/>
          <w:bCs/>
        </w:rPr>
        <w:t>:</w:t>
      </w:r>
      <w:r w:rsidR="00FF5B4E" w:rsidRPr="00190A44">
        <w:rPr>
          <w:rFonts w:cstheme="minorHAnsi"/>
        </w:rPr>
        <w:t xml:space="preserve"> </w:t>
      </w:r>
      <w:r w:rsidR="00F74444" w:rsidRPr="00190A44">
        <w:rPr>
          <w:rFonts w:cstheme="minorHAnsi"/>
        </w:rPr>
        <w:t>Councils</w:t>
      </w:r>
      <w:r w:rsidR="00F74444" w:rsidRPr="00186FD5">
        <w:rPr>
          <w:rFonts w:cstheme="minorHAnsi"/>
          <w:b/>
          <w:bCs/>
        </w:rPr>
        <w:t xml:space="preserve"> </w:t>
      </w:r>
      <w:r w:rsidR="00C86E62" w:rsidRPr="00186FD5">
        <w:rPr>
          <w:rFonts w:cstheme="minorHAnsi"/>
        </w:rPr>
        <w:t>must</w:t>
      </w:r>
      <w:r w:rsidR="00C86E62" w:rsidRPr="00C6062E">
        <w:rPr>
          <w:rFonts w:cstheme="minorHAnsi"/>
        </w:rPr>
        <w:t xml:space="preserve"> </w:t>
      </w:r>
      <w:r w:rsidR="00932443">
        <w:rPr>
          <w:rFonts w:cstheme="minorHAnsi"/>
        </w:rPr>
        <w:t xml:space="preserve">provide </w:t>
      </w:r>
      <w:r w:rsidR="00FF5B4E">
        <w:rPr>
          <w:rFonts w:cstheme="minorHAnsi"/>
        </w:rPr>
        <w:t xml:space="preserve">easy to understand </w:t>
      </w:r>
      <w:r w:rsidR="00EC23F1" w:rsidRPr="00186FD5">
        <w:rPr>
          <w:rFonts w:cstheme="minorHAnsi"/>
        </w:rPr>
        <w:t xml:space="preserve">and multiple methods of </w:t>
      </w:r>
      <w:r w:rsidR="00FF5B4E" w:rsidRPr="00186FD5">
        <w:rPr>
          <w:rFonts w:cstheme="minorHAnsi"/>
        </w:rPr>
        <w:t>communication</w:t>
      </w:r>
      <w:r w:rsidR="00D66686" w:rsidRPr="00186FD5">
        <w:rPr>
          <w:rFonts w:cstheme="minorHAnsi"/>
        </w:rPr>
        <w:t xml:space="preserve"> about</w:t>
      </w:r>
      <w:r w:rsidR="00D66686">
        <w:rPr>
          <w:rFonts w:cstheme="minorHAnsi"/>
        </w:rPr>
        <w:t xml:space="preserve"> payment of rates and charges</w:t>
      </w:r>
      <w:r w:rsidR="00F74444" w:rsidRPr="00F74444">
        <w:rPr>
          <w:rFonts w:cstheme="minorBidi"/>
        </w:rPr>
        <w:t xml:space="preserve"> </w:t>
      </w:r>
      <w:r w:rsidR="00F74444" w:rsidRPr="79A9E3BC">
        <w:rPr>
          <w:rFonts w:cstheme="minorBidi"/>
        </w:rPr>
        <w:t>that align with local community expectations, needs and hardship circumstances.</w:t>
      </w:r>
      <w:r w:rsidR="00056E9C">
        <w:rPr>
          <w:rFonts w:cstheme="minorBidi"/>
        </w:rPr>
        <w:t xml:space="preserve"> </w:t>
      </w:r>
    </w:p>
    <w:p w14:paraId="396A8634" w14:textId="56AB2F35" w:rsidR="00560AF6" w:rsidRPr="003920EA" w:rsidRDefault="00560AF6" w:rsidP="00801B34">
      <w:pPr>
        <w:rPr>
          <w:rFonts w:cstheme="minorHAnsi"/>
        </w:rPr>
      </w:pPr>
      <w:r>
        <w:rPr>
          <w:rFonts w:cstheme="minorHAnsi"/>
          <w:b/>
          <w:bCs/>
        </w:rPr>
        <w:t>Fair, equitable, and compassionate treatment</w:t>
      </w:r>
      <w:r w:rsidR="00A51B30">
        <w:rPr>
          <w:rFonts w:cstheme="minorHAnsi"/>
          <w:b/>
          <w:bCs/>
        </w:rPr>
        <w:t>:</w:t>
      </w:r>
      <w:r w:rsidR="003920EA">
        <w:rPr>
          <w:rFonts w:cstheme="minorHAnsi"/>
          <w:b/>
          <w:bCs/>
        </w:rPr>
        <w:t xml:space="preserve"> </w:t>
      </w:r>
      <w:r w:rsidR="00373C26">
        <w:rPr>
          <w:rFonts w:cstheme="minorHAnsi"/>
        </w:rPr>
        <w:t xml:space="preserve">Councils must </w:t>
      </w:r>
      <w:r w:rsidR="00D16D71">
        <w:rPr>
          <w:rFonts w:cstheme="minorHAnsi"/>
        </w:rPr>
        <w:t>treat all</w:t>
      </w:r>
      <w:r w:rsidR="00373C26">
        <w:rPr>
          <w:rFonts w:cstheme="minorHAnsi"/>
        </w:rPr>
        <w:t xml:space="preserve"> </w:t>
      </w:r>
      <w:r w:rsidR="003920EA">
        <w:rPr>
          <w:rFonts w:cstheme="minorHAnsi"/>
        </w:rPr>
        <w:t>ratepayers equitably, compassionately and proportionately in relation to payment of rates and charges, including any applications relating to hardship or financial hardship.</w:t>
      </w:r>
    </w:p>
    <w:p w14:paraId="2D1A6AD6" w14:textId="777ADA74" w:rsidR="00F74444" w:rsidRDefault="00462554" w:rsidP="00801B34">
      <w:pPr>
        <w:rPr>
          <w:rFonts w:cstheme="minorHAnsi"/>
        </w:rPr>
      </w:pPr>
      <w:r>
        <w:rPr>
          <w:rFonts w:cstheme="minorHAnsi"/>
          <w:b/>
          <w:bCs/>
        </w:rPr>
        <w:t>Protect p</w:t>
      </w:r>
      <w:r w:rsidR="00D349C5">
        <w:rPr>
          <w:rFonts w:cstheme="minorHAnsi"/>
          <w:b/>
          <w:bCs/>
        </w:rPr>
        <w:t>rivacy and confidentiality</w:t>
      </w:r>
      <w:r w:rsidR="00A51B30">
        <w:rPr>
          <w:rFonts w:cstheme="minorHAnsi"/>
          <w:b/>
          <w:bCs/>
        </w:rPr>
        <w:t>:</w:t>
      </w:r>
      <w:r w:rsidR="000D49A9">
        <w:rPr>
          <w:rFonts w:cstheme="minorHAnsi"/>
          <w:b/>
          <w:bCs/>
        </w:rPr>
        <w:t xml:space="preserve"> </w:t>
      </w:r>
      <w:r w:rsidR="00F74444">
        <w:rPr>
          <w:rFonts w:cstheme="minorHAnsi"/>
        </w:rPr>
        <w:t>C</w:t>
      </w:r>
      <w:r w:rsidR="00373C26" w:rsidRPr="00190A44">
        <w:rPr>
          <w:rFonts w:cstheme="minorHAnsi"/>
        </w:rPr>
        <w:t>ouncils must treat</w:t>
      </w:r>
      <w:r w:rsidR="00373C26">
        <w:rPr>
          <w:rFonts w:cstheme="minorHAnsi"/>
          <w:b/>
          <w:bCs/>
        </w:rPr>
        <w:t xml:space="preserve"> </w:t>
      </w:r>
      <w:r w:rsidR="000D49A9">
        <w:rPr>
          <w:rFonts w:cstheme="minorHAnsi"/>
        </w:rPr>
        <w:t xml:space="preserve">all information provided by applicants </w:t>
      </w:r>
      <w:r w:rsidR="00C335F9">
        <w:rPr>
          <w:rFonts w:cstheme="minorHAnsi"/>
        </w:rPr>
        <w:t xml:space="preserve">in accordance </w:t>
      </w:r>
      <w:r w:rsidR="0056230C">
        <w:rPr>
          <w:rFonts w:cstheme="minorHAnsi"/>
        </w:rPr>
        <w:t xml:space="preserve">with relevant </w:t>
      </w:r>
      <w:r w:rsidR="00F74444">
        <w:rPr>
          <w:rFonts w:cstheme="minorHAnsi"/>
        </w:rPr>
        <w:t xml:space="preserve">privacy </w:t>
      </w:r>
      <w:r w:rsidR="0056230C">
        <w:rPr>
          <w:rFonts w:cstheme="minorHAnsi"/>
        </w:rPr>
        <w:t>legislation.</w:t>
      </w:r>
    </w:p>
    <w:p w14:paraId="29897D2B" w14:textId="77777777" w:rsidR="00186FD5" w:rsidRDefault="00186FD5" w:rsidP="00186FD5">
      <w:pPr>
        <w:rPr>
          <w:rFonts w:cstheme="minorHAnsi"/>
        </w:rPr>
      </w:pPr>
    </w:p>
    <w:p w14:paraId="3EEF821A" w14:textId="2E91C6EF" w:rsidR="00186FD5" w:rsidRPr="00186FD5" w:rsidRDefault="00186FD5" w:rsidP="004A7EB8">
      <w:pPr>
        <w:pStyle w:val="Heading1"/>
        <w:numPr>
          <w:ilvl w:val="0"/>
          <w:numId w:val="22"/>
        </w:numPr>
      </w:pPr>
      <w:r w:rsidRPr="00186FD5">
        <w:lastRenderedPageBreak/>
        <w:t xml:space="preserve">Principles Councils are strongly encouraged to consider </w:t>
      </w:r>
    </w:p>
    <w:p w14:paraId="055EEDE6" w14:textId="782FB759" w:rsidR="00186FD5" w:rsidRPr="00186FD5" w:rsidRDefault="00186FD5" w:rsidP="00186FD5">
      <w:pPr>
        <w:rPr>
          <w:rFonts w:cstheme="minorHAnsi"/>
        </w:rPr>
      </w:pPr>
      <w:r w:rsidRPr="00186FD5">
        <w:rPr>
          <w:rFonts w:cstheme="minorHAnsi"/>
        </w:rPr>
        <w:t xml:space="preserve">Councils are strongly encouraged to reflect the following principles within their own hardship and debt management policies and procedures. </w:t>
      </w:r>
    </w:p>
    <w:p w14:paraId="25D94ADA" w14:textId="03CF0582" w:rsidR="00186FD5" w:rsidRPr="00186FD5" w:rsidRDefault="00186FD5" w:rsidP="2018E729">
      <w:pPr>
        <w:rPr>
          <w:rFonts w:cstheme="minorBidi"/>
        </w:rPr>
      </w:pPr>
      <w:r w:rsidRPr="2018E729">
        <w:rPr>
          <w:rFonts w:cstheme="minorBidi"/>
          <w:b/>
          <w:bCs/>
        </w:rPr>
        <w:t>Reduce costs associated with debt collection:</w:t>
      </w:r>
      <w:r w:rsidRPr="2018E729">
        <w:rPr>
          <w:rFonts w:cstheme="minorBidi"/>
        </w:rPr>
        <w:t xml:space="preserve"> Councils should consider options for  proactive management of payment of rates and charges that can minimise costs to Council and ratepayers in relation to debt management.</w:t>
      </w:r>
    </w:p>
    <w:p w14:paraId="73BB2E49" w14:textId="1C194CD0" w:rsidR="00186FD5" w:rsidRDefault="00186FD5" w:rsidP="00186FD5">
      <w:pPr>
        <w:rPr>
          <w:rFonts w:cstheme="minorHAnsi"/>
        </w:rPr>
      </w:pPr>
      <w:r w:rsidRPr="00190A44">
        <w:rPr>
          <w:rFonts w:cstheme="minorHAnsi"/>
          <w:b/>
          <w:bCs/>
        </w:rPr>
        <w:t>Continuous improvement:</w:t>
      </w:r>
      <w:r w:rsidRPr="00186FD5">
        <w:rPr>
          <w:rFonts w:cstheme="minorHAnsi"/>
        </w:rPr>
        <w:t xml:space="preserve"> Councils should consider measuring the impact of debt management and hardship policies and should commit to regular review and improvement of policies to continually adapt and align to community needs and expectation.</w:t>
      </w:r>
    </w:p>
    <w:p w14:paraId="5195E9BF" w14:textId="7CE96C27" w:rsidR="00C61DD1" w:rsidRPr="00C61DD1" w:rsidRDefault="00C61DD1" w:rsidP="00186FD5">
      <w:pPr>
        <w:rPr>
          <w:rFonts w:cstheme="minorHAnsi"/>
        </w:rPr>
      </w:pPr>
      <w:r>
        <w:rPr>
          <w:rFonts w:cstheme="minorHAnsi"/>
          <w:b/>
          <w:bCs/>
        </w:rPr>
        <w:t xml:space="preserve">Place-based approach: </w:t>
      </w:r>
      <w:r>
        <w:rPr>
          <w:rFonts w:cstheme="minorHAnsi"/>
        </w:rPr>
        <w:t>Councils should conside</w:t>
      </w:r>
      <w:r w:rsidR="009C4B55">
        <w:rPr>
          <w:rFonts w:cstheme="minorHAnsi"/>
        </w:rPr>
        <w:t>r their local community by taking a place-based approach to hardship and financial hardship, such as the consideration of local issues, engaging with local community organisations, designing processes with the make-up of the local community in mind</w:t>
      </w:r>
      <w:r w:rsidR="0039524B">
        <w:rPr>
          <w:rFonts w:cstheme="minorHAnsi"/>
        </w:rPr>
        <w:t>.</w:t>
      </w:r>
      <w:r w:rsidR="009C4B55">
        <w:rPr>
          <w:rFonts w:cstheme="minorHAnsi"/>
        </w:rPr>
        <w:t xml:space="preserve"> </w:t>
      </w:r>
    </w:p>
    <w:p w14:paraId="4FBC5F9D" w14:textId="10337F04" w:rsidR="00BD0B3F" w:rsidRPr="00BD0B3F" w:rsidRDefault="00BD0B3F" w:rsidP="004A7EB8">
      <w:pPr>
        <w:pStyle w:val="Heading1"/>
        <w:numPr>
          <w:ilvl w:val="0"/>
          <w:numId w:val="22"/>
        </w:numPr>
      </w:pPr>
      <w:r w:rsidRPr="00BD0B3F">
        <w:lastRenderedPageBreak/>
        <w:t>Proactive management for the payment of rates and charges</w:t>
      </w:r>
    </w:p>
    <w:p w14:paraId="6CF68B4D" w14:textId="28FC2760" w:rsidR="00BD0B3F" w:rsidRDefault="00186FD5" w:rsidP="00801B34">
      <w:pPr>
        <w:rPr>
          <w:rFonts w:asciiTheme="majorHAnsi" w:hAnsiTheme="majorHAnsi"/>
          <w:color w:val="00578D" w:themeColor="accent2" w:themeShade="BF"/>
          <w:spacing w:val="-1"/>
          <w:sz w:val="26"/>
          <w:szCs w:val="24"/>
        </w:rPr>
      </w:pPr>
      <w:r>
        <w:rPr>
          <w:rFonts w:asciiTheme="majorHAnsi" w:hAnsiTheme="majorHAnsi"/>
          <w:color w:val="00578D" w:themeColor="accent2" w:themeShade="BF"/>
          <w:spacing w:val="-1"/>
          <w:sz w:val="26"/>
          <w:szCs w:val="24"/>
        </w:rPr>
        <w:t>4</w:t>
      </w:r>
      <w:r w:rsidR="00CA226A">
        <w:rPr>
          <w:rFonts w:asciiTheme="majorHAnsi" w:hAnsiTheme="majorHAnsi"/>
          <w:color w:val="00578D" w:themeColor="accent2" w:themeShade="BF"/>
          <w:spacing w:val="-1"/>
          <w:sz w:val="26"/>
          <w:szCs w:val="24"/>
        </w:rPr>
        <w:t>.1</w:t>
      </w:r>
      <w:r w:rsidR="0017577B">
        <w:rPr>
          <w:rFonts w:asciiTheme="majorHAnsi" w:hAnsiTheme="majorHAnsi"/>
          <w:color w:val="00578D" w:themeColor="accent2" w:themeShade="BF"/>
          <w:spacing w:val="-1"/>
          <w:sz w:val="26"/>
          <w:szCs w:val="24"/>
        </w:rPr>
        <w:t xml:space="preserve"> </w:t>
      </w:r>
      <w:r w:rsidR="00BD0B3F">
        <w:rPr>
          <w:rFonts w:asciiTheme="majorHAnsi" w:hAnsiTheme="majorHAnsi"/>
          <w:color w:val="00578D" w:themeColor="accent2" w:themeShade="BF"/>
          <w:spacing w:val="-1"/>
          <w:sz w:val="26"/>
          <w:szCs w:val="24"/>
        </w:rPr>
        <w:t>Current rates and charges notices</w:t>
      </w:r>
    </w:p>
    <w:p w14:paraId="32C15FF8" w14:textId="1B7A5054" w:rsidR="003E1F10" w:rsidRDefault="00FF133D" w:rsidP="00801B34">
      <w:pPr>
        <w:rPr>
          <w:rFonts w:cstheme="minorHAnsi"/>
        </w:rPr>
      </w:pPr>
      <w:r>
        <w:rPr>
          <w:rFonts w:cstheme="minorBidi"/>
        </w:rPr>
        <w:t>S</w:t>
      </w:r>
      <w:r w:rsidR="002F7016" w:rsidRPr="79A9E3BC">
        <w:rPr>
          <w:rFonts w:cstheme="minorBidi"/>
        </w:rPr>
        <w:t xml:space="preserve">ection </w:t>
      </w:r>
      <w:r w:rsidR="002F7016" w:rsidRPr="00B9506F">
        <w:rPr>
          <w:rFonts w:cstheme="minorBidi"/>
        </w:rPr>
        <w:t>15</w:t>
      </w:r>
      <w:r w:rsidR="002A430D" w:rsidRPr="00B9506F">
        <w:rPr>
          <w:rFonts w:cstheme="minorBidi"/>
        </w:rPr>
        <w:t>8</w:t>
      </w:r>
      <w:r w:rsidR="00642A75">
        <w:rPr>
          <w:rFonts w:cstheme="minorBidi"/>
        </w:rPr>
        <w:t>(4)</w:t>
      </w:r>
      <w:r w:rsidR="0081113D" w:rsidRPr="00B9506F">
        <w:rPr>
          <w:rFonts w:cstheme="minorBidi"/>
        </w:rPr>
        <w:t xml:space="preserve"> of the</w:t>
      </w:r>
      <w:r w:rsidR="0081113D" w:rsidRPr="79A9E3BC">
        <w:rPr>
          <w:rFonts w:cstheme="minorBidi"/>
        </w:rPr>
        <w:t xml:space="preserve"> L</w:t>
      </w:r>
      <w:r w:rsidR="000445A7">
        <w:rPr>
          <w:rFonts w:cstheme="minorBidi"/>
        </w:rPr>
        <w:t>G</w:t>
      </w:r>
      <w:r w:rsidR="002A430D" w:rsidRPr="79A9E3BC">
        <w:rPr>
          <w:rFonts w:cstheme="minorBidi"/>
        </w:rPr>
        <w:t xml:space="preserve"> Act 1989</w:t>
      </w:r>
      <w:r w:rsidR="00642A75">
        <w:rPr>
          <w:rFonts w:cstheme="minorBidi"/>
        </w:rPr>
        <w:t>, requires that</w:t>
      </w:r>
      <w:r>
        <w:rPr>
          <w:rFonts w:cstheme="minorBidi"/>
        </w:rPr>
        <w:t xml:space="preserve"> a notice</w:t>
      </w:r>
      <w:r w:rsidR="00642A75">
        <w:rPr>
          <w:rFonts w:cstheme="minorBidi"/>
        </w:rPr>
        <w:t>:</w:t>
      </w:r>
    </w:p>
    <w:p w14:paraId="09C88017" w14:textId="77777777" w:rsidR="00C0706A" w:rsidRDefault="00C859AB" w:rsidP="00C0706A">
      <w:pPr>
        <w:ind w:firstLine="720"/>
        <w:rPr>
          <w:rFonts w:cstheme="minorHAnsi"/>
        </w:rPr>
      </w:pPr>
      <w:r w:rsidRPr="00C859AB">
        <w:rPr>
          <w:rFonts w:cstheme="minorHAnsi"/>
        </w:rPr>
        <w:t xml:space="preserve">(a) contain the prescribed information; and </w:t>
      </w:r>
    </w:p>
    <w:p w14:paraId="5D26E977" w14:textId="77777777" w:rsidR="009F6C3F" w:rsidRDefault="00C859AB" w:rsidP="009F6C3F">
      <w:pPr>
        <w:ind w:firstLine="720"/>
        <w:rPr>
          <w:rFonts w:cstheme="minorHAnsi"/>
        </w:rPr>
      </w:pPr>
      <w:r w:rsidRPr="00C859AB">
        <w:rPr>
          <w:rFonts w:cstheme="minorHAnsi"/>
        </w:rPr>
        <w:t xml:space="preserve">(b) state— </w:t>
      </w:r>
    </w:p>
    <w:p w14:paraId="2CDEAD1A" w14:textId="2D433684" w:rsidR="0058308D" w:rsidRDefault="00C859AB" w:rsidP="00C6062E">
      <w:pPr>
        <w:ind w:left="1440"/>
        <w:rPr>
          <w:rFonts w:cstheme="minorHAnsi"/>
        </w:rPr>
      </w:pPr>
      <w:r w:rsidRPr="00C859AB">
        <w:rPr>
          <w:rFonts w:cstheme="minorHAnsi"/>
        </w:rPr>
        <w:t xml:space="preserve">(i) in the case of general rates, municipal charges, service rates and service charges, the dates when the instalments of the rates or charges are due, and, if those rates and charges may be paid in a lump sum, the date when that lump sum is due; </w:t>
      </w:r>
      <w:r w:rsidR="009F6C3F">
        <w:rPr>
          <w:rFonts w:cstheme="minorHAnsi"/>
        </w:rPr>
        <w:t>or</w:t>
      </w:r>
    </w:p>
    <w:p w14:paraId="26BFFA34" w14:textId="6936065F" w:rsidR="00977E64" w:rsidRDefault="00C859AB" w:rsidP="00C6062E">
      <w:pPr>
        <w:ind w:firstLine="720"/>
        <w:rPr>
          <w:rFonts w:cstheme="minorHAnsi"/>
        </w:rPr>
      </w:pPr>
      <w:r w:rsidRPr="00C859AB">
        <w:rPr>
          <w:rFonts w:cstheme="minorHAnsi"/>
        </w:rPr>
        <w:t xml:space="preserve"> </w:t>
      </w:r>
      <w:r w:rsidR="009F6C3F">
        <w:rPr>
          <w:rFonts w:cstheme="minorHAnsi"/>
        </w:rPr>
        <w:tab/>
      </w:r>
      <w:r w:rsidRPr="00C859AB">
        <w:rPr>
          <w:rFonts w:cstheme="minorHAnsi"/>
        </w:rPr>
        <w:t xml:space="preserve">(ii) in any other case, when the rates or charges are due; </w:t>
      </w:r>
      <w:r w:rsidR="009F6C3F">
        <w:rPr>
          <w:rFonts w:cstheme="minorHAnsi"/>
        </w:rPr>
        <w:t>and</w:t>
      </w:r>
    </w:p>
    <w:p w14:paraId="58301B6B" w14:textId="5C8BC631" w:rsidR="00041223" w:rsidRDefault="00C859AB" w:rsidP="00977E64">
      <w:pPr>
        <w:ind w:left="720"/>
        <w:rPr>
          <w:rFonts w:cstheme="minorHAnsi"/>
        </w:rPr>
      </w:pPr>
      <w:r w:rsidRPr="00C859AB">
        <w:rPr>
          <w:rFonts w:cstheme="minorHAnsi"/>
        </w:rPr>
        <w:t xml:space="preserve">(c) specify any other options for payment determined by the Council; </w:t>
      </w:r>
      <w:r w:rsidR="00041223">
        <w:rPr>
          <w:rFonts w:cstheme="minorHAnsi"/>
        </w:rPr>
        <w:t>and</w:t>
      </w:r>
    </w:p>
    <w:p w14:paraId="2E0836F2" w14:textId="4D746B3B" w:rsidR="00C859AB" w:rsidRDefault="00C859AB" w:rsidP="00C6062E">
      <w:pPr>
        <w:ind w:left="720"/>
        <w:rPr>
          <w:rFonts w:cstheme="minorHAnsi"/>
        </w:rPr>
      </w:pPr>
      <w:r w:rsidRPr="00C859AB">
        <w:rPr>
          <w:rFonts w:cstheme="minorHAnsi"/>
        </w:rPr>
        <w:t>(d) be issued at least 14 days before the date on which the first payment of the rates or charges is due.</w:t>
      </w:r>
    </w:p>
    <w:p w14:paraId="4CF46F32" w14:textId="4E6B7C92" w:rsidR="001D7BD2" w:rsidRDefault="00783D79" w:rsidP="1B70F387">
      <w:pPr>
        <w:rPr>
          <w:rFonts w:cstheme="minorBidi"/>
        </w:rPr>
      </w:pPr>
      <w:r w:rsidRPr="1B70F387">
        <w:rPr>
          <w:rFonts w:cstheme="minorBidi"/>
        </w:rPr>
        <w:t>In addition, r</w:t>
      </w:r>
      <w:r w:rsidR="001860FC" w:rsidRPr="1B70F387">
        <w:rPr>
          <w:rFonts w:cstheme="minorBidi"/>
        </w:rPr>
        <w:t xml:space="preserve">egulation </w:t>
      </w:r>
      <w:r w:rsidR="00F86384">
        <w:rPr>
          <w:rFonts w:cstheme="minorBidi"/>
        </w:rPr>
        <w:t>6</w:t>
      </w:r>
      <w:r w:rsidR="001860FC" w:rsidRPr="1B70F387">
        <w:rPr>
          <w:rFonts w:cstheme="minorBidi"/>
        </w:rPr>
        <w:t xml:space="preserve"> of the </w:t>
      </w:r>
      <w:r w:rsidR="0028129A" w:rsidRPr="1B70F387">
        <w:rPr>
          <w:rFonts w:cstheme="minorBidi"/>
          <w:i/>
          <w:iCs/>
        </w:rPr>
        <w:t>Local Government (General) Regulations 20</w:t>
      </w:r>
      <w:r w:rsidR="00097990">
        <w:rPr>
          <w:rFonts w:cstheme="minorBidi"/>
          <w:i/>
          <w:iCs/>
        </w:rPr>
        <w:t>25</w:t>
      </w:r>
      <w:r w:rsidR="00CF6D95" w:rsidRPr="1B70F387">
        <w:rPr>
          <w:rFonts w:cstheme="minorBidi"/>
        </w:rPr>
        <w:t xml:space="preserve"> prescribe</w:t>
      </w:r>
      <w:r w:rsidRPr="1B70F387">
        <w:rPr>
          <w:rFonts w:cstheme="minorBidi"/>
        </w:rPr>
        <w:t>s</w:t>
      </w:r>
      <w:r w:rsidR="00B37964" w:rsidRPr="1B70F387">
        <w:rPr>
          <w:rFonts w:cstheme="minorBidi"/>
        </w:rPr>
        <w:t xml:space="preserve"> a range of technical </w:t>
      </w:r>
      <w:r w:rsidR="002670B5" w:rsidRPr="1B70F387">
        <w:rPr>
          <w:rFonts w:cstheme="minorBidi"/>
        </w:rPr>
        <w:t xml:space="preserve">and financial </w:t>
      </w:r>
      <w:r w:rsidR="00B37964" w:rsidRPr="1B70F387">
        <w:rPr>
          <w:rFonts w:cstheme="minorBidi"/>
        </w:rPr>
        <w:t>i</w:t>
      </w:r>
      <w:r w:rsidR="0086468A" w:rsidRPr="1B70F387">
        <w:rPr>
          <w:rFonts w:cstheme="minorBidi"/>
        </w:rPr>
        <w:t xml:space="preserve">nformation </w:t>
      </w:r>
      <w:r w:rsidR="0074241A" w:rsidRPr="1B70F387">
        <w:rPr>
          <w:rFonts w:cstheme="minorBidi"/>
        </w:rPr>
        <w:t xml:space="preserve">that must be included </w:t>
      </w:r>
      <w:r w:rsidR="00900488" w:rsidRPr="1B70F387">
        <w:rPr>
          <w:rFonts w:cstheme="minorBidi"/>
        </w:rPr>
        <w:t>on</w:t>
      </w:r>
      <w:r w:rsidR="00CF6D95" w:rsidRPr="1B70F387">
        <w:rPr>
          <w:rFonts w:cstheme="minorBidi"/>
        </w:rPr>
        <w:t xml:space="preserve"> a </w:t>
      </w:r>
      <w:r w:rsidR="00AA1B37" w:rsidRPr="1B70F387">
        <w:rPr>
          <w:rFonts w:cstheme="minorBidi"/>
        </w:rPr>
        <w:t>rates</w:t>
      </w:r>
      <w:r w:rsidR="00FD60F8" w:rsidRPr="1B70F387">
        <w:rPr>
          <w:rFonts w:cstheme="minorBidi"/>
        </w:rPr>
        <w:t xml:space="preserve"> and charges</w:t>
      </w:r>
      <w:r w:rsidR="00AA1B37" w:rsidRPr="1B70F387">
        <w:rPr>
          <w:rFonts w:cstheme="minorBidi"/>
        </w:rPr>
        <w:t xml:space="preserve"> notice</w:t>
      </w:r>
      <w:r w:rsidR="00900488" w:rsidRPr="1B70F387">
        <w:rPr>
          <w:rFonts w:cstheme="minorBidi"/>
        </w:rPr>
        <w:t>, which may be summarised as</w:t>
      </w:r>
      <w:r w:rsidR="00015522" w:rsidRPr="1B70F387">
        <w:rPr>
          <w:rFonts w:cstheme="minorBidi"/>
        </w:rPr>
        <w:t>:</w:t>
      </w:r>
      <w:r w:rsidR="00AA1B37" w:rsidRPr="1B70F387">
        <w:rPr>
          <w:rFonts w:cstheme="minorBidi"/>
        </w:rPr>
        <w:t xml:space="preserve"> </w:t>
      </w:r>
    </w:p>
    <w:p w14:paraId="061F7EE9" w14:textId="7974B614" w:rsidR="00015522" w:rsidRDefault="0068060F" w:rsidP="004A7EB8">
      <w:pPr>
        <w:pStyle w:val="ListParagraph"/>
        <w:numPr>
          <w:ilvl w:val="0"/>
          <w:numId w:val="20"/>
        </w:numPr>
        <w:rPr>
          <w:rFonts w:eastAsia="Times" w:cstheme="minorHAnsi"/>
          <w:color w:val="000000" w:themeColor="text1"/>
          <w:szCs w:val="21"/>
        </w:rPr>
      </w:pPr>
      <w:r w:rsidRPr="00C6062E">
        <w:rPr>
          <w:rFonts w:eastAsia="Times" w:cstheme="minorHAnsi"/>
          <w:color w:val="000000" w:themeColor="text1"/>
          <w:szCs w:val="21"/>
        </w:rPr>
        <w:t>the name and address of the person who is liable to pay</w:t>
      </w:r>
      <w:r w:rsidR="00E24BD5">
        <w:rPr>
          <w:rFonts w:eastAsia="Times" w:cstheme="minorHAnsi"/>
          <w:color w:val="000000" w:themeColor="text1"/>
          <w:szCs w:val="21"/>
        </w:rPr>
        <w:t>,</w:t>
      </w:r>
      <w:r w:rsidR="00F30A75">
        <w:rPr>
          <w:rFonts w:eastAsia="Times" w:cstheme="minorHAnsi"/>
          <w:color w:val="000000" w:themeColor="text1"/>
          <w:szCs w:val="21"/>
        </w:rPr>
        <w:t xml:space="preserve"> </w:t>
      </w:r>
      <w:r w:rsidR="0024232B">
        <w:rPr>
          <w:rFonts w:eastAsia="Times" w:cstheme="minorHAnsi"/>
          <w:color w:val="000000" w:themeColor="text1"/>
          <w:szCs w:val="21"/>
        </w:rPr>
        <w:t xml:space="preserve">but </w:t>
      </w:r>
      <w:r w:rsidR="00E24BD5">
        <w:rPr>
          <w:rFonts w:eastAsia="Times" w:cstheme="minorHAnsi"/>
          <w:color w:val="000000" w:themeColor="text1"/>
          <w:szCs w:val="21"/>
        </w:rPr>
        <w:t>if that person is not the o</w:t>
      </w:r>
      <w:r w:rsidR="0089467C">
        <w:rPr>
          <w:rFonts w:eastAsia="Times" w:cstheme="minorHAnsi"/>
          <w:color w:val="000000" w:themeColor="text1"/>
          <w:szCs w:val="21"/>
        </w:rPr>
        <w:t>ner of the land, the name of the owner</w:t>
      </w:r>
    </w:p>
    <w:p w14:paraId="10B04D6E" w14:textId="6C8B05FD" w:rsidR="00FC1321" w:rsidRPr="00C6062E" w:rsidRDefault="0068060F" w:rsidP="004A7EB8">
      <w:pPr>
        <w:pStyle w:val="ListParagraph"/>
        <w:numPr>
          <w:ilvl w:val="0"/>
          <w:numId w:val="20"/>
        </w:numPr>
        <w:rPr>
          <w:rFonts w:eastAsia="Times" w:cstheme="minorHAnsi"/>
          <w:color w:val="000000" w:themeColor="text1"/>
          <w:szCs w:val="21"/>
        </w:rPr>
      </w:pPr>
      <w:r w:rsidRPr="00015522">
        <w:rPr>
          <w:rFonts w:cstheme="minorHAnsi"/>
        </w:rPr>
        <w:t>a description of the land in respect of which the rate or charge is levied</w:t>
      </w:r>
    </w:p>
    <w:p w14:paraId="125CAFCB" w14:textId="77777777" w:rsidR="00FC1321" w:rsidRPr="00C6062E" w:rsidRDefault="0068060F" w:rsidP="004A7EB8">
      <w:pPr>
        <w:pStyle w:val="ListParagraph"/>
        <w:numPr>
          <w:ilvl w:val="0"/>
          <w:numId w:val="20"/>
        </w:numPr>
        <w:rPr>
          <w:rFonts w:eastAsia="Times" w:cstheme="minorHAnsi"/>
          <w:color w:val="000000" w:themeColor="text1"/>
          <w:szCs w:val="21"/>
        </w:rPr>
      </w:pPr>
      <w:r w:rsidRPr="00FC1321">
        <w:rPr>
          <w:rFonts w:cstheme="minorHAnsi"/>
        </w:rPr>
        <w:t>the amount for which the person is liable</w:t>
      </w:r>
      <w:r w:rsidR="00FC1321">
        <w:rPr>
          <w:rFonts w:cstheme="minorHAnsi"/>
        </w:rPr>
        <w:t>:</w:t>
      </w:r>
    </w:p>
    <w:p w14:paraId="51882887" w14:textId="28C9D8F8" w:rsidR="009B51BF" w:rsidRPr="00C6062E" w:rsidRDefault="00FD60F8" w:rsidP="004A7EB8">
      <w:pPr>
        <w:pStyle w:val="ListParagraph"/>
        <w:numPr>
          <w:ilvl w:val="1"/>
          <w:numId w:val="20"/>
        </w:numPr>
        <w:rPr>
          <w:rFonts w:eastAsia="Times" w:cstheme="minorHAnsi"/>
          <w:color w:val="000000" w:themeColor="text1"/>
          <w:szCs w:val="21"/>
        </w:rPr>
      </w:pPr>
      <w:r w:rsidRPr="00FC1321">
        <w:rPr>
          <w:rFonts w:cstheme="minorHAnsi"/>
        </w:rPr>
        <w:t xml:space="preserve"> I</w:t>
      </w:r>
      <w:r w:rsidR="0068060F" w:rsidRPr="00FC1321">
        <w:rPr>
          <w:rFonts w:cstheme="minorHAnsi"/>
        </w:rPr>
        <w:t>f the rate is based on the value of the land— the system of valuation the Council used</w:t>
      </w:r>
      <w:r w:rsidR="00900488" w:rsidRPr="00FC1321">
        <w:rPr>
          <w:rFonts w:cstheme="minorHAnsi"/>
        </w:rPr>
        <w:t xml:space="preserve">, </w:t>
      </w:r>
      <w:r w:rsidR="0068060F" w:rsidRPr="00FC1321">
        <w:rPr>
          <w:rFonts w:cstheme="minorHAnsi"/>
        </w:rPr>
        <w:t>the value of the land</w:t>
      </w:r>
      <w:r w:rsidR="00900488" w:rsidRPr="00FC1321">
        <w:rPr>
          <w:rFonts w:cstheme="minorHAnsi"/>
        </w:rPr>
        <w:t xml:space="preserve"> and</w:t>
      </w:r>
      <w:r w:rsidR="0075285E" w:rsidRPr="00FC1321">
        <w:rPr>
          <w:rFonts w:cstheme="minorHAnsi"/>
        </w:rPr>
        <w:t xml:space="preserve"> </w:t>
      </w:r>
      <w:r w:rsidR="00900488" w:rsidRPr="00FC1321">
        <w:rPr>
          <w:rFonts w:cstheme="minorHAnsi"/>
        </w:rPr>
        <w:t>t</w:t>
      </w:r>
      <w:r w:rsidR="0068060F" w:rsidRPr="00FC1321">
        <w:rPr>
          <w:rFonts w:cstheme="minorHAnsi"/>
        </w:rPr>
        <w:t xml:space="preserve">he current level of value date </w:t>
      </w:r>
    </w:p>
    <w:p w14:paraId="0029EDE3" w14:textId="6548F5A0" w:rsidR="00FC1321" w:rsidRPr="00C6062E" w:rsidRDefault="00FC1321" w:rsidP="004A7EB8">
      <w:pPr>
        <w:pStyle w:val="ListParagraph"/>
        <w:numPr>
          <w:ilvl w:val="1"/>
          <w:numId w:val="20"/>
        </w:numPr>
        <w:rPr>
          <w:rFonts w:eastAsia="Times" w:cstheme="minorHAnsi"/>
          <w:color w:val="000000" w:themeColor="text1"/>
          <w:szCs w:val="21"/>
        </w:rPr>
      </w:pPr>
      <w:r w:rsidRPr="008D48DB">
        <w:rPr>
          <w:rFonts w:cstheme="minorHAnsi"/>
        </w:rPr>
        <w:t xml:space="preserve">if the rate is raised by the application of a differential rate— the type or class of the person's land, and where information in relation to the differential rate is available, </w:t>
      </w:r>
      <w:r>
        <w:rPr>
          <w:rFonts w:cstheme="minorHAnsi"/>
        </w:rPr>
        <w:t>and various details about the class and type of land in the municipal district.</w:t>
      </w:r>
    </w:p>
    <w:p w14:paraId="6FF2A96A" w14:textId="77777777" w:rsidR="0075285E" w:rsidRPr="00C6062E" w:rsidRDefault="0068060F" w:rsidP="004A7EB8">
      <w:pPr>
        <w:pStyle w:val="ListParagraph"/>
        <w:numPr>
          <w:ilvl w:val="0"/>
          <w:numId w:val="20"/>
        </w:numPr>
        <w:rPr>
          <w:rFonts w:eastAsia="Times" w:cstheme="minorHAnsi"/>
          <w:color w:val="000000" w:themeColor="text1"/>
          <w:szCs w:val="21"/>
        </w:rPr>
      </w:pPr>
      <w:r w:rsidRPr="009B51BF">
        <w:rPr>
          <w:rFonts w:cstheme="minorHAnsi"/>
        </w:rPr>
        <w:t>the method of calculating the rate or charge</w:t>
      </w:r>
    </w:p>
    <w:p w14:paraId="42E07EAD" w14:textId="77777777" w:rsidR="0075285E" w:rsidRPr="00C6062E" w:rsidRDefault="0068060F" w:rsidP="004A7EB8">
      <w:pPr>
        <w:pStyle w:val="ListParagraph"/>
        <w:numPr>
          <w:ilvl w:val="0"/>
          <w:numId w:val="20"/>
        </w:numPr>
        <w:rPr>
          <w:rFonts w:eastAsia="Times" w:cstheme="minorHAnsi"/>
          <w:color w:val="000000" w:themeColor="text1"/>
          <w:szCs w:val="21"/>
        </w:rPr>
      </w:pPr>
      <w:r w:rsidRPr="009B51BF">
        <w:rPr>
          <w:rFonts w:cstheme="minorHAnsi"/>
        </w:rPr>
        <w:t>the penalties for failing to pay</w:t>
      </w:r>
    </w:p>
    <w:p w14:paraId="1AC5ACB3" w14:textId="77777777" w:rsidR="0075285E" w:rsidRPr="00C6062E" w:rsidRDefault="0068060F" w:rsidP="004A7EB8">
      <w:pPr>
        <w:pStyle w:val="ListParagraph"/>
        <w:numPr>
          <w:ilvl w:val="0"/>
          <w:numId w:val="20"/>
        </w:numPr>
        <w:rPr>
          <w:rFonts w:eastAsia="Times" w:cstheme="minorHAnsi"/>
          <w:color w:val="000000" w:themeColor="text1"/>
          <w:szCs w:val="21"/>
        </w:rPr>
      </w:pPr>
      <w:r w:rsidRPr="009B51BF">
        <w:rPr>
          <w:rFonts w:cstheme="minorHAnsi"/>
        </w:rPr>
        <w:t>the manner in which the rate or charge may be paid</w:t>
      </w:r>
    </w:p>
    <w:p w14:paraId="46A8F788" w14:textId="77777777" w:rsidR="0075285E" w:rsidRPr="00C6062E" w:rsidRDefault="0068060F" w:rsidP="004A7EB8">
      <w:pPr>
        <w:pStyle w:val="ListParagraph"/>
        <w:numPr>
          <w:ilvl w:val="0"/>
          <w:numId w:val="20"/>
        </w:numPr>
        <w:rPr>
          <w:rFonts w:eastAsia="Times" w:cstheme="minorHAnsi"/>
          <w:color w:val="000000" w:themeColor="text1"/>
          <w:szCs w:val="21"/>
        </w:rPr>
      </w:pPr>
      <w:r w:rsidRPr="009B51BF">
        <w:rPr>
          <w:rFonts w:cstheme="minorHAnsi"/>
        </w:rPr>
        <w:t>a statement that the person may apply to the Council for a payment plan</w:t>
      </w:r>
    </w:p>
    <w:p w14:paraId="756C9059" w14:textId="2CD1CF2A" w:rsidR="0075285E" w:rsidRPr="00C6062E" w:rsidRDefault="0068060F" w:rsidP="004A7EB8">
      <w:pPr>
        <w:pStyle w:val="ListParagraph"/>
        <w:numPr>
          <w:ilvl w:val="0"/>
          <w:numId w:val="20"/>
        </w:numPr>
        <w:rPr>
          <w:rFonts w:eastAsia="Times" w:cstheme="minorHAnsi"/>
          <w:color w:val="000000" w:themeColor="text1"/>
          <w:szCs w:val="21"/>
        </w:rPr>
      </w:pPr>
      <w:r w:rsidRPr="009B51BF">
        <w:rPr>
          <w:rFonts w:cstheme="minorHAnsi"/>
        </w:rPr>
        <w:t xml:space="preserve">the manner, in order of priority, in which the Council intends to allocate money received </w:t>
      </w:r>
    </w:p>
    <w:p w14:paraId="430B2839" w14:textId="7021D66F" w:rsidR="00F21844" w:rsidRPr="008D48DB" w:rsidRDefault="0068060F" w:rsidP="004A7EB8">
      <w:pPr>
        <w:pStyle w:val="ListParagraph"/>
        <w:numPr>
          <w:ilvl w:val="0"/>
          <w:numId w:val="20"/>
        </w:numPr>
        <w:rPr>
          <w:rFonts w:eastAsia="Times" w:cstheme="minorHAnsi"/>
          <w:color w:val="000000" w:themeColor="text1"/>
          <w:szCs w:val="21"/>
        </w:rPr>
      </w:pPr>
      <w:r w:rsidRPr="009B51BF">
        <w:rPr>
          <w:rFonts w:cstheme="minorHAnsi"/>
        </w:rPr>
        <w:t xml:space="preserve">the rights of the person </w:t>
      </w:r>
      <w:r w:rsidRPr="008D48DB">
        <w:rPr>
          <w:rFonts w:cstheme="minorHAnsi"/>
        </w:rPr>
        <w:t>to apply for a review in relation to a differential rating</w:t>
      </w:r>
      <w:r w:rsidR="008D48DB">
        <w:rPr>
          <w:rFonts w:cstheme="minorHAnsi"/>
        </w:rPr>
        <w:t>,</w:t>
      </w:r>
      <w:r w:rsidRPr="008D48DB">
        <w:rPr>
          <w:rFonts w:cstheme="minorHAnsi"/>
        </w:rPr>
        <w:t xml:space="preserve"> or a rate or charg</w:t>
      </w:r>
      <w:r w:rsidR="008D48DB">
        <w:rPr>
          <w:rFonts w:cstheme="minorHAnsi"/>
        </w:rPr>
        <w:t>e,</w:t>
      </w:r>
      <w:r w:rsidRPr="008D48DB">
        <w:rPr>
          <w:rFonts w:cstheme="minorHAnsi"/>
        </w:rPr>
        <w:t xml:space="preserve"> or a special rate or charge</w:t>
      </w:r>
      <w:r w:rsidR="008D48DB">
        <w:rPr>
          <w:rFonts w:cstheme="minorHAnsi"/>
        </w:rPr>
        <w:t>.</w:t>
      </w:r>
    </w:p>
    <w:p w14:paraId="75D72359" w14:textId="3C213EFE" w:rsidR="009F1EFA" w:rsidRPr="00C6062E" w:rsidRDefault="0068060F" w:rsidP="004A7EB8">
      <w:pPr>
        <w:pStyle w:val="ListParagraph"/>
        <w:numPr>
          <w:ilvl w:val="0"/>
          <w:numId w:val="20"/>
        </w:numPr>
        <w:rPr>
          <w:rFonts w:eastAsia="Times" w:cstheme="minorHAnsi"/>
          <w:color w:val="000000" w:themeColor="text1"/>
          <w:szCs w:val="21"/>
        </w:rPr>
      </w:pPr>
      <w:r w:rsidRPr="00F21844">
        <w:rPr>
          <w:rFonts w:cstheme="minorHAnsi"/>
        </w:rPr>
        <w:t xml:space="preserve">the rights of a person to object in relation to a valuation under the </w:t>
      </w:r>
      <w:r w:rsidRPr="00BB7A05">
        <w:rPr>
          <w:rFonts w:cstheme="minorHAnsi"/>
          <w:i/>
        </w:rPr>
        <w:t>Valuation of Land Act 1960</w:t>
      </w:r>
      <w:r w:rsidRPr="00F21844">
        <w:rPr>
          <w:rFonts w:cstheme="minorHAnsi"/>
        </w:rPr>
        <w:t xml:space="preserve"> </w:t>
      </w:r>
    </w:p>
    <w:p w14:paraId="63C291CD" w14:textId="038C35C3" w:rsidR="009F4299" w:rsidRPr="008D48DB" w:rsidRDefault="00365210" w:rsidP="004A7EB8">
      <w:pPr>
        <w:pStyle w:val="ListParagraph"/>
        <w:numPr>
          <w:ilvl w:val="0"/>
          <w:numId w:val="20"/>
        </w:numPr>
        <w:rPr>
          <w:rFonts w:cstheme="minorHAnsi"/>
        </w:rPr>
      </w:pPr>
      <w:r>
        <w:rPr>
          <w:rFonts w:cstheme="minorHAnsi"/>
        </w:rPr>
        <w:lastRenderedPageBreak/>
        <w:t>a</w:t>
      </w:r>
      <w:r w:rsidR="008D48DB" w:rsidDel="0089054E">
        <w:rPr>
          <w:rFonts w:cstheme="minorHAnsi"/>
        </w:rPr>
        <w:t xml:space="preserve"> </w:t>
      </w:r>
      <w:r w:rsidR="008D48DB">
        <w:rPr>
          <w:rFonts w:cstheme="minorHAnsi"/>
        </w:rPr>
        <w:t>statement regarding whether Council has made a rate cap application</w:t>
      </w:r>
      <w:r w:rsidR="0002566E">
        <w:rPr>
          <w:rFonts w:cstheme="minorHAnsi"/>
        </w:rPr>
        <w:t>, the outcome of the application and the impact on a person’s property.</w:t>
      </w:r>
    </w:p>
    <w:p w14:paraId="19219B73" w14:textId="5FA4A510" w:rsidR="0081113D" w:rsidRDefault="0081113D" w:rsidP="00044205">
      <w:pPr>
        <w:rPr>
          <w:rFonts w:cstheme="minorHAnsi"/>
        </w:rPr>
      </w:pPr>
      <w:r w:rsidRPr="00672D6F">
        <w:rPr>
          <w:rFonts w:cstheme="minorHAnsi"/>
        </w:rPr>
        <w:t xml:space="preserve">Some ratepayers </w:t>
      </w:r>
      <w:r w:rsidR="00CB4A79" w:rsidRPr="00672D6F">
        <w:rPr>
          <w:rFonts w:cstheme="minorHAnsi"/>
        </w:rPr>
        <w:t xml:space="preserve">struggle to understand </w:t>
      </w:r>
      <w:r w:rsidRPr="00672D6F">
        <w:rPr>
          <w:rFonts w:cstheme="minorHAnsi"/>
        </w:rPr>
        <w:t xml:space="preserve">the complex and detailed information </w:t>
      </w:r>
      <w:r w:rsidR="00347992">
        <w:rPr>
          <w:rFonts w:cstheme="minorHAnsi"/>
        </w:rPr>
        <w:t>required on</w:t>
      </w:r>
      <w:r w:rsidRPr="00672D6F">
        <w:rPr>
          <w:rFonts w:cstheme="minorHAnsi"/>
        </w:rPr>
        <w:t xml:space="preserve"> rates notices. </w:t>
      </w:r>
      <w:r w:rsidR="00D9659F" w:rsidRPr="00672D6F">
        <w:rPr>
          <w:rFonts w:cstheme="minorHAnsi"/>
        </w:rPr>
        <w:t xml:space="preserve">In addition to providing this information, </w:t>
      </w:r>
      <w:r w:rsidR="001A5627" w:rsidRPr="00672D6F">
        <w:rPr>
          <w:rFonts w:cstheme="minorHAnsi"/>
        </w:rPr>
        <w:t>Council</w:t>
      </w:r>
      <w:r w:rsidR="00914FA3" w:rsidRPr="00672D6F">
        <w:rPr>
          <w:rFonts w:cstheme="minorHAnsi"/>
        </w:rPr>
        <w:t>s</w:t>
      </w:r>
      <w:r w:rsidR="007D20E5" w:rsidRPr="00672D6F">
        <w:rPr>
          <w:rFonts w:cstheme="minorHAnsi"/>
        </w:rPr>
        <w:t xml:space="preserve"> are</w:t>
      </w:r>
      <w:r w:rsidR="000B54E7" w:rsidRPr="00672D6F">
        <w:rPr>
          <w:rFonts w:cstheme="minorHAnsi"/>
        </w:rPr>
        <w:t xml:space="preserve"> encourage</w:t>
      </w:r>
      <w:r w:rsidR="007D20E5" w:rsidRPr="00672D6F">
        <w:rPr>
          <w:rFonts w:cstheme="minorHAnsi"/>
        </w:rPr>
        <w:t>d</w:t>
      </w:r>
      <w:r w:rsidR="000B54E7" w:rsidRPr="00672D6F">
        <w:rPr>
          <w:rFonts w:cstheme="minorHAnsi"/>
        </w:rPr>
        <w:t xml:space="preserve"> to use </w:t>
      </w:r>
      <w:r w:rsidR="00DA3948" w:rsidRPr="00672D6F">
        <w:rPr>
          <w:rFonts w:cstheme="minorHAnsi"/>
        </w:rPr>
        <w:t xml:space="preserve">easy to understand </w:t>
      </w:r>
      <w:r w:rsidR="00E62BFD" w:rsidRPr="00672D6F">
        <w:rPr>
          <w:rFonts w:cstheme="minorHAnsi"/>
        </w:rPr>
        <w:t xml:space="preserve">language </w:t>
      </w:r>
      <w:r w:rsidR="00DA3948" w:rsidRPr="00672D6F">
        <w:rPr>
          <w:rFonts w:cstheme="minorHAnsi"/>
        </w:rPr>
        <w:t xml:space="preserve">and accessible </w:t>
      </w:r>
      <w:r w:rsidR="00E62BFD" w:rsidRPr="00672D6F">
        <w:rPr>
          <w:rFonts w:cstheme="minorHAnsi"/>
        </w:rPr>
        <w:t>communication methods</w:t>
      </w:r>
      <w:r w:rsidR="00DA3948" w:rsidRPr="00672D6F">
        <w:rPr>
          <w:rFonts w:cstheme="minorHAnsi"/>
        </w:rPr>
        <w:t>.</w:t>
      </w:r>
      <w:r w:rsidR="00DA3948">
        <w:rPr>
          <w:rFonts w:cstheme="minorHAnsi"/>
        </w:rPr>
        <w:t xml:space="preserve"> </w:t>
      </w:r>
    </w:p>
    <w:p w14:paraId="14DF0DDA" w14:textId="0F22BAA9" w:rsidR="007264D1" w:rsidRDefault="001A5627" w:rsidP="00044205">
      <w:pPr>
        <w:rPr>
          <w:rFonts w:cstheme="minorHAnsi"/>
        </w:rPr>
      </w:pPr>
      <w:r>
        <w:rPr>
          <w:rFonts w:cstheme="minorHAnsi"/>
        </w:rPr>
        <w:t>Council</w:t>
      </w:r>
      <w:r w:rsidR="00914FA3">
        <w:rPr>
          <w:rFonts w:cstheme="minorHAnsi"/>
        </w:rPr>
        <w:t>s</w:t>
      </w:r>
      <w:r w:rsidR="008B64FC">
        <w:rPr>
          <w:rFonts w:cstheme="minorHAnsi"/>
        </w:rPr>
        <w:t xml:space="preserve"> are encourage</w:t>
      </w:r>
      <w:r w:rsidR="00914FA3">
        <w:rPr>
          <w:rFonts w:cstheme="minorHAnsi"/>
        </w:rPr>
        <w:t>d</w:t>
      </w:r>
      <w:r w:rsidR="008B64FC">
        <w:rPr>
          <w:rFonts w:cstheme="minorHAnsi"/>
        </w:rPr>
        <w:t xml:space="preserve"> to include</w:t>
      </w:r>
      <w:r w:rsidR="008F16FA">
        <w:rPr>
          <w:rFonts w:cstheme="minorHAnsi"/>
        </w:rPr>
        <w:t xml:space="preserve"> additional</w:t>
      </w:r>
      <w:r w:rsidR="008B64FC">
        <w:rPr>
          <w:rFonts w:cstheme="minorHAnsi"/>
        </w:rPr>
        <w:t xml:space="preserve"> information on</w:t>
      </w:r>
      <w:r w:rsidR="007264D1">
        <w:rPr>
          <w:rFonts w:cstheme="minorHAnsi"/>
        </w:rPr>
        <w:t>:</w:t>
      </w:r>
    </w:p>
    <w:p w14:paraId="5F865A79" w14:textId="326BB1D8" w:rsidR="007264D1" w:rsidRDefault="00550696" w:rsidP="004A7EB8">
      <w:pPr>
        <w:pStyle w:val="ListParagraph"/>
        <w:numPr>
          <w:ilvl w:val="0"/>
          <w:numId w:val="27"/>
        </w:numPr>
        <w:rPr>
          <w:rFonts w:cstheme="minorHAnsi"/>
        </w:rPr>
      </w:pPr>
      <w:r w:rsidRPr="007264D1">
        <w:rPr>
          <w:rFonts w:cstheme="minorHAnsi"/>
        </w:rPr>
        <w:t>flexible payment options</w:t>
      </w:r>
      <w:r w:rsidR="008B64FC" w:rsidRPr="007264D1">
        <w:rPr>
          <w:rFonts w:cstheme="minorHAnsi"/>
        </w:rPr>
        <w:t xml:space="preserve"> </w:t>
      </w:r>
    </w:p>
    <w:p w14:paraId="183CA49C" w14:textId="1B94DC70" w:rsidR="007264D1" w:rsidRDefault="007264D1" w:rsidP="004A7EB8">
      <w:pPr>
        <w:pStyle w:val="ListParagraph"/>
        <w:numPr>
          <w:ilvl w:val="0"/>
          <w:numId w:val="27"/>
        </w:numPr>
        <w:rPr>
          <w:rFonts w:cstheme="minorHAnsi"/>
        </w:rPr>
      </w:pPr>
      <w:r>
        <w:rPr>
          <w:rFonts w:cstheme="minorHAnsi"/>
        </w:rPr>
        <w:t>any concessions that are available</w:t>
      </w:r>
    </w:p>
    <w:p w14:paraId="3B2FCDE0" w14:textId="77777777" w:rsidR="007264D1" w:rsidRDefault="008B64FC" w:rsidP="004A7EB8">
      <w:pPr>
        <w:pStyle w:val="ListParagraph"/>
        <w:numPr>
          <w:ilvl w:val="0"/>
          <w:numId w:val="27"/>
        </w:numPr>
        <w:rPr>
          <w:rFonts w:cstheme="minorHAnsi"/>
        </w:rPr>
      </w:pPr>
      <w:r w:rsidRPr="007264D1">
        <w:rPr>
          <w:rFonts w:cstheme="minorHAnsi"/>
        </w:rPr>
        <w:t>where to</w:t>
      </w:r>
      <w:r w:rsidR="00E62BFD" w:rsidRPr="007264D1">
        <w:rPr>
          <w:rFonts w:cstheme="minorHAnsi"/>
        </w:rPr>
        <w:t xml:space="preserve"> go</w:t>
      </w:r>
      <w:r w:rsidRPr="007264D1">
        <w:rPr>
          <w:rFonts w:cstheme="minorHAnsi"/>
        </w:rPr>
        <w:t xml:space="preserve"> for further information</w:t>
      </w:r>
      <w:r w:rsidR="00A65C05" w:rsidRPr="007264D1">
        <w:rPr>
          <w:rFonts w:cstheme="minorHAnsi"/>
        </w:rPr>
        <w:t xml:space="preserve"> (including </w:t>
      </w:r>
      <w:r w:rsidR="001A5627" w:rsidRPr="007264D1">
        <w:rPr>
          <w:rFonts w:cstheme="minorHAnsi"/>
        </w:rPr>
        <w:t>Council</w:t>
      </w:r>
      <w:r w:rsidR="00550696" w:rsidRPr="007264D1">
        <w:rPr>
          <w:rFonts w:cstheme="minorHAnsi"/>
        </w:rPr>
        <w:t>’s hardship policy)</w:t>
      </w:r>
      <w:r w:rsidR="007264D1">
        <w:rPr>
          <w:rFonts w:cstheme="minorHAnsi"/>
        </w:rPr>
        <w:t>;</w:t>
      </w:r>
      <w:r w:rsidR="00550696" w:rsidRPr="007264D1">
        <w:rPr>
          <w:rFonts w:cstheme="minorHAnsi"/>
        </w:rPr>
        <w:t xml:space="preserve"> and</w:t>
      </w:r>
    </w:p>
    <w:p w14:paraId="37D77C9D" w14:textId="1B0F6B2D" w:rsidR="007D20E5" w:rsidRPr="007264D1" w:rsidRDefault="008B64FC" w:rsidP="004A7EB8">
      <w:pPr>
        <w:pStyle w:val="ListParagraph"/>
        <w:numPr>
          <w:ilvl w:val="0"/>
          <w:numId w:val="27"/>
        </w:numPr>
        <w:rPr>
          <w:rFonts w:cstheme="minorHAnsi"/>
        </w:rPr>
      </w:pPr>
      <w:r w:rsidRPr="007264D1">
        <w:rPr>
          <w:rFonts w:cstheme="minorHAnsi"/>
        </w:rPr>
        <w:t xml:space="preserve">how to contact </w:t>
      </w:r>
      <w:r w:rsidR="001A5627" w:rsidRPr="007264D1">
        <w:rPr>
          <w:rFonts w:cstheme="minorHAnsi"/>
        </w:rPr>
        <w:t>Council</w:t>
      </w:r>
      <w:r w:rsidRPr="007264D1">
        <w:rPr>
          <w:rFonts w:cstheme="minorHAnsi"/>
        </w:rPr>
        <w:t xml:space="preserve"> </w:t>
      </w:r>
      <w:r w:rsidR="0089054E" w:rsidRPr="007264D1">
        <w:rPr>
          <w:rFonts w:cstheme="minorHAnsi"/>
        </w:rPr>
        <w:t xml:space="preserve">by </w:t>
      </w:r>
      <w:r w:rsidRPr="007264D1">
        <w:rPr>
          <w:rFonts w:cstheme="minorHAnsi"/>
        </w:rPr>
        <w:t xml:space="preserve">phone, email or in person. </w:t>
      </w:r>
    </w:p>
    <w:p w14:paraId="6AFC8D55" w14:textId="7DF8D17B" w:rsidR="00056E9C" w:rsidRPr="002E0DCE" w:rsidRDefault="001A5627" w:rsidP="00801B34">
      <w:pPr>
        <w:rPr>
          <w:rFonts w:cstheme="minorHAnsi"/>
        </w:rPr>
      </w:pPr>
      <w:r>
        <w:rPr>
          <w:rFonts w:cstheme="minorHAnsi"/>
        </w:rPr>
        <w:t>Council</w:t>
      </w:r>
      <w:r w:rsidR="00E62BFD">
        <w:rPr>
          <w:rFonts w:cstheme="minorHAnsi"/>
        </w:rPr>
        <w:t>s</w:t>
      </w:r>
      <w:r w:rsidR="00DA3948">
        <w:rPr>
          <w:rFonts w:cstheme="minorHAnsi"/>
        </w:rPr>
        <w:t xml:space="preserve"> </w:t>
      </w:r>
      <w:r w:rsidR="006F6D04">
        <w:rPr>
          <w:rFonts w:cstheme="minorHAnsi"/>
        </w:rPr>
        <w:t xml:space="preserve">are also encouraged to consider the demographic and socioeconomic </w:t>
      </w:r>
      <w:r w:rsidR="00531BCE">
        <w:rPr>
          <w:rFonts w:cstheme="minorHAnsi"/>
        </w:rPr>
        <w:t>environment of their communities and</w:t>
      </w:r>
      <w:r w:rsidR="008F16FA">
        <w:rPr>
          <w:rFonts w:cstheme="minorHAnsi"/>
        </w:rPr>
        <w:t xml:space="preserve"> whether additional </w:t>
      </w:r>
      <w:r w:rsidR="00934229">
        <w:rPr>
          <w:rFonts w:cstheme="minorHAnsi"/>
        </w:rPr>
        <w:t>aids to assist with understanding notices are required, including translation service</w:t>
      </w:r>
      <w:r w:rsidR="00775B19">
        <w:rPr>
          <w:rFonts w:cstheme="minorHAnsi"/>
        </w:rPr>
        <w:t>s</w:t>
      </w:r>
      <w:r w:rsidR="00E11568">
        <w:rPr>
          <w:rFonts w:cstheme="minorHAnsi"/>
        </w:rPr>
        <w:t xml:space="preserve"> and</w:t>
      </w:r>
      <w:r w:rsidR="00934229">
        <w:rPr>
          <w:rFonts w:cstheme="minorHAnsi"/>
        </w:rPr>
        <w:t xml:space="preserve">, </w:t>
      </w:r>
      <w:r w:rsidR="002E0DCE">
        <w:rPr>
          <w:rFonts w:cstheme="minorHAnsi"/>
        </w:rPr>
        <w:t>alternative formatting of notices</w:t>
      </w:r>
      <w:r w:rsidR="0089054E">
        <w:rPr>
          <w:rFonts w:cstheme="minorHAnsi"/>
        </w:rPr>
        <w:t>.</w:t>
      </w:r>
      <w:r w:rsidR="002E0DCE">
        <w:rPr>
          <w:rFonts w:cstheme="minorHAnsi"/>
        </w:rPr>
        <w:t xml:space="preserve"> </w:t>
      </w:r>
    </w:p>
    <w:p w14:paraId="1FD1BEBC" w14:textId="6C7F6397" w:rsidR="00BD0B3F" w:rsidRDefault="00186FD5" w:rsidP="00801B34">
      <w:pPr>
        <w:rPr>
          <w:rFonts w:asciiTheme="majorHAnsi" w:hAnsiTheme="majorHAnsi"/>
          <w:color w:val="00578D" w:themeColor="accent2" w:themeShade="BF"/>
          <w:spacing w:val="-1"/>
          <w:sz w:val="26"/>
          <w:szCs w:val="24"/>
        </w:rPr>
      </w:pPr>
      <w:r>
        <w:rPr>
          <w:rFonts w:asciiTheme="majorHAnsi" w:hAnsiTheme="majorHAnsi"/>
          <w:color w:val="00578D" w:themeColor="accent2" w:themeShade="BF"/>
          <w:spacing w:val="-1"/>
          <w:sz w:val="26"/>
          <w:szCs w:val="24"/>
        </w:rPr>
        <w:t>4</w:t>
      </w:r>
      <w:r w:rsidR="00CA226A">
        <w:rPr>
          <w:rFonts w:asciiTheme="majorHAnsi" w:hAnsiTheme="majorHAnsi"/>
          <w:color w:val="00578D" w:themeColor="accent2" w:themeShade="BF"/>
          <w:spacing w:val="-1"/>
          <w:sz w:val="26"/>
          <w:szCs w:val="24"/>
        </w:rPr>
        <w:t>.2</w:t>
      </w:r>
      <w:r w:rsidR="0017577B">
        <w:rPr>
          <w:rFonts w:asciiTheme="majorHAnsi" w:hAnsiTheme="majorHAnsi"/>
          <w:color w:val="00578D" w:themeColor="accent2" w:themeShade="BF"/>
          <w:spacing w:val="-1"/>
          <w:sz w:val="26"/>
          <w:szCs w:val="24"/>
        </w:rPr>
        <w:t xml:space="preserve"> </w:t>
      </w:r>
      <w:r w:rsidR="00BD0B3F">
        <w:rPr>
          <w:rFonts w:asciiTheme="majorHAnsi" w:hAnsiTheme="majorHAnsi"/>
          <w:color w:val="00578D" w:themeColor="accent2" w:themeShade="BF"/>
          <w:spacing w:val="-1"/>
          <w:sz w:val="26"/>
          <w:szCs w:val="24"/>
        </w:rPr>
        <w:t>Flexible payment options</w:t>
      </w:r>
    </w:p>
    <w:p w14:paraId="3F4F070B" w14:textId="1DAD2B0B" w:rsidR="00CD395E" w:rsidRDefault="00BF4C96" w:rsidP="6E4F7588">
      <w:pPr>
        <w:rPr>
          <w:rFonts w:cstheme="minorBidi"/>
        </w:rPr>
      </w:pPr>
      <w:r w:rsidRPr="6E4F7588">
        <w:rPr>
          <w:rFonts w:cstheme="minorBidi"/>
        </w:rPr>
        <w:t>Consistent</w:t>
      </w:r>
      <w:r w:rsidR="00E87655" w:rsidRPr="6E4F7588">
        <w:rPr>
          <w:rFonts w:cstheme="minorBidi"/>
        </w:rPr>
        <w:t xml:space="preserve"> with </w:t>
      </w:r>
      <w:r w:rsidR="0010527F" w:rsidRPr="6E4F7588">
        <w:rPr>
          <w:rFonts w:cstheme="minorBidi"/>
        </w:rPr>
        <w:t>the LG Act 1989</w:t>
      </w:r>
      <w:r w:rsidR="00E87655" w:rsidRPr="6E4F7588">
        <w:rPr>
          <w:rFonts w:cstheme="minorBidi"/>
        </w:rPr>
        <w:t>,</w:t>
      </w:r>
      <w:r w:rsidR="00CD395E" w:rsidRPr="6E4F7588">
        <w:rPr>
          <w:rFonts w:cstheme="minorBidi"/>
        </w:rPr>
        <w:t xml:space="preserve"> </w:t>
      </w:r>
      <w:r w:rsidR="001A5627" w:rsidRPr="6E4F7588">
        <w:rPr>
          <w:rFonts w:cstheme="minorBidi"/>
        </w:rPr>
        <w:t>Council</w:t>
      </w:r>
      <w:r w:rsidR="00CD395E" w:rsidRPr="6E4F7588">
        <w:rPr>
          <w:rFonts w:cstheme="minorBidi"/>
        </w:rPr>
        <w:t xml:space="preserve">s </w:t>
      </w:r>
      <w:r w:rsidR="0089054E" w:rsidRPr="6E4F7588">
        <w:rPr>
          <w:rFonts w:cstheme="minorBidi"/>
        </w:rPr>
        <w:t xml:space="preserve">determine </w:t>
      </w:r>
      <w:r w:rsidR="00CD395E" w:rsidRPr="6E4F7588">
        <w:rPr>
          <w:rFonts w:cstheme="minorBidi"/>
        </w:rPr>
        <w:t xml:space="preserve">the schedule of payment for rates and charges in </w:t>
      </w:r>
      <w:r w:rsidR="0089054E" w:rsidRPr="6E4F7588">
        <w:rPr>
          <w:rFonts w:cstheme="minorBidi"/>
        </w:rPr>
        <w:t xml:space="preserve">4 </w:t>
      </w:r>
      <w:r w:rsidR="00623927" w:rsidRPr="6E4F7588">
        <w:rPr>
          <w:rFonts w:cstheme="minorBidi"/>
        </w:rPr>
        <w:t>instalments.</w:t>
      </w:r>
      <w:r w:rsidR="00CD395E" w:rsidRPr="6E4F7588">
        <w:rPr>
          <w:rFonts w:cstheme="minorBidi"/>
        </w:rPr>
        <w:t xml:space="preserve"> </w:t>
      </w:r>
      <w:r w:rsidR="129EB410" w:rsidRPr="6E4F7588">
        <w:rPr>
          <w:rFonts w:cstheme="minorBidi"/>
        </w:rPr>
        <w:t>Some Council</w:t>
      </w:r>
      <w:r w:rsidR="324B95A6" w:rsidRPr="6E4F7588">
        <w:rPr>
          <w:rFonts w:cstheme="minorBidi"/>
        </w:rPr>
        <w:t xml:space="preserve">s provide </w:t>
      </w:r>
      <w:r w:rsidR="129EB410" w:rsidRPr="6E4F7588">
        <w:rPr>
          <w:rFonts w:cstheme="minorBidi"/>
        </w:rPr>
        <w:t>the option to pay in a lump sum.</w:t>
      </w:r>
    </w:p>
    <w:p w14:paraId="351D4C58" w14:textId="7BC3EF13" w:rsidR="00BD0B3F" w:rsidRDefault="00D91187" w:rsidP="00801B34">
      <w:pPr>
        <w:rPr>
          <w:rFonts w:cstheme="minorHAnsi"/>
        </w:rPr>
      </w:pPr>
      <w:r w:rsidRPr="00D91187">
        <w:rPr>
          <w:rFonts w:cstheme="minorHAnsi"/>
        </w:rPr>
        <w:t xml:space="preserve">Use of </w:t>
      </w:r>
      <w:r w:rsidR="001E7212">
        <w:rPr>
          <w:rFonts w:cstheme="minorHAnsi"/>
        </w:rPr>
        <w:t>technology has created</w:t>
      </w:r>
      <w:r w:rsidRPr="00D91187">
        <w:rPr>
          <w:rFonts w:cstheme="minorHAnsi"/>
        </w:rPr>
        <w:t xml:space="preserve"> an environment where ratepayers expect modern and flexible payment options for all types of payments and charges</w:t>
      </w:r>
      <w:r w:rsidR="006C712D">
        <w:rPr>
          <w:rFonts w:cstheme="minorHAnsi"/>
        </w:rPr>
        <w:t xml:space="preserve">. </w:t>
      </w:r>
    </w:p>
    <w:p w14:paraId="0BF237B7" w14:textId="04DCF147" w:rsidR="00967426" w:rsidRDefault="006C712D" w:rsidP="00801B34">
      <w:pPr>
        <w:rPr>
          <w:rFonts w:cstheme="minorHAnsi"/>
        </w:rPr>
      </w:pPr>
      <w:r>
        <w:rPr>
          <w:rFonts w:cstheme="minorHAnsi"/>
        </w:rPr>
        <w:t xml:space="preserve">Many </w:t>
      </w:r>
      <w:r w:rsidR="001A5627">
        <w:rPr>
          <w:rFonts w:cstheme="minorHAnsi"/>
        </w:rPr>
        <w:t>Council</w:t>
      </w:r>
      <w:r>
        <w:rPr>
          <w:rFonts w:cstheme="minorHAnsi"/>
        </w:rPr>
        <w:t xml:space="preserve">s </w:t>
      </w:r>
      <w:r w:rsidR="0006360C">
        <w:rPr>
          <w:rFonts w:cstheme="minorHAnsi"/>
        </w:rPr>
        <w:t>already offer multiple ways to pay rates and notices</w:t>
      </w:r>
      <w:r w:rsidR="00FD20CF">
        <w:rPr>
          <w:rFonts w:cstheme="minorHAnsi"/>
        </w:rPr>
        <w:t xml:space="preserve"> and are encouraged to continually </w:t>
      </w:r>
      <w:r w:rsidR="00967426">
        <w:rPr>
          <w:rFonts w:cstheme="minorHAnsi"/>
        </w:rPr>
        <w:t>review and revise payment methods that keep up with advances in technology.</w:t>
      </w:r>
    </w:p>
    <w:p w14:paraId="281052BB" w14:textId="7BD15EA3" w:rsidR="00967426" w:rsidRDefault="00C36073" w:rsidP="00801B34">
      <w:pPr>
        <w:rPr>
          <w:rFonts w:cstheme="minorHAnsi"/>
        </w:rPr>
      </w:pPr>
      <w:r>
        <w:rPr>
          <w:rFonts w:cstheme="minorHAnsi"/>
        </w:rPr>
        <w:t>Flexible ways</w:t>
      </w:r>
      <w:r w:rsidR="00967426">
        <w:rPr>
          <w:rFonts w:cstheme="minorHAnsi"/>
        </w:rPr>
        <w:t xml:space="preserve"> to pay include</w:t>
      </w:r>
      <w:r w:rsidR="00AB5667">
        <w:rPr>
          <w:rFonts w:cstheme="minorHAnsi"/>
        </w:rPr>
        <w:t>, but</w:t>
      </w:r>
      <w:r w:rsidR="00FA4C39">
        <w:rPr>
          <w:rFonts w:cstheme="minorHAnsi"/>
        </w:rPr>
        <w:t xml:space="preserve"> are</w:t>
      </w:r>
      <w:r w:rsidR="00AB5667">
        <w:rPr>
          <w:rFonts w:cstheme="minorHAnsi"/>
        </w:rPr>
        <w:t xml:space="preserve"> not limited to</w:t>
      </w:r>
      <w:r w:rsidR="00967426">
        <w:rPr>
          <w:rFonts w:cstheme="minorHAnsi"/>
        </w:rPr>
        <w:t>:</w:t>
      </w:r>
    </w:p>
    <w:p w14:paraId="59BA659A" w14:textId="67C61E1E" w:rsidR="00CD395E" w:rsidRPr="00CD395E" w:rsidRDefault="00177A51" w:rsidP="2018E729">
      <w:pPr>
        <w:pStyle w:val="ListParagraph"/>
        <w:numPr>
          <w:ilvl w:val="0"/>
          <w:numId w:val="18"/>
        </w:numPr>
      </w:pPr>
      <w:r w:rsidRPr="2018E729">
        <w:t>i</w:t>
      </w:r>
      <w:r w:rsidR="00CD395E" w:rsidRPr="2018E729">
        <w:t xml:space="preserve">n person at </w:t>
      </w:r>
      <w:r w:rsidR="001A5627" w:rsidRPr="2018E729">
        <w:t>Council</w:t>
      </w:r>
      <w:r w:rsidR="00CD395E" w:rsidRPr="2018E729">
        <w:t xml:space="preserve"> offices (cheques, money orders, EFTPOS, credit/debit cards and cash), </w:t>
      </w:r>
    </w:p>
    <w:p w14:paraId="5ED8B4D0" w14:textId="60846418" w:rsidR="00CD395E" w:rsidRPr="00CD395E" w:rsidRDefault="00177A51" w:rsidP="2018E729">
      <w:pPr>
        <w:pStyle w:val="ListParagraph"/>
        <w:numPr>
          <w:ilvl w:val="0"/>
          <w:numId w:val="18"/>
        </w:numPr>
      </w:pPr>
      <w:r w:rsidRPr="2018E729">
        <w:t>d</w:t>
      </w:r>
      <w:r w:rsidR="00CD395E" w:rsidRPr="2018E729">
        <w:t>irect debit</w:t>
      </w:r>
      <w:r w:rsidR="00936823" w:rsidRPr="2018E729">
        <w:t xml:space="preserve"> for period</w:t>
      </w:r>
      <w:r w:rsidR="00856C2A" w:rsidRPr="2018E729">
        <w:t>ic</w:t>
      </w:r>
      <w:r w:rsidR="00936823" w:rsidRPr="2018E729">
        <w:t xml:space="preserve"> payments</w:t>
      </w:r>
      <w:r w:rsidR="00856C2A" w:rsidRPr="2018E729">
        <w:t>/</w:t>
      </w:r>
      <w:r w:rsidR="00AB5667" w:rsidRPr="2018E729">
        <w:t>b</w:t>
      </w:r>
      <w:r w:rsidR="005944E8" w:rsidRPr="2018E729">
        <w:t xml:space="preserve">ill smoothing </w:t>
      </w:r>
      <w:r w:rsidR="00CD395E" w:rsidRPr="2018E729">
        <w:t xml:space="preserve">(on instalment due </w:t>
      </w:r>
      <w:r w:rsidR="00B52603" w:rsidRPr="2018E729">
        <w:t>dates, monthly</w:t>
      </w:r>
      <w:r w:rsidR="00856C2A" w:rsidRPr="2018E729">
        <w:t xml:space="preserve"> or fortnightly</w:t>
      </w:r>
      <w:r w:rsidR="00CD395E" w:rsidRPr="2018E729">
        <w:t>)</w:t>
      </w:r>
    </w:p>
    <w:p w14:paraId="3A9D70AC" w14:textId="2019D9E9" w:rsidR="00CD395E" w:rsidRPr="00CD395E" w:rsidRDefault="00CD395E" w:rsidP="004A7EB8">
      <w:pPr>
        <w:pStyle w:val="ListParagraph"/>
        <w:numPr>
          <w:ilvl w:val="0"/>
          <w:numId w:val="18"/>
        </w:numPr>
        <w:rPr>
          <w:rFonts w:cstheme="minorHAnsi"/>
        </w:rPr>
      </w:pPr>
      <w:r w:rsidRPr="00CD395E">
        <w:rPr>
          <w:rFonts w:cstheme="minorHAnsi"/>
        </w:rPr>
        <w:t>Centrepay</w:t>
      </w:r>
    </w:p>
    <w:p w14:paraId="44F8398C" w14:textId="59024B1D" w:rsidR="00CD395E" w:rsidRPr="00CD395E" w:rsidRDefault="00CD395E" w:rsidP="004A7EB8">
      <w:pPr>
        <w:pStyle w:val="ListParagraph"/>
        <w:numPr>
          <w:ilvl w:val="0"/>
          <w:numId w:val="18"/>
        </w:numPr>
        <w:rPr>
          <w:rFonts w:cstheme="minorHAnsi"/>
        </w:rPr>
      </w:pPr>
      <w:r w:rsidRPr="00CD395E">
        <w:rPr>
          <w:rFonts w:cstheme="minorHAnsi"/>
        </w:rPr>
        <w:t>BPAY</w:t>
      </w:r>
    </w:p>
    <w:p w14:paraId="01C47925" w14:textId="54DD0370" w:rsidR="00CD395E" w:rsidRPr="00CD395E" w:rsidRDefault="00CD395E" w:rsidP="004A7EB8">
      <w:pPr>
        <w:pStyle w:val="ListParagraph"/>
        <w:numPr>
          <w:ilvl w:val="0"/>
          <w:numId w:val="18"/>
        </w:numPr>
        <w:rPr>
          <w:rFonts w:cstheme="minorHAnsi"/>
        </w:rPr>
      </w:pPr>
      <w:r w:rsidRPr="00CD395E">
        <w:rPr>
          <w:rFonts w:cstheme="minorHAnsi"/>
        </w:rPr>
        <w:t xml:space="preserve">Australia Post (over the counter, over the phone </w:t>
      </w:r>
      <w:r w:rsidR="0089054E">
        <w:rPr>
          <w:rFonts w:cstheme="minorHAnsi"/>
        </w:rPr>
        <w:t>by</w:t>
      </w:r>
      <w:r w:rsidR="0089054E" w:rsidRPr="00CD395E">
        <w:rPr>
          <w:rFonts w:cstheme="minorHAnsi"/>
        </w:rPr>
        <w:t xml:space="preserve"> </w:t>
      </w:r>
      <w:r w:rsidRPr="00CD395E">
        <w:rPr>
          <w:rFonts w:cstheme="minorHAnsi"/>
        </w:rPr>
        <w:t>credit card and on the internet)</w:t>
      </w:r>
    </w:p>
    <w:p w14:paraId="03522144" w14:textId="121D395F" w:rsidR="00CD395E" w:rsidRPr="00CD395E" w:rsidRDefault="00177A51" w:rsidP="2018E729">
      <w:pPr>
        <w:pStyle w:val="ListParagraph"/>
        <w:numPr>
          <w:ilvl w:val="0"/>
          <w:numId w:val="18"/>
        </w:numPr>
        <w:rPr>
          <w:color w:val="000000" w:themeColor="text1"/>
        </w:rPr>
      </w:pPr>
      <w:r w:rsidRPr="2018E729">
        <w:t>b</w:t>
      </w:r>
      <w:r w:rsidR="00CD395E" w:rsidRPr="2018E729">
        <w:t>y mail (cheques and money orders only)</w:t>
      </w:r>
      <w:r w:rsidRPr="2018E729">
        <w:t>.</w:t>
      </w:r>
    </w:p>
    <w:p w14:paraId="50554347" w14:textId="6E1C9043" w:rsidR="00BD0B3F" w:rsidRPr="00AF494A" w:rsidRDefault="00186FD5" w:rsidP="00801B34">
      <w:pPr>
        <w:rPr>
          <w:rFonts w:asciiTheme="majorHAnsi" w:hAnsiTheme="majorHAnsi"/>
          <w:color w:val="00578D" w:themeColor="accent2" w:themeShade="BF"/>
          <w:spacing w:val="-1"/>
          <w:sz w:val="26"/>
          <w:szCs w:val="24"/>
        </w:rPr>
      </w:pPr>
      <w:r>
        <w:rPr>
          <w:rFonts w:asciiTheme="majorHAnsi" w:hAnsiTheme="majorHAnsi"/>
          <w:color w:val="00578D" w:themeColor="accent2" w:themeShade="BF"/>
          <w:spacing w:val="-1"/>
          <w:sz w:val="26"/>
          <w:szCs w:val="24"/>
        </w:rPr>
        <w:t>4</w:t>
      </w:r>
      <w:r w:rsidR="00CA226A">
        <w:rPr>
          <w:rFonts w:asciiTheme="majorHAnsi" w:hAnsiTheme="majorHAnsi"/>
          <w:color w:val="00578D" w:themeColor="accent2" w:themeShade="BF"/>
          <w:spacing w:val="-1"/>
          <w:sz w:val="26"/>
          <w:szCs w:val="24"/>
        </w:rPr>
        <w:t>.3</w:t>
      </w:r>
      <w:r w:rsidR="0017577B">
        <w:rPr>
          <w:rFonts w:asciiTheme="majorHAnsi" w:hAnsiTheme="majorHAnsi"/>
          <w:color w:val="00578D" w:themeColor="accent2" w:themeShade="BF"/>
          <w:spacing w:val="-1"/>
          <w:sz w:val="26"/>
          <w:szCs w:val="24"/>
        </w:rPr>
        <w:t xml:space="preserve"> </w:t>
      </w:r>
      <w:r w:rsidR="00BD0B3F" w:rsidRPr="00AF494A">
        <w:rPr>
          <w:rFonts w:asciiTheme="majorHAnsi" w:hAnsiTheme="majorHAnsi"/>
          <w:color w:val="00578D" w:themeColor="accent2" w:themeShade="BF"/>
          <w:spacing w:val="-1"/>
          <w:sz w:val="26"/>
          <w:szCs w:val="24"/>
        </w:rPr>
        <w:t>Current discounts and subsidies</w:t>
      </w:r>
    </w:p>
    <w:p w14:paraId="1DBCC52B" w14:textId="42AC2A4F" w:rsidR="00CC69E1" w:rsidRDefault="003D2B11" w:rsidP="00801B34">
      <w:pPr>
        <w:rPr>
          <w:rFonts w:cstheme="minorHAnsi"/>
        </w:rPr>
      </w:pPr>
      <w:r w:rsidRPr="00FA4C39">
        <w:rPr>
          <w:rFonts w:cstheme="minorHAnsi"/>
        </w:rPr>
        <w:t xml:space="preserve">In the development of hardship and financial hardship policies, as well as debt management policies, </w:t>
      </w:r>
      <w:r w:rsidR="001A5627" w:rsidRPr="00D204E8">
        <w:rPr>
          <w:rFonts w:cstheme="minorHAnsi"/>
        </w:rPr>
        <w:t>Council</w:t>
      </w:r>
      <w:r w:rsidR="00EF5D23" w:rsidRPr="00D204E8">
        <w:rPr>
          <w:rFonts w:cstheme="minorHAnsi"/>
        </w:rPr>
        <w:t>s</w:t>
      </w:r>
      <w:r w:rsidRPr="00D204E8">
        <w:rPr>
          <w:rFonts w:cstheme="minorHAnsi"/>
        </w:rPr>
        <w:t xml:space="preserve"> </w:t>
      </w:r>
      <w:r w:rsidR="005E3E18" w:rsidRPr="00D204E8">
        <w:rPr>
          <w:rFonts w:cstheme="minorHAnsi"/>
        </w:rPr>
        <w:t>must</w:t>
      </w:r>
      <w:r w:rsidRPr="00D204E8">
        <w:rPr>
          <w:rFonts w:cstheme="minorHAnsi"/>
        </w:rPr>
        <w:t xml:space="preserve"> consider</w:t>
      </w:r>
      <w:r w:rsidRPr="00FA4C39">
        <w:rPr>
          <w:rFonts w:cstheme="minorHAnsi"/>
        </w:rPr>
        <w:t xml:space="preserve"> current discount</w:t>
      </w:r>
      <w:r w:rsidR="00FA4C39">
        <w:rPr>
          <w:rFonts w:cstheme="minorHAnsi"/>
        </w:rPr>
        <w:t>s</w:t>
      </w:r>
      <w:r w:rsidRPr="00FA4C39">
        <w:rPr>
          <w:rFonts w:cstheme="minorHAnsi"/>
        </w:rPr>
        <w:t xml:space="preserve"> and subsidies applied to </w:t>
      </w:r>
      <w:r w:rsidR="00FA4C39" w:rsidRPr="00FA4C39">
        <w:rPr>
          <w:rFonts w:cstheme="minorHAnsi"/>
        </w:rPr>
        <w:t xml:space="preserve">rates and charges notices. </w:t>
      </w:r>
      <w:r w:rsidR="00B874E3">
        <w:rPr>
          <w:rFonts w:cstheme="minorHAnsi"/>
        </w:rPr>
        <w:t>Often</w:t>
      </w:r>
      <w:r w:rsidR="006D5B11">
        <w:rPr>
          <w:rFonts w:cstheme="minorHAnsi"/>
        </w:rPr>
        <w:t>,</w:t>
      </w:r>
      <w:r w:rsidR="00B874E3">
        <w:rPr>
          <w:rFonts w:cstheme="minorHAnsi"/>
        </w:rPr>
        <w:t xml:space="preserve"> those </w:t>
      </w:r>
      <w:r w:rsidR="006D5B11">
        <w:rPr>
          <w:rFonts w:cstheme="minorHAnsi"/>
        </w:rPr>
        <w:t>receiving a subsidy or discount</w:t>
      </w:r>
      <w:r w:rsidR="006600FA">
        <w:rPr>
          <w:rFonts w:cstheme="minorHAnsi"/>
        </w:rPr>
        <w:t xml:space="preserve"> may be more vulnerable to </w:t>
      </w:r>
      <w:r w:rsidR="001C0E5E">
        <w:rPr>
          <w:rFonts w:cstheme="minorHAnsi"/>
        </w:rPr>
        <w:t>hardship and financial hardship.</w:t>
      </w:r>
      <w:r w:rsidR="00886834">
        <w:rPr>
          <w:rFonts w:cstheme="minorHAnsi"/>
        </w:rPr>
        <w:t xml:space="preserve"> </w:t>
      </w:r>
      <w:r w:rsidR="007E5951" w:rsidRPr="007E5951">
        <w:rPr>
          <w:rFonts w:cstheme="minorHAnsi"/>
        </w:rPr>
        <w:t xml:space="preserve">If a ratepayer is receiving a </w:t>
      </w:r>
      <w:r w:rsidR="000743B6">
        <w:rPr>
          <w:rFonts w:cstheme="minorHAnsi"/>
        </w:rPr>
        <w:t xml:space="preserve">subsidy, including a </w:t>
      </w:r>
      <w:r w:rsidR="00B12181">
        <w:rPr>
          <w:rFonts w:cstheme="minorHAnsi"/>
        </w:rPr>
        <w:t>rebate or</w:t>
      </w:r>
      <w:r w:rsidR="007E5951" w:rsidRPr="007E5951">
        <w:rPr>
          <w:rFonts w:cstheme="minorHAnsi"/>
        </w:rPr>
        <w:t xml:space="preserve"> concession, this does not </w:t>
      </w:r>
      <w:r w:rsidR="00CE0960">
        <w:rPr>
          <w:rFonts w:cstheme="minorHAnsi"/>
        </w:rPr>
        <w:t xml:space="preserve">preclude them </w:t>
      </w:r>
      <w:r w:rsidR="00CE0960">
        <w:rPr>
          <w:rFonts w:cstheme="minorHAnsi"/>
        </w:rPr>
        <w:lastRenderedPageBreak/>
        <w:t xml:space="preserve">from being </w:t>
      </w:r>
      <w:r w:rsidR="000743B6">
        <w:rPr>
          <w:rFonts w:cstheme="minorHAnsi"/>
        </w:rPr>
        <w:t>assessed as being in</w:t>
      </w:r>
      <w:r w:rsidR="00135D68">
        <w:rPr>
          <w:rFonts w:cstheme="minorHAnsi"/>
        </w:rPr>
        <w:t xml:space="preserve"> hardship or financial hardship</w:t>
      </w:r>
      <w:r w:rsidR="009A3860">
        <w:rPr>
          <w:rFonts w:cstheme="minorHAnsi"/>
        </w:rPr>
        <w:t xml:space="preserve"> and eligible for deferred payment or waiver (as appropriate)</w:t>
      </w:r>
      <w:r w:rsidR="00D301EC">
        <w:rPr>
          <w:rFonts w:cstheme="minorHAnsi"/>
        </w:rPr>
        <w:t>.</w:t>
      </w:r>
    </w:p>
    <w:p w14:paraId="4D6AAE10" w14:textId="49F9DD18" w:rsidR="00BD0B3F" w:rsidRPr="00507B45" w:rsidRDefault="007816A9" w:rsidP="6E4F7588">
      <w:pPr>
        <w:rPr>
          <w:rFonts w:asciiTheme="majorHAnsi" w:hAnsiTheme="majorHAnsi"/>
          <w:i/>
          <w:iCs/>
          <w:color w:val="00578D" w:themeColor="accent2" w:themeShade="BF"/>
        </w:rPr>
      </w:pPr>
      <w:r w:rsidRPr="6E4F7588">
        <w:rPr>
          <w:rFonts w:asciiTheme="majorHAnsi" w:hAnsiTheme="majorHAnsi"/>
          <w:i/>
          <w:iCs/>
          <w:color w:val="00578D" w:themeColor="accent2" w:themeShade="BF"/>
        </w:rPr>
        <w:t>Pensioner</w:t>
      </w:r>
      <w:r w:rsidR="007224E8" w:rsidRPr="6E4F7588">
        <w:rPr>
          <w:rFonts w:asciiTheme="majorHAnsi" w:hAnsiTheme="majorHAnsi"/>
          <w:i/>
          <w:iCs/>
          <w:color w:val="00578D" w:themeColor="accent2" w:themeShade="BF"/>
        </w:rPr>
        <w:t xml:space="preserve"> and Veteran Affairs</w:t>
      </w:r>
      <w:r w:rsidRPr="6E4F7588">
        <w:rPr>
          <w:rFonts w:asciiTheme="majorHAnsi" w:hAnsiTheme="majorHAnsi"/>
          <w:i/>
          <w:iCs/>
          <w:color w:val="00578D" w:themeColor="accent2" w:themeShade="BF"/>
        </w:rPr>
        <w:t xml:space="preserve"> </w:t>
      </w:r>
    </w:p>
    <w:p w14:paraId="0F52F588" w14:textId="626AE0B6" w:rsidR="00B802B4" w:rsidRDefault="00CB0174" w:rsidP="00801B34">
      <w:pPr>
        <w:rPr>
          <w:rFonts w:cstheme="minorHAnsi"/>
        </w:rPr>
      </w:pPr>
      <w:r w:rsidRPr="00CB0174">
        <w:rPr>
          <w:rFonts w:cstheme="minorHAnsi"/>
        </w:rPr>
        <w:t xml:space="preserve">Holders of an eligible Centrelink or Veteran Affairs Pension Concession </w:t>
      </w:r>
      <w:r w:rsidR="008365BD">
        <w:rPr>
          <w:rFonts w:cstheme="minorHAnsi"/>
        </w:rPr>
        <w:t>C</w:t>
      </w:r>
      <w:r w:rsidRPr="00CB0174">
        <w:rPr>
          <w:rFonts w:cstheme="minorHAnsi"/>
        </w:rPr>
        <w:t xml:space="preserve">ard </w:t>
      </w:r>
      <w:r w:rsidR="008365BD">
        <w:rPr>
          <w:rFonts w:cstheme="minorHAnsi"/>
        </w:rPr>
        <w:t>(PCC)</w:t>
      </w:r>
      <w:r w:rsidRPr="00CB0174">
        <w:rPr>
          <w:rFonts w:cstheme="minorHAnsi"/>
        </w:rPr>
        <w:t xml:space="preserve"> or a Veteran Affairs Gold card which stipulates </w:t>
      </w:r>
      <w:r w:rsidR="00C6062E">
        <w:rPr>
          <w:rFonts w:cstheme="minorHAnsi"/>
        </w:rPr>
        <w:t>‘</w:t>
      </w:r>
      <w:r w:rsidRPr="00CB0174">
        <w:rPr>
          <w:rFonts w:cstheme="minorHAnsi"/>
        </w:rPr>
        <w:t>TPI</w:t>
      </w:r>
      <w:r w:rsidR="00C6062E">
        <w:rPr>
          <w:rFonts w:cstheme="minorHAnsi"/>
        </w:rPr>
        <w:t>’</w:t>
      </w:r>
      <w:r w:rsidRPr="00CB0174">
        <w:rPr>
          <w:rFonts w:cstheme="minorHAnsi"/>
        </w:rPr>
        <w:t xml:space="preserve"> or </w:t>
      </w:r>
      <w:r w:rsidR="00C6062E">
        <w:rPr>
          <w:rFonts w:cstheme="minorHAnsi"/>
        </w:rPr>
        <w:t>‘</w:t>
      </w:r>
      <w:r w:rsidRPr="00CB0174">
        <w:rPr>
          <w:rFonts w:cstheme="minorHAnsi"/>
        </w:rPr>
        <w:t>War Widow</w:t>
      </w:r>
      <w:r w:rsidR="00C6062E">
        <w:rPr>
          <w:rFonts w:cstheme="minorHAnsi"/>
        </w:rPr>
        <w:t>’</w:t>
      </w:r>
      <w:r w:rsidRPr="00CB0174">
        <w:rPr>
          <w:rFonts w:cstheme="minorHAnsi"/>
        </w:rPr>
        <w:t xml:space="preserve"> may claim a rebate on their sole or principal place of residence. </w:t>
      </w:r>
    </w:p>
    <w:p w14:paraId="3FBA576C" w14:textId="74374E81" w:rsidR="0098378D" w:rsidRDefault="008365BD" w:rsidP="00801B34">
      <w:pPr>
        <w:rPr>
          <w:rFonts w:cstheme="minorHAnsi"/>
        </w:rPr>
      </w:pPr>
      <w:r>
        <w:rPr>
          <w:rFonts w:cstheme="minorHAnsi"/>
        </w:rPr>
        <w:t>Following an</w:t>
      </w:r>
      <w:r w:rsidR="0089054E" w:rsidRPr="00CB0174">
        <w:rPr>
          <w:rFonts w:cstheme="minorHAnsi"/>
        </w:rPr>
        <w:t xml:space="preserve"> </w:t>
      </w:r>
      <w:r w:rsidR="00CB0174" w:rsidRPr="00CB0174">
        <w:rPr>
          <w:rFonts w:cstheme="minorHAnsi"/>
        </w:rPr>
        <w:t>initial application</w:t>
      </w:r>
      <w:r>
        <w:rPr>
          <w:rFonts w:cstheme="minorHAnsi"/>
        </w:rPr>
        <w:t xml:space="preserve"> for a PCC</w:t>
      </w:r>
      <w:r w:rsidR="00CB0174" w:rsidRPr="00CB0174">
        <w:rPr>
          <w:rFonts w:cstheme="minorHAnsi"/>
        </w:rPr>
        <w:t xml:space="preserve">, ongoing eligibility is maintained, unless rejected by Centrelink or the Department of Veteran Affairs during the annual verification procedure. </w:t>
      </w:r>
      <w:r w:rsidR="00023249">
        <w:rPr>
          <w:rFonts w:cstheme="minorHAnsi"/>
        </w:rPr>
        <w:t>A</w:t>
      </w:r>
      <w:r w:rsidR="00023249" w:rsidRPr="00CB0174">
        <w:rPr>
          <w:rFonts w:cstheme="minorHAnsi"/>
        </w:rPr>
        <w:t xml:space="preserve">fter being granted a PCC, pensioners can then apply for the rebate at any time throughout the rating year. </w:t>
      </w:r>
      <w:r w:rsidR="002223A9">
        <w:rPr>
          <w:rFonts w:cstheme="minorHAnsi"/>
        </w:rPr>
        <w:t xml:space="preserve"> </w:t>
      </w:r>
    </w:p>
    <w:p w14:paraId="2397864C" w14:textId="20BCAA9D" w:rsidR="0098378D" w:rsidRDefault="00CB0174" w:rsidP="00801B34">
      <w:pPr>
        <w:rPr>
          <w:rFonts w:cstheme="minorHAnsi"/>
        </w:rPr>
      </w:pPr>
      <w:r w:rsidRPr="00CB0174">
        <w:rPr>
          <w:rFonts w:cstheme="minorHAnsi"/>
        </w:rPr>
        <w:t xml:space="preserve">Retrospective claims up to a maximum of one previous financial year can be approved by </w:t>
      </w:r>
      <w:r w:rsidR="001A5627">
        <w:rPr>
          <w:rFonts w:cstheme="minorHAnsi"/>
        </w:rPr>
        <w:t>Council</w:t>
      </w:r>
      <w:r w:rsidRPr="00CB0174">
        <w:rPr>
          <w:rFonts w:cstheme="minorHAnsi"/>
        </w:rPr>
        <w:t xml:space="preserve"> on verification of eligibility criteria</w:t>
      </w:r>
      <w:r w:rsidR="0089054E">
        <w:rPr>
          <w:rFonts w:cstheme="minorHAnsi"/>
        </w:rPr>
        <w:t>.</w:t>
      </w:r>
      <w:r w:rsidRPr="00CB0174">
        <w:rPr>
          <w:rFonts w:cstheme="minorHAnsi"/>
        </w:rPr>
        <w:t xml:space="preserve"> </w:t>
      </w:r>
    </w:p>
    <w:p w14:paraId="11F745AF" w14:textId="36DBD4F4" w:rsidR="00BD0B3F" w:rsidRPr="00507B45" w:rsidRDefault="009F5992" w:rsidP="00801B34">
      <w:pPr>
        <w:rPr>
          <w:rFonts w:asciiTheme="majorHAnsi" w:hAnsiTheme="majorHAnsi"/>
          <w:i/>
          <w:iCs/>
          <w:color w:val="00578D" w:themeColor="accent2" w:themeShade="BF"/>
          <w:szCs w:val="20"/>
        </w:rPr>
      </w:pPr>
      <w:r w:rsidRPr="00507B45">
        <w:rPr>
          <w:rFonts w:asciiTheme="majorHAnsi" w:hAnsiTheme="majorHAnsi"/>
          <w:i/>
          <w:iCs/>
          <w:color w:val="00578D" w:themeColor="accent2" w:themeShade="BF"/>
          <w:szCs w:val="20"/>
        </w:rPr>
        <w:t>Incentives for prompt payment</w:t>
      </w:r>
    </w:p>
    <w:p w14:paraId="25EC5BDC" w14:textId="135916E2" w:rsidR="009F5992" w:rsidRDefault="009F5992" w:rsidP="009F5992">
      <w:pPr>
        <w:rPr>
          <w:rFonts w:cstheme="minorHAnsi"/>
        </w:rPr>
      </w:pPr>
      <w:r w:rsidRPr="007D0656">
        <w:rPr>
          <w:rFonts w:cstheme="minorHAnsi"/>
        </w:rPr>
        <w:t xml:space="preserve">Under section 168 of </w:t>
      </w:r>
      <w:r w:rsidR="00710BBD" w:rsidRPr="007D0656">
        <w:rPr>
          <w:rFonts w:cstheme="minorHAnsi"/>
        </w:rPr>
        <w:t>the L</w:t>
      </w:r>
      <w:r w:rsidR="00C6062E">
        <w:rPr>
          <w:rFonts w:cstheme="minorHAnsi"/>
        </w:rPr>
        <w:t>G</w:t>
      </w:r>
      <w:r w:rsidR="00710BBD" w:rsidRPr="007D0656">
        <w:rPr>
          <w:rFonts w:cstheme="minorHAnsi"/>
        </w:rPr>
        <w:t xml:space="preserve"> Act 1989, </w:t>
      </w:r>
      <w:r w:rsidR="007D0656" w:rsidRPr="007D0656">
        <w:rPr>
          <w:rFonts w:cstheme="minorHAnsi"/>
        </w:rPr>
        <w:t>the</w:t>
      </w:r>
      <w:r w:rsidRPr="007D0656">
        <w:rPr>
          <w:rFonts w:cstheme="minorHAnsi"/>
        </w:rPr>
        <w:t xml:space="preserve"> </w:t>
      </w:r>
      <w:r w:rsidR="001A5627">
        <w:rPr>
          <w:rFonts w:cstheme="minorHAnsi"/>
        </w:rPr>
        <w:t>Council</w:t>
      </w:r>
      <w:r w:rsidRPr="007D0656">
        <w:rPr>
          <w:rFonts w:cstheme="minorHAnsi"/>
        </w:rPr>
        <w:t xml:space="preserve"> may declare that incentives are to be given by it for the payment of those rates and charges before the due date and must include in the declaration details of the circumstances in which an incentive will be given.</w:t>
      </w:r>
      <w:r w:rsidR="007D0656">
        <w:rPr>
          <w:rFonts w:cstheme="minorHAnsi"/>
        </w:rPr>
        <w:t xml:space="preserve"> This information must be in</w:t>
      </w:r>
      <w:r w:rsidR="00E753B4">
        <w:rPr>
          <w:rFonts w:cstheme="minorHAnsi"/>
        </w:rPr>
        <w:t xml:space="preserve">cluded on the rates and charges notice. </w:t>
      </w:r>
    </w:p>
    <w:p w14:paraId="13F7960F" w14:textId="58D756A5" w:rsidR="00BD0B3F" w:rsidRDefault="00186FD5" w:rsidP="00801B34">
      <w:pPr>
        <w:rPr>
          <w:rFonts w:asciiTheme="majorHAnsi" w:hAnsiTheme="majorHAnsi"/>
          <w:color w:val="00578D" w:themeColor="accent2" w:themeShade="BF"/>
          <w:spacing w:val="-1"/>
          <w:sz w:val="26"/>
          <w:szCs w:val="24"/>
        </w:rPr>
      </w:pPr>
      <w:r>
        <w:rPr>
          <w:rFonts w:asciiTheme="majorHAnsi" w:hAnsiTheme="majorHAnsi"/>
          <w:color w:val="00578D" w:themeColor="accent2" w:themeShade="BF"/>
          <w:spacing w:val="-1"/>
          <w:sz w:val="26"/>
          <w:szCs w:val="24"/>
        </w:rPr>
        <w:t>4</w:t>
      </w:r>
      <w:r w:rsidR="00CA226A">
        <w:rPr>
          <w:rFonts w:asciiTheme="majorHAnsi" w:hAnsiTheme="majorHAnsi"/>
          <w:color w:val="00578D" w:themeColor="accent2" w:themeShade="BF"/>
          <w:spacing w:val="-1"/>
          <w:sz w:val="26"/>
          <w:szCs w:val="24"/>
        </w:rPr>
        <w:t>.4</w:t>
      </w:r>
      <w:r w:rsidR="0017577B">
        <w:rPr>
          <w:rFonts w:asciiTheme="majorHAnsi" w:hAnsiTheme="majorHAnsi"/>
          <w:color w:val="00578D" w:themeColor="accent2" w:themeShade="BF"/>
          <w:spacing w:val="-1"/>
          <w:sz w:val="26"/>
          <w:szCs w:val="24"/>
        </w:rPr>
        <w:t xml:space="preserve"> </w:t>
      </w:r>
      <w:r w:rsidR="00BD0B3F">
        <w:rPr>
          <w:rFonts w:asciiTheme="majorHAnsi" w:hAnsiTheme="majorHAnsi"/>
          <w:color w:val="00578D" w:themeColor="accent2" w:themeShade="BF"/>
          <w:spacing w:val="-1"/>
          <w:sz w:val="26"/>
          <w:szCs w:val="24"/>
        </w:rPr>
        <w:t xml:space="preserve">Measuring </w:t>
      </w:r>
      <w:r w:rsidR="001A5627">
        <w:rPr>
          <w:rFonts w:asciiTheme="majorHAnsi" w:hAnsiTheme="majorHAnsi"/>
          <w:color w:val="00578D" w:themeColor="accent2" w:themeShade="BF"/>
          <w:spacing w:val="-1"/>
          <w:sz w:val="26"/>
          <w:szCs w:val="24"/>
        </w:rPr>
        <w:t>Council</w:t>
      </w:r>
      <w:r w:rsidR="00BD0B3F">
        <w:rPr>
          <w:rFonts w:asciiTheme="majorHAnsi" w:hAnsiTheme="majorHAnsi"/>
          <w:color w:val="00578D" w:themeColor="accent2" w:themeShade="BF"/>
          <w:spacing w:val="-1"/>
          <w:sz w:val="26"/>
          <w:szCs w:val="24"/>
        </w:rPr>
        <w:t xml:space="preserve"> performance</w:t>
      </w:r>
    </w:p>
    <w:p w14:paraId="68D7F647" w14:textId="5C72A233" w:rsidR="00566EE6" w:rsidRPr="00566EE6" w:rsidRDefault="00566EE6" w:rsidP="00801B34">
      <w:pPr>
        <w:rPr>
          <w:rFonts w:cstheme="minorHAnsi"/>
        </w:rPr>
      </w:pPr>
      <w:r w:rsidRPr="00566EE6">
        <w:rPr>
          <w:rFonts w:cstheme="minorHAnsi"/>
        </w:rPr>
        <w:t xml:space="preserve">Performance reporting is a key program promoting </w:t>
      </w:r>
      <w:r w:rsidR="001A5627">
        <w:rPr>
          <w:rFonts w:cstheme="minorHAnsi"/>
        </w:rPr>
        <w:t>Council</w:t>
      </w:r>
      <w:r w:rsidRPr="00566EE6">
        <w:rPr>
          <w:rFonts w:cstheme="minorHAnsi"/>
        </w:rPr>
        <w:t xml:space="preserve"> transparency, accountability and performance. </w:t>
      </w:r>
    </w:p>
    <w:p w14:paraId="1764E6AC" w14:textId="3C9A9471" w:rsidR="00566EE6" w:rsidRPr="00566EE6" w:rsidRDefault="00566EE6" w:rsidP="00566EE6">
      <w:pPr>
        <w:rPr>
          <w:rFonts w:cstheme="minorHAnsi"/>
        </w:rPr>
      </w:pPr>
      <w:r w:rsidRPr="00566EE6">
        <w:rPr>
          <w:rFonts w:cstheme="minorHAnsi"/>
        </w:rPr>
        <w:t xml:space="preserve">The Local Government Performance Reporting Framework is a mandatory system of performance reporting for all Victorian </w:t>
      </w:r>
      <w:r w:rsidR="001A5627">
        <w:rPr>
          <w:rFonts w:cstheme="minorHAnsi"/>
        </w:rPr>
        <w:t>Council</w:t>
      </w:r>
      <w:r w:rsidRPr="00566EE6">
        <w:rPr>
          <w:rFonts w:cstheme="minorHAnsi"/>
        </w:rPr>
        <w:t xml:space="preserve">s. It ensures that </w:t>
      </w:r>
      <w:r w:rsidR="001A5627">
        <w:rPr>
          <w:rFonts w:cstheme="minorHAnsi"/>
        </w:rPr>
        <w:t>Council</w:t>
      </w:r>
      <w:r w:rsidRPr="00566EE6">
        <w:rPr>
          <w:rFonts w:cstheme="minorHAnsi"/>
        </w:rPr>
        <w:t>s are measuring and reporting on their performance in a consistent way to promote transparency and accountability in the local government sector.</w:t>
      </w:r>
    </w:p>
    <w:p w14:paraId="3D994A8C" w14:textId="03ED6B6F" w:rsidR="009978A3" w:rsidRDefault="00566EE6" w:rsidP="00566EE6">
      <w:pPr>
        <w:rPr>
          <w:rFonts w:cstheme="minorHAnsi"/>
        </w:rPr>
      </w:pPr>
      <w:r w:rsidRPr="00566EE6">
        <w:rPr>
          <w:rFonts w:cstheme="minorHAnsi"/>
        </w:rPr>
        <w:t xml:space="preserve">The framework is made up of 59 measures from a range of service areas, including roads, planning, animal management and waste. It is complemented by a Governance and Management checklist of 27 items, which shows the policies, plans and procedures in place at each </w:t>
      </w:r>
      <w:r w:rsidR="001A5627">
        <w:rPr>
          <w:rFonts w:cstheme="minorHAnsi"/>
        </w:rPr>
        <w:t>Council</w:t>
      </w:r>
      <w:r w:rsidRPr="00566EE6">
        <w:rPr>
          <w:rFonts w:cstheme="minorHAnsi"/>
        </w:rPr>
        <w:t xml:space="preserve">. Together, they build a comprehensive picture of </w:t>
      </w:r>
      <w:r w:rsidR="001A5627">
        <w:rPr>
          <w:rFonts w:cstheme="minorHAnsi"/>
        </w:rPr>
        <w:t>Council</w:t>
      </w:r>
      <w:r w:rsidRPr="00566EE6">
        <w:rPr>
          <w:rFonts w:cstheme="minorHAnsi"/>
        </w:rPr>
        <w:t xml:space="preserve"> performance</w:t>
      </w:r>
      <w:r w:rsidR="009E1908" w:rsidRPr="009E1908">
        <w:rPr>
          <w:rFonts w:cstheme="minorHAnsi"/>
        </w:rPr>
        <w:t xml:space="preserve">. </w:t>
      </w:r>
    </w:p>
    <w:p w14:paraId="14F21B38" w14:textId="05DB7F57" w:rsidR="00566EE6" w:rsidRPr="00566EE6" w:rsidRDefault="009E1908" w:rsidP="00566EE6">
      <w:pPr>
        <w:rPr>
          <w:rFonts w:asciiTheme="majorHAnsi" w:hAnsiTheme="majorHAnsi"/>
          <w:color w:val="00578D" w:themeColor="accent2" w:themeShade="BF"/>
          <w:spacing w:val="-1"/>
          <w:sz w:val="26"/>
          <w:szCs w:val="24"/>
        </w:rPr>
      </w:pPr>
      <w:r w:rsidRPr="009E1908">
        <w:rPr>
          <w:rFonts w:cstheme="minorHAnsi"/>
        </w:rPr>
        <w:t xml:space="preserve">You can find these reports on the local government </w:t>
      </w:r>
      <w:r w:rsidR="008247B0">
        <w:rPr>
          <w:rFonts w:cstheme="minorHAnsi"/>
        </w:rPr>
        <w:t>(</w:t>
      </w:r>
      <w:hyperlink r:id="rId17" w:history="1">
        <w:r w:rsidR="008247B0">
          <w:rPr>
            <w:rStyle w:val="Hyperlink"/>
            <w:rFonts w:cstheme="minorHAnsi"/>
          </w:rPr>
          <w:t>www.localgovernment.vic.gov.au</w:t>
        </w:r>
      </w:hyperlink>
      <w:r w:rsidR="008247B0">
        <w:rPr>
          <w:rFonts w:cstheme="minorHAnsi"/>
        </w:rPr>
        <w:t xml:space="preserve">) </w:t>
      </w:r>
      <w:r w:rsidRPr="009E1908">
        <w:rPr>
          <w:rFonts w:cstheme="minorHAnsi"/>
        </w:rPr>
        <w:t xml:space="preserve">or Know Your </w:t>
      </w:r>
      <w:r w:rsidR="001A5627">
        <w:rPr>
          <w:rFonts w:cstheme="minorHAnsi"/>
        </w:rPr>
        <w:t>Council</w:t>
      </w:r>
      <w:r w:rsidRPr="009E1908">
        <w:rPr>
          <w:rFonts w:cstheme="minorHAnsi"/>
        </w:rPr>
        <w:t xml:space="preserve"> website</w:t>
      </w:r>
      <w:r w:rsidR="0090217E">
        <w:rPr>
          <w:rFonts w:cstheme="minorHAnsi"/>
        </w:rPr>
        <w:t xml:space="preserve">s </w:t>
      </w:r>
      <w:r w:rsidR="009978A3">
        <w:rPr>
          <w:rFonts w:cstheme="minorHAnsi"/>
        </w:rPr>
        <w:t>(</w:t>
      </w:r>
      <w:hyperlink r:id="rId18" w:history="1">
        <w:r w:rsidR="009978A3">
          <w:rPr>
            <w:rStyle w:val="Hyperlink"/>
            <w:rFonts w:cstheme="minorHAnsi"/>
          </w:rPr>
          <w:t>www.vic.gov.au/know-your-</w:t>
        </w:r>
        <w:r w:rsidR="001A5627">
          <w:rPr>
            <w:rStyle w:val="Hyperlink"/>
            <w:rFonts w:cstheme="minorHAnsi"/>
          </w:rPr>
          <w:t>Council</w:t>
        </w:r>
      </w:hyperlink>
      <w:r w:rsidR="009978A3">
        <w:rPr>
          <w:rFonts w:cstheme="minorHAnsi"/>
        </w:rPr>
        <w:t>)</w:t>
      </w:r>
      <w:r w:rsidR="0090217E">
        <w:rPr>
          <w:rFonts w:cstheme="minorHAnsi"/>
        </w:rPr>
        <w:t>.</w:t>
      </w:r>
    </w:p>
    <w:p w14:paraId="6B832E33" w14:textId="4702C549" w:rsidR="00B8012F" w:rsidRPr="00204D97" w:rsidRDefault="00B8012F" w:rsidP="00801B34">
      <w:pPr>
        <w:rPr>
          <w:rFonts w:cstheme="minorHAnsi"/>
        </w:rPr>
      </w:pPr>
      <w:r w:rsidRPr="00636C33">
        <w:rPr>
          <w:rFonts w:cstheme="minorHAnsi"/>
        </w:rPr>
        <w:t>Currently the</w:t>
      </w:r>
      <w:r w:rsidR="00204D97" w:rsidRPr="00636C33">
        <w:rPr>
          <w:rFonts w:cstheme="minorHAnsi"/>
        </w:rPr>
        <w:t xml:space="preserve"> State</w:t>
      </w:r>
      <w:r w:rsidR="000817B7" w:rsidRPr="00636C33">
        <w:rPr>
          <w:rFonts w:cstheme="minorHAnsi"/>
        </w:rPr>
        <w:t xml:space="preserve"> Government</w:t>
      </w:r>
      <w:r w:rsidR="00204D97" w:rsidRPr="00636C33">
        <w:rPr>
          <w:rFonts w:cstheme="minorHAnsi"/>
        </w:rPr>
        <w:t xml:space="preserve"> does not mandate reporting in relation to outstanding rates and charges.</w:t>
      </w:r>
      <w:r w:rsidR="009F0588" w:rsidRPr="00636C33">
        <w:rPr>
          <w:rFonts w:cstheme="minorHAnsi"/>
        </w:rPr>
        <w:t xml:space="preserve"> However, </w:t>
      </w:r>
      <w:r w:rsidR="001A5627" w:rsidRPr="00636C33">
        <w:rPr>
          <w:rFonts w:cstheme="minorHAnsi"/>
        </w:rPr>
        <w:t>Council</w:t>
      </w:r>
      <w:r w:rsidR="00A31F3E" w:rsidRPr="00636C33">
        <w:rPr>
          <w:rFonts w:cstheme="minorHAnsi"/>
        </w:rPr>
        <w:t>s are</w:t>
      </w:r>
      <w:r w:rsidR="009F0588" w:rsidRPr="00636C33">
        <w:rPr>
          <w:rFonts w:cstheme="minorHAnsi"/>
        </w:rPr>
        <w:t xml:space="preserve"> </w:t>
      </w:r>
      <w:r w:rsidR="00EC0B14">
        <w:rPr>
          <w:rFonts w:cstheme="minorHAnsi"/>
        </w:rPr>
        <w:t xml:space="preserve">strongly </w:t>
      </w:r>
      <w:r w:rsidR="009F0588" w:rsidRPr="00636C33">
        <w:rPr>
          <w:rFonts w:cstheme="minorHAnsi"/>
        </w:rPr>
        <w:t xml:space="preserve">encouraged to </w:t>
      </w:r>
      <w:r w:rsidR="00345E07" w:rsidRPr="00636C33">
        <w:rPr>
          <w:rFonts w:cstheme="minorHAnsi"/>
        </w:rPr>
        <w:t xml:space="preserve">record and report this information to demonstrate </w:t>
      </w:r>
      <w:r w:rsidR="00520E59" w:rsidRPr="00636C33">
        <w:rPr>
          <w:rFonts w:cstheme="minorHAnsi"/>
        </w:rPr>
        <w:t>transparency and improvement.</w:t>
      </w:r>
      <w:r w:rsidR="00A31F3E">
        <w:rPr>
          <w:rFonts w:cstheme="minorHAnsi"/>
        </w:rPr>
        <w:t xml:space="preserve"> </w:t>
      </w:r>
    </w:p>
    <w:p w14:paraId="587D38AD" w14:textId="77777777" w:rsidR="00B8012F" w:rsidRDefault="00B8012F" w:rsidP="00801B34">
      <w:pPr>
        <w:rPr>
          <w:rFonts w:asciiTheme="majorHAnsi" w:hAnsiTheme="majorHAnsi"/>
          <w:color w:val="00578D" w:themeColor="accent2" w:themeShade="BF"/>
          <w:spacing w:val="-1"/>
          <w:sz w:val="26"/>
          <w:szCs w:val="24"/>
        </w:rPr>
      </w:pPr>
    </w:p>
    <w:p w14:paraId="0A4F9586" w14:textId="37A3B2D9" w:rsidR="00BD0B3F" w:rsidRPr="007A6311" w:rsidRDefault="00BD0B3F" w:rsidP="004A7EB8">
      <w:pPr>
        <w:pStyle w:val="Heading1"/>
        <w:numPr>
          <w:ilvl w:val="0"/>
          <w:numId w:val="22"/>
        </w:numPr>
        <w:rPr>
          <w:sz w:val="40"/>
          <w:szCs w:val="40"/>
        </w:rPr>
      </w:pPr>
      <w:r w:rsidRPr="007A6311">
        <w:rPr>
          <w:sz w:val="40"/>
          <w:szCs w:val="40"/>
        </w:rPr>
        <w:lastRenderedPageBreak/>
        <w:t xml:space="preserve">Hardship and </w:t>
      </w:r>
      <w:r w:rsidR="00E47C21" w:rsidRPr="007A6311">
        <w:rPr>
          <w:sz w:val="40"/>
          <w:szCs w:val="40"/>
        </w:rPr>
        <w:t>f</w:t>
      </w:r>
      <w:r w:rsidRPr="007A6311">
        <w:rPr>
          <w:sz w:val="40"/>
          <w:szCs w:val="40"/>
        </w:rPr>
        <w:t xml:space="preserve">inancial hardship in the Local Government Act 1989 </w:t>
      </w:r>
    </w:p>
    <w:p w14:paraId="42FA856D" w14:textId="644AF172" w:rsidR="00F73AC9" w:rsidRDefault="00F73AC9" w:rsidP="00F73AC9">
      <w:r>
        <w:t xml:space="preserve">Hardship and financial hardship are identified as </w:t>
      </w:r>
      <w:r w:rsidR="00A05859">
        <w:t xml:space="preserve">2 </w:t>
      </w:r>
      <w:r>
        <w:t>separate terms under the LG Act 1989 (s</w:t>
      </w:r>
      <w:r w:rsidR="00A05859">
        <w:t xml:space="preserve">ection </w:t>
      </w:r>
      <w:r>
        <w:t>170 and s</w:t>
      </w:r>
      <w:r w:rsidR="00A05859">
        <w:t>ection</w:t>
      </w:r>
      <w:r w:rsidR="00D27FB3">
        <w:t>s 171</w:t>
      </w:r>
      <w:r w:rsidR="008019D4">
        <w:t xml:space="preserve"> to</w:t>
      </w:r>
      <w:r w:rsidR="00460F53">
        <w:t xml:space="preserve"> </w:t>
      </w:r>
      <w:r>
        <w:t>17</w:t>
      </w:r>
      <w:r w:rsidR="002A42EB">
        <w:t>1</w:t>
      </w:r>
      <w:r>
        <w:t>A</w:t>
      </w:r>
      <w:r w:rsidR="002A42EB">
        <w:t xml:space="preserve"> </w:t>
      </w:r>
      <w:r w:rsidR="001E1099">
        <w:t>respectively</w:t>
      </w:r>
      <w:r>
        <w:t>). The Guidelines explain the</w:t>
      </w:r>
      <w:r w:rsidR="00E47C21">
        <w:t xml:space="preserve">se </w:t>
      </w:r>
      <w:r>
        <w:t xml:space="preserve">terms and how </w:t>
      </w:r>
      <w:r w:rsidR="001A5627">
        <w:t>Council</w:t>
      </w:r>
      <w:r>
        <w:t xml:space="preserve">s can apply deferrals, payment plans and waivers to rates and charges when hardship or financial hardship is </w:t>
      </w:r>
      <w:r w:rsidR="00D111CC">
        <w:t>experienced</w:t>
      </w:r>
      <w:r>
        <w:t xml:space="preserve"> by a ratepayer.</w:t>
      </w:r>
    </w:p>
    <w:p w14:paraId="1FDD8F6D" w14:textId="20A00D4D" w:rsidR="00F73AC9" w:rsidRDefault="00D111CC" w:rsidP="00F73AC9">
      <w:r>
        <w:t>W</w:t>
      </w:r>
      <w:r w:rsidR="00F73AC9">
        <w:t xml:space="preserve">hile situations of hardship may cause financial hardship, the </w:t>
      </w:r>
      <w:r w:rsidR="00A05859">
        <w:t xml:space="preserve">2 </w:t>
      </w:r>
      <w:r w:rsidR="00F73AC9">
        <w:t xml:space="preserve">situations are not always present together. </w:t>
      </w:r>
      <w:r w:rsidR="00FC5AC3">
        <w:t>Under the legislation,</w:t>
      </w:r>
      <w:r w:rsidR="00F73AC9">
        <w:t xml:space="preserve"> a ratepayer does not need to demonstrate </w:t>
      </w:r>
      <w:r w:rsidR="00F73AC9" w:rsidRPr="00226E99">
        <w:t>financial hardship</w:t>
      </w:r>
      <w:r w:rsidR="00F73AC9">
        <w:rPr>
          <w:i/>
          <w:iCs/>
        </w:rPr>
        <w:t xml:space="preserve"> </w:t>
      </w:r>
      <w:r w:rsidR="00F73AC9">
        <w:t xml:space="preserve">to be applicable for support when applying for deferral of rates and charges, or when applying for a payment plan. Rather, the ratepayer must show that </w:t>
      </w:r>
      <w:r w:rsidR="00F73AC9" w:rsidRPr="00194788">
        <w:t>payment would cause hardship to the</w:t>
      </w:r>
      <w:r w:rsidR="00F73AC9">
        <w:t>m in their circumstances</w:t>
      </w:r>
      <w:r w:rsidR="00FC5AC3">
        <w:t>,</w:t>
      </w:r>
      <w:r w:rsidR="00F73AC9">
        <w:t xml:space="preserve"> at the time the rates and charges are payable. </w:t>
      </w:r>
    </w:p>
    <w:p w14:paraId="11D4007F" w14:textId="2848721E" w:rsidR="00F73AC9" w:rsidRDefault="00500D84" w:rsidP="00F73AC9">
      <w:pPr>
        <w:rPr>
          <w:rFonts w:eastAsiaTheme="minorEastAsia"/>
        </w:rPr>
      </w:pPr>
      <w:r>
        <w:rPr>
          <w:rFonts w:eastAsiaTheme="minorEastAsia"/>
        </w:rPr>
        <w:t>By contrast,</w:t>
      </w:r>
      <w:r w:rsidR="00F73AC9" w:rsidRPr="00226E99">
        <w:rPr>
          <w:rFonts w:eastAsiaTheme="minorEastAsia"/>
        </w:rPr>
        <w:t xml:space="preserve"> when applying for waiver of </w:t>
      </w:r>
      <w:r w:rsidR="00F73AC9" w:rsidRPr="26E14B3E">
        <w:rPr>
          <w:rFonts w:eastAsiaTheme="minorEastAsia"/>
        </w:rPr>
        <w:t>rates and charges, the ratepayer will need to demonstrate that payment would likely result in financial hardship.</w:t>
      </w:r>
    </w:p>
    <w:p w14:paraId="4EBD8E8B" w14:textId="3F7948A4" w:rsidR="00677450" w:rsidRDefault="00D538A1" w:rsidP="00677450">
      <w:pPr>
        <w:rPr>
          <w:rFonts w:cstheme="minorHAnsi"/>
        </w:rPr>
      </w:pPr>
      <w:r>
        <w:rPr>
          <w:rFonts w:cstheme="minorHAnsi"/>
        </w:rPr>
        <w:t>Determination of whether a ratepayer is in</w:t>
      </w:r>
      <w:r w:rsidR="0036511F">
        <w:rPr>
          <w:rFonts w:cstheme="minorHAnsi"/>
        </w:rPr>
        <w:t xml:space="preserve"> ‘h</w:t>
      </w:r>
      <w:r w:rsidR="00677450" w:rsidRPr="000B245D">
        <w:rPr>
          <w:rFonts w:cstheme="minorHAnsi"/>
        </w:rPr>
        <w:t xml:space="preserve">ardship’ </w:t>
      </w:r>
      <w:r>
        <w:rPr>
          <w:rFonts w:cstheme="minorHAnsi"/>
        </w:rPr>
        <w:t>or</w:t>
      </w:r>
      <w:r w:rsidR="00677450" w:rsidRPr="000B245D">
        <w:rPr>
          <w:rFonts w:cstheme="minorHAnsi"/>
        </w:rPr>
        <w:t xml:space="preserve"> ‘financial hardship’</w:t>
      </w:r>
      <w:r w:rsidR="00414C31">
        <w:rPr>
          <w:rFonts w:cstheme="minorHAnsi"/>
        </w:rPr>
        <w:t xml:space="preserve">, </w:t>
      </w:r>
      <w:r w:rsidR="002C3361">
        <w:rPr>
          <w:rFonts w:cstheme="minorHAnsi"/>
        </w:rPr>
        <w:t xml:space="preserve">will always be </w:t>
      </w:r>
      <w:r w:rsidR="00414C31">
        <w:rPr>
          <w:rFonts w:cstheme="minorHAnsi"/>
        </w:rPr>
        <w:t>dependent on an individual’s circumstances.</w:t>
      </w:r>
      <w:r w:rsidR="00CA2ABB">
        <w:rPr>
          <w:rFonts w:cstheme="minorHAnsi"/>
        </w:rPr>
        <w:t xml:space="preserve">  </w:t>
      </w:r>
    </w:p>
    <w:p w14:paraId="7A91C513" w14:textId="2F9F0466" w:rsidR="00F6649F" w:rsidRPr="00C6062E" w:rsidRDefault="00CA2ABB" w:rsidP="00C6062E">
      <w:pPr>
        <w:pStyle w:val="Heading6"/>
        <w:rPr>
          <w:i/>
          <w:iCs/>
        </w:rPr>
      </w:pPr>
      <w:r>
        <w:rPr>
          <w:i/>
          <w:iCs/>
        </w:rPr>
        <w:t>A non-exhaustive d</w:t>
      </w:r>
      <w:r w:rsidR="00F6649F" w:rsidRPr="00C6062E">
        <w:rPr>
          <w:i/>
          <w:iCs/>
        </w:rPr>
        <w:t>efinition:</w:t>
      </w:r>
    </w:p>
    <w:p w14:paraId="591253B2" w14:textId="3359C6A5" w:rsidR="00677450" w:rsidRPr="000B245D" w:rsidRDefault="00677450" w:rsidP="000C5335">
      <w:pPr>
        <w:spacing w:after="0"/>
        <w:rPr>
          <w:rFonts w:cstheme="minorHAnsi"/>
        </w:rPr>
      </w:pPr>
      <w:r w:rsidRPr="000B245D">
        <w:rPr>
          <w:rFonts w:cstheme="minorHAnsi"/>
        </w:rPr>
        <w:t xml:space="preserve">Hardship </w:t>
      </w:r>
      <w:r w:rsidR="00842164">
        <w:rPr>
          <w:rFonts w:cstheme="minorHAnsi"/>
        </w:rPr>
        <w:t>(including</w:t>
      </w:r>
      <w:r w:rsidRPr="000B245D">
        <w:rPr>
          <w:rFonts w:cstheme="minorHAnsi"/>
        </w:rPr>
        <w:t xml:space="preserve"> financial hardship</w:t>
      </w:r>
      <w:r w:rsidR="00842164">
        <w:rPr>
          <w:rFonts w:cstheme="minorHAnsi"/>
        </w:rPr>
        <w:t>)</w:t>
      </w:r>
      <w:r w:rsidRPr="000B245D">
        <w:rPr>
          <w:rFonts w:cstheme="minorHAnsi"/>
        </w:rPr>
        <w:t xml:space="preserve"> can arise from a variety of causes which may include but are not limited to: </w:t>
      </w:r>
    </w:p>
    <w:p w14:paraId="2F21AE67" w14:textId="5C421C1E" w:rsidR="00677450" w:rsidRPr="000B245D" w:rsidRDefault="002B2CE8" w:rsidP="2018E729">
      <w:pPr>
        <w:pStyle w:val="ListParagraph"/>
        <w:numPr>
          <w:ilvl w:val="0"/>
          <w:numId w:val="19"/>
        </w:numPr>
        <w:rPr>
          <w:rFonts w:eastAsia="Times"/>
          <w:color w:val="000000" w:themeColor="text1"/>
        </w:rPr>
      </w:pPr>
      <w:r w:rsidRPr="2018E729">
        <w:rPr>
          <w:rFonts w:eastAsia="Times"/>
          <w:color w:val="000000" w:themeColor="text1"/>
        </w:rPr>
        <w:t>e</w:t>
      </w:r>
      <w:r w:rsidR="00677450" w:rsidRPr="2018E729">
        <w:rPr>
          <w:rFonts w:eastAsia="Times"/>
          <w:color w:val="000000" w:themeColor="text1"/>
        </w:rPr>
        <w:t>mployment difficulties, loss of employment or unemployment of the ratepayer or family member</w:t>
      </w:r>
    </w:p>
    <w:p w14:paraId="3A2C7DFC" w14:textId="7F353BDF" w:rsidR="00677450" w:rsidRDefault="002B2CE8" w:rsidP="2018E729">
      <w:pPr>
        <w:pStyle w:val="ListParagraph"/>
        <w:numPr>
          <w:ilvl w:val="0"/>
          <w:numId w:val="19"/>
        </w:numPr>
        <w:rPr>
          <w:rFonts w:eastAsia="Times"/>
          <w:color w:val="000000" w:themeColor="text1"/>
        </w:rPr>
      </w:pPr>
      <w:r w:rsidRPr="2018E729">
        <w:rPr>
          <w:rFonts w:eastAsia="Times"/>
          <w:color w:val="000000" w:themeColor="text1"/>
        </w:rPr>
        <w:t>r</w:t>
      </w:r>
      <w:r w:rsidR="00677450" w:rsidRPr="2018E729">
        <w:rPr>
          <w:rFonts w:eastAsia="Times"/>
          <w:color w:val="000000" w:themeColor="text1"/>
        </w:rPr>
        <w:t>educed, insufficient or lack of income</w:t>
      </w:r>
    </w:p>
    <w:p w14:paraId="57E9FAD9" w14:textId="7B9C4133" w:rsidR="00677450" w:rsidRDefault="002B2CE8" w:rsidP="2018E729">
      <w:pPr>
        <w:pStyle w:val="ListParagraph"/>
        <w:numPr>
          <w:ilvl w:val="0"/>
          <w:numId w:val="19"/>
        </w:numPr>
        <w:rPr>
          <w:rFonts w:eastAsia="Times"/>
          <w:color w:val="000000" w:themeColor="text1"/>
        </w:rPr>
      </w:pPr>
      <w:r w:rsidRPr="2018E729">
        <w:rPr>
          <w:rFonts w:eastAsia="Times"/>
          <w:color w:val="000000" w:themeColor="text1"/>
        </w:rPr>
        <w:t>m</w:t>
      </w:r>
      <w:r w:rsidR="00677450" w:rsidRPr="2018E729">
        <w:rPr>
          <w:rFonts w:eastAsia="Times"/>
          <w:color w:val="000000" w:themeColor="text1"/>
        </w:rPr>
        <w:t>edical issues, injury, illness or mental illness of the ratepayer or family member</w:t>
      </w:r>
    </w:p>
    <w:p w14:paraId="4649298E" w14:textId="25034D34" w:rsidR="00677450" w:rsidRDefault="002B2CE8" w:rsidP="2018E729">
      <w:pPr>
        <w:pStyle w:val="ListParagraph"/>
        <w:numPr>
          <w:ilvl w:val="0"/>
          <w:numId w:val="19"/>
        </w:numPr>
        <w:rPr>
          <w:rFonts w:eastAsia="Times"/>
          <w:color w:val="000000" w:themeColor="text1"/>
        </w:rPr>
      </w:pPr>
      <w:r w:rsidRPr="2018E729">
        <w:rPr>
          <w:rFonts w:eastAsia="Times"/>
          <w:color w:val="000000" w:themeColor="text1"/>
        </w:rPr>
        <w:t>a</w:t>
      </w:r>
      <w:r w:rsidR="00677450" w:rsidRPr="2018E729">
        <w:rPr>
          <w:rFonts w:eastAsia="Times"/>
          <w:color w:val="000000" w:themeColor="text1"/>
        </w:rPr>
        <w:t>lcohol, drug or substance use</w:t>
      </w:r>
    </w:p>
    <w:p w14:paraId="7FCBF470" w14:textId="403364B5" w:rsidR="00677450" w:rsidRDefault="002B2CE8" w:rsidP="2018E729">
      <w:pPr>
        <w:pStyle w:val="ListParagraph"/>
        <w:numPr>
          <w:ilvl w:val="0"/>
          <w:numId w:val="19"/>
        </w:numPr>
        <w:rPr>
          <w:rFonts w:eastAsia="Times"/>
          <w:color w:val="000000" w:themeColor="text1"/>
        </w:rPr>
      </w:pPr>
      <w:r w:rsidRPr="2018E729">
        <w:rPr>
          <w:rFonts w:eastAsia="Times"/>
          <w:color w:val="000000" w:themeColor="text1"/>
        </w:rPr>
        <w:t>d</w:t>
      </w:r>
      <w:r w:rsidR="00677450" w:rsidRPr="2018E729">
        <w:rPr>
          <w:rFonts w:eastAsia="Times"/>
          <w:color w:val="000000" w:themeColor="text1"/>
        </w:rPr>
        <w:t>eath of a family member or loved one</w:t>
      </w:r>
    </w:p>
    <w:p w14:paraId="4E6D744F" w14:textId="3F0AA595" w:rsidR="00677450" w:rsidRDefault="002B2CE8" w:rsidP="2018E729">
      <w:pPr>
        <w:pStyle w:val="ListParagraph"/>
        <w:numPr>
          <w:ilvl w:val="0"/>
          <w:numId w:val="19"/>
        </w:numPr>
        <w:rPr>
          <w:rFonts w:eastAsia="Times"/>
          <w:color w:val="000000" w:themeColor="text1"/>
        </w:rPr>
      </w:pPr>
      <w:r w:rsidRPr="2018E729">
        <w:rPr>
          <w:rFonts w:eastAsia="Times"/>
          <w:color w:val="000000" w:themeColor="text1"/>
        </w:rPr>
        <w:t>f</w:t>
      </w:r>
      <w:r w:rsidR="00677450" w:rsidRPr="2018E729">
        <w:rPr>
          <w:rFonts w:eastAsia="Times"/>
          <w:color w:val="000000" w:themeColor="text1"/>
        </w:rPr>
        <w:t>amily circumstances</w:t>
      </w:r>
    </w:p>
    <w:p w14:paraId="5813CBD8" w14:textId="3893C3ED" w:rsidR="00677450" w:rsidRDefault="002B2CE8" w:rsidP="2018E729">
      <w:pPr>
        <w:pStyle w:val="ListParagraph"/>
        <w:numPr>
          <w:ilvl w:val="0"/>
          <w:numId w:val="19"/>
        </w:numPr>
        <w:rPr>
          <w:rFonts w:eastAsia="Times"/>
          <w:color w:val="000000" w:themeColor="text1"/>
        </w:rPr>
      </w:pPr>
      <w:r w:rsidRPr="2018E729">
        <w:rPr>
          <w:rFonts w:eastAsia="Times"/>
          <w:color w:val="000000" w:themeColor="text1"/>
        </w:rPr>
        <w:t>f</w:t>
      </w:r>
      <w:r w:rsidR="00677450" w:rsidRPr="2018E729">
        <w:rPr>
          <w:rFonts w:eastAsia="Times"/>
          <w:color w:val="000000" w:themeColor="text1"/>
        </w:rPr>
        <w:t>amily violence or economic abuse</w:t>
      </w:r>
    </w:p>
    <w:p w14:paraId="0A8012CF" w14:textId="63CD36F5" w:rsidR="00677450" w:rsidRDefault="002B2CE8" w:rsidP="2018E729">
      <w:pPr>
        <w:pStyle w:val="ListParagraph"/>
        <w:numPr>
          <w:ilvl w:val="0"/>
          <w:numId w:val="19"/>
        </w:numPr>
        <w:rPr>
          <w:rFonts w:eastAsia="Times"/>
          <w:color w:val="000000" w:themeColor="text1"/>
        </w:rPr>
      </w:pPr>
      <w:r w:rsidRPr="2018E729">
        <w:rPr>
          <w:rFonts w:eastAsia="Times"/>
          <w:color w:val="000000" w:themeColor="text1"/>
        </w:rPr>
        <w:t>e</w:t>
      </w:r>
      <w:r w:rsidR="00677450" w:rsidRPr="2018E729">
        <w:rPr>
          <w:rFonts w:eastAsia="Times"/>
          <w:color w:val="000000" w:themeColor="text1"/>
        </w:rPr>
        <w:t>lder abuse</w:t>
      </w:r>
    </w:p>
    <w:p w14:paraId="6E5E53E8" w14:textId="078254AE" w:rsidR="00677450" w:rsidRDefault="002B2CE8" w:rsidP="2018E729">
      <w:pPr>
        <w:pStyle w:val="ListParagraph"/>
        <w:numPr>
          <w:ilvl w:val="0"/>
          <w:numId w:val="19"/>
        </w:numPr>
        <w:rPr>
          <w:rFonts w:eastAsia="Times"/>
          <w:color w:val="000000" w:themeColor="text1"/>
        </w:rPr>
      </w:pPr>
      <w:r w:rsidRPr="2018E729">
        <w:rPr>
          <w:rFonts w:eastAsia="Times"/>
          <w:color w:val="000000" w:themeColor="text1"/>
        </w:rPr>
        <w:t>g</w:t>
      </w:r>
      <w:r w:rsidR="00677450" w:rsidRPr="2018E729">
        <w:rPr>
          <w:rFonts w:eastAsia="Times"/>
          <w:color w:val="000000" w:themeColor="text1"/>
        </w:rPr>
        <w:t xml:space="preserve">ambling </w:t>
      </w:r>
    </w:p>
    <w:p w14:paraId="33C5DAC7" w14:textId="56C91E39" w:rsidR="00677450" w:rsidRDefault="002B2CE8" w:rsidP="2018E729">
      <w:pPr>
        <w:pStyle w:val="ListParagraph"/>
        <w:numPr>
          <w:ilvl w:val="0"/>
          <w:numId w:val="19"/>
        </w:numPr>
        <w:rPr>
          <w:rFonts w:eastAsia="Times"/>
          <w:color w:val="000000" w:themeColor="text1"/>
        </w:rPr>
      </w:pPr>
      <w:r w:rsidRPr="2018E729">
        <w:rPr>
          <w:rFonts w:eastAsia="Times"/>
          <w:color w:val="000000" w:themeColor="text1"/>
        </w:rPr>
        <w:t>s</w:t>
      </w:r>
      <w:r w:rsidR="00677450" w:rsidRPr="2018E729">
        <w:rPr>
          <w:rFonts w:eastAsia="Times"/>
          <w:color w:val="000000" w:themeColor="text1"/>
        </w:rPr>
        <w:t>cams or fraud</w:t>
      </w:r>
    </w:p>
    <w:p w14:paraId="4866C28F" w14:textId="59488FC2" w:rsidR="00677450" w:rsidRDefault="002B2CE8" w:rsidP="2018E729">
      <w:pPr>
        <w:pStyle w:val="ListParagraph"/>
        <w:numPr>
          <w:ilvl w:val="0"/>
          <w:numId w:val="19"/>
        </w:numPr>
        <w:rPr>
          <w:rFonts w:eastAsia="Times"/>
          <w:color w:val="000000" w:themeColor="text1"/>
        </w:rPr>
      </w:pPr>
      <w:r w:rsidRPr="2018E729">
        <w:rPr>
          <w:rFonts w:eastAsia="Times"/>
          <w:color w:val="000000" w:themeColor="text1"/>
        </w:rPr>
        <w:t>i</w:t>
      </w:r>
      <w:r w:rsidR="00677450" w:rsidRPr="2018E729">
        <w:rPr>
          <w:rFonts w:eastAsia="Times"/>
          <w:color w:val="000000" w:themeColor="text1"/>
        </w:rPr>
        <w:t xml:space="preserve">ncarceration </w:t>
      </w:r>
    </w:p>
    <w:p w14:paraId="2942BF9E" w14:textId="3E1EF8A1" w:rsidR="00677450" w:rsidRPr="00677450" w:rsidRDefault="002B2CE8" w:rsidP="2018E729">
      <w:pPr>
        <w:pStyle w:val="ListParagraph"/>
        <w:numPr>
          <w:ilvl w:val="0"/>
          <w:numId w:val="19"/>
        </w:numPr>
      </w:pPr>
      <w:r w:rsidRPr="2018E729">
        <w:t>n</w:t>
      </w:r>
      <w:r w:rsidR="00677450" w:rsidRPr="2018E729">
        <w:t xml:space="preserve">atural disaster </w:t>
      </w:r>
    </w:p>
    <w:p w14:paraId="4552A9F3" w14:textId="248F4A83" w:rsidR="000A6F8D" w:rsidRDefault="002B2CE8" w:rsidP="004A7EB8">
      <w:pPr>
        <w:pStyle w:val="ListParagraph"/>
        <w:numPr>
          <w:ilvl w:val="0"/>
          <w:numId w:val="19"/>
        </w:numPr>
      </w:pPr>
      <w:r w:rsidRPr="2018E729">
        <w:t>b</w:t>
      </w:r>
      <w:r w:rsidR="00677450" w:rsidRPr="2018E729">
        <w:t>arriers to accessing essential services including event-based circumstances and systemic and market-based factors, which result in economic and/or social exclusion or harm.</w:t>
      </w:r>
    </w:p>
    <w:p w14:paraId="68444055" w14:textId="5823DEF7" w:rsidR="00BD0B3F" w:rsidRDefault="00186FD5" w:rsidP="00801B34">
      <w:pPr>
        <w:rPr>
          <w:rFonts w:asciiTheme="majorHAnsi" w:hAnsiTheme="majorHAnsi"/>
          <w:color w:val="00578D" w:themeColor="accent2" w:themeShade="BF"/>
          <w:spacing w:val="-1"/>
          <w:sz w:val="26"/>
          <w:szCs w:val="24"/>
        </w:rPr>
      </w:pPr>
      <w:r>
        <w:rPr>
          <w:rFonts w:asciiTheme="majorHAnsi" w:hAnsiTheme="majorHAnsi"/>
          <w:color w:val="00578D" w:themeColor="accent2" w:themeShade="BF"/>
          <w:spacing w:val="-1"/>
          <w:sz w:val="26"/>
          <w:szCs w:val="24"/>
        </w:rPr>
        <w:t>5</w:t>
      </w:r>
      <w:r w:rsidR="007A6311">
        <w:rPr>
          <w:rFonts w:asciiTheme="majorHAnsi" w:hAnsiTheme="majorHAnsi"/>
          <w:color w:val="00578D" w:themeColor="accent2" w:themeShade="BF"/>
          <w:spacing w:val="-1"/>
          <w:sz w:val="26"/>
          <w:szCs w:val="24"/>
        </w:rPr>
        <w:t>.1</w:t>
      </w:r>
      <w:r w:rsidR="0017577B">
        <w:rPr>
          <w:rFonts w:asciiTheme="majorHAnsi" w:hAnsiTheme="majorHAnsi"/>
          <w:color w:val="00578D" w:themeColor="accent2" w:themeShade="BF"/>
          <w:spacing w:val="-1"/>
          <w:sz w:val="26"/>
          <w:szCs w:val="24"/>
        </w:rPr>
        <w:t xml:space="preserve"> </w:t>
      </w:r>
      <w:r w:rsidR="00BD0B3F">
        <w:rPr>
          <w:rFonts w:asciiTheme="majorHAnsi" w:hAnsiTheme="majorHAnsi"/>
          <w:color w:val="00578D" w:themeColor="accent2" w:themeShade="BF"/>
          <w:spacing w:val="-1"/>
          <w:sz w:val="26"/>
          <w:szCs w:val="24"/>
        </w:rPr>
        <w:t xml:space="preserve">The </w:t>
      </w:r>
      <w:r w:rsidR="00A05859">
        <w:rPr>
          <w:rFonts w:asciiTheme="majorHAnsi" w:hAnsiTheme="majorHAnsi"/>
          <w:color w:val="00578D" w:themeColor="accent2" w:themeShade="BF"/>
          <w:spacing w:val="-1"/>
          <w:sz w:val="26"/>
          <w:szCs w:val="24"/>
        </w:rPr>
        <w:t>concept</w:t>
      </w:r>
      <w:r w:rsidR="00BD0B3F">
        <w:rPr>
          <w:rFonts w:asciiTheme="majorHAnsi" w:hAnsiTheme="majorHAnsi"/>
          <w:color w:val="00578D" w:themeColor="accent2" w:themeShade="BF"/>
          <w:spacing w:val="-1"/>
          <w:sz w:val="26"/>
          <w:szCs w:val="24"/>
        </w:rPr>
        <w:t xml:space="preserve"> of hardship in the Local Government Act 1989</w:t>
      </w:r>
    </w:p>
    <w:p w14:paraId="6B01AF38" w14:textId="77777777" w:rsidR="00861F47" w:rsidRPr="007C6D33" w:rsidRDefault="00861F47" w:rsidP="00AC6FEE">
      <w:pPr>
        <w:pStyle w:val="Heading6"/>
        <w:rPr>
          <w:i/>
          <w:iCs/>
        </w:rPr>
      </w:pPr>
      <w:r w:rsidRPr="007C6D33">
        <w:rPr>
          <w:i/>
          <w:iCs/>
        </w:rPr>
        <w:t>When is hardship applicable?</w:t>
      </w:r>
    </w:p>
    <w:p w14:paraId="3AABDD52" w14:textId="727E3613" w:rsidR="00861F47" w:rsidRDefault="00861F47" w:rsidP="00861F47">
      <w:pPr>
        <w:rPr>
          <w:rFonts w:eastAsia="Times New Roman"/>
          <w:lang w:eastAsia="en-AU"/>
        </w:rPr>
      </w:pPr>
      <w:r>
        <w:rPr>
          <w:rFonts w:eastAsia="Times New Roman" w:cstheme="minorHAnsi"/>
          <w:lang w:eastAsia="en-AU"/>
        </w:rPr>
        <w:t xml:space="preserve">The concept of ‘hardship’ is </w:t>
      </w:r>
      <w:r w:rsidR="00AC1E1A">
        <w:rPr>
          <w:rFonts w:eastAsia="Times New Roman" w:cstheme="minorHAnsi"/>
          <w:lang w:eastAsia="en-AU"/>
        </w:rPr>
        <w:t xml:space="preserve">referenced </w:t>
      </w:r>
      <w:r>
        <w:rPr>
          <w:rFonts w:eastAsia="Times New Roman" w:cstheme="minorHAnsi"/>
          <w:lang w:eastAsia="en-AU"/>
        </w:rPr>
        <w:t xml:space="preserve">in section 170 of the LG Act 1989. </w:t>
      </w:r>
      <w:r w:rsidR="003519E1">
        <w:rPr>
          <w:rFonts w:eastAsia="Times New Roman" w:cstheme="minorHAnsi"/>
          <w:lang w:eastAsia="en-AU"/>
        </w:rPr>
        <w:t xml:space="preserve">Hardship </w:t>
      </w:r>
      <w:r>
        <w:rPr>
          <w:rFonts w:eastAsia="Times New Roman" w:cstheme="minorHAnsi"/>
          <w:lang w:eastAsia="en-AU"/>
        </w:rPr>
        <w:t xml:space="preserve">will depend on a person’s particular </w:t>
      </w:r>
      <w:r w:rsidRPr="00DF4CF9">
        <w:rPr>
          <w:rFonts w:eastAsia="Times New Roman" w:cstheme="minorHAnsi"/>
          <w:lang w:eastAsia="en-AU"/>
        </w:rPr>
        <w:t xml:space="preserve">circumstances. Hardship may include financial </w:t>
      </w:r>
      <w:r w:rsidRPr="00DF4CF9">
        <w:rPr>
          <w:rFonts w:eastAsia="Times New Roman" w:cstheme="minorHAnsi"/>
          <w:lang w:eastAsia="en-AU"/>
        </w:rPr>
        <w:lastRenderedPageBreak/>
        <w:t xml:space="preserve">or economic </w:t>
      </w:r>
      <w:r w:rsidR="00566E99" w:rsidRPr="00DF4CF9">
        <w:rPr>
          <w:rFonts w:eastAsia="Times New Roman" w:cstheme="minorHAnsi"/>
          <w:lang w:eastAsia="en-AU"/>
        </w:rPr>
        <w:t>hardship but</w:t>
      </w:r>
      <w:r w:rsidRPr="00DF4CF9">
        <w:rPr>
          <w:rFonts w:eastAsia="Times New Roman" w:cstheme="minorHAnsi"/>
          <w:lang w:eastAsia="en-AU"/>
        </w:rPr>
        <w:t xml:space="preserve"> also includes a diverse range of other personal circumstances and events which </w:t>
      </w:r>
      <w:r w:rsidRPr="00DF4CF9">
        <w:rPr>
          <w:rFonts w:eastAsia="Times New Roman"/>
          <w:lang w:eastAsia="en-AU"/>
        </w:rPr>
        <w:t>may be detrimental to</w:t>
      </w:r>
      <w:r w:rsidRPr="00DF4CF9" w:rsidDel="00B301C2">
        <w:rPr>
          <w:rFonts w:eastAsia="Times New Roman"/>
          <w:lang w:eastAsia="en-AU"/>
        </w:rPr>
        <w:t xml:space="preserve"> </w:t>
      </w:r>
      <w:r w:rsidRPr="00DF4CF9">
        <w:rPr>
          <w:rFonts w:eastAsia="Times New Roman"/>
          <w:lang w:eastAsia="en-AU"/>
        </w:rPr>
        <w:t>a person’s quality of life.</w:t>
      </w:r>
      <w:r w:rsidRPr="26E14B3E">
        <w:rPr>
          <w:rFonts w:eastAsia="Times New Roman"/>
          <w:lang w:eastAsia="en-AU"/>
        </w:rPr>
        <w:t xml:space="preserve"> </w:t>
      </w:r>
    </w:p>
    <w:p w14:paraId="05CE5FF0" w14:textId="77777777" w:rsidR="00861F47" w:rsidRPr="007C6D33" w:rsidRDefault="00861F47" w:rsidP="00AC6FEE">
      <w:pPr>
        <w:pStyle w:val="Heading6"/>
        <w:rPr>
          <w:i/>
          <w:iCs/>
        </w:rPr>
      </w:pPr>
      <w:r w:rsidRPr="007C6D33">
        <w:rPr>
          <w:i/>
          <w:iCs/>
        </w:rPr>
        <w:t>What does section 170 require?</w:t>
      </w:r>
    </w:p>
    <w:p w14:paraId="59433441" w14:textId="681DCA48" w:rsidR="00861F47" w:rsidRDefault="00861F47" w:rsidP="00861F47">
      <w:r>
        <w:t xml:space="preserve">Section 170 of the LG Act 1989 empowers a </w:t>
      </w:r>
      <w:r w:rsidR="001A5627">
        <w:t>Council</w:t>
      </w:r>
      <w:r>
        <w:t xml:space="preserve"> to defer, either in full or in part, any rate or charge which is payable, for a specific period and subject to any conditions determined by the </w:t>
      </w:r>
      <w:r w:rsidR="001A5627">
        <w:t>Council</w:t>
      </w:r>
      <w:r>
        <w:t xml:space="preserve">, if an application by a ratepayer shows that payment would cause </w:t>
      </w:r>
      <w:r w:rsidRPr="002459D9">
        <w:rPr>
          <w:u w:val="single"/>
        </w:rPr>
        <w:t>hardship</w:t>
      </w:r>
      <w:r>
        <w:t xml:space="preserve"> to the person.</w:t>
      </w:r>
    </w:p>
    <w:p w14:paraId="1DA895AE" w14:textId="67AF266E" w:rsidR="002C24A6" w:rsidRPr="007C6D33" w:rsidRDefault="002C24A6" w:rsidP="00AC6FEE">
      <w:pPr>
        <w:pStyle w:val="Heading6"/>
        <w:rPr>
          <w:i/>
          <w:iCs/>
        </w:rPr>
      </w:pPr>
      <w:r w:rsidRPr="007C6D33">
        <w:rPr>
          <w:i/>
          <w:iCs/>
        </w:rPr>
        <w:t>Deferrals under s</w:t>
      </w:r>
      <w:r w:rsidR="00A05859">
        <w:rPr>
          <w:i/>
          <w:iCs/>
        </w:rPr>
        <w:t xml:space="preserve">ection </w:t>
      </w:r>
      <w:r w:rsidRPr="007C6D33">
        <w:rPr>
          <w:i/>
          <w:iCs/>
        </w:rPr>
        <w:t>170</w:t>
      </w:r>
    </w:p>
    <w:p w14:paraId="48CD8DC4" w14:textId="77777777" w:rsidR="00517CC9" w:rsidRDefault="00517CC9" w:rsidP="00517CC9">
      <w:r w:rsidRPr="00226E99">
        <w:t>Rates and charges can be deferred in full or in part</w:t>
      </w:r>
      <w:r>
        <w:t xml:space="preserve"> by the Council. </w:t>
      </w:r>
    </w:p>
    <w:p w14:paraId="678306A1" w14:textId="4F26E057" w:rsidR="002C24A6" w:rsidRDefault="002C24A6" w:rsidP="002C24A6">
      <w:r>
        <w:t>A deferral will enable payment to be made at a future agreed date, giving the ratepayer a grace period where no payments are made. A deferral in this way can assist a rate payer in a wide range of circumstances where hardship may be immediate, unexpected, and/or shorter-term in nature and will ease an immediate obligation or financial pressure.</w:t>
      </w:r>
      <w:r w:rsidR="00517CC9">
        <w:t xml:space="preserve"> </w:t>
      </w:r>
    </w:p>
    <w:p w14:paraId="2744B5BC" w14:textId="77777777" w:rsidR="00AC6FEE" w:rsidRPr="007C6D33" w:rsidRDefault="00AC6FEE" w:rsidP="00AC6FEE">
      <w:pPr>
        <w:pStyle w:val="Heading6"/>
        <w:rPr>
          <w:i/>
          <w:iCs/>
        </w:rPr>
      </w:pPr>
      <w:r w:rsidRPr="007C6D33">
        <w:rPr>
          <w:i/>
          <w:iCs/>
        </w:rPr>
        <w:t>Charging interest on deferrals</w:t>
      </w:r>
    </w:p>
    <w:p w14:paraId="2FBAAAB2" w14:textId="3B0824B0" w:rsidR="007562C0" w:rsidRDefault="00AC6FEE" w:rsidP="00AC6FEE">
      <w:r>
        <w:t xml:space="preserve">Section 170 makes clear that a deferral can include particular conditions determined by the </w:t>
      </w:r>
      <w:r w:rsidR="001A5627">
        <w:t>Council</w:t>
      </w:r>
      <w:r w:rsidR="00460F53">
        <w:t>.</w:t>
      </w:r>
      <w:r>
        <w:rPr>
          <w:rStyle w:val="FootnoteReference"/>
        </w:rPr>
        <w:footnoteReference w:id="6"/>
      </w:r>
      <w:r>
        <w:t xml:space="preserve"> When a </w:t>
      </w:r>
      <w:r w:rsidR="001A5627">
        <w:t>Council</w:t>
      </w:r>
      <w:r>
        <w:t xml:space="preserve"> approves an application for deferred payment, </w:t>
      </w:r>
      <w:r w:rsidR="00A05859">
        <w:t xml:space="preserve">it </w:t>
      </w:r>
      <w:r>
        <w:t>must not charge interest on the unpaid rate or charge. A ratepayer approved for a deferred payment is no longer liable for payment</w:t>
      </w:r>
      <w:r w:rsidRPr="2018E729">
        <w:rPr>
          <w:rStyle w:val="FootnoteReference"/>
          <w:rFonts w:eastAsia="Times New Roman" w:cstheme="minorBidi"/>
          <w:lang w:eastAsia="en-AU"/>
        </w:rPr>
        <w:footnoteReference w:id="7"/>
      </w:r>
      <w:r>
        <w:t xml:space="preserve"> and therefore cannot be charged interest</w:t>
      </w:r>
      <w:r>
        <w:rPr>
          <w:rStyle w:val="FootnoteReference"/>
        </w:rPr>
        <w:footnoteReference w:id="8"/>
      </w:r>
      <w:r>
        <w:t xml:space="preserve"> until the ratepayer is sent a notice by </w:t>
      </w:r>
      <w:r w:rsidR="001A5627">
        <w:t>Council</w:t>
      </w:r>
      <w:r>
        <w:t xml:space="preserve"> making them liable and requiring payment</w:t>
      </w:r>
      <w:r w:rsidR="00460F53">
        <w:t>.</w:t>
      </w:r>
      <w:r>
        <w:rPr>
          <w:rStyle w:val="FootnoteReference"/>
        </w:rPr>
        <w:footnoteReference w:id="9"/>
      </w:r>
      <w:r>
        <w:t xml:space="preserve"> </w:t>
      </w:r>
    </w:p>
    <w:p w14:paraId="11FCB023" w14:textId="11DD2D23" w:rsidR="00AC6FEE" w:rsidRDefault="00AC6FEE" w:rsidP="00AC6FEE">
      <w:r w:rsidRPr="00905166">
        <w:t xml:space="preserve">At the time of sending </w:t>
      </w:r>
      <w:r w:rsidR="00392AB1">
        <w:t>a</w:t>
      </w:r>
      <w:r w:rsidR="00AC5FEE">
        <w:t xml:space="preserve"> </w:t>
      </w:r>
      <w:r w:rsidRPr="00905166">
        <w:t xml:space="preserve">notice, </w:t>
      </w:r>
      <w:r w:rsidR="00AC5FEE">
        <w:t>the</w:t>
      </w:r>
      <w:r w:rsidRPr="00905166">
        <w:t xml:space="preserve"> </w:t>
      </w:r>
      <w:r w:rsidR="001A5627" w:rsidRPr="00905166">
        <w:t>Council</w:t>
      </w:r>
      <w:r w:rsidRPr="00905166">
        <w:t xml:space="preserve"> may elect to calculate any interest on the deferred payment in accordance with the conditions of the deferment</w:t>
      </w:r>
      <w:r w:rsidR="00F45232">
        <w:t>, however Council</w:t>
      </w:r>
      <w:r w:rsidR="009A3BBE">
        <w:t>s</w:t>
      </w:r>
      <w:r w:rsidR="00F45232">
        <w:t xml:space="preserve"> are discouraged from applying </w:t>
      </w:r>
      <w:r w:rsidR="00577849">
        <w:t>interest in circ</w:t>
      </w:r>
      <w:r w:rsidR="00F6006B">
        <w:t>umstances of hardship or financial hardship</w:t>
      </w:r>
      <w:r w:rsidRPr="00905166">
        <w:t>.</w:t>
      </w:r>
    </w:p>
    <w:p w14:paraId="25FDE317" w14:textId="19B1A835" w:rsidR="00AC6FEE" w:rsidRPr="007C6D33" w:rsidRDefault="00AC6FEE" w:rsidP="2018E729">
      <w:pPr>
        <w:pStyle w:val="Heading6"/>
        <w:rPr>
          <w:i/>
          <w:iCs/>
        </w:rPr>
      </w:pPr>
      <w:r w:rsidRPr="2018E729">
        <w:rPr>
          <w:i/>
          <w:iCs/>
        </w:rPr>
        <w:t xml:space="preserve">Deferrals with a </w:t>
      </w:r>
      <w:r w:rsidR="00A05859" w:rsidRPr="2018E729">
        <w:rPr>
          <w:i/>
          <w:iCs/>
        </w:rPr>
        <w:t>p</w:t>
      </w:r>
      <w:r w:rsidRPr="2018E729">
        <w:rPr>
          <w:i/>
          <w:iCs/>
        </w:rPr>
        <w:t xml:space="preserve">ayment </w:t>
      </w:r>
      <w:r w:rsidR="00A05859" w:rsidRPr="2018E729">
        <w:rPr>
          <w:i/>
          <w:iCs/>
        </w:rPr>
        <w:t>p</w:t>
      </w:r>
      <w:r w:rsidRPr="2018E729">
        <w:rPr>
          <w:i/>
          <w:iCs/>
        </w:rPr>
        <w:t>lan under s</w:t>
      </w:r>
      <w:r w:rsidR="00460F53" w:rsidRPr="2018E729">
        <w:rPr>
          <w:i/>
          <w:iCs/>
        </w:rPr>
        <w:t xml:space="preserve">ection </w:t>
      </w:r>
      <w:r w:rsidRPr="2018E729">
        <w:rPr>
          <w:i/>
          <w:iCs/>
        </w:rPr>
        <w:t>170</w:t>
      </w:r>
    </w:p>
    <w:p w14:paraId="07625D6F" w14:textId="77777777" w:rsidR="00B73B8A" w:rsidRDefault="001A5627" w:rsidP="00AC6FEE">
      <w:r>
        <w:t>Council</w:t>
      </w:r>
      <w:r w:rsidR="00AC6FEE">
        <w:t>s</w:t>
      </w:r>
      <w:r w:rsidR="00AC6FEE" w:rsidDel="00CD0523">
        <w:t xml:space="preserve"> </w:t>
      </w:r>
      <w:r w:rsidR="00AC6FEE">
        <w:t xml:space="preserve">may also elect to apply deferred payments under the condition that a </w:t>
      </w:r>
      <w:r w:rsidR="00A05859">
        <w:t>p</w:t>
      </w:r>
      <w:r w:rsidR="00AC6FEE">
        <w:t xml:space="preserve">ayment </w:t>
      </w:r>
      <w:r w:rsidR="00A05859">
        <w:t>p</w:t>
      </w:r>
      <w:r w:rsidR="00AC6FEE">
        <w:t xml:space="preserve">lan is subsequently put in place. </w:t>
      </w:r>
    </w:p>
    <w:p w14:paraId="17FDC1EC" w14:textId="2586138F" w:rsidR="00AC6FEE" w:rsidRDefault="00AC6FEE" w:rsidP="00AC6FEE">
      <w:r>
        <w:t xml:space="preserve">Where a </w:t>
      </w:r>
      <w:r w:rsidR="001A5627">
        <w:t>Council</w:t>
      </w:r>
      <w:r>
        <w:t xml:space="preserve"> chooses to apply a </w:t>
      </w:r>
      <w:r w:rsidR="00A05859">
        <w:t>p</w:t>
      </w:r>
      <w:r>
        <w:t xml:space="preserve">ayment </w:t>
      </w:r>
      <w:r w:rsidR="00A05859">
        <w:t>p</w:t>
      </w:r>
      <w:r>
        <w:t>lan</w:t>
      </w:r>
      <w:r w:rsidR="00B73B8A">
        <w:t xml:space="preserve"> following a deferral of payment</w:t>
      </w:r>
      <w:r>
        <w:t xml:space="preserve"> interest must not be charged on any amount of the unpaid rates and charges.</w:t>
      </w:r>
      <w:r w:rsidR="00B73B8A">
        <w:t xml:space="preserve">  This is because the due date for payment had been deferred and there is no ‘late payment’ as such.</w:t>
      </w:r>
    </w:p>
    <w:p w14:paraId="22B0C591" w14:textId="77777777" w:rsidR="00B73B8A" w:rsidRDefault="00B73B8A" w:rsidP="00AC6FEE"/>
    <w:p w14:paraId="16819197" w14:textId="732DA090" w:rsidR="00BD0B3F" w:rsidRDefault="00186FD5" w:rsidP="00801B34">
      <w:pPr>
        <w:rPr>
          <w:rFonts w:asciiTheme="majorHAnsi" w:hAnsiTheme="majorHAnsi"/>
          <w:color w:val="00578D" w:themeColor="accent2" w:themeShade="BF"/>
          <w:spacing w:val="-1"/>
          <w:sz w:val="26"/>
          <w:szCs w:val="24"/>
        </w:rPr>
      </w:pPr>
      <w:r>
        <w:rPr>
          <w:rFonts w:asciiTheme="majorHAnsi" w:hAnsiTheme="majorHAnsi"/>
          <w:color w:val="00578D" w:themeColor="accent2" w:themeShade="BF"/>
          <w:spacing w:val="-1"/>
          <w:sz w:val="26"/>
          <w:szCs w:val="24"/>
        </w:rPr>
        <w:lastRenderedPageBreak/>
        <w:t>5</w:t>
      </w:r>
      <w:r w:rsidR="007A6311">
        <w:rPr>
          <w:rFonts w:asciiTheme="majorHAnsi" w:hAnsiTheme="majorHAnsi"/>
          <w:color w:val="00578D" w:themeColor="accent2" w:themeShade="BF"/>
          <w:spacing w:val="-1"/>
          <w:sz w:val="26"/>
          <w:szCs w:val="24"/>
        </w:rPr>
        <w:t xml:space="preserve">.2 </w:t>
      </w:r>
      <w:r w:rsidR="00BD0B3F">
        <w:rPr>
          <w:rFonts w:asciiTheme="majorHAnsi" w:hAnsiTheme="majorHAnsi"/>
          <w:color w:val="00578D" w:themeColor="accent2" w:themeShade="BF"/>
          <w:spacing w:val="-1"/>
          <w:sz w:val="26"/>
          <w:szCs w:val="24"/>
        </w:rPr>
        <w:t>The</w:t>
      </w:r>
      <w:r w:rsidR="00BD0B3F" w:rsidDel="00A05859">
        <w:rPr>
          <w:rFonts w:asciiTheme="majorHAnsi" w:hAnsiTheme="majorHAnsi"/>
          <w:color w:val="00578D" w:themeColor="accent2" w:themeShade="BF"/>
          <w:spacing w:val="-1"/>
          <w:sz w:val="26"/>
          <w:szCs w:val="24"/>
        </w:rPr>
        <w:t xml:space="preserve"> </w:t>
      </w:r>
      <w:r w:rsidR="00A05859">
        <w:rPr>
          <w:rFonts w:asciiTheme="majorHAnsi" w:hAnsiTheme="majorHAnsi"/>
          <w:color w:val="00578D" w:themeColor="accent2" w:themeShade="BF"/>
          <w:spacing w:val="-1"/>
          <w:sz w:val="26"/>
          <w:szCs w:val="24"/>
        </w:rPr>
        <w:t xml:space="preserve">concept </w:t>
      </w:r>
      <w:r w:rsidR="00BD0B3F">
        <w:rPr>
          <w:rFonts w:asciiTheme="majorHAnsi" w:hAnsiTheme="majorHAnsi"/>
          <w:color w:val="00578D" w:themeColor="accent2" w:themeShade="BF"/>
          <w:spacing w:val="-1"/>
          <w:sz w:val="26"/>
          <w:szCs w:val="24"/>
        </w:rPr>
        <w:t>of financial hardship in the Local Government Act 1989</w:t>
      </w:r>
    </w:p>
    <w:p w14:paraId="7D90EBD8" w14:textId="77777777" w:rsidR="007C6D33" w:rsidRPr="007C6D33" w:rsidRDefault="007C6D33" w:rsidP="007C6D33">
      <w:pPr>
        <w:pStyle w:val="Heading6"/>
        <w:rPr>
          <w:i/>
          <w:iCs/>
        </w:rPr>
      </w:pPr>
      <w:r w:rsidRPr="007C6D33">
        <w:rPr>
          <w:i/>
          <w:iCs/>
        </w:rPr>
        <w:t>When is financial hardship applicable?</w:t>
      </w:r>
    </w:p>
    <w:p w14:paraId="6CBAC4E6" w14:textId="2A69436F" w:rsidR="00B73B8A" w:rsidRDefault="00B73B8A" w:rsidP="00864330">
      <w:pPr>
        <w:rPr>
          <w:lang w:eastAsia="en-AU"/>
        </w:rPr>
      </w:pPr>
      <w:r>
        <w:t>The concept of ‘financial hardship’ is referenced in s</w:t>
      </w:r>
      <w:r w:rsidR="007C6D33">
        <w:t xml:space="preserve">ections 171 and 171A of the </w:t>
      </w:r>
      <w:r w:rsidR="007C6D33" w:rsidRPr="000B1959">
        <w:t>LG Act 1989</w:t>
      </w:r>
      <w:r>
        <w:t>, which</w:t>
      </w:r>
      <w:r w:rsidR="007C6D33">
        <w:t xml:space="preserve"> allow a </w:t>
      </w:r>
      <w:r w:rsidR="001A5627">
        <w:t>Council</w:t>
      </w:r>
      <w:r w:rsidR="007C6D33">
        <w:t xml:space="preserve"> to waive the whole or part of a payment of any rate, charge or interest</w:t>
      </w:r>
      <w:r w:rsidR="009D1C4F">
        <w:t xml:space="preserve">, where </w:t>
      </w:r>
      <w:r w:rsidR="007C6D33">
        <w:t>it considers that</w:t>
      </w:r>
      <w:r w:rsidR="00BD39BE">
        <w:t xml:space="preserve"> the person is suffering </w:t>
      </w:r>
      <w:r w:rsidR="00BD39BE" w:rsidRPr="00AA2066">
        <w:rPr>
          <w:u w:val="single"/>
        </w:rPr>
        <w:t>financial hardship</w:t>
      </w:r>
      <w:r w:rsidR="00BD39BE">
        <w:t>, or</w:t>
      </w:r>
      <w:r w:rsidR="007C6D33">
        <w:t xml:space="preserve"> payment would cause </w:t>
      </w:r>
      <w:r w:rsidR="007C6D33" w:rsidRPr="00226E99">
        <w:rPr>
          <w:u w:val="single"/>
        </w:rPr>
        <w:t>financial hardship</w:t>
      </w:r>
      <w:r w:rsidR="007C6D33">
        <w:t xml:space="preserve"> to the person. </w:t>
      </w:r>
    </w:p>
    <w:p w14:paraId="22245603" w14:textId="7A89DABD" w:rsidR="00B73B8A" w:rsidRDefault="00B73B8A" w:rsidP="00B73B8A">
      <w:pPr>
        <w:spacing w:after="0"/>
        <w:rPr>
          <w:rFonts w:cstheme="minorHAnsi"/>
        </w:rPr>
      </w:pPr>
      <w:r>
        <w:rPr>
          <w:lang w:eastAsia="en-AU"/>
        </w:rPr>
        <w:t>As with hardship, f</w:t>
      </w:r>
      <w:r w:rsidRPr="000B245D">
        <w:rPr>
          <w:rFonts w:cstheme="minorHAnsi"/>
        </w:rPr>
        <w:t>inancial hardship</w:t>
      </w:r>
      <w:r>
        <w:rPr>
          <w:rFonts w:cstheme="minorHAnsi"/>
        </w:rPr>
        <w:t xml:space="preserve"> </w:t>
      </w:r>
      <w:r w:rsidRPr="000B245D">
        <w:rPr>
          <w:rFonts w:cstheme="minorHAnsi"/>
        </w:rPr>
        <w:t>can arise from a variety of causes</w:t>
      </w:r>
      <w:r w:rsidR="009D1C4F">
        <w:rPr>
          <w:rFonts w:cstheme="minorHAnsi"/>
        </w:rPr>
        <w:t>,</w:t>
      </w:r>
      <w:r w:rsidRPr="000B245D">
        <w:rPr>
          <w:rFonts w:cstheme="minorHAnsi"/>
        </w:rPr>
        <w:t xml:space="preserve"> which may include: </w:t>
      </w:r>
    </w:p>
    <w:p w14:paraId="7E56213D" w14:textId="77777777" w:rsidR="00B73B8A" w:rsidRPr="000B245D" w:rsidRDefault="00B73B8A" w:rsidP="00B73B8A">
      <w:pPr>
        <w:spacing w:after="0"/>
        <w:rPr>
          <w:rFonts w:cstheme="minorHAnsi"/>
        </w:rPr>
      </w:pPr>
    </w:p>
    <w:p w14:paraId="67047A5E" w14:textId="3E9E46B7" w:rsidR="00B73B8A" w:rsidRPr="000B245D" w:rsidRDefault="00460F53" w:rsidP="2018E729">
      <w:pPr>
        <w:pStyle w:val="ListParagraph"/>
        <w:numPr>
          <w:ilvl w:val="0"/>
          <w:numId w:val="19"/>
        </w:numPr>
        <w:rPr>
          <w:rFonts w:eastAsia="Times"/>
          <w:color w:val="000000" w:themeColor="text1"/>
        </w:rPr>
      </w:pPr>
      <w:r w:rsidRPr="2018E729">
        <w:rPr>
          <w:rFonts w:eastAsia="Times"/>
          <w:color w:val="000000" w:themeColor="text1"/>
        </w:rPr>
        <w:t>e</w:t>
      </w:r>
      <w:r w:rsidR="00B73B8A" w:rsidRPr="2018E729">
        <w:rPr>
          <w:rFonts w:eastAsia="Times"/>
          <w:color w:val="000000" w:themeColor="text1"/>
        </w:rPr>
        <w:t>mployment difficulties, loss of employment or unemployment of the ratepayer or family member</w:t>
      </w:r>
    </w:p>
    <w:p w14:paraId="31D75AB7" w14:textId="308424AB" w:rsidR="00B73B8A" w:rsidRDefault="00460F53" w:rsidP="2018E729">
      <w:pPr>
        <w:pStyle w:val="ListParagraph"/>
        <w:numPr>
          <w:ilvl w:val="0"/>
          <w:numId w:val="19"/>
        </w:numPr>
        <w:rPr>
          <w:rFonts w:eastAsia="Times"/>
          <w:color w:val="000000" w:themeColor="text1"/>
        </w:rPr>
      </w:pPr>
      <w:r w:rsidRPr="2018E729">
        <w:rPr>
          <w:rFonts w:eastAsia="Times"/>
          <w:color w:val="000000" w:themeColor="text1"/>
        </w:rPr>
        <w:t>r</w:t>
      </w:r>
      <w:r w:rsidR="00B73B8A" w:rsidRPr="2018E729">
        <w:rPr>
          <w:rFonts w:eastAsia="Times"/>
          <w:color w:val="000000" w:themeColor="text1"/>
        </w:rPr>
        <w:t>educed, insufficient or lack of income</w:t>
      </w:r>
    </w:p>
    <w:p w14:paraId="2DBFEDE8" w14:textId="096024B9" w:rsidR="00B73B8A" w:rsidRDefault="00460F53" w:rsidP="2018E729">
      <w:pPr>
        <w:pStyle w:val="ListParagraph"/>
        <w:numPr>
          <w:ilvl w:val="0"/>
          <w:numId w:val="19"/>
        </w:numPr>
        <w:rPr>
          <w:rFonts w:eastAsia="Times"/>
          <w:color w:val="000000" w:themeColor="text1"/>
        </w:rPr>
      </w:pPr>
      <w:r w:rsidRPr="2018E729">
        <w:rPr>
          <w:rFonts w:eastAsia="Times"/>
          <w:color w:val="000000" w:themeColor="text1"/>
        </w:rPr>
        <w:t>m</w:t>
      </w:r>
      <w:r w:rsidR="00B73B8A" w:rsidRPr="2018E729">
        <w:rPr>
          <w:rFonts w:eastAsia="Times"/>
          <w:color w:val="000000" w:themeColor="text1"/>
        </w:rPr>
        <w:t>edical issues, injury, illness or mental illness of the ratepayer or family member</w:t>
      </w:r>
    </w:p>
    <w:p w14:paraId="3716A570" w14:textId="3BB6B4E0" w:rsidR="00B73B8A" w:rsidRDefault="00460F53" w:rsidP="2018E729">
      <w:pPr>
        <w:pStyle w:val="ListParagraph"/>
        <w:numPr>
          <w:ilvl w:val="0"/>
          <w:numId w:val="19"/>
        </w:numPr>
        <w:rPr>
          <w:rFonts w:eastAsia="Times"/>
          <w:color w:val="000000" w:themeColor="text1"/>
        </w:rPr>
      </w:pPr>
      <w:r w:rsidRPr="2018E729">
        <w:rPr>
          <w:rFonts w:eastAsia="Times"/>
          <w:color w:val="000000" w:themeColor="text1"/>
        </w:rPr>
        <w:t>a</w:t>
      </w:r>
      <w:r w:rsidR="00B73B8A" w:rsidRPr="2018E729">
        <w:rPr>
          <w:rFonts w:eastAsia="Times"/>
          <w:color w:val="000000" w:themeColor="text1"/>
        </w:rPr>
        <w:t>lcohol, drug or substance use</w:t>
      </w:r>
    </w:p>
    <w:p w14:paraId="7AD59074" w14:textId="49CA868D" w:rsidR="00B73B8A" w:rsidRDefault="00460F53" w:rsidP="2018E729">
      <w:pPr>
        <w:pStyle w:val="ListParagraph"/>
        <w:numPr>
          <w:ilvl w:val="0"/>
          <w:numId w:val="19"/>
        </w:numPr>
        <w:rPr>
          <w:rFonts w:eastAsia="Times"/>
          <w:color w:val="000000" w:themeColor="text1"/>
        </w:rPr>
      </w:pPr>
      <w:r w:rsidRPr="2018E729">
        <w:rPr>
          <w:rFonts w:eastAsia="Times"/>
          <w:color w:val="000000" w:themeColor="text1"/>
        </w:rPr>
        <w:t>d</w:t>
      </w:r>
      <w:r w:rsidR="00B73B8A" w:rsidRPr="2018E729">
        <w:rPr>
          <w:rFonts w:eastAsia="Times"/>
          <w:color w:val="000000" w:themeColor="text1"/>
        </w:rPr>
        <w:t>eath of a family member or loved one</w:t>
      </w:r>
    </w:p>
    <w:p w14:paraId="6E139904" w14:textId="0AE8641C" w:rsidR="00B73B8A" w:rsidRDefault="00460F53" w:rsidP="2018E729">
      <w:pPr>
        <w:pStyle w:val="ListParagraph"/>
        <w:numPr>
          <w:ilvl w:val="0"/>
          <w:numId w:val="19"/>
        </w:numPr>
        <w:rPr>
          <w:rFonts w:eastAsia="Times"/>
          <w:color w:val="000000" w:themeColor="text1"/>
        </w:rPr>
      </w:pPr>
      <w:r w:rsidRPr="2018E729">
        <w:rPr>
          <w:rFonts w:eastAsia="Times"/>
          <w:color w:val="000000" w:themeColor="text1"/>
        </w:rPr>
        <w:t>f</w:t>
      </w:r>
      <w:r w:rsidR="00B73B8A" w:rsidRPr="2018E729">
        <w:rPr>
          <w:rFonts w:eastAsia="Times"/>
          <w:color w:val="000000" w:themeColor="text1"/>
        </w:rPr>
        <w:t>amily circumstances</w:t>
      </w:r>
    </w:p>
    <w:p w14:paraId="00E2176F" w14:textId="1CFEEE53" w:rsidR="00B73B8A" w:rsidRDefault="00460F53" w:rsidP="2018E729">
      <w:pPr>
        <w:pStyle w:val="ListParagraph"/>
        <w:numPr>
          <w:ilvl w:val="0"/>
          <w:numId w:val="19"/>
        </w:numPr>
        <w:rPr>
          <w:rFonts w:eastAsia="Times"/>
          <w:color w:val="000000" w:themeColor="text1"/>
        </w:rPr>
      </w:pPr>
      <w:r w:rsidRPr="2018E729">
        <w:rPr>
          <w:rFonts w:eastAsia="Times"/>
          <w:color w:val="000000" w:themeColor="text1"/>
        </w:rPr>
        <w:t>f</w:t>
      </w:r>
      <w:r w:rsidR="00B73B8A" w:rsidRPr="2018E729">
        <w:rPr>
          <w:rFonts w:eastAsia="Times"/>
          <w:color w:val="000000" w:themeColor="text1"/>
        </w:rPr>
        <w:t>amily violence or economic abuse</w:t>
      </w:r>
    </w:p>
    <w:p w14:paraId="7CA99CDE" w14:textId="790FE9EC" w:rsidR="00B73B8A" w:rsidRDefault="00460F53" w:rsidP="2018E729">
      <w:pPr>
        <w:pStyle w:val="ListParagraph"/>
        <w:numPr>
          <w:ilvl w:val="0"/>
          <w:numId w:val="19"/>
        </w:numPr>
        <w:rPr>
          <w:rFonts w:eastAsia="Times"/>
          <w:color w:val="000000" w:themeColor="text1"/>
        </w:rPr>
      </w:pPr>
      <w:r w:rsidRPr="2018E729">
        <w:rPr>
          <w:rFonts w:eastAsia="Times"/>
          <w:color w:val="000000" w:themeColor="text1"/>
        </w:rPr>
        <w:t>e</w:t>
      </w:r>
      <w:r w:rsidR="00B73B8A" w:rsidRPr="2018E729">
        <w:rPr>
          <w:rFonts w:eastAsia="Times"/>
          <w:color w:val="000000" w:themeColor="text1"/>
        </w:rPr>
        <w:t>lder abuse</w:t>
      </w:r>
    </w:p>
    <w:p w14:paraId="11F3DC8D" w14:textId="54A17B2E" w:rsidR="00B73B8A" w:rsidRDefault="00460F53" w:rsidP="2018E729">
      <w:pPr>
        <w:pStyle w:val="ListParagraph"/>
        <w:numPr>
          <w:ilvl w:val="0"/>
          <w:numId w:val="19"/>
        </w:numPr>
        <w:rPr>
          <w:rFonts w:eastAsia="Times"/>
          <w:color w:val="000000" w:themeColor="text1"/>
        </w:rPr>
      </w:pPr>
      <w:r w:rsidRPr="2018E729">
        <w:rPr>
          <w:rFonts w:eastAsia="Times"/>
          <w:color w:val="000000" w:themeColor="text1"/>
        </w:rPr>
        <w:t>g</w:t>
      </w:r>
      <w:r w:rsidR="00B73B8A" w:rsidRPr="2018E729">
        <w:rPr>
          <w:rFonts w:eastAsia="Times"/>
          <w:color w:val="000000" w:themeColor="text1"/>
        </w:rPr>
        <w:t xml:space="preserve">ambling </w:t>
      </w:r>
    </w:p>
    <w:p w14:paraId="5360BB74" w14:textId="54D99FB0" w:rsidR="00B73B8A" w:rsidRDefault="00460F53" w:rsidP="2018E729">
      <w:pPr>
        <w:pStyle w:val="ListParagraph"/>
        <w:numPr>
          <w:ilvl w:val="0"/>
          <w:numId w:val="19"/>
        </w:numPr>
        <w:rPr>
          <w:rFonts w:eastAsia="Times"/>
          <w:color w:val="000000" w:themeColor="text1"/>
        </w:rPr>
      </w:pPr>
      <w:r w:rsidRPr="2018E729">
        <w:rPr>
          <w:rFonts w:eastAsia="Times"/>
          <w:color w:val="000000" w:themeColor="text1"/>
        </w:rPr>
        <w:t>s</w:t>
      </w:r>
      <w:r w:rsidR="00B73B8A" w:rsidRPr="2018E729">
        <w:rPr>
          <w:rFonts w:eastAsia="Times"/>
          <w:color w:val="000000" w:themeColor="text1"/>
        </w:rPr>
        <w:t>cams or fraud</w:t>
      </w:r>
    </w:p>
    <w:p w14:paraId="41042DC1" w14:textId="42DF7BDF" w:rsidR="00B73B8A" w:rsidRDefault="00460F53" w:rsidP="2018E729">
      <w:pPr>
        <w:pStyle w:val="ListParagraph"/>
        <w:numPr>
          <w:ilvl w:val="0"/>
          <w:numId w:val="19"/>
        </w:numPr>
        <w:rPr>
          <w:rFonts w:eastAsia="Times"/>
          <w:color w:val="000000" w:themeColor="text1"/>
        </w:rPr>
      </w:pPr>
      <w:r w:rsidRPr="2018E729">
        <w:rPr>
          <w:rFonts w:eastAsia="Times"/>
          <w:color w:val="000000" w:themeColor="text1"/>
        </w:rPr>
        <w:t>i</w:t>
      </w:r>
      <w:r w:rsidR="00B73B8A" w:rsidRPr="2018E729">
        <w:rPr>
          <w:rFonts w:eastAsia="Times"/>
          <w:color w:val="000000" w:themeColor="text1"/>
        </w:rPr>
        <w:t xml:space="preserve">ncarceration </w:t>
      </w:r>
    </w:p>
    <w:p w14:paraId="585C0C12" w14:textId="2B12F171" w:rsidR="00B73B8A" w:rsidRPr="00677450" w:rsidRDefault="00460F53" w:rsidP="2018E729">
      <w:pPr>
        <w:pStyle w:val="ListParagraph"/>
        <w:numPr>
          <w:ilvl w:val="0"/>
          <w:numId w:val="19"/>
        </w:numPr>
      </w:pPr>
      <w:r w:rsidRPr="2018E729">
        <w:t>n</w:t>
      </w:r>
      <w:r w:rsidR="00B73B8A" w:rsidRPr="2018E729">
        <w:t xml:space="preserve">atural disaster </w:t>
      </w:r>
    </w:p>
    <w:p w14:paraId="5E47E8E7" w14:textId="77B41157" w:rsidR="00B73B8A" w:rsidRDefault="00460F53" w:rsidP="004A7EB8">
      <w:pPr>
        <w:pStyle w:val="ListParagraph"/>
        <w:numPr>
          <w:ilvl w:val="0"/>
          <w:numId w:val="19"/>
        </w:numPr>
      </w:pPr>
      <w:r w:rsidRPr="2018E729">
        <w:t>b</w:t>
      </w:r>
      <w:r w:rsidR="00B73B8A" w:rsidRPr="2018E729">
        <w:t>arriers to accessing essential services including event-based circumstances and systemic and market-based factors, which result in economic and/or social exclusion or harm.</w:t>
      </w:r>
    </w:p>
    <w:p w14:paraId="5EBFDC31" w14:textId="7672C376" w:rsidR="007C6D33" w:rsidRPr="00503A60" w:rsidRDefault="00B73B8A" w:rsidP="00C6062E">
      <w:pPr>
        <w:rPr>
          <w:lang w:eastAsia="en-AU"/>
        </w:rPr>
      </w:pPr>
      <w:r>
        <w:rPr>
          <w:lang w:eastAsia="en-AU"/>
        </w:rPr>
        <w:t xml:space="preserve">For the purposes of sections 171 and 171A of the LG Act 1989, if a </w:t>
      </w:r>
      <w:r w:rsidR="009D1C4F">
        <w:rPr>
          <w:lang w:eastAsia="en-AU"/>
        </w:rPr>
        <w:t>ratepayer</w:t>
      </w:r>
      <w:r>
        <w:rPr>
          <w:lang w:eastAsia="en-AU"/>
        </w:rPr>
        <w:t xml:space="preserve"> is experiencing any of the </w:t>
      </w:r>
      <w:r w:rsidR="009D1C4F">
        <w:rPr>
          <w:lang w:eastAsia="en-AU"/>
        </w:rPr>
        <w:t xml:space="preserve">circumstances </w:t>
      </w:r>
      <w:r>
        <w:rPr>
          <w:lang w:eastAsia="en-AU"/>
        </w:rPr>
        <w:t xml:space="preserve">above and </w:t>
      </w:r>
      <w:r w:rsidR="00CC6DAA">
        <w:rPr>
          <w:lang w:eastAsia="en-AU"/>
        </w:rPr>
        <w:t>the payment of rates and charges means that they would not be able to</w:t>
      </w:r>
      <w:r w:rsidR="00331A90">
        <w:rPr>
          <w:lang w:eastAsia="en-AU"/>
        </w:rPr>
        <w:t xml:space="preserve"> afford the necessities of life for themselves or their dependants</w:t>
      </w:r>
      <w:r w:rsidR="009D1C4F">
        <w:rPr>
          <w:lang w:eastAsia="en-AU"/>
        </w:rPr>
        <w:t>, they will be in financial hardship</w:t>
      </w:r>
      <w:r w:rsidR="00331A90">
        <w:rPr>
          <w:lang w:eastAsia="en-AU"/>
        </w:rPr>
        <w:t>.</w:t>
      </w:r>
    </w:p>
    <w:p w14:paraId="016F1DF2" w14:textId="77777777" w:rsidR="007C6D33" w:rsidRPr="00033FA1" w:rsidRDefault="007C6D33" w:rsidP="007C6D33">
      <w:pPr>
        <w:rPr>
          <w:rFonts w:eastAsia="Times New Roman" w:cstheme="minorHAnsi"/>
          <w:lang w:eastAsia="en-AU"/>
        </w:rPr>
      </w:pPr>
      <w:r>
        <w:rPr>
          <w:rFonts w:eastAsia="Times New Roman" w:cstheme="minorHAnsi"/>
          <w:lang w:eastAsia="en-AU"/>
        </w:rPr>
        <w:t>Examples of n</w:t>
      </w:r>
      <w:r w:rsidRPr="00033FA1">
        <w:rPr>
          <w:rFonts w:eastAsia="Times New Roman" w:cstheme="minorHAnsi"/>
          <w:lang w:eastAsia="en-AU"/>
        </w:rPr>
        <w:t xml:space="preserve">ecessities of life </w:t>
      </w:r>
      <w:r>
        <w:rPr>
          <w:rFonts w:eastAsia="Times New Roman" w:cstheme="minorHAnsi"/>
          <w:lang w:eastAsia="en-AU"/>
        </w:rPr>
        <w:t xml:space="preserve">may </w:t>
      </w:r>
      <w:r w:rsidRPr="00480200">
        <w:rPr>
          <w:rFonts w:eastAsia="Times New Roman" w:cstheme="minorHAnsi"/>
          <w:lang w:eastAsia="en-AU"/>
        </w:rPr>
        <w:t>include</w:t>
      </w:r>
      <w:r>
        <w:rPr>
          <w:rFonts w:eastAsia="Times New Roman" w:cstheme="minorHAnsi"/>
          <w:lang w:eastAsia="en-AU"/>
        </w:rPr>
        <w:t xml:space="preserve"> (but are not limited to)</w:t>
      </w:r>
      <w:r w:rsidRPr="00033FA1">
        <w:rPr>
          <w:rFonts w:eastAsia="Times New Roman" w:cstheme="minorHAnsi"/>
          <w:lang w:eastAsia="en-AU"/>
        </w:rPr>
        <w:t>:</w:t>
      </w:r>
    </w:p>
    <w:p w14:paraId="1EDC6DBC" w14:textId="77777777" w:rsidR="007C6D33" w:rsidRDefault="007C6D33" w:rsidP="004A7EB8">
      <w:pPr>
        <w:pStyle w:val="ListParagraph"/>
        <w:numPr>
          <w:ilvl w:val="0"/>
          <w:numId w:val="10"/>
        </w:numPr>
        <w:rPr>
          <w:rFonts w:eastAsia="Times New Roman" w:cstheme="minorHAnsi"/>
          <w:lang w:eastAsia="en-AU"/>
        </w:rPr>
      </w:pPr>
      <w:r w:rsidRPr="006F17C6">
        <w:rPr>
          <w:rFonts w:eastAsia="Times New Roman" w:cstheme="minorHAnsi"/>
          <w:lang w:eastAsia="en-AU"/>
        </w:rPr>
        <w:t xml:space="preserve">essential medical treatments or supplies </w:t>
      </w:r>
    </w:p>
    <w:p w14:paraId="096A8E35" w14:textId="241A7302" w:rsidR="007C6D33" w:rsidRPr="006F17C6" w:rsidRDefault="007C6D33" w:rsidP="004A7EB8">
      <w:pPr>
        <w:pStyle w:val="ListParagraph"/>
        <w:numPr>
          <w:ilvl w:val="0"/>
          <w:numId w:val="10"/>
        </w:numPr>
        <w:rPr>
          <w:rFonts w:eastAsia="Times New Roman" w:cstheme="minorHAnsi"/>
          <w:lang w:eastAsia="en-AU"/>
        </w:rPr>
      </w:pPr>
      <w:r w:rsidRPr="006F17C6">
        <w:rPr>
          <w:rFonts w:eastAsia="Times New Roman" w:cstheme="minorHAnsi"/>
          <w:lang w:eastAsia="en-AU"/>
        </w:rPr>
        <w:t xml:space="preserve">essential utility services (including </w:t>
      </w:r>
      <w:r w:rsidR="00307510" w:rsidRPr="006F17C6">
        <w:rPr>
          <w:rFonts w:eastAsia="Times New Roman" w:cstheme="minorHAnsi"/>
          <w:lang w:eastAsia="en-AU"/>
        </w:rPr>
        <w:t>water</w:t>
      </w:r>
      <w:r w:rsidR="00307510">
        <w:rPr>
          <w:rFonts w:eastAsia="Times New Roman" w:cstheme="minorHAnsi"/>
          <w:lang w:eastAsia="en-AU"/>
        </w:rPr>
        <w:t>,</w:t>
      </w:r>
      <w:r w:rsidR="00307510" w:rsidRPr="006F17C6">
        <w:rPr>
          <w:rFonts w:eastAsia="Times New Roman" w:cstheme="minorHAnsi"/>
          <w:lang w:eastAsia="en-AU"/>
        </w:rPr>
        <w:t xml:space="preserve"> energy</w:t>
      </w:r>
      <w:r w:rsidR="00F62B8B">
        <w:rPr>
          <w:rFonts w:eastAsia="Times New Roman" w:cstheme="minorHAnsi"/>
          <w:lang w:eastAsia="en-AU"/>
        </w:rPr>
        <w:t>, internet</w:t>
      </w:r>
      <w:r w:rsidRPr="006F17C6">
        <w:rPr>
          <w:rFonts w:eastAsia="Times New Roman" w:cstheme="minorHAnsi"/>
          <w:lang w:eastAsia="en-AU"/>
        </w:rPr>
        <w:t>)</w:t>
      </w:r>
    </w:p>
    <w:p w14:paraId="57DE3C1D" w14:textId="77777777" w:rsidR="007C6D33" w:rsidRPr="00033FA1" w:rsidRDefault="007C6D33" w:rsidP="004A7EB8">
      <w:pPr>
        <w:pStyle w:val="ListParagraph"/>
        <w:numPr>
          <w:ilvl w:val="0"/>
          <w:numId w:val="10"/>
        </w:numPr>
        <w:rPr>
          <w:rFonts w:eastAsia="Times New Roman"/>
          <w:lang w:eastAsia="en-AU"/>
        </w:rPr>
      </w:pPr>
      <w:r w:rsidRPr="469E2AE6">
        <w:rPr>
          <w:rFonts w:eastAsia="Times New Roman"/>
          <w:lang w:eastAsia="en-AU"/>
        </w:rPr>
        <w:t>access to basic living needs, including:</w:t>
      </w:r>
    </w:p>
    <w:p w14:paraId="03B51738" w14:textId="77777777" w:rsidR="007C6D33" w:rsidRPr="00033FA1" w:rsidRDefault="007C6D33" w:rsidP="007C6D33">
      <w:pPr>
        <w:pStyle w:val="ListParagraph"/>
        <w:rPr>
          <w:rFonts w:eastAsia="Times New Roman" w:cstheme="minorHAnsi"/>
          <w:sz w:val="6"/>
          <w:szCs w:val="6"/>
          <w:lang w:eastAsia="en-AU"/>
        </w:rPr>
      </w:pPr>
    </w:p>
    <w:p w14:paraId="55485FB6" w14:textId="45F49DD2" w:rsidR="007C6D33" w:rsidRPr="00033FA1" w:rsidRDefault="00460F53" w:rsidP="004A7EB8">
      <w:pPr>
        <w:pStyle w:val="ListParagraph"/>
        <w:numPr>
          <w:ilvl w:val="1"/>
          <w:numId w:val="10"/>
        </w:numPr>
        <w:rPr>
          <w:rFonts w:eastAsia="Times New Roman"/>
          <w:lang w:eastAsia="en-AU"/>
        </w:rPr>
      </w:pPr>
      <w:r w:rsidRPr="2018E729">
        <w:rPr>
          <w:rFonts w:eastAsia="Times New Roman"/>
          <w:lang w:eastAsia="en-AU"/>
        </w:rPr>
        <w:t>f</w:t>
      </w:r>
      <w:r w:rsidR="007C6D33" w:rsidRPr="2018E729">
        <w:rPr>
          <w:rFonts w:eastAsia="Times New Roman"/>
          <w:lang w:eastAsia="en-AU"/>
        </w:rPr>
        <w:t>ood</w:t>
      </w:r>
    </w:p>
    <w:p w14:paraId="548CB4F0" w14:textId="33078274" w:rsidR="007C6D33" w:rsidRPr="00033FA1" w:rsidRDefault="00460F53" w:rsidP="004A7EB8">
      <w:pPr>
        <w:pStyle w:val="ListParagraph"/>
        <w:numPr>
          <w:ilvl w:val="1"/>
          <w:numId w:val="10"/>
        </w:numPr>
        <w:rPr>
          <w:rFonts w:eastAsia="Times New Roman"/>
          <w:lang w:eastAsia="en-AU"/>
        </w:rPr>
      </w:pPr>
      <w:r w:rsidRPr="2018E729">
        <w:rPr>
          <w:rFonts w:eastAsia="Times New Roman"/>
          <w:lang w:eastAsia="en-AU"/>
        </w:rPr>
        <w:t>a</w:t>
      </w:r>
      <w:r w:rsidR="007C6D33" w:rsidRPr="2018E729">
        <w:rPr>
          <w:rFonts w:eastAsia="Times New Roman"/>
          <w:lang w:eastAsia="en-AU"/>
        </w:rPr>
        <w:t>ccommodation</w:t>
      </w:r>
    </w:p>
    <w:p w14:paraId="350643A3" w14:textId="2982ABA2" w:rsidR="007C6D33" w:rsidRDefault="00460F53" w:rsidP="004A7EB8">
      <w:pPr>
        <w:pStyle w:val="ListParagraph"/>
        <w:numPr>
          <w:ilvl w:val="1"/>
          <w:numId w:val="10"/>
        </w:numPr>
        <w:rPr>
          <w:rFonts w:eastAsia="Times New Roman"/>
          <w:lang w:eastAsia="en-AU"/>
        </w:rPr>
      </w:pPr>
      <w:r w:rsidRPr="2018E729">
        <w:rPr>
          <w:rFonts w:eastAsia="Times New Roman"/>
          <w:lang w:eastAsia="en-AU"/>
        </w:rPr>
        <w:t>c</w:t>
      </w:r>
      <w:r w:rsidR="007C6D33" w:rsidRPr="2018E729">
        <w:rPr>
          <w:rFonts w:eastAsia="Times New Roman"/>
          <w:lang w:eastAsia="en-AU"/>
        </w:rPr>
        <w:t>lothing</w:t>
      </w:r>
    </w:p>
    <w:p w14:paraId="4C5DA5FF" w14:textId="41DAD238" w:rsidR="007C6D33" w:rsidRDefault="00460F53" w:rsidP="004A7EB8">
      <w:pPr>
        <w:pStyle w:val="ListParagraph"/>
        <w:numPr>
          <w:ilvl w:val="1"/>
          <w:numId w:val="10"/>
        </w:numPr>
        <w:rPr>
          <w:rFonts w:eastAsia="Times New Roman"/>
          <w:lang w:eastAsia="en-AU"/>
        </w:rPr>
      </w:pPr>
      <w:r w:rsidRPr="2018E729">
        <w:rPr>
          <w:rFonts w:eastAsia="Times New Roman"/>
          <w:lang w:eastAsia="en-AU"/>
        </w:rPr>
        <w:t>c</w:t>
      </w:r>
      <w:r w:rsidR="007C6D33" w:rsidRPr="2018E729">
        <w:rPr>
          <w:rFonts w:eastAsia="Times New Roman"/>
          <w:lang w:eastAsia="en-AU"/>
        </w:rPr>
        <w:t>hildcare and education</w:t>
      </w:r>
    </w:p>
    <w:p w14:paraId="4524CD3F" w14:textId="4AE1BACE" w:rsidR="00D0397F" w:rsidRDefault="00460F53" w:rsidP="00D0397F">
      <w:pPr>
        <w:pStyle w:val="ListParagraph"/>
        <w:numPr>
          <w:ilvl w:val="1"/>
          <w:numId w:val="10"/>
        </w:numPr>
        <w:rPr>
          <w:rFonts w:eastAsia="Times New Roman"/>
          <w:lang w:eastAsia="en-AU"/>
        </w:rPr>
      </w:pPr>
      <w:r w:rsidRPr="2018E729">
        <w:rPr>
          <w:rFonts w:eastAsia="Times New Roman"/>
          <w:lang w:eastAsia="en-AU"/>
        </w:rPr>
        <w:t>t</w:t>
      </w:r>
      <w:r w:rsidR="007C6D33" w:rsidRPr="2018E729">
        <w:rPr>
          <w:rFonts w:eastAsia="Times New Roman"/>
          <w:lang w:eastAsia="en-AU"/>
        </w:rPr>
        <w:t>ransport</w:t>
      </w:r>
    </w:p>
    <w:p w14:paraId="592D46AE" w14:textId="31AF2547" w:rsidR="00D0397F" w:rsidRPr="00D0397F" w:rsidRDefault="00460F53" w:rsidP="00D0397F">
      <w:pPr>
        <w:pStyle w:val="ListParagraph"/>
        <w:numPr>
          <w:ilvl w:val="1"/>
          <w:numId w:val="10"/>
        </w:numPr>
        <w:rPr>
          <w:rFonts w:eastAsia="Times New Roman"/>
          <w:lang w:eastAsia="en-AU"/>
        </w:rPr>
      </w:pPr>
      <w:r w:rsidRPr="2018E729">
        <w:rPr>
          <w:rFonts w:eastAsia="Times New Roman"/>
          <w:lang w:eastAsia="en-AU"/>
        </w:rPr>
        <w:t>i</w:t>
      </w:r>
      <w:r w:rsidR="007C6D33" w:rsidRPr="2018E729">
        <w:rPr>
          <w:rFonts w:eastAsia="Times New Roman"/>
          <w:lang w:eastAsia="en-AU"/>
        </w:rPr>
        <w:t>nsurance</w:t>
      </w:r>
      <w:r w:rsidR="00864330" w:rsidRPr="2018E729">
        <w:rPr>
          <w:rFonts w:eastAsia="Times New Roman"/>
          <w:lang w:eastAsia="en-AU"/>
        </w:rPr>
        <w:t>.</w:t>
      </w:r>
      <w:bookmarkStart w:id="0" w:name="_Hlk208926624"/>
    </w:p>
    <w:bookmarkEnd w:id="0"/>
    <w:p w14:paraId="45F5440C" w14:textId="3F2000D7" w:rsidR="007C6D33" w:rsidRPr="0081230D" w:rsidRDefault="008A5FC8" w:rsidP="2018E729">
      <w:pPr>
        <w:pStyle w:val="ListParagraph"/>
        <w:ind w:left="0"/>
        <w:rPr>
          <w:i/>
          <w:iCs/>
        </w:rPr>
      </w:pPr>
      <w:r w:rsidRPr="2018E729">
        <w:rPr>
          <w:lang w:eastAsia="en-AU"/>
        </w:rPr>
        <w:t xml:space="preserve">Councils are encouraged to consider innovative approaches to supporting ratepayers in financial hardship. </w:t>
      </w:r>
      <w:r w:rsidR="007C6D33" w:rsidRPr="2018E729">
        <w:rPr>
          <w:i/>
          <w:iCs/>
        </w:rPr>
        <w:t xml:space="preserve">What does section 171 require? </w:t>
      </w:r>
    </w:p>
    <w:p w14:paraId="2B44E8E7" w14:textId="33D2AA16" w:rsidR="00864330" w:rsidRDefault="007C6D33" w:rsidP="007C6D33">
      <w:r>
        <w:lastRenderedPageBreak/>
        <w:t xml:space="preserve">Section 171 </w:t>
      </w:r>
      <w:r w:rsidR="003A6B60">
        <w:t xml:space="preserve">provides </w:t>
      </w:r>
      <w:r>
        <w:t>that</w:t>
      </w:r>
      <w:r w:rsidRPr="26E14B3E">
        <w:t xml:space="preserve"> </w:t>
      </w:r>
      <w:r w:rsidR="00A05859">
        <w:t xml:space="preserve">a </w:t>
      </w:r>
      <w:r w:rsidR="001A5627">
        <w:t>Council</w:t>
      </w:r>
      <w:r w:rsidRPr="26E14B3E">
        <w:t xml:space="preserve"> </w:t>
      </w:r>
      <w:r w:rsidR="00864330">
        <w:t>may waive the whole or part of any rates, charges or interest to:</w:t>
      </w:r>
    </w:p>
    <w:p w14:paraId="36CE2AF6" w14:textId="738180C9" w:rsidR="00864330" w:rsidRDefault="00864330" w:rsidP="004A7EB8">
      <w:pPr>
        <w:pStyle w:val="ListParagraph"/>
        <w:numPr>
          <w:ilvl w:val="0"/>
          <w:numId w:val="28"/>
        </w:numPr>
      </w:pPr>
      <w:r w:rsidRPr="00864330">
        <w:t xml:space="preserve">an eligible recipient </w:t>
      </w:r>
      <w:r w:rsidR="007D7941">
        <w:t xml:space="preserve">within the meaning of the </w:t>
      </w:r>
      <w:r w:rsidR="007D7941" w:rsidRPr="007D7941">
        <w:rPr>
          <w:i/>
          <w:iCs/>
        </w:rPr>
        <w:t>State Concessions Act 2004</w:t>
      </w:r>
      <w:r w:rsidRPr="00864330">
        <w:t xml:space="preserve">; or </w:t>
      </w:r>
    </w:p>
    <w:p w14:paraId="16B80D35" w14:textId="6C65840A" w:rsidR="00864330" w:rsidRDefault="00864330" w:rsidP="004A7EB8">
      <w:pPr>
        <w:pStyle w:val="ListParagraph"/>
        <w:numPr>
          <w:ilvl w:val="0"/>
          <w:numId w:val="28"/>
        </w:numPr>
      </w:pPr>
      <w:r w:rsidRPr="00864330">
        <w:t>any other class of persons determined by the Council for the purpose of waiving rates or charges on the grounds of financial hardship</w:t>
      </w:r>
      <w:r>
        <w:t>.</w:t>
      </w:r>
    </w:p>
    <w:p w14:paraId="5AE21067" w14:textId="7FA8AD34" w:rsidR="007C6D33" w:rsidRPr="00226E99" w:rsidRDefault="007C6D33" w:rsidP="007C6D33">
      <w:pPr>
        <w:pStyle w:val="Heading6"/>
        <w:rPr>
          <w:rFonts w:cstheme="minorHAnsi"/>
          <w:i/>
          <w:iCs/>
          <w:szCs w:val="24"/>
        </w:rPr>
      </w:pPr>
      <w:r w:rsidRPr="007C6D33">
        <w:rPr>
          <w:i/>
          <w:iCs/>
        </w:rPr>
        <w:t>W</w:t>
      </w:r>
      <w:r w:rsidR="00864330">
        <w:rPr>
          <w:i/>
          <w:iCs/>
        </w:rPr>
        <w:t xml:space="preserve">hat does section 171A require? </w:t>
      </w:r>
    </w:p>
    <w:p w14:paraId="0EB72A70" w14:textId="368DC44B" w:rsidR="00864330" w:rsidRDefault="00864330" w:rsidP="007C6D33">
      <w:pPr>
        <w:rPr>
          <w:rFonts w:cstheme="minorHAnsi"/>
          <w:szCs w:val="24"/>
        </w:rPr>
      </w:pPr>
      <w:r>
        <w:t xml:space="preserve">Section 171A </w:t>
      </w:r>
      <w:r w:rsidR="003A6B60">
        <w:t>provides</w:t>
      </w:r>
      <w:r>
        <w:t xml:space="preserve"> that w</w:t>
      </w:r>
      <w:r w:rsidRPr="26E14B3E">
        <w:t xml:space="preserve">hen a ratepayer applies for a waiver of unpaid rates and charges due to </w:t>
      </w:r>
      <w:r w:rsidRPr="00226E99">
        <w:rPr>
          <w:u w:val="single"/>
        </w:rPr>
        <w:t>financial hardship</w:t>
      </w:r>
      <w:r w:rsidRPr="26E14B3E">
        <w:t>.</w:t>
      </w:r>
      <w:r>
        <w:rPr>
          <w:rStyle w:val="FootnoteReference"/>
          <w:rFonts w:cstheme="minorHAnsi"/>
          <w:szCs w:val="24"/>
        </w:rPr>
        <w:footnoteReference w:id="10"/>
      </w:r>
    </w:p>
    <w:p w14:paraId="2D9C21F3" w14:textId="41EBD0D4" w:rsidR="007C6D33" w:rsidRDefault="007C6D33" w:rsidP="007C6D33">
      <w:pPr>
        <w:rPr>
          <w:rFonts w:cstheme="minorHAnsi"/>
          <w:szCs w:val="24"/>
        </w:rPr>
      </w:pPr>
      <w:r w:rsidRPr="00281F93">
        <w:rPr>
          <w:rFonts w:cstheme="minorHAnsi"/>
          <w:szCs w:val="24"/>
        </w:rPr>
        <w:t xml:space="preserve">The </w:t>
      </w:r>
      <w:r w:rsidR="001A5627">
        <w:rPr>
          <w:rFonts w:cstheme="minorHAnsi"/>
          <w:szCs w:val="24"/>
        </w:rPr>
        <w:t>Council</w:t>
      </w:r>
      <w:r w:rsidRPr="00281F93">
        <w:rPr>
          <w:rFonts w:cstheme="minorHAnsi"/>
          <w:szCs w:val="24"/>
        </w:rPr>
        <w:t xml:space="preserve"> may grant a</w:t>
      </w:r>
      <w:r>
        <w:rPr>
          <w:rFonts w:cstheme="minorHAnsi"/>
          <w:szCs w:val="24"/>
        </w:rPr>
        <w:t xml:space="preserve"> waiver</w:t>
      </w:r>
      <w:r w:rsidRPr="00281F93">
        <w:rPr>
          <w:rFonts w:cstheme="minorHAnsi"/>
          <w:szCs w:val="24"/>
        </w:rPr>
        <w:t xml:space="preserve"> application if the </w:t>
      </w:r>
      <w:r w:rsidR="001A5627">
        <w:rPr>
          <w:rFonts w:cstheme="minorHAnsi"/>
          <w:szCs w:val="24"/>
        </w:rPr>
        <w:t>Council</w:t>
      </w:r>
      <w:r w:rsidRPr="00281F93">
        <w:rPr>
          <w:rFonts w:cstheme="minorHAnsi"/>
          <w:szCs w:val="24"/>
        </w:rPr>
        <w:t xml:space="preserve"> is satisfied that </w:t>
      </w:r>
      <w:r>
        <w:rPr>
          <w:rFonts w:cstheme="minorHAnsi"/>
          <w:szCs w:val="24"/>
        </w:rPr>
        <w:t xml:space="preserve">ratepayer </w:t>
      </w:r>
      <w:r w:rsidRPr="00281F93">
        <w:rPr>
          <w:rFonts w:cstheme="minorHAnsi"/>
          <w:szCs w:val="24"/>
        </w:rPr>
        <w:t xml:space="preserve">is </w:t>
      </w:r>
      <w:r>
        <w:rPr>
          <w:rFonts w:cstheme="minorHAnsi"/>
          <w:szCs w:val="24"/>
        </w:rPr>
        <w:t xml:space="preserve">suffering, or will </w:t>
      </w:r>
      <w:r w:rsidRPr="00281F93">
        <w:rPr>
          <w:rFonts w:cstheme="minorHAnsi"/>
          <w:szCs w:val="24"/>
        </w:rPr>
        <w:t>suffer</w:t>
      </w:r>
      <w:r>
        <w:rPr>
          <w:rFonts w:cstheme="minorHAnsi"/>
          <w:szCs w:val="24"/>
        </w:rPr>
        <w:t>,</w:t>
      </w:r>
      <w:r w:rsidRPr="00281F93">
        <w:rPr>
          <w:rFonts w:cstheme="minorHAnsi"/>
          <w:szCs w:val="24"/>
        </w:rPr>
        <w:t xml:space="preserve"> financial hardship if that person paid the full amount of the rate or charge for which </w:t>
      </w:r>
      <w:r>
        <w:rPr>
          <w:rFonts w:cstheme="minorHAnsi"/>
          <w:szCs w:val="24"/>
        </w:rPr>
        <w:t>they are</w:t>
      </w:r>
      <w:r w:rsidRPr="00281F93">
        <w:rPr>
          <w:rFonts w:cstheme="minorHAnsi"/>
          <w:szCs w:val="24"/>
        </w:rPr>
        <w:t xml:space="preserve"> liable</w:t>
      </w:r>
      <w:r>
        <w:rPr>
          <w:rFonts w:cstheme="minorHAnsi"/>
          <w:szCs w:val="24"/>
        </w:rPr>
        <w:t xml:space="preserve">. </w:t>
      </w:r>
    </w:p>
    <w:p w14:paraId="59CF3BA5" w14:textId="1B73A843" w:rsidR="007C6D33" w:rsidRDefault="007C6D33" w:rsidP="2018E729">
      <w:pPr>
        <w:rPr>
          <w:rFonts w:cstheme="minorBidi"/>
        </w:rPr>
      </w:pPr>
      <w:r w:rsidRPr="2018E729">
        <w:rPr>
          <w:rFonts w:cstheme="minorBidi"/>
        </w:rPr>
        <w:t xml:space="preserve">Where a </w:t>
      </w:r>
      <w:r w:rsidR="001A5627" w:rsidRPr="2018E729">
        <w:rPr>
          <w:rFonts w:cstheme="minorBidi"/>
        </w:rPr>
        <w:t>Council</w:t>
      </w:r>
      <w:r w:rsidRPr="2018E729">
        <w:rPr>
          <w:rFonts w:cstheme="minorBidi"/>
        </w:rPr>
        <w:t xml:space="preserve"> requires an applicant to provide (or verify) further details as a part of their waiver application</w:t>
      </w:r>
      <w:r w:rsidR="00392DD1" w:rsidRPr="2018E729">
        <w:rPr>
          <w:rFonts w:cstheme="minorBidi"/>
        </w:rPr>
        <w:t>,</w:t>
      </w:r>
      <w:r w:rsidRPr="2018E729">
        <w:rPr>
          <w:rStyle w:val="FootnoteReference"/>
          <w:rFonts w:cstheme="minorBidi"/>
        </w:rPr>
        <w:footnoteReference w:id="11"/>
      </w:r>
      <w:r w:rsidRPr="2018E729">
        <w:rPr>
          <w:rFonts w:cstheme="minorBidi"/>
        </w:rPr>
        <w:t xml:space="preserve"> the </w:t>
      </w:r>
      <w:r w:rsidR="001A5627" w:rsidRPr="2018E729">
        <w:rPr>
          <w:rFonts w:cstheme="minorBidi"/>
        </w:rPr>
        <w:t>Council</w:t>
      </w:r>
      <w:r w:rsidRPr="2018E729">
        <w:rPr>
          <w:rFonts w:cstheme="minorBidi"/>
        </w:rPr>
        <w:t xml:space="preserve"> must </w:t>
      </w:r>
      <w:r w:rsidR="00134426" w:rsidRPr="2018E729">
        <w:rPr>
          <w:rFonts w:cstheme="minorBidi"/>
        </w:rPr>
        <w:t>clearly state</w:t>
      </w:r>
      <w:r w:rsidRPr="2018E729">
        <w:rPr>
          <w:rFonts w:cstheme="minorBidi"/>
        </w:rPr>
        <w:t>:</w:t>
      </w:r>
    </w:p>
    <w:p w14:paraId="7E301702" w14:textId="77777777" w:rsidR="007C6D33" w:rsidRPr="0068282E" w:rsidRDefault="007C6D33" w:rsidP="004A7EB8">
      <w:pPr>
        <w:pStyle w:val="ListParagraph"/>
        <w:numPr>
          <w:ilvl w:val="0"/>
          <w:numId w:val="10"/>
        </w:numPr>
        <w:rPr>
          <w:rFonts w:cstheme="minorHAnsi"/>
        </w:rPr>
      </w:pPr>
      <w:r w:rsidRPr="0068282E">
        <w:rPr>
          <w:rFonts w:cstheme="minorHAnsi"/>
        </w:rPr>
        <w:t>what further particulars are required; and</w:t>
      </w:r>
    </w:p>
    <w:p w14:paraId="15EFA16A" w14:textId="77777777" w:rsidR="007C6D33" w:rsidRDefault="007C6D33" w:rsidP="004A7EB8">
      <w:pPr>
        <w:pStyle w:val="ListParagraph"/>
        <w:numPr>
          <w:ilvl w:val="0"/>
          <w:numId w:val="10"/>
        </w:numPr>
      </w:pPr>
      <w:r>
        <w:t>h</w:t>
      </w:r>
      <w:r w:rsidRPr="007D21F2">
        <w:t>ow an applicant can verify these part</w:t>
      </w:r>
      <w:r>
        <w:t>i</w:t>
      </w:r>
      <w:r w:rsidRPr="007D21F2">
        <w:t>culars.</w:t>
      </w:r>
    </w:p>
    <w:p w14:paraId="5613711A" w14:textId="6AF3800D" w:rsidR="00DC6903" w:rsidRDefault="00DC6903" w:rsidP="00124D68">
      <w:r>
        <w:t xml:space="preserve">Many Councils </w:t>
      </w:r>
      <w:r w:rsidR="00216A5D">
        <w:t xml:space="preserve">currently </w:t>
      </w:r>
      <w:r>
        <w:t xml:space="preserve">waive interest where a ratepayer is in hardship or financial hardship. </w:t>
      </w:r>
      <w:r w:rsidR="00216A5D">
        <w:t>Other Councils have reported waiver policies based on a capped amount or up to 50% of rates.  Councils should consider a range of options in line with community needs.</w:t>
      </w:r>
    </w:p>
    <w:p w14:paraId="133744A8" w14:textId="1FC2B2DB" w:rsidR="008E4E04" w:rsidRPr="0068282E" w:rsidRDefault="00124D68" w:rsidP="00124D68">
      <w:r>
        <w:t xml:space="preserve">For more information on assessing </w:t>
      </w:r>
      <w:r w:rsidR="008E4E04">
        <w:t>hardship</w:t>
      </w:r>
      <w:r>
        <w:t xml:space="preserve"> or financial </w:t>
      </w:r>
      <w:r w:rsidR="008E4E04">
        <w:t>hardship</w:t>
      </w:r>
      <w:r>
        <w:t xml:space="preserve"> applications, see section 7</w:t>
      </w:r>
      <w:r w:rsidR="00216A5D">
        <w:t>.</w:t>
      </w:r>
    </w:p>
    <w:p w14:paraId="25101263" w14:textId="77777777" w:rsidR="007C6D33" w:rsidRPr="00226E99" w:rsidRDefault="007C6D33" w:rsidP="007C6D33">
      <w:pPr>
        <w:pStyle w:val="Heading6"/>
        <w:rPr>
          <w:i/>
          <w:iCs/>
        </w:rPr>
      </w:pPr>
      <w:r w:rsidRPr="00226E99">
        <w:rPr>
          <w:i/>
          <w:iCs/>
        </w:rPr>
        <w:t xml:space="preserve">Charging interest on </w:t>
      </w:r>
      <w:r>
        <w:rPr>
          <w:i/>
          <w:iCs/>
        </w:rPr>
        <w:t>waivers</w:t>
      </w:r>
    </w:p>
    <w:p w14:paraId="749E2040" w14:textId="73171B6E" w:rsidR="007C6D33" w:rsidRPr="00226E99" w:rsidRDefault="007C6D33" w:rsidP="007C6D33">
      <w:r>
        <w:t>A ratepayer approved for a waiver is no longer liable for payment and therefore cannot be charged interest</w:t>
      </w:r>
      <w:r w:rsidR="00392DD1">
        <w:t>.</w:t>
      </w:r>
      <w:r>
        <w:rPr>
          <w:rStyle w:val="FootnoteReference"/>
        </w:rPr>
        <w:footnoteReference w:id="12"/>
      </w:r>
    </w:p>
    <w:p w14:paraId="7148319B" w14:textId="77777777" w:rsidR="007C6D33" w:rsidRPr="007C6D33" w:rsidRDefault="007C6D33" w:rsidP="007C6D33">
      <w:pPr>
        <w:pStyle w:val="Heading6"/>
        <w:rPr>
          <w:i/>
          <w:iCs/>
        </w:rPr>
      </w:pPr>
      <w:r w:rsidRPr="007C6D33">
        <w:rPr>
          <w:i/>
          <w:iCs/>
        </w:rPr>
        <w:t>Penalties for false or misleading information</w:t>
      </w:r>
    </w:p>
    <w:p w14:paraId="79A3F8F9" w14:textId="340386CE" w:rsidR="007C6D33" w:rsidRDefault="007C6D33" w:rsidP="2018E729">
      <w:pPr>
        <w:rPr>
          <w:rFonts w:cstheme="minorBidi"/>
        </w:rPr>
      </w:pPr>
      <w:r>
        <w:t xml:space="preserve">Rates are an important part of </w:t>
      </w:r>
      <w:r w:rsidR="001A5627">
        <w:t>Council</w:t>
      </w:r>
      <w:r>
        <w:t xml:space="preserve"> revenue to</w:t>
      </w:r>
      <w:r w:rsidRPr="003A5122">
        <w:t xml:space="preserve"> fund vital local services and facilities</w:t>
      </w:r>
      <w:r>
        <w:t>.</w:t>
      </w:r>
      <w:r w:rsidRPr="2018E729">
        <w:rPr>
          <w:rFonts w:cstheme="minorBidi"/>
        </w:rPr>
        <w:t xml:space="preserve"> By granting a waiver on the grounds of financial hardship, ratepayers will </w:t>
      </w:r>
      <w:r>
        <w:t xml:space="preserve">no longer be legally liable for the full payment, or the amount agreed to by the </w:t>
      </w:r>
      <w:r w:rsidR="001A5627">
        <w:t>Council</w:t>
      </w:r>
      <w:r>
        <w:t>. To ensure appropriate safeguards are in place, se</w:t>
      </w:r>
      <w:r w:rsidRPr="2018E729">
        <w:rPr>
          <w:rFonts w:cstheme="minorBidi"/>
        </w:rPr>
        <w:t>ction 171A provides penalties for providing false and misleading information and failure to provide notice of any change in circumstances</w:t>
      </w:r>
      <w:r w:rsidR="00392DD1" w:rsidRPr="2018E729">
        <w:rPr>
          <w:rFonts w:cstheme="minorBidi"/>
        </w:rPr>
        <w:t>.</w:t>
      </w:r>
      <w:r w:rsidRPr="2018E729">
        <w:rPr>
          <w:rStyle w:val="FootnoteReference"/>
          <w:rFonts w:cstheme="minorBidi"/>
        </w:rPr>
        <w:footnoteReference w:id="13"/>
      </w:r>
    </w:p>
    <w:p w14:paraId="2293576E" w14:textId="3929D42D" w:rsidR="007C6D33" w:rsidRPr="007D21F2" w:rsidRDefault="007C6D33" w:rsidP="007C6D33">
      <w:pPr>
        <w:rPr>
          <w:rFonts w:cstheme="minorHAnsi"/>
          <w:szCs w:val="24"/>
        </w:rPr>
      </w:pPr>
    </w:p>
    <w:p w14:paraId="10C38306" w14:textId="7ED1B897" w:rsidR="00F254E6" w:rsidRPr="003D1267" w:rsidRDefault="00F254E6" w:rsidP="004A7EB8">
      <w:pPr>
        <w:pStyle w:val="Heading1"/>
        <w:numPr>
          <w:ilvl w:val="0"/>
          <w:numId w:val="22"/>
        </w:numPr>
      </w:pPr>
      <w:r w:rsidRPr="003D1267">
        <w:lastRenderedPageBreak/>
        <w:t>Applying for a payment plan in section 171B of the LG Act 1989</w:t>
      </w:r>
    </w:p>
    <w:p w14:paraId="334D1FF6" w14:textId="77777777" w:rsidR="00F254E6" w:rsidRDefault="00F254E6" w:rsidP="00F254E6">
      <w:pPr>
        <w:rPr>
          <w:rFonts w:cstheme="minorHAnsi"/>
        </w:rPr>
      </w:pPr>
      <w:r>
        <w:rPr>
          <w:rFonts w:cstheme="minorHAnsi"/>
        </w:rPr>
        <w:t>Section 171B of the LG Act 1989 allows payment plans to be made in relation to unpaid rates and charges. This applies to rates and charges:</w:t>
      </w:r>
    </w:p>
    <w:p w14:paraId="30CFF051" w14:textId="05CB1260" w:rsidR="00F254E6" w:rsidRDefault="00F254E6" w:rsidP="006015F8">
      <w:pPr>
        <w:pStyle w:val="ListParagraph"/>
        <w:numPr>
          <w:ilvl w:val="0"/>
          <w:numId w:val="9"/>
        </w:numPr>
        <w:rPr>
          <w:rFonts w:cstheme="minorHAnsi"/>
        </w:rPr>
      </w:pPr>
      <w:r>
        <w:rPr>
          <w:rFonts w:cstheme="minorHAnsi"/>
        </w:rPr>
        <w:t xml:space="preserve">that are being paid </w:t>
      </w:r>
      <w:r w:rsidR="00DD6D51">
        <w:rPr>
          <w:rFonts w:cstheme="minorHAnsi"/>
        </w:rPr>
        <w:t>in instalments</w:t>
      </w:r>
    </w:p>
    <w:p w14:paraId="344325FF" w14:textId="77777777" w:rsidR="00F254E6" w:rsidRDefault="00F254E6" w:rsidP="006015F8">
      <w:pPr>
        <w:pStyle w:val="ListParagraph"/>
        <w:numPr>
          <w:ilvl w:val="0"/>
          <w:numId w:val="9"/>
        </w:numPr>
        <w:rPr>
          <w:rFonts w:cstheme="minorHAnsi"/>
        </w:rPr>
      </w:pPr>
      <w:r>
        <w:rPr>
          <w:rFonts w:cstheme="minorHAnsi"/>
        </w:rPr>
        <w:t>for which payment was deferred under section 170</w:t>
      </w:r>
    </w:p>
    <w:p w14:paraId="0F1587EC" w14:textId="77777777" w:rsidR="00F254E6" w:rsidRDefault="00F254E6" w:rsidP="006015F8">
      <w:pPr>
        <w:pStyle w:val="ListParagraph"/>
        <w:numPr>
          <w:ilvl w:val="0"/>
          <w:numId w:val="9"/>
        </w:numPr>
        <w:rPr>
          <w:rFonts w:cstheme="minorHAnsi"/>
        </w:rPr>
      </w:pPr>
      <w:r>
        <w:rPr>
          <w:rFonts w:cstheme="minorHAnsi"/>
        </w:rPr>
        <w:t>that were waived in part under sections 171 or 171A</w:t>
      </w:r>
    </w:p>
    <w:p w14:paraId="480C2BDF" w14:textId="6A5980EC" w:rsidR="00F254E6" w:rsidRDefault="00F254E6" w:rsidP="00F254E6">
      <w:pPr>
        <w:rPr>
          <w:rFonts w:cstheme="minorHAnsi"/>
        </w:rPr>
      </w:pPr>
      <w:r>
        <w:rPr>
          <w:rFonts w:cstheme="minorHAnsi"/>
        </w:rPr>
        <w:t xml:space="preserve">Payment plans </w:t>
      </w:r>
      <w:r w:rsidR="005C7093">
        <w:rPr>
          <w:rFonts w:cstheme="minorHAnsi"/>
        </w:rPr>
        <w:t xml:space="preserve">should be </w:t>
      </w:r>
      <w:r w:rsidR="00A94155">
        <w:rPr>
          <w:rFonts w:cstheme="minorHAnsi"/>
        </w:rPr>
        <w:t>available for any ratepayer regardless of whether the</w:t>
      </w:r>
      <w:r w:rsidR="005A7822">
        <w:rPr>
          <w:rFonts w:cstheme="minorHAnsi"/>
        </w:rPr>
        <w:t xml:space="preserve">y </w:t>
      </w:r>
      <w:r w:rsidR="00A94155">
        <w:rPr>
          <w:rFonts w:cstheme="minorHAnsi"/>
        </w:rPr>
        <w:t>are experiencing hardship</w:t>
      </w:r>
      <w:r w:rsidR="00CA4CB6">
        <w:rPr>
          <w:rFonts w:cstheme="minorHAnsi"/>
        </w:rPr>
        <w:t xml:space="preserve"> or</w:t>
      </w:r>
      <w:r w:rsidR="00A94155">
        <w:rPr>
          <w:rFonts w:cstheme="minorHAnsi"/>
        </w:rPr>
        <w:t xml:space="preserve"> financial hardship. </w:t>
      </w:r>
      <w:r w:rsidR="001A5627">
        <w:rPr>
          <w:rFonts w:cstheme="minorHAnsi"/>
        </w:rPr>
        <w:t>Council</w:t>
      </w:r>
      <w:r w:rsidR="00621363">
        <w:rPr>
          <w:rFonts w:cstheme="minorHAnsi"/>
        </w:rPr>
        <w:t xml:space="preserve">s </w:t>
      </w:r>
      <w:r w:rsidR="00AC7CDF">
        <w:rPr>
          <w:rFonts w:cstheme="minorHAnsi"/>
        </w:rPr>
        <w:t>must</w:t>
      </w:r>
      <w:r w:rsidR="00DD1922">
        <w:rPr>
          <w:rFonts w:cstheme="minorHAnsi"/>
        </w:rPr>
        <w:t xml:space="preserve"> </w:t>
      </w:r>
      <w:r w:rsidR="00DB4079">
        <w:rPr>
          <w:rFonts w:cstheme="minorHAnsi"/>
        </w:rPr>
        <w:t xml:space="preserve">provide </w:t>
      </w:r>
      <w:r w:rsidR="005A7822">
        <w:rPr>
          <w:rFonts w:cstheme="minorHAnsi"/>
        </w:rPr>
        <w:t xml:space="preserve">easy </w:t>
      </w:r>
      <w:r w:rsidR="00621363">
        <w:rPr>
          <w:rFonts w:cstheme="minorHAnsi"/>
        </w:rPr>
        <w:t>and efficient</w:t>
      </w:r>
      <w:r w:rsidR="00DD1922">
        <w:rPr>
          <w:rFonts w:cstheme="minorHAnsi"/>
        </w:rPr>
        <w:t xml:space="preserve"> application</w:t>
      </w:r>
      <w:r w:rsidR="00621363">
        <w:rPr>
          <w:rFonts w:cstheme="minorHAnsi"/>
        </w:rPr>
        <w:t xml:space="preserve"> process</w:t>
      </w:r>
      <w:r w:rsidR="005A7822">
        <w:rPr>
          <w:rFonts w:cstheme="minorHAnsi"/>
        </w:rPr>
        <w:t>es</w:t>
      </w:r>
      <w:r w:rsidR="00621363">
        <w:rPr>
          <w:rFonts w:cstheme="minorHAnsi"/>
        </w:rPr>
        <w:t xml:space="preserve"> for payment plans as ratepayers expect </w:t>
      </w:r>
      <w:r w:rsidR="001A5627">
        <w:rPr>
          <w:rFonts w:cstheme="minorHAnsi"/>
        </w:rPr>
        <w:t>Council</w:t>
      </w:r>
      <w:r w:rsidR="005A7822">
        <w:rPr>
          <w:rFonts w:cstheme="minorHAnsi"/>
        </w:rPr>
        <w:t xml:space="preserve">s to provide flexible options that </w:t>
      </w:r>
      <w:r w:rsidR="00AE3F93">
        <w:rPr>
          <w:rFonts w:cstheme="minorHAnsi"/>
        </w:rPr>
        <w:t>consider</w:t>
      </w:r>
      <w:r w:rsidR="005A7822">
        <w:rPr>
          <w:rFonts w:cstheme="minorHAnsi"/>
        </w:rPr>
        <w:t xml:space="preserve"> different needs and circumstances.</w:t>
      </w:r>
    </w:p>
    <w:p w14:paraId="21BBA9A5" w14:textId="78944875" w:rsidR="00143952" w:rsidRDefault="1CAE32BC" w:rsidP="16906E98">
      <w:pPr>
        <w:rPr>
          <w:rFonts w:cstheme="minorBidi"/>
        </w:rPr>
      </w:pPr>
      <w:r w:rsidRPr="16906E98">
        <w:rPr>
          <w:rFonts w:cstheme="minorBidi"/>
        </w:rPr>
        <w:t xml:space="preserve">Early engagement with ratepayers by </w:t>
      </w:r>
      <w:r w:rsidR="0AE0589F" w:rsidRPr="16906E98">
        <w:rPr>
          <w:rFonts w:cstheme="minorBidi"/>
        </w:rPr>
        <w:t xml:space="preserve">enabling </w:t>
      </w:r>
      <w:r w:rsidRPr="16906E98">
        <w:rPr>
          <w:rFonts w:cstheme="minorBidi"/>
        </w:rPr>
        <w:t xml:space="preserve">payment plans </w:t>
      </w:r>
      <w:r w:rsidR="0AE0589F" w:rsidRPr="16906E98">
        <w:rPr>
          <w:rFonts w:cstheme="minorBidi"/>
        </w:rPr>
        <w:t>will support</w:t>
      </w:r>
      <w:r w:rsidRPr="16906E98">
        <w:rPr>
          <w:rFonts w:cstheme="minorBidi"/>
        </w:rPr>
        <w:t xml:space="preserve"> continuity of contact with that ratepayer over the longer term.  </w:t>
      </w:r>
    </w:p>
    <w:p w14:paraId="15FBDA43" w14:textId="3875B7AA" w:rsidR="00F254E6" w:rsidRPr="00B31E8A" w:rsidRDefault="00186FD5" w:rsidP="00B31E8A">
      <w:pPr>
        <w:rPr>
          <w:rFonts w:asciiTheme="majorHAnsi" w:hAnsiTheme="majorHAnsi"/>
          <w:color w:val="00578D" w:themeColor="accent2" w:themeShade="BF"/>
          <w:spacing w:val="-1"/>
          <w:sz w:val="26"/>
          <w:szCs w:val="24"/>
        </w:rPr>
      </w:pPr>
      <w:r>
        <w:rPr>
          <w:rFonts w:asciiTheme="majorHAnsi" w:hAnsiTheme="majorHAnsi"/>
          <w:color w:val="00578D" w:themeColor="accent2" w:themeShade="BF"/>
          <w:spacing w:val="-1"/>
          <w:sz w:val="26"/>
          <w:szCs w:val="24"/>
        </w:rPr>
        <w:t>6</w:t>
      </w:r>
      <w:r w:rsidR="007A6311">
        <w:rPr>
          <w:rFonts w:asciiTheme="majorHAnsi" w:hAnsiTheme="majorHAnsi"/>
          <w:color w:val="00578D" w:themeColor="accent2" w:themeShade="BF"/>
          <w:spacing w:val="-1"/>
          <w:sz w:val="26"/>
          <w:szCs w:val="24"/>
        </w:rPr>
        <w:t>.1</w:t>
      </w:r>
      <w:r w:rsidR="0017577B">
        <w:rPr>
          <w:rFonts w:asciiTheme="majorHAnsi" w:hAnsiTheme="majorHAnsi"/>
          <w:color w:val="00578D" w:themeColor="accent2" w:themeShade="BF"/>
          <w:spacing w:val="-1"/>
          <w:sz w:val="26"/>
          <w:szCs w:val="24"/>
        </w:rPr>
        <w:t xml:space="preserve"> </w:t>
      </w:r>
      <w:r w:rsidR="00F254E6" w:rsidRPr="00B31E8A">
        <w:rPr>
          <w:rFonts w:asciiTheme="majorHAnsi" w:hAnsiTheme="majorHAnsi"/>
          <w:color w:val="00578D" w:themeColor="accent2" w:themeShade="BF"/>
          <w:spacing w:val="-1"/>
          <w:sz w:val="26"/>
          <w:szCs w:val="24"/>
        </w:rPr>
        <w:t xml:space="preserve">Application forms </w:t>
      </w:r>
    </w:p>
    <w:p w14:paraId="79F1046B" w14:textId="4B607EFB" w:rsidR="00F254E6" w:rsidRPr="00580097" w:rsidRDefault="00F254E6" w:rsidP="00F254E6">
      <w:r w:rsidRPr="26E14B3E">
        <w:t xml:space="preserve">An application form for a payment plan </w:t>
      </w:r>
      <w:r>
        <w:t>must</w:t>
      </w:r>
      <w:r w:rsidRPr="26E14B3E">
        <w:t xml:space="preserve"> be available on a </w:t>
      </w:r>
      <w:r w:rsidR="001A5627">
        <w:t>Council</w:t>
      </w:r>
      <w:r w:rsidRPr="26E14B3E">
        <w:t>’s website</w:t>
      </w:r>
      <w:r>
        <w:t xml:space="preserve">, </w:t>
      </w:r>
      <w:r w:rsidRPr="005540EE">
        <w:t xml:space="preserve">as </w:t>
      </w:r>
      <w:r w:rsidR="0030090D">
        <w:t xml:space="preserve">well as </w:t>
      </w:r>
      <w:r w:rsidRPr="005540EE">
        <w:t>a physical copy at customer service points</w:t>
      </w:r>
      <w:r>
        <w:t>,</w:t>
      </w:r>
      <w:r w:rsidRPr="26E14B3E">
        <w:t xml:space="preserve"> and provide </w:t>
      </w:r>
      <w:r w:rsidR="00A05859">
        <w:t xml:space="preserve">details of how a </w:t>
      </w:r>
      <w:r w:rsidRPr="26E14B3E">
        <w:t xml:space="preserve">customer </w:t>
      </w:r>
      <w:r w:rsidR="00A05859">
        <w:t xml:space="preserve">can </w:t>
      </w:r>
      <w:r w:rsidRPr="26E14B3E">
        <w:t xml:space="preserve">contact the </w:t>
      </w:r>
      <w:r w:rsidR="001A5627">
        <w:t>Council</w:t>
      </w:r>
      <w:r w:rsidRPr="26E14B3E">
        <w:t xml:space="preserve">. The application form </w:t>
      </w:r>
      <w:r w:rsidR="00DD1922">
        <w:t>must</w:t>
      </w:r>
      <w:r w:rsidR="004C193C">
        <w:t xml:space="preserve"> </w:t>
      </w:r>
      <w:r w:rsidRPr="26E14B3E">
        <w:t>clearly state (but is not limited to):</w:t>
      </w:r>
    </w:p>
    <w:p w14:paraId="2E437309" w14:textId="0508A9B0" w:rsidR="00F254E6" w:rsidRPr="00580097" w:rsidRDefault="00700E21" w:rsidP="2018E729">
      <w:pPr>
        <w:pStyle w:val="ListParagraph"/>
        <w:numPr>
          <w:ilvl w:val="0"/>
          <w:numId w:val="9"/>
        </w:numPr>
      </w:pPr>
      <w:r w:rsidRPr="2018E729">
        <w:t>w</w:t>
      </w:r>
      <w:r w:rsidR="00F254E6" w:rsidRPr="2018E729">
        <w:t>hat a ratepayer may be required to submit (including information or particulars)</w:t>
      </w:r>
    </w:p>
    <w:p w14:paraId="6CA0E4FA" w14:textId="5BC2AB4F" w:rsidR="00F254E6" w:rsidRPr="00014492" w:rsidRDefault="00700E21" w:rsidP="2018E729">
      <w:pPr>
        <w:pStyle w:val="ListParagraph"/>
        <w:numPr>
          <w:ilvl w:val="0"/>
          <w:numId w:val="9"/>
        </w:numPr>
      </w:pPr>
      <w:r w:rsidRPr="2018E729">
        <w:t>t</w:t>
      </w:r>
      <w:r w:rsidR="00F254E6" w:rsidRPr="2018E729">
        <w:t xml:space="preserve">hat </w:t>
      </w:r>
      <w:r w:rsidR="001A5627" w:rsidRPr="2018E729">
        <w:t>Council</w:t>
      </w:r>
      <w:r w:rsidR="00F254E6" w:rsidRPr="2018E729">
        <w:t xml:space="preserve"> may request further information or particulars if relevant</w:t>
      </w:r>
    </w:p>
    <w:p w14:paraId="737D3A50" w14:textId="179925B0" w:rsidR="00F254E6" w:rsidRPr="00580097" w:rsidRDefault="00700E21" w:rsidP="2018E729">
      <w:pPr>
        <w:pStyle w:val="ListParagraph"/>
        <w:numPr>
          <w:ilvl w:val="0"/>
          <w:numId w:val="9"/>
        </w:numPr>
      </w:pPr>
      <w:r w:rsidRPr="2018E729">
        <w:t>i</w:t>
      </w:r>
      <w:r w:rsidR="00F254E6" w:rsidRPr="2018E729">
        <w:t xml:space="preserve">n what timeframe the </w:t>
      </w:r>
      <w:r w:rsidR="001A5627" w:rsidRPr="2018E729">
        <w:t>Council</w:t>
      </w:r>
      <w:r w:rsidR="00F254E6" w:rsidRPr="2018E729">
        <w:t xml:space="preserve"> will notify if an application has been accepted or rejected</w:t>
      </w:r>
    </w:p>
    <w:p w14:paraId="5B145ECA" w14:textId="57307836" w:rsidR="00A70224" w:rsidRDefault="00A70224" w:rsidP="00A70224">
      <w:pPr>
        <w:rPr>
          <w:rFonts w:cstheme="minorHAnsi"/>
        </w:rPr>
      </w:pPr>
      <w:r w:rsidRPr="00CA6223">
        <w:rPr>
          <w:rFonts w:cstheme="minorHAnsi"/>
        </w:rPr>
        <w:t>Where ratepayers who have previously applied for deferral of payment or partial waiver, the ratepayer’s previous information may be used to support a payment plan application, to streamline the application process.  The ratepayer in this instance may only be required to provide information in relation to any change in their circumstances, if relevant</w:t>
      </w:r>
      <w:r w:rsidR="008F1E78">
        <w:rPr>
          <w:rFonts w:cstheme="minorHAnsi"/>
        </w:rPr>
        <w:t>.</w:t>
      </w:r>
    </w:p>
    <w:p w14:paraId="3EE57C1C" w14:textId="6899AFD5" w:rsidR="00DC160B" w:rsidRDefault="001A5627" w:rsidP="00DC160B">
      <w:pPr>
        <w:rPr>
          <w:rFonts w:cstheme="minorHAnsi"/>
        </w:rPr>
      </w:pPr>
      <w:r>
        <w:rPr>
          <w:rFonts w:cstheme="minorHAnsi"/>
        </w:rPr>
        <w:t>Council</w:t>
      </w:r>
      <w:r w:rsidR="00DC160B">
        <w:rPr>
          <w:rFonts w:cstheme="minorHAnsi"/>
        </w:rPr>
        <w:t xml:space="preserve">s </w:t>
      </w:r>
      <w:r w:rsidR="004C193C">
        <w:rPr>
          <w:rFonts w:cstheme="minorHAnsi"/>
        </w:rPr>
        <w:t>must</w:t>
      </w:r>
      <w:r w:rsidR="009D3D49">
        <w:rPr>
          <w:rFonts w:cstheme="minorHAnsi"/>
        </w:rPr>
        <w:t xml:space="preserve"> </w:t>
      </w:r>
      <w:r w:rsidR="00DC160B">
        <w:rPr>
          <w:rFonts w:cstheme="minorHAnsi"/>
        </w:rPr>
        <w:t xml:space="preserve">also offer the ability for ratepayers to apply for a payment plan verbally instead of </w:t>
      </w:r>
      <w:r w:rsidR="00A05859">
        <w:rPr>
          <w:rFonts w:cstheme="minorHAnsi"/>
        </w:rPr>
        <w:t xml:space="preserve">by </w:t>
      </w:r>
      <w:r w:rsidR="00DC160B">
        <w:rPr>
          <w:rFonts w:cstheme="minorHAnsi"/>
        </w:rPr>
        <w:t xml:space="preserve">a written application. Information requested in a verbal application should be identical to what is requested in a written application, as only information relevant to consideration of an application should be collected by a </w:t>
      </w:r>
      <w:r>
        <w:rPr>
          <w:rFonts w:cstheme="minorHAnsi"/>
        </w:rPr>
        <w:t>Council</w:t>
      </w:r>
      <w:r w:rsidR="00DC160B">
        <w:rPr>
          <w:rFonts w:cstheme="minorHAnsi"/>
        </w:rPr>
        <w:t xml:space="preserve">. </w:t>
      </w:r>
      <w:r w:rsidR="00F27D2B">
        <w:rPr>
          <w:rFonts w:cstheme="minorHAnsi"/>
        </w:rPr>
        <w:t>Verbal applications should be supported by council’s existing evidentiary requirements</w:t>
      </w:r>
      <w:r w:rsidR="00FE1DD1">
        <w:rPr>
          <w:rFonts w:cstheme="minorHAnsi"/>
        </w:rPr>
        <w:t xml:space="preserve"> to confirm </w:t>
      </w:r>
      <w:r w:rsidR="009E6B1D">
        <w:rPr>
          <w:rFonts w:cstheme="minorHAnsi"/>
        </w:rPr>
        <w:t xml:space="preserve">personal details of applicants. </w:t>
      </w:r>
    </w:p>
    <w:p w14:paraId="08D0DED4" w14:textId="1713B845" w:rsidR="00060026" w:rsidRPr="00D91FCB" w:rsidRDefault="00186FD5" w:rsidP="00060026">
      <w:pPr>
        <w:rPr>
          <w:rFonts w:asciiTheme="majorHAnsi" w:hAnsiTheme="majorHAnsi"/>
          <w:color w:val="00578D" w:themeColor="accent2" w:themeShade="BF"/>
          <w:spacing w:val="-1"/>
          <w:sz w:val="26"/>
          <w:szCs w:val="24"/>
        </w:rPr>
      </w:pPr>
      <w:r>
        <w:rPr>
          <w:rFonts w:asciiTheme="majorHAnsi" w:hAnsiTheme="majorHAnsi"/>
          <w:color w:val="00578D" w:themeColor="accent2" w:themeShade="BF"/>
          <w:spacing w:val="-1"/>
          <w:sz w:val="26"/>
          <w:szCs w:val="24"/>
        </w:rPr>
        <w:t>6</w:t>
      </w:r>
      <w:r w:rsidR="00FE41AF">
        <w:rPr>
          <w:rFonts w:asciiTheme="majorHAnsi" w:hAnsiTheme="majorHAnsi"/>
          <w:color w:val="00578D" w:themeColor="accent2" w:themeShade="BF"/>
          <w:spacing w:val="-1"/>
          <w:sz w:val="26"/>
          <w:szCs w:val="24"/>
        </w:rPr>
        <w:t>.2</w:t>
      </w:r>
      <w:r w:rsidR="0017577B">
        <w:rPr>
          <w:rFonts w:asciiTheme="majorHAnsi" w:hAnsiTheme="majorHAnsi"/>
          <w:color w:val="00578D" w:themeColor="accent2" w:themeShade="BF"/>
          <w:spacing w:val="-1"/>
          <w:sz w:val="26"/>
          <w:szCs w:val="24"/>
        </w:rPr>
        <w:t xml:space="preserve"> </w:t>
      </w:r>
      <w:r w:rsidR="00060026" w:rsidRPr="00D91FCB">
        <w:rPr>
          <w:rFonts w:asciiTheme="majorHAnsi" w:hAnsiTheme="majorHAnsi"/>
          <w:color w:val="00578D" w:themeColor="accent2" w:themeShade="BF"/>
          <w:spacing w:val="-1"/>
          <w:sz w:val="26"/>
          <w:szCs w:val="24"/>
        </w:rPr>
        <w:t>A</w:t>
      </w:r>
      <w:r w:rsidR="000578F0">
        <w:rPr>
          <w:rFonts w:asciiTheme="majorHAnsi" w:hAnsiTheme="majorHAnsi"/>
          <w:color w:val="00578D" w:themeColor="accent2" w:themeShade="BF"/>
          <w:spacing w:val="-1"/>
          <w:sz w:val="26"/>
          <w:szCs w:val="24"/>
        </w:rPr>
        <w:t>pproval process</w:t>
      </w:r>
      <w:r w:rsidR="00060026" w:rsidRPr="00D91FCB">
        <w:rPr>
          <w:rFonts w:asciiTheme="majorHAnsi" w:hAnsiTheme="majorHAnsi"/>
          <w:color w:val="00578D" w:themeColor="accent2" w:themeShade="BF"/>
          <w:spacing w:val="-1"/>
          <w:sz w:val="26"/>
          <w:szCs w:val="24"/>
        </w:rPr>
        <w:t xml:space="preserve"> for payment plans </w:t>
      </w:r>
    </w:p>
    <w:p w14:paraId="38B7655F" w14:textId="52FB3174" w:rsidR="00F254E6" w:rsidRPr="00E273B6" w:rsidRDefault="00F254E6" w:rsidP="00F254E6">
      <w:r w:rsidRPr="26E14B3E">
        <w:t xml:space="preserve">When approving a payment plan, a </w:t>
      </w:r>
      <w:r w:rsidR="001A5627">
        <w:t>Council</w:t>
      </w:r>
      <w:r w:rsidRPr="26E14B3E">
        <w:t xml:space="preserve"> must determine:</w:t>
      </w:r>
    </w:p>
    <w:p w14:paraId="6EB8C733" w14:textId="77777777" w:rsidR="00F254E6" w:rsidRDefault="00F254E6" w:rsidP="006015F8">
      <w:pPr>
        <w:pStyle w:val="ListParagraph"/>
        <w:numPr>
          <w:ilvl w:val="0"/>
          <w:numId w:val="9"/>
        </w:numPr>
        <w:rPr>
          <w:rFonts w:cstheme="minorHAnsi"/>
        </w:rPr>
      </w:pPr>
      <w:r w:rsidRPr="00E273B6">
        <w:rPr>
          <w:rFonts w:cstheme="minorHAnsi"/>
        </w:rPr>
        <w:t>the duration of the payment plan</w:t>
      </w:r>
    </w:p>
    <w:p w14:paraId="41BED9A0" w14:textId="77777777" w:rsidR="00F254E6" w:rsidRDefault="00F254E6" w:rsidP="006015F8">
      <w:pPr>
        <w:pStyle w:val="ListParagraph"/>
        <w:numPr>
          <w:ilvl w:val="0"/>
          <w:numId w:val="9"/>
        </w:numPr>
        <w:rPr>
          <w:rFonts w:cstheme="minorHAnsi"/>
        </w:rPr>
      </w:pPr>
      <w:r w:rsidRPr="00E273B6">
        <w:rPr>
          <w:rFonts w:cstheme="minorHAnsi"/>
        </w:rPr>
        <w:t>the amount of each payment plan instalment</w:t>
      </w:r>
    </w:p>
    <w:p w14:paraId="51AFB0C1" w14:textId="390242AB" w:rsidR="00F254E6" w:rsidRDefault="00F254E6" w:rsidP="006015F8">
      <w:pPr>
        <w:pStyle w:val="ListParagraph"/>
        <w:numPr>
          <w:ilvl w:val="0"/>
          <w:numId w:val="9"/>
        </w:numPr>
        <w:rPr>
          <w:rFonts w:cstheme="minorHAnsi"/>
        </w:rPr>
      </w:pPr>
      <w:r w:rsidRPr="00E273B6">
        <w:rPr>
          <w:rFonts w:cstheme="minorHAnsi"/>
        </w:rPr>
        <w:t>any other ter</w:t>
      </w:r>
      <w:r>
        <w:rPr>
          <w:rFonts w:cstheme="minorHAnsi"/>
        </w:rPr>
        <w:t>ms</w:t>
      </w:r>
    </w:p>
    <w:p w14:paraId="09F66C77" w14:textId="295909C4" w:rsidR="00FC7E15" w:rsidRDefault="00FC7E15" w:rsidP="00F254E6">
      <w:r w:rsidRPr="00FC7E15">
        <w:lastRenderedPageBreak/>
        <w:t xml:space="preserve">When a payment plan is being arranged, the </w:t>
      </w:r>
      <w:r w:rsidR="001A5627">
        <w:t>Council</w:t>
      </w:r>
      <w:r w:rsidRPr="00FC7E15">
        <w:t xml:space="preserve"> </w:t>
      </w:r>
      <w:r w:rsidR="00FB2047">
        <w:t>must</w:t>
      </w:r>
      <w:r w:rsidRPr="00FC7E15">
        <w:t xml:space="preserve"> work with the applicant to ensure the plan is realistic in terms of the applicant’s capacity to pay</w:t>
      </w:r>
      <w:r>
        <w:t>.</w:t>
      </w:r>
      <w:r w:rsidR="00D23B5C">
        <w:t xml:space="preserve"> Consistent with financial hardship policies in other sectors, many Councils approve payment plans for </w:t>
      </w:r>
      <w:r w:rsidR="007A46DF">
        <w:t>nominal amounts as an early, compassionate response which prevents costly escalation later.</w:t>
      </w:r>
    </w:p>
    <w:p w14:paraId="26B2D54F" w14:textId="5A94BB0C" w:rsidR="007A46DF" w:rsidRDefault="007A46DF" w:rsidP="00F254E6">
      <w:r>
        <w:t>Councils may also consider incentives and options including forgiveness of debt where a ratepayer has entered into a payment plan and has met all obligations for a certain period, for example, 12 months or more.</w:t>
      </w:r>
    </w:p>
    <w:p w14:paraId="2CBBB202" w14:textId="7455EC41" w:rsidR="007F1B27" w:rsidRDefault="002E6EF1" w:rsidP="00F254E6">
      <w:r>
        <w:t>I</w:t>
      </w:r>
      <w:r w:rsidR="005D655D">
        <w:t xml:space="preserve">n most cases, payment plans </w:t>
      </w:r>
      <w:r w:rsidR="00457DDD">
        <w:t xml:space="preserve">for ratepayers should be approved </w:t>
      </w:r>
      <w:r w:rsidR="00961BA1">
        <w:t>however</w:t>
      </w:r>
      <w:r w:rsidR="00F85046">
        <w:t>,</w:t>
      </w:r>
      <w:r w:rsidR="00961BA1">
        <w:t xml:space="preserve"> in the rare instance where a ratepayer has failed to pay multiple </w:t>
      </w:r>
      <w:r w:rsidR="00737FFA">
        <w:t>debts or</w:t>
      </w:r>
      <w:r w:rsidR="007256CD">
        <w:t xml:space="preserve"> has previously not been able to </w:t>
      </w:r>
      <w:r w:rsidR="00BE0FCD">
        <w:t xml:space="preserve">comply with </w:t>
      </w:r>
      <w:r w:rsidR="007256CD">
        <w:t xml:space="preserve">a payment plan, </w:t>
      </w:r>
      <w:r w:rsidR="001A5627">
        <w:t>Council</w:t>
      </w:r>
      <w:r w:rsidR="007256CD">
        <w:t xml:space="preserve"> may reject an application. </w:t>
      </w:r>
      <w:r w:rsidR="001A5627">
        <w:t>Council</w:t>
      </w:r>
      <w:r w:rsidR="00737FFA">
        <w:t>s should clearly communic</w:t>
      </w:r>
      <w:r w:rsidR="00182175">
        <w:t>ate</w:t>
      </w:r>
      <w:r w:rsidR="00737FFA">
        <w:t xml:space="preserve"> the reasons for the decision and how to access the </w:t>
      </w:r>
      <w:r w:rsidR="001A5627">
        <w:t>Council</w:t>
      </w:r>
      <w:r w:rsidR="00737FFA">
        <w:t>’s internal review process or other dispute resolution</w:t>
      </w:r>
      <w:r w:rsidR="00BD09CD">
        <w:t xml:space="preserve"> </w:t>
      </w:r>
      <w:r w:rsidR="00737FFA">
        <w:t>services.</w:t>
      </w:r>
    </w:p>
    <w:p w14:paraId="59321583" w14:textId="6A90FBCA" w:rsidR="00F254E6" w:rsidRPr="00B31E8A" w:rsidRDefault="00186FD5" w:rsidP="00B31E8A">
      <w:pPr>
        <w:rPr>
          <w:rFonts w:asciiTheme="majorHAnsi" w:hAnsiTheme="majorHAnsi"/>
          <w:color w:val="00578D" w:themeColor="accent2" w:themeShade="BF"/>
          <w:spacing w:val="-1"/>
          <w:sz w:val="26"/>
          <w:szCs w:val="24"/>
        </w:rPr>
      </w:pPr>
      <w:r>
        <w:rPr>
          <w:rFonts w:asciiTheme="majorHAnsi" w:hAnsiTheme="majorHAnsi"/>
          <w:color w:val="00578D" w:themeColor="accent2" w:themeShade="BF"/>
          <w:spacing w:val="-1"/>
          <w:sz w:val="26"/>
          <w:szCs w:val="24"/>
        </w:rPr>
        <w:t>6</w:t>
      </w:r>
      <w:r w:rsidR="00FE41AF">
        <w:rPr>
          <w:rFonts w:asciiTheme="majorHAnsi" w:hAnsiTheme="majorHAnsi"/>
          <w:color w:val="00578D" w:themeColor="accent2" w:themeShade="BF"/>
          <w:spacing w:val="-1"/>
          <w:sz w:val="26"/>
          <w:szCs w:val="24"/>
        </w:rPr>
        <w:t>.3</w:t>
      </w:r>
      <w:r w:rsidR="0017577B">
        <w:rPr>
          <w:rFonts w:asciiTheme="majorHAnsi" w:hAnsiTheme="majorHAnsi"/>
          <w:color w:val="00578D" w:themeColor="accent2" w:themeShade="BF"/>
          <w:spacing w:val="-1"/>
          <w:sz w:val="26"/>
          <w:szCs w:val="24"/>
        </w:rPr>
        <w:t xml:space="preserve"> </w:t>
      </w:r>
      <w:r w:rsidR="00772A1F">
        <w:rPr>
          <w:rFonts w:asciiTheme="majorHAnsi" w:hAnsiTheme="majorHAnsi"/>
          <w:color w:val="00578D" w:themeColor="accent2" w:themeShade="BF"/>
          <w:spacing w:val="-1"/>
          <w:sz w:val="26"/>
          <w:szCs w:val="24"/>
        </w:rPr>
        <w:t>Reminder notices and payment schedules</w:t>
      </w:r>
    </w:p>
    <w:p w14:paraId="757DF3F1" w14:textId="0C5E61AD" w:rsidR="00F254E6" w:rsidRDefault="00594B70" w:rsidP="00F254E6">
      <w:pPr>
        <w:rPr>
          <w:rFonts w:cstheme="minorHAnsi"/>
        </w:rPr>
      </w:pPr>
      <w:r>
        <w:rPr>
          <w:rFonts w:cstheme="minorHAnsi"/>
        </w:rPr>
        <w:t xml:space="preserve">Without limiting </w:t>
      </w:r>
      <w:r w:rsidR="00656A1D">
        <w:rPr>
          <w:rFonts w:cstheme="minorHAnsi"/>
        </w:rPr>
        <w:t>section 171B of the LG Act 1989, a</w:t>
      </w:r>
      <w:r w:rsidR="00F254E6">
        <w:rPr>
          <w:rFonts w:cstheme="minorHAnsi"/>
        </w:rPr>
        <w:t xml:space="preserve"> payment plan must clearly state </w:t>
      </w:r>
      <w:r w:rsidR="00D66F67">
        <w:rPr>
          <w:rFonts w:cstheme="minorHAnsi"/>
        </w:rPr>
        <w:t xml:space="preserve">the schedule of payments, including amount and length of time. </w:t>
      </w:r>
      <w:r w:rsidR="001A5627">
        <w:rPr>
          <w:rFonts w:cstheme="minorHAnsi"/>
        </w:rPr>
        <w:t>Council</w:t>
      </w:r>
      <w:r w:rsidR="00D66F67">
        <w:rPr>
          <w:rFonts w:cstheme="minorHAnsi"/>
        </w:rPr>
        <w:t xml:space="preserve"> </w:t>
      </w:r>
      <w:r w:rsidR="00AE68C8">
        <w:rPr>
          <w:rFonts w:cstheme="minorHAnsi"/>
        </w:rPr>
        <w:t>must</w:t>
      </w:r>
      <w:r w:rsidR="00D66F67">
        <w:rPr>
          <w:rFonts w:cstheme="minorHAnsi"/>
        </w:rPr>
        <w:t xml:space="preserve"> also clearly communicate the process for which </w:t>
      </w:r>
      <w:r w:rsidR="00F254E6">
        <w:rPr>
          <w:rFonts w:cstheme="minorHAnsi"/>
        </w:rPr>
        <w:t xml:space="preserve">a payment plan will be cancelled, and how a ratepayer will be informed of the cancellation. </w:t>
      </w:r>
    </w:p>
    <w:p w14:paraId="39F13D2C" w14:textId="372C0993" w:rsidR="007522B4" w:rsidRPr="007522B4" w:rsidRDefault="00775C0A" w:rsidP="007522B4">
      <w:pPr>
        <w:rPr>
          <w:rFonts w:cstheme="minorHAnsi"/>
        </w:rPr>
      </w:pPr>
      <w:r>
        <w:rPr>
          <w:rFonts w:cstheme="minorHAnsi"/>
        </w:rPr>
        <w:t xml:space="preserve">In accordance with section </w:t>
      </w:r>
      <w:r w:rsidR="00186691">
        <w:rPr>
          <w:rFonts w:cstheme="minorHAnsi"/>
        </w:rPr>
        <w:t>171B(7), a</w:t>
      </w:r>
      <w:r w:rsidR="00E06AC0">
        <w:rPr>
          <w:rFonts w:cstheme="minorHAnsi"/>
        </w:rPr>
        <w:t xml:space="preserve"> payment plan may be cancelled</w:t>
      </w:r>
      <w:r w:rsidR="001260C4">
        <w:rPr>
          <w:rFonts w:cstheme="minorHAnsi"/>
        </w:rPr>
        <w:t xml:space="preserve"> if</w:t>
      </w:r>
      <w:r w:rsidR="007522B4">
        <w:rPr>
          <w:rFonts w:cstheme="minorHAnsi"/>
        </w:rPr>
        <w:t xml:space="preserve"> </w:t>
      </w:r>
      <w:r w:rsidR="001260C4" w:rsidRPr="007522B4">
        <w:rPr>
          <w:rFonts w:cstheme="minorHAnsi"/>
        </w:rPr>
        <w:t>the ratepayer fails to comply with the</w:t>
      </w:r>
      <w:r w:rsidR="00260AAF" w:rsidRPr="007522B4">
        <w:rPr>
          <w:rFonts w:cstheme="minorHAnsi"/>
        </w:rPr>
        <w:t>ir</w:t>
      </w:r>
      <w:r w:rsidR="001260C4" w:rsidRPr="007522B4">
        <w:rPr>
          <w:rFonts w:cstheme="minorHAnsi"/>
        </w:rPr>
        <w:t xml:space="preserve"> plan</w:t>
      </w:r>
      <w:r w:rsidR="007522B4">
        <w:rPr>
          <w:rFonts w:cstheme="minorHAnsi"/>
        </w:rPr>
        <w:t xml:space="preserve">. </w:t>
      </w:r>
    </w:p>
    <w:p w14:paraId="06AE505A" w14:textId="6EA078A1" w:rsidR="00260AAF" w:rsidRPr="007522B4" w:rsidRDefault="00260AAF" w:rsidP="007522B4">
      <w:pPr>
        <w:rPr>
          <w:rFonts w:cstheme="minorHAnsi"/>
        </w:rPr>
      </w:pPr>
      <w:r w:rsidRPr="007522B4">
        <w:rPr>
          <w:rFonts w:cstheme="minorHAnsi"/>
        </w:rPr>
        <w:t xml:space="preserve">If the ratepayer </w:t>
      </w:r>
      <w:r w:rsidR="009C5A9D" w:rsidRPr="007522B4">
        <w:rPr>
          <w:rFonts w:cstheme="minorHAnsi"/>
        </w:rPr>
        <w:t>fails</w:t>
      </w:r>
      <w:r w:rsidRPr="007522B4">
        <w:rPr>
          <w:rFonts w:cstheme="minorHAnsi"/>
        </w:rPr>
        <w:t xml:space="preserve"> to comply with their payment plan, </w:t>
      </w:r>
      <w:r w:rsidR="009C5A9D" w:rsidRPr="007522B4">
        <w:rPr>
          <w:rFonts w:cstheme="minorHAnsi"/>
        </w:rPr>
        <w:t xml:space="preserve">or does not contact </w:t>
      </w:r>
      <w:r w:rsidR="001A5627" w:rsidRPr="007522B4">
        <w:rPr>
          <w:rFonts w:cstheme="minorHAnsi"/>
        </w:rPr>
        <w:t>Council</w:t>
      </w:r>
      <w:r w:rsidR="009C5A9D" w:rsidRPr="007522B4">
        <w:rPr>
          <w:rFonts w:cstheme="minorHAnsi"/>
        </w:rPr>
        <w:t xml:space="preserve"> about failure to pay, </w:t>
      </w:r>
      <w:r w:rsidR="001A5627" w:rsidRPr="007522B4">
        <w:rPr>
          <w:rFonts w:cstheme="minorHAnsi"/>
        </w:rPr>
        <w:t>Council</w:t>
      </w:r>
      <w:r w:rsidR="009C5A9D" w:rsidRPr="007522B4">
        <w:rPr>
          <w:rFonts w:cstheme="minorHAnsi"/>
        </w:rPr>
        <w:t xml:space="preserve"> should send a reminder notice </w:t>
      </w:r>
      <w:r w:rsidR="001E468D" w:rsidRPr="007522B4">
        <w:rPr>
          <w:rFonts w:cstheme="minorHAnsi"/>
        </w:rPr>
        <w:t xml:space="preserve">to make payment or contact the </w:t>
      </w:r>
      <w:r w:rsidR="001A5627" w:rsidRPr="007522B4">
        <w:rPr>
          <w:rFonts w:cstheme="minorHAnsi"/>
        </w:rPr>
        <w:t>Council</w:t>
      </w:r>
      <w:r w:rsidR="001E468D" w:rsidRPr="007522B4">
        <w:rPr>
          <w:rFonts w:cstheme="minorHAnsi"/>
        </w:rPr>
        <w:t xml:space="preserve"> to discuss alternative arrangements. </w:t>
      </w:r>
      <w:r w:rsidR="00CF4913" w:rsidRPr="007522B4">
        <w:rPr>
          <w:rFonts w:cstheme="minorHAnsi"/>
        </w:rPr>
        <w:t xml:space="preserve">Reminder </w:t>
      </w:r>
      <w:r w:rsidR="00080526" w:rsidRPr="007522B4">
        <w:rPr>
          <w:rFonts w:cstheme="minorHAnsi"/>
        </w:rPr>
        <w:t xml:space="preserve">notices and cancellation notices should include clear guidance on </w:t>
      </w:r>
      <w:r w:rsidR="003947E5" w:rsidRPr="007522B4">
        <w:rPr>
          <w:rFonts w:cstheme="minorHAnsi"/>
        </w:rPr>
        <w:t xml:space="preserve">support options available for ratepayers on payment plans. </w:t>
      </w:r>
    </w:p>
    <w:p w14:paraId="6920E34F" w14:textId="76863FDD" w:rsidR="001E468D" w:rsidRPr="00260AAF" w:rsidRDefault="001A5627" w:rsidP="00260AAF">
      <w:pPr>
        <w:rPr>
          <w:rFonts w:cstheme="minorHAnsi"/>
        </w:rPr>
      </w:pPr>
      <w:r>
        <w:rPr>
          <w:rFonts w:cstheme="minorHAnsi"/>
        </w:rPr>
        <w:t>Council</w:t>
      </w:r>
      <w:r w:rsidR="001E468D">
        <w:rPr>
          <w:rFonts w:cstheme="minorHAnsi"/>
        </w:rPr>
        <w:t xml:space="preserve"> should provide a timeframe for </w:t>
      </w:r>
      <w:r w:rsidR="00715B30">
        <w:rPr>
          <w:rFonts w:cstheme="minorHAnsi"/>
        </w:rPr>
        <w:t>the ratepayer to respond</w:t>
      </w:r>
      <w:r w:rsidR="001E468D">
        <w:rPr>
          <w:rFonts w:cstheme="minorHAnsi"/>
        </w:rPr>
        <w:t xml:space="preserve"> and </w:t>
      </w:r>
      <w:r w:rsidR="00A61BB8">
        <w:rPr>
          <w:rFonts w:cstheme="minorHAnsi"/>
        </w:rPr>
        <w:t xml:space="preserve">inform the ratepayer that their payment plan may be cancelled if they do not respond. </w:t>
      </w:r>
      <w:r w:rsidR="00711DE7">
        <w:rPr>
          <w:rFonts w:cstheme="minorHAnsi"/>
        </w:rPr>
        <w:t xml:space="preserve">If </w:t>
      </w:r>
      <w:r>
        <w:rPr>
          <w:rFonts w:cstheme="minorHAnsi"/>
        </w:rPr>
        <w:t>Council</w:t>
      </w:r>
      <w:r w:rsidR="00711DE7">
        <w:rPr>
          <w:rFonts w:cstheme="minorHAnsi"/>
        </w:rPr>
        <w:t xml:space="preserve"> determines that the payment plan is cancelled, a cancellation notice should be sent to the ratepay</w:t>
      </w:r>
      <w:r w:rsidR="008771D2">
        <w:rPr>
          <w:rFonts w:cstheme="minorHAnsi"/>
        </w:rPr>
        <w:t>er</w:t>
      </w:r>
      <w:r w:rsidR="00711DE7">
        <w:rPr>
          <w:rFonts w:cstheme="minorHAnsi"/>
        </w:rPr>
        <w:t xml:space="preserve"> formally notifying them</w:t>
      </w:r>
      <w:r w:rsidR="008B24EB">
        <w:rPr>
          <w:rFonts w:cstheme="minorHAnsi"/>
        </w:rPr>
        <w:t xml:space="preserve"> in writing</w:t>
      </w:r>
      <w:r w:rsidR="00711DE7">
        <w:rPr>
          <w:rFonts w:cstheme="minorHAnsi"/>
        </w:rPr>
        <w:t xml:space="preserve"> that t</w:t>
      </w:r>
      <w:r w:rsidR="008B24EB">
        <w:rPr>
          <w:rFonts w:cstheme="minorHAnsi"/>
        </w:rPr>
        <w:t xml:space="preserve">he payment plan has been cancelled and </w:t>
      </w:r>
      <w:r w:rsidR="00715B30">
        <w:rPr>
          <w:rFonts w:cstheme="minorHAnsi"/>
        </w:rPr>
        <w:t xml:space="preserve">the debt </w:t>
      </w:r>
      <w:r w:rsidR="008B24EB">
        <w:rPr>
          <w:rFonts w:cstheme="minorHAnsi"/>
        </w:rPr>
        <w:t xml:space="preserve">will be subject to </w:t>
      </w:r>
      <w:r>
        <w:rPr>
          <w:rFonts w:cstheme="minorHAnsi"/>
        </w:rPr>
        <w:t>Council</w:t>
      </w:r>
      <w:r w:rsidR="008B24EB">
        <w:rPr>
          <w:rFonts w:cstheme="minorHAnsi"/>
        </w:rPr>
        <w:t xml:space="preserve">’s regular debt </w:t>
      </w:r>
      <w:r w:rsidR="008771D2">
        <w:rPr>
          <w:rFonts w:cstheme="minorHAnsi"/>
        </w:rPr>
        <w:t>recovery process.</w:t>
      </w:r>
      <w:r w:rsidR="00711DE7">
        <w:rPr>
          <w:rFonts w:cstheme="minorHAnsi"/>
        </w:rPr>
        <w:tab/>
      </w:r>
    </w:p>
    <w:p w14:paraId="169B45AF" w14:textId="77777777" w:rsidR="00BD0B3F" w:rsidRDefault="00BD0B3F" w:rsidP="00801B34">
      <w:pPr>
        <w:rPr>
          <w:rFonts w:asciiTheme="majorHAnsi" w:hAnsiTheme="majorHAnsi"/>
          <w:color w:val="00578D" w:themeColor="accent2" w:themeShade="BF"/>
          <w:spacing w:val="-1"/>
          <w:sz w:val="26"/>
          <w:szCs w:val="24"/>
        </w:rPr>
      </w:pPr>
    </w:p>
    <w:p w14:paraId="253C53BD" w14:textId="58ECBF9F" w:rsidR="00A822B4" w:rsidRPr="00B31E8A" w:rsidRDefault="00F73135" w:rsidP="004A7EB8">
      <w:pPr>
        <w:pStyle w:val="Heading1"/>
        <w:numPr>
          <w:ilvl w:val="0"/>
          <w:numId w:val="22"/>
        </w:numPr>
      </w:pPr>
      <w:r w:rsidRPr="00B31E8A">
        <w:lastRenderedPageBreak/>
        <w:t xml:space="preserve">Assessing applications </w:t>
      </w:r>
      <w:r w:rsidR="00832D4A" w:rsidRPr="00B31E8A">
        <w:t>of hardship</w:t>
      </w:r>
      <w:r w:rsidR="00A822B4" w:rsidRPr="00B31E8A">
        <w:t xml:space="preserve"> or financial hardship</w:t>
      </w:r>
    </w:p>
    <w:p w14:paraId="6A21941F" w14:textId="02B3907B" w:rsidR="00A822B4" w:rsidRDefault="00186FD5" w:rsidP="00801B34">
      <w:pPr>
        <w:rPr>
          <w:rFonts w:asciiTheme="majorHAnsi" w:hAnsiTheme="majorHAnsi"/>
          <w:color w:val="00578D" w:themeColor="accent2" w:themeShade="BF"/>
          <w:spacing w:val="-1"/>
          <w:sz w:val="26"/>
          <w:szCs w:val="24"/>
        </w:rPr>
      </w:pPr>
      <w:r>
        <w:rPr>
          <w:rFonts w:asciiTheme="majorHAnsi" w:hAnsiTheme="majorHAnsi"/>
          <w:color w:val="00578D" w:themeColor="accent2" w:themeShade="BF"/>
          <w:spacing w:val="-1"/>
          <w:sz w:val="26"/>
          <w:szCs w:val="24"/>
        </w:rPr>
        <w:t>7</w:t>
      </w:r>
      <w:r w:rsidR="00FE41AF">
        <w:rPr>
          <w:rFonts w:asciiTheme="majorHAnsi" w:hAnsiTheme="majorHAnsi"/>
          <w:color w:val="00578D" w:themeColor="accent2" w:themeShade="BF"/>
          <w:spacing w:val="-1"/>
          <w:sz w:val="26"/>
          <w:szCs w:val="24"/>
        </w:rPr>
        <w:t>.1</w:t>
      </w:r>
      <w:r w:rsidR="00805341">
        <w:rPr>
          <w:rFonts w:asciiTheme="majorHAnsi" w:hAnsiTheme="majorHAnsi"/>
          <w:color w:val="00578D" w:themeColor="accent2" w:themeShade="BF"/>
          <w:spacing w:val="-1"/>
          <w:sz w:val="26"/>
          <w:szCs w:val="24"/>
        </w:rPr>
        <w:t xml:space="preserve"> </w:t>
      </w:r>
      <w:r w:rsidR="00961D1F">
        <w:rPr>
          <w:rFonts w:asciiTheme="majorHAnsi" w:hAnsiTheme="majorHAnsi"/>
          <w:color w:val="00578D" w:themeColor="accent2" w:themeShade="BF"/>
          <w:spacing w:val="-1"/>
          <w:sz w:val="26"/>
          <w:szCs w:val="24"/>
        </w:rPr>
        <w:t xml:space="preserve">How applications </w:t>
      </w:r>
      <w:r w:rsidR="009D3D49">
        <w:rPr>
          <w:rFonts w:asciiTheme="majorHAnsi" w:hAnsiTheme="majorHAnsi"/>
          <w:color w:val="00578D" w:themeColor="accent2" w:themeShade="BF"/>
          <w:spacing w:val="-1"/>
          <w:sz w:val="26"/>
          <w:szCs w:val="24"/>
        </w:rPr>
        <w:t xml:space="preserve">are to </w:t>
      </w:r>
      <w:r w:rsidR="00961D1F">
        <w:rPr>
          <w:rFonts w:asciiTheme="majorHAnsi" w:hAnsiTheme="majorHAnsi"/>
          <w:color w:val="00578D" w:themeColor="accent2" w:themeShade="BF"/>
          <w:spacing w:val="-1"/>
          <w:sz w:val="26"/>
          <w:szCs w:val="24"/>
        </w:rPr>
        <w:t>be assessed</w:t>
      </w:r>
    </w:p>
    <w:p w14:paraId="4FDF70EF" w14:textId="75915D6C" w:rsidR="0018194A" w:rsidRDefault="00961D1F" w:rsidP="00801B34">
      <w:pPr>
        <w:rPr>
          <w:rFonts w:cstheme="minorHAnsi"/>
        </w:rPr>
      </w:pPr>
      <w:r>
        <w:rPr>
          <w:rFonts w:cstheme="minorHAnsi"/>
        </w:rPr>
        <w:t xml:space="preserve">Information on how </w:t>
      </w:r>
      <w:r w:rsidR="001A5627">
        <w:rPr>
          <w:rFonts w:cstheme="minorHAnsi"/>
        </w:rPr>
        <w:t>Council</w:t>
      </w:r>
      <w:r>
        <w:rPr>
          <w:rFonts w:cstheme="minorHAnsi"/>
        </w:rPr>
        <w:t>s assess</w:t>
      </w:r>
      <w:r w:rsidR="007A01E2">
        <w:rPr>
          <w:rFonts w:cstheme="minorHAnsi"/>
        </w:rPr>
        <w:t xml:space="preserve"> hardship applications</w:t>
      </w:r>
      <w:r w:rsidR="009524C0">
        <w:rPr>
          <w:rFonts w:cstheme="minorHAnsi"/>
        </w:rPr>
        <w:t>, how decisions are made,</w:t>
      </w:r>
      <w:r w:rsidR="007A01E2">
        <w:rPr>
          <w:rFonts w:cstheme="minorHAnsi"/>
        </w:rPr>
        <w:t xml:space="preserve"> </w:t>
      </w:r>
      <w:r w:rsidR="00476C99">
        <w:rPr>
          <w:rFonts w:cstheme="minorHAnsi"/>
        </w:rPr>
        <w:t xml:space="preserve">how to contact </w:t>
      </w:r>
      <w:r w:rsidR="001A5627">
        <w:rPr>
          <w:rFonts w:cstheme="minorHAnsi"/>
        </w:rPr>
        <w:t>Council</w:t>
      </w:r>
      <w:r w:rsidR="00476C99">
        <w:rPr>
          <w:rFonts w:cstheme="minorHAnsi"/>
        </w:rPr>
        <w:t>, and</w:t>
      </w:r>
      <w:r w:rsidR="0018194A">
        <w:rPr>
          <w:rFonts w:cstheme="minorHAnsi"/>
        </w:rPr>
        <w:t xml:space="preserve"> r</w:t>
      </w:r>
      <w:r w:rsidR="00A2686B" w:rsidRPr="00A2686B">
        <w:rPr>
          <w:rFonts w:cstheme="minorHAnsi"/>
        </w:rPr>
        <w:t xml:space="preserve">esources, such as hardship factsheets and application forms, </w:t>
      </w:r>
      <w:r w:rsidR="00A637B7">
        <w:rPr>
          <w:rFonts w:cstheme="minorHAnsi"/>
        </w:rPr>
        <w:t>must</w:t>
      </w:r>
      <w:r w:rsidR="00A2686B" w:rsidRPr="00A2686B">
        <w:rPr>
          <w:rFonts w:cstheme="minorHAnsi"/>
        </w:rPr>
        <w:t xml:space="preserve"> be easily accessible on the </w:t>
      </w:r>
      <w:r w:rsidR="001A5627">
        <w:rPr>
          <w:rFonts w:cstheme="minorHAnsi"/>
        </w:rPr>
        <w:t>Council</w:t>
      </w:r>
      <w:r w:rsidR="00A2686B" w:rsidRPr="00A2686B">
        <w:rPr>
          <w:rFonts w:cstheme="minorHAnsi"/>
        </w:rPr>
        <w:t xml:space="preserve"> website</w:t>
      </w:r>
      <w:r w:rsidR="0018194A">
        <w:rPr>
          <w:rFonts w:cstheme="minorHAnsi"/>
        </w:rPr>
        <w:t xml:space="preserve"> and in person</w:t>
      </w:r>
      <w:r w:rsidR="00A2686B" w:rsidRPr="00A2686B">
        <w:rPr>
          <w:rFonts w:cstheme="minorHAnsi"/>
        </w:rPr>
        <w:t xml:space="preserve"> to allow ratepayers to </w:t>
      </w:r>
      <w:r w:rsidR="00A05859">
        <w:rPr>
          <w:rFonts w:cstheme="minorHAnsi"/>
        </w:rPr>
        <w:t>apply</w:t>
      </w:r>
      <w:r w:rsidR="00A2686B" w:rsidRPr="00A2686B">
        <w:rPr>
          <w:rFonts w:cstheme="minorHAnsi"/>
        </w:rPr>
        <w:t xml:space="preserve">. </w:t>
      </w:r>
    </w:p>
    <w:p w14:paraId="5BA52F13" w14:textId="1DD59693" w:rsidR="00A2686B" w:rsidRDefault="00476C99" w:rsidP="00801B34">
      <w:pPr>
        <w:rPr>
          <w:rFonts w:cstheme="minorHAnsi"/>
        </w:rPr>
      </w:pPr>
      <w:r>
        <w:rPr>
          <w:rFonts w:cstheme="minorHAnsi"/>
        </w:rPr>
        <w:t>A</w:t>
      </w:r>
      <w:r w:rsidR="00A2686B" w:rsidRPr="00A2686B">
        <w:rPr>
          <w:rFonts w:cstheme="minorHAnsi"/>
        </w:rPr>
        <w:t xml:space="preserve">pplications </w:t>
      </w:r>
      <w:r w:rsidR="009D3D49">
        <w:rPr>
          <w:rFonts w:cstheme="minorHAnsi"/>
        </w:rPr>
        <w:t>must</w:t>
      </w:r>
      <w:r w:rsidR="00A2686B" w:rsidRPr="00A2686B">
        <w:rPr>
          <w:rFonts w:cstheme="minorHAnsi"/>
        </w:rPr>
        <w:t xml:space="preserve"> be able to be submitted</w:t>
      </w:r>
      <w:r w:rsidR="00056CEA">
        <w:rPr>
          <w:rFonts w:cstheme="minorHAnsi"/>
        </w:rPr>
        <w:t xml:space="preserve"> online</w:t>
      </w:r>
      <w:r w:rsidR="007A1F20">
        <w:rPr>
          <w:rFonts w:cstheme="minorHAnsi"/>
        </w:rPr>
        <w:t>, over the phone</w:t>
      </w:r>
      <w:r w:rsidR="00F836A6">
        <w:rPr>
          <w:rFonts w:cstheme="minorHAnsi"/>
        </w:rPr>
        <w:t>,</w:t>
      </w:r>
      <w:r w:rsidR="00056CEA">
        <w:rPr>
          <w:rFonts w:cstheme="minorHAnsi"/>
        </w:rPr>
        <w:t xml:space="preserve"> or in person, </w:t>
      </w:r>
      <w:r w:rsidR="00A2686B" w:rsidRPr="00A2686B">
        <w:rPr>
          <w:rFonts w:cstheme="minorHAnsi"/>
        </w:rPr>
        <w:t xml:space="preserve">by the ratepayer or by another person on their behalf. </w:t>
      </w:r>
      <w:r w:rsidR="00265C7E">
        <w:rPr>
          <w:rFonts w:cstheme="minorHAnsi"/>
        </w:rPr>
        <w:t xml:space="preserve">Applications should be supported by council’s existing evidentiary requirements to confirm personal details of applicants. </w:t>
      </w:r>
    </w:p>
    <w:p w14:paraId="08C5471E" w14:textId="6DEDD980" w:rsidR="00A2686B" w:rsidRDefault="00DC79C2" w:rsidP="00801B34">
      <w:pPr>
        <w:rPr>
          <w:rFonts w:cstheme="minorHAnsi"/>
        </w:rPr>
      </w:pPr>
      <w:r>
        <w:rPr>
          <w:rFonts w:cstheme="minorHAnsi"/>
        </w:rPr>
        <w:t xml:space="preserve">Each </w:t>
      </w:r>
      <w:r w:rsidR="00B95F85">
        <w:rPr>
          <w:rFonts w:cstheme="minorHAnsi"/>
        </w:rPr>
        <w:t xml:space="preserve">application </w:t>
      </w:r>
      <w:r w:rsidR="009D3D49">
        <w:rPr>
          <w:rFonts w:cstheme="minorHAnsi"/>
        </w:rPr>
        <w:t xml:space="preserve">must </w:t>
      </w:r>
      <w:r w:rsidR="00B95F85">
        <w:rPr>
          <w:rFonts w:cstheme="minorHAnsi"/>
        </w:rPr>
        <w:t>be assessed on a case</w:t>
      </w:r>
      <w:r w:rsidR="001A0159">
        <w:rPr>
          <w:rFonts w:cstheme="minorHAnsi"/>
        </w:rPr>
        <w:t>-</w:t>
      </w:r>
      <w:r w:rsidR="00B95F85">
        <w:rPr>
          <w:rFonts w:cstheme="minorHAnsi"/>
        </w:rPr>
        <w:t>by</w:t>
      </w:r>
      <w:r w:rsidR="001A0159">
        <w:rPr>
          <w:rFonts w:cstheme="minorHAnsi"/>
        </w:rPr>
        <w:t>-</w:t>
      </w:r>
      <w:r w:rsidR="00B95F85">
        <w:rPr>
          <w:rFonts w:cstheme="minorHAnsi"/>
        </w:rPr>
        <w:t>case basis</w:t>
      </w:r>
      <w:r w:rsidR="001A0159">
        <w:rPr>
          <w:rFonts w:cstheme="minorHAnsi"/>
        </w:rPr>
        <w:t>, and on the information provided by the ratepayer.</w:t>
      </w:r>
    </w:p>
    <w:p w14:paraId="1A7504D8" w14:textId="77777777" w:rsidR="00B44D68" w:rsidRDefault="00A2686B" w:rsidP="00801B34">
      <w:pPr>
        <w:rPr>
          <w:rFonts w:cstheme="minorHAnsi"/>
        </w:rPr>
      </w:pPr>
      <w:r w:rsidRPr="00A2686B">
        <w:rPr>
          <w:rFonts w:cstheme="minorHAnsi"/>
        </w:rPr>
        <w:t>Factors to be considered may include, but are not limited to, whether the</w:t>
      </w:r>
      <w:r w:rsidRPr="00A2686B">
        <w:rPr>
          <w:rFonts w:ascii="Cambria" w:hAnsi="Cambria" w:cs="Cambria"/>
        </w:rPr>
        <w:t> </w:t>
      </w:r>
      <w:r w:rsidRPr="00A2686B">
        <w:rPr>
          <w:rFonts w:cstheme="minorHAnsi"/>
        </w:rPr>
        <w:t xml:space="preserve">ratepayer: </w:t>
      </w:r>
    </w:p>
    <w:p w14:paraId="020CFB69" w14:textId="75E3BE34" w:rsidR="00A2686B" w:rsidRDefault="00A2686B" w:rsidP="004A7EB8">
      <w:pPr>
        <w:pStyle w:val="ListParagraph"/>
        <w:numPr>
          <w:ilvl w:val="0"/>
          <w:numId w:val="11"/>
        </w:numPr>
        <w:rPr>
          <w:rFonts w:cstheme="minorHAnsi"/>
        </w:rPr>
      </w:pPr>
      <w:r w:rsidRPr="00B44D68">
        <w:rPr>
          <w:rFonts w:cstheme="minorHAnsi"/>
        </w:rPr>
        <w:t xml:space="preserve">has provided appropriate evidence </w:t>
      </w:r>
      <w:r w:rsidR="000408E9">
        <w:rPr>
          <w:rFonts w:cstheme="minorHAnsi"/>
        </w:rPr>
        <w:t>including</w:t>
      </w:r>
      <w:r w:rsidR="00E801A1">
        <w:rPr>
          <w:rFonts w:cstheme="minorHAnsi"/>
        </w:rPr>
        <w:t xml:space="preserve"> but not limited to:</w:t>
      </w:r>
    </w:p>
    <w:p w14:paraId="2E65E29D" w14:textId="62F0E519" w:rsidR="00F34214" w:rsidRPr="00E801A1" w:rsidRDefault="00227DE5" w:rsidP="004A7EB8">
      <w:pPr>
        <w:pStyle w:val="ListParagraph"/>
        <w:numPr>
          <w:ilvl w:val="1"/>
          <w:numId w:val="11"/>
        </w:numPr>
        <w:rPr>
          <w:rFonts w:eastAsia="Times New Roman" w:cstheme="minorHAnsi"/>
          <w:lang w:eastAsia="en-AU"/>
        </w:rPr>
      </w:pPr>
      <w:r>
        <w:rPr>
          <w:rFonts w:eastAsia="Times New Roman" w:cstheme="minorHAnsi"/>
          <w:lang w:eastAsia="en-AU"/>
        </w:rPr>
        <w:t xml:space="preserve">circumstances of </w:t>
      </w:r>
      <w:r w:rsidR="00F34214">
        <w:rPr>
          <w:rFonts w:eastAsia="Times New Roman" w:cstheme="minorHAnsi"/>
          <w:lang w:eastAsia="en-AU"/>
        </w:rPr>
        <w:t xml:space="preserve">hardship </w:t>
      </w:r>
      <w:r w:rsidR="00D43B05">
        <w:rPr>
          <w:rFonts w:eastAsia="Times New Roman" w:cstheme="minorHAnsi"/>
          <w:lang w:eastAsia="en-AU"/>
        </w:rPr>
        <w:t xml:space="preserve">(whether short term or prolonged) </w:t>
      </w:r>
      <w:r w:rsidR="00F34214">
        <w:rPr>
          <w:rFonts w:eastAsia="Times New Roman" w:cstheme="minorHAnsi"/>
          <w:lang w:eastAsia="en-AU"/>
        </w:rPr>
        <w:t>from the list provided in the introduction of this section, and</w:t>
      </w:r>
    </w:p>
    <w:p w14:paraId="00BBE054" w14:textId="501CF8B7" w:rsidR="000408E9" w:rsidRDefault="00D43B05" w:rsidP="004A7EB8">
      <w:pPr>
        <w:pStyle w:val="ListParagraph"/>
        <w:numPr>
          <w:ilvl w:val="1"/>
          <w:numId w:val="11"/>
        </w:numPr>
        <w:rPr>
          <w:rFonts w:eastAsia="Times New Roman" w:cstheme="minorHAnsi"/>
          <w:lang w:eastAsia="en-AU"/>
        </w:rPr>
      </w:pPr>
      <w:r>
        <w:rPr>
          <w:rFonts w:eastAsia="Times New Roman" w:cstheme="minorHAnsi"/>
          <w:lang w:eastAsia="en-AU"/>
        </w:rPr>
        <w:t xml:space="preserve">an indication that </w:t>
      </w:r>
      <w:r w:rsidR="000408E9" w:rsidRPr="00503A60">
        <w:rPr>
          <w:rFonts w:eastAsia="Times New Roman" w:cstheme="minorHAnsi"/>
          <w:lang w:eastAsia="en-AU"/>
        </w:rPr>
        <w:t>paying rates and charges means that they would be unable to afford necessities of life for themselves and/or dependants</w:t>
      </w:r>
    </w:p>
    <w:p w14:paraId="2150E403" w14:textId="66D75416" w:rsidR="00A2686B" w:rsidRPr="00B44D68" w:rsidRDefault="00A2686B" w:rsidP="004A7EB8">
      <w:pPr>
        <w:pStyle w:val="ListParagraph"/>
        <w:numPr>
          <w:ilvl w:val="0"/>
          <w:numId w:val="11"/>
        </w:numPr>
        <w:rPr>
          <w:rFonts w:cstheme="minorHAnsi"/>
        </w:rPr>
      </w:pPr>
      <w:r w:rsidRPr="00B44D68">
        <w:rPr>
          <w:rFonts w:cstheme="minorHAnsi"/>
        </w:rPr>
        <w:t xml:space="preserve">receives Centrelink </w:t>
      </w:r>
      <w:r w:rsidR="00E801A1">
        <w:rPr>
          <w:rFonts w:cstheme="minorHAnsi"/>
        </w:rPr>
        <w:t xml:space="preserve">or other </w:t>
      </w:r>
      <w:r w:rsidRPr="00B44D68">
        <w:rPr>
          <w:rFonts w:cstheme="minorHAnsi"/>
        </w:rPr>
        <w:t xml:space="preserve">benefits </w:t>
      </w:r>
    </w:p>
    <w:p w14:paraId="748D183A" w14:textId="109AC89D" w:rsidR="00A2686B" w:rsidRPr="00B44D68" w:rsidRDefault="00E57F6C" w:rsidP="004A7EB8">
      <w:pPr>
        <w:pStyle w:val="ListParagraph"/>
        <w:numPr>
          <w:ilvl w:val="0"/>
          <w:numId w:val="11"/>
        </w:numPr>
        <w:rPr>
          <w:rFonts w:cstheme="minorHAnsi"/>
        </w:rPr>
      </w:pPr>
      <w:r w:rsidRPr="00B44D68">
        <w:rPr>
          <w:rFonts w:cstheme="minorHAnsi"/>
        </w:rPr>
        <w:t xml:space="preserve">is on a low or fixed income </w:t>
      </w:r>
      <w:r w:rsidR="008662D7" w:rsidRPr="00B44D68">
        <w:rPr>
          <w:rFonts w:cstheme="minorHAnsi"/>
        </w:rPr>
        <w:t>such as pension or superannuation payment</w:t>
      </w:r>
      <w:r w:rsidR="00A2686B" w:rsidRPr="00B44D68">
        <w:rPr>
          <w:rFonts w:cstheme="minorHAnsi"/>
          <w:color w:val="000000" w:themeColor="text1"/>
          <w:szCs w:val="21"/>
        </w:rPr>
        <w:t xml:space="preserve"> </w:t>
      </w:r>
    </w:p>
    <w:p w14:paraId="3E29267D" w14:textId="750AFFAA" w:rsidR="00A2686B" w:rsidRPr="00B44D68" w:rsidRDefault="00A2686B" w:rsidP="004A7EB8">
      <w:pPr>
        <w:pStyle w:val="ListParagraph"/>
        <w:numPr>
          <w:ilvl w:val="0"/>
          <w:numId w:val="11"/>
        </w:numPr>
        <w:rPr>
          <w:rFonts w:cstheme="minorHAnsi"/>
        </w:rPr>
      </w:pPr>
      <w:r w:rsidRPr="00B44D68">
        <w:rPr>
          <w:rFonts w:cstheme="minorHAnsi"/>
        </w:rPr>
        <w:t>has been referred by an accredited financial counsellor, welfare agency or legal assistance service, or</w:t>
      </w:r>
    </w:p>
    <w:p w14:paraId="73780B83" w14:textId="6386C7F4" w:rsidR="006B4EE6" w:rsidRDefault="00A2686B" w:rsidP="004A7EB8">
      <w:pPr>
        <w:pStyle w:val="ListParagraph"/>
        <w:numPr>
          <w:ilvl w:val="0"/>
          <w:numId w:val="11"/>
        </w:numPr>
        <w:rPr>
          <w:rFonts w:cstheme="minorHAnsi"/>
        </w:rPr>
      </w:pPr>
      <w:r w:rsidRPr="00B44D68">
        <w:rPr>
          <w:rFonts w:cstheme="minorHAnsi"/>
        </w:rPr>
        <w:t>has a payment history that indicates they have difficulty in meeting payments in the</w:t>
      </w:r>
      <w:r w:rsidRPr="00B44D68">
        <w:rPr>
          <w:rFonts w:ascii="Cambria" w:hAnsi="Cambria" w:cs="Cambria"/>
        </w:rPr>
        <w:t> </w:t>
      </w:r>
      <w:r w:rsidRPr="00B44D68">
        <w:rPr>
          <w:rFonts w:cstheme="minorHAnsi"/>
        </w:rPr>
        <w:t xml:space="preserve">past. </w:t>
      </w:r>
    </w:p>
    <w:p w14:paraId="5D68F561" w14:textId="6D061196" w:rsidR="00124D68" w:rsidRDefault="00124D68" w:rsidP="00124D68">
      <w:r>
        <w:t xml:space="preserve">Councils </w:t>
      </w:r>
      <w:r w:rsidR="003907F6">
        <w:t>must</w:t>
      </w:r>
      <w:r w:rsidR="002062EA">
        <w:t xml:space="preserve"> </w:t>
      </w:r>
      <w:r>
        <w:t>only request and collect information directly relevant and necessary in order to make a decision on financial hardship. All information should be collected and held in line with privacy legislation and Council’s privacy policies.</w:t>
      </w:r>
    </w:p>
    <w:p w14:paraId="1E9A631B" w14:textId="77777777" w:rsidR="00124D68" w:rsidRDefault="00124D68" w:rsidP="00124D68">
      <w:r>
        <w:t>Examples of what may be considered relevant includes (but is not limited to) the below:</w:t>
      </w:r>
    </w:p>
    <w:p w14:paraId="23D8C69F" w14:textId="77777777" w:rsidR="00124D68" w:rsidRPr="00124D68" w:rsidRDefault="00124D68" w:rsidP="004A7EB8">
      <w:pPr>
        <w:pStyle w:val="ListParagraph"/>
        <w:numPr>
          <w:ilvl w:val="0"/>
          <w:numId w:val="29"/>
        </w:numPr>
        <w:rPr>
          <w:b/>
          <w:bCs/>
        </w:rPr>
      </w:pPr>
      <w:r w:rsidRPr="00124D68">
        <w:rPr>
          <w:b/>
          <w:bCs/>
        </w:rPr>
        <w:t>Government agency documentation:</w:t>
      </w:r>
      <w:r>
        <w:rPr>
          <w:b/>
          <w:bCs/>
        </w:rPr>
        <w:t xml:space="preserve"> </w:t>
      </w:r>
      <w:r w:rsidRPr="00124D68">
        <w:t>Centrelink, ATO, NDIA, Victoria Police, Victorian Courts</w:t>
      </w:r>
    </w:p>
    <w:p w14:paraId="4E4883FF" w14:textId="77777777" w:rsidR="00124D68" w:rsidRPr="00124D68" w:rsidRDefault="00124D68" w:rsidP="004A7EB8">
      <w:pPr>
        <w:pStyle w:val="ListParagraph"/>
        <w:numPr>
          <w:ilvl w:val="0"/>
          <w:numId w:val="29"/>
        </w:numPr>
        <w:rPr>
          <w:b/>
          <w:bCs/>
        </w:rPr>
      </w:pPr>
      <w:r>
        <w:rPr>
          <w:b/>
          <w:bCs/>
        </w:rPr>
        <w:t xml:space="preserve">Certified documentation: </w:t>
      </w:r>
      <w:r>
        <w:t>medical certificates, referral from financial counsellors, legal documentation, statutory declarations</w:t>
      </w:r>
    </w:p>
    <w:p w14:paraId="5CCA76EC" w14:textId="54DCF2EB" w:rsidR="00124D68" w:rsidRPr="008E4E04" w:rsidRDefault="00124D68" w:rsidP="004A7EB8">
      <w:pPr>
        <w:pStyle w:val="ListParagraph"/>
        <w:numPr>
          <w:ilvl w:val="0"/>
          <w:numId w:val="29"/>
        </w:numPr>
        <w:rPr>
          <w:b/>
          <w:bCs/>
        </w:rPr>
      </w:pPr>
      <w:r>
        <w:rPr>
          <w:b/>
          <w:bCs/>
        </w:rPr>
        <w:t xml:space="preserve">Personal information: </w:t>
      </w:r>
      <w:r>
        <w:t>payslips, evidence of job loss or reduced hours, unpaid bills or repayment notices, bank statements (only where necessary, not mandatory).</w:t>
      </w:r>
    </w:p>
    <w:p w14:paraId="26815F6F" w14:textId="77777777" w:rsidR="008E4E04" w:rsidRDefault="008E4E04" w:rsidP="008E4E04">
      <w:pPr>
        <w:rPr>
          <w:b/>
          <w:bCs/>
        </w:rPr>
      </w:pPr>
    </w:p>
    <w:p w14:paraId="13DD2090" w14:textId="77777777" w:rsidR="008E4E04" w:rsidRPr="008E4E04" w:rsidRDefault="008E4E04" w:rsidP="008E4E04">
      <w:pPr>
        <w:rPr>
          <w:b/>
          <w:bCs/>
        </w:rPr>
      </w:pPr>
    </w:p>
    <w:p w14:paraId="0FC1E1E4" w14:textId="603D702A" w:rsidR="00961D1F" w:rsidRPr="00961D1F" w:rsidRDefault="00186FD5" w:rsidP="00961D1F">
      <w:pPr>
        <w:rPr>
          <w:rFonts w:asciiTheme="majorHAnsi" w:hAnsiTheme="majorHAnsi"/>
          <w:color w:val="00578D" w:themeColor="accent2" w:themeShade="BF"/>
          <w:spacing w:val="-1"/>
          <w:sz w:val="26"/>
          <w:szCs w:val="24"/>
        </w:rPr>
      </w:pPr>
      <w:r>
        <w:rPr>
          <w:rFonts w:asciiTheme="majorHAnsi" w:hAnsiTheme="majorHAnsi"/>
          <w:color w:val="00578D" w:themeColor="accent2" w:themeShade="BF"/>
          <w:spacing w:val="-1"/>
          <w:sz w:val="26"/>
          <w:szCs w:val="24"/>
        </w:rPr>
        <w:t>7</w:t>
      </w:r>
      <w:r w:rsidR="00F02CAC">
        <w:rPr>
          <w:rFonts w:asciiTheme="majorHAnsi" w:hAnsiTheme="majorHAnsi"/>
          <w:color w:val="00578D" w:themeColor="accent2" w:themeShade="BF"/>
          <w:spacing w:val="-1"/>
          <w:sz w:val="26"/>
          <w:szCs w:val="24"/>
        </w:rPr>
        <w:t>.2</w:t>
      </w:r>
      <w:r w:rsidR="00805341">
        <w:rPr>
          <w:rFonts w:asciiTheme="majorHAnsi" w:hAnsiTheme="majorHAnsi"/>
          <w:color w:val="00578D" w:themeColor="accent2" w:themeShade="BF"/>
          <w:spacing w:val="-1"/>
          <w:sz w:val="26"/>
          <w:szCs w:val="24"/>
        </w:rPr>
        <w:t xml:space="preserve"> </w:t>
      </w:r>
      <w:r w:rsidR="00961D1F" w:rsidRPr="00961D1F">
        <w:rPr>
          <w:rFonts w:asciiTheme="majorHAnsi" w:hAnsiTheme="majorHAnsi"/>
          <w:color w:val="00578D" w:themeColor="accent2" w:themeShade="BF"/>
          <w:spacing w:val="-1"/>
          <w:sz w:val="26"/>
          <w:szCs w:val="24"/>
        </w:rPr>
        <w:t>Engaging a third party to assist in assessing hardship and financial hardship</w:t>
      </w:r>
    </w:p>
    <w:p w14:paraId="6693B7A1" w14:textId="365B79F1" w:rsidR="00305575" w:rsidRDefault="00305575" w:rsidP="00305575">
      <w:pPr>
        <w:rPr>
          <w:rFonts w:eastAsia="Times New Roman" w:cstheme="minorHAnsi"/>
          <w:lang w:eastAsia="en-AU"/>
        </w:rPr>
      </w:pPr>
      <w:r w:rsidRPr="00961D1F">
        <w:rPr>
          <w:rFonts w:eastAsia="Times New Roman" w:cstheme="minorHAnsi"/>
          <w:lang w:eastAsia="en-AU"/>
        </w:rPr>
        <w:t xml:space="preserve">Applicant ratepayers may benefit from a referral by a </w:t>
      </w:r>
      <w:r>
        <w:rPr>
          <w:rFonts w:eastAsia="Times New Roman" w:cstheme="minorHAnsi"/>
          <w:lang w:eastAsia="en-AU"/>
        </w:rPr>
        <w:t>Council</w:t>
      </w:r>
      <w:r w:rsidRPr="00961D1F">
        <w:rPr>
          <w:rFonts w:eastAsia="Times New Roman" w:cstheme="minorHAnsi"/>
          <w:lang w:eastAsia="en-AU"/>
        </w:rPr>
        <w:t xml:space="preserve"> to a financial counsellor,</w:t>
      </w:r>
      <w:r>
        <w:rPr>
          <w:rFonts w:eastAsia="Times New Roman" w:cstheme="minorHAnsi"/>
          <w:lang w:eastAsia="en-AU"/>
        </w:rPr>
        <w:t xml:space="preserve"> a </w:t>
      </w:r>
      <w:r w:rsidRPr="00961D1F">
        <w:rPr>
          <w:rFonts w:eastAsia="Times New Roman" w:cstheme="minorHAnsi"/>
          <w:lang w:eastAsia="en-AU"/>
        </w:rPr>
        <w:t>community lawyer, a government-funded assistance program or specialist family violence support service.</w:t>
      </w:r>
      <w:r>
        <w:rPr>
          <w:rFonts w:eastAsia="Times New Roman" w:cstheme="minorHAnsi"/>
          <w:lang w:eastAsia="en-AU"/>
        </w:rPr>
        <w:t xml:space="preserve"> Councils </w:t>
      </w:r>
      <w:r w:rsidR="0002637B">
        <w:rPr>
          <w:rFonts w:eastAsia="Times New Roman" w:cstheme="minorHAnsi"/>
          <w:lang w:eastAsia="en-AU"/>
        </w:rPr>
        <w:t>must</w:t>
      </w:r>
      <w:r>
        <w:rPr>
          <w:rFonts w:eastAsia="Times New Roman" w:cstheme="minorHAnsi"/>
          <w:lang w:eastAsia="en-AU"/>
        </w:rPr>
        <w:t xml:space="preserve"> provide details to applicants that request these services. </w:t>
      </w:r>
    </w:p>
    <w:p w14:paraId="016C2AA0" w14:textId="1295CF30" w:rsidR="00CA2BE1" w:rsidRPr="00CA2BE1" w:rsidRDefault="00CA2BE1" w:rsidP="00CA2BE1">
      <w:pPr>
        <w:rPr>
          <w:rFonts w:cstheme="minorHAnsi"/>
        </w:rPr>
      </w:pPr>
      <w:r w:rsidRPr="00CA2BE1">
        <w:rPr>
          <w:rFonts w:cstheme="minorHAnsi"/>
        </w:rPr>
        <w:t>Financial counsellors</w:t>
      </w:r>
      <w:r w:rsidR="005678CA">
        <w:rPr>
          <w:rFonts w:cstheme="minorHAnsi"/>
        </w:rPr>
        <w:t xml:space="preserve"> can</w:t>
      </w:r>
      <w:r w:rsidRPr="00CA2BE1">
        <w:rPr>
          <w:rFonts w:cstheme="minorHAnsi"/>
        </w:rPr>
        <w:t xml:space="preserve"> offer a range of support, depending on someone's eligibility for the service. </w:t>
      </w:r>
      <w:r>
        <w:rPr>
          <w:rFonts w:cstheme="minorHAnsi"/>
        </w:rPr>
        <w:t xml:space="preserve"> Ratepayers </w:t>
      </w:r>
      <w:r w:rsidRPr="00CA2BE1">
        <w:rPr>
          <w:rFonts w:cstheme="minorHAnsi"/>
        </w:rPr>
        <w:t xml:space="preserve">may be eligible for in-depth financial counselling if </w:t>
      </w:r>
      <w:r>
        <w:rPr>
          <w:rFonts w:cstheme="minorHAnsi"/>
        </w:rPr>
        <w:t>they</w:t>
      </w:r>
      <w:r w:rsidRPr="00CA2BE1">
        <w:rPr>
          <w:rFonts w:cstheme="minorHAnsi"/>
        </w:rPr>
        <w:t>:</w:t>
      </w:r>
    </w:p>
    <w:p w14:paraId="2DABFE5D" w14:textId="77777777" w:rsidR="00CA2BE1" w:rsidRPr="00CA2BE1" w:rsidRDefault="00CA2BE1" w:rsidP="004A7EB8">
      <w:pPr>
        <w:pStyle w:val="ListParagraph"/>
        <w:numPr>
          <w:ilvl w:val="0"/>
          <w:numId w:val="30"/>
        </w:numPr>
        <w:rPr>
          <w:rFonts w:cstheme="minorHAnsi"/>
        </w:rPr>
      </w:pPr>
      <w:r w:rsidRPr="00CA2BE1">
        <w:rPr>
          <w:rFonts w:cstheme="minorHAnsi"/>
        </w:rPr>
        <w:t>are on a Centrelink benefit</w:t>
      </w:r>
    </w:p>
    <w:p w14:paraId="3A49FF24" w14:textId="77777777" w:rsidR="00CA2BE1" w:rsidRPr="00CA2BE1" w:rsidRDefault="00CA2BE1" w:rsidP="004A7EB8">
      <w:pPr>
        <w:pStyle w:val="ListParagraph"/>
        <w:numPr>
          <w:ilvl w:val="0"/>
          <w:numId w:val="30"/>
        </w:numPr>
        <w:rPr>
          <w:rFonts w:cstheme="minorHAnsi"/>
        </w:rPr>
      </w:pPr>
      <w:r w:rsidRPr="00CA2BE1">
        <w:rPr>
          <w:rFonts w:cstheme="minorHAnsi"/>
        </w:rPr>
        <w:t>have no income</w:t>
      </w:r>
    </w:p>
    <w:p w14:paraId="43CDE6C0" w14:textId="77777777" w:rsidR="00CA2BE1" w:rsidRPr="00CA2BE1" w:rsidRDefault="00CA2BE1" w:rsidP="004A7EB8">
      <w:pPr>
        <w:pStyle w:val="ListParagraph"/>
        <w:numPr>
          <w:ilvl w:val="0"/>
          <w:numId w:val="30"/>
        </w:numPr>
        <w:rPr>
          <w:rFonts w:cstheme="minorHAnsi"/>
        </w:rPr>
      </w:pPr>
      <w:r w:rsidRPr="00CA2BE1">
        <w:rPr>
          <w:rFonts w:cstheme="minorHAnsi"/>
        </w:rPr>
        <w:t>are vulnerable due to personal circumstances</w:t>
      </w:r>
    </w:p>
    <w:p w14:paraId="56B9AF2E" w14:textId="2A05E57B" w:rsidR="00305575" w:rsidRPr="00700E21" w:rsidRDefault="00CA2BE1" w:rsidP="2018E729">
      <w:pPr>
        <w:pStyle w:val="ListParagraph"/>
        <w:numPr>
          <w:ilvl w:val="0"/>
          <w:numId w:val="30"/>
        </w:numPr>
        <w:rPr>
          <w:lang w:eastAsia="en-AU"/>
        </w:rPr>
      </w:pPr>
      <w:r w:rsidRPr="2018E729">
        <w:t>are exposed to family violence.</w:t>
      </w:r>
    </w:p>
    <w:p w14:paraId="0AD88CED" w14:textId="4DA1B2C2" w:rsidR="00305575" w:rsidRPr="00305575" w:rsidRDefault="00305575" w:rsidP="00305575">
      <w:pPr>
        <w:rPr>
          <w:rFonts w:eastAsia="Times New Roman" w:cstheme="minorHAnsi"/>
          <w:lang w:eastAsia="en-AU"/>
        </w:rPr>
      </w:pPr>
      <w:r w:rsidRPr="00305575">
        <w:rPr>
          <w:rFonts w:eastAsia="Times New Roman" w:cstheme="minorHAnsi"/>
          <w:lang w:eastAsia="en-AU"/>
        </w:rPr>
        <w:t xml:space="preserve">If </w:t>
      </w:r>
      <w:r>
        <w:rPr>
          <w:rFonts w:eastAsia="Times New Roman" w:cstheme="minorHAnsi"/>
          <w:lang w:eastAsia="en-AU"/>
        </w:rPr>
        <w:t xml:space="preserve">a ratepayer is </w:t>
      </w:r>
      <w:r w:rsidRPr="00305575">
        <w:rPr>
          <w:rFonts w:eastAsia="Times New Roman" w:cstheme="minorHAnsi"/>
          <w:lang w:eastAsia="en-AU"/>
        </w:rPr>
        <w:t xml:space="preserve">in financial difficulty, </w:t>
      </w:r>
      <w:r>
        <w:rPr>
          <w:rFonts w:eastAsia="Times New Roman" w:cstheme="minorHAnsi"/>
          <w:lang w:eastAsia="en-AU"/>
        </w:rPr>
        <w:t>they may receive</w:t>
      </w:r>
      <w:r w:rsidRPr="00305575">
        <w:rPr>
          <w:rFonts w:eastAsia="Times New Roman" w:cstheme="minorHAnsi"/>
          <w:lang w:eastAsia="en-AU"/>
        </w:rPr>
        <w:t xml:space="preserve"> free, confidential and independent advice from a financial counsellor by:</w:t>
      </w:r>
    </w:p>
    <w:p w14:paraId="30A32901" w14:textId="77777777" w:rsidR="00305575" w:rsidRPr="00305575" w:rsidRDefault="00305575" w:rsidP="2018E729">
      <w:pPr>
        <w:numPr>
          <w:ilvl w:val="0"/>
          <w:numId w:val="31"/>
        </w:numPr>
        <w:ind w:left="714" w:hanging="357"/>
        <w:contextualSpacing/>
        <w:rPr>
          <w:rFonts w:eastAsia="Times New Roman" w:cstheme="minorBidi"/>
          <w:lang w:eastAsia="en-AU"/>
        </w:rPr>
      </w:pPr>
      <w:r w:rsidRPr="2018E729">
        <w:rPr>
          <w:rFonts w:eastAsia="Times New Roman" w:cstheme="minorBidi"/>
          <w:lang w:eastAsia="en-AU"/>
        </w:rPr>
        <w:t>calling the National Debt Helpline (Victoria) on 1800 007 007, Monday to Friday, 9:30 am – 5:00 pm</w:t>
      </w:r>
    </w:p>
    <w:p w14:paraId="7E68DB15" w14:textId="77777777" w:rsidR="00305575" w:rsidRPr="00305575" w:rsidRDefault="00305575" w:rsidP="2018E729">
      <w:pPr>
        <w:numPr>
          <w:ilvl w:val="0"/>
          <w:numId w:val="31"/>
        </w:numPr>
        <w:ind w:left="714" w:hanging="357"/>
        <w:contextualSpacing/>
        <w:rPr>
          <w:rFonts w:eastAsia="Times New Roman" w:cstheme="minorBidi"/>
          <w:lang w:eastAsia="en-AU"/>
        </w:rPr>
      </w:pPr>
      <w:r w:rsidRPr="2018E729">
        <w:rPr>
          <w:rFonts w:eastAsia="Times New Roman" w:cstheme="minorBidi"/>
          <w:lang w:eastAsia="en-AU"/>
        </w:rPr>
        <w:t xml:space="preserve">visiting the </w:t>
      </w:r>
      <w:hyperlink r:id="rId19">
        <w:r w:rsidRPr="2018E729">
          <w:rPr>
            <w:rStyle w:val="Hyperlink"/>
            <w:rFonts w:eastAsia="Times New Roman" w:cstheme="minorBidi"/>
            <w:lang w:eastAsia="en-AU"/>
          </w:rPr>
          <w:t>National Debt Helpline's Financial Counselling page</w:t>
        </w:r>
      </w:hyperlink>
    </w:p>
    <w:p w14:paraId="3305C000" w14:textId="4CF86A58" w:rsidR="00700E21" w:rsidRDefault="00305575" w:rsidP="2018E729">
      <w:pPr>
        <w:numPr>
          <w:ilvl w:val="0"/>
          <w:numId w:val="31"/>
        </w:numPr>
        <w:ind w:left="714" w:hanging="357"/>
        <w:rPr>
          <w:rFonts w:eastAsia="Times New Roman" w:cstheme="minorBidi"/>
          <w:lang w:eastAsia="en-AU"/>
        </w:rPr>
      </w:pPr>
      <w:r w:rsidRPr="2018E729">
        <w:rPr>
          <w:rFonts w:eastAsia="Times New Roman" w:cstheme="minorBidi"/>
          <w:lang w:eastAsia="en-AU"/>
        </w:rPr>
        <w:t>calling a community agency that provides financial counselling in the area where the ratepayer lives or works. To find the nearest agency, go to</w:t>
      </w:r>
      <w:r w:rsidRPr="2018E729">
        <w:rPr>
          <w:rFonts w:ascii="Cambria" w:eastAsia="Times New Roman" w:hAnsi="Cambria" w:cs="Cambria"/>
          <w:lang w:eastAsia="en-AU"/>
        </w:rPr>
        <w:t> </w:t>
      </w:r>
      <w:hyperlink r:id="rId20">
        <w:r w:rsidRPr="2018E729">
          <w:rPr>
            <w:rStyle w:val="Hyperlink"/>
            <w:rFonts w:eastAsia="Times New Roman" w:cstheme="minorBidi"/>
            <w:lang w:eastAsia="en-AU"/>
          </w:rPr>
          <w:t>Financial counselling providers</w:t>
        </w:r>
      </w:hyperlink>
      <w:r w:rsidRPr="2018E729">
        <w:rPr>
          <w:rFonts w:eastAsia="Times New Roman" w:cstheme="minorBidi"/>
          <w:lang w:eastAsia="en-AU"/>
        </w:rPr>
        <w:t xml:space="preserve">. </w:t>
      </w:r>
    </w:p>
    <w:p w14:paraId="143BFFBE" w14:textId="77777777" w:rsidR="00505821" w:rsidRPr="00505821" w:rsidRDefault="00505821" w:rsidP="00700E21">
      <w:pPr>
        <w:rPr>
          <w:rFonts w:eastAsia="Times New Roman" w:cstheme="minorHAnsi"/>
          <w:lang w:eastAsia="en-AU"/>
        </w:rPr>
      </w:pPr>
      <w:r w:rsidRPr="00505821">
        <w:rPr>
          <w:rFonts w:eastAsia="Times New Roman" w:cstheme="minorHAnsi"/>
          <w:lang w:eastAsia="en-AU"/>
        </w:rPr>
        <w:t xml:space="preserve">A council may refer a ratepayer to, or a ratepayer may choose to directly engage with, a financial counsellor. Financial counsellors can assist in providing ratepayers with a professional opinion regarding an application for hardship or financial hardship. </w:t>
      </w:r>
    </w:p>
    <w:p w14:paraId="301F17BF" w14:textId="4C73DEED" w:rsidR="00961D1F" w:rsidRPr="00961D1F" w:rsidRDefault="00ED3640" w:rsidP="00700E21">
      <w:pPr>
        <w:rPr>
          <w:rFonts w:eastAsia="Times New Roman"/>
          <w:lang w:eastAsia="en-AU"/>
        </w:rPr>
      </w:pPr>
      <w:r>
        <w:rPr>
          <w:rFonts w:eastAsia="Times New Roman" w:cstheme="minorHAnsi"/>
          <w:lang w:eastAsia="en-AU"/>
        </w:rPr>
        <w:t>However</w:t>
      </w:r>
      <w:r w:rsidR="005F52A4">
        <w:rPr>
          <w:rFonts w:eastAsia="Times New Roman" w:cstheme="minorHAnsi"/>
          <w:lang w:eastAsia="en-AU"/>
        </w:rPr>
        <w:t>,</w:t>
      </w:r>
      <w:r>
        <w:rPr>
          <w:rFonts w:eastAsia="Times New Roman" w:cstheme="minorHAnsi"/>
          <w:lang w:eastAsia="en-AU"/>
        </w:rPr>
        <w:t xml:space="preserve"> Councils must not </w:t>
      </w:r>
      <w:r w:rsidRPr="00420D8D">
        <w:rPr>
          <w:rFonts w:eastAsia="Times New Roman" w:cstheme="minorHAnsi"/>
          <w:lang w:eastAsia="en-AU"/>
        </w:rPr>
        <w:t xml:space="preserve">require </w:t>
      </w:r>
      <w:r>
        <w:rPr>
          <w:rFonts w:eastAsia="Times New Roman" w:cstheme="minorHAnsi"/>
          <w:lang w:eastAsia="en-AU"/>
        </w:rPr>
        <w:t>an applicant to</w:t>
      </w:r>
      <w:r w:rsidR="005F52A4">
        <w:rPr>
          <w:rFonts w:eastAsia="Times New Roman" w:cstheme="minorHAnsi"/>
          <w:lang w:eastAsia="en-AU"/>
        </w:rPr>
        <w:t xml:space="preserve"> engage a professional to support the preparation or verification of an </w:t>
      </w:r>
      <w:r w:rsidR="005F52A4" w:rsidRPr="00312D38">
        <w:rPr>
          <w:rFonts w:eastAsia="Times New Roman" w:cstheme="minorHAnsi"/>
          <w:color w:val="auto"/>
          <w:lang w:eastAsia="en-AU"/>
        </w:rPr>
        <w:t>application</w:t>
      </w:r>
      <w:r w:rsidR="00420D8D">
        <w:rPr>
          <w:rFonts w:eastAsia="Times New Roman" w:cstheme="minorHAnsi"/>
          <w:color w:val="auto"/>
          <w:lang w:eastAsia="en-AU"/>
        </w:rPr>
        <w:t>.</w:t>
      </w:r>
      <w:r w:rsidR="00961D1F" w:rsidRPr="00961D1F">
        <w:rPr>
          <w:rFonts w:eastAsia="Times New Roman"/>
          <w:lang w:eastAsia="en-AU"/>
        </w:rPr>
        <w:t xml:space="preserve"> </w:t>
      </w:r>
    </w:p>
    <w:p w14:paraId="47FC486D" w14:textId="3004D4A6" w:rsidR="00A13EE9" w:rsidRPr="00A13EE9" w:rsidRDefault="00186FD5" w:rsidP="00A13EE9">
      <w:pPr>
        <w:rPr>
          <w:rFonts w:asciiTheme="majorHAnsi" w:hAnsiTheme="majorHAnsi"/>
          <w:color w:val="00578D" w:themeColor="accent2" w:themeShade="BF"/>
          <w:spacing w:val="-1"/>
          <w:sz w:val="26"/>
          <w:szCs w:val="24"/>
        </w:rPr>
      </w:pPr>
      <w:r>
        <w:rPr>
          <w:rFonts w:asciiTheme="majorHAnsi" w:hAnsiTheme="majorHAnsi"/>
          <w:color w:val="00578D" w:themeColor="accent2" w:themeShade="BF"/>
          <w:spacing w:val="-1"/>
          <w:sz w:val="26"/>
          <w:szCs w:val="24"/>
        </w:rPr>
        <w:t>7</w:t>
      </w:r>
      <w:r w:rsidR="00F02CAC">
        <w:rPr>
          <w:rFonts w:asciiTheme="majorHAnsi" w:hAnsiTheme="majorHAnsi"/>
          <w:color w:val="00578D" w:themeColor="accent2" w:themeShade="BF"/>
          <w:spacing w:val="-1"/>
          <w:sz w:val="26"/>
          <w:szCs w:val="24"/>
        </w:rPr>
        <w:t>.3</w:t>
      </w:r>
      <w:r w:rsidR="00805341">
        <w:rPr>
          <w:rFonts w:asciiTheme="majorHAnsi" w:hAnsiTheme="majorHAnsi"/>
          <w:color w:val="00578D" w:themeColor="accent2" w:themeShade="BF"/>
          <w:spacing w:val="-1"/>
          <w:sz w:val="26"/>
          <w:szCs w:val="24"/>
        </w:rPr>
        <w:t xml:space="preserve"> </w:t>
      </w:r>
      <w:r w:rsidR="00A13EE9" w:rsidRPr="00A13EE9">
        <w:rPr>
          <w:rFonts w:asciiTheme="majorHAnsi" w:hAnsiTheme="majorHAnsi"/>
          <w:color w:val="00578D" w:themeColor="accent2" w:themeShade="BF"/>
          <w:spacing w:val="-1"/>
          <w:sz w:val="26"/>
          <w:szCs w:val="24"/>
        </w:rPr>
        <w:t xml:space="preserve">Hardship application decisions and </w:t>
      </w:r>
      <w:r w:rsidR="00795704">
        <w:rPr>
          <w:rFonts w:asciiTheme="majorHAnsi" w:hAnsiTheme="majorHAnsi"/>
          <w:color w:val="00578D" w:themeColor="accent2" w:themeShade="BF"/>
          <w:spacing w:val="-1"/>
          <w:sz w:val="26"/>
          <w:szCs w:val="24"/>
        </w:rPr>
        <w:t>reviews</w:t>
      </w:r>
    </w:p>
    <w:p w14:paraId="34736453" w14:textId="74803948" w:rsidR="00A13EE9" w:rsidRDefault="00A13EE9" w:rsidP="00A13EE9">
      <w:pPr>
        <w:rPr>
          <w:rFonts w:cstheme="minorHAnsi"/>
        </w:rPr>
      </w:pPr>
      <w:r w:rsidRPr="000869F4">
        <w:rPr>
          <w:rFonts w:cstheme="minorHAnsi"/>
        </w:rPr>
        <w:t xml:space="preserve">The applicant </w:t>
      </w:r>
      <w:r w:rsidR="0002637B">
        <w:rPr>
          <w:rFonts w:cstheme="minorHAnsi"/>
        </w:rPr>
        <w:t>must</w:t>
      </w:r>
      <w:r w:rsidRPr="000869F4">
        <w:rPr>
          <w:rFonts w:cstheme="minorHAnsi"/>
        </w:rPr>
        <w:t xml:space="preserve"> be informed of the </w:t>
      </w:r>
      <w:r w:rsidR="001A5627">
        <w:rPr>
          <w:rFonts w:cstheme="minorHAnsi"/>
        </w:rPr>
        <w:t>Council</w:t>
      </w:r>
      <w:r>
        <w:rPr>
          <w:rFonts w:cstheme="minorHAnsi"/>
        </w:rPr>
        <w:t>’s</w:t>
      </w:r>
      <w:r w:rsidRPr="000869F4">
        <w:rPr>
          <w:rFonts w:cstheme="minorHAnsi"/>
        </w:rPr>
        <w:t xml:space="preserve"> decision in writing within a reasonable timeframe after making the application and should be given reasons for the decision. </w:t>
      </w:r>
    </w:p>
    <w:p w14:paraId="62908670" w14:textId="3F00BC12" w:rsidR="008E4E04" w:rsidRDefault="001774F4" w:rsidP="00A13EE9">
      <w:r>
        <w:rPr>
          <w:rFonts w:cstheme="minorHAnsi"/>
        </w:rPr>
        <w:t>Councils must specify the timeframes required to make a decision on hardship applications and state this information on its website,</w:t>
      </w:r>
      <w:r w:rsidRPr="008E4E04">
        <w:t xml:space="preserve"> hardship factsheets and application forms</w:t>
      </w:r>
      <w:r>
        <w:t xml:space="preserve">.  </w:t>
      </w:r>
    </w:p>
    <w:p w14:paraId="631446A4" w14:textId="27903803" w:rsidR="001774F4" w:rsidRDefault="001774F4" w:rsidP="00A13EE9">
      <w:r>
        <w:t>Councils are encouraged to adopt a best practice approach to providing timeframes for processing a decision</w:t>
      </w:r>
      <w:r w:rsidR="00E01B94">
        <w:t>.  F</w:t>
      </w:r>
      <w:r>
        <w:t>or example, a Council may specify that a hardship application will be processed within 14 days of receipt of a complete application.  A Council may also specify timeframes for responding to a query in relation to a hardship application that is on foot and timeframes for reviewing a decision on an application.</w:t>
      </w:r>
    </w:p>
    <w:p w14:paraId="475886D0" w14:textId="0156FC56" w:rsidR="001774F4" w:rsidRDefault="001774F4" w:rsidP="00A13EE9">
      <w:r>
        <w:lastRenderedPageBreak/>
        <w:t>A Council must not take recovery or enforcement action for unpaid rates, charges or interest whilst an application is being assessed.</w:t>
      </w:r>
    </w:p>
    <w:p w14:paraId="6D5F2553" w14:textId="5FBC2D78" w:rsidR="008B0381" w:rsidRPr="001774F4" w:rsidRDefault="00E52109" w:rsidP="00A13EE9">
      <w:r>
        <w:t>In the event that an applica</w:t>
      </w:r>
      <w:r w:rsidR="00C82B8B">
        <w:t>nt</w:t>
      </w:r>
      <w:r>
        <w:t xml:space="preserve"> is denied </w:t>
      </w:r>
      <w:r w:rsidR="001B48F8">
        <w:t xml:space="preserve">a waiver or </w:t>
      </w:r>
      <w:r w:rsidR="00A30B95">
        <w:t>deferment,</w:t>
      </w:r>
      <w:r>
        <w:t xml:space="preserve"> </w:t>
      </w:r>
      <w:r w:rsidR="00C82B8B">
        <w:t xml:space="preserve">council should </w:t>
      </w:r>
      <w:r w:rsidR="00182963">
        <w:t>refer</w:t>
      </w:r>
      <w:r w:rsidR="00B415D9">
        <w:t xml:space="preserve"> </w:t>
      </w:r>
      <w:r w:rsidR="00182963">
        <w:t>applicants to other support measures</w:t>
      </w:r>
      <w:r w:rsidR="00B16D64">
        <w:t xml:space="preserve"> such as financial counselling. </w:t>
      </w:r>
    </w:p>
    <w:p w14:paraId="50F8807B" w14:textId="762D6C03" w:rsidR="00F503F2" w:rsidRDefault="00A13EE9" w:rsidP="00A13EE9">
      <w:pPr>
        <w:rPr>
          <w:rFonts w:cstheme="minorHAnsi"/>
        </w:rPr>
      </w:pPr>
      <w:r w:rsidRPr="000869F4">
        <w:rPr>
          <w:rFonts w:cstheme="minorHAnsi"/>
        </w:rPr>
        <w:t xml:space="preserve">If not satisfied with the outcome, </w:t>
      </w:r>
      <w:r w:rsidR="00D0397F">
        <w:rPr>
          <w:rFonts w:cstheme="minorHAnsi"/>
        </w:rPr>
        <w:t xml:space="preserve">an </w:t>
      </w:r>
      <w:r w:rsidR="00D0397F" w:rsidRPr="000869F4">
        <w:rPr>
          <w:rFonts w:cstheme="minorHAnsi"/>
        </w:rPr>
        <w:t>applicant</w:t>
      </w:r>
      <w:r w:rsidRPr="000869F4">
        <w:rPr>
          <w:rFonts w:cstheme="minorHAnsi"/>
        </w:rPr>
        <w:t xml:space="preserve"> should be able to </w:t>
      </w:r>
      <w:r w:rsidR="00795704">
        <w:rPr>
          <w:rFonts w:cstheme="minorHAnsi"/>
        </w:rPr>
        <w:t xml:space="preserve">request </w:t>
      </w:r>
      <w:r w:rsidRPr="000869F4">
        <w:rPr>
          <w:rFonts w:cstheme="minorHAnsi"/>
        </w:rPr>
        <w:t xml:space="preserve">the </w:t>
      </w:r>
      <w:r w:rsidR="001A5627">
        <w:rPr>
          <w:rFonts w:cstheme="minorHAnsi"/>
        </w:rPr>
        <w:t>Council</w:t>
      </w:r>
      <w:r>
        <w:rPr>
          <w:rFonts w:cstheme="minorHAnsi"/>
        </w:rPr>
        <w:t xml:space="preserve"> </w:t>
      </w:r>
      <w:r w:rsidR="00795704">
        <w:rPr>
          <w:rFonts w:cstheme="minorHAnsi"/>
        </w:rPr>
        <w:t xml:space="preserve">to review </w:t>
      </w:r>
      <w:r w:rsidRPr="000869F4">
        <w:rPr>
          <w:rFonts w:cstheme="minorHAnsi"/>
        </w:rPr>
        <w:t>the decision</w:t>
      </w:r>
      <w:r w:rsidR="00795704">
        <w:rPr>
          <w:rFonts w:cstheme="minorHAnsi"/>
        </w:rPr>
        <w:t>.  C</w:t>
      </w:r>
      <w:r w:rsidR="001A5627">
        <w:rPr>
          <w:rFonts w:cstheme="minorHAnsi"/>
        </w:rPr>
        <w:t>ouncil</w:t>
      </w:r>
      <w:r w:rsidR="00A003F4">
        <w:rPr>
          <w:rFonts w:cstheme="minorHAnsi"/>
        </w:rPr>
        <w:t>s</w:t>
      </w:r>
      <w:r>
        <w:rPr>
          <w:rFonts w:cstheme="minorHAnsi"/>
        </w:rPr>
        <w:t xml:space="preserve"> should proactively provide applicant</w:t>
      </w:r>
      <w:r w:rsidR="00A003F4">
        <w:rPr>
          <w:rFonts w:cstheme="minorHAnsi"/>
        </w:rPr>
        <w:t>s</w:t>
      </w:r>
      <w:r>
        <w:rPr>
          <w:rFonts w:cstheme="minorHAnsi"/>
        </w:rPr>
        <w:t xml:space="preserve"> on </w:t>
      </w:r>
      <w:r w:rsidR="004B49FA">
        <w:rPr>
          <w:rFonts w:cstheme="minorHAnsi"/>
        </w:rPr>
        <w:t>their internal review processes</w:t>
      </w:r>
      <w:r>
        <w:rPr>
          <w:rFonts w:cstheme="minorHAnsi"/>
        </w:rPr>
        <w:t xml:space="preserve"> at the time of the decision outcome. Information on the </w:t>
      </w:r>
      <w:r w:rsidR="00075EAD">
        <w:rPr>
          <w:rFonts w:cstheme="minorHAnsi"/>
        </w:rPr>
        <w:t>review</w:t>
      </w:r>
      <w:r>
        <w:rPr>
          <w:rFonts w:cstheme="minorHAnsi"/>
        </w:rPr>
        <w:t xml:space="preserve"> process</w:t>
      </w:r>
      <w:r w:rsidR="00F503F2">
        <w:rPr>
          <w:rFonts w:cstheme="minorHAnsi"/>
        </w:rPr>
        <w:t xml:space="preserve"> and timeframes for review</w:t>
      </w:r>
      <w:r>
        <w:rPr>
          <w:rFonts w:cstheme="minorHAnsi"/>
        </w:rPr>
        <w:t xml:space="preserve"> should also be available online </w:t>
      </w:r>
      <w:r w:rsidR="00D0397F">
        <w:rPr>
          <w:rFonts w:cstheme="minorHAnsi"/>
        </w:rPr>
        <w:t>and in</w:t>
      </w:r>
      <w:r>
        <w:rPr>
          <w:rFonts w:cstheme="minorHAnsi"/>
        </w:rPr>
        <w:t xml:space="preserve"> person.</w:t>
      </w:r>
      <w:r w:rsidR="00F503F2">
        <w:rPr>
          <w:rFonts w:cstheme="minorHAnsi"/>
        </w:rPr>
        <w:t xml:space="preserve"> </w:t>
      </w:r>
    </w:p>
    <w:p w14:paraId="3D48A0FF" w14:textId="0BC2F703" w:rsidR="00F503F2" w:rsidRDefault="00F503F2" w:rsidP="00A13EE9">
      <w:pPr>
        <w:rPr>
          <w:rFonts w:cstheme="minorHAnsi"/>
        </w:rPr>
      </w:pPr>
      <w:r>
        <w:rPr>
          <w:rFonts w:cstheme="minorHAnsi"/>
        </w:rPr>
        <w:t>Councils should ensure that a review of a decision is undertaken by a person not involved in the original decision and the person has authority to:</w:t>
      </w:r>
    </w:p>
    <w:p w14:paraId="541941DE" w14:textId="16EC6BFC" w:rsidR="00F503F2" w:rsidRPr="00F503F2" w:rsidRDefault="00700E21" w:rsidP="2018E729">
      <w:pPr>
        <w:pStyle w:val="ListParagraph"/>
        <w:numPr>
          <w:ilvl w:val="0"/>
          <w:numId w:val="30"/>
        </w:numPr>
      </w:pPr>
      <w:r w:rsidRPr="2018E729">
        <w:t>r</w:t>
      </w:r>
      <w:r w:rsidR="00F503F2" w:rsidRPr="2018E729">
        <w:t>eview the decision-making process to ensure it was fair and transparent</w:t>
      </w:r>
    </w:p>
    <w:p w14:paraId="6800C035" w14:textId="555CD52B" w:rsidR="00F503F2" w:rsidRPr="00F503F2" w:rsidRDefault="00700E21" w:rsidP="2018E729">
      <w:pPr>
        <w:pStyle w:val="ListParagraph"/>
        <w:numPr>
          <w:ilvl w:val="0"/>
          <w:numId w:val="30"/>
        </w:numPr>
      </w:pPr>
      <w:r w:rsidRPr="2018E729">
        <w:t>a</w:t>
      </w:r>
      <w:r w:rsidR="00F503F2" w:rsidRPr="2018E729">
        <w:t>ssess whether the decision was based on relevant evidence and considerations</w:t>
      </w:r>
    </w:p>
    <w:p w14:paraId="7FDA93EE" w14:textId="3B430E3B" w:rsidR="00F503F2" w:rsidRPr="00F503F2" w:rsidRDefault="00700E21" w:rsidP="2018E729">
      <w:pPr>
        <w:pStyle w:val="ListParagraph"/>
        <w:numPr>
          <w:ilvl w:val="0"/>
          <w:numId w:val="30"/>
        </w:numPr>
      </w:pPr>
      <w:r w:rsidRPr="2018E729">
        <w:t>e</w:t>
      </w:r>
      <w:r w:rsidR="00F503F2" w:rsidRPr="2018E729">
        <w:t xml:space="preserve">valuate the decision's compliance with relevant laws </w:t>
      </w:r>
    </w:p>
    <w:p w14:paraId="7F6A1A20" w14:textId="0E603F89" w:rsidR="00F503F2" w:rsidRPr="00F503F2" w:rsidRDefault="00700E21" w:rsidP="2018E729">
      <w:pPr>
        <w:pStyle w:val="ListParagraph"/>
        <w:numPr>
          <w:ilvl w:val="0"/>
          <w:numId w:val="30"/>
        </w:numPr>
      </w:pPr>
      <w:r w:rsidRPr="2018E729">
        <w:t>d</w:t>
      </w:r>
      <w:r w:rsidR="00F503F2" w:rsidRPr="2018E729">
        <w:t>etermine whether the decision was reasonable and justifiable in the circumstances</w:t>
      </w:r>
      <w:r w:rsidR="00E01B94" w:rsidRPr="2018E729">
        <w:t>.</w:t>
      </w:r>
    </w:p>
    <w:p w14:paraId="49DC9F1D" w14:textId="247949D1" w:rsidR="00A13EE9" w:rsidRDefault="00A13EE9" w:rsidP="00A13EE9">
      <w:pPr>
        <w:rPr>
          <w:rFonts w:asciiTheme="majorHAnsi" w:hAnsiTheme="majorHAnsi"/>
          <w:color w:val="00578D" w:themeColor="accent2" w:themeShade="BF"/>
          <w:spacing w:val="-1"/>
          <w:sz w:val="26"/>
          <w:szCs w:val="24"/>
        </w:rPr>
      </w:pPr>
    </w:p>
    <w:p w14:paraId="207BC9E0" w14:textId="77777777" w:rsidR="00A13EE9" w:rsidRPr="00961D1F" w:rsidRDefault="00A13EE9" w:rsidP="00961D1F">
      <w:pPr>
        <w:rPr>
          <w:rFonts w:cstheme="minorHAnsi"/>
        </w:rPr>
      </w:pPr>
    </w:p>
    <w:p w14:paraId="2F08FC60" w14:textId="272D59CD" w:rsidR="00BD0B3F" w:rsidRDefault="001A5627" w:rsidP="004A7EB8">
      <w:pPr>
        <w:pStyle w:val="Heading1"/>
        <w:numPr>
          <w:ilvl w:val="0"/>
          <w:numId w:val="22"/>
        </w:numPr>
      </w:pPr>
      <w:r>
        <w:lastRenderedPageBreak/>
        <w:t>Council</w:t>
      </w:r>
      <w:r w:rsidR="00BD0B3F" w:rsidRPr="00BD0B3F">
        <w:t xml:space="preserve"> Hardship and Financial Hardship policies </w:t>
      </w:r>
    </w:p>
    <w:p w14:paraId="2DC9D5AD" w14:textId="55DE9DB9" w:rsidR="00983C4F" w:rsidRDefault="001A5627" w:rsidP="00983C4F">
      <w:r>
        <w:t>Council</w:t>
      </w:r>
      <w:r w:rsidR="00983C4F" w:rsidRPr="26E14B3E">
        <w:t xml:space="preserve"> </w:t>
      </w:r>
      <w:r w:rsidR="00983C4F">
        <w:t>hardship policies and financial hardship policies</w:t>
      </w:r>
      <w:r w:rsidR="00983C4F" w:rsidRPr="26E14B3E">
        <w:t xml:space="preserve"> regarding the payment of rates and charges </w:t>
      </w:r>
      <w:r w:rsidR="00D542E2">
        <w:t xml:space="preserve">must </w:t>
      </w:r>
      <w:r w:rsidR="00D542E2" w:rsidRPr="26E14B3E">
        <w:t>be</w:t>
      </w:r>
      <w:r w:rsidR="00983C4F" w:rsidRPr="26E14B3E">
        <w:t xml:space="preserve"> easily accessible to all ratepayers and be available:</w:t>
      </w:r>
    </w:p>
    <w:p w14:paraId="3317285D" w14:textId="03766A55" w:rsidR="00983C4F" w:rsidRDefault="00983C4F" w:rsidP="004A7EB8">
      <w:pPr>
        <w:pStyle w:val="ListParagraph"/>
        <w:numPr>
          <w:ilvl w:val="0"/>
          <w:numId w:val="12"/>
        </w:numPr>
        <w:rPr>
          <w:rFonts w:cstheme="minorHAnsi"/>
        </w:rPr>
      </w:pPr>
      <w:r>
        <w:rPr>
          <w:rFonts w:cstheme="minorHAnsi"/>
        </w:rPr>
        <w:t xml:space="preserve">on </w:t>
      </w:r>
      <w:r w:rsidRPr="00965C1A">
        <w:rPr>
          <w:rFonts w:cstheme="minorHAnsi"/>
        </w:rPr>
        <w:t xml:space="preserve">a </w:t>
      </w:r>
      <w:r w:rsidR="001A5627">
        <w:rPr>
          <w:rFonts w:cstheme="minorHAnsi"/>
        </w:rPr>
        <w:t>Council</w:t>
      </w:r>
      <w:r w:rsidRPr="00965C1A">
        <w:rPr>
          <w:rFonts w:cstheme="minorHAnsi"/>
        </w:rPr>
        <w:t>’s website</w:t>
      </w:r>
      <w:r>
        <w:rPr>
          <w:rFonts w:cstheme="minorHAnsi"/>
        </w:rPr>
        <w:t>;</w:t>
      </w:r>
    </w:p>
    <w:p w14:paraId="1A745273" w14:textId="5E177CDA" w:rsidR="00983C4F" w:rsidRDefault="00983C4F" w:rsidP="004A7EB8">
      <w:pPr>
        <w:pStyle w:val="ListParagraph"/>
        <w:numPr>
          <w:ilvl w:val="0"/>
          <w:numId w:val="12"/>
        </w:numPr>
        <w:rPr>
          <w:rFonts w:cstheme="minorHAnsi"/>
        </w:rPr>
      </w:pPr>
      <w:r>
        <w:rPr>
          <w:rFonts w:cstheme="minorHAnsi"/>
        </w:rPr>
        <w:t>as a physical copy at customer service points</w:t>
      </w:r>
      <w:r w:rsidR="002412C3">
        <w:rPr>
          <w:rFonts w:cstheme="minorHAnsi"/>
        </w:rPr>
        <w:t>;</w:t>
      </w:r>
    </w:p>
    <w:p w14:paraId="127AED4A" w14:textId="6A9F3EEA" w:rsidR="002412C3" w:rsidRDefault="00983C4F" w:rsidP="004A7EB8">
      <w:pPr>
        <w:pStyle w:val="ListParagraph"/>
        <w:numPr>
          <w:ilvl w:val="0"/>
          <w:numId w:val="12"/>
        </w:numPr>
        <w:rPr>
          <w:rFonts w:cstheme="minorHAnsi"/>
        </w:rPr>
      </w:pPr>
      <w:r>
        <w:rPr>
          <w:rFonts w:cstheme="minorHAnsi"/>
        </w:rPr>
        <w:t>to be posted as a physical copy to ratepayers on request</w:t>
      </w:r>
      <w:r w:rsidR="002412C3">
        <w:rPr>
          <w:rFonts w:cstheme="minorHAnsi"/>
        </w:rPr>
        <w:t>; and</w:t>
      </w:r>
    </w:p>
    <w:p w14:paraId="5E72377A" w14:textId="75ADBF5A" w:rsidR="002412C3" w:rsidRPr="002412C3" w:rsidRDefault="002412C3" w:rsidP="004A7EB8">
      <w:pPr>
        <w:pStyle w:val="ListParagraph"/>
        <w:numPr>
          <w:ilvl w:val="0"/>
          <w:numId w:val="12"/>
        </w:numPr>
        <w:rPr>
          <w:rFonts w:cstheme="minorHAnsi"/>
        </w:rPr>
      </w:pPr>
      <w:r>
        <w:rPr>
          <w:rFonts w:cstheme="minorHAnsi"/>
        </w:rPr>
        <w:t>to be emailed as an electronic copy to ratepayers on request.</w:t>
      </w:r>
    </w:p>
    <w:p w14:paraId="3E5B22A2" w14:textId="77777777" w:rsidR="008D53B8" w:rsidRDefault="008D53B8" w:rsidP="008D53B8">
      <w:r>
        <w:t>This must include i</w:t>
      </w:r>
      <w:r w:rsidRPr="008E4E04">
        <w:t>nformation on how Councils assess hardship applications, how decisions are made, how to contact Council</w:t>
      </w:r>
      <w:r>
        <w:t xml:space="preserve">.  </w:t>
      </w:r>
    </w:p>
    <w:p w14:paraId="01173EDA" w14:textId="10C6AD9A" w:rsidR="008D53B8" w:rsidRPr="008E4E04" w:rsidRDefault="008D53B8" w:rsidP="008D53B8">
      <w:r>
        <w:t>R</w:t>
      </w:r>
      <w:r w:rsidRPr="008E4E04">
        <w:t xml:space="preserve">esources, such as hardship factsheets and application forms, </w:t>
      </w:r>
      <w:r w:rsidR="00DA3D91">
        <w:t>must</w:t>
      </w:r>
      <w:r>
        <w:t xml:space="preserve"> </w:t>
      </w:r>
      <w:r w:rsidRPr="008E4E04">
        <w:t xml:space="preserve">be easily accessible on the Council website and in person to allow ratepayers to apply. </w:t>
      </w:r>
    </w:p>
    <w:p w14:paraId="2D43B8FA" w14:textId="19034DD6" w:rsidR="00512CBA" w:rsidRDefault="001A5627" w:rsidP="00983C4F">
      <w:pPr>
        <w:rPr>
          <w:rFonts w:cstheme="minorHAnsi"/>
        </w:rPr>
      </w:pPr>
      <w:r>
        <w:rPr>
          <w:rFonts w:cstheme="minorHAnsi"/>
        </w:rPr>
        <w:t>Council</w:t>
      </w:r>
      <w:r w:rsidR="00983C4F" w:rsidRPr="00865305">
        <w:rPr>
          <w:rFonts w:cstheme="minorHAnsi"/>
        </w:rPr>
        <w:t xml:space="preserve"> policies must state that ratepayers can request that a </w:t>
      </w:r>
      <w:r>
        <w:rPr>
          <w:rFonts w:cstheme="minorHAnsi"/>
        </w:rPr>
        <w:t>Council</w:t>
      </w:r>
      <w:r w:rsidR="00983C4F" w:rsidRPr="00865305">
        <w:rPr>
          <w:rFonts w:cstheme="minorHAnsi"/>
        </w:rPr>
        <w:t xml:space="preserve"> or their representatives use an interpreter </w:t>
      </w:r>
      <w:r w:rsidR="00983C4F" w:rsidRPr="00480200">
        <w:rPr>
          <w:rFonts w:cstheme="minorHAnsi"/>
        </w:rPr>
        <w:t xml:space="preserve">and/or translator </w:t>
      </w:r>
      <w:r w:rsidR="00983C4F" w:rsidRPr="00865305">
        <w:rPr>
          <w:rFonts w:cstheme="minorHAnsi"/>
        </w:rPr>
        <w:t xml:space="preserve">to communicate with them and such a request must not be denied. </w:t>
      </w:r>
    </w:p>
    <w:p w14:paraId="7E21E619" w14:textId="445EB288" w:rsidR="00983C4F" w:rsidRPr="000B0E07" w:rsidRDefault="00186FD5" w:rsidP="000B0E07">
      <w:pPr>
        <w:rPr>
          <w:rFonts w:asciiTheme="majorHAnsi" w:hAnsiTheme="majorHAnsi"/>
          <w:color w:val="00578D" w:themeColor="accent2" w:themeShade="BF"/>
          <w:spacing w:val="-1"/>
          <w:sz w:val="26"/>
          <w:szCs w:val="24"/>
        </w:rPr>
      </w:pPr>
      <w:r>
        <w:rPr>
          <w:rFonts w:asciiTheme="majorHAnsi" w:hAnsiTheme="majorHAnsi"/>
          <w:color w:val="00578D" w:themeColor="accent2" w:themeShade="BF"/>
          <w:spacing w:val="-1"/>
          <w:sz w:val="26"/>
          <w:szCs w:val="24"/>
        </w:rPr>
        <w:t>8</w:t>
      </w:r>
      <w:r w:rsidR="000B0E07" w:rsidRPr="000B0E07">
        <w:rPr>
          <w:rFonts w:asciiTheme="majorHAnsi" w:hAnsiTheme="majorHAnsi"/>
          <w:color w:val="00578D" w:themeColor="accent2" w:themeShade="BF"/>
          <w:spacing w:val="-1"/>
          <w:sz w:val="26"/>
          <w:szCs w:val="24"/>
        </w:rPr>
        <w:t>.1</w:t>
      </w:r>
      <w:r w:rsidR="00805341" w:rsidRPr="000B0E07">
        <w:rPr>
          <w:rFonts w:asciiTheme="majorHAnsi" w:hAnsiTheme="majorHAnsi"/>
          <w:color w:val="00578D" w:themeColor="accent2" w:themeShade="BF"/>
          <w:spacing w:val="-1"/>
          <w:sz w:val="26"/>
          <w:szCs w:val="24"/>
        </w:rPr>
        <w:t xml:space="preserve"> </w:t>
      </w:r>
      <w:r w:rsidR="00983C4F" w:rsidRPr="000B0E07">
        <w:rPr>
          <w:rFonts w:asciiTheme="majorHAnsi" w:hAnsiTheme="majorHAnsi"/>
          <w:color w:val="00578D" w:themeColor="accent2" w:themeShade="BF"/>
          <w:spacing w:val="-1"/>
          <w:sz w:val="26"/>
          <w:szCs w:val="24"/>
        </w:rPr>
        <w:t>Consideration of family violence or economic abuse</w:t>
      </w:r>
    </w:p>
    <w:p w14:paraId="75854291" w14:textId="05BCF47C" w:rsidR="00983C4F" w:rsidRDefault="00983C4F" w:rsidP="00983C4F">
      <w:r>
        <w:rPr>
          <w:rFonts w:cstheme="minorHAnsi"/>
        </w:rPr>
        <w:t>In circumstances w</w:t>
      </w:r>
      <w:r w:rsidRPr="00990E85">
        <w:rPr>
          <w:rFonts w:cstheme="minorHAnsi"/>
        </w:rPr>
        <w:t xml:space="preserve">here a ratepayer has identified circumstances of </w:t>
      </w:r>
      <w:r>
        <w:rPr>
          <w:rFonts w:cstheme="minorHAnsi"/>
        </w:rPr>
        <w:t xml:space="preserve">family violence or </w:t>
      </w:r>
      <w:r w:rsidRPr="00990E85">
        <w:rPr>
          <w:rFonts w:cstheme="minorHAnsi"/>
        </w:rPr>
        <w:t xml:space="preserve">economic abuse (including in relation to other joint owners of the property), </w:t>
      </w:r>
      <w:r w:rsidR="001A5627">
        <w:rPr>
          <w:rFonts w:cstheme="minorHAnsi"/>
        </w:rPr>
        <w:t>Council</w:t>
      </w:r>
      <w:r w:rsidRPr="00990E85">
        <w:rPr>
          <w:rFonts w:cstheme="minorHAnsi"/>
        </w:rPr>
        <w:t xml:space="preserve">s </w:t>
      </w:r>
      <w:r w:rsidR="00DA3D91">
        <w:rPr>
          <w:rFonts w:cstheme="minorHAnsi"/>
        </w:rPr>
        <w:t>must</w:t>
      </w:r>
      <w:r w:rsidRPr="00990E85">
        <w:rPr>
          <w:rFonts w:cstheme="minorHAnsi"/>
        </w:rPr>
        <w:t xml:space="preserve"> </w:t>
      </w:r>
      <w:r>
        <w:rPr>
          <w:rFonts w:cstheme="minorHAnsi"/>
        </w:rPr>
        <w:t>implement measures</w:t>
      </w:r>
      <w:r w:rsidRPr="00990E85">
        <w:rPr>
          <w:rFonts w:cstheme="minorHAnsi"/>
        </w:rPr>
        <w:t xml:space="preserve"> to</w:t>
      </w:r>
      <w:r>
        <w:t xml:space="preserve"> </w:t>
      </w:r>
      <w:r w:rsidRPr="005C58FA">
        <w:t>pr</w:t>
      </w:r>
      <w:r>
        <w:t>event</w:t>
      </w:r>
      <w:r w:rsidRPr="005C58FA">
        <w:t xml:space="preserve"> </w:t>
      </w:r>
      <w:r>
        <w:t>each owner from accessing confidential</w:t>
      </w:r>
      <w:r w:rsidRPr="005C58FA">
        <w:t xml:space="preserve"> information </w:t>
      </w:r>
      <w:r>
        <w:t>regarding the other’s personal details</w:t>
      </w:r>
      <w:r>
        <w:rPr>
          <w:rFonts w:cstheme="minorHAnsi"/>
        </w:rPr>
        <w:t xml:space="preserve"> and detail these measures</w:t>
      </w:r>
      <w:r w:rsidRPr="00990E85">
        <w:rPr>
          <w:rFonts w:cstheme="minorHAnsi"/>
        </w:rPr>
        <w:t xml:space="preserve"> in their policies</w:t>
      </w:r>
      <w:r>
        <w:t>.</w:t>
      </w:r>
      <w:r w:rsidR="00962D96">
        <w:t xml:space="preserve"> Councils should also </w:t>
      </w:r>
      <w:r w:rsidR="00584B8A">
        <w:t>avoid seeking repayment solely from victim-survivors</w:t>
      </w:r>
      <w:r w:rsidR="00782CF5">
        <w:t xml:space="preserve"> of family violence or economic abuse </w:t>
      </w:r>
      <w:r w:rsidR="00AF7668">
        <w:t xml:space="preserve">where there is shared ownership or joint liability. </w:t>
      </w:r>
    </w:p>
    <w:p w14:paraId="65D6AE4F" w14:textId="0623D666" w:rsidR="005A453E" w:rsidRPr="005B3D48" w:rsidRDefault="005A453E" w:rsidP="00983C4F">
      <w:pPr>
        <w:rPr>
          <w:highlight w:val="yellow"/>
        </w:rPr>
      </w:pPr>
      <w:r>
        <w:t xml:space="preserve">Councils should consider implementing </w:t>
      </w:r>
      <w:r w:rsidR="00B0677E">
        <w:t xml:space="preserve">training and processes that assist council staff to support ratepayers that have </w:t>
      </w:r>
      <w:r w:rsidR="006406AA">
        <w:t xml:space="preserve">identified circumstances of family violence or economic abuse. </w:t>
      </w:r>
      <w:r w:rsidR="006005DD">
        <w:t xml:space="preserve">This </w:t>
      </w:r>
      <w:r w:rsidR="001F5EB3">
        <w:t>should</w:t>
      </w:r>
      <w:r w:rsidR="006005DD">
        <w:t xml:space="preserve"> include processes that reduce the need for ratepayers to repeat disclosure of their family violence</w:t>
      </w:r>
      <w:r w:rsidR="00C862EA">
        <w:t xml:space="preserve"> to council staff. </w:t>
      </w:r>
    </w:p>
    <w:p w14:paraId="35206304" w14:textId="77777777" w:rsidR="00BD0B3F" w:rsidRDefault="00BD0B3F" w:rsidP="00BD0B3F">
      <w:pPr>
        <w:rPr>
          <w:rFonts w:asciiTheme="majorHAnsi" w:hAnsiTheme="majorHAnsi"/>
          <w:color w:val="00578D" w:themeColor="accent2" w:themeShade="BF"/>
          <w:spacing w:val="-1"/>
          <w:sz w:val="26"/>
          <w:szCs w:val="24"/>
        </w:rPr>
      </w:pPr>
    </w:p>
    <w:p w14:paraId="20FB4F25" w14:textId="77777777" w:rsidR="00BD0B3F" w:rsidRDefault="00BD0B3F" w:rsidP="00BD0B3F">
      <w:pPr>
        <w:rPr>
          <w:rFonts w:asciiTheme="majorHAnsi" w:hAnsiTheme="majorHAnsi"/>
          <w:color w:val="00578D" w:themeColor="accent2" w:themeShade="BF"/>
          <w:spacing w:val="-1"/>
          <w:sz w:val="26"/>
          <w:szCs w:val="24"/>
        </w:rPr>
      </w:pPr>
    </w:p>
    <w:p w14:paraId="09600B3D" w14:textId="77777777" w:rsidR="00BD0B3F" w:rsidRDefault="00BD0B3F" w:rsidP="00BD0B3F">
      <w:pPr>
        <w:rPr>
          <w:rFonts w:asciiTheme="majorHAnsi" w:hAnsiTheme="majorHAnsi"/>
          <w:color w:val="00578D" w:themeColor="accent2" w:themeShade="BF"/>
          <w:spacing w:val="-1"/>
          <w:sz w:val="26"/>
          <w:szCs w:val="24"/>
        </w:rPr>
      </w:pPr>
    </w:p>
    <w:p w14:paraId="67CC62DF" w14:textId="77777777" w:rsidR="00BD0B3F" w:rsidRDefault="00BD0B3F" w:rsidP="00BD0B3F"/>
    <w:p w14:paraId="5BB339AF" w14:textId="77777777" w:rsidR="00BD0B3F" w:rsidRDefault="00BD0B3F" w:rsidP="00BD0B3F"/>
    <w:p w14:paraId="09D8AFE0" w14:textId="74DFC4B7" w:rsidR="00BD0B3F" w:rsidRPr="00BD0B3F" w:rsidRDefault="00BD0B3F" w:rsidP="004A7EB8">
      <w:pPr>
        <w:pStyle w:val="Heading1"/>
        <w:numPr>
          <w:ilvl w:val="0"/>
          <w:numId w:val="22"/>
        </w:numPr>
      </w:pPr>
      <w:r w:rsidRPr="00BD0B3F">
        <w:lastRenderedPageBreak/>
        <w:t>Any other matters covered by sections</w:t>
      </w:r>
      <w:r w:rsidR="00D542E2">
        <w:t xml:space="preserve"> </w:t>
      </w:r>
      <w:r w:rsidRPr="00BD0B3F">
        <w:t>172, 180 and 181 of the Local Government Act 1989</w:t>
      </w:r>
    </w:p>
    <w:p w14:paraId="2C01404F" w14:textId="3DB66159" w:rsidR="00BD0B3F" w:rsidRDefault="00186FD5" w:rsidP="00BD0B3F">
      <w:pPr>
        <w:rPr>
          <w:rFonts w:asciiTheme="majorHAnsi" w:hAnsiTheme="majorHAnsi"/>
          <w:color w:val="00578D" w:themeColor="accent2" w:themeShade="BF"/>
          <w:spacing w:val="-1"/>
          <w:sz w:val="26"/>
          <w:szCs w:val="24"/>
        </w:rPr>
      </w:pPr>
      <w:r>
        <w:rPr>
          <w:rFonts w:asciiTheme="majorHAnsi" w:hAnsiTheme="majorHAnsi"/>
          <w:color w:val="00578D" w:themeColor="accent2" w:themeShade="BF"/>
          <w:spacing w:val="-1"/>
          <w:sz w:val="26"/>
          <w:szCs w:val="24"/>
        </w:rPr>
        <w:t>9</w:t>
      </w:r>
      <w:r w:rsidR="00F02CAC">
        <w:rPr>
          <w:rFonts w:asciiTheme="majorHAnsi" w:hAnsiTheme="majorHAnsi"/>
          <w:color w:val="00578D" w:themeColor="accent2" w:themeShade="BF"/>
          <w:spacing w:val="-1"/>
          <w:sz w:val="26"/>
          <w:szCs w:val="24"/>
        </w:rPr>
        <w:t>.1</w:t>
      </w:r>
      <w:r w:rsidR="00805341">
        <w:rPr>
          <w:rFonts w:asciiTheme="majorHAnsi" w:hAnsiTheme="majorHAnsi"/>
          <w:color w:val="00578D" w:themeColor="accent2" w:themeShade="BF"/>
          <w:spacing w:val="-1"/>
          <w:sz w:val="26"/>
          <w:szCs w:val="24"/>
        </w:rPr>
        <w:t xml:space="preserve"> </w:t>
      </w:r>
      <w:r w:rsidR="00BD0B3F">
        <w:rPr>
          <w:rFonts w:asciiTheme="majorHAnsi" w:hAnsiTheme="majorHAnsi"/>
          <w:color w:val="00578D" w:themeColor="accent2" w:themeShade="BF"/>
          <w:spacing w:val="-1"/>
          <w:sz w:val="26"/>
          <w:szCs w:val="24"/>
        </w:rPr>
        <w:t xml:space="preserve">Section </w:t>
      </w:r>
      <w:r w:rsidR="002D6E13">
        <w:rPr>
          <w:rFonts w:asciiTheme="majorHAnsi" w:hAnsiTheme="majorHAnsi"/>
          <w:color w:val="00578D" w:themeColor="accent2" w:themeShade="BF"/>
          <w:spacing w:val="-1"/>
          <w:sz w:val="26"/>
          <w:szCs w:val="24"/>
        </w:rPr>
        <w:t xml:space="preserve">172: </w:t>
      </w:r>
      <w:r w:rsidR="001A5627">
        <w:rPr>
          <w:rFonts w:asciiTheme="majorHAnsi" w:hAnsiTheme="majorHAnsi"/>
          <w:color w:val="00578D" w:themeColor="accent2" w:themeShade="BF"/>
          <w:spacing w:val="-1"/>
          <w:sz w:val="26"/>
          <w:szCs w:val="24"/>
        </w:rPr>
        <w:t>Council</w:t>
      </w:r>
      <w:r w:rsidR="002D6E13">
        <w:rPr>
          <w:rFonts w:asciiTheme="majorHAnsi" w:hAnsiTheme="majorHAnsi"/>
          <w:color w:val="00578D" w:themeColor="accent2" w:themeShade="BF"/>
          <w:spacing w:val="-1"/>
          <w:sz w:val="26"/>
          <w:szCs w:val="24"/>
        </w:rPr>
        <w:t xml:space="preserve"> may charge interest on unpaid rates and charges</w:t>
      </w:r>
    </w:p>
    <w:p w14:paraId="4332D473" w14:textId="18CA02F7" w:rsidR="00AB12E1" w:rsidRDefault="00AB12E1" w:rsidP="00AB12E1">
      <w:pPr>
        <w:rPr>
          <w:rFonts w:cstheme="minorHAnsi"/>
        </w:rPr>
      </w:pPr>
      <w:r>
        <w:rPr>
          <w:rFonts w:cstheme="minorHAnsi"/>
        </w:rPr>
        <w:t xml:space="preserve">A </w:t>
      </w:r>
      <w:r w:rsidR="001A5627">
        <w:rPr>
          <w:rFonts w:cstheme="minorHAnsi"/>
        </w:rPr>
        <w:t>Council</w:t>
      </w:r>
      <w:r>
        <w:rPr>
          <w:rFonts w:cstheme="minorHAnsi"/>
        </w:rPr>
        <w:t xml:space="preserve"> may choose to charge interest on any amount of unpaid rates and charges up to the maximum rate fixed by the Minister for Local Government.</w:t>
      </w:r>
      <w:r>
        <w:rPr>
          <w:rStyle w:val="FootnoteReference"/>
          <w:rFonts w:cstheme="minorHAnsi"/>
        </w:rPr>
        <w:footnoteReference w:id="14"/>
      </w:r>
      <w:r>
        <w:rPr>
          <w:rFonts w:cstheme="minorHAnsi"/>
        </w:rPr>
        <w:t xml:space="preserve"> </w:t>
      </w:r>
    </w:p>
    <w:p w14:paraId="642CDDB2" w14:textId="4A4B98A6" w:rsidR="002847D8" w:rsidRDefault="002847D8" w:rsidP="00AB12E1">
      <w:pPr>
        <w:rPr>
          <w:rFonts w:cstheme="minorHAnsi"/>
        </w:rPr>
      </w:pPr>
      <w:r w:rsidRPr="008D2F09">
        <w:rPr>
          <w:rFonts w:cstheme="minorHAnsi"/>
        </w:rPr>
        <w:t xml:space="preserve">However, Councils are </w:t>
      </w:r>
      <w:r w:rsidRPr="00FD75FB">
        <w:rPr>
          <w:rFonts w:cstheme="minorHAnsi"/>
        </w:rPr>
        <w:t>encouraged</w:t>
      </w:r>
      <w:r w:rsidRPr="008D2F09">
        <w:rPr>
          <w:rFonts w:cstheme="minorHAnsi"/>
        </w:rPr>
        <w:t xml:space="preserve"> to consider an applicant’s </w:t>
      </w:r>
      <w:r w:rsidR="007E773A" w:rsidRPr="008D2F09">
        <w:rPr>
          <w:rFonts w:cstheme="minorHAnsi"/>
        </w:rPr>
        <w:t>circumstances</w:t>
      </w:r>
      <w:r w:rsidRPr="008D2F09">
        <w:rPr>
          <w:rFonts w:cstheme="minorHAnsi"/>
        </w:rPr>
        <w:t xml:space="preserve"> and </w:t>
      </w:r>
      <w:r w:rsidR="007E773A" w:rsidRPr="008D2F09">
        <w:rPr>
          <w:rFonts w:cstheme="minorHAnsi"/>
        </w:rPr>
        <w:t>whether they are in hardship before imposing interest on unpaid rates and charges.</w:t>
      </w:r>
    </w:p>
    <w:p w14:paraId="100D1C51" w14:textId="2ED3F9C8" w:rsidR="00AB12E1" w:rsidRDefault="001A5627" w:rsidP="00AB12E1">
      <w:pPr>
        <w:rPr>
          <w:rFonts w:cstheme="minorHAnsi"/>
        </w:rPr>
      </w:pPr>
      <w:r>
        <w:rPr>
          <w:rFonts w:cstheme="minorHAnsi"/>
        </w:rPr>
        <w:t>Council</w:t>
      </w:r>
      <w:r w:rsidR="00AB12E1">
        <w:rPr>
          <w:rFonts w:cstheme="minorHAnsi"/>
        </w:rPr>
        <w:t>s must</w:t>
      </w:r>
      <w:r w:rsidR="00AB12E1" w:rsidDel="00B068A8">
        <w:rPr>
          <w:rFonts w:cstheme="minorHAnsi"/>
        </w:rPr>
        <w:t xml:space="preserve"> </w:t>
      </w:r>
      <w:r w:rsidR="00AB12E1">
        <w:rPr>
          <w:rFonts w:cstheme="minorHAnsi"/>
        </w:rPr>
        <w:t xml:space="preserve">specify in relevant policies and plans what interest rates they are setting on unpaid rates and charges, and detail under what situations they will apply either a lesser rate or, apply no interest. </w:t>
      </w:r>
      <w:r>
        <w:rPr>
          <w:rFonts w:cstheme="minorHAnsi"/>
        </w:rPr>
        <w:t>Council</w:t>
      </w:r>
      <w:r w:rsidR="00AB12E1">
        <w:rPr>
          <w:rFonts w:cstheme="minorHAnsi"/>
        </w:rPr>
        <w:t>s must ensure that ratepayers are able to reasonably access this information and are informed of, how and when interest</w:t>
      </w:r>
      <w:r w:rsidR="00AB12E1" w:rsidDel="00B068A8">
        <w:rPr>
          <w:rFonts w:cstheme="minorHAnsi"/>
        </w:rPr>
        <w:t xml:space="preserve"> </w:t>
      </w:r>
      <w:r w:rsidR="00AB12E1">
        <w:rPr>
          <w:rFonts w:cstheme="minorHAnsi"/>
        </w:rPr>
        <w:t>is applied.</w:t>
      </w:r>
    </w:p>
    <w:p w14:paraId="62040F6A" w14:textId="18E07302" w:rsidR="00AB12E1" w:rsidRDefault="00AB12E1" w:rsidP="00AB12E1">
      <w:pPr>
        <w:rPr>
          <w:rFonts w:cstheme="minorHAnsi"/>
        </w:rPr>
      </w:pPr>
      <w:r>
        <w:rPr>
          <w:rFonts w:cstheme="minorHAnsi"/>
        </w:rPr>
        <w:t>Ratepayers that have successfully applied for deferred</w:t>
      </w:r>
      <w:r w:rsidR="00716A0A">
        <w:rPr>
          <w:rFonts w:cstheme="minorHAnsi"/>
        </w:rPr>
        <w:t xml:space="preserve"> </w:t>
      </w:r>
      <w:r>
        <w:rPr>
          <w:rFonts w:cstheme="minorHAnsi"/>
        </w:rPr>
        <w:t xml:space="preserve">payments on their unpaid rates and charges cannot not be charged any amount of interest by </w:t>
      </w:r>
      <w:r w:rsidR="001A5627">
        <w:rPr>
          <w:rFonts w:cstheme="minorHAnsi"/>
        </w:rPr>
        <w:t>Council</w:t>
      </w:r>
      <w:r>
        <w:rPr>
          <w:rFonts w:cstheme="minorHAnsi"/>
        </w:rPr>
        <w:t>s during the period of deferment.</w:t>
      </w:r>
    </w:p>
    <w:p w14:paraId="50D033FE" w14:textId="4CEEB359" w:rsidR="00AB12E1" w:rsidRDefault="00AB12E1" w:rsidP="00AB12E1">
      <w:pPr>
        <w:rPr>
          <w:rFonts w:cstheme="minorHAnsi"/>
        </w:rPr>
      </w:pPr>
      <w:r>
        <w:rPr>
          <w:rFonts w:cstheme="minorHAnsi"/>
        </w:rPr>
        <w:t xml:space="preserve">If a </w:t>
      </w:r>
      <w:r w:rsidR="001A5627">
        <w:rPr>
          <w:rFonts w:cstheme="minorHAnsi"/>
        </w:rPr>
        <w:t>Council</w:t>
      </w:r>
      <w:r>
        <w:rPr>
          <w:rFonts w:cstheme="minorHAnsi"/>
        </w:rPr>
        <w:t xml:space="preserve"> had determined that the ratepayer has provided false or misleading information in regard to an application for a waiver of interest,</w:t>
      </w:r>
      <w:r>
        <w:rPr>
          <w:rStyle w:val="FootnoteReference"/>
          <w:rFonts w:cstheme="minorHAnsi"/>
        </w:rPr>
        <w:footnoteReference w:id="15"/>
      </w:r>
      <w:r>
        <w:rPr>
          <w:rFonts w:cstheme="minorHAnsi"/>
        </w:rPr>
        <w:t xml:space="preserve"> a </w:t>
      </w:r>
      <w:r w:rsidR="001A5627">
        <w:rPr>
          <w:rFonts w:cstheme="minorHAnsi"/>
        </w:rPr>
        <w:t>Council</w:t>
      </w:r>
      <w:r>
        <w:rPr>
          <w:rFonts w:cstheme="minorHAnsi"/>
        </w:rPr>
        <w:t xml:space="preserve"> </w:t>
      </w:r>
      <w:r w:rsidRPr="00480200">
        <w:rPr>
          <w:rFonts w:cstheme="minorHAnsi"/>
        </w:rPr>
        <w:t>cannot reinstate any interest that was waived</w:t>
      </w:r>
      <w:r>
        <w:rPr>
          <w:rFonts w:cstheme="minorHAnsi"/>
        </w:rPr>
        <w:t xml:space="preserve"> but may choose to enforce the relevant penalty units set out in the LG Act 1989.</w:t>
      </w:r>
    </w:p>
    <w:p w14:paraId="54343660" w14:textId="48920BDF" w:rsidR="002D6E13" w:rsidRDefault="00186FD5" w:rsidP="00BD0B3F">
      <w:pPr>
        <w:rPr>
          <w:rFonts w:asciiTheme="majorHAnsi" w:hAnsiTheme="majorHAnsi"/>
          <w:color w:val="00578D" w:themeColor="accent2" w:themeShade="BF"/>
          <w:spacing w:val="-1"/>
          <w:sz w:val="26"/>
          <w:szCs w:val="24"/>
        </w:rPr>
      </w:pPr>
      <w:r>
        <w:rPr>
          <w:rFonts w:asciiTheme="majorHAnsi" w:hAnsiTheme="majorHAnsi"/>
          <w:color w:val="00578D" w:themeColor="accent2" w:themeShade="BF"/>
          <w:spacing w:val="-1"/>
          <w:sz w:val="26"/>
          <w:szCs w:val="24"/>
        </w:rPr>
        <w:t>9</w:t>
      </w:r>
      <w:r w:rsidR="004B071B">
        <w:rPr>
          <w:rFonts w:asciiTheme="majorHAnsi" w:hAnsiTheme="majorHAnsi"/>
          <w:color w:val="00578D" w:themeColor="accent2" w:themeShade="BF"/>
          <w:spacing w:val="-1"/>
          <w:sz w:val="26"/>
          <w:szCs w:val="24"/>
        </w:rPr>
        <w:t>.2</w:t>
      </w:r>
      <w:r w:rsidR="00805341">
        <w:rPr>
          <w:rFonts w:asciiTheme="majorHAnsi" w:hAnsiTheme="majorHAnsi"/>
          <w:color w:val="00578D" w:themeColor="accent2" w:themeShade="BF"/>
          <w:spacing w:val="-1"/>
          <w:sz w:val="26"/>
          <w:szCs w:val="24"/>
        </w:rPr>
        <w:t xml:space="preserve"> </w:t>
      </w:r>
      <w:r w:rsidR="002D6E13">
        <w:rPr>
          <w:rFonts w:asciiTheme="majorHAnsi" w:hAnsiTheme="majorHAnsi"/>
          <w:color w:val="00578D" w:themeColor="accent2" w:themeShade="BF"/>
          <w:spacing w:val="-1"/>
          <w:sz w:val="26"/>
          <w:szCs w:val="24"/>
        </w:rPr>
        <w:t>Section 180: Unpaid rates or charges</w:t>
      </w:r>
    </w:p>
    <w:p w14:paraId="17D55423" w14:textId="66B6AB07" w:rsidR="00176208" w:rsidRDefault="00136BC2" w:rsidP="00176208">
      <w:r w:rsidRPr="00136BC2">
        <w:t>W</w:t>
      </w:r>
      <w:r w:rsidR="00176208" w:rsidRPr="00136BC2">
        <w:t>here</w:t>
      </w:r>
      <w:r w:rsidR="00176208" w:rsidRPr="469E2AE6">
        <w:t xml:space="preserve"> a </w:t>
      </w:r>
      <w:r w:rsidR="001A5627">
        <w:t>Council</w:t>
      </w:r>
      <w:r w:rsidR="00176208" w:rsidRPr="469E2AE6">
        <w:t xml:space="preserve"> has informed a ratepayer of unpaid rates and charges and the payment options available, and a payment option is not agreed, the </w:t>
      </w:r>
      <w:r w:rsidR="001A5627">
        <w:t>Council</w:t>
      </w:r>
      <w:r w:rsidR="00176208" w:rsidRPr="469E2AE6">
        <w:t xml:space="preserve"> may recover the amount owing in the Magistrates’ Court or by taking action to recover the debt,</w:t>
      </w:r>
      <w:r w:rsidR="00176208" w:rsidRPr="469E2AE6">
        <w:rPr>
          <w:rStyle w:val="FootnoteReference"/>
        </w:rPr>
        <w:t xml:space="preserve">  </w:t>
      </w:r>
      <w:r w:rsidR="00176208" w:rsidRPr="469E2AE6">
        <w:t>subject to the requirements of section 180A of the LG Act 1989.</w:t>
      </w:r>
      <w:r w:rsidRPr="00136BC2">
        <w:t xml:space="preserve"> Without limiting Part 8 of the LG Act 1989, </w:t>
      </w:r>
      <w:r w:rsidR="004F05B9">
        <w:t xml:space="preserve">it is encouraged that </w:t>
      </w:r>
      <w:r w:rsidRPr="00136BC2">
        <w:t xml:space="preserve">Councils exhaust all other options before seeking recovery from the Magistrates’ Court. </w:t>
      </w:r>
    </w:p>
    <w:p w14:paraId="6E097F41" w14:textId="3BEA248F" w:rsidR="00176208" w:rsidRDefault="00176208" w:rsidP="00176208">
      <w:pPr>
        <w:rPr>
          <w:rFonts w:cstheme="minorHAnsi"/>
        </w:rPr>
      </w:pPr>
      <w:r>
        <w:rPr>
          <w:rFonts w:cstheme="minorHAnsi"/>
        </w:rPr>
        <w:t xml:space="preserve">A </w:t>
      </w:r>
      <w:r w:rsidR="001A5627">
        <w:rPr>
          <w:rFonts w:cstheme="minorHAnsi"/>
        </w:rPr>
        <w:t>Council</w:t>
      </w:r>
      <w:r>
        <w:rPr>
          <w:rFonts w:cstheme="minorHAnsi"/>
        </w:rPr>
        <w:t xml:space="preserve">’s policies must clearly state under which circumstances recovery of unpaid rates and charges will occur. </w:t>
      </w:r>
      <w:r w:rsidR="001103C2">
        <w:t xml:space="preserve">A </w:t>
      </w:r>
      <w:r w:rsidR="001A5627">
        <w:t>Council</w:t>
      </w:r>
      <w:r w:rsidR="001103C2">
        <w:t xml:space="preserve"> must not take recovery or enforcement action for unpaid rates, charges or interest whilst an application is being assessed</w:t>
      </w:r>
      <w:r w:rsidR="004F3951">
        <w:t>.</w:t>
      </w:r>
    </w:p>
    <w:p w14:paraId="7D63D7D2" w14:textId="2CDCD9D3" w:rsidR="00176208" w:rsidRDefault="00176208" w:rsidP="00176208">
      <w:pPr>
        <w:rPr>
          <w:rFonts w:cstheme="minorHAnsi"/>
        </w:rPr>
      </w:pPr>
      <w:r>
        <w:rPr>
          <w:rFonts w:cstheme="minorHAnsi"/>
        </w:rPr>
        <w:t xml:space="preserve">If a </w:t>
      </w:r>
      <w:r w:rsidR="001A5627">
        <w:rPr>
          <w:rFonts w:cstheme="minorHAnsi"/>
        </w:rPr>
        <w:t>Council</w:t>
      </w:r>
      <w:r>
        <w:rPr>
          <w:rFonts w:cstheme="minorHAnsi"/>
        </w:rPr>
        <w:t xml:space="preserve"> intends to recover an unpaid rate or charge a </w:t>
      </w:r>
      <w:r w:rsidR="001A5627">
        <w:rPr>
          <w:rFonts w:cstheme="minorHAnsi"/>
        </w:rPr>
        <w:t>Council</w:t>
      </w:r>
      <w:r>
        <w:rPr>
          <w:rFonts w:cstheme="minorHAnsi"/>
        </w:rPr>
        <w:t xml:space="preserve"> must</w:t>
      </w:r>
      <w:r w:rsidR="008A45EB">
        <w:rPr>
          <w:rFonts w:cstheme="minorHAnsi"/>
        </w:rPr>
        <w:t xml:space="preserve">, subject to the requirements of section 180 </w:t>
      </w:r>
      <w:r w:rsidR="009A25A7">
        <w:rPr>
          <w:rFonts w:cstheme="minorHAnsi"/>
        </w:rPr>
        <w:t>and</w:t>
      </w:r>
      <w:r w:rsidR="008A45EB">
        <w:rPr>
          <w:rFonts w:cstheme="minorHAnsi"/>
        </w:rPr>
        <w:t xml:space="preserve"> 180A of the</w:t>
      </w:r>
      <w:r w:rsidR="009A25A7">
        <w:rPr>
          <w:rFonts w:cstheme="minorHAnsi"/>
        </w:rPr>
        <w:t xml:space="preserve"> LG Act 1989</w:t>
      </w:r>
      <w:r>
        <w:rPr>
          <w:rFonts w:cstheme="minorHAnsi"/>
        </w:rPr>
        <w:t>:</w:t>
      </w:r>
    </w:p>
    <w:p w14:paraId="7A5B9330" w14:textId="60EC3666" w:rsidR="00176208" w:rsidRDefault="007E7FEB" w:rsidP="2018E729">
      <w:pPr>
        <w:pStyle w:val="ListParagraph"/>
        <w:numPr>
          <w:ilvl w:val="0"/>
          <w:numId w:val="13"/>
        </w:numPr>
      </w:pPr>
      <w:r w:rsidRPr="2018E729">
        <w:lastRenderedPageBreak/>
        <w:t>c</w:t>
      </w:r>
      <w:r w:rsidR="00176208" w:rsidRPr="2018E729">
        <w:t xml:space="preserve">ontact the ratepayer in writing, notifying them of the outstanding debt and the intention to recover the unpaid rates, charges and any interest; </w:t>
      </w:r>
    </w:p>
    <w:p w14:paraId="35DE9443" w14:textId="3233DC46" w:rsidR="001C5D7E" w:rsidRPr="00C643FF" w:rsidRDefault="001C5D7E" w:rsidP="2018E729">
      <w:pPr>
        <w:pStyle w:val="ListParagraph"/>
        <w:numPr>
          <w:ilvl w:val="0"/>
          <w:numId w:val="13"/>
        </w:numPr>
      </w:pPr>
      <w:r>
        <w:t>confirm the timing of debt recovery ac</w:t>
      </w:r>
      <w:r w:rsidR="00A017F6">
        <w:t>tion, including what portion of debt is considered recoverable; and</w:t>
      </w:r>
    </w:p>
    <w:p w14:paraId="4B8A9930" w14:textId="1F589B44" w:rsidR="00176208" w:rsidRPr="003E3640" w:rsidRDefault="007E7FEB" w:rsidP="004A7EB8">
      <w:pPr>
        <w:pStyle w:val="ListParagraph"/>
        <w:numPr>
          <w:ilvl w:val="0"/>
          <w:numId w:val="13"/>
        </w:numPr>
      </w:pPr>
      <w:r>
        <w:t>m</w:t>
      </w:r>
      <w:r w:rsidR="00CA012E">
        <w:t>ake reasonable a</w:t>
      </w:r>
      <w:r w:rsidR="00176208">
        <w:t>ttempt</w:t>
      </w:r>
      <w:r w:rsidR="00CA012E">
        <w:t>s</w:t>
      </w:r>
      <w:r w:rsidR="00176208">
        <w:t xml:space="preserve"> to contact the ratepayer </w:t>
      </w:r>
      <w:r w:rsidR="00845C13">
        <w:t xml:space="preserve">with details they have provided </w:t>
      </w:r>
      <w:r w:rsidR="006C60A4">
        <w:t xml:space="preserve">to </w:t>
      </w:r>
      <w:r w:rsidR="001A5627">
        <w:t>Council</w:t>
      </w:r>
      <w:r w:rsidR="006C60A4">
        <w:t xml:space="preserve">, </w:t>
      </w:r>
      <w:r w:rsidR="00176208">
        <w:t>regarding the unpaid rates, charges and any interest.</w:t>
      </w:r>
    </w:p>
    <w:p w14:paraId="07A3B625" w14:textId="1418F709" w:rsidR="00AD2507" w:rsidRDefault="001A5627" w:rsidP="00176208">
      <w:r>
        <w:t>Council</w:t>
      </w:r>
      <w:r w:rsidR="00176208" w:rsidRPr="26E14B3E">
        <w:t>s must specify on their website</w:t>
      </w:r>
      <w:r w:rsidR="0017577B">
        <w:t>s</w:t>
      </w:r>
      <w:r w:rsidR="00176208" w:rsidRPr="26E14B3E">
        <w:t xml:space="preserve"> any costs of debt recovery that may be added to ratepayer’s unpaid rates and charges. These charges must only be added after a Court Order is obtained.</w:t>
      </w:r>
    </w:p>
    <w:p w14:paraId="682FB4E0" w14:textId="2BA02E53" w:rsidR="001E1CB9" w:rsidRDefault="001E1CB9" w:rsidP="00176208">
      <w:r>
        <w:t>If a council locates a ratepayer</w:t>
      </w:r>
      <w:r w:rsidR="00520440">
        <w:t xml:space="preserve"> during the process to recover rates and charges, whether directly or via a third party, </w:t>
      </w:r>
      <w:r w:rsidR="00FE76D4">
        <w:t xml:space="preserve">a hardship assessment </w:t>
      </w:r>
      <w:r w:rsidR="00F556CF">
        <w:t>must</w:t>
      </w:r>
      <w:r w:rsidR="00FE76D4">
        <w:t xml:space="preserve"> be made by council prior to undertaking debt recovery action. </w:t>
      </w:r>
    </w:p>
    <w:p w14:paraId="78611BC3" w14:textId="77777777" w:rsidR="001774F4" w:rsidRDefault="001774F4" w:rsidP="00176208"/>
    <w:p w14:paraId="07081860" w14:textId="25DE4B0C" w:rsidR="002D6E13" w:rsidRDefault="00186FD5" w:rsidP="00BD0B3F">
      <w:pPr>
        <w:rPr>
          <w:rFonts w:asciiTheme="majorHAnsi" w:hAnsiTheme="majorHAnsi"/>
          <w:color w:val="00578D" w:themeColor="accent2" w:themeShade="BF"/>
          <w:spacing w:val="-1"/>
          <w:sz w:val="26"/>
          <w:szCs w:val="24"/>
        </w:rPr>
      </w:pPr>
      <w:r>
        <w:rPr>
          <w:rFonts w:asciiTheme="majorHAnsi" w:hAnsiTheme="majorHAnsi"/>
          <w:color w:val="00578D" w:themeColor="accent2" w:themeShade="BF"/>
          <w:spacing w:val="-1"/>
          <w:sz w:val="26"/>
          <w:szCs w:val="24"/>
        </w:rPr>
        <w:t>9</w:t>
      </w:r>
      <w:r w:rsidR="004B071B">
        <w:rPr>
          <w:rFonts w:asciiTheme="majorHAnsi" w:hAnsiTheme="majorHAnsi"/>
          <w:color w:val="00578D" w:themeColor="accent2" w:themeShade="BF"/>
          <w:spacing w:val="-1"/>
          <w:sz w:val="26"/>
          <w:szCs w:val="24"/>
        </w:rPr>
        <w:t>.3</w:t>
      </w:r>
      <w:r w:rsidR="00805341">
        <w:rPr>
          <w:rFonts w:asciiTheme="majorHAnsi" w:hAnsiTheme="majorHAnsi"/>
          <w:color w:val="00578D" w:themeColor="accent2" w:themeShade="BF"/>
          <w:spacing w:val="-1"/>
          <w:sz w:val="26"/>
          <w:szCs w:val="24"/>
        </w:rPr>
        <w:t xml:space="preserve"> </w:t>
      </w:r>
      <w:r w:rsidR="002D6E13">
        <w:rPr>
          <w:rFonts w:asciiTheme="majorHAnsi" w:hAnsiTheme="majorHAnsi"/>
          <w:color w:val="00578D" w:themeColor="accent2" w:themeShade="BF"/>
          <w:spacing w:val="-1"/>
          <w:sz w:val="26"/>
          <w:szCs w:val="24"/>
        </w:rPr>
        <w:t xml:space="preserve">Section 181: </w:t>
      </w:r>
      <w:r w:rsidR="001A5627">
        <w:rPr>
          <w:rFonts w:asciiTheme="majorHAnsi" w:hAnsiTheme="majorHAnsi"/>
          <w:color w:val="00578D" w:themeColor="accent2" w:themeShade="BF"/>
          <w:spacing w:val="-1"/>
          <w:sz w:val="26"/>
          <w:szCs w:val="24"/>
        </w:rPr>
        <w:t>Council</w:t>
      </w:r>
      <w:r w:rsidR="002D6E13">
        <w:rPr>
          <w:rFonts w:asciiTheme="majorHAnsi" w:hAnsiTheme="majorHAnsi"/>
          <w:color w:val="00578D" w:themeColor="accent2" w:themeShade="BF"/>
          <w:spacing w:val="-1"/>
          <w:sz w:val="26"/>
          <w:szCs w:val="24"/>
        </w:rPr>
        <w:t xml:space="preserve"> may sell land or recover unpaid rates or charges</w:t>
      </w:r>
    </w:p>
    <w:p w14:paraId="36811F62" w14:textId="57394192" w:rsidR="0096061D" w:rsidRDefault="0096061D" w:rsidP="0096061D">
      <w:pPr>
        <w:rPr>
          <w:rFonts w:cstheme="minorHAnsi"/>
        </w:rPr>
      </w:pPr>
      <w:r>
        <w:rPr>
          <w:rFonts w:cstheme="minorHAnsi"/>
        </w:rPr>
        <w:t xml:space="preserve">Once a Court Order has been obtained requiring payment of unpaid rates and charges, any unpaid amount is more than </w:t>
      </w:r>
      <w:r w:rsidR="0017577B">
        <w:rPr>
          <w:rFonts w:cstheme="minorHAnsi"/>
        </w:rPr>
        <w:t xml:space="preserve">3 </w:t>
      </w:r>
      <w:r>
        <w:rPr>
          <w:rFonts w:cstheme="minorHAnsi"/>
        </w:rPr>
        <w:t>years overdue,</w:t>
      </w:r>
      <w:r w:rsidR="00E163BA">
        <w:rPr>
          <w:rFonts w:cstheme="minorHAnsi"/>
        </w:rPr>
        <w:t xml:space="preserve"> and provided tha</w:t>
      </w:r>
      <w:r w:rsidR="00AC051A">
        <w:rPr>
          <w:rFonts w:cstheme="minorHAnsi"/>
        </w:rPr>
        <w:t>t no current arrangement, including a payment plan, exists for the payment of the amount to the Council,</w:t>
      </w:r>
      <w:r>
        <w:rPr>
          <w:rFonts w:cstheme="minorHAnsi"/>
        </w:rPr>
        <w:t xml:space="preserve"> a </w:t>
      </w:r>
      <w:r w:rsidR="001A5627">
        <w:rPr>
          <w:rFonts w:cstheme="minorHAnsi"/>
        </w:rPr>
        <w:t>Council</w:t>
      </w:r>
      <w:r>
        <w:rPr>
          <w:rFonts w:cstheme="minorHAnsi"/>
        </w:rPr>
        <w:t xml:space="preserve"> may determine to sell or cause the land to be transferred into </w:t>
      </w:r>
      <w:r w:rsidR="001A5627">
        <w:rPr>
          <w:rFonts w:cstheme="minorHAnsi"/>
        </w:rPr>
        <w:t>Council</w:t>
      </w:r>
      <w:r>
        <w:rPr>
          <w:rFonts w:cstheme="minorHAnsi"/>
        </w:rPr>
        <w:t xml:space="preserve"> ownership.</w:t>
      </w:r>
    </w:p>
    <w:p w14:paraId="129DCE77" w14:textId="2A795F39" w:rsidR="0096061D" w:rsidRDefault="0096061D" w:rsidP="0096061D">
      <w:pPr>
        <w:rPr>
          <w:rFonts w:cstheme="minorHAnsi"/>
        </w:rPr>
      </w:pPr>
      <w:r>
        <w:rPr>
          <w:rFonts w:cstheme="minorHAnsi"/>
        </w:rPr>
        <w:t xml:space="preserve">A </w:t>
      </w:r>
      <w:r w:rsidR="001A5627">
        <w:rPr>
          <w:rFonts w:cstheme="minorHAnsi"/>
        </w:rPr>
        <w:t>Council</w:t>
      </w:r>
      <w:r>
        <w:rPr>
          <w:rFonts w:cstheme="minorHAnsi"/>
        </w:rPr>
        <w:t xml:space="preserve"> must prepare policies which:</w:t>
      </w:r>
    </w:p>
    <w:p w14:paraId="4B06793B" w14:textId="6FBE4A9D" w:rsidR="0096061D" w:rsidRPr="00C5351A" w:rsidRDefault="0096061D" w:rsidP="004A7EB8">
      <w:pPr>
        <w:pStyle w:val="ListParagraph"/>
        <w:numPr>
          <w:ilvl w:val="0"/>
          <w:numId w:val="15"/>
        </w:numPr>
        <w:rPr>
          <w:rFonts w:cstheme="minorHAnsi"/>
        </w:rPr>
      </w:pPr>
      <w:r w:rsidRPr="0013478C">
        <w:rPr>
          <w:rFonts w:cstheme="minorHAnsi"/>
        </w:rPr>
        <w:t xml:space="preserve">outline what a </w:t>
      </w:r>
      <w:r w:rsidR="001A5627">
        <w:rPr>
          <w:rFonts w:cstheme="minorHAnsi"/>
        </w:rPr>
        <w:t>Council</w:t>
      </w:r>
      <w:r w:rsidRPr="0013478C">
        <w:rPr>
          <w:rFonts w:cstheme="minorHAnsi"/>
        </w:rPr>
        <w:t xml:space="preserve"> considers to be a “current arrangement”</w:t>
      </w:r>
      <w:r w:rsidRPr="0013478C">
        <w:rPr>
          <w:rStyle w:val="FootnoteReference"/>
          <w:rFonts w:cstheme="minorHAnsi"/>
        </w:rPr>
        <w:footnoteReference w:id="16"/>
      </w:r>
      <w:r w:rsidRPr="0013478C">
        <w:rPr>
          <w:rFonts w:cstheme="minorHAnsi"/>
        </w:rPr>
        <w:t xml:space="preserve"> for the payment of an amount due for or in respect of rates or charges</w:t>
      </w:r>
      <w:r w:rsidR="0090214D" w:rsidRPr="0013478C">
        <w:rPr>
          <w:rFonts w:cstheme="minorHAnsi"/>
        </w:rPr>
        <w:t xml:space="preserve"> (the Act stipulates that </w:t>
      </w:r>
      <w:r w:rsidR="00DE1C44" w:rsidRPr="0013478C">
        <w:rPr>
          <w:rFonts w:cstheme="minorHAnsi"/>
        </w:rPr>
        <w:t>a “current arrangement” includes a</w:t>
      </w:r>
      <w:r w:rsidR="0090214D" w:rsidRPr="0013478C">
        <w:rPr>
          <w:rFonts w:cstheme="minorHAnsi"/>
        </w:rPr>
        <w:t xml:space="preserve"> payment plan</w:t>
      </w:r>
      <w:r w:rsidR="00FC0D2E" w:rsidRPr="0013478C">
        <w:rPr>
          <w:rFonts w:cstheme="minorHAnsi"/>
        </w:rPr>
        <w:t>)</w:t>
      </w:r>
      <w:r w:rsidRPr="0013478C">
        <w:rPr>
          <w:rFonts w:cstheme="minorHAnsi"/>
        </w:rPr>
        <w:t>;</w:t>
      </w:r>
      <w:r>
        <w:rPr>
          <w:rFonts w:cstheme="minorHAnsi"/>
        </w:rPr>
        <w:t xml:space="preserve"> and</w:t>
      </w:r>
    </w:p>
    <w:p w14:paraId="5265A9A5" w14:textId="77777777" w:rsidR="0096061D" w:rsidRPr="00F02F6E" w:rsidRDefault="0096061D" w:rsidP="004A7EB8">
      <w:pPr>
        <w:pStyle w:val="ListParagraph"/>
        <w:numPr>
          <w:ilvl w:val="0"/>
          <w:numId w:val="15"/>
        </w:numPr>
        <w:rPr>
          <w:rFonts w:cstheme="minorHAnsi"/>
        </w:rPr>
      </w:pPr>
      <w:r w:rsidRPr="00F02F6E">
        <w:rPr>
          <w:rFonts w:cstheme="minorHAnsi"/>
        </w:rPr>
        <w:t>state:</w:t>
      </w:r>
    </w:p>
    <w:p w14:paraId="2129F749" w14:textId="71E760FE" w:rsidR="0096061D" w:rsidRDefault="0096061D" w:rsidP="004A7EB8">
      <w:pPr>
        <w:pStyle w:val="ListParagraph"/>
        <w:numPr>
          <w:ilvl w:val="1"/>
          <w:numId w:val="14"/>
        </w:numPr>
        <w:rPr>
          <w:rFonts w:cstheme="minorHAnsi"/>
        </w:rPr>
      </w:pPr>
      <w:r>
        <w:rPr>
          <w:rFonts w:cstheme="minorHAnsi"/>
        </w:rPr>
        <w:t xml:space="preserve">the process for which land is evaluated every financial year for sale or transfer by </w:t>
      </w:r>
      <w:r w:rsidR="001A5627">
        <w:rPr>
          <w:rFonts w:cstheme="minorHAnsi"/>
        </w:rPr>
        <w:t>Council</w:t>
      </w:r>
      <w:r w:rsidR="00A75BAD">
        <w:rPr>
          <w:rFonts w:cstheme="minorHAnsi"/>
        </w:rPr>
        <w:t>;</w:t>
      </w:r>
    </w:p>
    <w:p w14:paraId="620064EA" w14:textId="4DF99939" w:rsidR="0096061D" w:rsidRDefault="0096061D" w:rsidP="004A7EB8">
      <w:pPr>
        <w:pStyle w:val="ListParagraph"/>
        <w:numPr>
          <w:ilvl w:val="1"/>
          <w:numId w:val="14"/>
        </w:numPr>
        <w:rPr>
          <w:rFonts w:cstheme="minorHAnsi"/>
        </w:rPr>
      </w:pPr>
      <w:r>
        <w:rPr>
          <w:rFonts w:cstheme="minorHAnsi"/>
        </w:rPr>
        <w:t xml:space="preserve">where a sale or transfer is approved, the </w:t>
      </w:r>
      <w:r w:rsidR="001A5627">
        <w:rPr>
          <w:rFonts w:cstheme="minorHAnsi"/>
        </w:rPr>
        <w:t>Council</w:t>
      </w:r>
      <w:r>
        <w:rPr>
          <w:rFonts w:cstheme="minorHAnsi"/>
        </w:rPr>
        <w:t xml:space="preserve">’s process to complete the transaction; </w:t>
      </w:r>
    </w:p>
    <w:p w14:paraId="442C4418" w14:textId="43938E35" w:rsidR="0096061D" w:rsidRPr="00235BDF" w:rsidRDefault="0096061D" w:rsidP="004A7EB8">
      <w:pPr>
        <w:pStyle w:val="ListParagraph"/>
        <w:numPr>
          <w:ilvl w:val="1"/>
          <w:numId w:val="14"/>
        </w:numPr>
        <w:rPr>
          <w:rFonts w:cstheme="minorHAnsi"/>
        </w:rPr>
      </w:pPr>
      <w:r>
        <w:rPr>
          <w:rFonts w:cstheme="minorHAnsi"/>
        </w:rPr>
        <w:t xml:space="preserve">how the </w:t>
      </w:r>
      <w:r w:rsidR="001A5627">
        <w:rPr>
          <w:rFonts w:cstheme="minorHAnsi"/>
        </w:rPr>
        <w:t>Council</w:t>
      </w:r>
      <w:r>
        <w:rPr>
          <w:rFonts w:cstheme="minorHAnsi"/>
        </w:rPr>
        <w:t>’s decisions regarding the sale or transfer of the land will be recorded and made public.</w:t>
      </w:r>
    </w:p>
    <w:p w14:paraId="713D1373" w14:textId="63A99B57" w:rsidR="0096061D" w:rsidRDefault="0096061D" w:rsidP="0096061D">
      <w:pPr>
        <w:rPr>
          <w:rFonts w:cstheme="minorHAnsi"/>
        </w:rPr>
      </w:pPr>
      <w:r>
        <w:rPr>
          <w:rFonts w:cstheme="minorHAnsi"/>
        </w:rPr>
        <w:t xml:space="preserve">If </w:t>
      </w:r>
      <w:r w:rsidR="0017577B">
        <w:rPr>
          <w:rFonts w:cstheme="minorHAnsi"/>
        </w:rPr>
        <w:t>the Council intends</w:t>
      </w:r>
      <w:r>
        <w:rPr>
          <w:rFonts w:cstheme="minorHAnsi"/>
        </w:rPr>
        <w:t xml:space="preserve"> to use land transferred to itself for public purposes, then relevant policies must clearly explain how this type of land will be utilised for the benefit of the community.</w:t>
      </w:r>
    </w:p>
    <w:p w14:paraId="09DEF41E" w14:textId="50E4BE4A" w:rsidR="00E200D2" w:rsidRPr="00E200D2" w:rsidRDefault="00E200D2" w:rsidP="004A7EB8">
      <w:pPr>
        <w:pStyle w:val="Heading1"/>
        <w:numPr>
          <w:ilvl w:val="0"/>
          <w:numId w:val="22"/>
        </w:numPr>
      </w:pPr>
      <w:r w:rsidRPr="00E200D2">
        <w:lastRenderedPageBreak/>
        <w:t>Transparency and Disclos</w:t>
      </w:r>
      <w:r w:rsidR="00FE0540">
        <w:t>ure</w:t>
      </w:r>
      <w:r w:rsidRPr="00E200D2">
        <w:t xml:space="preserve"> </w:t>
      </w:r>
    </w:p>
    <w:p w14:paraId="18BDEEE0" w14:textId="20434316" w:rsidR="00FE0540" w:rsidRDefault="00FE0540" w:rsidP="00801B34">
      <w:pPr>
        <w:rPr>
          <w:rFonts w:cstheme="minorHAnsi"/>
        </w:rPr>
      </w:pPr>
      <w:bookmarkStart w:id="1" w:name="_Toc125531685"/>
      <w:r w:rsidRPr="00B534FE">
        <w:rPr>
          <w:rFonts w:cstheme="minorHAnsi"/>
        </w:rPr>
        <w:t xml:space="preserve">Where </w:t>
      </w:r>
      <w:r w:rsidR="001A5627">
        <w:rPr>
          <w:rFonts w:cstheme="minorHAnsi"/>
        </w:rPr>
        <w:t>Council</w:t>
      </w:r>
      <w:r w:rsidRPr="00B534FE">
        <w:rPr>
          <w:rFonts w:cstheme="minorHAnsi"/>
        </w:rPr>
        <w:t xml:space="preserve">s make decisions regarding the payment of rates and charges, this process must be transparent except when dealing with information that is confidential by virtue of </w:t>
      </w:r>
      <w:r>
        <w:rPr>
          <w:rFonts w:cstheme="minorHAnsi"/>
        </w:rPr>
        <w:t xml:space="preserve">the </w:t>
      </w:r>
      <w:r w:rsidRPr="000B1959">
        <w:rPr>
          <w:rFonts w:cstheme="minorHAnsi"/>
        </w:rPr>
        <w:t>LG Act 1989</w:t>
      </w:r>
      <w:r>
        <w:rPr>
          <w:rFonts w:cstheme="minorHAnsi"/>
        </w:rPr>
        <w:t xml:space="preserve"> </w:t>
      </w:r>
      <w:r w:rsidRPr="00B534FE">
        <w:rPr>
          <w:rFonts w:cstheme="minorHAnsi"/>
        </w:rPr>
        <w:t>or any other Act</w:t>
      </w:r>
      <w:r>
        <w:rPr>
          <w:rFonts w:cstheme="minorHAnsi"/>
        </w:rPr>
        <w:t>.</w:t>
      </w:r>
    </w:p>
    <w:p w14:paraId="13769183" w14:textId="77777777" w:rsidR="00FE0540" w:rsidRDefault="00FE0540" w:rsidP="00801B34">
      <w:pPr>
        <w:rPr>
          <w:rFonts w:cstheme="minorHAnsi"/>
        </w:rPr>
      </w:pPr>
    </w:p>
    <w:p w14:paraId="46094FE3" w14:textId="77777777" w:rsidR="00FE0540" w:rsidRDefault="00FE0540" w:rsidP="00801B34">
      <w:pPr>
        <w:rPr>
          <w:rFonts w:cstheme="minorHAnsi"/>
        </w:rPr>
      </w:pPr>
    </w:p>
    <w:p w14:paraId="3C875C96" w14:textId="77777777" w:rsidR="00FE0540" w:rsidRDefault="00FE0540" w:rsidP="00801B34">
      <w:pPr>
        <w:rPr>
          <w:rFonts w:cstheme="minorHAnsi"/>
        </w:rPr>
      </w:pPr>
    </w:p>
    <w:p w14:paraId="5026FCB4" w14:textId="77777777" w:rsidR="00FE0540" w:rsidRDefault="00FE0540" w:rsidP="00801B34">
      <w:pPr>
        <w:rPr>
          <w:rFonts w:cstheme="minorHAnsi"/>
        </w:rPr>
      </w:pPr>
    </w:p>
    <w:p w14:paraId="1D78A13F" w14:textId="77777777" w:rsidR="00FE0540" w:rsidRDefault="00FE0540" w:rsidP="00801B34">
      <w:pPr>
        <w:rPr>
          <w:rFonts w:cstheme="minorHAnsi"/>
        </w:rPr>
      </w:pPr>
    </w:p>
    <w:p w14:paraId="0CDD97CB" w14:textId="77777777" w:rsidR="00FE0540" w:rsidRDefault="00FE0540" w:rsidP="00801B34">
      <w:pPr>
        <w:rPr>
          <w:rFonts w:cstheme="minorHAnsi"/>
        </w:rPr>
      </w:pPr>
    </w:p>
    <w:p w14:paraId="3A016333" w14:textId="77777777" w:rsidR="00FE0540" w:rsidRDefault="00FE0540" w:rsidP="00801B34">
      <w:pPr>
        <w:rPr>
          <w:rFonts w:cstheme="minorHAnsi"/>
        </w:rPr>
      </w:pPr>
    </w:p>
    <w:p w14:paraId="6C0F3611" w14:textId="77777777" w:rsidR="00FE0540" w:rsidRDefault="00FE0540" w:rsidP="00801B34">
      <w:pPr>
        <w:rPr>
          <w:rFonts w:cstheme="minorHAnsi"/>
        </w:rPr>
      </w:pPr>
    </w:p>
    <w:p w14:paraId="17F763FD" w14:textId="77777777" w:rsidR="00FE0540" w:rsidRDefault="00FE0540" w:rsidP="00801B34">
      <w:pPr>
        <w:rPr>
          <w:rFonts w:cstheme="minorHAnsi"/>
        </w:rPr>
      </w:pPr>
    </w:p>
    <w:p w14:paraId="56115E3E" w14:textId="77777777" w:rsidR="00FE0540" w:rsidRDefault="00FE0540" w:rsidP="00801B34">
      <w:pPr>
        <w:rPr>
          <w:rFonts w:cstheme="minorHAnsi"/>
        </w:rPr>
      </w:pPr>
    </w:p>
    <w:p w14:paraId="452770B4" w14:textId="77777777" w:rsidR="00FE0540" w:rsidRDefault="00FE0540" w:rsidP="00801B34">
      <w:pPr>
        <w:rPr>
          <w:rFonts w:cstheme="minorHAnsi"/>
        </w:rPr>
      </w:pPr>
    </w:p>
    <w:p w14:paraId="5DE7A4B0" w14:textId="77777777" w:rsidR="00FE0540" w:rsidRDefault="00FE0540" w:rsidP="00801B34">
      <w:pPr>
        <w:rPr>
          <w:rFonts w:cstheme="minorHAnsi"/>
        </w:rPr>
      </w:pPr>
    </w:p>
    <w:p w14:paraId="67104EBD" w14:textId="77777777" w:rsidR="00FE0540" w:rsidRDefault="00FE0540" w:rsidP="00801B34">
      <w:pPr>
        <w:rPr>
          <w:rFonts w:cstheme="minorHAnsi"/>
        </w:rPr>
      </w:pPr>
    </w:p>
    <w:p w14:paraId="3DFD2ECB" w14:textId="77777777" w:rsidR="00FE0540" w:rsidRDefault="00FE0540" w:rsidP="00801B34">
      <w:pPr>
        <w:rPr>
          <w:rFonts w:cstheme="minorHAnsi"/>
        </w:rPr>
      </w:pPr>
    </w:p>
    <w:p w14:paraId="4C3219AF" w14:textId="77777777" w:rsidR="00FE0540" w:rsidRDefault="00FE0540" w:rsidP="00801B34">
      <w:pPr>
        <w:rPr>
          <w:rFonts w:cstheme="minorHAnsi"/>
        </w:rPr>
      </w:pPr>
    </w:p>
    <w:p w14:paraId="3DDF65AD" w14:textId="77777777" w:rsidR="00FE0540" w:rsidRDefault="00FE0540" w:rsidP="00801B34">
      <w:pPr>
        <w:rPr>
          <w:rFonts w:cstheme="minorHAnsi"/>
        </w:rPr>
      </w:pPr>
    </w:p>
    <w:p w14:paraId="184D58F4" w14:textId="77777777" w:rsidR="00FE0540" w:rsidRDefault="00FE0540" w:rsidP="00801B34">
      <w:pPr>
        <w:rPr>
          <w:rFonts w:cstheme="minorHAnsi"/>
        </w:rPr>
      </w:pPr>
    </w:p>
    <w:p w14:paraId="41BB7818" w14:textId="77777777" w:rsidR="00CF3BFE" w:rsidRDefault="00CF3BFE" w:rsidP="00801B34">
      <w:pPr>
        <w:rPr>
          <w:rFonts w:cstheme="minorHAnsi"/>
        </w:rPr>
      </w:pPr>
    </w:p>
    <w:p w14:paraId="7B069A71" w14:textId="77777777" w:rsidR="00CF3BFE" w:rsidRDefault="00CF3BFE" w:rsidP="00801B34">
      <w:pPr>
        <w:rPr>
          <w:rFonts w:cstheme="minorHAnsi"/>
        </w:rPr>
      </w:pPr>
    </w:p>
    <w:p w14:paraId="4FA262D0" w14:textId="77777777" w:rsidR="00CF3BFE" w:rsidRDefault="00CF3BFE" w:rsidP="00801B34">
      <w:pPr>
        <w:rPr>
          <w:rFonts w:cstheme="minorHAnsi"/>
        </w:rPr>
      </w:pPr>
    </w:p>
    <w:p w14:paraId="01EFC5FF" w14:textId="77777777" w:rsidR="00CF3BFE" w:rsidRDefault="00CF3BFE" w:rsidP="00801B34">
      <w:pPr>
        <w:rPr>
          <w:rFonts w:cstheme="minorHAnsi"/>
        </w:rPr>
      </w:pPr>
    </w:p>
    <w:p w14:paraId="3191A6D4" w14:textId="77777777" w:rsidR="00CF3BFE" w:rsidRDefault="00CF3BFE" w:rsidP="00801B34">
      <w:pPr>
        <w:rPr>
          <w:rFonts w:cstheme="minorHAnsi"/>
        </w:rPr>
      </w:pPr>
    </w:p>
    <w:bookmarkEnd w:id="1"/>
    <w:p w14:paraId="2C3BAF2D" w14:textId="77777777" w:rsidR="00FE0540" w:rsidRDefault="00FE0540" w:rsidP="00801B34">
      <w:pPr>
        <w:rPr>
          <w:rFonts w:cstheme="minorHAnsi"/>
        </w:rPr>
      </w:pPr>
    </w:p>
    <w:sectPr w:rsidR="00FE0540" w:rsidSect="004200F4">
      <w:type w:val="continuous"/>
      <w:pgSz w:w="11900" w:h="16840" w:code="8"/>
      <w:pgMar w:top="1247" w:right="1701" w:bottom="851" w:left="1134" w:header="567" w:footer="68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3E370" w14:textId="77777777" w:rsidR="007D45BF" w:rsidRDefault="007D45BF" w:rsidP="002F6A6E">
      <w:r>
        <w:separator/>
      </w:r>
    </w:p>
    <w:p w14:paraId="58693218" w14:textId="77777777" w:rsidR="007D45BF" w:rsidRDefault="007D45BF"/>
    <w:p w14:paraId="56B39B48" w14:textId="77777777" w:rsidR="007D45BF" w:rsidRDefault="007D45BF"/>
  </w:endnote>
  <w:endnote w:type="continuationSeparator" w:id="0">
    <w:p w14:paraId="4A740402" w14:textId="77777777" w:rsidR="007D45BF" w:rsidRDefault="007D45BF" w:rsidP="002F6A6E">
      <w:r>
        <w:continuationSeparator/>
      </w:r>
    </w:p>
    <w:p w14:paraId="5FCAAEF2" w14:textId="77777777" w:rsidR="007D45BF" w:rsidRDefault="007D45BF"/>
    <w:p w14:paraId="7DA65B2B" w14:textId="77777777" w:rsidR="007D45BF" w:rsidRDefault="007D45BF"/>
  </w:endnote>
  <w:endnote w:type="continuationNotice" w:id="1">
    <w:p w14:paraId="307BBFA9" w14:textId="77777777" w:rsidR="007D45BF" w:rsidRDefault="007D45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7D6A" w14:textId="24678251" w:rsidR="0033647D" w:rsidRDefault="00301884" w:rsidP="002F6A6E">
    <w:r>
      <w:rPr>
        <w:noProof/>
      </w:rPr>
      <mc:AlternateContent>
        <mc:Choice Requires="wps">
          <w:drawing>
            <wp:anchor distT="0" distB="0" distL="0" distR="0" simplePos="0" relativeHeight="251660294" behindDoc="0" locked="0" layoutInCell="1" allowOverlap="1" wp14:anchorId="31FF2356" wp14:editId="5A66EE7B">
              <wp:simplePos x="635" y="635"/>
              <wp:positionH relativeFrom="page">
                <wp:align>left</wp:align>
              </wp:positionH>
              <wp:positionV relativeFrom="page">
                <wp:align>bottom</wp:align>
              </wp:positionV>
              <wp:extent cx="824865" cy="368300"/>
              <wp:effectExtent l="0" t="0" r="13335" b="0"/>
              <wp:wrapNone/>
              <wp:docPr id="68309029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68300"/>
                      </a:xfrm>
                      <a:prstGeom prst="rect">
                        <a:avLst/>
                      </a:prstGeom>
                      <a:noFill/>
                      <a:ln>
                        <a:noFill/>
                      </a:ln>
                    </wps:spPr>
                    <wps:txbx>
                      <w:txbxContent>
                        <w:p w14:paraId="7D961E58" w14:textId="031719FF" w:rsidR="00301884" w:rsidRPr="00301884" w:rsidRDefault="00301884" w:rsidP="00301884">
                          <w:pPr>
                            <w:spacing w:after="0"/>
                            <w:rPr>
                              <w:rFonts w:ascii="Aptos" w:eastAsia="Aptos" w:hAnsi="Aptos" w:cs="Aptos"/>
                              <w:noProof/>
                              <w:color w:val="000000"/>
                              <w:szCs w:val="22"/>
                            </w:rPr>
                          </w:pPr>
                          <w:r w:rsidRPr="00301884">
                            <w:rPr>
                              <w:rFonts w:ascii="Aptos" w:eastAsia="Aptos" w:hAnsi="Aptos" w:cs="Aptos"/>
                              <w:noProof/>
                              <w:color w:val="000000"/>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FF2356" id="_x0000_t202" coordsize="21600,21600" o:spt="202" path="m,l,21600r21600,l21600,xe">
              <v:stroke joinstyle="miter"/>
              <v:path gradientshapeok="t" o:connecttype="rect"/>
            </v:shapetype>
            <v:shape id="Text Box 2" o:spid="_x0000_s1027" type="#_x0000_t202" alt="OFFICIAL" style="position:absolute;margin-left:0;margin-top:0;width:64.95pt;height:29pt;z-index:25166029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" filled="f" stroked="f">
              <v:fill o:detectmouseclick="t"/>
              <v:textbox style="mso-fit-shape-to-text:t" inset="20pt,0,0,15pt">
                <w:txbxContent>
                  <w:p w14:paraId="7D961E58" w14:textId="031719FF" w:rsidR="00301884" w:rsidRPr="00301884" w:rsidRDefault="00301884" w:rsidP="00301884">
                    <w:pPr>
                      <w:spacing w:after="0"/>
                      <w:rPr>
                        <w:rFonts w:ascii="Aptos" w:eastAsia="Aptos" w:hAnsi="Aptos" w:cs="Aptos"/>
                        <w:noProof/>
                        <w:color w:val="000000"/>
                        <w:szCs w:val="22"/>
                      </w:rPr>
                    </w:pPr>
                    <w:r w:rsidRPr="00301884">
                      <w:rPr>
                        <w:rFonts w:ascii="Aptos" w:eastAsia="Aptos" w:hAnsi="Aptos" w:cs="Aptos"/>
                        <w:noProof/>
                        <w:color w:val="000000"/>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57A06" w14:textId="26D433E9" w:rsidR="00A72B3C" w:rsidRDefault="00301884">
    <w:pPr>
      <w:pStyle w:val="Footer"/>
      <w:pBdr>
        <w:top w:val="single" w:sz="4" w:space="1" w:color="D9D9D9" w:themeColor="background1" w:themeShade="D9"/>
      </w:pBdr>
      <w:jc w:val="right"/>
    </w:pPr>
    <w:r>
      <w:rPr>
        <w:noProof/>
      </w:rPr>
      <mc:AlternateContent>
        <mc:Choice Requires="wps">
          <w:drawing>
            <wp:anchor distT="0" distB="0" distL="0" distR="0" simplePos="0" relativeHeight="251661318" behindDoc="0" locked="0" layoutInCell="1" allowOverlap="1" wp14:anchorId="35D83F6C" wp14:editId="4FA537AE">
              <wp:simplePos x="723418" y="9855843"/>
              <wp:positionH relativeFrom="page">
                <wp:align>left</wp:align>
              </wp:positionH>
              <wp:positionV relativeFrom="page">
                <wp:align>bottom</wp:align>
              </wp:positionV>
              <wp:extent cx="824865" cy="368300"/>
              <wp:effectExtent l="0" t="0" r="13335" b="0"/>
              <wp:wrapNone/>
              <wp:docPr id="4462246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68300"/>
                      </a:xfrm>
                      <a:prstGeom prst="rect">
                        <a:avLst/>
                      </a:prstGeom>
                      <a:noFill/>
                      <a:ln>
                        <a:noFill/>
                      </a:ln>
                    </wps:spPr>
                    <wps:txbx>
                      <w:txbxContent>
                        <w:p w14:paraId="2F9DC4D6" w14:textId="52952460" w:rsidR="00301884" w:rsidRPr="00301884" w:rsidRDefault="00301884" w:rsidP="00301884">
                          <w:pPr>
                            <w:spacing w:after="0"/>
                            <w:rPr>
                              <w:rFonts w:ascii="Aptos" w:eastAsia="Aptos" w:hAnsi="Aptos" w:cs="Aptos"/>
                              <w:noProof/>
                              <w:color w:val="000000"/>
                              <w:szCs w:val="22"/>
                            </w:rPr>
                          </w:pPr>
                          <w:r w:rsidRPr="00301884">
                            <w:rPr>
                              <w:rFonts w:ascii="Aptos" w:eastAsia="Aptos" w:hAnsi="Aptos" w:cs="Aptos"/>
                              <w:noProof/>
                              <w:color w:val="000000"/>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D83F6C" id="_x0000_t202" coordsize="21600,21600" o:spt="202" path="m,l,21600r21600,l21600,xe">
              <v:stroke joinstyle="miter"/>
              <v:path gradientshapeok="t" o:connecttype="rect"/>
            </v:shapetype>
            <v:shape id="Text Box 3" o:spid="_x0000_s1028" type="#_x0000_t202" alt="OFFICIAL" style="position:absolute;left:0;text-align:left;margin-left:0;margin-top:0;width:64.95pt;height:29pt;z-index:25166131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" filled="f" stroked="f">
              <v:fill o:detectmouseclick="t"/>
              <v:textbox style="mso-fit-shape-to-text:t" inset="20pt,0,0,15pt">
                <w:txbxContent>
                  <w:p w14:paraId="2F9DC4D6" w14:textId="52952460" w:rsidR="00301884" w:rsidRPr="00301884" w:rsidRDefault="00301884" w:rsidP="00301884">
                    <w:pPr>
                      <w:spacing w:after="0"/>
                      <w:rPr>
                        <w:rFonts w:ascii="Aptos" w:eastAsia="Aptos" w:hAnsi="Aptos" w:cs="Aptos"/>
                        <w:noProof/>
                        <w:color w:val="000000"/>
                        <w:szCs w:val="22"/>
                      </w:rPr>
                    </w:pPr>
                    <w:r w:rsidRPr="00301884">
                      <w:rPr>
                        <w:rFonts w:ascii="Aptos" w:eastAsia="Aptos" w:hAnsi="Aptos" w:cs="Aptos"/>
                        <w:noProof/>
                        <w:color w:val="000000"/>
                        <w:szCs w:val="22"/>
                      </w:rPr>
                      <w:t>OFFICIAL</w:t>
                    </w:r>
                  </w:p>
                </w:txbxContent>
              </v:textbox>
              <w10:wrap anchorx="page" anchory="page"/>
            </v:shape>
          </w:pict>
        </mc:Fallback>
      </mc:AlternateContent>
    </w:r>
    <w:sdt>
      <w:sdtPr>
        <w:id w:val="1592579023"/>
        <w:docPartObj>
          <w:docPartGallery w:val="Page Numbers (Bottom of Page)"/>
          <w:docPartUnique/>
        </w:docPartObj>
      </w:sdtPr>
      <w:sdtEndPr>
        <w:rPr>
          <w:color w:val="7F7F7F" w:themeColor="background1" w:themeShade="7F"/>
          <w:spacing w:val="60"/>
        </w:rPr>
      </w:sdtEndPr>
      <w:sdtContent>
        <w:r w:rsidR="00A72B3C">
          <w:fldChar w:fldCharType="begin"/>
        </w:r>
        <w:r w:rsidR="00A72B3C">
          <w:instrText xml:space="preserve"> PAGE   \* MERGEFORMAT </w:instrText>
        </w:r>
        <w:r w:rsidR="00A72B3C">
          <w:fldChar w:fldCharType="separate"/>
        </w:r>
        <w:r w:rsidR="00A72B3C">
          <w:rPr>
            <w:noProof/>
          </w:rPr>
          <w:t>2</w:t>
        </w:r>
        <w:r w:rsidR="00A72B3C">
          <w:rPr>
            <w:noProof/>
          </w:rPr>
          <w:fldChar w:fldCharType="end"/>
        </w:r>
        <w:r w:rsidR="00A72B3C">
          <w:t xml:space="preserve"> | </w:t>
        </w:r>
        <w:r w:rsidR="00A72B3C">
          <w:rPr>
            <w:color w:val="7F7F7F" w:themeColor="background1" w:themeShade="7F"/>
            <w:spacing w:val="60"/>
          </w:rPr>
          <w:t>Page</w:t>
        </w:r>
      </w:sdtContent>
    </w:sdt>
  </w:p>
  <w:p w14:paraId="6B61D926" w14:textId="49BB4A7D" w:rsidR="0033647D" w:rsidRPr="00157BA8" w:rsidRDefault="0033647D" w:rsidP="000F18C6">
    <w:pPr>
      <w:pStyle w:val="Heading9"/>
      <w:ind w:right="112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A4405" w14:textId="536C636E" w:rsidR="00B809B3" w:rsidRDefault="00042B65">
    <w:pPr>
      <w:pStyle w:val="Footer"/>
    </w:pPr>
    <w:r>
      <w:rPr>
        <w:noProof/>
      </w:rPr>
      <mc:AlternateContent>
        <mc:Choice Requires="wps">
          <w:drawing>
            <wp:anchor distT="0" distB="0" distL="114300" distR="114300" simplePos="0" relativeHeight="251658242" behindDoc="0" locked="0" layoutInCell="0" allowOverlap="1" wp14:anchorId="324D5FCD" wp14:editId="002F4B75">
              <wp:simplePos x="0" y="0"/>
              <wp:positionH relativeFrom="page">
                <wp:posOffset>0</wp:posOffset>
              </wp:positionH>
              <wp:positionV relativeFrom="page">
                <wp:posOffset>10229215</wp:posOffset>
              </wp:positionV>
              <wp:extent cx="7556500" cy="273050"/>
              <wp:effectExtent l="0" t="0" r="0" b="12700"/>
              <wp:wrapNone/>
              <wp:docPr id="4" name="Text Box 4" descr="{&quot;HashCode&quot;:-126760350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E43DFB" w14:textId="4BBC1BA0" w:rsidR="00042B65" w:rsidRPr="00042B65" w:rsidRDefault="00042B65" w:rsidP="00042B65">
                          <w:pPr>
                            <w:spacing w:after="0"/>
                            <w:rPr>
                              <w:rFonts w:ascii="Calibri" w:hAnsi="Calibri" w:cs="Calibri"/>
                              <w:color w:val="000000"/>
                            </w:rPr>
                          </w:pPr>
                          <w:r w:rsidRPr="00042B65">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24D5FCD" id="_x0000_t202" coordsize="21600,21600" o:spt="202" path="m,l,21600r21600,l21600,xe">
              <v:stroke joinstyle="miter"/>
              <v:path gradientshapeok="t" o:connecttype="rect"/>
            </v:shapetype>
            <v:shape id="Text Box 4" o:spid="_x0000_s1029" type="#_x0000_t202" alt="{&quot;HashCode&quot;:-1267603503,&quot;Height&quot;:842.0,&quot;Width&quot;:595.0,&quot;Placement&quot;:&quot;Footer&quot;,&quot;Index&quot;:&quot;FirstPage&quot;,&quot;Section&quot;:1,&quot;Top&quot;:0.0,&quot;Left&quot;:0.0}" style="position:absolute;margin-left:0;margin-top:805.4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" o:allowincell="f" filled="f" stroked="f" strokeweight=".5pt">
              <v:textbox inset="20pt,0,,0">
                <w:txbxContent>
                  <w:p w14:paraId="09E43DFB" w14:textId="4BBC1BA0" w:rsidR="00042B65" w:rsidRPr="00042B65" w:rsidRDefault="00042B65" w:rsidP="00042B65">
                    <w:pPr>
                      <w:spacing w:after="0"/>
                      <w:rPr>
                        <w:rFonts w:ascii="Calibri" w:hAnsi="Calibri" w:cs="Calibri"/>
                        <w:color w:val="000000"/>
                      </w:rPr>
                    </w:pPr>
                    <w:r w:rsidRPr="00042B65">
                      <w:rPr>
                        <w:rFonts w:ascii="Calibri" w:hAnsi="Calibri" w:cs="Calibri"/>
                        <w:color w:val="000000"/>
                      </w:rPr>
                      <w:t>OFFICIAL</w:t>
                    </w:r>
                  </w:p>
                </w:txbxContent>
              </v:textbox>
              <w10:wrap anchorx="page" anchory="page"/>
            </v:shape>
          </w:pict>
        </mc:Fallback>
      </mc:AlternateContent>
    </w:r>
    <w:r w:rsidR="00B809B3">
      <w:rPr>
        <w:noProof/>
      </w:rPr>
      <mc:AlternateContent>
        <mc:Choice Requires="wps">
          <w:drawing>
            <wp:anchor distT="0" distB="0" distL="114300" distR="114300" simplePos="0" relativeHeight="251658241" behindDoc="0" locked="0" layoutInCell="0" allowOverlap="1" wp14:anchorId="4A453840" wp14:editId="50A60E9D">
              <wp:simplePos x="0" y="0"/>
              <wp:positionH relativeFrom="page">
                <wp:posOffset>0</wp:posOffset>
              </wp:positionH>
              <wp:positionV relativeFrom="page">
                <wp:posOffset>10229850</wp:posOffset>
              </wp:positionV>
              <wp:extent cx="7556500" cy="273050"/>
              <wp:effectExtent l="0" t="0" r="0" b="12700"/>
              <wp:wrapNone/>
              <wp:docPr id="2" name="Text Box 2" descr="{&quot;HashCode&quot;:-126760350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19AC1D" w14:textId="715E1808" w:rsidR="00B809B3" w:rsidRPr="00B809B3" w:rsidRDefault="00B809B3" w:rsidP="00B809B3">
                          <w:pPr>
                            <w:spacing w:after="0"/>
                            <w:rPr>
                              <w:rFonts w:ascii="Calibri" w:hAnsi="Calibri" w:cs="Calibri"/>
                              <w:color w:val="000000"/>
                            </w:rPr>
                          </w:pPr>
                          <w:r w:rsidRPr="00B809B3">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4A453840" id="_x0000_s1030" type="#_x0000_t202" alt="{&quot;HashCode&quot;:-1267603503,&quot;Height&quot;:842.0,&quot;Width&quot;:595.0,&quot;Placement&quot;:&quot;Footer&quot;,&quot;Index&quot;:&quot;FirstPage&quot;,&quot;Section&quot;:1,&quot;Top&quot;:0.0,&quot;Left&quot;:0.0}" style="position:absolute;margin-left:0;margin-top:805.5pt;width:59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" o:allowincell="f" filled="f" stroked="f" strokeweight=".5pt">
              <v:textbox inset="20pt,0,,0">
                <w:txbxContent>
                  <w:p w14:paraId="7F19AC1D" w14:textId="715E1808" w:rsidR="00B809B3" w:rsidRPr="00B809B3" w:rsidRDefault="00B809B3" w:rsidP="00B809B3">
                    <w:pPr>
                      <w:spacing w:after="0"/>
                      <w:rPr>
                        <w:rFonts w:ascii="Calibri" w:hAnsi="Calibri" w:cs="Calibri"/>
                        <w:color w:val="000000"/>
                      </w:rPr>
                    </w:pPr>
                    <w:r w:rsidRPr="00B809B3">
                      <w:rPr>
                        <w:rFonts w:ascii="Calibri" w:hAnsi="Calibri" w:cs="Calibri"/>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6E478" w14:textId="77777777" w:rsidR="007D45BF" w:rsidRDefault="007D45BF" w:rsidP="002F6A6E">
      <w:r>
        <w:separator/>
      </w:r>
    </w:p>
    <w:p w14:paraId="7017C501" w14:textId="77777777" w:rsidR="007D45BF" w:rsidRDefault="007D45BF"/>
    <w:p w14:paraId="5AEDA97A" w14:textId="77777777" w:rsidR="007D45BF" w:rsidRDefault="007D45BF"/>
  </w:footnote>
  <w:footnote w:type="continuationSeparator" w:id="0">
    <w:p w14:paraId="097BD727" w14:textId="77777777" w:rsidR="007D45BF" w:rsidRDefault="007D45BF" w:rsidP="002F6A6E">
      <w:r>
        <w:continuationSeparator/>
      </w:r>
    </w:p>
    <w:p w14:paraId="6EF99D33" w14:textId="77777777" w:rsidR="007D45BF" w:rsidRDefault="007D45BF"/>
    <w:p w14:paraId="7910A9E8" w14:textId="77777777" w:rsidR="007D45BF" w:rsidRDefault="007D45BF"/>
  </w:footnote>
  <w:footnote w:type="continuationNotice" w:id="1">
    <w:p w14:paraId="01ADEB5A" w14:textId="77777777" w:rsidR="007D45BF" w:rsidRDefault="007D45BF">
      <w:pPr>
        <w:spacing w:after="0" w:line="240" w:lineRule="auto"/>
      </w:pPr>
    </w:p>
  </w:footnote>
  <w:footnote w:id="2">
    <w:p w14:paraId="130FF213" w14:textId="38C3D160" w:rsidR="00C46B46" w:rsidRPr="00F774B3" w:rsidRDefault="00C46B46">
      <w:pPr>
        <w:pStyle w:val="FootnoteText"/>
        <w:rPr>
          <w:szCs w:val="15"/>
        </w:rPr>
      </w:pPr>
      <w:r w:rsidRPr="00F774B3">
        <w:rPr>
          <w:rStyle w:val="FootnoteReference"/>
          <w:szCs w:val="15"/>
        </w:rPr>
        <w:footnoteRef/>
      </w:r>
      <w:r w:rsidRPr="00F774B3">
        <w:rPr>
          <w:szCs w:val="15"/>
        </w:rPr>
        <w:t xml:space="preserve"> 1 Second Reading Speech </w:t>
      </w:r>
      <w:r w:rsidR="00F774B3" w:rsidRPr="00F774B3">
        <w:rPr>
          <w:szCs w:val="15"/>
        </w:rPr>
        <w:t xml:space="preserve">for the </w:t>
      </w:r>
      <w:r w:rsidR="00F774B3" w:rsidRPr="00F774B3">
        <w:rPr>
          <w:i/>
          <w:iCs/>
          <w:szCs w:val="15"/>
        </w:rPr>
        <w:t>Local Government Legislation Amendment (Rating and Other Matters) Bill 2022</w:t>
      </w:r>
      <w:r w:rsidR="00F774B3" w:rsidRPr="00F774B3">
        <w:rPr>
          <w:szCs w:val="15"/>
        </w:rPr>
        <w:t xml:space="preserve">, Legislative Assembly, 8 June </w:t>
      </w:r>
      <w:r w:rsidR="009F1F96" w:rsidRPr="00F774B3">
        <w:rPr>
          <w:szCs w:val="15"/>
        </w:rPr>
        <w:t>2022</w:t>
      </w:r>
      <w:r w:rsidR="009F1F96">
        <w:rPr>
          <w:szCs w:val="15"/>
        </w:rPr>
        <w:t>.</w:t>
      </w:r>
    </w:p>
  </w:footnote>
  <w:footnote w:id="3">
    <w:p w14:paraId="021B6125" w14:textId="77777777" w:rsidR="00F57063" w:rsidRDefault="00F57063" w:rsidP="00F57063">
      <w:pPr>
        <w:pStyle w:val="FootnoteText"/>
      </w:pPr>
      <w:r>
        <w:rPr>
          <w:rStyle w:val="FootnoteReference"/>
        </w:rPr>
        <w:footnoteRef/>
      </w:r>
      <w:r>
        <w:t xml:space="preserve"> Section 175, </w:t>
      </w:r>
      <w:r w:rsidRPr="001C5EE7">
        <w:rPr>
          <w:i/>
        </w:rPr>
        <w:t>Local Government Act 2020</w:t>
      </w:r>
      <w:r>
        <w:t xml:space="preserve">.  </w:t>
      </w:r>
    </w:p>
  </w:footnote>
  <w:footnote w:id="4">
    <w:p w14:paraId="6F6A814F" w14:textId="77777777" w:rsidR="00F57063" w:rsidRDefault="00F57063" w:rsidP="00F57063">
      <w:pPr>
        <w:pStyle w:val="FootnoteText"/>
      </w:pPr>
      <w:r>
        <w:rPr>
          <w:rStyle w:val="FootnoteReference"/>
        </w:rPr>
        <w:footnoteRef/>
      </w:r>
      <w:r>
        <w:t xml:space="preserve"> </w:t>
      </w:r>
      <w:r>
        <w:rPr>
          <w:rFonts w:cstheme="minorHAnsi"/>
        </w:rPr>
        <w:t xml:space="preserve">Section 181AA(3), </w:t>
      </w:r>
      <w:r w:rsidRPr="000B1959">
        <w:rPr>
          <w:rFonts w:cstheme="minorHAnsi"/>
        </w:rPr>
        <w:t>LG Act 1989</w:t>
      </w:r>
      <w:r>
        <w:rPr>
          <w:rFonts w:cstheme="minorHAnsi"/>
        </w:rPr>
        <w:t>.</w:t>
      </w:r>
    </w:p>
  </w:footnote>
  <w:footnote w:id="5">
    <w:p w14:paraId="02A202F9" w14:textId="77777777" w:rsidR="00031945" w:rsidRDefault="00031945" w:rsidP="00031945">
      <w:pPr>
        <w:pStyle w:val="FootnoteText"/>
      </w:pPr>
      <w:r>
        <w:rPr>
          <w:rStyle w:val="FootnoteReference"/>
        </w:rPr>
        <w:footnoteRef/>
      </w:r>
      <w:r>
        <w:t xml:space="preserve"> Second Reading Speech for the </w:t>
      </w:r>
      <w:r w:rsidRPr="000D4F92">
        <w:rPr>
          <w:i/>
          <w:iCs/>
        </w:rPr>
        <w:t xml:space="preserve">Local Government Legislation Amendment (Rating and Other Matters) </w:t>
      </w:r>
      <w:r>
        <w:rPr>
          <w:i/>
          <w:iCs/>
        </w:rPr>
        <w:t>Bill</w:t>
      </w:r>
      <w:r w:rsidRPr="000D4F92">
        <w:rPr>
          <w:i/>
          <w:iCs/>
        </w:rPr>
        <w:t xml:space="preserve"> 2022</w:t>
      </w:r>
      <w:r>
        <w:t>, Legislative Assembly, 8 June 2022.</w:t>
      </w:r>
    </w:p>
  </w:footnote>
  <w:footnote w:id="6">
    <w:p w14:paraId="10C5C822" w14:textId="77777777" w:rsidR="00AC6FEE" w:rsidRDefault="00AC6FEE" w:rsidP="00AC6FEE">
      <w:pPr>
        <w:pStyle w:val="FootnoteText"/>
      </w:pPr>
      <w:r>
        <w:rPr>
          <w:rStyle w:val="FootnoteReference"/>
        </w:rPr>
        <w:footnoteRef/>
      </w:r>
      <w:r>
        <w:t xml:space="preserve"> Section 170(1), LG Act1989.</w:t>
      </w:r>
    </w:p>
  </w:footnote>
  <w:footnote w:id="7">
    <w:p w14:paraId="0E9B7B40" w14:textId="77777777" w:rsidR="00AC6FEE" w:rsidRDefault="00AC6FEE" w:rsidP="00AC6FEE">
      <w:pPr>
        <w:pStyle w:val="FootnoteText"/>
      </w:pPr>
      <w:r>
        <w:rPr>
          <w:rStyle w:val="FootnoteReference"/>
        </w:rPr>
        <w:footnoteRef/>
      </w:r>
      <w:r>
        <w:t xml:space="preserve"> Section 170(2), LG Act 1989.</w:t>
      </w:r>
    </w:p>
  </w:footnote>
  <w:footnote w:id="8">
    <w:p w14:paraId="7DD3F0E1" w14:textId="77777777" w:rsidR="00AC6FEE" w:rsidRDefault="00AC6FEE" w:rsidP="00AC6FEE">
      <w:pPr>
        <w:pStyle w:val="FootnoteText"/>
      </w:pPr>
      <w:r>
        <w:rPr>
          <w:rStyle w:val="FootnoteReference"/>
        </w:rPr>
        <w:footnoteRef/>
      </w:r>
      <w:r>
        <w:t xml:space="preserve"> Otherwise required to be paid under section 172(1)(a), LG Act 1989.</w:t>
      </w:r>
    </w:p>
  </w:footnote>
  <w:footnote w:id="9">
    <w:p w14:paraId="46CCF581" w14:textId="73FFB096" w:rsidR="00AC6FEE" w:rsidRDefault="00AC6FEE" w:rsidP="00AC6FEE">
      <w:pPr>
        <w:pStyle w:val="FootnoteText"/>
      </w:pPr>
      <w:r>
        <w:rPr>
          <w:rStyle w:val="FootnoteReference"/>
        </w:rPr>
        <w:footnoteRef/>
      </w:r>
      <w:r>
        <w:t xml:space="preserve"> Section 170(3)(b), LG Act 1989.</w:t>
      </w:r>
    </w:p>
  </w:footnote>
  <w:footnote w:id="10">
    <w:p w14:paraId="0BA713C7" w14:textId="77777777" w:rsidR="00864330" w:rsidRDefault="00864330" w:rsidP="00864330">
      <w:pPr>
        <w:pStyle w:val="FootnoteText"/>
      </w:pPr>
      <w:r>
        <w:rPr>
          <w:rStyle w:val="FootnoteReference"/>
        </w:rPr>
        <w:footnoteRef/>
      </w:r>
      <w:r>
        <w:t xml:space="preserve"> Section 171A, LG Act 1989.</w:t>
      </w:r>
    </w:p>
  </w:footnote>
  <w:footnote w:id="11">
    <w:p w14:paraId="560AF28F" w14:textId="77777777" w:rsidR="007C6D33" w:rsidRDefault="007C6D33" w:rsidP="007C6D33">
      <w:pPr>
        <w:pStyle w:val="FootnoteText"/>
      </w:pPr>
      <w:r>
        <w:rPr>
          <w:rStyle w:val="FootnoteReference"/>
        </w:rPr>
        <w:footnoteRef/>
      </w:r>
      <w:r>
        <w:t xml:space="preserve"> Section 171A(2), LG Act 1989.</w:t>
      </w:r>
    </w:p>
  </w:footnote>
  <w:footnote w:id="12">
    <w:p w14:paraId="7D0838D4" w14:textId="77777777" w:rsidR="007C6D33" w:rsidRDefault="007C6D33" w:rsidP="007C6D33">
      <w:pPr>
        <w:pStyle w:val="FootnoteText"/>
      </w:pPr>
      <w:r>
        <w:rPr>
          <w:rStyle w:val="FootnoteReference"/>
        </w:rPr>
        <w:footnoteRef/>
      </w:r>
      <w:r>
        <w:t xml:space="preserve"> Otherwise required to be paid under section 172(1)(a), LG Act 1989.</w:t>
      </w:r>
    </w:p>
  </w:footnote>
  <w:footnote w:id="13">
    <w:p w14:paraId="3F7917E6" w14:textId="77777777" w:rsidR="007C6D33" w:rsidRDefault="007C6D33" w:rsidP="007C6D33">
      <w:pPr>
        <w:pStyle w:val="FootnoteText"/>
      </w:pPr>
      <w:r>
        <w:rPr>
          <w:rStyle w:val="FootnoteReference"/>
        </w:rPr>
        <w:footnoteRef/>
      </w:r>
      <w:r>
        <w:t xml:space="preserve"> Sections 171(6) &amp; 171A(4), LG Act 1989.</w:t>
      </w:r>
    </w:p>
  </w:footnote>
  <w:footnote w:id="14">
    <w:p w14:paraId="5E6772FC" w14:textId="77777777" w:rsidR="00AB12E1" w:rsidRPr="009D35A6" w:rsidRDefault="00AB12E1" w:rsidP="00AB12E1">
      <w:pPr>
        <w:pStyle w:val="FootnoteText"/>
        <w:rPr>
          <w:lang w:val="en-US"/>
        </w:rPr>
      </w:pPr>
      <w:r>
        <w:rPr>
          <w:rStyle w:val="FootnoteReference"/>
        </w:rPr>
        <w:footnoteRef/>
      </w:r>
      <w:r>
        <w:t xml:space="preserve"> </w:t>
      </w:r>
      <w:r>
        <w:rPr>
          <w:lang w:val="en-US"/>
        </w:rPr>
        <w:t>Section 172, LG Act 1989.</w:t>
      </w:r>
    </w:p>
  </w:footnote>
  <w:footnote w:id="15">
    <w:p w14:paraId="41B313F9" w14:textId="77777777" w:rsidR="00AB12E1" w:rsidRDefault="00AB12E1" w:rsidP="00AB12E1">
      <w:pPr>
        <w:pStyle w:val="FootnoteText"/>
      </w:pPr>
      <w:r>
        <w:rPr>
          <w:rStyle w:val="FootnoteReference"/>
        </w:rPr>
        <w:footnoteRef/>
      </w:r>
      <w:r>
        <w:t xml:space="preserve"> Sections 171A(4) &amp; 171(6), LG Act 1989.</w:t>
      </w:r>
    </w:p>
  </w:footnote>
  <w:footnote w:id="16">
    <w:p w14:paraId="4F200E99" w14:textId="77777777" w:rsidR="0096061D" w:rsidRPr="00830E97" w:rsidRDefault="0096061D" w:rsidP="0096061D">
      <w:pPr>
        <w:pStyle w:val="FootnoteText"/>
        <w:rPr>
          <w:lang w:val="en-US"/>
        </w:rPr>
      </w:pPr>
      <w:r>
        <w:rPr>
          <w:rStyle w:val="FootnoteReference"/>
        </w:rPr>
        <w:footnoteRef/>
      </w:r>
      <w:r>
        <w:t xml:space="preserve"> </w:t>
      </w:r>
      <w:r>
        <w:rPr>
          <w:lang w:val="en-US"/>
        </w:rPr>
        <w:t xml:space="preserve">Section 181(1)(b), </w:t>
      </w:r>
      <w:r w:rsidRPr="000B1959">
        <w:rPr>
          <w:lang w:val="en-US"/>
        </w:rPr>
        <w:t>LG Act 1989</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7ABC" w14:textId="498C2D75" w:rsidR="0033647D" w:rsidRDefault="005B5273" w:rsidP="002F6A6E">
    <w:r w:rsidRPr="00490CCD">
      <w:rPr>
        <w:noProof/>
        <w:color w:val="FFFFFF" w:themeColor="background1"/>
        <w:sz w:val="18"/>
        <w:szCs w:val="18"/>
      </w:rPr>
      <w:drawing>
        <wp:anchor distT="0" distB="0" distL="114300" distR="114300" simplePos="0" relativeHeight="251658240" behindDoc="1" locked="0" layoutInCell="1" allowOverlap="1" wp14:anchorId="24D7F0ED" wp14:editId="4D6BAED5">
          <wp:simplePos x="0" y="0"/>
          <wp:positionH relativeFrom="page">
            <wp:posOffset>1270</wp:posOffset>
          </wp:positionH>
          <wp:positionV relativeFrom="page">
            <wp:posOffset>0</wp:posOffset>
          </wp:positionV>
          <wp:extent cx="7570371" cy="360000"/>
          <wp:effectExtent l="0" t="0" r="0" b="0"/>
          <wp:wrapNone/>
          <wp:docPr id="1566532800" name="Picture 156653280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rotWithShape="1">
                  <a:blip r:embed="rId1">
                    <a:extLst>
                      <a:ext uri="{28A0092B-C50C-407E-A947-70E740481C1C}">
                        <a14:useLocalDpi xmlns:a14="http://schemas.microsoft.com/office/drawing/2010/main" val="0"/>
                      </a:ext>
                    </a:extLst>
                  </a:blip>
                  <a:srcRect t="54544" b="20407"/>
                  <a:stretch/>
                </pic:blipFill>
                <pic:spPr bwMode="auto">
                  <a:xfrm>
                    <a:off x="0" y="0"/>
                    <a:ext cx="7570371"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43DFC" w14:textId="59EAE1AF" w:rsidR="00A23B14" w:rsidRDefault="008142D6" w:rsidP="00985C4E">
    <w:pPr>
      <w:pStyle w:val="Header"/>
      <w:tabs>
        <w:tab w:val="clear" w:pos="4513"/>
        <w:tab w:val="clear" w:pos="9026"/>
        <w:tab w:val="left" w:pos="2053"/>
      </w:tabs>
    </w:pPr>
    <w:r w:rsidRPr="001C74DF">
      <w:rPr>
        <w:noProof/>
      </w:rPr>
      <w:drawing>
        <wp:anchor distT="0" distB="0" distL="114300" distR="114300" simplePos="0" relativeHeight="251658246" behindDoc="1" locked="0" layoutInCell="1" allowOverlap="1" wp14:anchorId="34D2040A" wp14:editId="59B23ABC">
          <wp:simplePos x="0" y="0"/>
          <wp:positionH relativeFrom="page">
            <wp:align>left</wp:align>
          </wp:positionH>
          <wp:positionV relativeFrom="page">
            <wp:align>center</wp:align>
          </wp:positionV>
          <wp:extent cx="7560000" cy="10684800"/>
          <wp:effectExtent l="0" t="0" r="3175" b="2540"/>
          <wp:wrapNone/>
          <wp:docPr id="941659580" name="Picture 941659580"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a:extLst>
                    <a:ext uri="{FAA26D3D-D897-4be2-8F04-BA451C77F1D7}">
                      <ma14:placeholderFlag xmlns:arto="http://schemas.microsoft.com/office/word/2006/arto"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985C4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2877"/>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EB638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CE57B2"/>
    <w:multiLevelType w:val="hybridMultilevel"/>
    <w:tmpl w:val="2CECD570"/>
    <w:lvl w:ilvl="0" w:tplc="C3DA15DC">
      <w:start w:val="1"/>
      <w:numFmt w:val="bullet"/>
      <w:pStyle w:val="List"/>
      <w:lvlText w:val=""/>
      <w:lvlJc w:val="left"/>
      <w:pPr>
        <w:ind w:left="284" w:hanging="284"/>
      </w:pPr>
      <w:rPr>
        <w:rFonts w:ascii="Wingdings" w:hAnsi="Wingdings" w:cs="Wingdings" w:hint="default"/>
        <w:b w:val="0"/>
        <w:i w:val="0"/>
        <w:color w:val="0075BD" w:themeColor="accent2"/>
        <w:w w:val="100"/>
        <w:sz w:val="18"/>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CFF40C8"/>
    <w:multiLevelType w:val="hybridMultilevel"/>
    <w:tmpl w:val="B1A0F9D0"/>
    <w:lvl w:ilvl="0" w:tplc="0C090001">
      <w:start w:val="1"/>
      <w:numFmt w:val="bullet"/>
      <w:lvlText w:val=""/>
      <w:lvlJc w:val="left"/>
      <w:pPr>
        <w:ind w:left="765" w:hanging="360"/>
      </w:pPr>
      <w:rPr>
        <w:rFonts w:ascii="Symbol" w:hAnsi="Symbol" w:hint="default"/>
      </w:rPr>
    </w:lvl>
    <w:lvl w:ilvl="1" w:tplc="32205A60">
      <w:numFmt w:val="bullet"/>
      <w:lvlText w:val="•"/>
      <w:lvlJc w:val="left"/>
      <w:pPr>
        <w:ind w:left="1485" w:hanging="360"/>
      </w:pPr>
      <w:rPr>
        <w:rFonts w:ascii="VIC" w:eastAsia="Times" w:hAnsi="VIC" w:cstheme="minorHAnsi"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12754A86"/>
    <w:multiLevelType w:val="hybridMultilevel"/>
    <w:tmpl w:val="E794DE72"/>
    <w:lvl w:ilvl="0" w:tplc="0C090001">
      <w:start w:val="1"/>
      <w:numFmt w:val="bullet"/>
      <w:lvlText w:val=""/>
      <w:lvlJc w:val="left"/>
      <w:pPr>
        <w:ind w:left="720" w:hanging="360"/>
      </w:pPr>
      <w:rPr>
        <w:rFonts w:ascii="Symbol" w:hAnsi="Symbol" w:hint="default"/>
      </w:rPr>
    </w:lvl>
    <w:lvl w:ilvl="1" w:tplc="5AB07A4E">
      <w:numFmt w:val="bullet"/>
      <w:lvlText w:val="•"/>
      <w:lvlJc w:val="left"/>
      <w:pPr>
        <w:ind w:left="1440" w:hanging="360"/>
      </w:pPr>
      <w:rPr>
        <w:rFonts w:ascii="VIC" w:eastAsia="Times" w:hAnsi="VIC" w:cstheme="minorHAns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6F7DC7"/>
    <w:multiLevelType w:val="hybridMultilevel"/>
    <w:tmpl w:val="1C52B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F95349"/>
    <w:multiLevelType w:val="multilevel"/>
    <w:tmpl w:val="CD28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C2CC9"/>
    <w:multiLevelType w:val="hybridMultilevel"/>
    <w:tmpl w:val="C0E6B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7E27B3"/>
    <w:multiLevelType w:val="multilevel"/>
    <w:tmpl w:val="D840B916"/>
    <w:styleLink w:val="CurrentList3"/>
    <w:lvl w:ilvl="0">
      <w:start w:val="1"/>
      <w:numFmt w:val="bullet"/>
      <w:lvlText w:val="g"/>
      <w:lvlJc w:val="left"/>
      <w:pPr>
        <w:ind w:left="360" w:hanging="360"/>
      </w:pPr>
      <w:rPr>
        <w:rFonts w:ascii="Wingdings 3" w:hAnsi="Wingdings 3" w:hint="default"/>
        <w:b w:val="0"/>
        <w:i w:val="0"/>
        <w:color w:val="B9BBBD" w:themeColor="text2" w:themeTint="66"/>
        <w:w w:val="100"/>
        <w:sz w:val="1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9782412"/>
    <w:multiLevelType w:val="hybridMultilevel"/>
    <w:tmpl w:val="F496DE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A9545DC"/>
    <w:multiLevelType w:val="hybridMultilevel"/>
    <w:tmpl w:val="96AE214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 w15:restartNumberingAfterBreak="0">
    <w:nsid w:val="2BB2041A"/>
    <w:multiLevelType w:val="multilevel"/>
    <w:tmpl w:val="67BAD0E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C1C5E90"/>
    <w:multiLevelType w:val="hybridMultilevel"/>
    <w:tmpl w:val="BDB2F348"/>
    <w:lvl w:ilvl="0" w:tplc="0C09000F">
      <w:start w:val="1"/>
      <w:numFmt w:val="decimal"/>
      <w:lvlText w:val="%1."/>
      <w:lvlJc w:val="left"/>
      <w:pPr>
        <w:ind w:left="720" w:hanging="360"/>
      </w:pPr>
      <w:rPr>
        <w:rFonts w:hint="default"/>
      </w:rPr>
    </w:lvl>
    <w:lvl w:ilvl="1" w:tplc="D020EF64">
      <w:start w:val="1"/>
      <w:numFmt w:val="lowerLetter"/>
      <w:pStyle w:val="TOC1"/>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127D74"/>
    <w:multiLevelType w:val="multilevel"/>
    <w:tmpl w:val="67BAD0E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397B54B2"/>
    <w:multiLevelType w:val="hybridMultilevel"/>
    <w:tmpl w:val="CE900636"/>
    <w:lvl w:ilvl="0" w:tplc="834EC818">
      <w:start w:val="1"/>
      <w:numFmt w:val="bullet"/>
      <w:lvlText w:val=""/>
      <w:lvlJc w:val="left"/>
      <w:pPr>
        <w:ind w:left="720" w:hanging="360"/>
      </w:pPr>
      <w:rPr>
        <w:rFonts w:ascii="Symbol" w:hAnsi="Symbol"/>
      </w:rPr>
    </w:lvl>
    <w:lvl w:ilvl="1" w:tplc="B9522F4A">
      <w:start w:val="1"/>
      <w:numFmt w:val="bullet"/>
      <w:lvlText w:val=""/>
      <w:lvlJc w:val="left"/>
      <w:pPr>
        <w:ind w:left="720" w:hanging="360"/>
      </w:pPr>
      <w:rPr>
        <w:rFonts w:ascii="Symbol" w:hAnsi="Symbol"/>
      </w:rPr>
    </w:lvl>
    <w:lvl w:ilvl="2" w:tplc="81889FD0">
      <w:start w:val="1"/>
      <w:numFmt w:val="bullet"/>
      <w:lvlText w:val=""/>
      <w:lvlJc w:val="left"/>
      <w:pPr>
        <w:ind w:left="720" w:hanging="360"/>
      </w:pPr>
      <w:rPr>
        <w:rFonts w:ascii="Symbol" w:hAnsi="Symbol"/>
      </w:rPr>
    </w:lvl>
    <w:lvl w:ilvl="3" w:tplc="81DA0724">
      <w:start w:val="1"/>
      <w:numFmt w:val="bullet"/>
      <w:lvlText w:val=""/>
      <w:lvlJc w:val="left"/>
      <w:pPr>
        <w:ind w:left="720" w:hanging="360"/>
      </w:pPr>
      <w:rPr>
        <w:rFonts w:ascii="Symbol" w:hAnsi="Symbol"/>
      </w:rPr>
    </w:lvl>
    <w:lvl w:ilvl="4" w:tplc="2A2C4724">
      <w:start w:val="1"/>
      <w:numFmt w:val="bullet"/>
      <w:lvlText w:val=""/>
      <w:lvlJc w:val="left"/>
      <w:pPr>
        <w:ind w:left="720" w:hanging="360"/>
      </w:pPr>
      <w:rPr>
        <w:rFonts w:ascii="Symbol" w:hAnsi="Symbol"/>
      </w:rPr>
    </w:lvl>
    <w:lvl w:ilvl="5" w:tplc="AA82C89C">
      <w:start w:val="1"/>
      <w:numFmt w:val="bullet"/>
      <w:lvlText w:val=""/>
      <w:lvlJc w:val="left"/>
      <w:pPr>
        <w:ind w:left="720" w:hanging="360"/>
      </w:pPr>
      <w:rPr>
        <w:rFonts w:ascii="Symbol" w:hAnsi="Symbol"/>
      </w:rPr>
    </w:lvl>
    <w:lvl w:ilvl="6" w:tplc="A95A6E22">
      <w:start w:val="1"/>
      <w:numFmt w:val="bullet"/>
      <w:lvlText w:val=""/>
      <w:lvlJc w:val="left"/>
      <w:pPr>
        <w:ind w:left="720" w:hanging="360"/>
      </w:pPr>
      <w:rPr>
        <w:rFonts w:ascii="Symbol" w:hAnsi="Symbol"/>
      </w:rPr>
    </w:lvl>
    <w:lvl w:ilvl="7" w:tplc="75BE88B6">
      <w:start w:val="1"/>
      <w:numFmt w:val="bullet"/>
      <w:lvlText w:val=""/>
      <w:lvlJc w:val="left"/>
      <w:pPr>
        <w:ind w:left="720" w:hanging="360"/>
      </w:pPr>
      <w:rPr>
        <w:rFonts w:ascii="Symbol" w:hAnsi="Symbol"/>
      </w:rPr>
    </w:lvl>
    <w:lvl w:ilvl="8" w:tplc="35F6A7F0">
      <w:start w:val="1"/>
      <w:numFmt w:val="bullet"/>
      <w:lvlText w:val=""/>
      <w:lvlJc w:val="left"/>
      <w:pPr>
        <w:ind w:left="720" w:hanging="360"/>
      </w:pPr>
      <w:rPr>
        <w:rFonts w:ascii="Symbol" w:hAnsi="Symbol"/>
      </w:rPr>
    </w:lvl>
  </w:abstractNum>
  <w:abstractNum w:abstractNumId="15" w15:restartNumberingAfterBreak="0">
    <w:nsid w:val="3BD35E41"/>
    <w:multiLevelType w:val="hybridMultilevel"/>
    <w:tmpl w:val="3E5E1D6E"/>
    <w:lvl w:ilvl="0" w:tplc="A210C0CA">
      <w:start w:val="1"/>
      <w:numFmt w:val="bullet"/>
      <w:pStyle w:val="List2"/>
      <w:lvlText w:val=""/>
      <w:lvlJc w:val="left"/>
      <w:pPr>
        <w:ind w:left="852" w:hanging="284"/>
      </w:pPr>
      <w:rPr>
        <w:rFonts w:ascii="Wingdings" w:hAnsi="Wingdings" w:cs="Wingdings" w:hint="default"/>
        <w:b w:val="0"/>
        <w:i w:val="0"/>
        <w:color w:val="969A9C" w:themeColor="text2" w:themeTint="99"/>
        <w:w w:val="100"/>
        <w:sz w:val="18"/>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2323FD4"/>
    <w:multiLevelType w:val="hybridMultilevel"/>
    <w:tmpl w:val="D2FE10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8E24598"/>
    <w:multiLevelType w:val="hybridMultilevel"/>
    <w:tmpl w:val="3702C27E"/>
    <w:lvl w:ilvl="0" w:tplc="E01292F4">
      <w:start w:val="1"/>
      <w:numFmt w:val="decimal"/>
      <w:lvlText w:val="%1."/>
      <w:lvlJc w:val="left"/>
      <w:pPr>
        <w:ind w:left="862"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CDF500F"/>
    <w:multiLevelType w:val="hybridMultilevel"/>
    <w:tmpl w:val="4A029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6A0DEE"/>
    <w:multiLevelType w:val="hybridMultilevel"/>
    <w:tmpl w:val="24342F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E31B4F"/>
    <w:multiLevelType w:val="hybridMultilevel"/>
    <w:tmpl w:val="933AC0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E27632"/>
    <w:multiLevelType w:val="multilevel"/>
    <w:tmpl w:val="67BAD0E4"/>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62EF4756"/>
    <w:multiLevelType w:val="hybridMultilevel"/>
    <w:tmpl w:val="E7820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8D4E10"/>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CD165C4"/>
    <w:multiLevelType w:val="multilevel"/>
    <w:tmpl w:val="2CECD570"/>
    <w:styleLink w:val="CurrentList6"/>
    <w:lvl w:ilvl="0">
      <w:start w:val="1"/>
      <w:numFmt w:val="bullet"/>
      <w:lvlText w:val=""/>
      <w:lvlJc w:val="left"/>
      <w:pPr>
        <w:ind w:left="284" w:hanging="284"/>
      </w:pPr>
      <w:rPr>
        <w:rFonts w:ascii="Wingdings" w:hAnsi="Wingdings" w:cs="Wingdings" w:hint="default"/>
        <w:b w:val="0"/>
        <w:i w:val="0"/>
        <w:color w:val="0075BD" w:themeColor="accent2"/>
        <w:w w:val="100"/>
        <w:sz w:val="1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70F37322"/>
    <w:multiLevelType w:val="hybridMultilevel"/>
    <w:tmpl w:val="6BB47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884509"/>
    <w:multiLevelType w:val="hybridMultilevel"/>
    <w:tmpl w:val="5586852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783C6872"/>
    <w:multiLevelType w:val="hybridMultilevel"/>
    <w:tmpl w:val="50625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B20F78"/>
    <w:multiLevelType w:val="hybridMultilevel"/>
    <w:tmpl w:val="80B659A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79E77350"/>
    <w:multiLevelType w:val="multilevel"/>
    <w:tmpl w:val="F3C448D4"/>
    <w:styleLink w:val="CurrentList5"/>
    <w:lvl w:ilvl="0">
      <w:start w:val="1"/>
      <w:numFmt w:val="bullet"/>
      <w:lvlText w:val=""/>
      <w:lvlJc w:val="left"/>
      <w:pPr>
        <w:ind w:left="284" w:hanging="284"/>
      </w:pPr>
      <w:rPr>
        <w:rFonts w:ascii="Wingdings" w:hAnsi="Wingdings" w:cs="Wingdings" w:hint="default"/>
        <w:b w:val="0"/>
        <w:i w:val="0"/>
        <w:color w:val="D09BE1" w:themeColor="accent6" w:themeTint="66"/>
        <w:w w:val="100"/>
        <w:sz w:val="1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A5D1E37"/>
    <w:multiLevelType w:val="hybridMultilevel"/>
    <w:tmpl w:val="C832D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BC059BD"/>
    <w:multiLevelType w:val="multilevel"/>
    <w:tmpl w:val="F80A2F2C"/>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16cid:durableId="208882508">
    <w:abstractNumId w:val="8"/>
  </w:num>
  <w:num w:numId="2" w16cid:durableId="607542882">
    <w:abstractNumId w:val="23"/>
  </w:num>
  <w:num w:numId="3" w16cid:durableId="482163217">
    <w:abstractNumId w:val="0"/>
  </w:num>
  <w:num w:numId="4" w16cid:durableId="1696729809">
    <w:abstractNumId w:val="1"/>
  </w:num>
  <w:num w:numId="5" w16cid:durableId="1068259921">
    <w:abstractNumId w:val="2"/>
  </w:num>
  <w:num w:numId="6" w16cid:durableId="220600531">
    <w:abstractNumId w:val="29"/>
  </w:num>
  <w:num w:numId="7" w16cid:durableId="2039886904">
    <w:abstractNumId w:val="24"/>
  </w:num>
  <w:num w:numId="8" w16cid:durableId="647393358">
    <w:abstractNumId w:val="15"/>
  </w:num>
  <w:num w:numId="9" w16cid:durableId="237256645">
    <w:abstractNumId w:val="27"/>
  </w:num>
  <w:num w:numId="10" w16cid:durableId="1045174476">
    <w:abstractNumId w:val="20"/>
  </w:num>
  <w:num w:numId="11" w16cid:durableId="182670939">
    <w:abstractNumId w:val="3"/>
  </w:num>
  <w:num w:numId="12" w16cid:durableId="1874685685">
    <w:abstractNumId w:val="10"/>
  </w:num>
  <w:num w:numId="13" w16cid:durableId="318580084">
    <w:abstractNumId w:val="5"/>
  </w:num>
  <w:num w:numId="14" w16cid:durableId="2048136874">
    <w:abstractNumId w:val="19"/>
  </w:num>
  <w:num w:numId="15" w16cid:durableId="734166916">
    <w:abstractNumId w:val="4"/>
  </w:num>
  <w:num w:numId="16" w16cid:durableId="79841518">
    <w:abstractNumId w:val="7"/>
  </w:num>
  <w:num w:numId="17" w16cid:durableId="552425607">
    <w:abstractNumId w:val="30"/>
  </w:num>
  <w:num w:numId="18" w16cid:durableId="792791451">
    <w:abstractNumId w:val="9"/>
  </w:num>
  <w:num w:numId="19" w16cid:durableId="1321541748">
    <w:abstractNumId w:val="16"/>
  </w:num>
  <w:num w:numId="20" w16cid:durableId="742482833">
    <w:abstractNumId w:val="28"/>
  </w:num>
  <w:num w:numId="21" w16cid:durableId="1239096387">
    <w:abstractNumId w:val="12"/>
  </w:num>
  <w:num w:numId="22" w16cid:durableId="180751042">
    <w:abstractNumId w:val="17"/>
  </w:num>
  <w:num w:numId="23" w16cid:durableId="922878121">
    <w:abstractNumId w:val="21"/>
  </w:num>
  <w:num w:numId="24" w16cid:durableId="2109301974">
    <w:abstractNumId w:val="31"/>
  </w:num>
  <w:num w:numId="25" w16cid:durableId="438454069">
    <w:abstractNumId w:val="13"/>
  </w:num>
  <w:num w:numId="26" w16cid:durableId="244648701">
    <w:abstractNumId w:val="11"/>
  </w:num>
  <w:num w:numId="27" w16cid:durableId="1042171704">
    <w:abstractNumId w:val="26"/>
  </w:num>
  <w:num w:numId="28" w16cid:durableId="1335451022">
    <w:abstractNumId w:val="18"/>
  </w:num>
  <w:num w:numId="29" w16cid:durableId="1445347000">
    <w:abstractNumId w:val="22"/>
  </w:num>
  <w:num w:numId="30" w16cid:durableId="1156989675">
    <w:abstractNumId w:val="25"/>
  </w:num>
  <w:num w:numId="31" w16cid:durableId="721095659">
    <w:abstractNumId w:val="6"/>
  </w:num>
  <w:num w:numId="32" w16cid:durableId="404491747">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DGS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B3"/>
    <w:rsid w:val="00000556"/>
    <w:rsid w:val="000005DD"/>
    <w:rsid w:val="000014FB"/>
    <w:rsid w:val="000023C4"/>
    <w:rsid w:val="000042A4"/>
    <w:rsid w:val="00005D70"/>
    <w:rsid w:val="0000690B"/>
    <w:rsid w:val="00006B21"/>
    <w:rsid w:val="000076F3"/>
    <w:rsid w:val="000077CB"/>
    <w:rsid w:val="00007BB2"/>
    <w:rsid w:val="00007D60"/>
    <w:rsid w:val="00010774"/>
    <w:rsid w:val="00010ED9"/>
    <w:rsid w:val="00011991"/>
    <w:rsid w:val="0001232A"/>
    <w:rsid w:val="00012A8F"/>
    <w:rsid w:val="00014AC8"/>
    <w:rsid w:val="00014DD7"/>
    <w:rsid w:val="00014F63"/>
    <w:rsid w:val="000153C4"/>
    <w:rsid w:val="00015522"/>
    <w:rsid w:val="0001596E"/>
    <w:rsid w:val="00016220"/>
    <w:rsid w:val="0001667E"/>
    <w:rsid w:val="00017323"/>
    <w:rsid w:val="00021490"/>
    <w:rsid w:val="0002150D"/>
    <w:rsid w:val="00021834"/>
    <w:rsid w:val="000218D1"/>
    <w:rsid w:val="00021BA7"/>
    <w:rsid w:val="00023249"/>
    <w:rsid w:val="00024BF8"/>
    <w:rsid w:val="0002566E"/>
    <w:rsid w:val="0002637B"/>
    <w:rsid w:val="0002665A"/>
    <w:rsid w:val="000272D2"/>
    <w:rsid w:val="00027C69"/>
    <w:rsid w:val="00031089"/>
    <w:rsid w:val="00031214"/>
    <w:rsid w:val="0003125B"/>
    <w:rsid w:val="000312ED"/>
    <w:rsid w:val="00031945"/>
    <w:rsid w:val="0003409C"/>
    <w:rsid w:val="0003446C"/>
    <w:rsid w:val="00034530"/>
    <w:rsid w:val="00036063"/>
    <w:rsid w:val="00036275"/>
    <w:rsid w:val="00036C3B"/>
    <w:rsid w:val="000370AE"/>
    <w:rsid w:val="000370E9"/>
    <w:rsid w:val="000378EE"/>
    <w:rsid w:val="000408E9"/>
    <w:rsid w:val="000410F3"/>
    <w:rsid w:val="00041223"/>
    <w:rsid w:val="00042B65"/>
    <w:rsid w:val="00043152"/>
    <w:rsid w:val="00043334"/>
    <w:rsid w:val="000439B3"/>
    <w:rsid w:val="00043F69"/>
    <w:rsid w:val="00044205"/>
    <w:rsid w:val="000445A7"/>
    <w:rsid w:val="000453B9"/>
    <w:rsid w:val="00045959"/>
    <w:rsid w:val="00045DD1"/>
    <w:rsid w:val="0004691F"/>
    <w:rsid w:val="000500F3"/>
    <w:rsid w:val="00050F59"/>
    <w:rsid w:val="00051B48"/>
    <w:rsid w:val="000525F9"/>
    <w:rsid w:val="00053EF6"/>
    <w:rsid w:val="000540DA"/>
    <w:rsid w:val="00056CEA"/>
    <w:rsid w:val="00056E9C"/>
    <w:rsid w:val="00057592"/>
    <w:rsid w:val="000578EA"/>
    <w:rsid w:val="000578F0"/>
    <w:rsid w:val="00060026"/>
    <w:rsid w:val="000613AC"/>
    <w:rsid w:val="00061D89"/>
    <w:rsid w:val="0006278B"/>
    <w:rsid w:val="00062E88"/>
    <w:rsid w:val="0006360C"/>
    <w:rsid w:val="000641E8"/>
    <w:rsid w:val="0006437C"/>
    <w:rsid w:val="00065289"/>
    <w:rsid w:val="000654E9"/>
    <w:rsid w:val="0006595C"/>
    <w:rsid w:val="00066490"/>
    <w:rsid w:val="000664CA"/>
    <w:rsid w:val="00066663"/>
    <w:rsid w:val="00066749"/>
    <w:rsid w:val="00067D3F"/>
    <w:rsid w:val="00071645"/>
    <w:rsid w:val="000719D5"/>
    <w:rsid w:val="0007237B"/>
    <w:rsid w:val="00072C24"/>
    <w:rsid w:val="00072EB7"/>
    <w:rsid w:val="00073A36"/>
    <w:rsid w:val="000743B6"/>
    <w:rsid w:val="00074886"/>
    <w:rsid w:val="00075EAD"/>
    <w:rsid w:val="000763D3"/>
    <w:rsid w:val="00076623"/>
    <w:rsid w:val="000773FA"/>
    <w:rsid w:val="0007765C"/>
    <w:rsid w:val="00080431"/>
    <w:rsid w:val="00080526"/>
    <w:rsid w:val="000817B7"/>
    <w:rsid w:val="00081B91"/>
    <w:rsid w:val="00083F89"/>
    <w:rsid w:val="000854C5"/>
    <w:rsid w:val="000854F5"/>
    <w:rsid w:val="000858AF"/>
    <w:rsid w:val="00085C4B"/>
    <w:rsid w:val="000869F4"/>
    <w:rsid w:val="000875E3"/>
    <w:rsid w:val="00087C93"/>
    <w:rsid w:val="00090E0A"/>
    <w:rsid w:val="00091F41"/>
    <w:rsid w:val="00092878"/>
    <w:rsid w:val="00092D71"/>
    <w:rsid w:val="000932B1"/>
    <w:rsid w:val="0009384D"/>
    <w:rsid w:val="00093FD6"/>
    <w:rsid w:val="00094659"/>
    <w:rsid w:val="000948B0"/>
    <w:rsid w:val="00095351"/>
    <w:rsid w:val="000953AC"/>
    <w:rsid w:val="0009540C"/>
    <w:rsid w:val="00095E61"/>
    <w:rsid w:val="0009609D"/>
    <w:rsid w:val="00096208"/>
    <w:rsid w:val="00097029"/>
    <w:rsid w:val="00097116"/>
    <w:rsid w:val="00097990"/>
    <w:rsid w:val="00097F73"/>
    <w:rsid w:val="000A0C86"/>
    <w:rsid w:val="000A1BDE"/>
    <w:rsid w:val="000A1E91"/>
    <w:rsid w:val="000A2F3C"/>
    <w:rsid w:val="000A4812"/>
    <w:rsid w:val="000A54F6"/>
    <w:rsid w:val="000A5CA3"/>
    <w:rsid w:val="000A5D58"/>
    <w:rsid w:val="000A629D"/>
    <w:rsid w:val="000A6F8D"/>
    <w:rsid w:val="000A7423"/>
    <w:rsid w:val="000A74F2"/>
    <w:rsid w:val="000A77A1"/>
    <w:rsid w:val="000A7953"/>
    <w:rsid w:val="000B015D"/>
    <w:rsid w:val="000B0276"/>
    <w:rsid w:val="000B0359"/>
    <w:rsid w:val="000B0E07"/>
    <w:rsid w:val="000B1386"/>
    <w:rsid w:val="000B245D"/>
    <w:rsid w:val="000B25B3"/>
    <w:rsid w:val="000B40F4"/>
    <w:rsid w:val="000B5306"/>
    <w:rsid w:val="000B54E7"/>
    <w:rsid w:val="000B6798"/>
    <w:rsid w:val="000B71D3"/>
    <w:rsid w:val="000C0FE7"/>
    <w:rsid w:val="000C1037"/>
    <w:rsid w:val="000C1EF6"/>
    <w:rsid w:val="000C20B3"/>
    <w:rsid w:val="000C3762"/>
    <w:rsid w:val="000C3C2A"/>
    <w:rsid w:val="000C3C41"/>
    <w:rsid w:val="000C4311"/>
    <w:rsid w:val="000C5335"/>
    <w:rsid w:val="000C5360"/>
    <w:rsid w:val="000C6654"/>
    <w:rsid w:val="000C6C11"/>
    <w:rsid w:val="000C76BC"/>
    <w:rsid w:val="000C79E0"/>
    <w:rsid w:val="000D00BB"/>
    <w:rsid w:val="000D0630"/>
    <w:rsid w:val="000D1143"/>
    <w:rsid w:val="000D1301"/>
    <w:rsid w:val="000D2DC1"/>
    <w:rsid w:val="000D301B"/>
    <w:rsid w:val="000D3207"/>
    <w:rsid w:val="000D41A4"/>
    <w:rsid w:val="000D49A9"/>
    <w:rsid w:val="000D5430"/>
    <w:rsid w:val="000D5465"/>
    <w:rsid w:val="000D554B"/>
    <w:rsid w:val="000D5D38"/>
    <w:rsid w:val="000D686F"/>
    <w:rsid w:val="000D7220"/>
    <w:rsid w:val="000D76F9"/>
    <w:rsid w:val="000D795F"/>
    <w:rsid w:val="000D798B"/>
    <w:rsid w:val="000D79B0"/>
    <w:rsid w:val="000E01DB"/>
    <w:rsid w:val="000E0A6A"/>
    <w:rsid w:val="000E0F11"/>
    <w:rsid w:val="000E1BFA"/>
    <w:rsid w:val="000E2533"/>
    <w:rsid w:val="000E31EF"/>
    <w:rsid w:val="000E35EC"/>
    <w:rsid w:val="000E3AB2"/>
    <w:rsid w:val="000E48F7"/>
    <w:rsid w:val="000E4ACD"/>
    <w:rsid w:val="000E4B92"/>
    <w:rsid w:val="000E5A19"/>
    <w:rsid w:val="000E66F0"/>
    <w:rsid w:val="000E6AAB"/>
    <w:rsid w:val="000E79E4"/>
    <w:rsid w:val="000F0B2E"/>
    <w:rsid w:val="000F12BE"/>
    <w:rsid w:val="000F18C6"/>
    <w:rsid w:val="000F3083"/>
    <w:rsid w:val="000F335D"/>
    <w:rsid w:val="000F396A"/>
    <w:rsid w:val="000F4371"/>
    <w:rsid w:val="000F4756"/>
    <w:rsid w:val="000F4A24"/>
    <w:rsid w:val="000F523C"/>
    <w:rsid w:val="000F5319"/>
    <w:rsid w:val="000F60D4"/>
    <w:rsid w:val="000F708F"/>
    <w:rsid w:val="000F7370"/>
    <w:rsid w:val="000F7781"/>
    <w:rsid w:val="000F7CC0"/>
    <w:rsid w:val="00100195"/>
    <w:rsid w:val="0010046A"/>
    <w:rsid w:val="00101282"/>
    <w:rsid w:val="00102823"/>
    <w:rsid w:val="001031D6"/>
    <w:rsid w:val="00103424"/>
    <w:rsid w:val="00103883"/>
    <w:rsid w:val="001039C6"/>
    <w:rsid w:val="00103DF2"/>
    <w:rsid w:val="001040FC"/>
    <w:rsid w:val="00104DB3"/>
    <w:rsid w:val="0010527F"/>
    <w:rsid w:val="001055C4"/>
    <w:rsid w:val="00106441"/>
    <w:rsid w:val="001103C2"/>
    <w:rsid w:val="001107A3"/>
    <w:rsid w:val="001146C7"/>
    <w:rsid w:val="00115957"/>
    <w:rsid w:val="00115C90"/>
    <w:rsid w:val="0011726C"/>
    <w:rsid w:val="00117558"/>
    <w:rsid w:val="00117611"/>
    <w:rsid w:val="00117E38"/>
    <w:rsid w:val="00120E46"/>
    <w:rsid w:val="001210C1"/>
    <w:rsid w:val="0012180B"/>
    <w:rsid w:val="00121B9A"/>
    <w:rsid w:val="00122036"/>
    <w:rsid w:val="001222AF"/>
    <w:rsid w:val="001227C4"/>
    <w:rsid w:val="00122FCA"/>
    <w:rsid w:val="00124613"/>
    <w:rsid w:val="001246EB"/>
    <w:rsid w:val="00124BA0"/>
    <w:rsid w:val="00124D68"/>
    <w:rsid w:val="0012506A"/>
    <w:rsid w:val="00125B3F"/>
    <w:rsid w:val="00125C53"/>
    <w:rsid w:val="00125EF4"/>
    <w:rsid w:val="001260C4"/>
    <w:rsid w:val="00130939"/>
    <w:rsid w:val="00131B03"/>
    <w:rsid w:val="00132504"/>
    <w:rsid w:val="00133CE0"/>
    <w:rsid w:val="00134176"/>
    <w:rsid w:val="00134426"/>
    <w:rsid w:val="0013448C"/>
    <w:rsid w:val="0013478C"/>
    <w:rsid w:val="00134865"/>
    <w:rsid w:val="001348EF"/>
    <w:rsid w:val="00134A0C"/>
    <w:rsid w:val="00134A50"/>
    <w:rsid w:val="00135D68"/>
    <w:rsid w:val="00135FB8"/>
    <w:rsid w:val="00136BC2"/>
    <w:rsid w:val="00136C59"/>
    <w:rsid w:val="0013784A"/>
    <w:rsid w:val="001411AE"/>
    <w:rsid w:val="00142AC4"/>
    <w:rsid w:val="00143952"/>
    <w:rsid w:val="00144449"/>
    <w:rsid w:val="001454A0"/>
    <w:rsid w:val="00145AD7"/>
    <w:rsid w:val="00145B26"/>
    <w:rsid w:val="00145F48"/>
    <w:rsid w:val="00146E88"/>
    <w:rsid w:val="00146E8C"/>
    <w:rsid w:val="00147374"/>
    <w:rsid w:val="001500FF"/>
    <w:rsid w:val="001501DC"/>
    <w:rsid w:val="001505AA"/>
    <w:rsid w:val="00150B3A"/>
    <w:rsid w:val="00151292"/>
    <w:rsid w:val="0015148E"/>
    <w:rsid w:val="0015202C"/>
    <w:rsid w:val="00152908"/>
    <w:rsid w:val="00152959"/>
    <w:rsid w:val="00152F13"/>
    <w:rsid w:val="00153B30"/>
    <w:rsid w:val="00155BDB"/>
    <w:rsid w:val="0015668B"/>
    <w:rsid w:val="0015717B"/>
    <w:rsid w:val="0015777E"/>
    <w:rsid w:val="00157A65"/>
    <w:rsid w:val="00157BA8"/>
    <w:rsid w:val="00157C46"/>
    <w:rsid w:val="001603D1"/>
    <w:rsid w:val="001604C1"/>
    <w:rsid w:val="001607A0"/>
    <w:rsid w:val="00160B41"/>
    <w:rsid w:val="001624DD"/>
    <w:rsid w:val="0016252C"/>
    <w:rsid w:val="00163436"/>
    <w:rsid w:val="001646A0"/>
    <w:rsid w:val="001662A7"/>
    <w:rsid w:val="00166330"/>
    <w:rsid w:val="00167B7D"/>
    <w:rsid w:val="00167C6A"/>
    <w:rsid w:val="00167D6C"/>
    <w:rsid w:val="00170292"/>
    <w:rsid w:val="00170D51"/>
    <w:rsid w:val="00172EC8"/>
    <w:rsid w:val="0017355F"/>
    <w:rsid w:val="00173F4D"/>
    <w:rsid w:val="001742E4"/>
    <w:rsid w:val="0017577B"/>
    <w:rsid w:val="0017589B"/>
    <w:rsid w:val="00175B2A"/>
    <w:rsid w:val="00176208"/>
    <w:rsid w:val="00176B0A"/>
    <w:rsid w:val="00176BEE"/>
    <w:rsid w:val="001774F4"/>
    <w:rsid w:val="001778F1"/>
    <w:rsid w:val="00177A51"/>
    <w:rsid w:val="0018030C"/>
    <w:rsid w:val="001814B1"/>
    <w:rsid w:val="0018194A"/>
    <w:rsid w:val="00181AD0"/>
    <w:rsid w:val="00182175"/>
    <w:rsid w:val="00182963"/>
    <w:rsid w:val="00183B60"/>
    <w:rsid w:val="00184082"/>
    <w:rsid w:val="0018461A"/>
    <w:rsid w:val="00185659"/>
    <w:rsid w:val="00185D70"/>
    <w:rsid w:val="001860FC"/>
    <w:rsid w:val="00186691"/>
    <w:rsid w:val="00186738"/>
    <w:rsid w:val="0018689E"/>
    <w:rsid w:val="00186FD5"/>
    <w:rsid w:val="00190A44"/>
    <w:rsid w:val="00190CD8"/>
    <w:rsid w:val="0019126E"/>
    <w:rsid w:val="00191999"/>
    <w:rsid w:val="00193CA3"/>
    <w:rsid w:val="00193CB5"/>
    <w:rsid w:val="00194087"/>
    <w:rsid w:val="00194BE5"/>
    <w:rsid w:val="0019787E"/>
    <w:rsid w:val="001A00AE"/>
    <w:rsid w:val="001A0159"/>
    <w:rsid w:val="001A0CB7"/>
    <w:rsid w:val="001A0D7B"/>
    <w:rsid w:val="001A21A5"/>
    <w:rsid w:val="001A29B2"/>
    <w:rsid w:val="001A3250"/>
    <w:rsid w:val="001A4092"/>
    <w:rsid w:val="001A536D"/>
    <w:rsid w:val="001A5627"/>
    <w:rsid w:val="001A672E"/>
    <w:rsid w:val="001A6F33"/>
    <w:rsid w:val="001A7271"/>
    <w:rsid w:val="001A7F55"/>
    <w:rsid w:val="001B05D8"/>
    <w:rsid w:val="001B0655"/>
    <w:rsid w:val="001B0CAA"/>
    <w:rsid w:val="001B10CB"/>
    <w:rsid w:val="001B1AEB"/>
    <w:rsid w:val="001B4402"/>
    <w:rsid w:val="001B48F8"/>
    <w:rsid w:val="001B63CA"/>
    <w:rsid w:val="001B672C"/>
    <w:rsid w:val="001B6940"/>
    <w:rsid w:val="001B7B0E"/>
    <w:rsid w:val="001C01AA"/>
    <w:rsid w:val="001C0E5E"/>
    <w:rsid w:val="001C1B76"/>
    <w:rsid w:val="001C2604"/>
    <w:rsid w:val="001C26DE"/>
    <w:rsid w:val="001C29EE"/>
    <w:rsid w:val="001C2BDD"/>
    <w:rsid w:val="001C2FA1"/>
    <w:rsid w:val="001C4D46"/>
    <w:rsid w:val="001C4E4F"/>
    <w:rsid w:val="001C5D7E"/>
    <w:rsid w:val="001C606A"/>
    <w:rsid w:val="001C67EF"/>
    <w:rsid w:val="001C686A"/>
    <w:rsid w:val="001C6F09"/>
    <w:rsid w:val="001C7205"/>
    <w:rsid w:val="001C7427"/>
    <w:rsid w:val="001C74DF"/>
    <w:rsid w:val="001C7B61"/>
    <w:rsid w:val="001D082D"/>
    <w:rsid w:val="001D19E1"/>
    <w:rsid w:val="001D1F65"/>
    <w:rsid w:val="001D261A"/>
    <w:rsid w:val="001D2D5B"/>
    <w:rsid w:val="001D2F02"/>
    <w:rsid w:val="001D3008"/>
    <w:rsid w:val="001D3D61"/>
    <w:rsid w:val="001D4A60"/>
    <w:rsid w:val="001D52EE"/>
    <w:rsid w:val="001D5F68"/>
    <w:rsid w:val="001D6008"/>
    <w:rsid w:val="001D6499"/>
    <w:rsid w:val="001D791C"/>
    <w:rsid w:val="001D7BD2"/>
    <w:rsid w:val="001D7F39"/>
    <w:rsid w:val="001E05E6"/>
    <w:rsid w:val="001E0F5B"/>
    <w:rsid w:val="001E1099"/>
    <w:rsid w:val="001E1262"/>
    <w:rsid w:val="001E1853"/>
    <w:rsid w:val="001E1CB9"/>
    <w:rsid w:val="001E2545"/>
    <w:rsid w:val="001E2631"/>
    <w:rsid w:val="001E43E9"/>
    <w:rsid w:val="001E468D"/>
    <w:rsid w:val="001E4C7E"/>
    <w:rsid w:val="001E5836"/>
    <w:rsid w:val="001E62CD"/>
    <w:rsid w:val="001E638F"/>
    <w:rsid w:val="001E7212"/>
    <w:rsid w:val="001E7314"/>
    <w:rsid w:val="001E7717"/>
    <w:rsid w:val="001E7C8E"/>
    <w:rsid w:val="001F03C5"/>
    <w:rsid w:val="001F0B47"/>
    <w:rsid w:val="001F1169"/>
    <w:rsid w:val="001F1481"/>
    <w:rsid w:val="001F2757"/>
    <w:rsid w:val="001F391A"/>
    <w:rsid w:val="001F3A28"/>
    <w:rsid w:val="001F408F"/>
    <w:rsid w:val="001F46A1"/>
    <w:rsid w:val="001F49C6"/>
    <w:rsid w:val="001F4CE2"/>
    <w:rsid w:val="001F4E8B"/>
    <w:rsid w:val="001F557A"/>
    <w:rsid w:val="001F5BA7"/>
    <w:rsid w:val="001F5EB3"/>
    <w:rsid w:val="001F7615"/>
    <w:rsid w:val="001F7A3C"/>
    <w:rsid w:val="002003FB"/>
    <w:rsid w:val="00200640"/>
    <w:rsid w:val="002011D1"/>
    <w:rsid w:val="0020197A"/>
    <w:rsid w:val="002029AD"/>
    <w:rsid w:val="002033BB"/>
    <w:rsid w:val="00203502"/>
    <w:rsid w:val="00203E02"/>
    <w:rsid w:val="00204636"/>
    <w:rsid w:val="00204A69"/>
    <w:rsid w:val="00204D97"/>
    <w:rsid w:val="002062EA"/>
    <w:rsid w:val="002068C1"/>
    <w:rsid w:val="00206C38"/>
    <w:rsid w:val="00206DA2"/>
    <w:rsid w:val="0020785A"/>
    <w:rsid w:val="00210267"/>
    <w:rsid w:val="002105CA"/>
    <w:rsid w:val="002116EC"/>
    <w:rsid w:val="00211A0E"/>
    <w:rsid w:val="00211D4B"/>
    <w:rsid w:val="0021216F"/>
    <w:rsid w:val="002124BE"/>
    <w:rsid w:val="0021265E"/>
    <w:rsid w:val="00214903"/>
    <w:rsid w:val="00215A8B"/>
    <w:rsid w:val="002166EB"/>
    <w:rsid w:val="002168C6"/>
    <w:rsid w:val="00216A5D"/>
    <w:rsid w:val="00216B06"/>
    <w:rsid w:val="00217D62"/>
    <w:rsid w:val="00217FD5"/>
    <w:rsid w:val="00220DF5"/>
    <w:rsid w:val="00220E01"/>
    <w:rsid w:val="00222362"/>
    <w:rsid w:val="002223A9"/>
    <w:rsid w:val="00222BBB"/>
    <w:rsid w:val="00222E6C"/>
    <w:rsid w:val="00223931"/>
    <w:rsid w:val="00224458"/>
    <w:rsid w:val="00224D81"/>
    <w:rsid w:val="0022512F"/>
    <w:rsid w:val="002255BB"/>
    <w:rsid w:val="00225A53"/>
    <w:rsid w:val="00226097"/>
    <w:rsid w:val="00226818"/>
    <w:rsid w:val="00226DF3"/>
    <w:rsid w:val="0022780D"/>
    <w:rsid w:val="0022792B"/>
    <w:rsid w:val="00227DE5"/>
    <w:rsid w:val="002311E4"/>
    <w:rsid w:val="0023133F"/>
    <w:rsid w:val="002316B5"/>
    <w:rsid w:val="00233721"/>
    <w:rsid w:val="002339F1"/>
    <w:rsid w:val="00234556"/>
    <w:rsid w:val="002355C1"/>
    <w:rsid w:val="0023615D"/>
    <w:rsid w:val="0023641C"/>
    <w:rsid w:val="002369D5"/>
    <w:rsid w:val="00236D6C"/>
    <w:rsid w:val="00237107"/>
    <w:rsid w:val="002407CF"/>
    <w:rsid w:val="002412C3"/>
    <w:rsid w:val="0024131D"/>
    <w:rsid w:val="00241C8E"/>
    <w:rsid w:val="0024232B"/>
    <w:rsid w:val="0024349F"/>
    <w:rsid w:val="00243A03"/>
    <w:rsid w:val="00244064"/>
    <w:rsid w:val="002448A0"/>
    <w:rsid w:val="00245E3C"/>
    <w:rsid w:val="0024689B"/>
    <w:rsid w:val="0024756C"/>
    <w:rsid w:val="0024765F"/>
    <w:rsid w:val="002476F7"/>
    <w:rsid w:val="002478B9"/>
    <w:rsid w:val="00251150"/>
    <w:rsid w:val="0025142B"/>
    <w:rsid w:val="00252957"/>
    <w:rsid w:val="0025446F"/>
    <w:rsid w:val="00254BBB"/>
    <w:rsid w:val="0025523B"/>
    <w:rsid w:val="00256309"/>
    <w:rsid w:val="00256570"/>
    <w:rsid w:val="00256CDD"/>
    <w:rsid w:val="00257238"/>
    <w:rsid w:val="00257FDA"/>
    <w:rsid w:val="00260AAF"/>
    <w:rsid w:val="002616BB"/>
    <w:rsid w:val="00261B10"/>
    <w:rsid w:val="00262A06"/>
    <w:rsid w:val="00262E24"/>
    <w:rsid w:val="00262EDC"/>
    <w:rsid w:val="00263925"/>
    <w:rsid w:val="00264466"/>
    <w:rsid w:val="00264CD7"/>
    <w:rsid w:val="00265938"/>
    <w:rsid w:val="00265B38"/>
    <w:rsid w:val="00265C7E"/>
    <w:rsid w:val="00265D8D"/>
    <w:rsid w:val="002667E3"/>
    <w:rsid w:val="002670B5"/>
    <w:rsid w:val="00270AF0"/>
    <w:rsid w:val="0027233E"/>
    <w:rsid w:val="002725D1"/>
    <w:rsid w:val="00272F2D"/>
    <w:rsid w:val="00273164"/>
    <w:rsid w:val="002736CD"/>
    <w:rsid w:val="00273EC5"/>
    <w:rsid w:val="002740C5"/>
    <w:rsid w:val="0027425F"/>
    <w:rsid w:val="00274A35"/>
    <w:rsid w:val="002753FC"/>
    <w:rsid w:val="0027678B"/>
    <w:rsid w:val="00277A8D"/>
    <w:rsid w:val="0028053E"/>
    <w:rsid w:val="00280DC3"/>
    <w:rsid w:val="00280E82"/>
    <w:rsid w:val="0028129A"/>
    <w:rsid w:val="00281598"/>
    <w:rsid w:val="00282615"/>
    <w:rsid w:val="00282FC7"/>
    <w:rsid w:val="00283132"/>
    <w:rsid w:val="00283584"/>
    <w:rsid w:val="002836D3"/>
    <w:rsid w:val="00283728"/>
    <w:rsid w:val="00283744"/>
    <w:rsid w:val="00284030"/>
    <w:rsid w:val="002846A1"/>
    <w:rsid w:val="002847D8"/>
    <w:rsid w:val="002854D7"/>
    <w:rsid w:val="002861D5"/>
    <w:rsid w:val="00286515"/>
    <w:rsid w:val="00286AA2"/>
    <w:rsid w:val="00287C8E"/>
    <w:rsid w:val="00290246"/>
    <w:rsid w:val="0029036F"/>
    <w:rsid w:val="0029062D"/>
    <w:rsid w:val="00290D8D"/>
    <w:rsid w:val="00291CD3"/>
    <w:rsid w:val="00291DCC"/>
    <w:rsid w:val="002931B4"/>
    <w:rsid w:val="0029378B"/>
    <w:rsid w:val="00293DE8"/>
    <w:rsid w:val="00294831"/>
    <w:rsid w:val="002949F3"/>
    <w:rsid w:val="00295264"/>
    <w:rsid w:val="0029576B"/>
    <w:rsid w:val="00296651"/>
    <w:rsid w:val="002A007F"/>
    <w:rsid w:val="002A17A8"/>
    <w:rsid w:val="002A190B"/>
    <w:rsid w:val="002A1BB0"/>
    <w:rsid w:val="002A1E8D"/>
    <w:rsid w:val="002A22F6"/>
    <w:rsid w:val="002A2369"/>
    <w:rsid w:val="002A33D6"/>
    <w:rsid w:val="002A3D30"/>
    <w:rsid w:val="002A42EB"/>
    <w:rsid w:val="002A430D"/>
    <w:rsid w:val="002A4F21"/>
    <w:rsid w:val="002A5009"/>
    <w:rsid w:val="002A5C7B"/>
    <w:rsid w:val="002A6430"/>
    <w:rsid w:val="002A68F5"/>
    <w:rsid w:val="002A6DE5"/>
    <w:rsid w:val="002B00E6"/>
    <w:rsid w:val="002B01AA"/>
    <w:rsid w:val="002B0711"/>
    <w:rsid w:val="002B0BD0"/>
    <w:rsid w:val="002B21A2"/>
    <w:rsid w:val="002B2CE8"/>
    <w:rsid w:val="002B41D2"/>
    <w:rsid w:val="002B4D57"/>
    <w:rsid w:val="002B546A"/>
    <w:rsid w:val="002B5778"/>
    <w:rsid w:val="002B60E3"/>
    <w:rsid w:val="002B6523"/>
    <w:rsid w:val="002B65BA"/>
    <w:rsid w:val="002B6C03"/>
    <w:rsid w:val="002B6CFD"/>
    <w:rsid w:val="002B6F09"/>
    <w:rsid w:val="002B7D7E"/>
    <w:rsid w:val="002C04D6"/>
    <w:rsid w:val="002C106E"/>
    <w:rsid w:val="002C18C3"/>
    <w:rsid w:val="002C1DF6"/>
    <w:rsid w:val="002C20D5"/>
    <w:rsid w:val="002C24A6"/>
    <w:rsid w:val="002C3361"/>
    <w:rsid w:val="002C49DF"/>
    <w:rsid w:val="002C4DCE"/>
    <w:rsid w:val="002C5115"/>
    <w:rsid w:val="002C53E3"/>
    <w:rsid w:val="002C5B69"/>
    <w:rsid w:val="002C5E52"/>
    <w:rsid w:val="002C6609"/>
    <w:rsid w:val="002C736F"/>
    <w:rsid w:val="002C7853"/>
    <w:rsid w:val="002D005F"/>
    <w:rsid w:val="002D09BD"/>
    <w:rsid w:val="002D18FB"/>
    <w:rsid w:val="002D1E3B"/>
    <w:rsid w:val="002D1FFF"/>
    <w:rsid w:val="002D2A21"/>
    <w:rsid w:val="002D4D87"/>
    <w:rsid w:val="002D4FFB"/>
    <w:rsid w:val="002D53A5"/>
    <w:rsid w:val="002D6006"/>
    <w:rsid w:val="002D60BD"/>
    <w:rsid w:val="002D6E13"/>
    <w:rsid w:val="002D7690"/>
    <w:rsid w:val="002D7957"/>
    <w:rsid w:val="002E0DCE"/>
    <w:rsid w:val="002E10EA"/>
    <w:rsid w:val="002E1D24"/>
    <w:rsid w:val="002E25FF"/>
    <w:rsid w:val="002E3ED3"/>
    <w:rsid w:val="002E4D90"/>
    <w:rsid w:val="002E4F83"/>
    <w:rsid w:val="002E54D1"/>
    <w:rsid w:val="002E557C"/>
    <w:rsid w:val="002E63F0"/>
    <w:rsid w:val="002E6EF1"/>
    <w:rsid w:val="002E6EFC"/>
    <w:rsid w:val="002F080A"/>
    <w:rsid w:val="002F12B7"/>
    <w:rsid w:val="002F195F"/>
    <w:rsid w:val="002F609B"/>
    <w:rsid w:val="002F6A6E"/>
    <w:rsid w:val="002F7016"/>
    <w:rsid w:val="002F7453"/>
    <w:rsid w:val="002F7E37"/>
    <w:rsid w:val="0030041E"/>
    <w:rsid w:val="0030090D"/>
    <w:rsid w:val="00301017"/>
    <w:rsid w:val="003012CB"/>
    <w:rsid w:val="003017F9"/>
    <w:rsid w:val="00301884"/>
    <w:rsid w:val="00301A16"/>
    <w:rsid w:val="00302CCE"/>
    <w:rsid w:val="003044BA"/>
    <w:rsid w:val="003047EE"/>
    <w:rsid w:val="0030544B"/>
    <w:rsid w:val="00305575"/>
    <w:rsid w:val="00305843"/>
    <w:rsid w:val="00306187"/>
    <w:rsid w:val="00307510"/>
    <w:rsid w:val="00307AE3"/>
    <w:rsid w:val="00310DDB"/>
    <w:rsid w:val="003123FA"/>
    <w:rsid w:val="003127CC"/>
    <w:rsid w:val="00312D38"/>
    <w:rsid w:val="00312F94"/>
    <w:rsid w:val="00313947"/>
    <w:rsid w:val="00314211"/>
    <w:rsid w:val="00314743"/>
    <w:rsid w:val="003148B1"/>
    <w:rsid w:val="00314ED9"/>
    <w:rsid w:val="0031554B"/>
    <w:rsid w:val="003158B8"/>
    <w:rsid w:val="00315B16"/>
    <w:rsid w:val="00316102"/>
    <w:rsid w:val="003200B0"/>
    <w:rsid w:val="00320112"/>
    <w:rsid w:val="003201AC"/>
    <w:rsid w:val="00320409"/>
    <w:rsid w:val="00320579"/>
    <w:rsid w:val="00320EB4"/>
    <w:rsid w:val="003211C5"/>
    <w:rsid w:val="003212E9"/>
    <w:rsid w:val="003217DB"/>
    <w:rsid w:val="0032278A"/>
    <w:rsid w:val="00322EEB"/>
    <w:rsid w:val="003230DA"/>
    <w:rsid w:val="00323649"/>
    <w:rsid w:val="0032368C"/>
    <w:rsid w:val="003238D9"/>
    <w:rsid w:val="00323B20"/>
    <w:rsid w:val="00324BBA"/>
    <w:rsid w:val="0032658E"/>
    <w:rsid w:val="0032710B"/>
    <w:rsid w:val="0032725C"/>
    <w:rsid w:val="00330B2B"/>
    <w:rsid w:val="0033121F"/>
    <w:rsid w:val="00331A90"/>
    <w:rsid w:val="00331C35"/>
    <w:rsid w:val="00332934"/>
    <w:rsid w:val="00332D08"/>
    <w:rsid w:val="003337BD"/>
    <w:rsid w:val="00333EC5"/>
    <w:rsid w:val="0033441A"/>
    <w:rsid w:val="00334639"/>
    <w:rsid w:val="003348E3"/>
    <w:rsid w:val="0033496D"/>
    <w:rsid w:val="0033497B"/>
    <w:rsid w:val="00334A6B"/>
    <w:rsid w:val="003357CF"/>
    <w:rsid w:val="00335887"/>
    <w:rsid w:val="003362A8"/>
    <w:rsid w:val="0033647D"/>
    <w:rsid w:val="00336B41"/>
    <w:rsid w:val="00336C69"/>
    <w:rsid w:val="00340255"/>
    <w:rsid w:val="0034040F"/>
    <w:rsid w:val="00340EC9"/>
    <w:rsid w:val="00341BC5"/>
    <w:rsid w:val="00341FCD"/>
    <w:rsid w:val="0034277F"/>
    <w:rsid w:val="0034322A"/>
    <w:rsid w:val="00343B77"/>
    <w:rsid w:val="00343D30"/>
    <w:rsid w:val="00345C02"/>
    <w:rsid w:val="00345D13"/>
    <w:rsid w:val="00345E07"/>
    <w:rsid w:val="003471D6"/>
    <w:rsid w:val="00347992"/>
    <w:rsid w:val="00351369"/>
    <w:rsid w:val="00351529"/>
    <w:rsid w:val="003519E1"/>
    <w:rsid w:val="00351B10"/>
    <w:rsid w:val="00353752"/>
    <w:rsid w:val="00354953"/>
    <w:rsid w:val="003557D0"/>
    <w:rsid w:val="003561C7"/>
    <w:rsid w:val="003564DA"/>
    <w:rsid w:val="003568FD"/>
    <w:rsid w:val="00356E9D"/>
    <w:rsid w:val="0035715F"/>
    <w:rsid w:val="00357421"/>
    <w:rsid w:val="00357B6A"/>
    <w:rsid w:val="00357C09"/>
    <w:rsid w:val="00357E13"/>
    <w:rsid w:val="00360005"/>
    <w:rsid w:val="003601DC"/>
    <w:rsid w:val="003604A1"/>
    <w:rsid w:val="003605AC"/>
    <w:rsid w:val="0036061E"/>
    <w:rsid w:val="0036087F"/>
    <w:rsid w:val="00362119"/>
    <w:rsid w:val="0036336B"/>
    <w:rsid w:val="0036355E"/>
    <w:rsid w:val="0036379B"/>
    <w:rsid w:val="0036478A"/>
    <w:rsid w:val="003647A3"/>
    <w:rsid w:val="0036511F"/>
    <w:rsid w:val="00365210"/>
    <w:rsid w:val="003659B5"/>
    <w:rsid w:val="00365FC8"/>
    <w:rsid w:val="00366F84"/>
    <w:rsid w:val="00367F73"/>
    <w:rsid w:val="003707E2"/>
    <w:rsid w:val="00370C42"/>
    <w:rsid w:val="00371800"/>
    <w:rsid w:val="0037197C"/>
    <w:rsid w:val="0037269A"/>
    <w:rsid w:val="00373210"/>
    <w:rsid w:val="00373C26"/>
    <w:rsid w:val="0037406B"/>
    <w:rsid w:val="00374CD6"/>
    <w:rsid w:val="00374D74"/>
    <w:rsid w:val="0037567F"/>
    <w:rsid w:val="003764F6"/>
    <w:rsid w:val="00376D5F"/>
    <w:rsid w:val="0037762E"/>
    <w:rsid w:val="0038050E"/>
    <w:rsid w:val="00380658"/>
    <w:rsid w:val="00380878"/>
    <w:rsid w:val="00380974"/>
    <w:rsid w:val="00380A35"/>
    <w:rsid w:val="00381496"/>
    <w:rsid w:val="0038151C"/>
    <w:rsid w:val="003838DD"/>
    <w:rsid w:val="0038395C"/>
    <w:rsid w:val="00384CBE"/>
    <w:rsid w:val="00384FA6"/>
    <w:rsid w:val="00386DBA"/>
    <w:rsid w:val="00387101"/>
    <w:rsid w:val="00387102"/>
    <w:rsid w:val="0038756B"/>
    <w:rsid w:val="003907F6"/>
    <w:rsid w:val="003913C6"/>
    <w:rsid w:val="00391AE7"/>
    <w:rsid w:val="00391D9F"/>
    <w:rsid w:val="003920EA"/>
    <w:rsid w:val="0039216D"/>
    <w:rsid w:val="0039222B"/>
    <w:rsid w:val="00392AB1"/>
    <w:rsid w:val="00392DD1"/>
    <w:rsid w:val="003931AE"/>
    <w:rsid w:val="00393693"/>
    <w:rsid w:val="00393EB5"/>
    <w:rsid w:val="003947E5"/>
    <w:rsid w:val="00394933"/>
    <w:rsid w:val="00394BA5"/>
    <w:rsid w:val="0039516A"/>
    <w:rsid w:val="003951C3"/>
    <w:rsid w:val="0039524B"/>
    <w:rsid w:val="003960B5"/>
    <w:rsid w:val="00397093"/>
    <w:rsid w:val="00397F55"/>
    <w:rsid w:val="003A04D4"/>
    <w:rsid w:val="003A050C"/>
    <w:rsid w:val="003A084B"/>
    <w:rsid w:val="003A153A"/>
    <w:rsid w:val="003A184A"/>
    <w:rsid w:val="003A3564"/>
    <w:rsid w:val="003A4F42"/>
    <w:rsid w:val="003A58A8"/>
    <w:rsid w:val="003A5A86"/>
    <w:rsid w:val="003A6836"/>
    <w:rsid w:val="003A68AE"/>
    <w:rsid w:val="003A6B60"/>
    <w:rsid w:val="003A75AB"/>
    <w:rsid w:val="003A7C08"/>
    <w:rsid w:val="003A7DA4"/>
    <w:rsid w:val="003B0102"/>
    <w:rsid w:val="003B159A"/>
    <w:rsid w:val="003B2651"/>
    <w:rsid w:val="003B26A9"/>
    <w:rsid w:val="003B2CA0"/>
    <w:rsid w:val="003B3068"/>
    <w:rsid w:val="003B406C"/>
    <w:rsid w:val="003B434E"/>
    <w:rsid w:val="003B4AA4"/>
    <w:rsid w:val="003B5BDD"/>
    <w:rsid w:val="003B6957"/>
    <w:rsid w:val="003B6A63"/>
    <w:rsid w:val="003B7AD1"/>
    <w:rsid w:val="003C0A69"/>
    <w:rsid w:val="003C11CB"/>
    <w:rsid w:val="003C21EE"/>
    <w:rsid w:val="003C3681"/>
    <w:rsid w:val="003C438F"/>
    <w:rsid w:val="003C48C8"/>
    <w:rsid w:val="003C4C0D"/>
    <w:rsid w:val="003C53F0"/>
    <w:rsid w:val="003C5BB6"/>
    <w:rsid w:val="003C6586"/>
    <w:rsid w:val="003C6765"/>
    <w:rsid w:val="003C6F52"/>
    <w:rsid w:val="003D0424"/>
    <w:rsid w:val="003D0533"/>
    <w:rsid w:val="003D0B26"/>
    <w:rsid w:val="003D1267"/>
    <w:rsid w:val="003D13B9"/>
    <w:rsid w:val="003D170E"/>
    <w:rsid w:val="003D25A3"/>
    <w:rsid w:val="003D2AA7"/>
    <w:rsid w:val="003D2B11"/>
    <w:rsid w:val="003D3B69"/>
    <w:rsid w:val="003D3E4B"/>
    <w:rsid w:val="003D408A"/>
    <w:rsid w:val="003D431C"/>
    <w:rsid w:val="003D4E30"/>
    <w:rsid w:val="003D5477"/>
    <w:rsid w:val="003D5872"/>
    <w:rsid w:val="003D6506"/>
    <w:rsid w:val="003D6FF7"/>
    <w:rsid w:val="003E0ADE"/>
    <w:rsid w:val="003E0CC1"/>
    <w:rsid w:val="003E1ABB"/>
    <w:rsid w:val="003E1F10"/>
    <w:rsid w:val="003E30E3"/>
    <w:rsid w:val="003E3640"/>
    <w:rsid w:val="003E51B6"/>
    <w:rsid w:val="003E545B"/>
    <w:rsid w:val="003E6660"/>
    <w:rsid w:val="003E765B"/>
    <w:rsid w:val="003F0AF3"/>
    <w:rsid w:val="003F13DB"/>
    <w:rsid w:val="003F1ACB"/>
    <w:rsid w:val="003F2B6F"/>
    <w:rsid w:val="003F2F4C"/>
    <w:rsid w:val="003F4798"/>
    <w:rsid w:val="003F4881"/>
    <w:rsid w:val="003F4B1E"/>
    <w:rsid w:val="003F4D4B"/>
    <w:rsid w:val="003F4E4A"/>
    <w:rsid w:val="003F4E8A"/>
    <w:rsid w:val="003F5E03"/>
    <w:rsid w:val="003F5E06"/>
    <w:rsid w:val="003F5EBE"/>
    <w:rsid w:val="003F61EF"/>
    <w:rsid w:val="003F6964"/>
    <w:rsid w:val="003F6B96"/>
    <w:rsid w:val="00401905"/>
    <w:rsid w:val="00402E86"/>
    <w:rsid w:val="0040408F"/>
    <w:rsid w:val="004043C7"/>
    <w:rsid w:val="00404947"/>
    <w:rsid w:val="00405F95"/>
    <w:rsid w:val="004065D9"/>
    <w:rsid w:val="004066B9"/>
    <w:rsid w:val="00406DFA"/>
    <w:rsid w:val="00406F64"/>
    <w:rsid w:val="00407411"/>
    <w:rsid w:val="004079DB"/>
    <w:rsid w:val="00407BBD"/>
    <w:rsid w:val="0041015C"/>
    <w:rsid w:val="00410448"/>
    <w:rsid w:val="0041064B"/>
    <w:rsid w:val="00410C38"/>
    <w:rsid w:val="00410C4A"/>
    <w:rsid w:val="00411180"/>
    <w:rsid w:val="00411BE5"/>
    <w:rsid w:val="00412028"/>
    <w:rsid w:val="00412BDB"/>
    <w:rsid w:val="00412CB6"/>
    <w:rsid w:val="00412F9B"/>
    <w:rsid w:val="004143AC"/>
    <w:rsid w:val="004145BE"/>
    <w:rsid w:val="00414C31"/>
    <w:rsid w:val="0041524F"/>
    <w:rsid w:val="004154DF"/>
    <w:rsid w:val="00415711"/>
    <w:rsid w:val="004159C2"/>
    <w:rsid w:val="00415D22"/>
    <w:rsid w:val="004160C7"/>
    <w:rsid w:val="00416158"/>
    <w:rsid w:val="00416F84"/>
    <w:rsid w:val="0041751B"/>
    <w:rsid w:val="004200F4"/>
    <w:rsid w:val="004204B4"/>
    <w:rsid w:val="00420990"/>
    <w:rsid w:val="00420D8D"/>
    <w:rsid w:val="00421383"/>
    <w:rsid w:val="004218FB"/>
    <w:rsid w:val="00421D3D"/>
    <w:rsid w:val="00422377"/>
    <w:rsid w:val="00422A4C"/>
    <w:rsid w:val="00423625"/>
    <w:rsid w:val="004242A2"/>
    <w:rsid w:val="004259BE"/>
    <w:rsid w:val="004266F2"/>
    <w:rsid w:val="00426831"/>
    <w:rsid w:val="0043111C"/>
    <w:rsid w:val="00431C60"/>
    <w:rsid w:val="00431F60"/>
    <w:rsid w:val="00433151"/>
    <w:rsid w:val="0043492D"/>
    <w:rsid w:val="004349C6"/>
    <w:rsid w:val="00434C68"/>
    <w:rsid w:val="004353E7"/>
    <w:rsid w:val="004372C6"/>
    <w:rsid w:val="00440E32"/>
    <w:rsid w:val="0044143A"/>
    <w:rsid w:val="00442C45"/>
    <w:rsid w:val="00442F17"/>
    <w:rsid w:val="00443D5C"/>
    <w:rsid w:val="00443E97"/>
    <w:rsid w:val="00443EF8"/>
    <w:rsid w:val="004446A6"/>
    <w:rsid w:val="004455A8"/>
    <w:rsid w:val="004465C5"/>
    <w:rsid w:val="0044670F"/>
    <w:rsid w:val="004537E7"/>
    <w:rsid w:val="00453B2B"/>
    <w:rsid w:val="00453B2C"/>
    <w:rsid w:val="00453D3F"/>
    <w:rsid w:val="00454232"/>
    <w:rsid w:val="00454BCE"/>
    <w:rsid w:val="00454FE9"/>
    <w:rsid w:val="0045713B"/>
    <w:rsid w:val="0045734D"/>
    <w:rsid w:val="004574E6"/>
    <w:rsid w:val="00457DDD"/>
    <w:rsid w:val="0046091F"/>
    <w:rsid w:val="00460F53"/>
    <w:rsid w:val="0046110B"/>
    <w:rsid w:val="00462554"/>
    <w:rsid w:val="00462A62"/>
    <w:rsid w:val="00463562"/>
    <w:rsid w:val="004642FB"/>
    <w:rsid w:val="004643E8"/>
    <w:rsid w:val="00464729"/>
    <w:rsid w:val="004651B2"/>
    <w:rsid w:val="00465D51"/>
    <w:rsid w:val="0046640D"/>
    <w:rsid w:val="00467293"/>
    <w:rsid w:val="00467B56"/>
    <w:rsid w:val="00470C1C"/>
    <w:rsid w:val="0047227F"/>
    <w:rsid w:val="0047356D"/>
    <w:rsid w:val="004736FE"/>
    <w:rsid w:val="00474185"/>
    <w:rsid w:val="00474562"/>
    <w:rsid w:val="00474608"/>
    <w:rsid w:val="004746DE"/>
    <w:rsid w:val="004766BD"/>
    <w:rsid w:val="00476C99"/>
    <w:rsid w:val="00476CB6"/>
    <w:rsid w:val="004778D0"/>
    <w:rsid w:val="00477FBA"/>
    <w:rsid w:val="004805CA"/>
    <w:rsid w:val="004811D2"/>
    <w:rsid w:val="00481B01"/>
    <w:rsid w:val="004828E9"/>
    <w:rsid w:val="00482C05"/>
    <w:rsid w:val="004834BF"/>
    <w:rsid w:val="0048394B"/>
    <w:rsid w:val="00483A9A"/>
    <w:rsid w:val="00484846"/>
    <w:rsid w:val="004852DA"/>
    <w:rsid w:val="004854B5"/>
    <w:rsid w:val="004858D6"/>
    <w:rsid w:val="00485C8B"/>
    <w:rsid w:val="00485CDB"/>
    <w:rsid w:val="00486671"/>
    <w:rsid w:val="00487582"/>
    <w:rsid w:val="004903E0"/>
    <w:rsid w:val="0049066D"/>
    <w:rsid w:val="00490904"/>
    <w:rsid w:val="00490E60"/>
    <w:rsid w:val="00491E0E"/>
    <w:rsid w:val="00491F18"/>
    <w:rsid w:val="00491FD7"/>
    <w:rsid w:val="00492D4F"/>
    <w:rsid w:val="00494929"/>
    <w:rsid w:val="00494AA8"/>
    <w:rsid w:val="00494D39"/>
    <w:rsid w:val="004954A6"/>
    <w:rsid w:val="0049700F"/>
    <w:rsid w:val="00497093"/>
    <w:rsid w:val="00497CCA"/>
    <w:rsid w:val="004A07A1"/>
    <w:rsid w:val="004A0EAD"/>
    <w:rsid w:val="004A14C9"/>
    <w:rsid w:val="004A1ABA"/>
    <w:rsid w:val="004A1C55"/>
    <w:rsid w:val="004A2AA3"/>
    <w:rsid w:val="004A2D3C"/>
    <w:rsid w:val="004A3417"/>
    <w:rsid w:val="004A371F"/>
    <w:rsid w:val="004A38D2"/>
    <w:rsid w:val="004A42F0"/>
    <w:rsid w:val="004A439A"/>
    <w:rsid w:val="004A547D"/>
    <w:rsid w:val="004A69E5"/>
    <w:rsid w:val="004A6C18"/>
    <w:rsid w:val="004A775B"/>
    <w:rsid w:val="004A77D7"/>
    <w:rsid w:val="004A7CFE"/>
    <w:rsid w:val="004A7EB8"/>
    <w:rsid w:val="004A7F8B"/>
    <w:rsid w:val="004B071B"/>
    <w:rsid w:val="004B074F"/>
    <w:rsid w:val="004B3705"/>
    <w:rsid w:val="004B3C3A"/>
    <w:rsid w:val="004B3DA0"/>
    <w:rsid w:val="004B49FA"/>
    <w:rsid w:val="004B4C7E"/>
    <w:rsid w:val="004B4D5D"/>
    <w:rsid w:val="004B4DC9"/>
    <w:rsid w:val="004B580E"/>
    <w:rsid w:val="004B60C4"/>
    <w:rsid w:val="004B6279"/>
    <w:rsid w:val="004B678F"/>
    <w:rsid w:val="004C1120"/>
    <w:rsid w:val="004C193C"/>
    <w:rsid w:val="004C254E"/>
    <w:rsid w:val="004C414F"/>
    <w:rsid w:val="004C5BE1"/>
    <w:rsid w:val="004C5E4F"/>
    <w:rsid w:val="004C6760"/>
    <w:rsid w:val="004C686E"/>
    <w:rsid w:val="004C7089"/>
    <w:rsid w:val="004C79B2"/>
    <w:rsid w:val="004C7C7C"/>
    <w:rsid w:val="004D0BF3"/>
    <w:rsid w:val="004D1BA3"/>
    <w:rsid w:val="004D3193"/>
    <w:rsid w:val="004D3A20"/>
    <w:rsid w:val="004D4CB8"/>
    <w:rsid w:val="004D4D41"/>
    <w:rsid w:val="004D5A4F"/>
    <w:rsid w:val="004D6EF2"/>
    <w:rsid w:val="004D74F2"/>
    <w:rsid w:val="004D79A7"/>
    <w:rsid w:val="004D7BD9"/>
    <w:rsid w:val="004D7DF3"/>
    <w:rsid w:val="004D7EDA"/>
    <w:rsid w:val="004D7F6F"/>
    <w:rsid w:val="004E0A56"/>
    <w:rsid w:val="004E0FA9"/>
    <w:rsid w:val="004E11E6"/>
    <w:rsid w:val="004E129D"/>
    <w:rsid w:val="004E17C8"/>
    <w:rsid w:val="004E1C49"/>
    <w:rsid w:val="004E25FF"/>
    <w:rsid w:val="004E2A33"/>
    <w:rsid w:val="004E4361"/>
    <w:rsid w:val="004E453E"/>
    <w:rsid w:val="004E58F5"/>
    <w:rsid w:val="004E6A29"/>
    <w:rsid w:val="004E6FFB"/>
    <w:rsid w:val="004F04CB"/>
    <w:rsid w:val="004F05B9"/>
    <w:rsid w:val="004F0943"/>
    <w:rsid w:val="004F0D9F"/>
    <w:rsid w:val="004F0E3E"/>
    <w:rsid w:val="004F2AD4"/>
    <w:rsid w:val="004F2B9B"/>
    <w:rsid w:val="004F2F6D"/>
    <w:rsid w:val="004F3951"/>
    <w:rsid w:val="004F519E"/>
    <w:rsid w:val="004F5534"/>
    <w:rsid w:val="004F5639"/>
    <w:rsid w:val="004F5894"/>
    <w:rsid w:val="004F6058"/>
    <w:rsid w:val="004F61BA"/>
    <w:rsid w:val="004F71B1"/>
    <w:rsid w:val="004F772C"/>
    <w:rsid w:val="004F7E1B"/>
    <w:rsid w:val="00500055"/>
    <w:rsid w:val="005005E4"/>
    <w:rsid w:val="005007AF"/>
    <w:rsid w:val="00500D84"/>
    <w:rsid w:val="00501518"/>
    <w:rsid w:val="00501907"/>
    <w:rsid w:val="00502087"/>
    <w:rsid w:val="005027EB"/>
    <w:rsid w:val="005029DD"/>
    <w:rsid w:val="00503347"/>
    <w:rsid w:val="00503BBB"/>
    <w:rsid w:val="005047D8"/>
    <w:rsid w:val="00504B7A"/>
    <w:rsid w:val="00504CA7"/>
    <w:rsid w:val="00505821"/>
    <w:rsid w:val="00506BC2"/>
    <w:rsid w:val="00507B45"/>
    <w:rsid w:val="00507F49"/>
    <w:rsid w:val="00507FC6"/>
    <w:rsid w:val="0051114D"/>
    <w:rsid w:val="00512A9F"/>
    <w:rsid w:val="00512CBA"/>
    <w:rsid w:val="00513CAD"/>
    <w:rsid w:val="005144CA"/>
    <w:rsid w:val="00514713"/>
    <w:rsid w:val="0051476B"/>
    <w:rsid w:val="00514CCC"/>
    <w:rsid w:val="005151BC"/>
    <w:rsid w:val="00516456"/>
    <w:rsid w:val="00517CC9"/>
    <w:rsid w:val="00520440"/>
    <w:rsid w:val="00520633"/>
    <w:rsid w:val="00520D7E"/>
    <w:rsid w:val="00520E59"/>
    <w:rsid w:val="00521830"/>
    <w:rsid w:val="00522242"/>
    <w:rsid w:val="005226D9"/>
    <w:rsid w:val="00522D14"/>
    <w:rsid w:val="00523A9A"/>
    <w:rsid w:val="00523C8A"/>
    <w:rsid w:val="00524480"/>
    <w:rsid w:val="0052462F"/>
    <w:rsid w:val="005253A5"/>
    <w:rsid w:val="005258A8"/>
    <w:rsid w:val="0052708D"/>
    <w:rsid w:val="00527612"/>
    <w:rsid w:val="00530507"/>
    <w:rsid w:val="005309E8"/>
    <w:rsid w:val="005318DB"/>
    <w:rsid w:val="00531973"/>
    <w:rsid w:val="00531BCE"/>
    <w:rsid w:val="00531E04"/>
    <w:rsid w:val="00532144"/>
    <w:rsid w:val="005321F3"/>
    <w:rsid w:val="00532D13"/>
    <w:rsid w:val="00533180"/>
    <w:rsid w:val="005333AB"/>
    <w:rsid w:val="00533541"/>
    <w:rsid w:val="005335AD"/>
    <w:rsid w:val="0053453D"/>
    <w:rsid w:val="005355F1"/>
    <w:rsid w:val="0053774E"/>
    <w:rsid w:val="00537AC5"/>
    <w:rsid w:val="005407E5"/>
    <w:rsid w:val="00540989"/>
    <w:rsid w:val="005421D0"/>
    <w:rsid w:val="005421F2"/>
    <w:rsid w:val="005422E3"/>
    <w:rsid w:val="00542B42"/>
    <w:rsid w:val="00542D5A"/>
    <w:rsid w:val="00542DF5"/>
    <w:rsid w:val="00543006"/>
    <w:rsid w:val="00543211"/>
    <w:rsid w:val="0054366B"/>
    <w:rsid w:val="005447A4"/>
    <w:rsid w:val="005478FC"/>
    <w:rsid w:val="00547BD6"/>
    <w:rsid w:val="0055001B"/>
    <w:rsid w:val="00550635"/>
    <w:rsid w:val="00550696"/>
    <w:rsid w:val="00551C92"/>
    <w:rsid w:val="00551ED9"/>
    <w:rsid w:val="00552478"/>
    <w:rsid w:val="00552955"/>
    <w:rsid w:val="00552ABB"/>
    <w:rsid w:val="005531D5"/>
    <w:rsid w:val="00554083"/>
    <w:rsid w:val="005550D2"/>
    <w:rsid w:val="00555CF4"/>
    <w:rsid w:val="00556F15"/>
    <w:rsid w:val="00557A7C"/>
    <w:rsid w:val="00560042"/>
    <w:rsid w:val="0056009D"/>
    <w:rsid w:val="00560AF6"/>
    <w:rsid w:val="00560FCA"/>
    <w:rsid w:val="00561CDE"/>
    <w:rsid w:val="00561EC8"/>
    <w:rsid w:val="0056230C"/>
    <w:rsid w:val="00562487"/>
    <w:rsid w:val="00565AB1"/>
    <w:rsid w:val="00566118"/>
    <w:rsid w:val="00566E72"/>
    <w:rsid w:val="00566E99"/>
    <w:rsid w:val="00566EE6"/>
    <w:rsid w:val="005676D3"/>
    <w:rsid w:val="005678CA"/>
    <w:rsid w:val="0056796B"/>
    <w:rsid w:val="00570345"/>
    <w:rsid w:val="00571150"/>
    <w:rsid w:val="005712EF"/>
    <w:rsid w:val="00571E95"/>
    <w:rsid w:val="005720BE"/>
    <w:rsid w:val="00572320"/>
    <w:rsid w:val="00572E30"/>
    <w:rsid w:val="0057453D"/>
    <w:rsid w:val="00574557"/>
    <w:rsid w:val="00574ABF"/>
    <w:rsid w:val="00574ED7"/>
    <w:rsid w:val="005753FA"/>
    <w:rsid w:val="00576652"/>
    <w:rsid w:val="00576E3D"/>
    <w:rsid w:val="005771C5"/>
    <w:rsid w:val="00577392"/>
    <w:rsid w:val="005774BB"/>
    <w:rsid w:val="00577849"/>
    <w:rsid w:val="00577F4F"/>
    <w:rsid w:val="00580197"/>
    <w:rsid w:val="005802F3"/>
    <w:rsid w:val="00581081"/>
    <w:rsid w:val="0058175B"/>
    <w:rsid w:val="00581F95"/>
    <w:rsid w:val="0058208C"/>
    <w:rsid w:val="00582847"/>
    <w:rsid w:val="00582D98"/>
    <w:rsid w:val="0058308D"/>
    <w:rsid w:val="00583B46"/>
    <w:rsid w:val="00584B8A"/>
    <w:rsid w:val="00585741"/>
    <w:rsid w:val="005864E4"/>
    <w:rsid w:val="005869B2"/>
    <w:rsid w:val="00587A5C"/>
    <w:rsid w:val="00590881"/>
    <w:rsid w:val="00590EEB"/>
    <w:rsid w:val="00591B14"/>
    <w:rsid w:val="00591F07"/>
    <w:rsid w:val="00593AB2"/>
    <w:rsid w:val="00593E67"/>
    <w:rsid w:val="005944E8"/>
    <w:rsid w:val="005945C2"/>
    <w:rsid w:val="00594771"/>
    <w:rsid w:val="00594B70"/>
    <w:rsid w:val="00595A29"/>
    <w:rsid w:val="005963C3"/>
    <w:rsid w:val="0059654C"/>
    <w:rsid w:val="00597334"/>
    <w:rsid w:val="005A0966"/>
    <w:rsid w:val="005A0C5C"/>
    <w:rsid w:val="005A0FB0"/>
    <w:rsid w:val="005A1C6F"/>
    <w:rsid w:val="005A2C01"/>
    <w:rsid w:val="005A3916"/>
    <w:rsid w:val="005A453E"/>
    <w:rsid w:val="005A486E"/>
    <w:rsid w:val="005A4BE7"/>
    <w:rsid w:val="005A4C9B"/>
    <w:rsid w:val="005A6A57"/>
    <w:rsid w:val="005A6B32"/>
    <w:rsid w:val="005A7822"/>
    <w:rsid w:val="005A7958"/>
    <w:rsid w:val="005A7F70"/>
    <w:rsid w:val="005B023E"/>
    <w:rsid w:val="005B0CB9"/>
    <w:rsid w:val="005B18F6"/>
    <w:rsid w:val="005B1AF9"/>
    <w:rsid w:val="005B28E3"/>
    <w:rsid w:val="005B2FA0"/>
    <w:rsid w:val="005B3736"/>
    <w:rsid w:val="005B3B01"/>
    <w:rsid w:val="005B4292"/>
    <w:rsid w:val="005B49AA"/>
    <w:rsid w:val="005B5273"/>
    <w:rsid w:val="005B571C"/>
    <w:rsid w:val="005B5F55"/>
    <w:rsid w:val="005B7853"/>
    <w:rsid w:val="005B7AA4"/>
    <w:rsid w:val="005C1755"/>
    <w:rsid w:val="005C25F4"/>
    <w:rsid w:val="005C2762"/>
    <w:rsid w:val="005C439E"/>
    <w:rsid w:val="005C4729"/>
    <w:rsid w:val="005C4A08"/>
    <w:rsid w:val="005C4E5C"/>
    <w:rsid w:val="005C55CF"/>
    <w:rsid w:val="005C5901"/>
    <w:rsid w:val="005C5EE4"/>
    <w:rsid w:val="005C602E"/>
    <w:rsid w:val="005C6218"/>
    <w:rsid w:val="005C6CDB"/>
    <w:rsid w:val="005C6F77"/>
    <w:rsid w:val="005C708D"/>
    <w:rsid w:val="005C7093"/>
    <w:rsid w:val="005C711F"/>
    <w:rsid w:val="005C71B2"/>
    <w:rsid w:val="005C7652"/>
    <w:rsid w:val="005C788A"/>
    <w:rsid w:val="005D1D59"/>
    <w:rsid w:val="005D1FB0"/>
    <w:rsid w:val="005D236D"/>
    <w:rsid w:val="005D257A"/>
    <w:rsid w:val="005D3AEA"/>
    <w:rsid w:val="005D4F1D"/>
    <w:rsid w:val="005D5375"/>
    <w:rsid w:val="005D586D"/>
    <w:rsid w:val="005D6367"/>
    <w:rsid w:val="005D655D"/>
    <w:rsid w:val="005D6DE6"/>
    <w:rsid w:val="005D71DD"/>
    <w:rsid w:val="005D74A4"/>
    <w:rsid w:val="005D766E"/>
    <w:rsid w:val="005D779B"/>
    <w:rsid w:val="005D7EBB"/>
    <w:rsid w:val="005E081F"/>
    <w:rsid w:val="005E0926"/>
    <w:rsid w:val="005E122B"/>
    <w:rsid w:val="005E2CC6"/>
    <w:rsid w:val="005E31B4"/>
    <w:rsid w:val="005E3E18"/>
    <w:rsid w:val="005E49D1"/>
    <w:rsid w:val="005E5FA8"/>
    <w:rsid w:val="005E6947"/>
    <w:rsid w:val="005F0EF8"/>
    <w:rsid w:val="005F1353"/>
    <w:rsid w:val="005F1CF8"/>
    <w:rsid w:val="005F5285"/>
    <w:rsid w:val="005F52A4"/>
    <w:rsid w:val="005F60FE"/>
    <w:rsid w:val="005F6CCA"/>
    <w:rsid w:val="00600463"/>
    <w:rsid w:val="006005DD"/>
    <w:rsid w:val="00601230"/>
    <w:rsid w:val="006015F8"/>
    <w:rsid w:val="006017A8"/>
    <w:rsid w:val="00601F00"/>
    <w:rsid w:val="00603521"/>
    <w:rsid w:val="0060376A"/>
    <w:rsid w:val="006038EA"/>
    <w:rsid w:val="00603B72"/>
    <w:rsid w:val="006041CA"/>
    <w:rsid w:val="006044D3"/>
    <w:rsid w:val="006058D0"/>
    <w:rsid w:val="00606E85"/>
    <w:rsid w:val="006078F0"/>
    <w:rsid w:val="006102AC"/>
    <w:rsid w:val="00610ED2"/>
    <w:rsid w:val="00611137"/>
    <w:rsid w:val="00612E20"/>
    <w:rsid w:val="00613972"/>
    <w:rsid w:val="00614034"/>
    <w:rsid w:val="006144CA"/>
    <w:rsid w:val="0061504B"/>
    <w:rsid w:val="006153A8"/>
    <w:rsid w:val="006161E0"/>
    <w:rsid w:val="00616958"/>
    <w:rsid w:val="006177EE"/>
    <w:rsid w:val="00617B44"/>
    <w:rsid w:val="00617B94"/>
    <w:rsid w:val="006204FC"/>
    <w:rsid w:val="00620CD7"/>
    <w:rsid w:val="00620D62"/>
    <w:rsid w:val="00621363"/>
    <w:rsid w:val="00621B29"/>
    <w:rsid w:val="0062248F"/>
    <w:rsid w:val="00623927"/>
    <w:rsid w:val="006243DE"/>
    <w:rsid w:val="00624EF3"/>
    <w:rsid w:val="00625825"/>
    <w:rsid w:val="00625BD9"/>
    <w:rsid w:val="006264C2"/>
    <w:rsid w:val="00626545"/>
    <w:rsid w:val="006302AA"/>
    <w:rsid w:val="006304E7"/>
    <w:rsid w:val="006308D3"/>
    <w:rsid w:val="00630A6D"/>
    <w:rsid w:val="00631324"/>
    <w:rsid w:val="00631544"/>
    <w:rsid w:val="00632AC2"/>
    <w:rsid w:val="00633D22"/>
    <w:rsid w:val="00633FF3"/>
    <w:rsid w:val="00634417"/>
    <w:rsid w:val="00635914"/>
    <w:rsid w:val="00636C33"/>
    <w:rsid w:val="006377E7"/>
    <w:rsid w:val="00637A08"/>
    <w:rsid w:val="00640119"/>
    <w:rsid w:val="0064043B"/>
    <w:rsid w:val="006406AA"/>
    <w:rsid w:val="00640ED3"/>
    <w:rsid w:val="006414B6"/>
    <w:rsid w:val="00641661"/>
    <w:rsid w:val="0064258B"/>
    <w:rsid w:val="00642A75"/>
    <w:rsid w:val="00642CE8"/>
    <w:rsid w:val="006440B2"/>
    <w:rsid w:val="00644993"/>
    <w:rsid w:val="0064534B"/>
    <w:rsid w:val="0064591D"/>
    <w:rsid w:val="006470E1"/>
    <w:rsid w:val="00647486"/>
    <w:rsid w:val="00647B34"/>
    <w:rsid w:val="00650157"/>
    <w:rsid w:val="0065233C"/>
    <w:rsid w:val="006526AA"/>
    <w:rsid w:val="00652E53"/>
    <w:rsid w:val="006534E6"/>
    <w:rsid w:val="00655830"/>
    <w:rsid w:val="0065650E"/>
    <w:rsid w:val="00656A1D"/>
    <w:rsid w:val="00656B2C"/>
    <w:rsid w:val="00656D3E"/>
    <w:rsid w:val="006577FD"/>
    <w:rsid w:val="00657E09"/>
    <w:rsid w:val="006600E5"/>
    <w:rsid w:val="006600FA"/>
    <w:rsid w:val="00660A02"/>
    <w:rsid w:val="006619E2"/>
    <w:rsid w:val="00661D3D"/>
    <w:rsid w:val="006628B4"/>
    <w:rsid w:val="00662FA2"/>
    <w:rsid w:val="006637FE"/>
    <w:rsid w:val="0066478B"/>
    <w:rsid w:val="00665065"/>
    <w:rsid w:val="00665A51"/>
    <w:rsid w:val="00666E00"/>
    <w:rsid w:val="00667591"/>
    <w:rsid w:val="006679EE"/>
    <w:rsid w:val="00667D4E"/>
    <w:rsid w:val="00670799"/>
    <w:rsid w:val="006708C8"/>
    <w:rsid w:val="00671E53"/>
    <w:rsid w:val="00672A1A"/>
    <w:rsid w:val="00672C66"/>
    <w:rsid w:val="00672D6F"/>
    <w:rsid w:val="00672DDB"/>
    <w:rsid w:val="00673D0D"/>
    <w:rsid w:val="0067464E"/>
    <w:rsid w:val="00674787"/>
    <w:rsid w:val="00676621"/>
    <w:rsid w:val="00676D0A"/>
    <w:rsid w:val="006771C8"/>
    <w:rsid w:val="00677450"/>
    <w:rsid w:val="00677DC6"/>
    <w:rsid w:val="00677E92"/>
    <w:rsid w:val="006800F0"/>
    <w:rsid w:val="0068060F"/>
    <w:rsid w:val="00680720"/>
    <w:rsid w:val="006810B6"/>
    <w:rsid w:val="00681984"/>
    <w:rsid w:val="00681ADD"/>
    <w:rsid w:val="006824B1"/>
    <w:rsid w:val="006829B5"/>
    <w:rsid w:val="00682BA6"/>
    <w:rsid w:val="0068397C"/>
    <w:rsid w:val="00684C89"/>
    <w:rsid w:val="00684DCF"/>
    <w:rsid w:val="00685503"/>
    <w:rsid w:val="0068651F"/>
    <w:rsid w:val="00687017"/>
    <w:rsid w:val="0068750F"/>
    <w:rsid w:val="00687A8A"/>
    <w:rsid w:val="00687BA9"/>
    <w:rsid w:val="00687E07"/>
    <w:rsid w:val="006906A3"/>
    <w:rsid w:val="00690F43"/>
    <w:rsid w:val="006910AF"/>
    <w:rsid w:val="00692216"/>
    <w:rsid w:val="00692625"/>
    <w:rsid w:val="00692BDC"/>
    <w:rsid w:val="00694348"/>
    <w:rsid w:val="0069599B"/>
    <w:rsid w:val="00695D85"/>
    <w:rsid w:val="006961BA"/>
    <w:rsid w:val="00696202"/>
    <w:rsid w:val="006967CB"/>
    <w:rsid w:val="006968F9"/>
    <w:rsid w:val="006971DF"/>
    <w:rsid w:val="006A091B"/>
    <w:rsid w:val="006A0D49"/>
    <w:rsid w:val="006A0FFD"/>
    <w:rsid w:val="006A136A"/>
    <w:rsid w:val="006A1BE3"/>
    <w:rsid w:val="006A1D56"/>
    <w:rsid w:val="006A1FEC"/>
    <w:rsid w:val="006A2481"/>
    <w:rsid w:val="006A2921"/>
    <w:rsid w:val="006A39E5"/>
    <w:rsid w:val="006A430C"/>
    <w:rsid w:val="006A4644"/>
    <w:rsid w:val="006A53AF"/>
    <w:rsid w:val="006A5511"/>
    <w:rsid w:val="006A63A9"/>
    <w:rsid w:val="006A74AA"/>
    <w:rsid w:val="006A7B16"/>
    <w:rsid w:val="006B0BDD"/>
    <w:rsid w:val="006B1FEB"/>
    <w:rsid w:val="006B2207"/>
    <w:rsid w:val="006B22D3"/>
    <w:rsid w:val="006B2F5D"/>
    <w:rsid w:val="006B3E4B"/>
    <w:rsid w:val="006B4444"/>
    <w:rsid w:val="006B4A4B"/>
    <w:rsid w:val="006B4D53"/>
    <w:rsid w:val="006B4E34"/>
    <w:rsid w:val="006B4EE6"/>
    <w:rsid w:val="006B4FDD"/>
    <w:rsid w:val="006B55DF"/>
    <w:rsid w:val="006B570D"/>
    <w:rsid w:val="006B5BEF"/>
    <w:rsid w:val="006B63FD"/>
    <w:rsid w:val="006B7A6E"/>
    <w:rsid w:val="006C130E"/>
    <w:rsid w:val="006C370E"/>
    <w:rsid w:val="006C4322"/>
    <w:rsid w:val="006C60A4"/>
    <w:rsid w:val="006C6741"/>
    <w:rsid w:val="006C712D"/>
    <w:rsid w:val="006D0208"/>
    <w:rsid w:val="006D0BAC"/>
    <w:rsid w:val="006D0D84"/>
    <w:rsid w:val="006D1945"/>
    <w:rsid w:val="006D2C56"/>
    <w:rsid w:val="006D5864"/>
    <w:rsid w:val="006D5B11"/>
    <w:rsid w:val="006D72F7"/>
    <w:rsid w:val="006D7363"/>
    <w:rsid w:val="006D7430"/>
    <w:rsid w:val="006E068F"/>
    <w:rsid w:val="006E0C0A"/>
    <w:rsid w:val="006E15BC"/>
    <w:rsid w:val="006E16CD"/>
    <w:rsid w:val="006E18D7"/>
    <w:rsid w:val="006E1B2F"/>
    <w:rsid w:val="006E2355"/>
    <w:rsid w:val="006E2C0B"/>
    <w:rsid w:val="006E2DD9"/>
    <w:rsid w:val="006E3BDF"/>
    <w:rsid w:val="006E4259"/>
    <w:rsid w:val="006E533B"/>
    <w:rsid w:val="006E63FC"/>
    <w:rsid w:val="006E64ED"/>
    <w:rsid w:val="006E6949"/>
    <w:rsid w:val="006E700C"/>
    <w:rsid w:val="006E7039"/>
    <w:rsid w:val="006E7221"/>
    <w:rsid w:val="006E7519"/>
    <w:rsid w:val="006E75D8"/>
    <w:rsid w:val="006E75EF"/>
    <w:rsid w:val="006E7683"/>
    <w:rsid w:val="006E7CD1"/>
    <w:rsid w:val="006F021F"/>
    <w:rsid w:val="006F04E1"/>
    <w:rsid w:val="006F0800"/>
    <w:rsid w:val="006F0B71"/>
    <w:rsid w:val="006F0C0E"/>
    <w:rsid w:val="006F0F5C"/>
    <w:rsid w:val="006F353D"/>
    <w:rsid w:val="006F3ABB"/>
    <w:rsid w:val="006F4D34"/>
    <w:rsid w:val="006F5C04"/>
    <w:rsid w:val="006F5D56"/>
    <w:rsid w:val="006F6D04"/>
    <w:rsid w:val="007006D4"/>
    <w:rsid w:val="0070099C"/>
    <w:rsid w:val="00700E03"/>
    <w:rsid w:val="00700E21"/>
    <w:rsid w:val="007012D3"/>
    <w:rsid w:val="00701C5A"/>
    <w:rsid w:val="00701DE8"/>
    <w:rsid w:val="0070230B"/>
    <w:rsid w:val="0070342A"/>
    <w:rsid w:val="007035CB"/>
    <w:rsid w:val="0070523E"/>
    <w:rsid w:val="007055D8"/>
    <w:rsid w:val="00705949"/>
    <w:rsid w:val="007067B8"/>
    <w:rsid w:val="00706A5A"/>
    <w:rsid w:val="00707B91"/>
    <w:rsid w:val="00707C24"/>
    <w:rsid w:val="00710396"/>
    <w:rsid w:val="0071047C"/>
    <w:rsid w:val="00710BBD"/>
    <w:rsid w:val="00710E17"/>
    <w:rsid w:val="0071116C"/>
    <w:rsid w:val="007119F3"/>
    <w:rsid w:val="00711D7C"/>
    <w:rsid w:val="00711DE7"/>
    <w:rsid w:val="007122C8"/>
    <w:rsid w:val="00712ACE"/>
    <w:rsid w:val="00713086"/>
    <w:rsid w:val="00713EEF"/>
    <w:rsid w:val="00715602"/>
    <w:rsid w:val="00715B30"/>
    <w:rsid w:val="00716A0A"/>
    <w:rsid w:val="007173B4"/>
    <w:rsid w:val="00720905"/>
    <w:rsid w:val="00720FD6"/>
    <w:rsid w:val="00721240"/>
    <w:rsid w:val="00722211"/>
    <w:rsid w:val="007223AD"/>
    <w:rsid w:val="007224E8"/>
    <w:rsid w:val="007239E1"/>
    <w:rsid w:val="00723AFC"/>
    <w:rsid w:val="00724C84"/>
    <w:rsid w:val="00724E37"/>
    <w:rsid w:val="007255F3"/>
    <w:rsid w:val="007256CD"/>
    <w:rsid w:val="007260CE"/>
    <w:rsid w:val="00726112"/>
    <w:rsid w:val="007264D1"/>
    <w:rsid w:val="007264EE"/>
    <w:rsid w:val="00726E9E"/>
    <w:rsid w:val="007308EB"/>
    <w:rsid w:val="00730A8E"/>
    <w:rsid w:val="00730CC8"/>
    <w:rsid w:val="0073161A"/>
    <w:rsid w:val="00731ADC"/>
    <w:rsid w:val="00731D5F"/>
    <w:rsid w:val="00732756"/>
    <w:rsid w:val="0073373E"/>
    <w:rsid w:val="00733E34"/>
    <w:rsid w:val="00734E16"/>
    <w:rsid w:val="00735E5B"/>
    <w:rsid w:val="0073618A"/>
    <w:rsid w:val="007374C6"/>
    <w:rsid w:val="00737F14"/>
    <w:rsid w:val="00737FFA"/>
    <w:rsid w:val="0074229F"/>
    <w:rsid w:val="0074241A"/>
    <w:rsid w:val="00742544"/>
    <w:rsid w:val="007428B4"/>
    <w:rsid w:val="00742E8B"/>
    <w:rsid w:val="00742F03"/>
    <w:rsid w:val="00744374"/>
    <w:rsid w:val="00744B10"/>
    <w:rsid w:val="00745494"/>
    <w:rsid w:val="00746055"/>
    <w:rsid w:val="00746485"/>
    <w:rsid w:val="00746832"/>
    <w:rsid w:val="00746B6D"/>
    <w:rsid w:val="007470CB"/>
    <w:rsid w:val="00747A0C"/>
    <w:rsid w:val="00747A40"/>
    <w:rsid w:val="00750843"/>
    <w:rsid w:val="007510C6"/>
    <w:rsid w:val="007510DE"/>
    <w:rsid w:val="0075189A"/>
    <w:rsid w:val="00751D33"/>
    <w:rsid w:val="007522B4"/>
    <w:rsid w:val="00752363"/>
    <w:rsid w:val="0075285E"/>
    <w:rsid w:val="00752A97"/>
    <w:rsid w:val="00752F2D"/>
    <w:rsid w:val="00752FB3"/>
    <w:rsid w:val="00753087"/>
    <w:rsid w:val="0075331C"/>
    <w:rsid w:val="00753CF4"/>
    <w:rsid w:val="00753E53"/>
    <w:rsid w:val="00753E92"/>
    <w:rsid w:val="007547D6"/>
    <w:rsid w:val="00755AE4"/>
    <w:rsid w:val="00755EC9"/>
    <w:rsid w:val="007562C0"/>
    <w:rsid w:val="007563C4"/>
    <w:rsid w:val="00756AB4"/>
    <w:rsid w:val="00760AAE"/>
    <w:rsid w:val="007613EE"/>
    <w:rsid w:val="00762077"/>
    <w:rsid w:val="0076228B"/>
    <w:rsid w:val="00762344"/>
    <w:rsid w:val="007627D1"/>
    <w:rsid w:val="00762FD3"/>
    <w:rsid w:val="00763039"/>
    <w:rsid w:val="0076360A"/>
    <w:rsid w:val="00765312"/>
    <w:rsid w:val="00767175"/>
    <w:rsid w:val="007675D5"/>
    <w:rsid w:val="007709E4"/>
    <w:rsid w:val="00772A1F"/>
    <w:rsid w:val="00773536"/>
    <w:rsid w:val="007739B2"/>
    <w:rsid w:val="00773DA3"/>
    <w:rsid w:val="00773DD6"/>
    <w:rsid w:val="00773DD7"/>
    <w:rsid w:val="00773FDB"/>
    <w:rsid w:val="00774448"/>
    <w:rsid w:val="0077530A"/>
    <w:rsid w:val="00775A0A"/>
    <w:rsid w:val="00775B19"/>
    <w:rsid w:val="00775C0A"/>
    <w:rsid w:val="00775C58"/>
    <w:rsid w:val="00777381"/>
    <w:rsid w:val="00777451"/>
    <w:rsid w:val="007774D8"/>
    <w:rsid w:val="0077765A"/>
    <w:rsid w:val="00777F4B"/>
    <w:rsid w:val="007814D3"/>
    <w:rsid w:val="007816A9"/>
    <w:rsid w:val="00781CA7"/>
    <w:rsid w:val="0078255D"/>
    <w:rsid w:val="00782CF5"/>
    <w:rsid w:val="00783BE0"/>
    <w:rsid w:val="00783D79"/>
    <w:rsid w:val="0078433E"/>
    <w:rsid w:val="00784487"/>
    <w:rsid w:val="00784642"/>
    <w:rsid w:val="007864C4"/>
    <w:rsid w:val="00786B25"/>
    <w:rsid w:val="00786E54"/>
    <w:rsid w:val="007877EA"/>
    <w:rsid w:val="00787E23"/>
    <w:rsid w:val="00787E89"/>
    <w:rsid w:val="00791686"/>
    <w:rsid w:val="007916B8"/>
    <w:rsid w:val="0079362B"/>
    <w:rsid w:val="007938B7"/>
    <w:rsid w:val="00793A94"/>
    <w:rsid w:val="00795704"/>
    <w:rsid w:val="00795DB3"/>
    <w:rsid w:val="00795DDD"/>
    <w:rsid w:val="00796B8C"/>
    <w:rsid w:val="00796F7A"/>
    <w:rsid w:val="007A01E2"/>
    <w:rsid w:val="007A1F20"/>
    <w:rsid w:val="007A2128"/>
    <w:rsid w:val="007A2DB5"/>
    <w:rsid w:val="007A2F14"/>
    <w:rsid w:val="007A33E4"/>
    <w:rsid w:val="007A385B"/>
    <w:rsid w:val="007A4297"/>
    <w:rsid w:val="007A46DF"/>
    <w:rsid w:val="007A474A"/>
    <w:rsid w:val="007A4974"/>
    <w:rsid w:val="007A52B9"/>
    <w:rsid w:val="007A5432"/>
    <w:rsid w:val="007A5887"/>
    <w:rsid w:val="007A5932"/>
    <w:rsid w:val="007A5FF8"/>
    <w:rsid w:val="007A60D8"/>
    <w:rsid w:val="007A6311"/>
    <w:rsid w:val="007A6AA2"/>
    <w:rsid w:val="007A6EFF"/>
    <w:rsid w:val="007A776C"/>
    <w:rsid w:val="007A77D7"/>
    <w:rsid w:val="007A789F"/>
    <w:rsid w:val="007B0024"/>
    <w:rsid w:val="007B1E76"/>
    <w:rsid w:val="007B238B"/>
    <w:rsid w:val="007B32A4"/>
    <w:rsid w:val="007B3ED3"/>
    <w:rsid w:val="007B40A7"/>
    <w:rsid w:val="007B4574"/>
    <w:rsid w:val="007B4F10"/>
    <w:rsid w:val="007B52A9"/>
    <w:rsid w:val="007B5366"/>
    <w:rsid w:val="007B58D7"/>
    <w:rsid w:val="007B6ABC"/>
    <w:rsid w:val="007C0F64"/>
    <w:rsid w:val="007C0FF5"/>
    <w:rsid w:val="007C1AD6"/>
    <w:rsid w:val="007C3706"/>
    <w:rsid w:val="007C4161"/>
    <w:rsid w:val="007C437C"/>
    <w:rsid w:val="007C47B1"/>
    <w:rsid w:val="007C4AB1"/>
    <w:rsid w:val="007C621C"/>
    <w:rsid w:val="007C645A"/>
    <w:rsid w:val="007C64E9"/>
    <w:rsid w:val="007C6D33"/>
    <w:rsid w:val="007C7CED"/>
    <w:rsid w:val="007D0656"/>
    <w:rsid w:val="007D0934"/>
    <w:rsid w:val="007D1016"/>
    <w:rsid w:val="007D1824"/>
    <w:rsid w:val="007D1EFF"/>
    <w:rsid w:val="007D20E5"/>
    <w:rsid w:val="007D43AE"/>
    <w:rsid w:val="007D45BF"/>
    <w:rsid w:val="007D518A"/>
    <w:rsid w:val="007D6CBB"/>
    <w:rsid w:val="007D7941"/>
    <w:rsid w:val="007E0499"/>
    <w:rsid w:val="007E0E22"/>
    <w:rsid w:val="007E187B"/>
    <w:rsid w:val="007E34C3"/>
    <w:rsid w:val="007E3836"/>
    <w:rsid w:val="007E3DCF"/>
    <w:rsid w:val="007E4EAC"/>
    <w:rsid w:val="007E5466"/>
    <w:rsid w:val="007E5828"/>
    <w:rsid w:val="007E593B"/>
    <w:rsid w:val="007E5951"/>
    <w:rsid w:val="007E5D01"/>
    <w:rsid w:val="007E5F93"/>
    <w:rsid w:val="007E773A"/>
    <w:rsid w:val="007E7A09"/>
    <w:rsid w:val="007E7E70"/>
    <w:rsid w:val="007E7FEB"/>
    <w:rsid w:val="007F0373"/>
    <w:rsid w:val="007F17C3"/>
    <w:rsid w:val="007F1B27"/>
    <w:rsid w:val="007F2934"/>
    <w:rsid w:val="007F3C2B"/>
    <w:rsid w:val="007F5275"/>
    <w:rsid w:val="007F5842"/>
    <w:rsid w:val="007F6A50"/>
    <w:rsid w:val="007F775A"/>
    <w:rsid w:val="007F77E6"/>
    <w:rsid w:val="0080048F"/>
    <w:rsid w:val="00800859"/>
    <w:rsid w:val="00800A2D"/>
    <w:rsid w:val="00801973"/>
    <w:rsid w:val="008019D4"/>
    <w:rsid w:val="00801B34"/>
    <w:rsid w:val="00801E5C"/>
    <w:rsid w:val="0080216B"/>
    <w:rsid w:val="008026A7"/>
    <w:rsid w:val="00802767"/>
    <w:rsid w:val="00803637"/>
    <w:rsid w:val="0080414C"/>
    <w:rsid w:val="00804206"/>
    <w:rsid w:val="00804B78"/>
    <w:rsid w:val="00805341"/>
    <w:rsid w:val="008054C3"/>
    <w:rsid w:val="008058E4"/>
    <w:rsid w:val="00805A80"/>
    <w:rsid w:val="00805E98"/>
    <w:rsid w:val="00810643"/>
    <w:rsid w:val="008110E4"/>
    <w:rsid w:val="0081113D"/>
    <w:rsid w:val="00811289"/>
    <w:rsid w:val="00811B74"/>
    <w:rsid w:val="00812F90"/>
    <w:rsid w:val="008132E3"/>
    <w:rsid w:val="00813FAC"/>
    <w:rsid w:val="008140FB"/>
    <w:rsid w:val="008142D6"/>
    <w:rsid w:val="00814415"/>
    <w:rsid w:val="008154AC"/>
    <w:rsid w:val="008156EC"/>
    <w:rsid w:val="00817035"/>
    <w:rsid w:val="00817C51"/>
    <w:rsid w:val="00820159"/>
    <w:rsid w:val="008201F3"/>
    <w:rsid w:val="00820290"/>
    <w:rsid w:val="008227D2"/>
    <w:rsid w:val="00822866"/>
    <w:rsid w:val="0082380A"/>
    <w:rsid w:val="00823836"/>
    <w:rsid w:val="00823CD8"/>
    <w:rsid w:val="0082412A"/>
    <w:rsid w:val="008247B0"/>
    <w:rsid w:val="00824CB7"/>
    <w:rsid w:val="008252C0"/>
    <w:rsid w:val="00826D55"/>
    <w:rsid w:val="008276C2"/>
    <w:rsid w:val="00830B45"/>
    <w:rsid w:val="00830D03"/>
    <w:rsid w:val="008310C7"/>
    <w:rsid w:val="00831367"/>
    <w:rsid w:val="008314A8"/>
    <w:rsid w:val="00832C10"/>
    <w:rsid w:val="00832D4A"/>
    <w:rsid w:val="0083328B"/>
    <w:rsid w:val="0083361E"/>
    <w:rsid w:val="00833759"/>
    <w:rsid w:val="00834306"/>
    <w:rsid w:val="00834604"/>
    <w:rsid w:val="00834745"/>
    <w:rsid w:val="0083475E"/>
    <w:rsid w:val="00834ADB"/>
    <w:rsid w:val="008365AC"/>
    <w:rsid w:val="008365BD"/>
    <w:rsid w:val="008366F1"/>
    <w:rsid w:val="00836D6A"/>
    <w:rsid w:val="008372D7"/>
    <w:rsid w:val="00837492"/>
    <w:rsid w:val="00837539"/>
    <w:rsid w:val="00837971"/>
    <w:rsid w:val="00840293"/>
    <w:rsid w:val="00840C91"/>
    <w:rsid w:val="00840D1E"/>
    <w:rsid w:val="00840D89"/>
    <w:rsid w:val="008417F5"/>
    <w:rsid w:val="00841AAE"/>
    <w:rsid w:val="00842164"/>
    <w:rsid w:val="00842460"/>
    <w:rsid w:val="00842FD6"/>
    <w:rsid w:val="008446AD"/>
    <w:rsid w:val="0084516A"/>
    <w:rsid w:val="00845472"/>
    <w:rsid w:val="00845C13"/>
    <w:rsid w:val="00845FDB"/>
    <w:rsid w:val="0084656C"/>
    <w:rsid w:val="00847676"/>
    <w:rsid w:val="0085011C"/>
    <w:rsid w:val="00850204"/>
    <w:rsid w:val="00850538"/>
    <w:rsid w:val="00852DD4"/>
    <w:rsid w:val="00853F4E"/>
    <w:rsid w:val="00856C2A"/>
    <w:rsid w:val="008576D4"/>
    <w:rsid w:val="00860FC9"/>
    <w:rsid w:val="008614CA"/>
    <w:rsid w:val="00861758"/>
    <w:rsid w:val="00861C71"/>
    <w:rsid w:val="00861F47"/>
    <w:rsid w:val="00862252"/>
    <w:rsid w:val="00862648"/>
    <w:rsid w:val="00862AAD"/>
    <w:rsid w:val="00863FF3"/>
    <w:rsid w:val="00864330"/>
    <w:rsid w:val="0086468A"/>
    <w:rsid w:val="00865248"/>
    <w:rsid w:val="00865CBB"/>
    <w:rsid w:val="00865E0C"/>
    <w:rsid w:val="00865FCA"/>
    <w:rsid w:val="0086607F"/>
    <w:rsid w:val="008661BA"/>
    <w:rsid w:val="008662D7"/>
    <w:rsid w:val="008670BB"/>
    <w:rsid w:val="00870EFE"/>
    <w:rsid w:val="0087203E"/>
    <w:rsid w:val="00872370"/>
    <w:rsid w:val="00872D28"/>
    <w:rsid w:val="008731FD"/>
    <w:rsid w:val="00874726"/>
    <w:rsid w:val="00874C29"/>
    <w:rsid w:val="00875F92"/>
    <w:rsid w:val="008767DB"/>
    <w:rsid w:val="00876EF7"/>
    <w:rsid w:val="00877013"/>
    <w:rsid w:val="0087705B"/>
    <w:rsid w:val="008771D2"/>
    <w:rsid w:val="008802AA"/>
    <w:rsid w:val="008804A5"/>
    <w:rsid w:val="00880676"/>
    <w:rsid w:val="00880725"/>
    <w:rsid w:val="008821F9"/>
    <w:rsid w:val="0088248C"/>
    <w:rsid w:val="00883CC7"/>
    <w:rsid w:val="008844E4"/>
    <w:rsid w:val="0088486C"/>
    <w:rsid w:val="00884F82"/>
    <w:rsid w:val="008855B7"/>
    <w:rsid w:val="008858F9"/>
    <w:rsid w:val="00886834"/>
    <w:rsid w:val="00886DEA"/>
    <w:rsid w:val="008877B7"/>
    <w:rsid w:val="0089054E"/>
    <w:rsid w:val="00890616"/>
    <w:rsid w:val="00890BCC"/>
    <w:rsid w:val="0089110D"/>
    <w:rsid w:val="008915A2"/>
    <w:rsid w:val="00892F40"/>
    <w:rsid w:val="00893B08"/>
    <w:rsid w:val="00893F9D"/>
    <w:rsid w:val="00894066"/>
    <w:rsid w:val="0089467C"/>
    <w:rsid w:val="008951E5"/>
    <w:rsid w:val="00895658"/>
    <w:rsid w:val="00895F06"/>
    <w:rsid w:val="00895FE7"/>
    <w:rsid w:val="0089608E"/>
    <w:rsid w:val="008965D7"/>
    <w:rsid w:val="008969D6"/>
    <w:rsid w:val="00897162"/>
    <w:rsid w:val="008A02F1"/>
    <w:rsid w:val="008A0D41"/>
    <w:rsid w:val="008A0F79"/>
    <w:rsid w:val="008A13F8"/>
    <w:rsid w:val="008A16B2"/>
    <w:rsid w:val="008A20A2"/>
    <w:rsid w:val="008A2255"/>
    <w:rsid w:val="008A26A7"/>
    <w:rsid w:val="008A2A56"/>
    <w:rsid w:val="008A308E"/>
    <w:rsid w:val="008A34E6"/>
    <w:rsid w:val="008A37EA"/>
    <w:rsid w:val="008A40F1"/>
    <w:rsid w:val="008A45EB"/>
    <w:rsid w:val="008A47C5"/>
    <w:rsid w:val="008A51EC"/>
    <w:rsid w:val="008A5FC8"/>
    <w:rsid w:val="008A62B6"/>
    <w:rsid w:val="008A67EA"/>
    <w:rsid w:val="008A6C66"/>
    <w:rsid w:val="008A7493"/>
    <w:rsid w:val="008A7C98"/>
    <w:rsid w:val="008B0381"/>
    <w:rsid w:val="008B11EE"/>
    <w:rsid w:val="008B193F"/>
    <w:rsid w:val="008B1CFD"/>
    <w:rsid w:val="008B1F41"/>
    <w:rsid w:val="008B2170"/>
    <w:rsid w:val="008B24EB"/>
    <w:rsid w:val="008B2DCE"/>
    <w:rsid w:val="008B30D5"/>
    <w:rsid w:val="008B346A"/>
    <w:rsid w:val="008B4860"/>
    <w:rsid w:val="008B534F"/>
    <w:rsid w:val="008B5D87"/>
    <w:rsid w:val="008B6392"/>
    <w:rsid w:val="008B64FC"/>
    <w:rsid w:val="008B688F"/>
    <w:rsid w:val="008B6A4B"/>
    <w:rsid w:val="008B6F3F"/>
    <w:rsid w:val="008B701E"/>
    <w:rsid w:val="008B714A"/>
    <w:rsid w:val="008B7BFC"/>
    <w:rsid w:val="008C0A11"/>
    <w:rsid w:val="008C0BCA"/>
    <w:rsid w:val="008C1A12"/>
    <w:rsid w:val="008C21FB"/>
    <w:rsid w:val="008C2EB8"/>
    <w:rsid w:val="008C67C5"/>
    <w:rsid w:val="008C6C0B"/>
    <w:rsid w:val="008C7173"/>
    <w:rsid w:val="008D06A9"/>
    <w:rsid w:val="008D083D"/>
    <w:rsid w:val="008D12CF"/>
    <w:rsid w:val="008D25CC"/>
    <w:rsid w:val="008D28C4"/>
    <w:rsid w:val="008D2DD2"/>
    <w:rsid w:val="008D2F09"/>
    <w:rsid w:val="008D2F7A"/>
    <w:rsid w:val="008D4591"/>
    <w:rsid w:val="008D48DB"/>
    <w:rsid w:val="008D5295"/>
    <w:rsid w:val="008D53B8"/>
    <w:rsid w:val="008D5B84"/>
    <w:rsid w:val="008D60ED"/>
    <w:rsid w:val="008D631D"/>
    <w:rsid w:val="008D631E"/>
    <w:rsid w:val="008D699E"/>
    <w:rsid w:val="008E026B"/>
    <w:rsid w:val="008E12EB"/>
    <w:rsid w:val="008E2783"/>
    <w:rsid w:val="008E308F"/>
    <w:rsid w:val="008E3A9D"/>
    <w:rsid w:val="008E4750"/>
    <w:rsid w:val="008E4906"/>
    <w:rsid w:val="008E4E04"/>
    <w:rsid w:val="008E5489"/>
    <w:rsid w:val="008E6277"/>
    <w:rsid w:val="008E6837"/>
    <w:rsid w:val="008E75CD"/>
    <w:rsid w:val="008E7851"/>
    <w:rsid w:val="008E7D82"/>
    <w:rsid w:val="008F1557"/>
    <w:rsid w:val="008F16A0"/>
    <w:rsid w:val="008F16FA"/>
    <w:rsid w:val="008F19EC"/>
    <w:rsid w:val="008F1E78"/>
    <w:rsid w:val="008F298E"/>
    <w:rsid w:val="008F2EA3"/>
    <w:rsid w:val="008F61B0"/>
    <w:rsid w:val="008F62FB"/>
    <w:rsid w:val="008F6893"/>
    <w:rsid w:val="008F6CB2"/>
    <w:rsid w:val="008F6D2E"/>
    <w:rsid w:val="008F7031"/>
    <w:rsid w:val="008F7440"/>
    <w:rsid w:val="008F78CB"/>
    <w:rsid w:val="00900488"/>
    <w:rsid w:val="00901EAE"/>
    <w:rsid w:val="0090214D"/>
    <w:rsid w:val="0090217E"/>
    <w:rsid w:val="00902CEA"/>
    <w:rsid w:val="0090315A"/>
    <w:rsid w:val="009034C5"/>
    <w:rsid w:val="009035B9"/>
    <w:rsid w:val="00903F9A"/>
    <w:rsid w:val="0090477D"/>
    <w:rsid w:val="009047F2"/>
    <w:rsid w:val="00905166"/>
    <w:rsid w:val="00905346"/>
    <w:rsid w:val="009055AE"/>
    <w:rsid w:val="0090660B"/>
    <w:rsid w:val="009066F7"/>
    <w:rsid w:val="00907223"/>
    <w:rsid w:val="00907603"/>
    <w:rsid w:val="0091038A"/>
    <w:rsid w:val="0091040C"/>
    <w:rsid w:val="009117F1"/>
    <w:rsid w:val="00912E84"/>
    <w:rsid w:val="009132D3"/>
    <w:rsid w:val="00913587"/>
    <w:rsid w:val="00913A1C"/>
    <w:rsid w:val="00913AA3"/>
    <w:rsid w:val="00913D51"/>
    <w:rsid w:val="00914FA3"/>
    <w:rsid w:val="009162C2"/>
    <w:rsid w:val="009162FD"/>
    <w:rsid w:val="0091654B"/>
    <w:rsid w:val="00917444"/>
    <w:rsid w:val="00917AFC"/>
    <w:rsid w:val="00921217"/>
    <w:rsid w:val="00921976"/>
    <w:rsid w:val="00921ABB"/>
    <w:rsid w:val="00922817"/>
    <w:rsid w:val="009242F5"/>
    <w:rsid w:val="00924644"/>
    <w:rsid w:val="009251A6"/>
    <w:rsid w:val="00932443"/>
    <w:rsid w:val="00932669"/>
    <w:rsid w:val="00932751"/>
    <w:rsid w:val="00933430"/>
    <w:rsid w:val="00933635"/>
    <w:rsid w:val="00933ABC"/>
    <w:rsid w:val="00933DCF"/>
    <w:rsid w:val="00934229"/>
    <w:rsid w:val="00934E98"/>
    <w:rsid w:val="0093510E"/>
    <w:rsid w:val="00936823"/>
    <w:rsid w:val="009369F9"/>
    <w:rsid w:val="00937D4F"/>
    <w:rsid w:val="009404C6"/>
    <w:rsid w:val="0094087A"/>
    <w:rsid w:val="009416D8"/>
    <w:rsid w:val="00941854"/>
    <w:rsid w:val="00942439"/>
    <w:rsid w:val="0094368F"/>
    <w:rsid w:val="00943E4E"/>
    <w:rsid w:val="00945498"/>
    <w:rsid w:val="0094553B"/>
    <w:rsid w:val="009460F8"/>
    <w:rsid w:val="009462CA"/>
    <w:rsid w:val="0094642A"/>
    <w:rsid w:val="00946A1C"/>
    <w:rsid w:val="0094725B"/>
    <w:rsid w:val="00947284"/>
    <w:rsid w:val="00947508"/>
    <w:rsid w:val="00950325"/>
    <w:rsid w:val="00950A33"/>
    <w:rsid w:val="00951A60"/>
    <w:rsid w:val="009524C0"/>
    <w:rsid w:val="0095294A"/>
    <w:rsid w:val="009529C9"/>
    <w:rsid w:val="00953936"/>
    <w:rsid w:val="0095473D"/>
    <w:rsid w:val="00954F8D"/>
    <w:rsid w:val="00955B38"/>
    <w:rsid w:val="0095692F"/>
    <w:rsid w:val="009572C1"/>
    <w:rsid w:val="009577F5"/>
    <w:rsid w:val="0096061D"/>
    <w:rsid w:val="00960915"/>
    <w:rsid w:val="00961BA1"/>
    <w:rsid w:val="00961C97"/>
    <w:rsid w:val="00961D1F"/>
    <w:rsid w:val="00961F8B"/>
    <w:rsid w:val="0096217C"/>
    <w:rsid w:val="00962D96"/>
    <w:rsid w:val="00963098"/>
    <w:rsid w:val="00963D46"/>
    <w:rsid w:val="00964399"/>
    <w:rsid w:val="009643A3"/>
    <w:rsid w:val="00964B75"/>
    <w:rsid w:val="00964FCE"/>
    <w:rsid w:val="00965488"/>
    <w:rsid w:val="0096567C"/>
    <w:rsid w:val="00966258"/>
    <w:rsid w:val="009664BF"/>
    <w:rsid w:val="00967426"/>
    <w:rsid w:val="00967941"/>
    <w:rsid w:val="00967981"/>
    <w:rsid w:val="00967C13"/>
    <w:rsid w:val="0097070E"/>
    <w:rsid w:val="009708F2"/>
    <w:rsid w:val="00970FB7"/>
    <w:rsid w:val="00972437"/>
    <w:rsid w:val="00972C2F"/>
    <w:rsid w:val="0097355F"/>
    <w:rsid w:val="00974306"/>
    <w:rsid w:val="009744EC"/>
    <w:rsid w:val="0097488E"/>
    <w:rsid w:val="00974C0D"/>
    <w:rsid w:val="00974D4D"/>
    <w:rsid w:val="009752DD"/>
    <w:rsid w:val="00976373"/>
    <w:rsid w:val="00976818"/>
    <w:rsid w:val="00976AFB"/>
    <w:rsid w:val="00976FB3"/>
    <w:rsid w:val="009770D1"/>
    <w:rsid w:val="00977856"/>
    <w:rsid w:val="00977E64"/>
    <w:rsid w:val="009809FD"/>
    <w:rsid w:val="00980A61"/>
    <w:rsid w:val="00981301"/>
    <w:rsid w:val="00981648"/>
    <w:rsid w:val="00981658"/>
    <w:rsid w:val="00982358"/>
    <w:rsid w:val="009833D1"/>
    <w:rsid w:val="0098378D"/>
    <w:rsid w:val="00983A09"/>
    <w:rsid w:val="00983C4F"/>
    <w:rsid w:val="00985054"/>
    <w:rsid w:val="00985AE2"/>
    <w:rsid w:val="00985C4E"/>
    <w:rsid w:val="009860B2"/>
    <w:rsid w:val="009865E1"/>
    <w:rsid w:val="00986981"/>
    <w:rsid w:val="00987C72"/>
    <w:rsid w:val="00990534"/>
    <w:rsid w:val="00990CD0"/>
    <w:rsid w:val="009915DD"/>
    <w:rsid w:val="00992D8C"/>
    <w:rsid w:val="0099443E"/>
    <w:rsid w:val="009958F5"/>
    <w:rsid w:val="00995BBC"/>
    <w:rsid w:val="00996A42"/>
    <w:rsid w:val="00997077"/>
    <w:rsid w:val="009978A3"/>
    <w:rsid w:val="009A0BE5"/>
    <w:rsid w:val="009A0C6A"/>
    <w:rsid w:val="009A0ECC"/>
    <w:rsid w:val="009A0FF4"/>
    <w:rsid w:val="009A1175"/>
    <w:rsid w:val="009A11A0"/>
    <w:rsid w:val="009A1EF2"/>
    <w:rsid w:val="009A25A7"/>
    <w:rsid w:val="009A2601"/>
    <w:rsid w:val="009A3860"/>
    <w:rsid w:val="009A3937"/>
    <w:rsid w:val="009A3BBE"/>
    <w:rsid w:val="009A4C91"/>
    <w:rsid w:val="009A521C"/>
    <w:rsid w:val="009A5435"/>
    <w:rsid w:val="009A57BD"/>
    <w:rsid w:val="009A780C"/>
    <w:rsid w:val="009B0516"/>
    <w:rsid w:val="009B17CC"/>
    <w:rsid w:val="009B1C2E"/>
    <w:rsid w:val="009B23F9"/>
    <w:rsid w:val="009B2623"/>
    <w:rsid w:val="009B28D4"/>
    <w:rsid w:val="009B3E9D"/>
    <w:rsid w:val="009B4E92"/>
    <w:rsid w:val="009B51BF"/>
    <w:rsid w:val="009B5C66"/>
    <w:rsid w:val="009B5C76"/>
    <w:rsid w:val="009B5EB1"/>
    <w:rsid w:val="009C1F55"/>
    <w:rsid w:val="009C2103"/>
    <w:rsid w:val="009C3786"/>
    <w:rsid w:val="009C4490"/>
    <w:rsid w:val="009C4B55"/>
    <w:rsid w:val="009C4FDF"/>
    <w:rsid w:val="009C59A0"/>
    <w:rsid w:val="009C5A9D"/>
    <w:rsid w:val="009C6A3C"/>
    <w:rsid w:val="009C76D9"/>
    <w:rsid w:val="009D0D74"/>
    <w:rsid w:val="009D1786"/>
    <w:rsid w:val="009D1C4F"/>
    <w:rsid w:val="009D23A0"/>
    <w:rsid w:val="009D2D66"/>
    <w:rsid w:val="009D3813"/>
    <w:rsid w:val="009D3953"/>
    <w:rsid w:val="009D3D49"/>
    <w:rsid w:val="009D3D53"/>
    <w:rsid w:val="009D3F9A"/>
    <w:rsid w:val="009D40D0"/>
    <w:rsid w:val="009D4B05"/>
    <w:rsid w:val="009D4F52"/>
    <w:rsid w:val="009D528F"/>
    <w:rsid w:val="009D6181"/>
    <w:rsid w:val="009D6B08"/>
    <w:rsid w:val="009D6D4F"/>
    <w:rsid w:val="009D70D9"/>
    <w:rsid w:val="009E0C26"/>
    <w:rsid w:val="009E0E86"/>
    <w:rsid w:val="009E1344"/>
    <w:rsid w:val="009E15AC"/>
    <w:rsid w:val="009E1908"/>
    <w:rsid w:val="009E2063"/>
    <w:rsid w:val="009E20E0"/>
    <w:rsid w:val="009E4088"/>
    <w:rsid w:val="009E4C5F"/>
    <w:rsid w:val="009E5F94"/>
    <w:rsid w:val="009E6B1D"/>
    <w:rsid w:val="009E703A"/>
    <w:rsid w:val="009F0588"/>
    <w:rsid w:val="009F18DF"/>
    <w:rsid w:val="009F1D9D"/>
    <w:rsid w:val="009F1EFA"/>
    <w:rsid w:val="009F1F96"/>
    <w:rsid w:val="009F2036"/>
    <w:rsid w:val="009F2A93"/>
    <w:rsid w:val="009F3384"/>
    <w:rsid w:val="009F4299"/>
    <w:rsid w:val="009F4955"/>
    <w:rsid w:val="009F4D2D"/>
    <w:rsid w:val="009F5992"/>
    <w:rsid w:val="009F63A4"/>
    <w:rsid w:val="009F6C3F"/>
    <w:rsid w:val="009F6D6D"/>
    <w:rsid w:val="00A003F4"/>
    <w:rsid w:val="00A00536"/>
    <w:rsid w:val="00A00C23"/>
    <w:rsid w:val="00A0132F"/>
    <w:rsid w:val="00A017F6"/>
    <w:rsid w:val="00A02265"/>
    <w:rsid w:val="00A02BDF"/>
    <w:rsid w:val="00A03293"/>
    <w:rsid w:val="00A03ADA"/>
    <w:rsid w:val="00A03C38"/>
    <w:rsid w:val="00A05859"/>
    <w:rsid w:val="00A05EC2"/>
    <w:rsid w:val="00A06887"/>
    <w:rsid w:val="00A071F6"/>
    <w:rsid w:val="00A07C86"/>
    <w:rsid w:val="00A07DF9"/>
    <w:rsid w:val="00A10502"/>
    <w:rsid w:val="00A10975"/>
    <w:rsid w:val="00A10F00"/>
    <w:rsid w:val="00A11017"/>
    <w:rsid w:val="00A137A0"/>
    <w:rsid w:val="00A13EE9"/>
    <w:rsid w:val="00A1471D"/>
    <w:rsid w:val="00A15357"/>
    <w:rsid w:val="00A15AB8"/>
    <w:rsid w:val="00A162A6"/>
    <w:rsid w:val="00A1752C"/>
    <w:rsid w:val="00A204B4"/>
    <w:rsid w:val="00A21050"/>
    <w:rsid w:val="00A21FBB"/>
    <w:rsid w:val="00A23209"/>
    <w:rsid w:val="00A23B14"/>
    <w:rsid w:val="00A23DD5"/>
    <w:rsid w:val="00A25987"/>
    <w:rsid w:val="00A2686B"/>
    <w:rsid w:val="00A26B81"/>
    <w:rsid w:val="00A2709D"/>
    <w:rsid w:val="00A2786C"/>
    <w:rsid w:val="00A27F57"/>
    <w:rsid w:val="00A30B95"/>
    <w:rsid w:val="00A3174E"/>
    <w:rsid w:val="00A31879"/>
    <w:rsid w:val="00A31F3E"/>
    <w:rsid w:val="00A3260D"/>
    <w:rsid w:val="00A32DB4"/>
    <w:rsid w:val="00A3405B"/>
    <w:rsid w:val="00A357C1"/>
    <w:rsid w:val="00A36012"/>
    <w:rsid w:val="00A361B3"/>
    <w:rsid w:val="00A36FF0"/>
    <w:rsid w:val="00A37759"/>
    <w:rsid w:val="00A37C33"/>
    <w:rsid w:val="00A400B4"/>
    <w:rsid w:val="00A40B10"/>
    <w:rsid w:val="00A4186E"/>
    <w:rsid w:val="00A41A59"/>
    <w:rsid w:val="00A4220F"/>
    <w:rsid w:val="00A42472"/>
    <w:rsid w:val="00A42585"/>
    <w:rsid w:val="00A42705"/>
    <w:rsid w:val="00A42722"/>
    <w:rsid w:val="00A43014"/>
    <w:rsid w:val="00A43282"/>
    <w:rsid w:val="00A434C8"/>
    <w:rsid w:val="00A45104"/>
    <w:rsid w:val="00A45A03"/>
    <w:rsid w:val="00A51B30"/>
    <w:rsid w:val="00A52846"/>
    <w:rsid w:val="00A52B13"/>
    <w:rsid w:val="00A52F00"/>
    <w:rsid w:val="00A5324E"/>
    <w:rsid w:val="00A53793"/>
    <w:rsid w:val="00A5400A"/>
    <w:rsid w:val="00A5470C"/>
    <w:rsid w:val="00A5518A"/>
    <w:rsid w:val="00A557FC"/>
    <w:rsid w:val="00A55DBC"/>
    <w:rsid w:val="00A579EE"/>
    <w:rsid w:val="00A603CF"/>
    <w:rsid w:val="00A60B55"/>
    <w:rsid w:val="00A61BB8"/>
    <w:rsid w:val="00A62E9A"/>
    <w:rsid w:val="00A6335D"/>
    <w:rsid w:val="00A637B7"/>
    <w:rsid w:val="00A63979"/>
    <w:rsid w:val="00A653B5"/>
    <w:rsid w:val="00A655D6"/>
    <w:rsid w:val="00A65C05"/>
    <w:rsid w:val="00A663E7"/>
    <w:rsid w:val="00A665A0"/>
    <w:rsid w:val="00A66B6E"/>
    <w:rsid w:val="00A66E6B"/>
    <w:rsid w:val="00A67EF6"/>
    <w:rsid w:val="00A70224"/>
    <w:rsid w:val="00A70798"/>
    <w:rsid w:val="00A70A1F"/>
    <w:rsid w:val="00A70F7A"/>
    <w:rsid w:val="00A71122"/>
    <w:rsid w:val="00A7135B"/>
    <w:rsid w:val="00A71D3C"/>
    <w:rsid w:val="00A7284D"/>
    <w:rsid w:val="00A72B3C"/>
    <w:rsid w:val="00A72E94"/>
    <w:rsid w:val="00A731CE"/>
    <w:rsid w:val="00A73AAE"/>
    <w:rsid w:val="00A73B0A"/>
    <w:rsid w:val="00A747CB"/>
    <w:rsid w:val="00A74FBC"/>
    <w:rsid w:val="00A75489"/>
    <w:rsid w:val="00A75BAD"/>
    <w:rsid w:val="00A77325"/>
    <w:rsid w:val="00A776B3"/>
    <w:rsid w:val="00A77B2F"/>
    <w:rsid w:val="00A8043A"/>
    <w:rsid w:val="00A8093B"/>
    <w:rsid w:val="00A8109B"/>
    <w:rsid w:val="00A816B2"/>
    <w:rsid w:val="00A81AE3"/>
    <w:rsid w:val="00A81C24"/>
    <w:rsid w:val="00A82248"/>
    <w:rsid w:val="00A822B4"/>
    <w:rsid w:val="00A8245B"/>
    <w:rsid w:val="00A8278B"/>
    <w:rsid w:val="00A83496"/>
    <w:rsid w:val="00A83930"/>
    <w:rsid w:val="00A83FEC"/>
    <w:rsid w:val="00A84823"/>
    <w:rsid w:val="00A84ABE"/>
    <w:rsid w:val="00A85356"/>
    <w:rsid w:val="00A85800"/>
    <w:rsid w:val="00A866E8"/>
    <w:rsid w:val="00A90836"/>
    <w:rsid w:val="00A91BE5"/>
    <w:rsid w:val="00A91CEB"/>
    <w:rsid w:val="00A9222D"/>
    <w:rsid w:val="00A9240F"/>
    <w:rsid w:val="00A92635"/>
    <w:rsid w:val="00A92833"/>
    <w:rsid w:val="00A92F35"/>
    <w:rsid w:val="00A9393C"/>
    <w:rsid w:val="00A940FE"/>
    <w:rsid w:val="00A94155"/>
    <w:rsid w:val="00A955D6"/>
    <w:rsid w:val="00A9564E"/>
    <w:rsid w:val="00A96815"/>
    <w:rsid w:val="00A96C1C"/>
    <w:rsid w:val="00A971D4"/>
    <w:rsid w:val="00A97945"/>
    <w:rsid w:val="00AA1B37"/>
    <w:rsid w:val="00AA2066"/>
    <w:rsid w:val="00AA3B8A"/>
    <w:rsid w:val="00AA42A4"/>
    <w:rsid w:val="00AA508F"/>
    <w:rsid w:val="00AA6156"/>
    <w:rsid w:val="00AA6E4D"/>
    <w:rsid w:val="00AB0517"/>
    <w:rsid w:val="00AB093B"/>
    <w:rsid w:val="00AB0A43"/>
    <w:rsid w:val="00AB12E1"/>
    <w:rsid w:val="00AB1D82"/>
    <w:rsid w:val="00AB20B6"/>
    <w:rsid w:val="00AB232B"/>
    <w:rsid w:val="00AB25BD"/>
    <w:rsid w:val="00AB29FE"/>
    <w:rsid w:val="00AB2AC1"/>
    <w:rsid w:val="00AB3198"/>
    <w:rsid w:val="00AB387D"/>
    <w:rsid w:val="00AB3C22"/>
    <w:rsid w:val="00AB41FE"/>
    <w:rsid w:val="00AB4C24"/>
    <w:rsid w:val="00AB5667"/>
    <w:rsid w:val="00AB62A2"/>
    <w:rsid w:val="00AB6668"/>
    <w:rsid w:val="00AB6CE3"/>
    <w:rsid w:val="00AB730F"/>
    <w:rsid w:val="00AB7F31"/>
    <w:rsid w:val="00AC014B"/>
    <w:rsid w:val="00AC051A"/>
    <w:rsid w:val="00AC1E1A"/>
    <w:rsid w:val="00AC2A1D"/>
    <w:rsid w:val="00AC30FF"/>
    <w:rsid w:val="00AC3764"/>
    <w:rsid w:val="00AC3CA3"/>
    <w:rsid w:val="00AC4204"/>
    <w:rsid w:val="00AC4710"/>
    <w:rsid w:val="00AC503C"/>
    <w:rsid w:val="00AC575D"/>
    <w:rsid w:val="00AC5FEE"/>
    <w:rsid w:val="00AC62FD"/>
    <w:rsid w:val="00AC6B77"/>
    <w:rsid w:val="00AC6BE4"/>
    <w:rsid w:val="00AC6FEE"/>
    <w:rsid w:val="00AC7A50"/>
    <w:rsid w:val="00AC7CDF"/>
    <w:rsid w:val="00AD0C02"/>
    <w:rsid w:val="00AD15E0"/>
    <w:rsid w:val="00AD2507"/>
    <w:rsid w:val="00AD25DC"/>
    <w:rsid w:val="00AD296F"/>
    <w:rsid w:val="00AD2B10"/>
    <w:rsid w:val="00AD2BB0"/>
    <w:rsid w:val="00AD2E45"/>
    <w:rsid w:val="00AD3199"/>
    <w:rsid w:val="00AD36BB"/>
    <w:rsid w:val="00AD3C27"/>
    <w:rsid w:val="00AD45FC"/>
    <w:rsid w:val="00AD4DCB"/>
    <w:rsid w:val="00AD535F"/>
    <w:rsid w:val="00AD634E"/>
    <w:rsid w:val="00AD6396"/>
    <w:rsid w:val="00AD6DEE"/>
    <w:rsid w:val="00AE0AA3"/>
    <w:rsid w:val="00AE324E"/>
    <w:rsid w:val="00AE34A0"/>
    <w:rsid w:val="00AE3F93"/>
    <w:rsid w:val="00AE4C92"/>
    <w:rsid w:val="00AE5037"/>
    <w:rsid w:val="00AE5AB8"/>
    <w:rsid w:val="00AE5F0F"/>
    <w:rsid w:val="00AE64A2"/>
    <w:rsid w:val="00AE64E3"/>
    <w:rsid w:val="00AE68C8"/>
    <w:rsid w:val="00AE6AE6"/>
    <w:rsid w:val="00AE721E"/>
    <w:rsid w:val="00AE7AAE"/>
    <w:rsid w:val="00AE7B70"/>
    <w:rsid w:val="00AF0419"/>
    <w:rsid w:val="00AF1092"/>
    <w:rsid w:val="00AF130D"/>
    <w:rsid w:val="00AF1510"/>
    <w:rsid w:val="00AF1892"/>
    <w:rsid w:val="00AF3411"/>
    <w:rsid w:val="00AF494A"/>
    <w:rsid w:val="00AF4DA3"/>
    <w:rsid w:val="00AF5053"/>
    <w:rsid w:val="00AF5879"/>
    <w:rsid w:val="00AF6175"/>
    <w:rsid w:val="00AF7668"/>
    <w:rsid w:val="00B004F5"/>
    <w:rsid w:val="00B00702"/>
    <w:rsid w:val="00B008BC"/>
    <w:rsid w:val="00B01769"/>
    <w:rsid w:val="00B0189E"/>
    <w:rsid w:val="00B0191E"/>
    <w:rsid w:val="00B02D83"/>
    <w:rsid w:val="00B0302C"/>
    <w:rsid w:val="00B03103"/>
    <w:rsid w:val="00B035C5"/>
    <w:rsid w:val="00B045FB"/>
    <w:rsid w:val="00B05913"/>
    <w:rsid w:val="00B0677E"/>
    <w:rsid w:val="00B06C0C"/>
    <w:rsid w:val="00B07211"/>
    <w:rsid w:val="00B11258"/>
    <w:rsid w:val="00B12181"/>
    <w:rsid w:val="00B12F32"/>
    <w:rsid w:val="00B1303D"/>
    <w:rsid w:val="00B1337E"/>
    <w:rsid w:val="00B135E8"/>
    <w:rsid w:val="00B13873"/>
    <w:rsid w:val="00B145F1"/>
    <w:rsid w:val="00B15EE4"/>
    <w:rsid w:val="00B16081"/>
    <w:rsid w:val="00B16D64"/>
    <w:rsid w:val="00B178B8"/>
    <w:rsid w:val="00B178E1"/>
    <w:rsid w:val="00B201DA"/>
    <w:rsid w:val="00B20F8B"/>
    <w:rsid w:val="00B21BF5"/>
    <w:rsid w:val="00B22EF0"/>
    <w:rsid w:val="00B239EB"/>
    <w:rsid w:val="00B23B2F"/>
    <w:rsid w:val="00B2431E"/>
    <w:rsid w:val="00B245D2"/>
    <w:rsid w:val="00B24E01"/>
    <w:rsid w:val="00B24EDD"/>
    <w:rsid w:val="00B2655C"/>
    <w:rsid w:val="00B27DB4"/>
    <w:rsid w:val="00B302F2"/>
    <w:rsid w:val="00B31573"/>
    <w:rsid w:val="00B31E8A"/>
    <w:rsid w:val="00B3248F"/>
    <w:rsid w:val="00B33FC5"/>
    <w:rsid w:val="00B354D3"/>
    <w:rsid w:val="00B37510"/>
    <w:rsid w:val="00B37964"/>
    <w:rsid w:val="00B40763"/>
    <w:rsid w:val="00B415D9"/>
    <w:rsid w:val="00B4164D"/>
    <w:rsid w:val="00B425B2"/>
    <w:rsid w:val="00B42C2C"/>
    <w:rsid w:val="00B4328C"/>
    <w:rsid w:val="00B434A4"/>
    <w:rsid w:val="00B4427E"/>
    <w:rsid w:val="00B44D68"/>
    <w:rsid w:val="00B459A2"/>
    <w:rsid w:val="00B45B53"/>
    <w:rsid w:val="00B47E5B"/>
    <w:rsid w:val="00B50203"/>
    <w:rsid w:val="00B50E52"/>
    <w:rsid w:val="00B516CB"/>
    <w:rsid w:val="00B51D82"/>
    <w:rsid w:val="00B51E23"/>
    <w:rsid w:val="00B5205D"/>
    <w:rsid w:val="00B52603"/>
    <w:rsid w:val="00B53E25"/>
    <w:rsid w:val="00B53ED6"/>
    <w:rsid w:val="00B54919"/>
    <w:rsid w:val="00B55625"/>
    <w:rsid w:val="00B5656C"/>
    <w:rsid w:val="00B568BD"/>
    <w:rsid w:val="00B57075"/>
    <w:rsid w:val="00B575FD"/>
    <w:rsid w:val="00B57B82"/>
    <w:rsid w:val="00B601BD"/>
    <w:rsid w:val="00B604C8"/>
    <w:rsid w:val="00B60778"/>
    <w:rsid w:val="00B6155A"/>
    <w:rsid w:val="00B629D5"/>
    <w:rsid w:val="00B644FF"/>
    <w:rsid w:val="00B658D6"/>
    <w:rsid w:val="00B67095"/>
    <w:rsid w:val="00B67E59"/>
    <w:rsid w:val="00B7024B"/>
    <w:rsid w:val="00B708D2"/>
    <w:rsid w:val="00B70979"/>
    <w:rsid w:val="00B718D3"/>
    <w:rsid w:val="00B71E80"/>
    <w:rsid w:val="00B72122"/>
    <w:rsid w:val="00B728EF"/>
    <w:rsid w:val="00B73157"/>
    <w:rsid w:val="00B73A98"/>
    <w:rsid w:val="00B73B8A"/>
    <w:rsid w:val="00B73FE2"/>
    <w:rsid w:val="00B74342"/>
    <w:rsid w:val="00B750EE"/>
    <w:rsid w:val="00B75200"/>
    <w:rsid w:val="00B75D5A"/>
    <w:rsid w:val="00B774E9"/>
    <w:rsid w:val="00B8012F"/>
    <w:rsid w:val="00B802B4"/>
    <w:rsid w:val="00B80357"/>
    <w:rsid w:val="00B80406"/>
    <w:rsid w:val="00B80475"/>
    <w:rsid w:val="00B809B3"/>
    <w:rsid w:val="00B80FDF"/>
    <w:rsid w:val="00B81161"/>
    <w:rsid w:val="00B81174"/>
    <w:rsid w:val="00B820D9"/>
    <w:rsid w:val="00B8237D"/>
    <w:rsid w:val="00B82CD9"/>
    <w:rsid w:val="00B82EF2"/>
    <w:rsid w:val="00B837FE"/>
    <w:rsid w:val="00B83C87"/>
    <w:rsid w:val="00B83CF9"/>
    <w:rsid w:val="00B83FEF"/>
    <w:rsid w:val="00B844BB"/>
    <w:rsid w:val="00B84E5D"/>
    <w:rsid w:val="00B84FFE"/>
    <w:rsid w:val="00B86258"/>
    <w:rsid w:val="00B864EB"/>
    <w:rsid w:val="00B874E3"/>
    <w:rsid w:val="00B875A8"/>
    <w:rsid w:val="00B90398"/>
    <w:rsid w:val="00B93573"/>
    <w:rsid w:val="00B93E51"/>
    <w:rsid w:val="00B949F1"/>
    <w:rsid w:val="00B94A6F"/>
    <w:rsid w:val="00B94E58"/>
    <w:rsid w:val="00B9506F"/>
    <w:rsid w:val="00B95F85"/>
    <w:rsid w:val="00B961D0"/>
    <w:rsid w:val="00B9627C"/>
    <w:rsid w:val="00B9651D"/>
    <w:rsid w:val="00B96906"/>
    <w:rsid w:val="00BA0949"/>
    <w:rsid w:val="00BA0A7F"/>
    <w:rsid w:val="00BA0D60"/>
    <w:rsid w:val="00BA12C0"/>
    <w:rsid w:val="00BA1356"/>
    <w:rsid w:val="00BA1642"/>
    <w:rsid w:val="00BA18DD"/>
    <w:rsid w:val="00BA1E7B"/>
    <w:rsid w:val="00BA22F8"/>
    <w:rsid w:val="00BA23DB"/>
    <w:rsid w:val="00BA3BE9"/>
    <w:rsid w:val="00BA4C30"/>
    <w:rsid w:val="00BA556E"/>
    <w:rsid w:val="00BA5DBF"/>
    <w:rsid w:val="00BA5F7F"/>
    <w:rsid w:val="00BA6A45"/>
    <w:rsid w:val="00BA713C"/>
    <w:rsid w:val="00BA722A"/>
    <w:rsid w:val="00BB1A8C"/>
    <w:rsid w:val="00BB398E"/>
    <w:rsid w:val="00BB4BC3"/>
    <w:rsid w:val="00BB4EDC"/>
    <w:rsid w:val="00BB65ED"/>
    <w:rsid w:val="00BB7A05"/>
    <w:rsid w:val="00BB7A16"/>
    <w:rsid w:val="00BB7DE8"/>
    <w:rsid w:val="00BC1293"/>
    <w:rsid w:val="00BC17AB"/>
    <w:rsid w:val="00BC30BA"/>
    <w:rsid w:val="00BC441C"/>
    <w:rsid w:val="00BC4ACD"/>
    <w:rsid w:val="00BC551D"/>
    <w:rsid w:val="00BC575C"/>
    <w:rsid w:val="00BC5985"/>
    <w:rsid w:val="00BC5A64"/>
    <w:rsid w:val="00BC7038"/>
    <w:rsid w:val="00BC7F15"/>
    <w:rsid w:val="00BD09CD"/>
    <w:rsid w:val="00BD0B3F"/>
    <w:rsid w:val="00BD2809"/>
    <w:rsid w:val="00BD39BE"/>
    <w:rsid w:val="00BD47C0"/>
    <w:rsid w:val="00BD4907"/>
    <w:rsid w:val="00BD4C71"/>
    <w:rsid w:val="00BD4D34"/>
    <w:rsid w:val="00BD5923"/>
    <w:rsid w:val="00BD5C69"/>
    <w:rsid w:val="00BD5D46"/>
    <w:rsid w:val="00BD5D94"/>
    <w:rsid w:val="00BD64CB"/>
    <w:rsid w:val="00BD66A7"/>
    <w:rsid w:val="00BD6B55"/>
    <w:rsid w:val="00BD7AC5"/>
    <w:rsid w:val="00BD7CD4"/>
    <w:rsid w:val="00BD7FC6"/>
    <w:rsid w:val="00BE0FCD"/>
    <w:rsid w:val="00BE16C9"/>
    <w:rsid w:val="00BE16CF"/>
    <w:rsid w:val="00BE1D10"/>
    <w:rsid w:val="00BE219B"/>
    <w:rsid w:val="00BE2B17"/>
    <w:rsid w:val="00BE357D"/>
    <w:rsid w:val="00BE3F4D"/>
    <w:rsid w:val="00BE626E"/>
    <w:rsid w:val="00BE67CF"/>
    <w:rsid w:val="00BE6AED"/>
    <w:rsid w:val="00BE7442"/>
    <w:rsid w:val="00BE7656"/>
    <w:rsid w:val="00BE7978"/>
    <w:rsid w:val="00BF0728"/>
    <w:rsid w:val="00BF22CF"/>
    <w:rsid w:val="00BF2474"/>
    <w:rsid w:val="00BF2584"/>
    <w:rsid w:val="00BF25A1"/>
    <w:rsid w:val="00BF32BF"/>
    <w:rsid w:val="00BF3679"/>
    <w:rsid w:val="00BF3794"/>
    <w:rsid w:val="00BF38BF"/>
    <w:rsid w:val="00BF3978"/>
    <w:rsid w:val="00BF45C4"/>
    <w:rsid w:val="00BF4891"/>
    <w:rsid w:val="00BF4C96"/>
    <w:rsid w:val="00BF5A18"/>
    <w:rsid w:val="00BF5C92"/>
    <w:rsid w:val="00C00435"/>
    <w:rsid w:val="00C00490"/>
    <w:rsid w:val="00C011BC"/>
    <w:rsid w:val="00C019FC"/>
    <w:rsid w:val="00C02708"/>
    <w:rsid w:val="00C02BB4"/>
    <w:rsid w:val="00C02F43"/>
    <w:rsid w:val="00C0354A"/>
    <w:rsid w:val="00C03CE6"/>
    <w:rsid w:val="00C05449"/>
    <w:rsid w:val="00C05542"/>
    <w:rsid w:val="00C05A26"/>
    <w:rsid w:val="00C063E6"/>
    <w:rsid w:val="00C06A72"/>
    <w:rsid w:val="00C06B99"/>
    <w:rsid w:val="00C0706A"/>
    <w:rsid w:val="00C073C3"/>
    <w:rsid w:val="00C074B6"/>
    <w:rsid w:val="00C101F8"/>
    <w:rsid w:val="00C104A9"/>
    <w:rsid w:val="00C11BA5"/>
    <w:rsid w:val="00C14439"/>
    <w:rsid w:val="00C14998"/>
    <w:rsid w:val="00C14EAE"/>
    <w:rsid w:val="00C15D6E"/>
    <w:rsid w:val="00C16A58"/>
    <w:rsid w:val="00C16C9C"/>
    <w:rsid w:val="00C17DE2"/>
    <w:rsid w:val="00C207D3"/>
    <w:rsid w:val="00C211DD"/>
    <w:rsid w:val="00C2179B"/>
    <w:rsid w:val="00C2328C"/>
    <w:rsid w:val="00C2419A"/>
    <w:rsid w:val="00C241AB"/>
    <w:rsid w:val="00C24756"/>
    <w:rsid w:val="00C2499F"/>
    <w:rsid w:val="00C25545"/>
    <w:rsid w:val="00C25F7B"/>
    <w:rsid w:val="00C26184"/>
    <w:rsid w:val="00C26538"/>
    <w:rsid w:val="00C26D2B"/>
    <w:rsid w:val="00C279C7"/>
    <w:rsid w:val="00C27B49"/>
    <w:rsid w:val="00C31183"/>
    <w:rsid w:val="00C314BB"/>
    <w:rsid w:val="00C31B01"/>
    <w:rsid w:val="00C32866"/>
    <w:rsid w:val="00C328F1"/>
    <w:rsid w:val="00C32D43"/>
    <w:rsid w:val="00C33415"/>
    <w:rsid w:val="00C3348B"/>
    <w:rsid w:val="00C335F9"/>
    <w:rsid w:val="00C336D6"/>
    <w:rsid w:val="00C3401D"/>
    <w:rsid w:val="00C34022"/>
    <w:rsid w:val="00C34035"/>
    <w:rsid w:val="00C3454F"/>
    <w:rsid w:val="00C34FB0"/>
    <w:rsid w:val="00C3514C"/>
    <w:rsid w:val="00C3538C"/>
    <w:rsid w:val="00C3604A"/>
    <w:rsid w:val="00C36073"/>
    <w:rsid w:val="00C367CE"/>
    <w:rsid w:val="00C3781E"/>
    <w:rsid w:val="00C400C1"/>
    <w:rsid w:val="00C404CD"/>
    <w:rsid w:val="00C40B0B"/>
    <w:rsid w:val="00C41142"/>
    <w:rsid w:val="00C42998"/>
    <w:rsid w:val="00C42BD3"/>
    <w:rsid w:val="00C43E29"/>
    <w:rsid w:val="00C44153"/>
    <w:rsid w:val="00C44427"/>
    <w:rsid w:val="00C4453B"/>
    <w:rsid w:val="00C44BA1"/>
    <w:rsid w:val="00C450FF"/>
    <w:rsid w:val="00C460B8"/>
    <w:rsid w:val="00C46187"/>
    <w:rsid w:val="00C46B46"/>
    <w:rsid w:val="00C46EA7"/>
    <w:rsid w:val="00C47D9B"/>
    <w:rsid w:val="00C504D5"/>
    <w:rsid w:val="00C51798"/>
    <w:rsid w:val="00C51AA3"/>
    <w:rsid w:val="00C5423E"/>
    <w:rsid w:val="00C54557"/>
    <w:rsid w:val="00C5530E"/>
    <w:rsid w:val="00C553D9"/>
    <w:rsid w:val="00C562E8"/>
    <w:rsid w:val="00C56DB7"/>
    <w:rsid w:val="00C57823"/>
    <w:rsid w:val="00C60123"/>
    <w:rsid w:val="00C603D7"/>
    <w:rsid w:val="00C6062E"/>
    <w:rsid w:val="00C60CA1"/>
    <w:rsid w:val="00C61709"/>
    <w:rsid w:val="00C61D0A"/>
    <w:rsid w:val="00C61DD1"/>
    <w:rsid w:val="00C62795"/>
    <w:rsid w:val="00C62AA9"/>
    <w:rsid w:val="00C63409"/>
    <w:rsid w:val="00C6370F"/>
    <w:rsid w:val="00C63B5F"/>
    <w:rsid w:val="00C6499C"/>
    <w:rsid w:val="00C64C10"/>
    <w:rsid w:val="00C64D5E"/>
    <w:rsid w:val="00C659E4"/>
    <w:rsid w:val="00C6737C"/>
    <w:rsid w:val="00C6743B"/>
    <w:rsid w:val="00C67853"/>
    <w:rsid w:val="00C67B90"/>
    <w:rsid w:val="00C701A4"/>
    <w:rsid w:val="00C7082F"/>
    <w:rsid w:val="00C71A03"/>
    <w:rsid w:val="00C71B9B"/>
    <w:rsid w:val="00C72F51"/>
    <w:rsid w:val="00C753C5"/>
    <w:rsid w:val="00C7731C"/>
    <w:rsid w:val="00C777FE"/>
    <w:rsid w:val="00C8171B"/>
    <w:rsid w:val="00C825D4"/>
    <w:rsid w:val="00C82884"/>
    <w:rsid w:val="00C82B8B"/>
    <w:rsid w:val="00C830A2"/>
    <w:rsid w:val="00C833BA"/>
    <w:rsid w:val="00C833D6"/>
    <w:rsid w:val="00C8340D"/>
    <w:rsid w:val="00C83B2D"/>
    <w:rsid w:val="00C84445"/>
    <w:rsid w:val="00C854D5"/>
    <w:rsid w:val="00C859AB"/>
    <w:rsid w:val="00C85A6C"/>
    <w:rsid w:val="00C85C71"/>
    <w:rsid w:val="00C862EA"/>
    <w:rsid w:val="00C86E62"/>
    <w:rsid w:val="00C918E5"/>
    <w:rsid w:val="00C92B00"/>
    <w:rsid w:val="00C92F6B"/>
    <w:rsid w:val="00C93728"/>
    <w:rsid w:val="00C939E7"/>
    <w:rsid w:val="00C94CA4"/>
    <w:rsid w:val="00C94F86"/>
    <w:rsid w:val="00C950C6"/>
    <w:rsid w:val="00C954F6"/>
    <w:rsid w:val="00C955CA"/>
    <w:rsid w:val="00C95B74"/>
    <w:rsid w:val="00C97865"/>
    <w:rsid w:val="00C97A24"/>
    <w:rsid w:val="00C97D9F"/>
    <w:rsid w:val="00CA0061"/>
    <w:rsid w:val="00CA012E"/>
    <w:rsid w:val="00CA0552"/>
    <w:rsid w:val="00CA05EA"/>
    <w:rsid w:val="00CA0F3B"/>
    <w:rsid w:val="00CA1C46"/>
    <w:rsid w:val="00CA226A"/>
    <w:rsid w:val="00CA2A13"/>
    <w:rsid w:val="00CA2ABB"/>
    <w:rsid w:val="00CA2BE1"/>
    <w:rsid w:val="00CA41DD"/>
    <w:rsid w:val="00CA47A3"/>
    <w:rsid w:val="00CA4CB6"/>
    <w:rsid w:val="00CA52F7"/>
    <w:rsid w:val="00CA534B"/>
    <w:rsid w:val="00CA5402"/>
    <w:rsid w:val="00CA676F"/>
    <w:rsid w:val="00CA69A1"/>
    <w:rsid w:val="00CA7B26"/>
    <w:rsid w:val="00CB0174"/>
    <w:rsid w:val="00CB1CD6"/>
    <w:rsid w:val="00CB1F24"/>
    <w:rsid w:val="00CB251F"/>
    <w:rsid w:val="00CB292A"/>
    <w:rsid w:val="00CB2F43"/>
    <w:rsid w:val="00CB3430"/>
    <w:rsid w:val="00CB39E2"/>
    <w:rsid w:val="00CB4A79"/>
    <w:rsid w:val="00CB4ED2"/>
    <w:rsid w:val="00CB51EB"/>
    <w:rsid w:val="00CB5B11"/>
    <w:rsid w:val="00CB5BB5"/>
    <w:rsid w:val="00CB5DDE"/>
    <w:rsid w:val="00CB63BF"/>
    <w:rsid w:val="00CB645E"/>
    <w:rsid w:val="00CB6757"/>
    <w:rsid w:val="00CC0BFA"/>
    <w:rsid w:val="00CC16F1"/>
    <w:rsid w:val="00CC35DD"/>
    <w:rsid w:val="00CC3692"/>
    <w:rsid w:val="00CC3A73"/>
    <w:rsid w:val="00CC3E4C"/>
    <w:rsid w:val="00CC4DCD"/>
    <w:rsid w:val="00CC65EC"/>
    <w:rsid w:val="00CC66B5"/>
    <w:rsid w:val="00CC69E1"/>
    <w:rsid w:val="00CC6DAA"/>
    <w:rsid w:val="00CD08E6"/>
    <w:rsid w:val="00CD1290"/>
    <w:rsid w:val="00CD1397"/>
    <w:rsid w:val="00CD2437"/>
    <w:rsid w:val="00CD327F"/>
    <w:rsid w:val="00CD361C"/>
    <w:rsid w:val="00CD395E"/>
    <w:rsid w:val="00CD40B6"/>
    <w:rsid w:val="00CD4A54"/>
    <w:rsid w:val="00CD4CFE"/>
    <w:rsid w:val="00CD6045"/>
    <w:rsid w:val="00CD65E4"/>
    <w:rsid w:val="00CD6B51"/>
    <w:rsid w:val="00CD6C02"/>
    <w:rsid w:val="00CD72F7"/>
    <w:rsid w:val="00CD7782"/>
    <w:rsid w:val="00CD79F9"/>
    <w:rsid w:val="00CE0960"/>
    <w:rsid w:val="00CE130A"/>
    <w:rsid w:val="00CE1A11"/>
    <w:rsid w:val="00CE1B60"/>
    <w:rsid w:val="00CE1D48"/>
    <w:rsid w:val="00CE2031"/>
    <w:rsid w:val="00CE2D44"/>
    <w:rsid w:val="00CE31F2"/>
    <w:rsid w:val="00CE332A"/>
    <w:rsid w:val="00CE3409"/>
    <w:rsid w:val="00CE4F63"/>
    <w:rsid w:val="00CE4F97"/>
    <w:rsid w:val="00CE515E"/>
    <w:rsid w:val="00CE60E8"/>
    <w:rsid w:val="00CE6482"/>
    <w:rsid w:val="00CE6E75"/>
    <w:rsid w:val="00CF016E"/>
    <w:rsid w:val="00CF0283"/>
    <w:rsid w:val="00CF038B"/>
    <w:rsid w:val="00CF166C"/>
    <w:rsid w:val="00CF20B7"/>
    <w:rsid w:val="00CF3BFE"/>
    <w:rsid w:val="00CF4913"/>
    <w:rsid w:val="00CF6D95"/>
    <w:rsid w:val="00D00CCF"/>
    <w:rsid w:val="00D00EE8"/>
    <w:rsid w:val="00D01417"/>
    <w:rsid w:val="00D02082"/>
    <w:rsid w:val="00D02557"/>
    <w:rsid w:val="00D02C0F"/>
    <w:rsid w:val="00D0397F"/>
    <w:rsid w:val="00D0623B"/>
    <w:rsid w:val="00D06640"/>
    <w:rsid w:val="00D069AC"/>
    <w:rsid w:val="00D06F00"/>
    <w:rsid w:val="00D07307"/>
    <w:rsid w:val="00D108FD"/>
    <w:rsid w:val="00D10A6A"/>
    <w:rsid w:val="00D10D16"/>
    <w:rsid w:val="00D10FEB"/>
    <w:rsid w:val="00D111CC"/>
    <w:rsid w:val="00D11DC5"/>
    <w:rsid w:val="00D12C1F"/>
    <w:rsid w:val="00D13F32"/>
    <w:rsid w:val="00D140C6"/>
    <w:rsid w:val="00D143EF"/>
    <w:rsid w:val="00D14B18"/>
    <w:rsid w:val="00D15A4D"/>
    <w:rsid w:val="00D16684"/>
    <w:rsid w:val="00D166CF"/>
    <w:rsid w:val="00D16D71"/>
    <w:rsid w:val="00D16EFB"/>
    <w:rsid w:val="00D17469"/>
    <w:rsid w:val="00D17C65"/>
    <w:rsid w:val="00D201C9"/>
    <w:rsid w:val="00D204B0"/>
    <w:rsid w:val="00D204E8"/>
    <w:rsid w:val="00D211CF"/>
    <w:rsid w:val="00D21D2B"/>
    <w:rsid w:val="00D226BC"/>
    <w:rsid w:val="00D23B5C"/>
    <w:rsid w:val="00D25A2F"/>
    <w:rsid w:val="00D25CE4"/>
    <w:rsid w:val="00D26BCC"/>
    <w:rsid w:val="00D272CF"/>
    <w:rsid w:val="00D27F45"/>
    <w:rsid w:val="00D27FB3"/>
    <w:rsid w:val="00D29661"/>
    <w:rsid w:val="00D301EC"/>
    <w:rsid w:val="00D310CE"/>
    <w:rsid w:val="00D315BB"/>
    <w:rsid w:val="00D31734"/>
    <w:rsid w:val="00D31F34"/>
    <w:rsid w:val="00D3229F"/>
    <w:rsid w:val="00D32746"/>
    <w:rsid w:val="00D328C8"/>
    <w:rsid w:val="00D32B17"/>
    <w:rsid w:val="00D33057"/>
    <w:rsid w:val="00D349C5"/>
    <w:rsid w:val="00D34F2F"/>
    <w:rsid w:val="00D35655"/>
    <w:rsid w:val="00D366C2"/>
    <w:rsid w:val="00D40798"/>
    <w:rsid w:val="00D40B6C"/>
    <w:rsid w:val="00D411BC"/>
    <w:rsid w:val="00D417E3"/>
    <w:rsid w:val="00D41A39"/>
    <w:rsid w:val="00D43B05"/>
    <w:rsid w:val="00D44623"/>
    <w:rsid w:val="00D454EF"/>
    <w:rsid w:val="00D457FA"/>
    <w:rsid w:val="00D45C84"/>
    <w:rsid w:val="00D45EAA"/>
    <w:rsid w:val="00D4605C"/>
    <w:rsid w:val="00D461DC"/>
    <w:rsid w:val="00D462D0"/>
    <w:rsid w:val="00D46598"/>
    <w:rsid w:val="00D50CB8"/>
    <w:rsid w:val="00D51094"/>
    <w:rsid w:val="00D510F0"/>
    <w:rsid w:val="00D5150A"/>
    <w:rsid w:val="00D52309"/>
    <w:rsid w:val="00D52D60"/>
    <w:rsid w:val="00D52F68"/>
    <w:rsid w:val="00D538A1"/>
    <w:rsid w:val="00D542E2"/>
    <w:rsid w:val="00D5472B"/>
    <w:rsid w:val="00D54902"/>
    <w:rsid w:val="00D54905"/>
    <w:rsid w:val="00D5496F"/>
    <w:rsid w:val="00D55168"/>
    <w:rsid w:val="00D55DC2"/>
    <w:rsid w:val="00D60083"/>
    <w:rsid w:val="00D60191"/>
    <w:rsid w:val="00D607D8"/>
    <w:rsid w:val="00D60C05"/>
    <w:rsid w:val="00D60E76"/>
    <w:rsid w:val="00D61753"/>
    <w:rsid w:val="00D619EE"/>
    <w:rsid w:val="00D61ADC"/>
    <w:rsid w:val="00D6209F"/>
    <w:rsid w:val="00D630C3"/>
    <w:rsid w:val="00D63C13"/>
    <w:rsid w:val="00D6453B"/>
    <w:rsid w:val="00D66686"/>
    <w:rsid w:val="00D6684D"/>
    <w:rsid w:val="00D66964"/>
    <w:rsid w:val="00D66F67"/>
    <w:rsid w:val="00D703AB"/>
    <w:rsid w:val="00D713E0"/>
    <w:rsid w:val="00D72569"/>
    <w:rsid w:val="00D72935"/>
    <w:rsid w:val="00D73746"/>
    <w:rsid w:val="00D737FC"/>
    <w:rsid w:val="00D74DA2"/>
    <w:rsid w:val="00D751A2"/>
    <w:rsid w:val="00D75B62"/>
    <w:rsid w:val="00D76505"/>
    <w:rsid w:val="00D7681B"/>
    <w:rsid w:val="00D769ED"/>
    <w:rsid w:val="00D77869"/>
    <w:rsid w:val="00D80738"/>
    <w:rsid w:val="00D8139D"/>
    <w:rsid w:val="00D814ED"/>
    <w:rsid w:val="00D81745"/>
    <w:rsid w:val="00D8179D"/>
    <w:rsid w:val="00D8212F"/>
    <w:rsid w:val="00D82B03"/>
    <w:rsid w:val="00D8340F"/>
    <w:rsid w:val="00D8348A"/>
    <w:rsid w:val="00D83522"/>
    <w:rsid w:val="00D83EC9"/>
    <w:rsid w:val="00D8401D"/>
    <w:rsid w:val="00D84695"/>
    <w:rsid w:val="00D84E86"/>
    <w:rsid w:val="00D85889"/>
    <w:rsid w:val="00D869B3"/>
    <w:rsid w:val="00D869D8"/>
    <w:rsid w:val="00D87DD7"/>
    <w:rsid w:val="00D90054"/>
    <w:rsid w:val="00D90829"/>
    <w:rsid w:val="00D9116B"/>
    <w:rsid w:val="00D91187"/>
    <w:rsid w:val="00D91FCB"/>
    <w:rsid w:val="00D94405"/>
    <w:rsid w:val="00D94776"/>
    <w:rsid w:val="00D961F2"/>
    <w:rsid w:val="00D9646A"/>
    <w:rsid w:val="00D9659F"/>
    <w:rsid w:val="00D9682A"/>
    <w:rsid w:val="00D9776F"/>
    <w:rsid w:val="00DA1EF8"/>
    <w:rsid w:val="00DA2C48"/>
    <w:rsid w:val="00DA2EEE"/>
    <w:rsid w:val="00DA3574"/>
    <w:rsid w:val="00DA3619"/>
    <w:rsid w:val="00DA37BE"/>
    <w:rsid w:val="00DA3948"/>
    <w:rsid w:val="00DA3D91"/>
    <w:rsid w:val="00DA4E25"/>
    <w:rsid w:val="00DA52FA"/>
    <w:rsid w:val="00DA6B8A"/>
    <w:rsid w:val="00DA6CF1"/>
    <w:rsid w:val="00DA708B"/>
    <w:rsid w:val="00DA7232"/>
    <w:rsid w:val="00DB0194"/>
    <w:rsid w:val="00DB0205"/>
    <w:rsid w:val="00DB0F33"/>
    <w:rsid w:val="00DB12B4"/>
    <w:rsid w:val="00DB15A6"/>
    <w:rsid w:val="00DB1B9C"/>
    <w:rsid w:val="00DB29B0"/>
    <w:rsid w:val="00DB3A54"/>
    <w:rsid w:val="00DB3F35"/>
    <w:rsid w:val="00DB4079"/>
    <w:rsid w:val="00DB4678"/>
    <w:rsid w:val="00DB4697"/>
    <w:rsid w:val="00DB4E80"/>
    <w:rsid w:val="00DB5828"/>
    <w:rsid w:val="00DB637C"/>
    <w:rsid w:val="00DB6AF2"/>
    <w:rsid w:val="00DB6C76"/>
    <w:rsid w:val="00DB7393"/>
    <w:rsid w:val="00DC01D4"/>
    <w:rsid w:val="00DC092D"/>
    <w:rsid w:val="00DC0DAF"/>
    <w:rsid w:val="00DC160B"/>
    <w:rsid w:val="00DC1DE2"/>
    <w:rsid w:val="00DC2BE4"/>
    <w:rsid w:val="00DC2CD3"/>
    <w:rsid w:val="00DC2EBE"/>
    <w:rsid w:val="00DC3765"/>
    <w:rsid w:val="00DC3D43"/>
    <w:rsid w:val="00DC4E2C"/>
    <w:rsid w:val="00DC54A9"/>
    <w:rsid w:val="00DC58AF"/>
    <w:rsid w:val="00DC5EEB"/>
    <w:rsid w:val="00DC6028"/>
    <w:rsid w:val="00DC6903"/>
    <w:rsid w:val="00DC79C2"/>
    <w:rsid w:val="00DD1922"/>
    <w:rsid w:val="00DD326D"/>
    <w:rsid w:val="00DD4430"/>
    <w:rsid w:val="00DD4CA1"/>
    <w:rsid w:val="00DD6615"/>
    <w:rsid w:val="00DD6907"/>
    <w:rsid w:val="00DD6B77"/>
    <w:rsid w:val="00DD6D51"/>
    <w:rsid w:val="00DD70A8"/>
    <w:rsid w:val="00DE1C44"/>
    <w:rsid w:val="00DE2056"/>
    <w:rsid w:val="00DE22F4"/>
    <w:rsid w:val="00DE34B4"/>
    <w:rsid w:val="00DE35D5"/>
    <w:rsid w:val="00DE3A83"/>
    <w:rsid w:val="00DE3F5F"/>
    <w:rsid w:val="00DE44E9"/>
    <w:rsid w:val="00DE4901"/>
    <w:rsid w:val="00DE4936"/>
    <w:rsid w:val="00DE4BC2"/>
    <w:rsid w:val="00DE4CDC"/>
    <w:rsid w:val="00DE63DD"/>
    <w:rsid w:val="00DE64D4"/>
    <w:rsid w:val="00DE7B47"/>
    <w:rsid w:val="00DF0097"/>
    <w:rsid w:val="00DF071E"/>
    <w:rsid w:val="00DF0EB3"/>
    <w:rsid w:val="00DF1025"/>
    <w:rsid w:val="00DF2815"/>
    <w:rsid w:val="00DF3B2B"/>
    <w:rsid w:val="00DF453D"/>
    <w:rsid w:val="00DF4CF9"/>
    <w:rsid w:val="00DF59CB"/>
    <w:rsid w:val="00DF71FC"/>
    <w:rsid w:val="00DF72AE"/>
    <w:rsid w:val="00E0052B"/>
    <w:rsid w:val="00E006C2"/>
    <w:rsid w:val="00E01B94"/>
    <w:rsid w:val="00E01E88"/>
    <w:rsid w:val="00E024ED"/>
    <w:rsid w:val="00E026D7"/>
    <w:rsid w:val="00E02769"/>
    <w:rsid w:val="00E02B32"/>
    <w:rsid w:val="00E031AA"/>
    <w:rsid w:val="00E03788"/>
    <w:rsid w:val="00E04139"/>
    <w:rsid w:val="00E04F7F"/>
    <w:rsid w:val="00E0566C"/>
    <w:rsid w:val="00E05FFD"/>
    <w:rsid w:val="00E064E5"/>
    <w:rsid w:val="00E06913"/>
    <w:rsid w:val="00E06AC0"/>
    <w:rsid w:val="00E06CD3"/>
    <w:rsid w:val="00E06CF2"/>
    <w:rsid w:val="00E077CB"/>
    <w:rsid w:val="00E07873"/>
    <w:rsid w:val="00E10509"/>
    <w:rsid w:val="00E10F52"/>
    <w:rsid w:val="00E11568"/>
    <w:rsid w:val="00E119A6"/>
    <w:rsid w:val="00E12186"/>
    <w:rsid w:val="00E124D6"/>
    <w:rsid w:val="00E12E81"/>
    <w:rsid w:val="00E13E09"/>
    <w:rsid w:val="00E14436"/>
    <w:rsid w:val="00E14FA8"/>
    <w:rsid w:val="00E15046"/>
    <w:rsid w:val="00E15FB1"/>
    <w:rsid w:val="00E16042"/>
    <w:rsid w:val="00E163BA"/>
    <w:rsid w:val="00E16FEB"/>
    <w:rsid w:val="00E178F3"/>
    <w:rsid w:val="00E17955"/>
    <w:rsid w:val="00E200D2"/>
    <w:rsid w:val="00E204C1"/>
    <w:rsid w:val="00E21ACC"/>
    <w:rsid w:val="00E221C8"/>
    <w:rsid w:val="00E221E3"/>
    <w:rsid w:val="00E22CCD"/>
    <w:rsid w:val="00E2300D"/>
    <w:rsid w:val="00E2425C"/>
    <w:rsid w:val="00E24BD5"/>
    <w:rsid w:val="00E253DE"/>
    <w:rsid w:val="00E2620B"/>
    <w:rsid w:val="00E267CD"/>
    <w:rsid w:val="00E27D57"/>
    <w:rsid w:val="00E310BB"/>
    <w:rsid w:val="00E313E1"/>
    <w:rsid w:val="00E324A5"/>
    <w:rsid w:val="00E32959"/>
    <w:rsid w:val="00E32AE5"/>
    <w:rsid w:val="00E366FC"/>
    <w:rsid w:val="00E368D8"/>
    <w:rsid w:val="00E36C3C"/>
    <w:rsid w:val="00E36F4F"/>
    <w:rsid w:val="00E40647"/>
    <w:rsid w:val="00E40E1C"/>
    <w:rsid w:val="00E40E66"/>
    <w:rsid w:val="00E40EEA"/>
    <w:rsid w:val="00E418A5"/>
    <w:rsid w:val="00E41F91"/>
    <w:rsid w:val="00E42AC9"/>
    <w:rsid w:val="00E43013"/>
    <w:rsid w:val="00E43060"/>
    <w:rsid w:val="00E43859"/>
    <w:rsid w:val="00E441D5"/>
    <w:rsid w:val="00E451B0"/>
    <w:rsid w:val="00E45732"/>
    <w:rsid w:val="00E46127"/>
    <w:rsid w:val="00E46197"/>
    <w:rsid w:val="00E463D8"/>
    <w:rsid w:val="00E465F8"/>
    <w:rsid w:val="00E46E09"/>
    <w:rsid w:val="00E47189"/>
    <w:rsid w:val="00E47C21"/>
    <w:rsid w:val="00E50623"/>
    <w:rsid w:val="00E51E7F"/>
    <w:rsid w:val="00E52109"/>
    <w:rsid w:val="00E529DC"/>
    <w:rsid w:val="00E52B9C"/>
    <w:rsid w:val="00E52E9B"/>
    <w:rsid w:val="00E54787"/>
    <w:rsid w:val="00E54ECF"/>
    <w:rsid w:val="00E55163"/>
    <w:rsid w:val="00E55AFF"/>
    <w:rsid w:val="00E570CD"/>
    <w:rsid w:val="00E57640"/>
    <w:rsid w:val="00E57F6C"/>
    <w:rsid w:val="00E602CB"/>
    <w:rsid w:val="00E60DCC"/>
    <w:rsid w:val="00E62B76"/>
    <w:rsid w:val="00E62BFD"/>
    <w:rsid w:val="00E639F3"/>
    <w:rsid w:val="00E63DBB"/>
    <w:rsid w:val="00E65A55"/>
    <w:rsid w:val="00E66148"/>
    <w:rsid w:val="00E66283"/>
    <w:rsid w:val="00E66447"/>
    <w:rsid w:val="00E71403"/>
    <w:rsid w:val="00E7188F"/>
    <w:rsid w:val="00E72E12"/>
    <w:rsid w:val="00E73EA0"/>
    <w:rsid w:val="00E74EF8"/>
    <w:rsid w:val="00E753B4"/>
    <w:rsid w:val="00E76402"/>
    <w:rsid w:val="00E7658A"/>
    <w:rsid w:val="00E7721A"/>
    <w:rsid w:val="00E77221"/>
    <w:rsid w:val="00E7736A"/>
    <w:rsid w:val="00E7740D"/>
    <w:rsid w:val="00E801A1"/>
    <w:rsid w:val="00E80490"/>
    <w:rsid w:val="00E80F67"/>
    <w:rsid w:val="00E8170F"/>
    <w:rsid w:val="00E81BAE"/>
    <w:rsid w:val="00E8233F"/>
    <w:rsid w:val="00E8277D"/>
    <w:rsid w:val="00E82DB0"/>
    <w:rsid w:val="00E83C9A"/>
    <w:rsid w:val="00E83FE2"/>
    <w:rsid w:val="00E8496B"/>
    <w:rsid w:val="00E85653"/>
    <w:rsid w:val="00E8661D"/>
    <w:rsid w:val="00E87655"/>
    <w:rsid w:val="00E9001C"/>
    <w:rsid w:val="00E90661"/>
    <w:rsid w:val="00E90832"/>
    <w:rsid w:val="00E90D45"/>
    <w:rsid w:val="00E90E89"/>
    <w:rsid w:val="00E923CD"/>
    <w:rsid w:val="00E92480"/>
    <w:rsid w:val="00E92544"/>
    <w:rsid w:val="00E935D9"/>
    <w:rsid w:val="00E93F17"/>
    <w:rsid w:val="00E94603"/>
    <w:rsid w:val="00E94D10"/>
    <w:rsid w:val="00E94F4E"/>
    <w:rsid w:val="00E958F0"/>
    <w:rsid w:val="00E95FAF"/>
    <w:rsid w:val="00E963A9"/>
    <w:rsid w:val="00E96438"/>
    <w:rsid w:val="00E966E2"/>
    <w:rsid w:val="00E97F7F"/>
    <w:rsid w:val="00EA010F"/>
    <w:rsid w:val="00EA06DD"/>
    <w:rsid w:val="00EA0B28"/>
    <w:rsid w:val="00EA166F"/>
    <w:rsid w:val="00EA1B36"/>
    <w:rsid w:val="00EA1C15"/>
    <w:rsid w:val="00EA1D4D"/>
    <w:rsid w:val="00EA2180"/>
    <w:rsid w:val="00EA26F6"/>
    <w:rsid w:val="00EA2D7B"/>
    <w:rsid w:val="00EA2D86"/>
    <w:rsid w:val="00EA2EA1"/>
    <w:rsid w:val="00EA33A7"/>
    <w:rsid w:val="00EA4B0C"/>
    <w:rsid w:val="00EA5A81"/>
    <w:rsid w:val="00EA6EB0"/>
    <w:rsid w:val="00EA71F4"/>
    <w:rsid w:val="00EA7315"/>
    <w:rsid w:val="00EA739C"/>
    <w:rsid w:val="00EA73EA"/>
    <w:rsid w:val="00EA747F"/>
    <w:rsid w:val="00EB0887"/>
    <w:rsid w:val="00EB2967"/>
    <w:rsid w:val="00EB29B5"/>
    <w:rsid w:val="00EB30B0"/>
    <w:rsid w:val="00EB3780"/>
    <w:rsid w:val="00EB48E8"/>
    <w:rsid w:val="00EB4C13"/>
    <w:rsid w:val="00EB541D"/>
    <w:rsid w:val="00EB59CC"/>
    <w:rsid w:val="00EB5F52"/>
    <w:rsid w:val="00EB75BB"/>
    <w:rsid w:val="00EB7A78"/>
    <w:rsid w:val="00EC0832"/>
    <w:rsid w:val="00EC0AC2"/>
    <w:rsid w:val="00EC0B14"/>
    <w:rsid w:val="00EC15E6"/>
    <w:rsid w:val="00EC1773"/>
    <w:rsid w:val="00EC1E32"/>
    <w:rsid w:val="00EC23F1"/>
    <w:rsid w:val="00EC2D69"/>
    <w:rsid w:val="00EC2E51"/>
    <w:rsid w:val="00EC3AD1"/>
    <w:rsid w:val="00EC5802"/>
    <w:rsid w:val="00EC6025"/>
    <w:rsid w:val="00ED15F7"/>
    <w:rsid w:val="00ED179F"/>
    <w:rsid w:val="00ED1947"/>
    <w:rsid w:val="00ED2E4E"/>
    <w:rsid w:val="00ED3640"/>
    <w:rsid w:val="00ED3968"/>
    <w:rsid w:val="00ED3E29"/>
    <w:rsid w:val="00ED4394"/>
    <w:rsid w:val="00ED49C6"/>
    <w:rsid w:val="00ED4A04"/>
    <w:rsid w:val="00ED4BB1"/>
    <w:rsid w:val="00ED4F0D"/>
    <w:rsid w:val="00ED55AD"/>
    <w:rsid w:val="00ED56E6"/>
    <w:rsid w:val="00ED75F4"/>
    <w:rsid w:val="00EE07E0"/>
    <w:rsid w:val="00EE0892"/>
    <w:rsid w:val="00EE1E3D"/>
    <w:rsid w:val="00EE1E50"/>
    <w:rsid w:val="00EE2A0C"/>
    <w:rsid w:val="00EE5041"/>
    <w:rsid w:val="00EE50F5"/>
    <w:rsid w:val="00EE5AF3"/>
    <w:rsid w:val="00EE5B95"/>
    <w:rsid w:val="00EE6987"/>
    <w:rsid w:val="00EE698C"/>
    <w:rsid w:val="00EE6CFE"/>
    <w:rsid w:val="00EE7064"/>
    <w:rsid w:val="00EE79E4"/>
    <w:rsid w:val="00EF04F8"/>
    <w:rsid w:val="00EF0CAA"/>
    <w:rsid w:val="00EF0E87"/>
    <w:rsid w:val="00EF1E0E"/>
    <w:rsid w:val="00EF2F2A"/>
    <w:rsid w:val="00EF3C0D"/>
    <w:rsid w:val="00EF493D"/>
    <w:rsid w:val="00EF5D23"/>
    <w:rsid w:val="00EF65DE"/>
    <w:rsid w:val="00EF6D5F"/>
    <w:rsid w:val="00EF7787"/>
    <w:rsid w:val="00F000C2"/>
    <w:rsid w:val="00F00405"/>
    <w:rsid w:val="00F00DED"/>
    <w:rsid w:val="00F015C0"/>
    <w:rsid w:val="00F01F22"/>
    <w:rsid w:val="00F02CAC"/>
    <w:rsid w:val="00F03CA4"/>
    <w:rsid w:val="00F03FFF"/>
    <w:rsid w:val="00F0405E"/>
    <w:rsid w:val="00F05CC4"/>
    <w:rsid w:val="00F0676A"/>
    <w:rsid w:val="00F06899"/>
    <w:rsid w:val="00F06AE9"/>
    <w:rsid w:val="00F07155"/>
    <w:rsid w:val="00F07295"/>
    <w:rsid w:val="00F10B54"/>
    <w:rsid w:val="00F115CA"/>
    <w:rsid w:val="00F127CA"/>
    <w:rsid w:val="00F12D07"/>
    <w:rsid w:val="00F134A2"/>
    <w:rsid w:val="00F13951"/>
    <w:rsid w:val="00F144BB"/>
    <w:rsid w:val="00F1491C"/>
    <w:rsid w:val="00F165F7"/>
    <w:rsid w:val="00F17F44"/>
    <w:rsid w:val="00F20B19"/>
    <w:rsid w:val="00F21844"/>
    <w:rsid w:val="00F21BAC"/>
    <w:rsid w:val="00F21D81"/>
    <w:rsid w:val="00F2221B"/>
    <w:rsid w:val="00F228A4"/>
    <w:rsid w:val="00F22CF4"/>
    <w:rsid w:val="00F22F43"/>
    <w:rsid w:val="00F2342F"/>
    <w:rsid w:val="00F23987"/>
    <w:rsid w:val="00F23B8D"/>
    <w:rsid w:val="00F241F0"/>
    <w:rsid w:val="00F254E6"/>
    <w:rsid w:val="00F25A07"/>
    <w:rsid w:val="00F25A41"/>
    <w:rsid w:val="00F261E5"/>
    <w:rsid w:val="00F27327"/>
    <w:rsid w:val="00F27D2B"/>
    <w:rsid w:val="00F27FBF"/>
    <w:rsid w:val="00F300E0"/>
    <w:rsid w:val="00F30736"/>
    <w:rsid w:val="00F30A75"/>
    <w:rsid w:val="00F30E00"/>
    <w:rsid w:val="00F30E98"/>
    <w:rsid w:val="00F31C27"/>
    <w:rsid w:val="00F34214"/>
    <w:rsid w:val="00F34484"/>
    <w:rsid w:val="00F34C33"/>
    <w:rsid w:val="00F35084"/>
    <w:rsid w:val="00F356F2"/>
    <w:rsid w:val="00F35CFF"/>
    <w:rsid w:val="00F35D1F"/>
    <w:rsid w:val="00F37F72"/>
    <w:rsid w:val="00F40F1C"/>
    <w:rsid w:val="00F41783"/>
    <w:rsid w:val="00F41F73"/>
    <w:rsid w:val="00F42439"/>
    <w:rsid w:val="00F42685"/>
    <w:rsid w:val="00F428BF"/>
    <w:rsid w:val="00F42C0A"/>
    <w:rsid w:val="00F43C80"/>
    <w:rsid w:val="00F44427"/>
    <w:rsid w:val="00F444D3"/>
    <w:rsid w:val="00F45232"/>
    <w:rsid w:val="00F46574"/>
    <w:rsid w:val="00F46F76"/>
    <w:rsid w:val="00F478A8"/>
    <w:rsid w:val="00F50390"/>
    <w:rsid w:val="00F503F2"/>
    <w:rsid w:val="00F50663"/>
    <w:rsid w:val="00F51285"/>
    <w:rsid w:val="00F51E77"/>
    <w:rsid w:val="00F5250B"/>
    <w:rsid w:val="00F541C5"/>
    <w:rsid w:val="00F54906"/>
    <w:rsid w:val="00F556CF"/>
    <w:rsid w:val="00F55B97"/>
    <w:rsid w:val="00F57063"/>
    <w:rsid w:val="00F6006B"/>
    <w:rsid w:val="00F600EB"/>
    <w:rsid w:val="00F6061D"/>
    <w:rsid w:val="00F60FE2"/>
    <w:rsid w:val="00F61FC7"/>
    <w:rsid w:val="00F62B8B"/>
    <w:rsid w:val="00F62EEE"/>
    <w:rsid w:val="00F63B7C"/>
    <w:rsid w:val="00F64199"/>
    <w:rsid w:val="00F65BB2"/>
    <w:rsid w:val="00F65FF5"/>
    <w:rsid w:val="00F6649F"/>
    <w:rsid w:val="00F668AD"/>
    <w:rsid w:val="00F66C4F"/>
    <w:rsid w:val="00F673E9"/>
    <w:rsid w:val="00F675DA"/>
    <w:rsid w:val="00F67A69"/>
    <w:rsid w:val="00F67D36"/>
    <w:rsid w:val="00F70F03"/>
    <w:rsid w:val="00F71354"/>
    <w:rsid w:val="00F71392"/>
    <w:rsid w:val="00F71F25"/>
    <w:rsid w:val="00F72579"/>
    <w:rsid w:val="00F727ED"/>
    <w:rsid w:val="00F73135"/>
    <w:rsid w:val="00F73810"/>
    <w:rsid w:val="00F73AC9"/>
    <w:rsid w:val="00F74444"/>
    <w:rsid w:val="00F74823"/>
    <w:rsid w:val="00F75872"/>
    <w:rsid w:val="00F76707"/>
    <w:rsid w:val="00F774B3"/>
    <w:rsid w:val="00F77FA1"/>
    <w:rsid w:val="00F77FAB"/>
    <w:rsid w:val="00F807D1"/>
    <w:rsid w:val="00F807E1"/>
    <w:rsid w:val="00F808BA"/>
    <w:rsid w:val="00F80B47"/>
    <w:rsid w:val="00F8152C"/>
    <w:rsid w:val="00F818EC"/>
    <w:rsid w:val="00F8219C"/>
    <w:rsid w:val="00F827D0"/>
    <w:rsid w:val="00F82EF4"/>
    <w:rsid w:val="00F83313"/>
    <w:rsid w:val="00F836A6"/>
    <w:rsid w:val="00F83CD8"/>
    <w:rsid w:val="00F83CFB"/>
    <w:rsid w:val="00F83E07"/>
    <w:rsid w:val="00F84389"/>
    <w:rsid w:val="00F84CBB"/>
    <w:rsid w:val="00F85046"/>
    <w:rsid w:val="00F8526E"/>
    <w:rsid w:val="00F85EFC"/>
    <w:rsid w:val="00F86384"/>
    <w:rsid w:val="00F87768"/>
    <w:rsid w:val="00F87AC2"/>
    <w:rsid w:val="00F87FFD"/>
    <w:rsid w:val="00F907E1"/>
    <w:rsid w:val="00F9092C"/>
    <w:rsid w:val="00F90A17"/>
    <w:rsid w:val="00F90A9C"/>
    <w:rsid w:val="00F90F72"/>
    <w:rsid w:val="00F92A0F"/>
    <w:rsid w:val="00F92C2B"/>
    <w:rsid w:val="00F92EEB"/>
    <w:rsid w:val="00F93902"/>
    <w:rsid w:val="00F94293"/>
    <w:rsid w:val="00F9443F"/>
    <w:rsid w:val="00F9450E"/>
    <w:rsid w:val="00F951C3"/>
    <w:rsid w:val="00F9594B"/>
    <w:rsid w:val="00F95BAD"/>
    <w:rsid w:val="00F97589"/>
    <w:rsid w:val="00FA08BE"/>
    <w:rsid w:val="00FA0D19"/>
    <w:rsid w:val="00FA1907"/>
    <w:rsid w:val="00FA2424"/>
    <w:rsid w:val="00FA2C89"/>
    <w:rsid w:val="00FA4C39"/>
    <w:rsid w:val="00FA4E62"/>
    <w:rsid w:val="00FA5773"/>
    <w:rsid w:val="00FA5783"/>
    <w:rsid w:val="00FA6381"/>
    <w:rsid w:val="00FA6D7C"/>
    <w:rsid w:val="00FA7684"/>
    <w:rsid w:val="00FA77B1"/>
    <w:rsid w:val="00FA7C16"/>
    <w:rsid w:val="00FB1A88"/>
    <w:rsid w:val="00FB1C0C"/>
    <w:rsid w:val="00FB1D34"/>
    <w:rsid w:val="00FB2047"/>
    <w:rsid w:val="00FB2F1F"/>
    <w:rsid w:val="00FB3986"/>
    <w:rsid w:val="00FB50FF"/>
    <w:rsid w:val="00FB5467"/>
    <w:rsid w:val="00FB5ADD"/>
    <w:rsid w:val="00FB6D2C"/>
    <w:rsid w:val="00FB747F"/>
    <w:rsid w:val="00FC081C"/>
    <w:rsid w:val="00FC087C"/>
    <w:rsid w:val="00FC0CCC"/>
    <w:rsid w:val="00FC0D2E"/>
    <w:rsid w:val="00FC1321"/>
    <w:rsid w:val="00FC1F5B"/>
    <w:rsid w:val="00FC1FC2"/>
    <w:rsid w:val="00FC2D22"/>
    <w:rsid w:val="00FC2E46"/>
    <w:rsid w:val="00FC2EDF"/>
    <w:rsid w:val="00FC37B3"/>
    <w:rsid w:val="00FC4490"/>
    <w:rsid w:val="00FC4E1F"/>
    <w:rsid w:val="00FC59FD"/>
    <w:rsid w:val="00FC5AC3"/>
    <w:rsid w:val="00FC667A"/>
    <w:rsid w:val="00FC672E"/>
    <w:rsid w:val="00FC6A66"/>
    <w:rsid w:val="00FC788F"/>
    <w:rsid w:val="00FC7E15"/>
    <w:rsid w:val="00FD03D5"/>
    <w:rsid w:val="00FD0F56"/>
    <w:rsid w:val="00FD20CF"/>
    <w:rsid w:val="00FD3DC3"/>
    <w:rsid w:val="00FD56C9"/>
    <w:rsid w:val="00FD5BBB"/>
    <w:rsid w:val="00FD60F8"/>
    <w:rsid w:val="00FD64FD"/>
    <w:rsid w:val="00FD6759"/>
    <w:rsid w:val="00FD681C"/>
    <w:rsid w:val="00FD6CCD"/>
    <w:rsid w:val="00FD6EEB"/>
    <w:rsid w:val="00FD75FB"/>
    <w:rsid w:val="00FE052F"/>
    <w:rsid w:val="00FE0540"/>
    <w:rsid w:val="00FE11FB"/>
    <w:rsid w:val="00FE1215"/>
    <w:rsid w:val="00FE192E"/>
    <w:rsid w:val="00FE1BFF"/>
    <w:rsid w:val="00FE1D98"/>
    <w:rsid w:val="00FE1DD1"/>
    <w:rsid w:val="00FE1E7B"/>
    <w:rsid w:val="00FE2A56"/>
    <w:rsid w:val="00FE2AD5"/>
    <w:rsid w:val="00FE2BD1"/>
    <w:rsid w:val="00FE2DBD"/>
    <w:rsid w:val="00FE41AF"/>
    <w:rsid w:val="00FE447D"/>
    <w:rsid w:val="00FE5191"/>
    <w:rsid w:val="00FE533E"/>
    <w:rsid w:val="00FE5542"/>
    <w:rsid w:val="00FE6BC8"/>
    <w:rsid w:val="00FE7555"/>
    <w:rsid w:val="00FE76D4"/>
    <w:rsid w:val="00FE7EC9"/>
    <w:rsid w:val="00FE7FEE"/>
    <w:rsid w:val="00FF0C5A"/>
    <w:rsid w:val="00FF133D"/>
    <w:rsid w:val="00FF15E6"/>
    <w:rsid w:val="00FF215B"/>
    <w:rsid w:val="00FF2C7E"/>
    <w:rsid w:val="00FF32BC"/>
    <w:rsid w:val="00FF3366"/>
    <w:rsid w:val="00FF3923"/>
    <w:rsid w:val="00FF48F7"/>
    <w:rsid w:val="00FF48FF"/>
    <w:rsid w:val="00FF4B2B"/>
    <w:rsid w:val="00FF4DD4"/>
    <w:rsid w:val="00FF5373"/>
    <w:rsid w:val="00FF5415"/>
    <w:rsid w:val="00FF5B4E"/>
    <w:rsid w:val="00FF6CA6"/>
    <w:rsid w:val="00FF7DDF"/>
    <w:rsid w:val="00FF7E55"/>
    <w:rsid w:val="019A2922"/>
    <w:rsid w:val="07F94CBA"/>
    <w:rsid w:val="081927D5"/>
    <w:rsid w:val="0937B244"/>
    <w:rsid w:val="09DAA958"/>
    <w:rsid w:val="0A324002"/>
    <w:rsid w:val="0AE0589F"/>
    <w:rsid w:val="0BD146BC"/>
    <w:rsid w:val="0D976A2C"/>
    <w:rsid w:val="10278F73"/>
    <w:rsid w:val="129EB410"/>
    <w:rsid w:val="12FFB10B"/>
    <w:rsid w:val="1475E178"/>
    <w:rsid w:val="15EF9476"/>
    <w:rsid w:val="16906E98"/>
    <w:rsid w:val="17A8BED6"/>
    <w:rsid w:val="17F8DB15"/>
    <w:rsid w:val="1B70F387"/>
    <w:rsid w:val="1C236C56"/>
    <w:rsid w:val="1CAE32BC"/>
    <w:rsid w:val="1DB408D3"/>
    <w:rsid w:val="1E1A6228"/>
    <w:rsid w:val="1E6A198A"/>
    <w:rsid w:val="1FEE345B"/>
    <w:rsid w:val="2018E729"/>
    <w:rsid w:val="20610969"/>
    <w:rsid w:val="20AFD96D"/>
    <w:rsid w:val="21CE7C4A"/>
    <w:rsid w:val="24B014BC"/>
    <w:rsid w:val="270D35B4"/>
    <w:rsid w:val="27F1718C"/>
    <w:rsid w:val="2AFD40D8"/>
    <w:rsid w:val="2B22E116"/>
    <w:rsid w:val="2B30695E"/>
    <w:rsid w:val="31213ABC"/>
    <w:rsid w:val="324B95A6"/>
    <w:rsid w:val="340837B4"/>
    <w:rsid w:val="3549277F"/>
    <w:rsid w:val="380F8551"/>
    <w:rsid w:val="398D6480"/>
    <w:rsid w:val="3C238F16"/>
    <w:rsid w:val="3EAB2E9D"/>
    <w:rsid w:val="402F8E40"/>
    <w:rsid w:val="485CF3A8"/>
    <w:rsid w:val="4AF50B0B"/>
    <w:rsid w:val="4EEF9BC2"/>
    <w:rsid w:val="4F56CD02"/>
    <w:rsid w:val="52B2D967"/>
    <w:rsid w:val="539DE5AC"/>
    <w:rsid w:val="53BBF376"/>
    <w:rsid w:val="556DB366"/>
    <w:rsid w:val="55768473"/>
    <w:rsid w:val="55D213FA"/>
    <w:rsid w:val="55D9940A"/>
    <w:rsid w:val="5910D152"/>
    <w:rsid w:val="59B97646"/>
    <w:rsid w:val="5E383963"/>
    <w:rsid w:val="5EC91C8A"/>
    <w:rsid w:val="5F62BF87"/>
    <w:rsid w:val="60F7DF31"/>
    <w:rsid w:val="61BDFCF3"/>
    <w:rsid w:val="6202BCAF"/>
    <w:rsid w:val="655E7EDF"/>
    <w:rsid w:val="65BA61C6"/>
    <w:rsid w:val="66603696"/>
    <w:rsid w:val="68334E44"/>
    <w:rsid w:val="6A030EAD"/>
    <w:rsid w:val="6B65E6A9"/>
    <w:rsid w:val="6D0C14DD"/>
    <w:rsid w:val="6E4F7588"/>
    <w:rsid w:val="6F841EDD"/>
    <w:rsid w:val="71726A1D"/>
    <w:rsid w:val="71E424EB"/>
    <w:rsid w:val="727BF1B3"/>
    <w:rsid w:val="72A628F3"/>
    <w:rsid w:val="73B9A8A1"/>
    <w:rsid w:val="7400053D"/>
    <w:rsid w:val="762D10A8"/>
    <w:rsid w:val="7634414D"/>
    <w:rsid w:val="77090144"/>
    <w:rsid w:val="777E85B9"/>
    <w:rsid w:val="783D80F9"/>
    <w:rsid w:val="795AEBDD"/>
    <w:rsid w:val="79A9E3BC"/>
    <w:rsid w:val="79C81B1A"/>
    <w:rsid w:val="7AD5DA7A"/>
    <w:rsid w:val="7B6139AD"/>
    <w:rsid w:val="7CC737B9"/>
    <w:rsid w:val="7CE136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220FD"/>
  <w15:chartTrackingRefBased/>
  <w15:docId w15:val="{7D685B7C-6DD7-44E8-8072-D713827C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6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755EC9"/>
    <w:pPr>
      <w:snapToGrid w:val="0"/>
      <w:spacing w:after="160" w:line="280" w:lineRule="exact"/>
    </w:pPr>
    <w:rPr>
      <w:rFonts w:asciiTheme="minorHAnsi" w:eastAsia="Times" w:hAnsiTheme="minorHAnsi" w:cs="Arial"/>
      <w:color w:val="000000" w:themeColor="text1"/>
      <w:sz w:val="22"/>
      <w:szCs w:val="21"/>
    </w:rPr>
  </w:style>
  <w:style w:type="paragraph" w:styleId="Heading1">
    <w:name w:val="heading 1"/>
    <w:basedOn w:val="Normal"/>
    <w:next w:val="Normal"/>
    <w:link w:val="Heading1Char"/>
    <w:uiPriority w:val="1"/>
    <w:qFormat/>
    <w:rsid w:val="00F25A07"/>
    <w:pPr>
      <w:pageBreakBefore/>
      <w:spacing w:before="800" w:after="360" w:line="480" w:lineRule="exact"/>
      <w:ind w:right="1134"/>
      <w:outlineLvl w:val="0"/>
    </w:pPr>
    <w:rPr>
      <w:rFonts w:asciiTheme="majorHAnsi" w:hAnsiTheme="majorHAnsi"/>
      <w:b/>
      <w:bCs/>
      <w:color w:val="545759" w:themeColor="text2"/>
      <w:sz w:val="44"/>
      <w:szCs w:val="44"/>
    </w:rPr>
  </w:style>
  <w:style w:type="paragraph" w:styleId="Heading2">
    <w:name w:val="heading 2"/>
    <w:basedOn w:val="Normal"/>
    <w:next w:val="Normal"/>
    <w:link w:val="Heading2Char"/>
    <w:uiPriority w:val="1"/>
    <w:qFormat/>
    <w:rsid w:val="00801B34"/>
    <w:pPr>
      <w:spacing w:before="480" w:after="360" w:line="380" w:lineRule="exact"/>
      <w:ind w:right="1134"/>
      <w:outlineLvl w:val="1"/>
    </w:pPr>
    <w:rPr>
      <w:rFonts w:asciiTheme="majorHAnsi" w:hAnsiTheme="majorHAnsi"/>
      <w:color w:val="005F9E" w:themeColor="accent1"/>
      <w:spacing w:val="-1"/>
      <w:sz w:val="34"/>
      <w:szCs w:val="28"/>
    </w:rPr>
  </w:style>
  <w:style w:type="paragraph" w:styleId="Heading3">
    <w:name w:val="heading 3"/>
    <w:basedOn w:val="Normal"/>
    <w:next w:val="Normal"/>
    <w:link w:val="Heading3Char"/>
    <w:uiPriority w:val="1"/>
    <w:qFormat/>
    <w:rsid w:val="00801B34"/>
    <w:pPr>
      <w:spacing w:before="360" w:after="240" w:line="300" w:lineRule="exact"/>
      <w:ind w:right="1134"/>
      <w:outlineLvl w:val="2"/>
    </w:pPr>
    <w:rPr>
      <w:rFonts w:asciiTheme="majorHAnsi" w:hAnsiTheme="majorHAnsi"/>
      <w:b/>
      <w:color w:val="003A5E" w:themeColor="accent2" w:themeShade="80"/>
      <w:sz w:val="26"/>
      <w:szCs w:val="24"/>
    </w:rPr>
  </w:style>
  <w:style w:type="paragraph" w:styleId="Heading4">
    <w:name w:val="heading 4"/>
    <w:basedOn w:val="Normal"/>
    <w:next w:val="Normal"/>
    <w:link w:val="Heading4Char"/>
    <w:uiPriority w:val="1"/>
    <w:qFormat/>
    <w:rsid w:val="00801B34"/>
    <w:pPr>
      <w:spacing w:before="280" w:after="240" w:line="300" w:lineRule="exact"/>
      <w:outlineLvl w:val="3"/>
    </w:pPr>
    <w:rPr>
      <w:rFonts w:asciiTheme="majorHAnsi" w:hAnsiTheme="majorHAnsi"/>
      <w:color w:val="00578D" w:themeColor="accent2" w:themeShade="BF"/>
      <w:spacing w:val="-1"/>
      <w:sz w:val="26"/>
      <w:szCs w:val="24"/>
    </w:rPr>
  </w:style>
  <w:style w:type="paragraph" w:styleId="Heading5">
    <w:name w:val="heading 5"/>
    <w:basedOn w:val="Normal"/>
    <w:next w:val="Normal"/>
    <w:link w:val="Heading5Char"/>
    <w:uiPriority w:val="9"/>
    <w:qFormat/>
    <w:rsid w:val="00801B34"/>
    <w:pPr>
      <w:tabs>
        <w:tab w:val="center" w:pos="4464"/>
      </w:tabs>
      <w:spacing w:before="280" w:after="240" w:line="260" w:lineRule="exact"/>
      <w:outlineLvl w:val="4"/>
    </w:pPr>
    <w:rPr>
      <w:b/>
      <w:bCs/>
      <w:color w:val="7F7F7F" w:themeColor="text1" w:themeTint="80"/>
      <w:szCs w:val="22"/>
    </w:rPr>
  </w:style>
  <w:style w:type="paragraph" w:styleId="Heading6">
    <w:name w:val="heading 6"/>
    <w:basedOn w:val="Normal"/>
    <w:next w:val="Normal"/>
    <w:link w:val="Heading6Char"/>
    <w:uiPriority w:val="9"/>
    <w:unhideWhenUsed/>
    <w:qFormat/>
    <w:rsid w:val="007F5842"/>
    <w:pPr>
      <w:spacing w:before="280" w:after="120" w:line="260" w:lineRule="exact"/>
      <w:outlineLvl w:val="5"/>
    </w:pPr>
    <w:rPr>
      <w:rFonts w:asciiTheme="majorHAnsi" w:hAnsiTheme="majorHAnsi"/>
      <w:color w:val="00578D" w:themeColor="accent2" w:themeShade="BF"/>
      <w:szCs w:val="20"/>
    </w:rPr>
  </w:style>
  <w:style w:type="paragraph" w:styleId="Heading7">
    <w:name w:val="heading 7"/>
    <w:next w:val="Normal"/>
    <w:link w:val="Heading7Char"/>
    <w:uiPriority w:val="9"/>
    <w:unhideWhenUsed/>
    <w:rsid w:val="004200F4"/>
    <w:pPr>
      <w:spacing w:before="120" w:after="120" w:line="200" w:lineRule="exact"/>
      <w:outlineLvl w:val="6"/>
    </w:pPr>
    <w:rPr>
      <w:rFonts w:asciiTheme="majorHAnsi" w:eastAsia="Times" w:hAnsiTheme="majorHAnsi" w:cs="Arial"/>
      <w:color w:val="000000" w:themeColor="text1"/>
      <w:sz w:val="16"/>
      <w:szCs w:val="21"/>
    </w:rPr>
  </w:style>
  <w:style w:type="paragraph" w:styleId="Heading8">
    <w:name w:val="heading 8"/>
    <w:next w:val="Normal"/>
    <w:link w:val="Heading8Char"/>
    <w:uiPriority w:val="9"/>
    <w:unhideWhenUsed/>
    <w:rsid w:val="004200F4"/>
    <w:pPr>
      <w:spacing w:before="120" w:after="120" w:line="200" w:lineRule="exact"/>
      <w:outlineLvl w:val="7"/>
    </w:pPr>
    <w:rPr>
      <w:rFonts w:asciiTheme="majorHAnsi" w:eastAsia="Times" w:hAnsiTheme="majorHAnsi" w:cs="Arial"/>
      <w:color w:val="000000" w:themeColor="text1"/>
      <w:sz w:val="16"/>
      <w:szCs w:val="21"/>
    </w:rPr>
  </w:style>
  <w:style w:type="paragraph" w:styleId="Heading9">
    <w:name w:val="heading 9"/>
    <w:next w:val="Normal"/>
    <w:link w:val="Heading9Char"/>
    <w:uiPriority w:val="9"/>
    <w:unhideWhenUsed/>
    <w:rsid w:val="004200F4"/>
    <w:pPr>
      <w:spacing w:before="120" w:after="120" w:line="200" w:lineRule="exact"/>
      <w:outlineLvl w:val="8"/>
    </w:pPr>
    <w:rPr>
      <w:rFonts w:asciiTheme="majorHAnsi" w:eastAsia="Times" w:hAnsiTheme="majorHAnsi" w:cs="Arial"/>
      <w:color w:val="000000" w:themeColor="text1"/>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GSTable">
    <w:name w:val="DGS Table"/>
    <w:basedOn w:val="TableNormal"/>
    <w:uiPriority w:val="99"/>
    <w:rsid w:val="00157BA8"/>
    <w:pPr>
      <w:spacing w:before="40" w:after="80"/>
      <w:ind w:left="113"/>
    </w:pPr>
    <w:rPr>
      <w:rFonts w:asciiTheme="minorHAnsi" w:hAnsiTheme="minorHAnsi"/>
      <w:color w:val="000000" w:themeColor="text1"/>
      <w:lang w:eastAsia="en-AU"/>
    </w:rPr>
    <w:tblPr>
      <w:tblBorders>
        <w:top w:val="single" w:sz="4" w:space="0" w:color="BCC0BC" w:themeColor="background2" w:themeShade="D9"/>
        <w:bottom w:val="single" w:sz="4" w:space="0" w:color="BCC0BC" w:themeColor="background2" w:themeShade="D9"/>
        <w:insideH w:val="single" w:sz="4" w:space="0" w:color="BCC0BC" w:themeColor="background2" w:themeShade="D9"/>
      </w:tblBorders>
      <w:tblCellMar>
        <w:top w:w="57" w:type="dxa"/>
        <w:left w:w="0" w:type="dxa"/>
        <w:bottom w:w="40" w:type="dxa"/>
        <w:right w:w="57" w:type="dxa"/>
      </w:tblCellMar>
    </w:tblPr>
    <w:tcPr>
      <w:shd w:val="clear" w:color="auto" w:fill="auto"/>
    </w:tcPr>
    <w:tblStylePr w:type="firstRow">
      <w:rPr>
        <w:rFonts w:asciiTheme="minorHAnsi" w:hAnsiTheme="minorHAnsi"/>
        <w:b/>
        <w:sz w:val="20"/>
      </w:rPr>
      <w:tblPr/>
      <w:tcPr>
        <w:tcBorders>
          <w:top w:val="nil"/>
          <w:left w:val="nil"/>
          <w:bottom w:val="nil"/>
          <w:right w:val="nil"/>
          <w:insideH w:val="nil"/>
          <w:insideV w:val="nil"/>
          <w:tl2br w:val="nil"/>
          <w:tr2bl w:val="nil"/>
        </w:tcBorders>
        <w:shd w:val="clear" w:color="auto" w:fill="F2F2F2" w:themeFill="background1" w:themeFillShade="F2"/>
      </w:tcPr>
    </w:tblStylePr>
  </w:style>
  <w:style w:type="character" w:customStyle="1" w:styleId="Heading1Char">
    <w:name w:val="Heading 1 Char"/>
    <w:link w:val="Heading1"/>
    <w:uiPriority w:val="1"/>
    <w:rsid w:val="00F25A07"/>
    <w:rPr>
      <w:rFonts w:asciiTheme="majorHAnsi" w:eastAsia="Times" w:hAnsiTheme="majorHAnsi" w:cs="Arial"/>
      <w:b/>
      <w:bCs/>
      <w:color w:val="545759" w:themeColor="text2"/>
      <w:sz w:val="44"/>
      <w:szCs w:val="44"/>
    </w:rPr>
  </w:style>
  <w:style w:type="character" w:customStyle="1" w:styleId="Heading2Char">
    <w:name w:val="Heading 2 Char"/>
    <w:link w:val="Heading2"/>
    <w:uiPriority w:val="1"/>
    <w:rsid w:val="00801B34"/>
    <w:rPr>
      <w:rFonts w:asciiTheme="majorHAnsi" w:eastAsia="Times" w:hAnsiTheme="majorHAnsi" w:cs="Arial"/>
      <w:color w:val="005F9E" w:themeColor="accent1"/>
      <w:spacing w:val="-1"/>
      <w:sz w:val="34"/>
      <w:szCs w:val="28"/>
    </w:rPr>
  </w:style>
  <w:style w:type="character" w:customStyle="1" w:styleId="Heading3Char">
    <w:name w:val="Heading 3 Char"/>
    <w:link w:val="Heading3"/>
    <w:uiPriority w:val="1"/>
    <w:rsid w:val="00801B34"/>
    <w:rPr>
      <w:rFonts w:asciiTheme="majorHAnsi" w:eastAsia="Times" w:hAnsiTheme="majorHAnsi" w:cs="Arial"/>
      <w:b/>
      <w:color w:val="003A5E" w:themeColor="accent2" w:themeShade="80"/>
      <w:sz w:val="26"/>
      <w:szCs w:val="24"/>
    </w:rPr>
  </w:style>
  <w:style w:type="character" w:customStyle="1" w:styleId="Heading4Char">
    <w:name w:val="Heading 4 Char"/>
    <w:link w:val="Heading4"/>
    <w:uiPriority w:val="1"/>
    <w:rsid w:val="00801B34"/>
    <w:rPr>
      <w:rFonts w:asciiTheme="majorHAnsi" w:eastAsia="Times" w:hAnsiTheme="majorHAnsi" w:cs="Arial"/>
      <w:color w:val="00578D" w:themeColor="accent2" w:themeShade="BF"/>
      <w:spacing w:val="-1"/>
      <w:sz w:val="26"/>
      <w:szCs w:val="24"/>
    </w:rPr>
  </w:style>
  <w:style w:type="character" w:customStyle="1" w:styleId="Heading5Char">
    <w:name w:val="Heading 5 Char"/>
    <w:link w:val="Heading5"/>
    <w:uiPriority w:val="9"/>
    <w:rsid w:val="00801B34"/>
    <w:rPr>
      <w:rFonts w:asciiTheme="minorHAnsi" w:eastAsia="Times" w:hAnsiTheme="minorHAnsi" w:cs="Arial"/>
      <w:b/>
      <w:bCs/>
      <w:color w:val="7F7F7F" w:themeColor="text1" w:themeTint="80"/>
      <w:sz w:val="22"/>
      <w:szCs w:val="22"/>
    </w:rPr>
  </w:style>
  <w:style w:type="character" w:customStyle="1" w:styleId="Heading6Char">
    <w:name w:val="Heading 6 Char"/>
    <w:basedOn w:val="DefaultParagraphFont"/>
    <w:link w:val="Heading6"/>
    <w:uiPriority w:val="9"/>
    <w:rsid w:val="007F5842"/>
    <w:rPr>
      <w:rFonts w:asciiTheme="majorHAnsi" w:eastAsia="Times" w:hAnsiTheme="majorHAnsi" w:cs="Arial"/>
      <w:color w:val="00578D" w:themeColor="accent2" w:themeShade="BF"/>
      <w:sz w:val="22"/>
    </w:rPr>
  </w:style>
  <w:style w:type="character" w:customStyle="1" w:styleId="Heading7Char">
    <w:name w:val="Heading 7 Char"/>
    <w:basedOn w:val="DefaultParagraphFont"/>
    <w:link w:val="Heading7"/>
    <w:uiPriority w:val="9"/>
    <w:rsid w:val="004200F4"/>
    <w:rPr>
      <w:rFonts w:asciiTheme="majorHAnsi" w:eastAsia="Times" w:hAnsiTheme="majorHAnsi" w:cs="Arial"/>
      <w:color w:val="000000" w:themeColor="text1"/>
      <w:sz w:val="16"/>
      <w:szCs w:val="21"/>
    </w:rPr>
  </w:style>
  <w:style w:type="character" w:customStyle="1" w:styleId="Heading8Char">
    <w:name w:val="Heading 8 Char"/>
    <w:basedOn w:val="DefaultParagraphFont"/>
    <w:link w:val="Heading8"/>
    <w:uiPriority w:val="9"/>
    <w:rsid w:val="004200F4"/>
    <w:rPr>
      <w:rFonts w:asciiTheme="majorHAnsi" w:eastAsia="Times" w:hAnsiTheme="majorHAnsi" w:cs="Arial"/>
      <w:color w:val="000000" w:themeColor="text1"/>
      <w:sz w:val="16"/>
      <w:szCs w:val="21"/>
    </w:rPr>
  </w:style>
  <w:style w:type="character" w:customStyle="1" w:styleId="Heading9Char">
    <w:name w:val="Heading 9 Char"/>
    <w:basedOn w:val="DefaultParagraphFont"/>
    <w:link w:val="Heading9"/>
    <w:uiPriority w:val="9"/>
    <w:rsid w:val="004200F4"/>
    <w:rPr>
      <w:rFonts w:asciiTheme="majorHAnsi" w:eastAsia="Times" w:hAnsiTheme="majorHAnsi" w:cs="Arial"/>
      <w:color w:val="000000" w:themeColor="text1"/>
      <w:sz w:val="16"/>
      <w:szCs w:val="21"/>
    </w:rPr>
  </w:style>
  <w:style w:type="paragraph" w:styleId="Title">
    <w:name w:val="Title"/>
    <w:basedOn w:val="Normal"/>
    <w:next w:val="Normal"/>
    <w:link w:val="TitleChar"/>
    <w:uiPriority w:val="10"/>
    <w:rsid w:val="00DC58AF"/>
    <w:pPr>
      <w:spacing w:before="4000" w:after="400" w:line="800" w:lineRule="exact"/>
      <w:ind w:right="567"/>
    </w:pPr>
    <w:rPr>
      <w:rFonts w:asciiTheme="majorHAnsi" w:eastAsiaTheme="minorEastAsia" w:hAnsiTheme="majorHAnsi" w:cstheme="minorBidi"/>
      <w:b/>
      <w:bCs/>
      <w:color w:val="FFFFFF" w:themeColor="background1"/>
      <w:kern w:val="2"/>
      <w:sz w:val="72"/>
      <w:szCs w:val="72"/>
      <w:lang w:eastAsia="ja-JP"/>
    </w:rPr>
  </w:style>
  <w:style w:type="character" w:customStyle="1" w:styleId="TitleChar">
    <w:name w:val="Title Char"/>
    <w:basedOn w:val="DefaultParagraphFont"/>
    <w:link w:val="Title"/>
    <w:uiPriority w:val="10"/>
    <w:rsid w:val="00DC58AF"/>
    <w:rPr>
      <w:rFonts w:asciiTheme="majorHAnsi" w:eastAsiaTheme="minorEastAsia" w:hAnsiTheme="majorHAnsi" w:cstheme="minorBidi"/>
      <w:b/>
      <w:bCs/>
      <w:color w:val="FFFFFF" w:themeColor="background1"/>
      <w:kern w:val="2"/>
      <w:sz w:val="72"/>
      <w:szCs w:val="72"/>
      <w:lang w:eastAsia="ja-JP"/>
    </w:rPr>
  </w:style>
  <w:style w:type="paragraph" w:styleId="FootnoteText">
    <w:name w:val="footnote text"/>
    <w:basedOn w:val="Normal"/>
    <w:link w:val="FootnoteTextChar"/>
    <w:uiPriority w:val="99"/>
    <w:unhideWhenUsed/>
    <w:rsid w:val="001603D1"/>
    <w:pPr>
      <w:spacing w:after="80" w:line="200" w:lineRule="exact"/>
    </w:pPr>
    <w:rPr>
      <w:sz w:val="15"/>
      <w:szCs w:val="20"/>
    </w:rPr>
  </w:style>
  <w:style w:type="paragraph" w:styleId="Quote">
    <w:name w:val="Quote"/>
    <w:basedOn w:val="Normal"/>
    <w:next w:val="Normal"/>
    <w:link w:val="QuoteChar"/>
    <w:autoRedefine/>
    <w:uiPriority w:val="73"/>
    <w:qFormat/>
    <w:rsid w:val="000F18C6"/>
    <w:pPr>
      <w:pBdr>
        <w:left w:val="single" w:sz="6" w:space="12" w:color="F99D2A" w:themeColor="accent3"/>
      </w:pBdr>
      <w:spacing w:before="280" w:after="180" w:line="360" w:lineRule="exact"/>
      <w:ind w:left="284" w:right="1134"/>
    </w:pPr>
    <w:rPr>
      <w:sz w:val="30"/>
      <w:szCs w:val="30"/>
    </w:rPr>
  </w:style>
  <w:style w:type="numbering" w:customStyle="1" w:styleId="CurrentList3">
    <w:name w:val="Current List3"/>
    <w:uiPriority w:val="99"/>
    <w:rsid w:val="00B50203"/>
    <w:pPr>
      <w:numPr>
        <w:numId w:val="1"/>
      </w:numPr>
    </w:pPr>
  </w:style>
  <w:style w:type="paragraph" w:styleId="EndnoteText">
    <w:name w:val="endnote text"/>
    <w:basedOn w:val="Normal"/>
    <w:link w:val="EndnoteTextChar"/>
    <w:uiPriority w:val="99"/>
    <w:semiHidden/>
    <w:unhideWhenUsed/>
    <w:rsid w:val="001C67EF"/>
    <w:pPr>
      <w:spacing w:after="0" w:line="240" w:lineRule="auto"/>
    </w:pPr>
    <w:rPr>
      <w:sz w:val="20"/>
      <w:szCs w:val="20"/>
    </w:rPr>
  </w:style>
  <w:style w:type="paragraph" w:styleId="Footer">
    <w:name w:val="footer"/>
    <w:basedOn w:val="Normal"/>
    <w:next w:val="Normal"/>
    <w:link w:val="FooterChar"/>
    <w:uiPriority w:val="99"/>
    <w:unhideWhenUsed/>
    <w:rsid w:val="00801B34"/>
    <w:pPr>
      <w:tabs>
        <w:tab w:val="center" w:pos="4513"/>
        <w:tab w:val="right" w:pos="9026"/>
      </w:tabs>
      <w:spacing w:after="120" w:line="170" w:lineRule="exact"/>
      <w:ind w:right="1701"/>
    </w:pPr>
    <w:rPr>
      <w:sz w:val="15"/>
    </w:rPr>
  </w:style>
  <w:style w:type="numbering" w:styleId="1ai">
    <w:name w:val="Outline List 1"/>
    <w:basedOn w:val="NoList"/>
    <w:uiPriority w:val="99"/>
    <w:semiHidden/>
    <w:unhideWhenUsed/>
    <w:rsid w:val="001C67EF"/>
    <w:pPr>
      <w:numPr>
        <w:numId w:val="3"/>
      </w:numPr>
    </w:pPr>
  </w:style>
  <w:style w:type="character" w:customStyle="1" w:styleId="QuoteChar">
    <w:name w:val="Quote Char"/>
    <w:basedOn w:val="DefaultParagraphFont"/>
    <w:link w:val="Quote"/>
    <w:uiPriority w:val="73"/>
    <w:rsid w:val="000F18C6"/>
    <w:rPr>
      <w:rFonts w:asciiTheme="minorHAnsi" w:eastAsia="Times" w:hAnsiTheme="minorHAnsi" w:cs="Arial"/>
      <w:color w:val="000000" w:themeColor="text1"/>
      <w:sz w:val="30"/>
      <w:szCs w:val="30"/>
    </w:rPr>
  </w:style>
  <w:style w:type="character" w:customStyle="1" w:styleId="FooterChar">
    <w:name w:val="Footer Char"/>
    <w:basedOn w:val="DefaultParagraphFont"/>
    <w:link w:val="Footer"/>
    <w:uiPriority w:val="99"/>
    <w:rsid w:val="00801B34"/>
    <w:rPr>
      <w:rFonts w:asciiTheme="minorHAnsi" w:eastAsia="Times" w:hAnsiTheme="minorHAnsi" w:cs="Arial"/>
      <w:color w:val="000000" w:themeColor="text1"/>
      <w:sz w:val="15"/>
      <w:szCs w:val="21"/>
    </w:rPr>
  </w:style>
  <w:style w:type="paragraph" w:styleId="TableofFigures">
    <w:name w:val="table of figures"/>
    <w:basedOn w:val="Normal"/>
    <w:next w:val="Normal"/>
    <w:uiPriority w:val="99"/>
    <w:unhideWhenUsed/>
    <w:qFormat/>
    <w:rsid w:val="00C11BA5"/>
    <w:pPr>
      <w:spacing w:before="40" w:after="80" w:line="240" w:lineRule="exact"/>
      <w:ind w:left="113"/>
    </w:pPr>
    <w:rPr>
      <w:sz w:val="20"/>
      <w:szCs w:val="20"/>
      <w:lang w:eastAsia="en-AU"/>
    </w:rPr>
  </w:style>
  <w:style w:type="table" w:styleId="TableGrid">
    <w:name w:val="Table Grid"/>
    <w:basedOn w:val="TableNormal"/>
    <w:uiPriority w:val="39"/>
    <w:rsid w:val="00043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17C3"/>
    <w:rPr>
      <w:rFonts w:ascii="VIC" w:eastAsia="Times" w:hAnsi="VIC" w:cs="Arial"/>
      <w:color w:val="000000" w:themeColor="text1"/>
      <w:sz w:val="21"/>
      <w:szCs w:val="21"/>
    </w:rPr>
  </w:style>
  <w:style w:type="paragraph" w:styleId="TOCHeading">
    <w:name w:val="TOC Heading"/>
    <w:basedOn w:val="Heading1"/>
    <w:next w:val="Normal"/>
    <w:uiPriority w:val="39"/>
    <w:unhideWhenUsed/>
    <w:rsid w:val="001603D1"/>
    <w:pPr>
      <w:spacing w:after="560"/>
      <w:outlineLvl w:val="9"/>
    </w:pPr>
    <w:rPr>
      <w:sz w:val="40"/>
    </w:rPr>
  </w:style>
  <w:style w:type="paragraph" w:styleId="TOC2">
    <w:name w:val="toc 2"/>
    <w:basedOn w:val="Normal"/>
    <w:next w:val="Normal"/>
    <w:link w:val="TOC2Char"/>
    <w:autoRedefine/>
    <w:uiPriority w:val="39"/>
    <w:unhideWhenUsed/>
    <w:rsid w:val="004200F4"/>
    <w:pPr>
      <w:pBdr>
        <w:bottom w:val="single" w:sz="4" w:space="4" w:color="FFFFFF" w:themeColor="background1"/>
      </w:pBdr>
      <w:tabs>
        <w:tab w:val="right" w:pos="9065"/>
      </w:tabs>
      <w:spacing w:after="80" w:line="240" w:lineRule="exact"/>
      <w:ind w:right="567"/>
    </w:pPr>
    <w:rPr>
      <w:noProof/>
      <w:sz w:val="18"/>
      <w:szCs w:val="20"/>
    </w:rPr>
  </w:style>
  <w:style w:type="paragraph" w:styleId="TOC1">
    <w:name w:val="toc 1"/>
    <w:basedOn w:val="Normal"/>
    <w:next w:val="Normal"/>
    <w:autoRedefine/>
    <w:uiPriority w:val="39"/>
    <w:unhideWhenUsed/>
    <w:rsid w:val="0017577B"/>
    <w:pPr>
      <w:numPr>
        <w:ilvl w:val="1"/>
        <w:numId w:val="21"/>
      </w:numPr>
      <w:pBdr>
        <w:top w:val="single" w:sz="4" w:space="7" w:color="BCC0BC" w:themeColor="background2" w:themeShade="D9"/>
      </w:pBdr>
      <w:tabs>
        <w:tab w:val="right" w:pos="9072"/>
      </w:tabs>
      <w:spacing w:before="120" w:after="80"/>
      <w:ind w:right="-7"/>
    </w:pPr>
    <w:rPr>
      <w:rFonts w:asciiTheme="majorHAnsi" w:hAnsiTheme="majorHAnsi"/>
      <w:bCs/>
      <w:noProof/>
      <w:color w:val="0075BD" w:themeColor="accent2"/>
      <w:szCs w:val="20"/>
    </w:rPr>
  </w:style>
  <w:style w:type="character" w:styleId="Hyperlink">
    <w:name w:val="Hyperlink"/>
    <w:basedOn w:val="DefaultParagraphFont"/>
    <w:uiPriority w:val="99"/>
    <w:unhideWhenUsed/>
    <w:qFormat/>
    <w:rsid w:val="00B96906"/>
    <w:rPr>
      <w:rFonts w:asciiTheme="minorHAnsi" w:hAnsiTheme="minorHAnsi"/>
      <w:color w:val="000000" w:themeColor="text1"/>
      <w:u w:val="single"/>
    </w:rPr>
  </w:style>
  <w:style w:type="paragraph" w:styleId="BlockText">
    <w:name w:val="Block Text"/>
    <w:basedOn w:val="Normal"/>
    <w:uiPriority w:val="99"/>
    <w:unhideWhenUsed/>
    <w:qFormat/>
    <w:rsid w:val="000F18C6"/>
    <w:pPr>
      <w:pBdr>
        <w:left w:val="single" w:sz="6" w:space="12" w:color="F99D2A" w:themeColor="accent3"/>
      </w:pBdr>
      <w:spacing w:before="200" w:after="180"/>
      <w:ind w:left="284" w:right="1134"/>
    </w:pPr>
    <w:rPr>
      <w:sz w:val="24"/>
    </w:rPr>
  </w:style>
  <w:style w:type="numbering" w:customStyle="1" w:styleId="CurrentList4">
    <w:name w:val="Current List4"/>
    <w:uiPriority w:val="99"/>
    <w:rsid w:val="00C26538"/>
    <w:pPr>
      <w:numPr>
        <w:numId w:val="2"/>
      </w:numPr>
    </w:pPr>
  </w:style>
  <w:style w:type="character" w:styleId="FollowedHyperlink">
    <w:name w:val="FollowedHyperlink"/>
    <w:basedOn w:val="DefaultParagraphFont"/>
    <w:uiPriority w:val="99"/>
    <w:semiHidden/>
    <w:unhideWhenUsed/>
    <w:rsid w:val="00A36012"/>
    <w:rPr>
      <w:rFonts w:asciiTheme="minorHAnsi" w:hAnsiTheme="minorHAnsi"/>
      <w:color w:val="782B90" w:themeColor="followedHyperlink"/>
      <w:u w:val="single"/>
    </w:rPr>
  </w:style>
  <w:style w:type="paragraph" w:styleId="Subtitle">
    <w:name w:val="Subtitle"/>
    <w:basedOn w:val="Heading2"/>
    <w:next w:val="Normal"/>
    <w:link w:val="SubtitleChar"/>
    <w:uiPriority w:val="11"/>
    <w:rsid w:val="00DC58AF"/>
    <w:pPr>
      <w:spacing w:before="240" w:after="120" w:line="480" w:lineRule="exact"/>
      <w:ind w:right="2268"/>
      <w:outlineLvl w:val="9"/>
    </w:pPr>
    <w:rPr>
      <w:color w:val="FFFFFF" w:themeColor="background1"/>
      <w:sz w:val="40"/>
      <w:szCs w:val="40"/>
    </w:rPr>
  </w:style>
  <w:style w:type="character" w:customStyle="1" w:styleId="SubtitleChar">
    <w:name w:val="Subtitle Char"/>
    <w:basedOn w:val="DefaultParagraphFont"/>
    <w:link w:val="Subtitle"/>
    <w:uiPriority w:val="11"/>
    <w:rsid w:val="00DC58AF"/>
    <w:rPr>
      <w:rFonts w:asciiTheme="majorHAnsi" w:eastAsia="Times" w:hAnsiTheme="majorHAnsi" w:cs="Arial"/>
      <w:color w:val="FFFFFF" w:themeColor="background1"/>
      <w:spacing w:val="-1"/>
      <w:sz w:val="40"/>
      <w:szCs w:val="40"/>
    </w:rPr>
  </w:style>
  <w:style w:type="numbering" w:customStyle="1" w:styleId="CurrentList6">
    <w:name w:val="Current List6"/>
    <w:uiPriority w:val="99"/>
    <w:rsid w:val="002F6A6E"/>
    <w:pPr>
      <w:numPr>
        <w:numId w:val="7"/>
      </w:numPr>
    </w:pPr>
  </w:style>
  <w:style w:type="character" w:customStyle="1" w:styleId="FootnoteTextChar">
    <w:name w:val="Footnote Text Char"/>
    <w:basedOn w:val="DefaultParagraphFont"/>
    <w:link w:val="FootnoteText"/>
    <w:uiPriority w:val="99"/>
    <w:rsid w:val="001603D1"/>
    <w:rPr>
      <w:rFonts w:asciiTheme="minorHAnsi" w:eastAsia="Times" w:hAnsiTheme="minorHAnsi" w:cs="Arial"/>
      <w:color w:val="000000" w:themeColor="text1"/>
      <w:sz w:val="15"/>
    </w:rPr>
  </w:style>
  <w:style w:type="character" w:styleId="FootnoteReference">
    <w:name w:val="footnote reference"/>
    <w:basedOn w:val="DefaultParagraphFont"/>
    <w:uiPriority w:val="99"/>
    <w:unhideWhenUsed/>
    <w:rsid w:val="00C11BA5"/>
    <w:rPr>
      <w:rFonts w:asciiTheme="minorHAnsi" w:hAnsiTheme="minorHAnsi"/>
      <w:szCs w:val="20"/>
      <w:bdr w:val="none" w:sz="0" w:space="0" w:color="auto"/>
      <w:vertAlign w:val="superscript"/>
    </w:rPr>
  </w:style>
  <w:style w:type="numbering" w:styleId="111111">
    <w:name w:val="Outline List 2"/>
    <w:basedOn w:val="NoList"/>
    <w:uiPriority w:val="99"/>
    <w:semiHidden/>
    <w:unhideWhenUsed/>
    <w:rsid w:val="001C67EF"/>
    <w:pPr>
      <w:numPr>
        <w:numId w:val="4"/>
      </w:numPr>
    </w:pPr>
  </w:style>
  <w:style w:type="character" w:customStyle="1" w:styleId="EndnoteTextChar">
    <w:name w:val="Endnote Text Char"/>
    <w:basedOn w:val="DefaultParagraphFont"/>
    <w:link w:val="EndnoteText"/>
    <w:uiPriority w:val="99"/>
    <w:semiHidden/>
    <w:rsid w:val="001C67EF"/>
    <w:rPr>
      <w:rFonts w:asciiTheme="minorHAnsi" w:eastAsia="Times" w:hAnsiTheme="minorHAnsi" w:cs="Arial"/>
      <w:color w:val="000000" w:themeColor="text1"/>
    </w:rPr>
  </w:style>
  <w:style w:type="character" w:styleId="EndnoteReference">
    <w:name w:val="endnote reference"/>
    <w:basedOn w:val="DefaultParagraphFont"/>
    <w:uiPriority w:val="99"/>
    <w:semiHidden/>
    <w:unhideWhenUsed/>
    <w:rsid w:val="001C67EF"/>
    <w:rPr>
      <w:rFonts w:asciiTheme="minorHAnsi" w:hAnsiTheme="minorHAnsi"/>
      <w:vertAlign w:val="superscript"/>
    </w:rPr>
  </w:style>
  <w:style w:type="character" w:customStyle="1" w:styleId="TOC2Char">
    <w:name w:val="TOC 2 Char"/>
    <w:basedOn w:val="DefaultParagraphFont"/>
    <w:link w:val="TOC2"/>
    <w:uiPriority w:val="39"/>
    <w:rsid w:val="004200F4"/>
    <w:rPr>
      <w:rFonts w:asciiTheme="minorHAnsi" w:eastAsia="Times" w:hAnsiTheme="minorHAnsi" w:cs="Arial"/>
      <w:noProof/>
      <w:color w:val="000000" w:themeColor="text1"/>
      <w:sz w:val="18"/>
    </w:rPr>
  </w:style>
  <w:style w:type="numbering" w:customStyle="1" w:styleId="CurrentList5">
    <w:name w:val="Current List5"/>
    <w:uiPriority w:val="99"/>
    <w:rsid w:val="0057453D"/>
    <w:pPr>
      <w:numPr>
        <w:numId w:val="6"/>
      </w:numPr>
    </w:pPr>
  </w:style>
  <w:style w:type="paragraph" w:styleId="List">
    <w:name w:val="List"/>
    <w:basedOn w:val="Normal"/>
    <w:uiPriority w:val="99"/>
    <w:unhideWhenUsed/>
    <w:qFormat/>
    <w:rsid w:val="002F6A6E"/>
    <w:pPr>
      <w:numPr>
        <w:numId w:val="5"/>
      </w:numPr>
      <w:contextualSpacing/>
    </w:pPr>
    <w:rPr>
      <w:color w:val="auto"/>
    </w:rPr>
  </w:style>
  <w:style w:type="paragraph" w:styleId="List2">
    <w:name w:val="List 2"/>
    <w:basedOn w:val="Normal"/>
    <w:uiPriority w:val="99"/>
    <w:unhideWhenUsed/>
    <w:qFormat/>
    <w:rsid w:val="002F6A6E"/>
    <w:pPr>
      <w:numPr>
        <w:numId w:val="8"/>
      </w:numPr>
      <w:ind w:left="568"/>
      <w:contextualSpacing/>
    </w:pPr>
    <w:rPr>
      <w:color w:val="auto"/>
    </w:rPr>
  </w:style>
  <w:style w:type="paragraph" w:styleId="Date">
    <w:name w:val="Date"/>
    <w:basedOn w:val="Heading7"/>
    <w:next w:val="Normal"/>
    <w:link w:val="DateChar"/>
    <w:uiPriority w:val="99"/>
    <w:unhideWhenUsed/>
    <w:qFormat/>
    <w:rsid w:val="00D11DC5"/>
    <w:pPr>
      <w:spacing w:before="240" w:line="220" w:lineRule="exact"/>
      <w:ind w:right="4536"/>
    </w:pPr>
    <w:rPr>
      <w:rFonts w:asciiTheme="minorHAnsi" w:hAnsiTheme="minorHAnsi"/>
      <w:color w:val="FFFFFF" w:themeColor="background1"/>
      <w:sz w:val="18"/>
      <w:szCs w:val="18"/>
    </w:rPr>
  </w:style>
  <w:style w:type="character" w:customStyle="1" w:styleId="DateChar">
    <w:name w:val="Date Char"/>
    <w:basedOn w:val="DefaultParagraphFont"/>
    <w:link w:val="Date"/>
    <w:uiPriority w:val="99"/>
    <w:rsid w:val="00D11DC5"/>
    <w:rPr>
      <w:rFonts w:asciiTheme="minorHAnsi" w:eastAsia="Times" w:hAnsiTheme="minorHAnsi" w:cs="Arial"/>
      <w:color w:val="FFFFFF" w:themeColor="background1"/>
      <w:sz w:val="18"/>
      <w:szCs w:val="18"/>
    </w:rPr>
  </w:style>
  <w:style w:type="paragraph" w:styleId="Header">
    <w:name w:val="header"/>
    <w:basedOn w:val="Normal"/>
    <w:link w:val="HeaderChar"/>
    <w:uiPriority w:val="99"/>
    <w:unhideWhenUsed/>
    <w:rsid w:val="00B811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1161"/>
    <w:rPr>
      <w:rFonts w:asciiTheme="minorHAnsi" w:eastAsia="Times" w:hAnsiTheme="minorHAnsi" w:cs="Arial"/>
      <w:color w:val="000000" w:themeColor="text1"/>
      <w:sz w:val="22"/>
      <w:szCs w:val="21"/>
    </w:rPr>
  </w:style>
  <w:style w:type="character" w:styleId="CommentReference">
    <w:name w:val="annotation reference"/>
    <w:basedOn w:val="DefaultParagraphFont"/>
    <w:uiPriority w:val="99"/>
    <w:semiHidden/>
    <w:unhideWhenUsed/>
    <w:rsid w:val="00744374"/>
    <w:rPr>
      <w:sz w:val="16"/>
      <w:szCs w:val="16"/>
    </w:rPr>
  </w:style>
  <w:style w:type="paragraph" w:styleId="CommentText">
    <w:name w:val="annotation text"/>
    <w:basedOn w:val="Normal"/>
    <w:link w:val="CommentTextChar"/>
    <w:uiPriority w:val="99"/>
    <w:unhideWhenUsed/>
    <w:rsid w:val="00744374"/>
    <w:pPr>
      <w:spacing w:line="240" w:lineRule="auto"/>
    </w:pPr>
    <w:rPr>
      <w:sz w:val="20"/>
      <w:szCs w:val="20"/>
    </w:rPr>
  </w:style>
  <w:style w:type="character" w:customStyle="1" w:styleId="CommentTextChar">
    <w:name w:val="Comment Text Char"/>
    <w:basedOn w:val="DefaultParagraphFont"/>
    <w:link w:val="CommentText"/>
    <w:uiPriority w:val="99"/>
    <w:rsid w:val="00744374"/>
    <w:rPr>
      <w:rFonts w:asciiTheme="minorHAnsi" w:eastAsia="Times" w:hAnsiTheme="minorHAnsi" w:cs="Arial"/>
      <w:color w:val="000000" w:themeColor="text1"/>
    </w:rPr>
  </w:style>
  <w:style w:type="paragraph" w:styleId="CommentSubject">
    <w:name w:val="annotation subject"/>
    <w:basedOn w:val="CommentText"/>
    <w:next w:val="CommentText"/>
    <w:link w:val="CommentSubjectChar"/>
    <w:uiPriority w:val="99"/>
    <w:semiHidden/>
    <w:unhideWhenUsed/>
    <w:rsid w:val="00744374"/>
    <w:rPr>
      <w:b/>
      <w:bCs/>
    </w:rPr>
  </w:style>
  <w:style w:type="character" w:customStyle="1" w:styleId="CommentSubjectChar">
    <w:name w:val="Comment Subject Char"/>
    <w:basedOn w:val="CommentTextChar"/>
    <w:link w:val="CommentSubject"/>
    <w:uiPriority w:val="99"/>
    <w:semiHidden/>
    <w:rsid w:val="00744374"/>
    <w:rPr>
      <w:rFonts w:asciiTheme="minorHAnsi" w:eastAsia="Times" w:hAnsiTheme="minorHAnsi" w:cs="Arial"/>
      <w:b/>
      <w:bCs/>
      <w:color w:val="000000" w:themeColor="text1"/>
    </w:rPr>
  </w:style>
  <w:style w:type="paragraph" w:styleId="ListParagraph">
    <w:name w:val="List Paragraph"/>
    <w:basedOn w:val="Normal"/>
    <w:uiPriority w:val="34"/>
    <w:qFormat/>
    <w:rsid w:val="00031945"/>
    <w:pPr>
      <w:snapToGrid/>
      <w:spacing w:line="259" w:lineRule="auto"/>
      <w:ind w:left="720"/>
      <w:contextualSpacing/>
    </w:pPr>
    <w:rPr>
      <w:rFonts w:eastAsiaTheme="minorHAnsi" w:cstheme="minorBidi"/>
      <w:color w:val="auto"/>
      <w:szCs w:val="22"/>
    </w:rPr>
  </w:style>
  <w:style w:type="paragraph" w:styleId="NoSpacing">
    <w:name w:val="No Spacing"/>
    <w:uiPriority w:val="1"/>
    <w:qFormat/>
    <w:rsid w:val="007C6D33"/>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8247B0"/>
    <w:rPr>
      <w:color w:val="605E5C"/>
      <w:shd w:val="clear" w:color="auto" w:fill="E1DFDD"/>
    </w:rPr>
  </w:style>
  <w:style w:type="character" w:styleId="Mention">
    <w:name w:val="Mention"/>
    <w:basedOn w:val="DefaultParagraphFont"/>
    <w:uiPriority w:val="99"/>
    <w:unhideWhenUsed/>
    <w:rsid w:val="001107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0012">
      <w:bodyDiv w:val="1"/>
      <w:marLeft w:val="0"/>
      <w:marRight w:val="0"/>
      <w:marTop w:val="0"/>
      <w:marBottom w:val="0"/>
      <w:divBdr>
        <w:top w:val="none" w:sz="0" w:space="0" w:color="auto"/>
        <w:left w:val="none" w:sz="0" w:space="0" w:color="auto"/>
        <w:bottom w:val="none" w:sz="0" w:space="0" w:color="auto"/>
        <w:right w:val="none" w:sz="0" w:space="0" w:color="auto"/>
      </w:divBdr>
    </w:div>
    <w:div w:id="143278758">
      <w:bodyDiv w:val="1"/>
      <w:marLeft w:val="0"/>
      <w:marRight w:val="0"/>
      <w:marTop w:val="0"/>
      <w:marBottom w:val="0"/>
      <w:divBdr>
        <w:top w:val="none" w:sz="0" w:space="0" w:color="auto"/>
        <w:left w:val="none" w:sz="0" w:space="0" w:color="auto"/>
        <w:bottom w:val="none" w:sz="0" w:space="0" w:color="auto"/>
        <w:right w:val="none" w:sz="0" w:space="0" w:color="auto"/>
      </w:divBdr>
    </w:div>
    <w:div w:id="283465188">
      <w:bodyDiv w:val="1"/>
      <w:marLeft w:val="0"/>
      <w:marRight w:val="0"/>
      <w:marTop w:val="0"/>
      <w:marBottom w:val="0"/>
      <w:divBdr>
        <w:top w:val="none" w:sz="0" w:space="0" w:color="auto"/>
        <w:left w:val="none" w:sz="0" w:space="0" w:color="auto"/>
        <w:bottom w:val="none" w:sz="0" w:space="0" w:color="auto"/>
        <w:right w:val="none" w:sz="0" w:space="0" w:color="auto"/>
      </w:divBdr>
      <w:divsChild>
        <w:div w:id="289210372">
          <w:marLeft w:val="0"/>
          <w:marRight w:val="0"/>
          <w:marTop w:val="0"/>
          <w:marBottom w:val="0"/>
          <w:divBdr>
            <w:top w:val="none" w:sz="0" w:space="0" w:color="auto"/>
            <w:left w:val="none" w:sz="0" w:space="0" w:color="auto"/>
            <w:bottom w:val="none" w:sz="0" w:space="0" w:color="auto"/>
            <w:right w:val="none" w:sz="0" w:space="0" w:color="auto"/>
          </w:divBdr>
        </w:div>
        <w:div w:id="672805248">
          <w:marLeft w:val="0"/>
          <w:marRight w:val="0"/>
          <w:marTop w:val="0"/>
          <w:marBottom w:val="60"/>
          <w:divBdr>
            <w:top w:val="none" w:sz="0" w:space="0" w:color="auto"/>
            <w:left w:val="none" w:sz="0" w:space="0" w:color="auto"/>
            <w:bottom w:val="none" w:sz="0" w:space="0" w:color="auto"/>
            <w:right w:val="none" w:sz="0" w:space="0" w:color="auto"/>
          </w:divBdr>
          <w:divsChild>
            <w:div w:id="463961351">
              <w:marLeft w:val="0"/>
              <w:marRight w:val="0"/>
              <w:marTop w:val="0"/>
              <w:marBottom w:val="0"/>
              <w:divBdr>
                <w:top w:val="none" w:sz="0" w:space="0" w:color="auto"/>
                <w:left w:val="none" w:sz="0" w:space="0" w:color="auto"/>
                <w:bottom w:val="none" w:sz="0" w:space="0" w:color="auto"/>
                <w:right w:val="none" w:sz="0" w:space="0" w:color="auto"/>
              </w:divBdr>
            </w:div>
          </w:divsChild>
        </w:div>
        <w:div w:id="1022828550">
          <w:marLeft w:val="0"/>
          <w:marRight w:val="0"/>
          <w:marTop w:val="0"/>
          <w:marBottom w:val="0"/>
          <w:divBdr>
            <w:top w:val="none" w:sz="0" w:space="0" w:color="auto"/>
            <w:left w:val="none" w:sz="0" w:space="0" w:color="auto"/>
            <w:bottom w:val="none" w:sz="0" w:space="0" w:color="auto"/>
            <w:right w:val="none" w:sz="0" w:space="0" w:color="auto"/>
          </w:divBdr>
        </w:div>
      </w:divsChild>
    </w:div>
    <w:div w:id="354042154">
      <w:bodyDiv w:val="1"/>
      <w:marLeft w:val="0"/>
      <w:marRight w:val="0"/>
      <w:marTop w:val="0"/>
      <w:marBottom w:val="0"/>
      <w:divBdr>
        <w:top w:val="none" w:sz="0" w:space="0" w:color="auto"/>
        <w:left w:val="none" w:sz="0" w:space="0" w:color="auto"/>
        <w:bottom w:val="none" w:sz="0" w:space="0" w:color="auto"/>
        <w:right w:val="none" w:sz="0" w:space="0" w:color="auto"/>
      </w:divBdr>
      <w:divsChild>
        <w:div w:id="1046947800">
          <w:marLeft w:val="0"/>
          <w:marRight w:val="0"/>
          <w:marTop w:val="0"/>
          <w:marBottom w:val="0"/>
          <w:divBdr>
            <w:top w:val="none" w:sz="0" w:space="0" w:color="auto"/>
            <w:left w:val="none" w:sz="0" w:space="0" w:color="auto"/>
            <w:bottom w:val="none" w:sz="0" w:space="0" w:color="auto"/>
            <w:right w:val="none" w:sz="0" w:space="0" w:color="auto"/>
          </w:divBdr>
          <w:divsChild>
            <w:div w:id="94812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944066">
      <w:bodyDiv w:val="1"/>
      <w:marLeft w:val="0"/>
      <w:marRight w:val="0"/>
      <w:marTop w:val="0"/>
      <w:marBottom w:val="0"/>
      <w:divBdr>
        <w:top w:val="none" w:sz="0" w:space="0" w:color="auto"/>
        <w:left w:val="none" w:sz="0" w:space="0" w:color="auto"/>
        <w:bottom w:val="none" w:sz="0" w:space="0" w:color="auto"/>
        <w:right w:val="none" w:sz="0" w:space="0" w:color="auto"/>
      </w:divBdr>
    </w:div>
    <w:div w:id="576476292">
      <w:bodyDiv w:val="1"/>
      <w:marLeft w:val="0"/>
      <w:marRight w:val="0"/>
      <w:marTop w:val="0"/>
      <w:marBottom w:val="0"/>
      <w:divBdr>
        <w:top w:val="none" w:sz="0" w:space="0" w:color="auto"/>
        <w:left w:val="none" w:sz="0" w:space="0" w:color="auto"/>
        <w:bottom w:val="none" w:sz="0" w:space="0" w:color="auto"/>
        <w:right w:val="none" w:sz="0" w:space="0" w:color="auto"/>
      </w:divBdr>
    </w:div>
    <w:div w:id="797146318">
      <w:bodyDiv w:val="1"/>
      <w:marLeft w:val="0"/>
      <w:marRight w:val="0"/>
      <w:marTop w:val="0"/>
      <w:marBottom w:val="0"/>
      <w:divBdr>
        <w:top w:val="none" w:sz="0" w:space="0" w:color="auto"/>
        <w:left w:val="none" w:sz="0" w:space="0" w:color="auto"/>
        <w:bottom w:val="none" w:sz="0" w:space="0" w:color="auto"/>
        <w:right w:val="none" w:sz="0" w:space="0" w:color="auto"/>
      </w:divBdr>
    </w:div>
    <w:div w:id="832138994">
      <w:bodyDiv w:val="1"/>
      <w:marLeft w:val="0"/>
      <w:marRight w:val="0"/>
      <w:marTop w:val="0"/>
      <w:marBottom w:val="0"/>
      <w:divBdr>
        <w:top w:val="none" w:sz="0" w:space="0" w:color="auto"/>
        <w:left w:val="none" w:sz="0" w:space="0" w:color="auto"/>
        <w:bottom w:val="none" w:sz="0" w:space="0" w:color="auto"/>
        <w:right w:val="none" w:sz="0" w:space="0" w:color="auto"/>
      </w:divBdr>
      <w:divsChild>
        <w:div w:id="69088491">
          <w:marLeft w:val="346"/>
          <w:marRight w:val="0"/>
          <w:marTop w:val="160"/>
          <w:marBottom w:val="0"/>
          <w:divBdr>
            <w:top w:val="none" w:sz="0" w:space="0" w:color="auto"/>
            <w:left w:val="none" w:sz="0" w:space="0" w:color="auto"/>
            <w:bottom w:val="none" w:sz="0" w:space="0" w:color="auto"/>
            <w:right w:val="none" w:sz="0" w:space="0" w:color="auto"/>
          </w:divBdr>
        </w:div>
        <w:div w:id="211354884">
          <w:marLeft w:val="346"/>
          <w:marRight w:val="0"/>
          <w:marTop w:val="160"/>
          <w:marBottom w:val="0"/>
          <w:divBdr>
            <w:top w:val="none" w:sz="0" w:space="0" w:color="auto"/>
            <w:left w:val="none" w:sz="0" w:space="0" w:color="auto"/>
            <w:bottom w:val="none" w:sz="0" w:space="0" w:color="auto"/>
            <w:right w:val="none" w:sz="0" w:space="0" w:color="auto"/>
          </w:divBdr>
        </w:div>
        <w:div w:id="1030302984">
          <w:marLeft w:val="346"/>
          <w:marRight w:val="0"/>
          <w:marTop w:val="160"/>
          <w:marBottom w:val="0"/>
          <w:divBdr>
            <w:top w:val="none" w:sz="0" w:space="0" w:color="auto"/>
            <w:left w:val="none" w:sz="0" w:space="0" w:color="auto"/>
            <w:bottom w:val="none" w:sz="0" w:space="0" w:color="auto"/>
            <w:right w:val="none" w:sz="0" w:space="0" w:color="auto"/>
          </w:divBdr>
        </w:div>
      </w:divsChild>
    </w:div>
    <w:div w:id="934288638">
      <w:bodyDiv w:val="1"/>
      <w:marLeft w:val="0"/>
      <w:marRight w:val="0"/>
      <w:marTop w:val="0"/>
      <w:marBottom w:val="0"/>
      <w:divBdr>
        <w:top w:val="none" w:sz="0" w:space="0" w:color="auto"/>
        <w:left w:val="none" w:sz="0" w:space="0" w:color="auto"/>
        <w:bottom w:val="none" w:sz="0" w:space="0" w:color="auto"/>
        <w:right w:val="none" w:sz="0" w:space="0" w:color="auto"/>
      </w:divBdr>
    </w:div>
    <w:div w:id="1301689320">
      <w:bodyDiv w:val="1"/>
      <w:marLeft w:val="0"/>
      <w:marRight w:val="0"/>
      <w:marTop w:val="0"/>
      <w:marBottom w:val="0"/>
      <w:divBdr>
        <w:top w:val="none" w:sz="0" w:space="0" w:color="auto"/>
        <w:left w:val="none" w:sz="0" w:space="0" w:color="auto"/>
        <w:bottom w:val="none" w:sz="0" w:space="0" w:color="auto"/>
        <w:right w:val="none" w:sz="0" w:space="0" w:color="auto"/>
      </w:divBdr>
      <w:divsChild>
        <w:div w:id="435561423">
          <w:marLeft w:val="0"/>
          <w:marRight w:val="0"/>
          <w:marTop w:val="0"/>
          <w:marBottom w:val="60"/>
          <w:divBdr>
            <w:top w:val="none" w:sz="0" w:space="0" w:color="auto"/>
            <w:left w:val="none" w:sz="0" w:space="0" w:color="auto"/>
            <w:bottom w:val="none" w:sz="0" w:space="0" w:color="auto"/>
            <w:right w:val="none" w:sz="0" w:space="0" w:color="auto"/>
          </w:divBdr>
          <w:divsChild>
            <w:div w:id="1296252262">
              <w:marLeft w:val="0"/>
              <w:marRight w:val="0"/>
              <w:marTop w:val="0"/>
              <w:marBottom w:val="0"/>
              <w:divBdr>
                <w:top w:val="none" w:sz="0" w:space="0" w:color="auto"/>
                <w:left w:val="none" w:sz="0" w:space="0" w:color="auto"/>
                <w:bottom w:val="none" w:sz="0" w:space="0" w:color="auto"/>
                <w:right w:val="none" w:sz="0" w:space="0" w:color="auto"/>
              </w:divBdr>
            </w:div>
          </w:divsChild>
        </w:div>
        <w:div w:id="1173372641">
          <w:marLeft w:val="0"/>
          <w:marRight w:val="0"/>
          <w:marTop w:val="0"/>
          <w:marBottom w:val="0"/>
          <w:divBdr>
            <w:top w:val="none" w:sz="0" w:space="0" w:color="auto"/>
            <w:left w:val="none" w:sz="0" w:space="0" w:color="auto"/>
            <w:bottom w:val="none" w:sz="0" w:space="0" w:color="auto"/>
            <w:right w:val="none" w:sz="0" w:space="0" w:color="auto"/>
          </w:divBdr>
        </w:div>
        <w:div w:id="1195387909">
          <w:marLeft w:val="0"/>
          <w:marRight w:val="0"/>
          <w:marTop w:val="0"/>
          <w:marBottom w:val="0"/>
          <w:divBdr>
            <w:top w:val="none" w:sz="0" w:space="0" w:color="auto"/>
            <w:left w:val="none" w:sz="0" w:space="0" w:color="auto"/>
            <w:bottom w:val="none" w:sz="0" w:space="0" w:color="auto"/>
            <w:right w:val="none" w:sz="0" w:space="0" w:color="auto"/>
          </w:divBdr>
        </w:div>
      </w:divsChild>
    </w:div>
    <w:div w:id="1533031369">
      <w:bodyDiv w:val="1"/>
      <w:marLeft w:val="0"/>
      <w:marRight w:val="0"/>
      <w:marTop w:val="0"/>
      <w:marBottom w:val="0"/>
      <w:divBdr>
        <w:top w:val="none" w:sz="0" w:space="0" w:color="auto"/>
        <w:left w:val="none" w:sz="0" w:space="0" w:color="auto"/>
        <w:bottom w:val="none" w:sz="0" w:space="0" w:color="auto"/>
        <w:right w:val="none" w:sz="0" w:space="0" w:color="auto"/>
      </w:divBdr>
      <w:divsChild>
        <w:div w:id="6371107">
          <w:marLeft w:val="0"/>
          <w:marRight w:val="0"/>
          <w:marTop w:val="0"/>
          <w:marBottom w:val="0"/>
          <w:divBdr>
            <w:top w:val="none" w:sz="0" w:space="0" w:color="auto"/>
            <w:left w:val="none" w:sz="0" w:space="0" w:color="auto"/>
            <w:bottom w:val="none" w:sz="0" w:space="0" w:color="auto"/>
            <w:right w:val="none" w:sz="0" w:space="0" w:color="auto"/>
          </w:divBdr>
          <w:divsChild>
            <w:div w:id="3828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62140">
      <w:bodyDiv w:val="1"/>
      <w:marLeft w:val="0"/>
      <w:marRight w:val="0"/>
      <w:marTop w:val="0"/>
      <w:marBottom w:val="0"/>
      <w:divBdr>
        <w:top w:val="none" w:sz="0" w:space="0" w:color="auto"/>
        <w:left w:val="none" w:sz="0" w:space="0" w:color="auto"/>
        <w:bottom w:val="none" w:sz="0" w:space="0" w:color="auto"/>
        <w:right w:val="none" w:sz="0" w:space="0" w:color="auto"/>
      </w:divBdr>
    </w:div>
    <w:div w:id="1603876581">
      <w:bodyDiv w:val="1"/>
      <w:marLeft w:val="0"/>
      <w:marRight w:val="0"/>
      <w:marTop w:val="0"/>
      <w:marBottom w:val="0"/>
      <w:divBdr>
        <w:top w:val="none" w:sz="0" w:space="0" w:color="auto"/>
        <w:left w:val="none" w:sz="0" w:space="0" w:color="auto"/>
        <w:bottom w:val="none" w:sz="0" w:space="0" w:color="auto"/>
        <w:right w:val="none" w:sz="0" w:space="0" w:color="auto"/>
      </w:divBdr>
    </w:div>
    <w:div w:id="1627349513">
      <w:bodyDiv w:val="1"/>
      <w:marLeft w:val="0"/>
      <w:marRight w:val="0"/>
      <w:marTop w:val="0"/>
      <w:marBottom w:val="0"/>
      <w:divBdr>
        <w:top w:val="none" w:sz="0" w:space="0" w:color="auto"/>
        <w:left w:val="none" w:sz="0" w:space="0" w:color="auto"/>
        <w:bottom w:val="none" w:sz="0" w:space="0" w:color="auto"/>
        <w:right w:val="none" w:sz="0" w:space="0" w:color="auto"/>
      </w:divBdr>
    </w:div>
    <w:div w:id="1866208424">
      <w:bodyDiv w:val="1"/>
      <w:marLeft w:val="0"/>
      <w:marRight w:val="0"/>
      <w:marTop w:val="0"/>
      <w:marBottom w:val="0"/>
      <w:divBdr>
        <w:top w:val="none" w:sz="0" w:space="0" w:color="auto"/>
        <w:left w:val="none" w:sz="0" w:space="0" w:color="auto"/>
        <w:bottom w:val="none" w:sz="0" w:space="0" w:color="auto"/>
        <w:right w:val="none" w:sz="0" w:space="0" w:color="auto"/>
      </w:divBdr>
    </w:div>
    <w:div w:id="1969119604">
      <w:bodyDiv w:val="1"/>
      <w:marLeft w:val="0"/>
      <w:marRight w:val="0"/>
      <w:marTop w:val="0"/>
      <w:marBottom w:val="0"/>
      <w:divBdr>
        <w:top w:val="none" w:sz="0" w:space="0" w:color="auto"/>
        <w:left w:val="none" w:sz="0" w:space="0" w:color="auto"/>
        <w:bottom w:val="none" w:sz="0" w:space="0" w:color="auto"/>
        <w:right w:val="none" w:sz="0" w:space="0" w:color="auto"/>
      </w:divBdr>
    </w:div>
    <w:div w:id="2075081222">
      <w:bodyDiv w:val="1"/>
      <w:marLeft w:val="0"/>
      <w:marRight w:val="0"/>
      <w:marTop w:val="0"/>
      <w:marBottom w:val="0"/>
      <w:divBdr>
        <w:top w:val="none" w:sz="0" w:space="0" w:color="auto"/>
        <w:left w:val="none" w:sz="0" w:space="0" w:color="auto"/>
        <w:bottom w:val="none" w:sz="0" w:space="0" w:color="auto"/>
        <w:right w:val="none" w:sz="0" w:space="0" w:color="auto"/>
      </w:divBdr>
    </w:div>
    <w:div w:id="20950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vic.gov.au/know-your-counci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localgovernment.vic.gov.au/strengthening-councils/performance-reportin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consumer.vic.gov.au/clubs-and-fundraising/funded-services-and-grants/financial-counselling-program-2021-26/financial-counselling-program-provi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9/05/relationships/documenttasks" Target="documenttasks/documenttasks1.xml"/><Relationship Id="rId10" Type="http://schemas.openxmlformats.org/officeDocument/2006/relationships/footnotes" Target="footnotes.xml"/><Relationship Id="rId19" Type="http://schemas.openxmlformats.org/officeDocument/2006/relationships/hyperlink" Target="https://ndh.org.au/talk-to-a-financial-counsellor/find-a-financial-counsello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7F33C2ED-8EF9-4400-8607-84C71624497D}">
    <t:Anchor>
      <t:Comment id="2103085443"/>
    </t:Anchor>
    <t:History>
      <t:Event id="{A0898A61-6FDF-4302-A4BF-985B8E8B5D1E}" time="2025-09-17T04:30:38.207Z">
        <t:Attribution userId="S::stephanie.mcculloch@dgs.vic.gov.au::029efe8a-ea72-474b-bc73-4fa30b978c38" userProvider="AD" userName="Stephanie McCulloch (DGS)"/>
        <t:Anchor>
          <t:Comment id="1557370768"/>
        </t:Anchor>
        <t:Create/>
      </t:Event>
      <t:Event id="{3A7F1B1E-6C28-411D-8895-316C63C269DD}" time="2025-09-17T04:30:38.207Z">
        <t:Attribution userId="S::stephanie.mcculloch@dgs.vic.gov.au::029efe8a-ea72-474b-bc73-4fa30b978c38" userProvider="AD" userName="Stephanie McCulloch (DGS)"/>
        <t:Anchor>
          <t:Comment id="1557370768"/>
        </t:Anchor>
        <t:Assign userId="S::kate.dosen@dgs.vic.gov.au::f8aeac81-07c5-4ece-a83f-c87f07263ed4" userProvider="AD" userName="Kate Dosen (DGS)"/>
      </t:Event>
      <t:Event id="{C4C47585-4B61-4768-BFB5-CA82AF9E569E}" time="2025-09-17T04:30:38.207Z">
        <t:Attribution userId="S::stephanie.mcculloch@dgs.vic.gov.au::029efe8a-ea72-474b-bc73-4fa30b978c38" userProvider="AD" userName="Stephanie McCulloch (DGS)"/>
        <t:Anchor>
          <t:Comment id="1557370768"/>
        </t:Anchor>
        <t:SetTitle title="@Kate Dosen (DGS) did you want to discuss this one? The current drafting suggests that councils have a discretion to charge interest during the life of a payment plan (even if the person is paying it on time) - they do not have this discretion and must…"/>
      </t:Event>
    </t:History>
  </t:Task>
</t:Tasks>
</file>

<file path=word/theme/theme1.xml><?xml version="1.0" encoding="utf-8"?>
<a:theme xmlns:a="http://schemas.openxmlformats.org/drawingml/2006/main" name="Office Theme">
  <a:themeElements>
    <a:clrScheme name="Gov Services">
      <a:dk1>
        <a:srgbClr val="000000"/>
      </a:dk1>
      <a:lt1>
        <a:srgbClr val="FFFFFF"/>
      </a:lt1>
      <a:dk2>
        <a:srgbClr val="545759"/>
      </a:dk2>
      <a:lt2>
        <a:srgbClr val="DFE1DF"/>
      </a:lt2>
      <a:accent1>
        <a:srgbClr val="005F9E"/>
      </a:accent1>
      <a:accent2>
        <a:srgbClr val="0075BD"/>
      </a:accent2>
      <a:accent3>
        <a:srgbClr val="F99D2A"/>
      </a:accent3>
      <a:accent4>
        <a:srgbClr val="00B5AF"/>
      </a:accent4>
      <a:accent5>
        <a:srgbClr val="00B156"/>
      </a:accent5>
      <a:accent6>
        <a:srgbClr val="782B90"/>
      </a:accent6>
      <a:hlink>
        <a:srgbClr val="5E5E5E"/>
      </a:hlink>
      <a:folHlink>
        <a:srgbClr val="782B90"/>
      </a:folHlink>
    </a:clrScheme>
    <a:fontScheme name="VIC">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TaxCatchAll xmlns="1c97e109-56c8-4d57-995d-5b0ccfec7892" xsi:nil="true"/>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b4605c5f9d584382a57fb8476d85f713>
    <g46a9f61d38540a784cfecbd3da27bca xmlns="1970f3ff-c7c3-4b73-8f0c-0bc260d159f3">
      <Terms xmlns="http://schemas.microsoft.com/office/infopath/2007/PartnerControls"/>
    </g46a9f61d38540a784cfecbd3da27bca>
  </documentManagement>
</p:properties>
</file>

<file path=customXml/item3.xml>��< ? x m l   v e r s i o n = " 1 . 0 "   e n c o d i n g = " u t f - 1 6 " ? > < K a p i s h F i l e n a m e T o U r i M a p p i n g s   x m l n s : x s i = " h t t p : / / w w w . w 3 . o r g / 2 0 0 1 / X M L S c h e m a - i n s t a n c e "   x m l n s : x s d = " h t t p : / / w w w . w 3 . o r g / 2 0 0 1 / X M L S c h e m a " / > 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D611DCCC08085D42B70F8A44CA9C09C0" ma:contentTypeVersion="20" ma:contentTypeDescription="DEDJTR Document" ma:contentTypeScope="" ma:versionID="8e68db050373e411e963acdd34ff51f6">
  <xsd:schema xmlns:xsd="http://www.w3.org/2001/XMLSchema" xmlns:xs="http://www.w3.org/2001/XMLSchema" xmlns:p="http://schemas.microsoft.com/office/2006/metadata/properties" xmlns:ns2="1970f3ff-c7c3-4b73-8f0c-0bc260d159f3" xmlns:ns3="1c97e109-56c8-4d57-995d-5b0ccfec7892" xmlns:ns4="e1e601a0-5086-477d-9d7d-5c147a22d48f" targetNamespace="http://schemas.microsoft.com/office/2006/metadata/properties" ma:root="true" ma:fieldsID="9b3373649e418ec442c77820f8b28027" ns2:_="" ns3:_="" ns4:_="">
    <xsd:import namespace="1970f3ff-c7c3-4b73-8f0c-0bc260d159f3"/>
    <xsd:import namespace="1c97e109-56c8-4d57-995d-5b0ccfec7892"/>
    <xsd:import namespace="e1e601a0-5086-477d-9d7d-5c147a22d48f"/>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SearchProperties"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97e109-56c8-4d57-995d-5b0ccfec789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e68d6c7-8bdb-4832-a50d-5b8259fd724f}" ma:internalName="TaxCatchAll" ma:showField="CatchAllData" ma:web="1c97e109-56c8-4d57-995d-5b0ccfec789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68d6c7-8bdb-4832-a50d-5b8259fd724f}" ma:internalName="TaxCatchAllLabel" ma:readOnly="true" ma:showField="CatchAllDataLabel" ma:web="1c97e109-56c8-4d57-995d-5b0ccfec78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e601a0-5086-477d-9d7d-5c147a22d48f"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BAA976-99C7-B640-8F92-26C4449C6EC8}">
  <ds:schemaRefs>
    <ds:schemaRef ds:uri="http://schemas.openxmlformats.org/officeDocument/2006/bibliography"/>
  </ds:schemaRefs>
</ds:datastoreItem>
</file>

<file path=customXml/itemProps2.xml><?xml version="1.0" encoding="utf-8"?>
<ds:datastoreItem xmlns:ds="http://schemas.openxmlformats.org/officeDocument/2006/customXml" ds:itemID="{1DE0E270-F32F-41BD-89F6-29A0C7916211}">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1970f3ff-c7c3-4b73-8f0c-0bc260d159f3"/>
    <ds:schemaRef ds:uri="1c97e109-56c8-4d57-995d-5b0ccfec7892"/>
    <ds:schemaRef ds:uri="e1e601a0-5086-477d-9d7d-5c147a22d48f"/>
    <ds:schemaRef ds:uri="http://www.w3.org/XML/1998/namespace"/>
    <ds:schemaRef ds:uri="http://purl.org/dc/dcmitype/"/>
  </ds:schemaRefs>
</ds:datastoreItem>
</file>

<file path=customXml/itemProps3.xml><?xml version="1.0" encoding="utf-8"?>
<ds:datastoreItem xmlns:ds="http://schemas.openxmlformats.org/officeDocument/2006/customXml" ds:itemID="{B258B49A-0C65-4F4B-BEC5-834F9545B6DF}">
  <ds:schemaRefs>
    <ds:schemaRef ds:uri="http://www.w3.org/2001/XMLSchema"/>
  </ds:schemaRefs>
</ds:datastoreItem>
</file>

<file path=customXml/itemProps4.xml><?xml version="1.0" encoding="utf-8"?>
<ds:datastoreItem xmlns:ds="http://schemas.openxmlformats.org/officeDocument/2006/customXml" ds:itemID="{BA64D170-B3EA-484C-99AB-D309A38E3D88}"/>
</file>

<file path=customXml/itemProps5.xml><?xml version="1.0" encoding="utf-8"?>
<ds:datastoreItem xmlns:ds="http://schemas.openxmlformats.org/officeDocument/2006/customXml" ds:itemID="{B2287029-858C-425E-B1A6-8CCA869DDC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6302</Words>
  <Characters>34221</Characters>
  <Application>Microsoft Office Word</Application>
  <DocSecurity>2</DocSecurity>
  <Lines>728</Lines>
  <Paragraphs>378</Paragraphs>
  <ScaleCrop>false</ScaleCrop>
  <Manager/>
  <Company/>
  <LinksUpToDate>false</LinksUpToDate>
  <CharactersWithSpaces>40145</CharactersWithSpaces>
  <SharedDoc>false</SharedDoc>
  <HyperlinkBase/>
  <HLinks>
    <vt:vector size="30" baseType="variant">
      <vt:variant>
        <vt:i4>2162792</vt:i4>
      </vt:variant>
      <vt:variant>
        <vt:i4>15</vt:i4>
      </vt:variant>
      <vt:variant>
        <vt:i4>0</vt:i4>
      </vt:variant>
      <vt:variant>
        <vt:i4>5</vt:i4>
      </vt:variant>
      <vt:variant>
        <vt:lpwstr>https://www.consumer.vic.gov.au/clubs-and-fundraising/funded-services-and-grants/financial-counselling-program-2021-26/financial-counselling-program-providers</vt:lpwstr>
      </vt:variant>
      <vt:variant>
        <vt:lpwstr/>
      </vt:variant>
      <vt:variant>
        <vt:i4>2424950</vt:i4>
      </vt:variant>
      <vt:variant>
        <vt:i4>12</vt:i4>
      </vt:variant>
      <vt:variant>
        <vt:i4>0</vt:i4>
      </vt:variant>
      <vt:variant>
        <vt:i4>5</vt:i4>
      </vt:variant>
      <vt:variant>
        <vt:lpwstr>https://ndh.org.au/talk-to-a-financial-counsellor/find-a-financial-counsellor/</vt:lpwstr>
      </vt:variant>
      <vt:variant>
        <vt:lpwstr/>
      </vt:variant>
      <vt:variant>
        <vt:i4>1441882</vt:i4>
      </vt:variant>
      <vt:variant>
        <vt:i4>9</vt:i4>
      </vt:variant>
      <vt:variant>
        <vt:i4>0</vt:i4>
      </vt:variant>
      <vt:variant>
        <vt:i4>5</vt:i4>
      </vt:variant>
      <vt:variant>
        <vt:lpwstr>https://www.vic.gov.au/know-your-council</vt:lpwstr>
      </vt:variant>
      <vt:variant>
        <vt:lpwstr/>
      </vt:variant>
      <vt:variant>
        <vt:i4>7536678</vt:i4>
      </vt:variant>
      <vt:variant>
        <vt:i4>6</vt:i4>
      </vt:variant>
      <vt:variant>
        <vt:i4>0</vt:i4>
      </vt:variant>
      <vt:variant>
        <vt:i4>5</vt:i4>
      </vt:variant>
      <vt:variant>
        <vt:lpwstr>https://www.localgovernment.vic.gov.au/strengthening-councils/performance-reporting</vt:lpwstr>
      </vt:variant>
      <vt:variant>
        <vt:lpwstr/>
      </vt:variant>
      <vt:variant>
        <vt:i4>1638449</vt:i4>
      </vt:variant>
      <vt:variant>
        <vt:i4>2</vt:i4>
      </vt:variant>
      <vt:variant>
        <vt:i4>0</vt:i4>
      </vt:variant>
      <vt:variant>
        <vt:i4>5</vt:i4>
      </vt:variant>
      <vt:variant>
        <vt:lpwstr/>
      </vt:variant>
      <vt:variant>
        <vt:lpwstr>_Toc125531689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DGS Report Template</dc:title>
  <dc:subject/>
  <dc:creator>Dori Angelatos (DPC)</dc:creator>
  <cp:keywords/>
  <dc:description/>
  <cp:lastModifiedBy>Leighton Vivian (DGS)</cp:lastModifiedBy>
  <cp:revision>2</cp:revision>
  <cp:lastPrinted>2026-02-03T01:27:00Z</cp:lastPrinted>
  <dcterms:created xsi:type="dcterms:W3CDTF">2026-02-03T01:29:00Z</dcterms:created>
  <dcterms:modified xsi:type="dcterms:W3CDTF">2026-02-03T01:29:00Z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5,13,7,6e07c805,28b72179,2a8e27f</vt:lpwstr>
  </property>
  <property fmtid="{D5CDD505-2E9C-101B-9397-08002B2CF9AE}" pid="3" name="ClassificationContentMarkingFooterFontProps">
    <vt:lpwstr>#000000,11,Aptos</vt:lpwstr>
  </property>
  <property fmtid="{D5CDD505-2E9C-101B-9397-08002B2CF9AE}" pid="4" name="ClassificationContentMarkingFooterText">
    <vt:lpwstr>OFFICIAL</vt:lpwstr>
  </property>
  <property fmtid="{D5CDD505-2E9C-101B-9397-08002B2CF9AE}" pid="5" name="ContentTypeId">
    <vt:lpwstr>0x010100611F6414DFB111E7BA88F9DF1743E31700D611DCCC08085D42B70F8A44CA9C09C0</vt:lpwstr>
  </property>
  <property fmtid="{D5CDD505-2E9C-101B-9397-08002B2CF9AE}" pid="6" name="_dlc_DocIdItemGuid">
    <vt:lpwstr>f2b10f67-2a58-49a7-90f9-8295c8d1d05f</vt:lpwstr>
  </property>
  <property fmtid="{D5CDD505-2E9C-101B-9397-08002B2CF9AE}" pid="7" name="MediaServiceImageTags">
    <vt:lpwstr/>
  </property>
  <property fmtid="{D5CDD505-2E9C-101B-9397-08002B2CF9AE}" pid="8" name="Order">
    <vt:r8>461400</vt:r8>
  </property>
  <property fmtid="{D5CDD505-2E9C-101B-9397-08002B2CF9AE}" pid="9" name="xd_Signature">
    <vt:bool>false</vt:bool>
  </property>
  <property fmtid="{D5CDD505-2E9C-101B-9397-08002B2CF9AE}" pid="10" name="SharedWithUsers">
    <vt:lpwstr>1625;#DGS-OOS-Group Members;#1698;#Justine Heazlewood (PROV);#1890;#Christine E Pivetta (DGS);#30;#Simone J Millen (DGS);#2794;#Angela M Zuniga (DJCS);#2209;#Julie C Houston (DGS)</vt:lpwstr>
  </property>
  <property fmtid="{D5CDD505-2E9C-101B-9397-08002B2CF9AE}" pid="11" name="xd_ProgID">
    <vt:lpwstr/>
  </property>
  <property fmtid="{D5CDD505-2E9C-101B-9397-08002B2CF9AE}" pid="12" name="Shared">
    <vt:bool>false</vt:bool>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DEDJTRBranch">
    <vt:lpwstr/>
  </property>
  <property fmtid="{D5CDD505-2E9C-101B-9397-08002B2CF9AE}" pid="18" name="DEDJTRSection">
    <vt:lpwstr/>
  </property>
  <property fmtid="{D5CDD505-2E9C-101B-9397-08002B2CF9AE}" pid="19" name="DEDJTRGroup">
    <vt:lpwstr/>
  </property>
  <property fmtid="{D5CDD505-2E9C-101B-9397-08002B2CF9AE}" pid="20" name="DEDJTRSecurityClassification">
    <vt:lpwstr/>
  </property>
  <property fmtid="{D5CDD505-2E9C-101B-9397-08002B2CF9AE}" pid="21" name="DEDJTRDivision">
    <vt:lpwstr/>
  </property>
  <property fmtid="{D5CDD505-2E9C-101B-9397-08002B2CF9AE}" pid="22" name="ABCDocumentReference">
    <vt:lpwstr/>
  </property>
  <property fmtid="{D5CDD505-2E9C-101B-9397-08002B2CF9AE}" pid="23" name="_docset_NoMedatataSyncRequired">
    <vt:lpwstr>True</vt:lpwstr>
  </property>
  <property fmtid="{D5CDD505-2E9C-101B-9397-08002B2CF9AE}" pid="24" name="MSIP_Label_7158ebbd-6c5e-441f-bfc9-4eb8c11e3978_Enabled">
    <vt:lpwstr>true</vt:lpwstr>
  </property>
  <property fmtid="{D5CDD505-2E9C-101B-9397-08002B2CF9AE}" pid="25" name="MSIP_Label_7158ebbd-6c5e-441f-bfc9-4eb8c11e3978_SetDate">
    <vt:lpwstr>2026-02-03T01:27:37Z</vt:lpwstr>
  </property>
  <property fmtid="{D5CDD505-2E9C-101B-9397-08002B2CF9AE}" pid="26" name="MSIP_Label_7158ebbd-6c5e-441f-bfc9-4eb8c11e3978_Method">
    <vt:lpwstr>Privileged</vt:lpwstr>
  </property>
  <property fmtid="{D5CDD505-2E9C-101B-9397-08002B2CF9AE}" pid="27" name="MSIP_Label_7158ebbd-6c5e-441f-bfc9-4eb8c11e3978_Name">
    <vt:lpwstr>7158ebbd-6c5e-441f-bfc9-4eb8c11e3978</vt:lpwstr>
  </property>
  <property fmtid="{D5CDD505-2E9C-101B-9397-08002B2CF9AE}" pid="28" name="MSIP_Label_7158ebbd-6c5e-441f-bfc9-4eb8c11e3978_SiteId">
    <vt:lpwstr>722ea0be-3e1c-4b11-ad6f-9401d6856e24</vt:lpwstr>
  </property>
  <property fmtid="{D5CDD505-2E9C-101B-9397-08002B2CF9AE}" pid="29" name="MSIP_Label_7158ebbd-6c5e-441f-bfc9-4eb8c11e3978_ActionId">
    <vt:lpwstr>5db4bfd0-15f8-4e27-aac2-3f7f2ed60faf</vt:lpwstr>
  </property>
  <property fmtid="{D5CDD505-2E9C-101B-9397-08002B2CF9AE}" pid="30" name="MSIP_Label_7158ebbd-6c5e-441f-bfc9-4eb8c11e3978_ContentBits">
    <vt:lpwstr>2</vt:lpwstr>
  </property>
  <property fmtid="{D5CDD505-2E9C-101B-9397-08002B2CF9AE}" pid="31" name="MSIP_Label_7158ebbd-6c5e-441f-bfc9-4eb8c11e3978_Tag">
    <vt:lpwstr>10, 0, 1, 1</vt:lpwstr>
  </property>
</Properties>
</file>