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E91937" w14:textId="3C34ECCF" w:rsidR="00606B6E" w:rsidRPr="00491B66" w:rsidRDefault="003F3F70" w:rsidP="00FE5BB6">
      <w:pPr>
        <w:pStyle w:val="Title"/>
        <w:rPr>
          <w:rFonts w:ascii="Arial Nova" w:hAnsi="Arial Nova"/>
        </w:rPr>
      </w:pPr>
      <w:r>
        <w:rPr>
          <w:rFonts w:ascii="Arial Nova" w:hAnsi="Arial Nova"/>
          <w:bCs/>
          <w:color w:val="100249" w:themeColor="accent4"/>
        </w:rPr>
        <mc:AlternateContent>
          <mc:Choice Requires="wps">
            <w:drawing>
              <wp:anchor distT="0" distB="0" distL="114300" distR="114300" simplePos="0" relativeHeight="251658240" behindDoc="1" locked="0" layoutInCell="1" allowOverlap="1" wp14:anchorId="1AF8757A" wp14:editId="67C5FDAC">
                <wp:simplePos x="0" y="0"/>
                <wp:positionH relativeFrom="margin">
                  <wp:posOffset>-605790</wp:posOffset>
                </wp:positionH>
                <wp:positionV relativeFrom="paragraph">
                  <wp:posOffset>-74295</wp:posOffset>
                </wp:positionV>
                <wp:extent cx="4819650" cy="19716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4819650" cy="1971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CB531D" id="Rectangle 2" o:spid="_x0000_s1026" style="position:absolute;margin-left:-47.7pt;margin-top:-5.85pt;width:379.5pt;height:155.25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" fillcolor="white [3212]" strokecolor="white [3212]" strokeweight="2pt">
                <w10:wrap anchorx="margin"/>
              </v:rect>
            </w:pict>
          </mc:Fallback>
        </mc:AlternateContent>
      </w:r>
      <w:r w:rsidR="00FE5BB6" w:rsidRPr="00491B66">
        <w:rPr>
          <w:rStyle w:val="TitleChar"/>
          <w:rFonts w:ascii="Arial Nova" w:hAnsi="Arial Nova"/>
          <w:bCs/>
          <w:color w:val="100249" w:themeColor="accent4"/>
        </w:rPr>
        <w:t>Department of Jobs,</w:t>
      </w:r>
      <w:r w:rsidR="00FE5BB6" w:rsidRPr="00491B66">
        <w:rPr>
          <w:rStyle w:val="TitleChar"/>
          <w:rFonts w:ascii="Arial Nova" w:hAnsi="Arial Nova"/>
          <w:bCs/>
          <w:color w:val="100249" w:themeColor="accent4"/>
        </w:rPr>
        <w:br/>
        <w:t>Precincts and Regions</w:t>
      </w:r>
    </w:p>
    <w:sdt>
      <w:sdtPr>
        <w:rPr>
          <w:rStyle w:val="TitleChar"/>
          <w:rFonts w:ascii="Arial Nova" w:hAnsi="Arial Nova"/>
          <w:noProof w:val="0"/>
          <w:color w:val="100249" w:themeColor="accent4"/>
          <w:lang w:val="en-AU" w:eastAsia="en-US"/>
        </w:rPr>
        <w:id w:val="2122263188"/>
        <w:placeholder>
          <w:docPart w:val="DE0D94006F1D4C6FBD118B7652178023"/>
        </w:placeholder>
      </w:sdtPr>
      <w:sdtEndPr>
        <w:rPr>
          <w:rStyle w:val="TitleChar"/>
        </w:rPr>
      </w:sdtEndPr>
      <w:sdtContent>
        <w:p w14:paraId="5779227A" w14:textId="5F7769A5" w:rsidR="00FE5BB6" w:rsidRPr="00491B66" w:rsidRDefault="00491B66" w:rsidP="00FE5BB6">
          <w:pPr>
            <w:pStyle w:val="Reporttitle"/>
            <w:rPr>
              <w:rStyle w:val="TitleChar"/>
              <w:rFonts w:ascii="Arial Nova" w:hAnsi="Arial Nova"/>
              <w:noProof w:val="0"/>
              <w:color w:val="FFFFFF" w:themeColor="background1"/>
              <w:lang w:val="en-AU" w:eastAsia="en-US"/>
            </w:rPr>
          </w:pPr>
          <w:r w:rsidRPr="00491B66">
            <w:rPr>
              <w:rStyle w:val="TitleChar"/>
              <w:rFonts w:ascii="Arial Nova" w:hAnsi="Arial Nova"/>
              <w:noProof w:val="0"/>
              <w:color w:val="100249" w:themeColor="accent4"/>
              <w:lang w:val="en-AU" w:eastAsia="en-US"/>
            </w:rPr>
            <w:t>Local Government Act 2020</w:t>
          </w:r>
        </w:p>
      </w:sdtContent>
    </w:sdt>
    <w:p w14:paraId="5D2C97CE" w14:textId="215CCBCD" w:rsidR="00FE5BB6" w:rsidRDefault="00493E7F" w:rsidP="00FE5BB6">
      <w:pPr>
        <w:pStyle w:val="Subtitle"/>
        <w:rPr>
          <w:rFonts w:ascii="Arial Nova" w:hAnsi="Arial Nova"/>
          <w:color w:val="100249" w:themeColor="accent4"/>
        </w:rPr>
      </w:pPr>
      <w:sdt>
        <w:sdtPr>
          <w:rPr>
            <w:rFonts w:ascii="Arial Nova" w:hAnsi="Arial Nova"/>
            <w:b/>
            <w:bCs/>
            <w:color w:val="100249" w:themeColor="accent4"/>
            <w:sz w:val="40"/>
            <w:szCs w:val="24"/>
          </w:rPr>
          <w:id w:val="-1272693036"/>
          <w:placeholder>
            <w:docPart w:val="55DF7F3895774C2C9968EB1C54C797F6"/>
          </w:placeholder>
        </w:sdtPr>
        <w:sdtEndPr>
          <w:rPr>
            <w:b w:val="0"/>
            <w:bCs w:val="0"/>
            <w:sz w:val="32"/>
            <w:szCs w:val="20"/>
          </w:rPr>
        </w:sdtEndPr>
        <w:sdtContent>
          <w:r w:rsidR="00320BF3">
            <w:rPr>
              <w:rFonts w:ascii="Arial Nova" w:hAnsi="Arial Nova"/>
              <w:b/>
              <w:bCs/>
              <w:color w:val="100249" w:themeColor="accent4"/>
              <w:sz w:val="40"/>
              <w:szCs w:val="24"/>
            </w:rPr>
            <w:br/>
          </w:r>
          <w:r w:rsidR="00E27FBC">
            <w:rPr>
              <w:rFonts w:ascii="Arial Nova" w:hAnsi="Arial Nova"/>
              <w:b/>
              <w:bCs/>
              <w:color w:val="100249" w:themeColor="accent4"/>
              <w:sz w:val="40"/>
              <w:szCs w:val="24"/>
            </w:rPr>
            <w:t xml:space="preserve">recruitment policy </w:t>
          </w:r>
          <w:r w:rsidR="00491B66" w:rsidRPr="00D900A5">
            <w:rPr>
              <w:rFonts w:ascii="Arial Nova" w:hAnsi="Arial Nova"/>
              <w:b/>
              <w:bCs/>
              <w:color w:val="100249" w:themeColor="accent4"/>
              <w:sz w:val="40"/>
              <w:szCs w:val="24"/>
            </w:rPr>
            <w:t>Guide</w:t>
          </w:r>
        </w:sdtContent>
      </w:sdt>
    </w:p>
    <w:p w14:paraId="71B8DD04" w14:textId="77777777" w:rsidR="00524D25" w:rsidRPr="00491B66" w:rsidRDefault="00524D25" w:rsidP="00FE5BB6">
      <w:pPr>
        <w:pStyle w:val="Subtitle"/>
        <w:rPr>
          <w:rFonts w:ascii="Arial Nova" w:hAnsi="Arial Nova"/>
        </w:rPr>
      </w:pPr>
    </w:p>
    <w:p w14:paraId="12C8B2D9" w14:textId="77777777" w:rsidR="00FE5BB6" w:rsidRPr="00491B66" w:rsidRDefault="00FE5BB6" w:rsidP="00FE5BB6">
      <w:pPr>
        <w:rPr>
          <w:rFonts w:ascii="Arial Nova" w:hAnsi="Arial Nova"/>
        </w:rPr>
      </w:pPr>
    </w:p>
    <w:p w14:paraId="3881EFB9" w14:textId="77777777" w:rsidR="00FE5BB6" w:rsidRPr="00491B66" w:rsidRDefault="00FE5BB6" w:rsidP="00FE5BB6">
      <w:pPr>
        <w:rPr>
          <w:rFonts w:ascii="Arial Nova" w:hAnsi="Arial Nova"/>
        </w:rPr>
        <w:sectPr w:rsidR="00FE5BB6" w:rsidRPr="00491B66" w:rsidSect="003E73DE">
          <w:headerReference w:type="default" r:id="rId11"/>
          <w:footerReference w:type="default" r:id="rId12"/>
          <w:headerReference w:type="first" r:id="rId13"/>
          <w:footerReference w:type="first" r:id="rId14"/>
          <w:pgSz w:w="11906" w:h="16838"/>
          <w:pgMar w:top="3402" w:right="4111" w:bottom="4505" w:left="1134" w:header="709" w:footer="136" w:gutter="0"/>
          <w:pgNumType w:fmt="lowerRoman" w:start="0"/>
          <w:cols w:space="708"/>
          <w:titlePg/>
          <w:docGrid w:linePitch="360"/>
        </w:sectPr>
      </w:pPr>
    </w:p>
    <w:p w14:paraId="6BD64B38" w14:textId="77777777" w:rsidR="004371F6" w:rsidRPr="00491B66" w:rsidRDefault="004371F6" w:rsidP="00D96C1E">
      <w:pPr>
        <w:pStyle w:val="TOCHeading"/>
        <w:rPr>
          <w:rFonts w:ascii="Arial Nova" w:hAnsi="Arial Nova"/>
        </w:rPr>
      </w:pPr>
      <w:r w:rsidRPr="00491B66">
        <w:rPr>
          <w:rFonts w:ascii="Arial Nova" w:hAnsi="Arial Nova"/>
        </w:rPr>
        <w:lastRenderedPageBreak/>
        <w:t>Table of contents</w:t>
      </w:r>
    </w:p>
    <w:p w14:paraId="6C00DA76" w14:textId="2F4AB0EC" w:rsidR="00B30F98" w:rsidRDefault="00A17119">
      <w:pPr>
        <w:pStyle w:val="TOC1"/>
        <w:rPr>
          <w:rFonts w:asciiTheme="minorHAnsi" w:eastAsiaTheme="minorEastAsia" w:hAnsiTheme="minorHAnsi" w:cstheme="minorBidi"/>
          <w:noProof/>
          <w:color w:val="auto"/>
          <w:sz w:val="22"/>
          <w:szCs w:val="22"/>
          <w:lang w:eastAsia="en-AU"/>
        </w:rPr>
      </w:pPr>
      <w:r w:rsidRPr="00491B66">
        <w:rPr>
          <w:rFonts w:ascii="Arial Nova" w:hAnsi="Arial Nova"/>
          <w:noProof/>
          <w:color w:val="auto"/>
          <w:lang w:eastAsia="en-AU"/>
        </w:rPr>
        <w:fldChar w:fldCharType="begin"/>
      </w:r>
      <w:r w:rsidRPr="00491B66">
        <w:rPr>
          <w:rFonts w:ascii="Arial Nova" w:hAnsi="Arial Nova"/>
          <w:noProof/>
          <w:color w:val="auto"/>
          <w:lang w:eastAsia="en-AU"/>
        </w:rPr>
        <w:instrText xml:space="preserve"> TOC \o "1-3" \h \z \u </w:instrText>
      </w:r>
      <w:r w:rsidRPr="00491B66">
        <w:rPr>
          <w:rFonts w:ascii="Arial Nova" w:hAnsi="Arial Nova"/>
          <w:noProof/>
          <w:color w:val="auto"/>
          <w:lang w:eastAsia="en-AU"/>
        </w:rPr>
        <w:fldChar w:fldCharType="separate"/>
      </w:r>
      <w:hyperlink w:anchor="_Toc90364475" w:history="1">
        <w:r w:rsidR="00B30F98" w:rsidRPr="00C5142E">
          <w:rPr>
            <w:rStyle w:val="Hyperlink"/>
            <w:rFonts w:ascii="Arial Nova" w:hAnsi="Arial Nova"/>
            <w:noProof/>
          </w:rPr>
          <w:t>1</w:t>
        </w:r>
        <w:r w:rsidR="00B30F98">
          <w:rPr>
            <w:rFonts w:asciiTheme="minorHAnsi" w:eastAsiaTheme="minorEastAsia" w:hAnsiTheme="minorHAnsi" w:cstheme="minorBidi"/>
            <w:noProof/>
            <w:color w:val="auto"/>
            <w:sz w:val="22"/>
            <w:szCs w:val="22"/>
            <w:lang w:eastAsia="en-AU"/>
          </w:rPr>
          <w:tab/>
        </w:r>
        <w:r w:rsidR="00B30F98" w:rsidRPr="00C5142E">
          <w:rPr>
            <w:rStyle w:val="Hyperlink"/>
            <w:rFonts w:ascii="Arial Nova" w:hAnsi="Arial Nova"/>
            <w:noProof/>
          </w:rPr>
          <w:t>Introduction</w:t>
        </w:r>
        <w:r w:rsidR="00B30F98">
          <w:rPr>
            <w:noProof/>
            <w:webHidden/>
          </w:rPr>
          <w:tab/>
        </w:r>
        <w:r w:rsidR="00B30F98">
          <w:rPr>
            <w:noProof/>
            <w:webHidden/>
          </w:rPr>
          <w:fldChar w:fldCharType="begin"/>
        </w:r>
        <w:r w:rsidR="00B30F98">
          <w:rPr>
            <w:noProof/>
            <w:webHidden/>
          </w:rPr>
          <w:instrText xml:space="preserve"> PAGEREF _Toc90364475 \h </w:instrText>
        </w:r>
        <w:r w:rsidR="00B30F98">
          <w:rPr>
            <w:noProof/>
            <w:webHidden/>
          </w:rPr>
        </w:r>
        <w:r w:rsidR="00B30F98">
          <w:rPr>
            <w:noProof/>
            <w:webHidden/>
          </w:rPr>
          <w:fldChar w:fldCharType="separate"/>
        </w:r>
        <w:r w:rsidR="00B30F98">
          <w:rPr>
            <w:noProof/>
            <w:webHidden/>
          </w:rPr>
          <w:t>2</w:t>
        </w:r>
        <w:r w:rsidR="00B30F98">
          <w:rPr>
            <w:noProof/>
            <w:webHidden/>
          </w:rPr>
          <w:fldChar w:fldCharType="end"/>
        </w:r>
      </w:hyperlink>
    </w:p>
    <w:p w14:paraId="77C9C664" w14:textId="07746979" w:rsidR="00B30F98" w:rsidRDefault="00493E7F">
      <w:pPr>
        <w:pStyle w:val="TOC2"/>
        <w:rPr>
          <w:rFonts w:asciiTheme="minorHAnsi" w:eastAsiaTheme="minorEastAsia" w:hAnsiTheme="minorHAnsi" w:cstheme="minorBidi"/>
          <w:noProof/>
          <w:color w:val="auto"/>
          <w:sz w:val="22"/>
          <w:szCs w:val="22"/>
          <w:lang w:eastAsia="en-AU"/>
        </w:rPr>
      </w:pPr>
      <w:hyperlink w:anchor="_Toc90364476" w:history="1">
        <w:r w:rsidR="00B30F98" w:rsidRPr="00C5142E">
          <w:rPr>
            <w:rStyle w:val="Hyperlink"/>
            <w:rFonts w:ascii="Arial Nova" w:hAnsi="Arial Nova"/>
            <w:noProof/>
          </w:rPr>
          <w:t>1.1</w:t>
        </w:r>
        <w:r w:rsidR="00B30F98">
          <w:rPr>
            <w:rFonts w:asciiTheme="minorHAnsi" w:eastAsiaTheme="minorEastAsia" w:hAnsiTheme="minorHAnsi" w:cstheme="minorBidi"/>
            <w:noProof/>
            <w:color w:val="auto"/>
            <w:sz w:val="22"/>
            <w:szCs w:val="22"/>
            <w:lang w:eastAsia="en-AU"/>
          </w:rPr>
          <w:tab/>
        </w:r>
        <w:r w:rsidR="00B30F98" w:rsidRPr="00C5142E">
          <w:rPr>
            <w:rStyle w:val="Hyperlink"/>
            <w:rFonts w:ascii="Arial Nova" w:hAnsi="Arial Nova"/>
            <w:noProof/>
          </w:rPr>
          <w:t>Mandatory requirements from the Local Government Act 2020</w:t>
        </w:r>
        <w:r w:rsidR="00B30F98">
          <w:rPr>
            <w:noProof/>
            <w:webHidden/>
          </w:rPr>
          <w:tab/>
        </w:r>
        <w:r w:rsidR="00B30F98">
          <w:rPr>
            <w:noProof/>
            <w:webHidden/>
          </w:rPr>
          <w:fldChar w:fldCharType="begin"/>
        </w:r>
        <w:r w:rsidR="00B30F98">
          <w:rPr>
            <w:noProof/>
            <w:webHidden/>
          </w:rPr>
          <w:instrText xml:space="preserve"> PAGEREF _Toc90364476 \h </w:instrText>
        </w:r>
        <w:r w:rsidR="00B30F98">
          <w:rPr>
            <w:noProof/>
            <w:webHidden/>
          </w:rPr>
        </w:r>
        <w:r w:rsidR="00B30F98">
          <w:rPr>
            <w:noProof/>
            <w:webHidden/>
          </w:rPr>
          <w:fldChar w:fldCharType="separate"/>
        </w:r>
        <w:r w:rsidR="00B30F98">
          <w:rPr>
            <w:noProof/>
            <w:webHidden/>
          </w:rPr>
          <w:t>2</w:t>
        </w:r>
        <w:r w:rsidR="00B30F98">
          <w:rPr>
            <w:noProof/>
            <w:webHidden/>
          </w:rPr>
          <w:fldChar w:fldCharType="end"/>
        </w:r>
      </w:hyperlink>
    </w:p>
    <w:p w14:paraId="12CCEF54" w14:textId="4743E28B" w:rsidR="00B30F98" w:rsidRDefault="00493E7F">
      <w:pPr>
        <w:pStyle w:val="TOC2"/>
        <w:rPr>
          <w:rFonts w:asciiTheme="minorHAnsi" w:eastAsiaTheme="minorEastAsia" w:hAnsiTheme="minorHAnsi" w:cstheme="minorBidi"/>
          <w:noProof/>
          <w:color w:val="auto"/>
          <w:sz w:val="22"/>
          <w:szCs w:val="22"/>
          <w:lang w:eastAsia="en-AU"/>
        </w:rPr>
      </w:pPr>
      <w:hyperlink w:anchor="_Toc90364477" w:history="1">
        <w:r w:rsidR="00B30F98" w:rsidRPr="00C5142E">
          <w:rPr>
            <w:rStyle w:val="Hyperlink"/>
            <w:rFonts w:ascii="Arial Nova" w:hAnsi="Arial Nova"/>
            <w:noProof/>
          </w:rPr>
          <w:t>1.2</w:t>
        </w:r>
        <w:r w:rsidR="00B30F98">
          <w:rPr>
            <w:rFonts w:asciiTheme="minorHAnsi" w:eastAsiaTheme="minorEastAsia" w:hAnsiTheme="minorHAnsi" w:cstheme="minorBidi"/>
            <w:noProof/>
            <w:color w:val="auto"/>
            <w:sz w:val="22"/>
            <w:szCs w:val="22"/>
            <w:lang w:eastAsia="en-AU"/>
          </w:rPr>
          <w:tab/>
        </w:r>
        <w:r w:rsidR="00B30F98" w:rsidRPr="00C5142E">
          <w:rPr>
            <w:rStyle w:val="Hyperlink"/>
            <w:rFonts w:ascii="Arial Nova" w:hAnsi="Arial Nova"/>
            <w:noProof/>
          </w:rPr>
          <w:t>Development of this guide</w:t>
        </w:r>
        <w:r w:rsidR="00B30F98">
          <w:rPr>
            <w:noProof/>
            <w:webHidden/>
          </w:rPr>
          <w:tab/>
        </w:r>
        <w:r w:rsidR="00B30F98">
          <w:rPr>
            <w:noProof/>
            <w:webHidden/>
          </w:rPr>
          <w:fldChar w:fldCharType="begin"/>
        </w:r>
        <w:r w:rsidR="00B30F98">
          <w:rPr>
            <w:noProof/>
            <w:webHidden/>
          </w:rPr>
          <w:instrText xml:space="preserve"> PAGEREF _Toc90364477 \h </w:instrText>
        </w:r>
        <w:r w:rsidR="00B30F98">
          <w:rPr>
            <w:noProof/>
            <w:webHidden/>
          </w:rPr>
        </w:r>
        <w:r w:rsidR="00B30F98">
          <w:rPr>
            <w:noProof/>
            <w:webHidden/>
          </w:rPr>
          <w:fldChar w:fldCharType="separate"/>
        </w:r>
        <w:r w:rsidR="00B30F98">
          <w:rPr>
            <w:noProof/>
            <w:webHidden/>
          </w:rPr>
          <w:t>2</w:t>
        </w:r>
        <w:r w:rsidR="00B30F98">
          <w:rPr>
            <w:noProof/>
            <w:webHidden/>
          </w:rPr>
          <w:fldChar w:fldCharType="end"/>
        </w:r>
      </w:hyperlink>
    </w:p>
    <w:p w14:paraId="5B062CE0" w14:textId="708FE156" w:rsidR="00B30F98" w:rsidRDefault="00493E7F">
      <w:pPr>
        <w:pStyle w:val="TOC1"/>
        <w:rPr>
          <w:rFonts w:asciiTheme="minorHAnsi" w:eastAsiaTheme="minorEastAsia" w:hAnsiTheme="minorHAnsi" w:cstheme="minorBidi"/>
          <w:noProof/>
          <w:color w:val="auto"/>
          <w:sz w:val="22"/>
          <w:szCs w:val="22"/>
          <w:lang w:eastAsia="en-AU"/>
        </w:rPr>
      </w:pPr>
      <w:hyperlink w:anchor="_Toc90364478" w:history="1">
        <w:r w:rsidR="00B30F98" w:rsidRPr="00C5142E">
          <w:rPr>
            <w:rStyle w:val="Hyperlink"/>
            <w:rFonts w:ascii="Arial Nova" w:hAnsi="Arial Nova"/>
            <w:noProof/>
          </w:rPr>
          <w:t>2</w:t>
        </w:r>
        <w:r w:rsidR="00B30F98">
          <w:rPr>
            <w:rFonts w:asciiTheme="minorHAnsi" w:eastAsiaTheme="minorEastAsia" w:hAnsiTheme="minorHAnsi" w:cstheme="minorBidi"/>
            <w:noProof/>
            <w:color w:val="auto"/>
            <w:sz w:val="22"/>
            <w:szCs w:val="22"/>
            <w:lang w:eastAsia="en-AU"/>
          </w:rPr>
          <w:tab/>
        </w:r>
        <w:r w:rsidR="00B30F98" w:rsidRPr="00C5142E">
          <w:rPr>
            <w:rStyle w:val="Hyperlink"/>
            <w:rFonts w:ascii="Arial Nova" w:hAnsi="Arial Nova"/>
            <w:noProof/>
          </w:rPr>
          <w:t>Overarching core principles</w:t>
        </w:r>
        <w:r w:rsidR="00B30F98">
          <w:rPr>
            <w:noProof/>
            <w:webHidden/>
          </w:rPr>
          <w:tab/>
        </w:r>
        <w:r w:rsidR="00B30F98">
          <w:rPr>
            <w:noProof/>
            <w:webHidden/>
          </w:rPr>
          <w:fldChar w:fldCharType="begin"/>
        </w:r>
        <w:r w:rsidR="00B30F98">
          <w:rPr>
            <w:noProof/>
            <w:webHidden/>
          </w:rPr>
          <w:instrText xml:space="preserve"> PAGEREF _Toc90364478 \h </w:instrText>
        </w:r>
        <w:r w:rsidR="00B30F98">
          <w:rPr>
            <w:noProof/>
            <w:webHidden/>
          </w:rPr>
        </w:r>
        <w:r w:rsidR="00B30F98">
          <w:rPr>
            <w:noProof/>
            <w:webHidden/>
          </w:rPr>
          <w:fldChar w:fldCharType="separate"/>
        </w:r>
        <w:r w:rsidR="00B30F98">
          <w:rPr>
            <w:noProof/>
            <w:webHidden/>
          </w:rPr>
          <w:t>4</w:t>
        </w:r>
        <w:r w:rsidR="00B30F98">
          <w:rPr>
            <w:noProof/>
            <w:webHidden/>
          </w:rPr>
          <w:fldChar w:fldCharType="end"/>
        </w:r>
      </w:hyperlink>
    </w:p>
    <w:p w14:paraId="16F47288" w14:textId="0ECB798E" w:rsidR="00B30F98" w:rsidRDefault="00493E7F">
      <w:pPr>
        <w:pStyle w:val="TOC2"/>
        <w:rPr>
          <w:rFonts w:asciiTheme="minorHAnsi" w:eastAsiaTheme="minorEastAsia" w:hAnsiTheme="minorHAnsi" w:cstheme="minorBidi"/>
          <w:noProof/>
          <w:color w:val="auto"/>
          <w:sz w:val="22"/>
          <w:szCs w:val="22"/>
          <w:lang w:eastAsia="en-AU"/>
        </w:rPr>
      </w:pPr>
      <w:hyperlink w:anchor="_Toc90364479" w:history="1">
        <w:r w:rsidR="00B30F98" w:rsidRPr="00C5142E">
          <w:rPr>
            <w:rStyle w:val="Hyperlink"/>
            <w:rFonts w:ascii="Arial Nova" w:hAnsi="Arial Nova"/>
            <w:noProof/>
          </w:rPr>
          <w:t>2.1</w:t>
        </w:r>
        <w:r w:rsidR="00B30F98">
          <w:rPr>
            <w:rFonts w:asciiTheme="minorHAnsi" w:eastAsiaTheme="minorEastAsia" w:hAnsiTheme="minorHAnsi" w:cstheme="minorBidi"/>
            <w:noProof/>
            <w:color w:val="auto"/>
            <w:sz w:val="22"/>
            <w:szCs w:val="22"/>
            <w:lang w:eastAsia="en-AU"/>
          </w:rPr>
          <w:tab/>
        </w:r>
        <w:r w:rsidR="00B30F98" w:rsidRPr="00C5142E">
          <w:rPr>
            <w:rStyle w:val="Hyperlink"/>
            <w:rFonts w:ascii="Arial Nova" w:hAnsi="Arial Nova"/>
            <w:noProof/>
          </w:rPr>
          <w:t>Foundational requirements</w:t>
        </w:r>
        <w:r w:rsidR="00B30F98">
          <w:rPr>
            <w:noProof/>
            <w:webHidden/>
          </w:rPr>
          <w:tab/>
        </w:r>
        <w:r w:rsidR="00B30F98">
          <w:rPr>
            <w:noProof/>
            <w:webHidden/>
          </w:rPr>
          <w:fldChar w:fldCharType="begin"/>
        </w:r>
        <w:r w:rsidR="00B30F98">
          <w:rPr>
            <w:noProof/>
            <w:webHidden/>
          </w:rPr>
          <w:instrText xml:space="preserve"> PAGEREF _Toc90364479 \h </w:instrText>
        </w:r>
        <w:r w:rsidR="00B30F98">
          <w:rPr>
            <w:noProof/>
            <w:webHidden/>
          </w:rPr>
        </w:r>
        <w:r w:rsidR="00B30F98">
          <w:rPr>
            <w:noProof/>
            <w:webHidden/>
          </w:rPr>
          <w:fldChar w:fldCharType="separate"/>
        </w:r>
        <w:r w:rsidR="00B30F98">
          <w:rPr>
            <w:noProof/>
            <w:webHidden/>
          </w:rPr>
          <w:t>4</w:t>
        </w:r>
        <w:r w:rsidR="00B30F98">
          <w:rPr>
            <w:noProof/>
            <w:webHidden/>
          </w:rPr>
          <w:fldChar w:fldCharType="end"/>
        </w:r>
      </w:hyperlink>
    </w:p>
    <w:p w14:paraId="3ADA8720" w14:textId="165EE125" w:rsidR="00B30F98" w:rsidRDefault="00493E7F">
      <w:pPr>
        <w:pStyle w:val="TOC2"/>
        <w:rPr>
          <w:rFonts w:asciiTheme="minorHAnsi" w:eastAsiaTheme="minorEastAsia" w:hAnsiTheme="minorHAnsi" w:cstheme="minorBidi"/>
          <w:noProof/>
          <w:color w:val="auto"/>
          <w:sz w:val="22"/>
          <w:szCs w:val="22"/>
          <w:lang w:eastAsia="en-AU"/>
        </w:rPr>
      </w:pPr>
      <w:hyperlink w:anchor="_Toc90364480" w:history="1">
        <w:r w:rsidR="00B30F98" w:rsidRPr="00C5142E">
          <w:rPr>
            <w:rStyle w:val="Hyperlink"/>
            <w:rFonts w:ascii="Arial Nova" w:hAnsi="Arial Nova"/>
            <w:noProof/>
          </w:rPr>
          <w:t>2.2</w:t>
        </w:r>
        <w:r w:rsidR="00B30F98">
          <w:rPr>
            <w:rFonts w:asciiTheme="minorHAnsi" w:eastAsiaTheme="minorEastAsia" w:hAnsiTheme="minorHAnsi" w:cstheme="minorBidi"/>
            <w:noProof/>
            <w:color w:val="auto"/>
            <w:sz w:val="22"/>
            <w:szCs w:val="22"/>
            <w:lang w:eastAsia="en-AU"/>
          </w:rPr>
          <w:tab/>
        </w:r>
        <w:r w:rsidR="00B30F98" w:rsidRPr="00C5142E">
          <w:rPr>
            <w:rStyle w:val="Hyperlink"/>
            <w:rFonts w:ascii="Arial Nova" w:hAnsi="Arial Nova"/>
            <w:noProof/>
          </w:rPr>
          <w:t>Values</w:t>
        </w:r>
        <w:r w:rsidR="00B30F98">
          <w:rPr>
            <w:noProof/>
            <w:webHidden/>
          </w:rPr>
          <w:tab/>
        </w:r>
        <w:r w:rsidR="00B30F98">
          <w:rPr>
            <w:noProof/>
            <w:webHidden/>
          </w:rPr>
          <w:fldChar w:fldCharType="begin"/>
        </w:r>
        <w:r w:rsidR="00B30F98">
          <w:rPr>
            <w:noProof/>
            <w:webHidden/>
          </w:rPr>
          <w:instrText xml:space="preserve"> PAGEREF _Toc90364480 \h </w:instrText>
        </w:r>
        <w:r w:rsidR="00B30F98">
          <w:rPr>
            <w:noProof/>
            <w:webHidden/>
          </w:rPr>
        </w:r>
        <w:r w:rsidR="00B30F98">
          <w:rPr>
            <w:noProof/>
            <w:webHidden/>
          </w:rPr>
          <w:fldChar w:fldCharType="separate"/>
        </w:r>
        <w:r w:rsidR="00B30F98">
          <w:rPr>
            <w:noProof/>
            <w:webHidden/>
          </w:rPr>
          <w:t>4</w:t>
        </w:r>
        <w:r w:rsidR="00B30F98">
          <w:rPr>
            <w:noProof/>
            <w:webHidden/>
          </w:rPr>
          <w:fldChar w:fldCharType="end"/>
        </w:r>
      </w:hyperlink>
    </w:p>
    <w:p w14:paraId="6C7EA78C" w14:textId="42A21A5B" w:rsidR="00B30F98" w:rsidRDefault="00493E7F">
      <w:pPr>
        <w:pStyle w:val="TOC1"/>
        <w:rPr>
          <w:rFonts w:asciiTheme="minorHAnsi" w:eastAsiaTheme="minorEastAsia" w:hAnsiTheme="minorHAnsi" w:cstheme="minorBidi"/>
          <w:noProof/>
          <w:color w:val="auto"/>
          <w:sz w:val="22"/>
          <w:szCs w:val="22"/>
          <w:lang w:eastAsia="en-AU"/>
        </w:rPr>
      </w:pPr>
      <w:hyperlink w:anchor="_Toc90364481" w:history="1">
        <w:r w:rsidR="00B30F98" w:rsidRPr="00C5142E">
          <w:rPr>
            <w:rStyle w:val="Hyperlink"/>
            <w:noProof/>
          </w:rPr>
          <w:t>3</w:t>
        </w:r>
        <w:r w:rsidR="00B30F98">
          <w:rPr>
            <w:rFonts w:asciiTheme="minorHAnsi" w:eastAsiaTheme="minorEastAsia" w:hAnsiTheme="minorHAnsi" w:cstheme="minorBidi"/>
            <w:noProof/>
            <w:color w:val="auto"/>
            <w:sz w:val="22"/>
            <w:szCs w:val="22"/>
            <w:lang w:eastAsia="en-AU"/>
          </w:rPr>
          <w:tab/>
        </w:r>
        <w:r w:rsidR="00B30F98" w:rsidRPr="00C5142E">
          <w:rPr>
            <w:rStyle w:val="Hyperlink"/>
            <w:noProof/>
          </w:rPr>
          <w:t>Detailed elements</w:t>
        </w:r>
        <w:r w:rsidR="00B30F98">
          <w:rPr>
            <w:noProof/>
            <w:webHidden/>
          </w:rPr>
          <w:tab/>
        </w:r>
        <w:r w:rsidR="00B30F98">
          <w:rPr>
            <w:noProof/>
            <w:webHidden/>
          </w:rPr>
          <w:fldChar w:fldCharType="begin"/>
        </w:r>
        <w:r w:rsidR="00B30F98">
          <w:rPr>
            <w:noProof/>
            <w:webHidden/>
          </w:rPr>
          <w:instrText xml:space="preserve"> PAGEREF _Toc90364481 \h </w:instrText>
        </w:r>
        <w:r w:rsidR="00B30F98">
          <w:rPr>
            <w:noProof/>
            <w:webHidden/>
          </w:rPr>
        </w:r>
        <w:r w:rsidR="00B30F98">
          <w:rPr>
            <w:noProof/>
            <w:webHidden/>
          </w:rPr>
          <w:fldChar w:fldCharType="separate"/>
        </w:r>
        <w:r w:rsidR="00B30F98">
          <w:rPr>
            <w:noProof/>
            <w:webHidden/>
          </w:rPr>
          <w:t>5</w:t>
        </w:r>
        <w:r w:rsidR="00B30F98">
          <w:rPr>
            <w:noProof/>
            <w:webHidden/>
          </w:rPr>
          <w:fldChar w:fldCharType="end"/>
        </w:r>
      </w:hyperlink>
    </w:p>
    <w:p w14:paraId="51EE864B" w14:textId="7C7EFA67" w:rsidR="00B30F98" w:rsidRDefault="00493E7F">
      <w:pPr>
        <w:pStyle w:val="TOC2"/>
        <w:rPr>
          <w:rFonts w:asciiTheme="minorHAnsi" w:eastAsiaTheme="minorEastAsia" w:hAnsiTheme="minorHAnsi" w:cstheme="minorBidi"/>
          <w:noProof/>
          <w:color w:val="auto"/>
          <w:sz w:val="22"/>
          <w:szCs w:val="22"/>
          <w:lang w:eastAsia="en-AU"/>
        </w:rPr>
      </w:pPr>
      <w:hyperlink w:anchor="_Toc90364482" w:history="1">
        <w:r w:rsidR="00B30F98" w:rsidRPr="00C5142E">
          <w:rPr>
            <w:rStyle w:val="Hyperlink"/>
            <w:rFonts w:ascii="Arial Nova" w:hAnsi="Arial Nova"/>
            <w:noProof/>
          </w:rPr>
          <w:t>3.1</w:t>
        </w:r>
        <w:r w:rsidR="00B30F98">
          <w:rPr>
            <w:rFonts w:asciiTheme="minorHAnsi" w:eastAsiaTheme="minorEastAsia" w:hAnsiTheme="minorHAnsi" w:cstheme="minorBidi"/>
            <w:noProof/>
            <w:color w:val="auto"/>
            <w:sz w:val="22"/>
            <w:szCs w:val="22"/>
            <w:lang w:eastAsia="en-AU"/>
          </w:rPr>
          <w:tab/>
        </w:r>
        <w:r w:rsidR="00B30F98" w:rsidRPr="00C5142E">
          <w:rPr>
            <w:rStyle w:val="Hyperlink"/>
            <w:rFonts w:ascii="Arial Nova" w:hAnsi="Arial Nova"/>
            <w:noProof/>
          </w:rPr>
          <w:t>Position description</w:t>
        </w:r>
        <w:r w:rsidR="00B30F98">
          <w:rPr>
            <w:noProof/>
            <w:webHidden/>
          </w:rPr>
          <w:tab/>
        </w:r>
        <w:r w:rsidR="00B30F98">
          <w:rPr>
            <w:noProof/>
            <w:webHidden/>
          </w:rPr>
          <w:fldChar w:fldCharType="begin"/>
        </w:r>
        <w:r w:rsidR="00B30F98">
          <w:rPr>
            <w:noProof/>
            <w:webHidden/>
          </w:rPr>
          <w:instrText xml:space="preserve"> PAGEREF _Toc90364482 \h </w:instrText>
        </w:r>
        <w:r w:rsidR="00B30F98">
          <w:rPr>
            <w:noProof/>
            <w:webHidden/>
          </w:rPr>
        </w:r>
        <w:r w:rsidR="00B30F98">
          <w:rPr>
            <w:noProof/>
            <w:webHidden/>
          </w:rPr>
          <w:fldChar w:fldCharType="separate"/>
        </w:r>
        <w:r w:rsidR="00B30F98">
          <w:rPr>
            <w:noProof/>
            <w:webHidden/>
          </w:rPr>
          <w:t>5</w:t>
        </w:r>
        <w:r w:rsidR="00B30F98">
          <w:rPr>
            <w:noProof/>
            <w:webHidden/>
          </w:rPr>
          <w:fldChar w:fldCharType="end"/>
        </w:r>
      </w:hyperlink>
    </w:p>
    <w:p w14:paraId="46A2BC65" w14:textId="0FE17CC9" w:rsidR="00B30F98" w:rsidRDefault="00493E7F">
      <w:pPr>
        <w:pStyle w:val="TOC2"/>
        <w:rPr>
          <w:rFonts w:asciiTheme="minorHAnsi" w:eastAsiaTheme="minorEastAsia" w:hAnsiTheme="minorHAnsi" w:cstheme="minorBidi"/>
          <w:noProof/>
          <w:color w:val="auto"/>
          <w:sz w:val="22"/>
          <w:szCs w:val="22"/>
          <w:lang w:eastAsia="en-AU"/>
        </w:rPr>
      </w:pPr>
      <w:hyperlink w:anchor="_Toc90364483" w:history="1">
        <w:r w:rsidR="00B30F98" w:rsidRPr="00C5142E">
          <w:rPr>
            <w:rStyle w:val="Hyperlink"/>
            <w:rFonts w:ascii="Arial Nova" w:hAnsi="Arial Nova"/>
            <w:noProof/>
          </w:rPr>
          <w:t>3.2</w:t>
        </w:r>
        <w:r w:rsidR="00B30F98">
          <w:rPr>
            <w:rFonts w:asciiTheme="minorHAnsi" w:eastAsiaTheme="minorEastAsia" w:hAnsiTheme="minorHAnsi" w:cstheme="minorBidi"/>
            <w:noProof/>
            <w:color w:val="auto"/>
            <w:sz w:val="22"/>
            <w:szCs w:val="22"/>
            <w:lang w:eastAsia="en-AU"/>
          </w:rPr>
          <w:tab/>
        </w:r>
        <w:r w:rsidR="00B30F98" w:rsidRPr="00C5142E">
          <w:rPr>
            <w:rStyle w:val="Hyperlink"/>
            <w:rFonts w:ascii="Arial Nova" w:hAnsi="Arial Nova"/>
            <w:noProof/>
          </w:rPr>
          <w:t>Selection panels</w:t>
        </w:r>
        <w:r w:rsidR="00B30F98">
          <w:rPr>
            <w:noProof/>
            <w:webHidden/>
          </w:rPr>
          <w:tab/>
        </w:r>
        <w:r w:rsidR="00B30F98">
          <w:rPr>
            <w:noProof/>
            <w:webHidden/>
          </w:rPr>
          <w:fldChar w:fldCharType="begin"/>
        </w:r>
        <w:r w:rsidR="00B30F98">
          <w:rPr>
            <w:noProof/>
            <w:webHidden/>
          </w:rPr>
          <w:instrText xml:space="preserve"> PAGEREF _Toc90364483 \h </w:instrText>
        </w:r>
        <w:r w:rsidR="00B30F98">
          <w:rPr>
            <w:noProof/>
            <w:webHidden/>
          </w:rPr>
        </w:r>
        <w:r w:rsidR="00B30F98">
          <w:rPr>
            <w:noProof/>
            <w:webHidden/>
          </w:rPr>
          <w:fldChar w:fldCharType="separate"/>
        </w:r>
        <w:r w:rsidR="00B30F98">
          <w:rPr>
            <w:noProof/>
            <w:webHidden/>
          </w:rPr>
          <w:t>5</w:t>
        </w:r>
        <w:r w:rsidR="00B30F98">
          <w:rPr>
            <w:noProof/>
            <w:webHidden/>
          </w:rPr>
          <w:fldChar w:fldCharType="end"/>
        </w:r>
      </w:hyperlink>
    </w:p>
    <w:p w14:paraId="6C223DAA" w14:textId="5C384375" w:rsidR="00B30F98" w:rsidRDefault="00493E7F">
      <w:pPr>
        <w:pStyle w:val="TOC2"/>
        <w:rPr>
          <w:rFonts w:asciiTheme="minorHAnsi" w:eastAsiaTheme="minorEastAsia" w:hAnsiTheme="minorHAnsi" w:cstheme="minorBidi"/>
          <w:noProof/>
          <w:color w:val="auto"/>
          <w:sz w:val="22"/>
          <w:szCs w:val="22"/>
          <w:lang w:eastAsia="en-AU"/>
        </w:rPr>
      </w:pPr>
      <w:hyperlink w:anchor="_Toc90364484" w:history="1">
        <w:r w:rsidR="00B30F98" w:rsidRPr="00C5142E">
          <w:rPr>
            <w:rStyle w:val="Hyperlink"/>
            <w:rFonts w:ascii="Arial Nova" w:hAnsi="Arial Nova"/>
            <w:noProof/>
          </w:rPr>
          <w:t>3.3</w:t>
        </w:r>
        <w:r w:rsidR="00B30F98">
          <w:rPr>
            <w:rFonts w:asciiTheme="minorHAnsi" w:eastAsiaTheme="minorEastAsia" w:hAnsiTheme="minorHAnsi" w:cstheme="minorBidi"/>
            <w:noProof/>
            <w:color w:val="auto"/>
            <w:sz w:val="22"/>
            <w:szCs w:val="22"/>
            <w:lang w:eastAsia="en-AU"/>
          </w:rPr>
          <w:tab/>
        </w:r>
        <w:r w:rsidR="00B30F98" w:rsidRPr="00C5142E">
          <w:rPr>
            <w:rStyle w:val="Hyperlink"/>
            <w:rFonts w:ascii="Arial Nova" w:hAnsi="Arial Nova"/>
            <w:noProof/>
          </w:rPr>
          <w:t>Attracting or sourcing candidates</w:t>
        </w:r>
        <w:r w:rsidR="00B30F98">
          <w:rPr>
            <w:noProof/>
            <w:webHidden/>
          </w:rPr>
          <w:tab/>
        </w:r>
        <w:r w:rsidR="00B30F98">
          <w:rPr>
            <w:noProof/>
            <w:webHidden/>
          </w:rPr>
          <w:fldChar w:fldCharType="begin"/>
        </w:r>
        <w:r w:rsidR="00B30F98">
          <w:rPr>
            <w:noProof/>
            <w:webHidden/>
          </w:rPr>
          <w:instrText xml:space="preserve"> PAGEREF _Toc90364484 \h </w:instrText>
        </w:r>
        <w:r w:rsidR="00B30F98">
          <w:rPr>
            <w:noProof/>
            <w:webHidden/>
          </w:rPr>
        </w:r>
        <w:r w:rsidR="00B30F98">
          <w:rPr>
            <w:noProof/>
            <w:webHidden/>
          </w:rPr>
          <w:fldChar w:fldCharType="separate"/>
        </w:r>
        <w:r w:rsidR="00B30F98">
          <w:rPr>
            <w:noProof/>
            <w:webHidden/>
          </w:rPr>
          <w:t>6</w:t>
        </w:r>
        <w:r w:rsidR="00B30F98">
          <w:rPr>
            <w:noProof/>
            <w:webHidden/>
          </w:rPr>
          <w:fldChar w:fldCharType="end"/>
        </w:r>
      </w:hyperlink>
    </w:p>
    <w:p w14:paraId="78A48DD4" w14:textId="7DED62B5" w:rsidR="00B30F98" w:rsidRDefault="00493E7F">
      <w:pPr>
        <w:pStyle w:val="TOC2"/>
        <w:rPr>
          <w:rFonts w:asciiTheme="minorHAnsi" w:eastAsiaTheme="minorEastAsia" w:hAnsiTheme="minorHAnsi" w:cstheme="minorBidi"/>
          <w:noProof/>
          <w:color w:val="auto"/>
          <w:sz w:val="22"/>
          <w:szCs w:val="22"/>
          <w:lang w:eastAsia="en-AU"/>
        </w:rPr>
      </w:pPr>
      <w:hyperlink w:anchor="_Toc90364485" w:history="1">
        <w:r w:rsidR="00B30F98" w:rsidRPr="00C5142E">
          <w:rPr>
            <w:rStyle w:val="Hyperlink"/>
            <w:rFonts w:ascii="Arial Nova" w:hAnsi="Arial Nova"/>
            <w:noProof/>
          </w:rPr>
          <w:t>3.4</w:t>
        </w:r>
        <w:r w:rsidR="00B30F98">
          <w:rPr>
            <w:rFonts w:asciiTheme="minorHAnsi" w:eastAsiaTheme="minorEastAsia" w:hAnsiTheme="minorHAnsi" w:cstheme="minorBidi"/>
            <w:noProof/>
            <w:color w:val="auto"/>
            <w:sz w:val="22"/>
            <w:szCs w:val="22"/>
            <w:lang w:eastAsia="en-AU"/>
          </w:rPr>
          <w:tab/>
        </w:r>
        <w:r w:rsidR="00B30F98" w:rsidRPr="00C5142E">
          <w:rPr>
            <w:rStyle w:val="Hyperlink"/>
            <w:rFonts w:ascii="Arial Nova" w:hAnsi="Arial Nova"/>
            <w:noProof/>
          </w:rPr>
          <w:t>Selection methods</w:t>
        </w:r>
        <w:r w:rsidR="00B30F98">
          <w:rPr>
            <w:noProof/>
            <w:webHidden/>
          </w:rPr>
          <w:tab/>
        </w:r>
        <w:r w:rsidR="00B30F98">
          <w:rPr>
            <w:noProof/>
            <w:webHidden/>
          </w:rPr>
          <w:fldChar w:fldCharType="begin"/>
        </w:r>
        <w:r w:rsidR="00B30F98">
          <w:rPr>
            <w:noProof/>
            <w:webHidden/>
          </w:rPr>
          <w:instrText xml:space="preserve"> PAGEREF _Toc90364485 \h </w:instrText>
        </w:r>
        <w:r w:rsidR="00B30F98">
          <w:rPr>
            <w:noProof/>
            <w:webHidden/>
          </w:rPr>
        </w:r>
        <w:r w:rsidR="00B30F98">
          <w:rPr>
            <w:noProof/>
            <w:webHidden/>
          </w:rPr>
          <w:fldChar w:fldCharType="separate"/>
        </w:r>
        <w:r w:rsidR="00B30F98">
          <w:rPr>
            <w:noProof/>
            <w:webHidden/>
          </w:rPr>
          <w:t>6</w:t>
        </w:r>
        <w:r w:rsidR="00B30F98">
          <w:rPr>
            <w:noProof/>
            <w:webHidden/>
          </w:rPr>
          <w:fldChar w:fldCharType="end"/>
        </w:r>
      </w:hyperlink>
    </w:p>
    <w:p w14:paraId="5BE1ED95" w14:textId="232AAFDC" w:rsidR="00B30F98" w:rsidRDefault="00493E7F">
      <w:pPr>
        <w:pStyle w:val="TOC2"/>
        <w:rPr>
          <w:rFonts w:asciiTheme="minorHAnsi" w:eastAsiaTheme="minorEastAsia" w:hAnsiTheme="minorHAnsi" w:cstheme="minorBidi"/>
          <w:noProof/>
          <w:color w:val="auto"/>
          <w:sz w:val="22"/>
          <w:szCs w:val="22"/>
          <w:lang w:eastAsia="en-AU"/>
        </w:rPr>
      </w:pPr>
      <w:hyperlink w:anchor="_Toc90364486" w:history="1">
        <w:r w:rsidR="00B30F98" w:rsidRPr="00C5142E">
          <w:rPr>
            <w:rStyle w:val="Hyperlink"/>
            <w:rFonts w:ascii="Arial Nova" w:hAnsi="Arial Nova"/>
            <w:noProof/>
          </w:rPr>
          <w:t>3.5</w:t>
        </w:r>
        <w:r w:rsidR="00B30F98">
          <w:rPr>
            <w:rFonts w:asciiTheme="minorHAnsi" w:eastAsiaTheme="minorEastAsia" w:hAnsiTheme="minorHAnsi" w:cstheme="minorBidi"/>
            <w:noProof/>
            <w:color w:val="auto"/>
            <w:sz w:val="22"/>
            <w:szCs w:val="22"/>
            <w:lang w:eastAsia="en-AU"/>
          </w:rPr>
          <w:tab/>
        </w:r>
        <w:r w:rsidR="00B30F98" w:rsidRPr="00C5142E">
          <w:rPr>
            <w:rStyle w:val="Hyperlink"/>
            <w:rFonts w:ascii="Arial Nova" w:hAnsi="Arial Nova"/>
            <w:noProof/>
          </w:rPr>
          <w:t>Appointment</w:t>
        </w:r>
        <w:r w:rsidR="00B30F98">
          <w:rPr>
            <w:noProof/>
            <w:webHidden/>
          </w:rPr>
          <w:tab/>
        </w:r>
        <w:r w:rsidR="00B30F98">
          <w:rPr>
            <w:noProof/>
            <w:webHidden/>
          </w:rPr>
          <w:fldChar w:fldCharType="begin"/>
        </w:r>
        <w:r w:rsidR="00B30F98">
          <w:rPr>
            <w:noProof/>
            <w:webHidden/>
          </w:rPr>
          <w:instrText xml:space="preserve"> PAGEREF _Toc90364486 \h </w:instrText>
        </w:r>
        <w:r w:rsidR="00B30F98">
          <w:rPr>
            <w:noProof/>
            <w:webHidden/>
          </w:rPr>
        </w:r>
        <w:r w:rsidR="00B30F98">
          <w:rPr>
            <w:noProof/>
            <w:webHidden/>
          </w:rPr>
          <w:fldChar w:fldCharType="separate"/>
        </w:r>
        <w:r w:rsidR="00B30F98">
          <w:rPr>
            <w:noProof/>
            <w:webHidden/>
          </w:rPr>
          <w:t>7</w:t>
        </w:r>
        <w:r w:rsidR="00B30F98">
          <w:rPr>
            <w:noProof/>
            <w:webHidden/>
          </w:rPr>
          <w:fldChar w:fldCharType="end"/>
        </w:r>
      </w:hyperlink>
    </w:p>
    <w:p w14:paraId="056458CE" w14:textId="193F80E6" w:rsidR="00B30F98" w:rsidRDefault="00493E7F">
      <w:pPr>
        <w:pStyle w:val="TOC1"/>
        <w:rPr>
          <w:rFonts w:asciiTheme="minorHAnsi" w:eastAsiaTheme="minorEastAsia" w:hAnsiTheme="minorHAnsi" w:cstheme="minorBidi"/>
          <w:noProof/>
          <w:color w:val="auto"/>
          <w:sz w:val="22"/>
          <w:szCs w:val="22"/>
          <w:lang w:eastAsia="en-AU"/>
        </w:rPr>
      </w:pPr>
      <w:hyperlink w:anchor="_Toc90364487" w:history="1">
        <w:r w:rsidR="00B30F98" w:rsidRPr="00C5142E">
          <w:rPr>
            <w:rStyle w:val="Hyperlink"/>
            <w:rFonts w:ascii="Arial Nova" w:hAnsi="Arial Nova"/>
            <w:noProof/>
          </w:rPr>
          <w:t>4</w:t>
        </w:r>
        <w:r w:rsidR="00B30F98">
          <w:rPr>
            <w:rFonts w:asciiTheme="minorHAnsi" w:eastAsiaTheme="minorEastAsia" w:hAnsiTheme="minorHAnsi" w:cstheme="minorBidi"/>
            <w:noProof/>
            <w:color w:val="auto"/>
            <w:sz w:val="22"/>
            <w:szCs w:val="22"/>
            <w:lang w:eastAsia="en-AU"/>
          </w:rPr>
          <w:tab/>
        </w:r>
        <w:r w:rsidR="00B30F98" w:rsidRPr="00C5142E">
          <w:rPr>
            <w:rStyle w:val="Hyperlink"/>
            <w:rFonts w:ascii="Arial Nova" w:hAnsi="Arial Nova"/>
            <w:noProof/>
          </w:rPr>
          <w:t xml:space="preserve">Further reading </w:t>
        </w:r>
        <w:r w:rsidR="00B30F98">
          <w:rPr>
            <w:noProof/>
            <w:webHidden/>
          </w:rPr>
          <w:tab/>
        </w:r>
        <w:r w:rsidR="00B30F98">
          <w:rPr>
            <w:noProof/>
            <w:webHidden/>
          </w:rPr>
          <w:fldChar w:fldCharType="begin"/>
        </w:r>
        <w:r w:rsidR="00B30F98">
          <w:rPr>
            <w:noProof/>
            <w:webHidden/>
          </w:rPr>
          <w:instrText xml:space="preserve"> PAGEREF _Toc90364487 \h </w:instrText>
        </w:r>
        <w:r w:rsidR="00B30F98">
          <w:rPr>
            <w:noProof/>
            <w:webHidden/>
          </w:rPr>
        </w:r>
        <w:r w:rsidR="00B30F98">
          <w:rPr>
            <w:noProof/>
            <w:webHidden/>
          </w:rPr>
          <w:fldChar w:fldCharType="separate"/>
        </w:r>
        <w:r w:rsidR="00B30F98">
          <w:rPr>
            <w:noProof/>
            <w:webHidden/>
          </w:rPr>
          <w:t>8</w:t>
        </w:r>
        <w:r w:rsidR="00B30F98">
          <w:rPr>
            <w:noProof/>
            <w:webHidden/>
          </w:rPr>
          <w:fldChar w:fldCharType="end"/>
        </w:r>
      </w:hyperlink>
    </w:p>
    <w:p w14:paraId="28BDED97" w14:textId="75AF8AFC" w:rsidR="00D96C1E" w:rsidRPr="00491B66" w:rsidRDefault="00A17119" w:rsidP="00D96C1E">
      <w:pPr>
        <w:rPr>
          <w:rFonts w:ascii="Arial Nova" w:hAnsi="Arial Nova"/>
          <w:noProof/>
        </w:rPr>
      </w:pPr>
      <w:r w:rsidRPr="00491B66">
        <w:rPr>
          <w:rFonts w:ascii="Arial Nova" w:hAnsi="Arial Nova"/>
          <w:noProof/>
          <w:color w:val="auto"/>
          <w:lang w:eastAsia="en-AU"/>
        </w:rPr>
        <w:fldChar w:fldCharType="end"/>
      </w:r>
    </w:p>
    <w:p w14:paraId="19508982" w14:textId="4FA74F5B" w:rsidR="00D96C1E" w:rsidRDefault="00D96C1E" w:rsidP="00D96C1E">
      <w:pPr>
        <w:rPr>
          <w:rFonts w:ascii="Arial Nova" w:hAnsi="Arial Nova"/>
          <w:noProof/>
        </w:rPr>
      </w:pPr>
    </w:p>
    <w:p w14:paraId="609C39F0" w14:textId="64678AE5" w:rsidR="00493E7F" w:rsidRPr="00493E7F" w:rsidRDefault="00493E7F" w:rsidP="00493E7F">
      <w:pPr>
        <w:rPr>
          <w:rFonts w:ascii="Arial Nova" w:hAnsi="Arial Nova"/>
        </w:rPr>
      </w:pPr>
    </w:p>
    <w:p w14:paraId="734863CE" w14:textId="3B29D643" w:rsidR="00493E7F" w:rsidRPr="00493E7F" w:rsidRDefault="00493E7F" w:rsidP="00493E7F">
      <w:pPr>
        <w:rPr>
          <w:rFonts w:ascii="Arial Nova" w:hAnsi="Arial Nova"/>
        </w:rPr>
      </w:pPr>
    </w:p>
    <w:p w14:paraId="4F0DAF11" w14:textId="1E0DD580" w:rsidR="00493E7F" w:rsidRDefault="00493E7F" w:rsidP="00493E7F">
      <w:pPr>
        <w:rPr>
          <w:rFonts w:ascii="Arial Nova" w:hAnsi="Arial Nova"/>
          <w:noProof/>
        </w:rPr>
      </w:pPr>
    </w:p>
    <w:p w14:paraId="13C4594F" w14:textId="77777777" w:rsidR="00493E7F" w:rsidRPr="00493E7F" w:rsidRDefault="00493E7F" w:rsidP="00493E7F">
      <w:pPr>
        <w:jc w:val="center"/>
        <w:rPr>
          <w:rFonts w:ascii="Arial Nova" w:hAnsi="Arial Nova"/>
        </w:rPr>
      </w:pPr>
    </w:p>
    <w:p w14:paraId="1B4E9281" w14:textId="60962407" w:rsidR="004371F6" w:rsidRPr="00491B66" w:rsidRDefault="00491B66" w:rsidP="00247333">
      <w:pPr>
        <w:pStyle w:val="Heading1"/>
        <w:rPr>
          <w:rFonts w:ascii="Arial Nova" w:hAnsi="Arial Nova"/>
        </w:rPr>
      </w:pPr>
      <w:bookmarkStart w:id="0" w:name="_Toc90364475"/>
      <w:r>
        <w:rPr>
          <w:rFonts w:ascii="Arial Nova" w:hAnsi="Arial Nova"/>
        </w:rPr>
        <w:lastRenderedPageBreak/>
        <w:t>Introduction</w:t>
      </w:r>
      <w:bookmarkEnd w:id="0"/>
    </w:p>
    <w:p w14:paraId="7E253F55" w14:textId="0CFB5613" w:rsidR="00E63269" w:rsidRPr="009667E0" w:rsidRDefault="00B97438" w:rsidP="00B63B43">
      <w:pPr>
        <w:rPr>
          <w:rFonts w:ascii="Arial Nova" w:hAnsi="Arial Nova"/>
          <w:sz w:val="20"/>
        </w:rPr>
      </w:pPr>
      <w:r w:rsidRPr="00FD2D8D">
        <w:rPr>
          <w:rFonts w:ascii="Arial Nova" w:hAnsi="Arial Nova"/>
          <w:sz w:val="20"/>
        </w:rPr>
        <w:t xml:space="preserve">This guide has been designed to </w:t>
      </w:r>
      <w:r w:rsidR="00E63269">
        <w:rPr>
          <w:rFonts w:ascii="Arial Nova" w:hAnsi="Arial Nova"/>
          <w:sz w:val="20"/>
        </w:rPr>
        <w:t xml:space="preserve">assist councils </w:t>
      </w:r>
      <w:r w:rsidR="00A47FF6">
        <w:rPr>
          <w:rFonts w:ascii="Arial Nova" w:hAnsi="Arial Nova"/>
          <w:sz w:val="20"/>
        </w:rPr>
        <w:t>to meet</w:t>
      </w:r>
      <w:r w:rsidR="00E63269" w:rsidRPr="00EB0DD9">
        <w:rPr>
          <w:rFonts w:ascii="Arial Nova" w:hAnsi="Arial Nova"/>
          <w:sz w:val="20"/>
        </w:rPr>
        <w:t xml:space="preserve"> the </w:t>
      </w:r>
      <w:r w:rsidR="005F49BC" w:rsidRPr="00EB0DD9">
        <w:rPr>
          <w:rFonts w:ascii="Arial Nova" w:hAnsi="Arial Nova"/>
          <w:sz w:val="20"/>
        </w:rPr>
        <w:t>foundational</w:t>
      </w:r>
      <w:r w:rsidR="00E63269" w:rsidRPr="00EB0DD9">
        <w:rPr>
          <w:rFonts w:ascii="Arial Nova" w:hAnsi="Arial Nova"/>
          <w:sz w:val="20"/>
        </w:rPr>
        <w:t xml:space="preserve"> requirements necessary to prod</w:t>
      </w:r>
      <w:r w:rsidR="005F49BC" w:rsidRPr="00EB0DD9">
        <w:rPr>
          <w:rFonts w:ascii="Arial Nova" w:hAnsi="Arial Nova"/>
          <w:sz w:val="20"/>
        </w:rPr>
        <w:t>uce a</w:t>
      </w:r>
      <w:r w:rsidR="00EB0DD9">
        <w:rPr>
          <w:rFonts w:ascii="Arial Nova" w:hAnsi="Arial Nova"/>
          <w:sz w:val="20"/>
        </w:rPr>
        <w:t xml:space="preserve"> recruitment policy that </w:t>
      </w:r>
      <w:r w:rsidR="00A47FF6">
        <w:rPr>
          <w:rFonts w:ascii="Arial Nova" w:hAnsi="Arial Nova"/>
          <w:sz w:val="20"/>
        </w:rPr>
        <w:t xml:space="preserve">adheres to </w:t>
      </w:r>
      <w:r w:rsidR="008D76A3">
        <w:rPr>
          <w:rFonts w:ascii="Arial Nova" w:hAnsi="Arial Nova"/>
          <w:sz w:val="20"/>
        </w:rPr>
        <w:t xml:space="preserve">local government legislative requirements and </w:t>
      </w:r>
      <w:r w:rsidR="005F49BC" w:rsidRPr="009667E0">
        <w:rPr>
          <w:rFonts w:ascii="Arial Nova" w:hAnsi="Arial Nova"/>
          <w:sz w:val="20"/>
        </w:rPr>
        <w:t xml:space="preserve">fundamental business requirements. </w:t>
      </w:r>
    </w:p>
    <w:p w14:paraId="70BD6893" w14:textId="333C974B" w:rsidR="009667E0" w:rsidRPr="00547E4A" w:rsidRDefault="004453FC" w:rsidP="00B63B43">
      <w:pPr>
        <w:rPr>
          <w:rFonts w:ascii="Arial Nova" w:hAnsi="Arial Nova"/>
          <w:sz w:val="20"/>
        </w:rPr>
      </w:pPr>
      <w:r w:rsidRPr="00547E4A">
        <w:rPr>
          <w:rFonts w:ascii="Arial Nova" w:hAnsi="Arial Nova"/>
          <w:sz w:val="20"/>
        </w:rPr>
        <w:t xml:space="preserve">The ability to </w:t>
      </w:r>
      <w:r w:rsidR="00190D15" w:rsidRPr="00547E4A">
        <w:rPr>
          <w:rFonts w:ascii="Arial Nova" w:hAnsi="Arial Nova"/>
          <w:sz w:val="20"/>
        </w:rPr>
        <w:t xml:space="preserve">effectively recruit and select an organisation’s workforce is a </w:t>
      </w:r>
      <w:r w:rsidR="00F42F29">
        <w:rPr>
          <w:rFonts w:ascii="Arial Nova" w:hAnsi="Arial Nova"/>
          <w:sz w:val="20"/>
        </w:rPr>
        <w:t xml:space="preserve">core function </w:t>
      </w:r>
      <w:r w:rsidR="000D052A">
        <w:rPr>
          <w:rFonts w:ascii="Arial Nova" w:hAnsi="Arial Nova"/>
          <w:sz w:val="20"/>
        </w:rPr>
        <w:t xml:space="preserve">of all businesses. </w:t>
      </w:r>
      <w:r w:rsidR="00CC145B">
        <w:rPr>
          <w:rFonts w:ascii="Arial Nova" w:hAnsi="Arial Nova"/>
          <w:sz w:val="20"/>
        </w:rPr>
        <w:t>Local government</w:t>
      </w:r>
      <w:r w:rsidR="00947B4B">
        <w:rPr>
          <w:rFonts w:ascii="Arial Nova" w:hAnsi="Arial Nova"/>
          <w:sz w:val="20"/>
        </w:rPr>
        <w:t>,</w:t>
      </w:r>
      <w:r w:rsidR="00CC145B">
        <w:rPr>
          <w:rFonts w:ascii="Arial Nova" w:hAnsi="Arial Nova"/>
          <w:sz w:val="20"/>
        </w:rPr>
        <w:t xml:space="preserve"> as the tier closest to the community, </w:t>
      </w:r>
      <w:r w:rsidR="00271D5E">
        <w:rPr>
          <w:rFonts w:ascii="Arial Nova" w:hAnsi="Arial Nova"/>
          <w:sz w:val="20"/>
        </w:rPr>
        <w:t xml:space="preserve">has obligations </w:t>
      </w:r>
      <w:r w:rsidR="00610668">
        <w:rPr>
          <w:rFonts w:ascii="Arial Nova" w:hAnsi="Arial Nova"/>
          <w:sz w:val="20"/>
        </w:rPr>
        <w:t>to conduct th</w:t>
      </w:r>
      <w:r w:rsidR="007C2D17">
        <w:rPr>
          <w:rFonts w:ascii="Arial Nova" w:hAnsi="Arial Nova"/>
          <w:sz w:val="20"/>
        </w:rPr>
        <w:t xml:space="preserve">is function with recognition of the organisation’s needs, </w:t>
      </w:r>
      <w:r w:rsidR="00667206">
        <w:rPr>
          <w:rFonts w:ascii="Arial Nova" w:hAnsi="Arial Nova"/>
          <w:sz w:val="20"/>
        </w:rPr>
        <w:t xml:space="preserve">with the respect of </w:t>
      </w:r>
      <w:r w:rsidR="003E64A5">
        <w:rPr>
          <w:rFonts w:ascii="Arial Nova" w:hAnsi="Arial Nova"/>
          <w:sz w:val="20"/>
        </w:rPr>
        <w:t>its</w:t>
      </w:r>
      <w:r w:rsidR="00667206">
        <w:rPr>
          <w:rFonts w:ascii="Arial Nova" w:hAnsi="Arial Nova"/>
          <w:sz w:val="20"/>
        </w:rPr>
        <w:t xml:space="preserve"> employees and in the interests of the community it serves. </w:t>
      </w:r>
    </w:p>
    <w:p w14:paraId="6866DCE5" w14:textId="1C4D330B" w:rsidR="009667E0" w:rsidRPr="002E627D" w:rsidRDefault="00D91E18" w:rsidP="00B63B43">
      <w:pPr>
        <w:rPr>
          <w:rFonts w:ascii="Arial Nova" w:hAnsi="Arial Nova"/>
          <w:sz w:val="20"/>
        </w:rPr>
      </w:pPr>
      <w:r w:rsidRPr="002E627D">
        <w:rPr>
          <w:rFonts w:ascii="Arial Nova" w:hAnsi="Arial Nova"/>
          <w:sz w:val="20"/>
        </w:rPr>
        <w:t xml:space="preserve">This document focusses on the core principles that councils should invest into their process </w:t>
      </w:r>
      <w:r w:rsidR="002E627D">
        <w:rPr>
          <w:rFonts w:ascii="Arial Nova" w:hAnsi="Arial Nova"/>
          <w:sz w:val="20"/>
        </w:rPr>
        <w:t xml:space="preserve">and policy </w:t>
      </w:r>
      <w:r w:rsidRPr="002E627D">
        <w:rPr>
          <w:rFonts w:ascii="Arial Nova" w:hAnsi="Arial Nova"/>
          <w:sz w:val="20"/>
        </w:rPr>
        <w:t xml:space="preserve">to ensure that </w:t>
      </w:r>
      <w:r w:rsidR="002E627D" w:rsidRPr="002E627D">
        <w:rPr>
          <w:rFonts w:ascii="Arial Nova" w:hAnsi="Arial Nova"/>
          <w:sz w:val="20"/>
        </w:rPr>
        <w:t xml:space="preserve">the process is one that benefits all parties. </w:t>
      </w:r>
    </w:p>
    <w:p w14:paraId="45CC5B77" w14:textId="03F4794B" w:rsidR="004371F6" w:rsidRPr="00AB7C74" w:rsidRDefault="003678AE" w:rsidP="00070516">
      <w:pPr>
        <w:pStyle w:val="Heading2"/>
        <w:rPr>
          <w:rFonts w:ascii="Arial Nova" w:hAnsi="Arial Nova"/>
          <w:color w:val="100249" w:themeColor="accent4"/>
        </w:rPr>
      </w:pPr>
      <w:bookmarkStart w:id="1" w:name="_Toc90364476"/>
      <w:r>
        <w:rPr>
          <w:rFonts w:ascii="Arial Nova" w:hAnsi="Arial Nova"/>
          <w:color w:val="100249" w:themeColor="accent4"/>
        </w:rPr>
        <w:t>Mandatory requirements</w:t>
      </w:r>
      <w:r w:rsidR="005A0312">
        <w:rPr>
          <w:rFonts w:ascii="Arial Nova" w:hAnsi="Arial Nova"/>
          <w:color w:val="100249" w:themeColor="accent4"/>
        </w:rPr>
        <w:t xml:space="preserve"> from </w:t>
      </w:r>
      <w:r w:rsidR="00697008">
        <w:rPr>
          <w:rFonts w:ascii="Arial Nova" w:hAnsi="Arial Nova"/>
          <w:color w:val="100249" w:themeColor="accent4"/>
        </w:rPr>
        <w:t>the Local Government Act 2020</w:t>
      </w:r>
      <w:bookmarkEnd w:id="1"/>
    </w:p>
    <w:p w14:paraId="79580008" w14:textId="4F182584" w:rsidR="003C2600" w:rsidRDefault="003B7F54" w:rsidP="00B63B43">
      <w:pPr>
        <w:rPr>
          <w:rFonts w:ascii="Arial Nova" w:hAnsi="Arial Nova"/>
          <w:sz w:val="20"/>
        </w:rPr>
      </w:pPr>
      <w:r>
        <w:rPr>
          <w:rFonts w:ascii="Arial Nova" w:hAnsi="Arial Nova"/>
          <w:sz w:val="20"/>
        </w:rPr>
        <w:t xml:space="preserve">Under Section 48(2) of the </w:t>
      </w:r>
      <w:r w:rsidRPr="00153408">
        <w:rPr>
          <w:rFonts w:ascii="Arial Nova" w:hAnsi="Arial Nova"/>
          <w:b/>
          <w:bCs/>
          <w:i/>
          <w:iCs/>
          <w:sz w:val="20"/>
        </w:rPr>
        <w:t>Local Government Act 2020</w:t>
      </w:r>
      <w:r>
        <w:rPr>
          <w:rFonts w:ascii="Arial Nova" w:hAnsi="Arial Nova"/>
          <w:sz w:val="20"/>
        </w:rPr>
        <w:t xml:space="preserve">, a Council’s </w:t>
      </w:r>
      <w:r w:rsidR="003C2600">
        <w:rPr>
          <w:rFonts w:ascii="Arial Nova" w:hAnsi="Arial Nova"/>
          <w:sz w:val="20"/>
        </w:rPr>
        <w:t xml:space="preserve">Chief Executive Officer is required to </w:t>
      </w:r>
      <w:r w:rsidR="0013781D">
        <w:rPr>
          <w:rFonts w:ascii="Arial Nova" w:hAnsi="Arial Nova"/>
          <w:sz w:val="20"/>
        </w:rPr>
        <w:t>adopt and maintain</w:t>
      </w:r>
      <w:r w:rsidR="003C2600">
        <w:rPr>
          <w:rFonts w:ascii="Arial Nova" w:hAnsi="Arial Nova"/>
          <w:sz w:val="20"/>
        </w:rPr>
        <w:t xml:space="preserve"> </w:t>
      </w:r>
      <w:r w:rsidR="00776081">
        <w:rPr>
          <w:rFonts w:ascii="Arial Nova" w:hAnsi="Arial Nova"/>
          <w:sz w:val="20"/>
        </w:rPr>
        <w:t>a recruitment policy that:</w:t>
      </w:r>
    </w:p>
    <w:p w14:paraId="64DBA4F9" w14:textId="6211D477" w:rsidR="00776081" w:rsidRDefault="00776081" w:rsidP="00E619B4">
      <w:pPr>
        <w:pStyle w:val="ListParagraph"/>
        <w:numPr>
          <w:ilvl w:val="0"/>
          <w:numId w:val="22"/>
        </w:numPr>
        <w:rPr>
          <w:rFonts w:ascii="Arial Nova" w:hAnsi="Arial Nova"/>
          <w:sz w:val="20"/>
        </w:rPr>
      </w:pPr>
      <w:r w:rsidRPr="00E619B4">
        <w:rPr>
          <w:rFonts w:ascii="Arial Nova" w:hAnsi="Arial Nova"/>
          <w:sz w:val="20"/>
        </w:rPr>
        <w:t>Ensures th</w:t>
      </w:r>
      <w:r w:rsidR="009B6355">
        <w:rPr>
          <w:rFonts w:ascii="Arial Nova" w:hAnsi="Arial Nova"/>
          <w:sz w:val="20"/>
        </w:rPr>
        <w:t>at</w:t>
      </w:r>
      <w:r w:rsidRPr="00E619B4">
        <w:rPr>
          <w:rFonts w:ascii="Arial Nova" w:hAnsi="Arial Nova"/>
          <w:sz w:val="20"/>
        </w:rPr>
        <w:t xml:space="preserve"> recruitment decisions are based on merit</w:t>
      </w:r>
      <w:r w:rsidR="0007154C" w:rsidRPr="00E619B4">
        <w:rPr>
          <w:rFonts w:ascii="Arial Nova" w:hAnsi="Arial Nova"/>
          <w:sz w:val="20"/>
        </w:rPr>
        <w:t>; and,</w:t>
      </w:r>
    </w:p>
    <w:p w14:paraId="700AE398" w14:textId="50D5058E" w:rsidR="00E619B4" w:rsidRDefault="00E619B4" w:rsidP="00E619B4">
      <w:pPr>
        <w:pStyle w:val="ListParagraph"/>
        <w:numPr>
          <w:ilvl w:val="0"/>
          <w:numId w:val="22"/>
        </w:numPr>
        <w:rPr>
          <w:rFonts w:ascii="Arial Nova" w:hAnsi="Arial Nova"/>
          <w:sz w:val="20"/>
        </w:rPr>
      </w:pPr>
      <w:r>
        <w:rPr>
          <w:rFonts w:ascii="Arial Nova" w:hAnsi="Arial Nova"/>
          <w:sz w:val="20"/>
        </w:rPr>
        <w:t>Supports transparency in recruitment processes and the public advertising of positions; and,</w:t>
      </w:r>
    </w:p>
    <w:p w14:paraId="1742F3ED" w14:textId="71F2DEB8" w:rsidR="00E619B4" w:rsidRPr="00E619B4" w:rsidRDefault="005718B1" w:rsidP="00E619B4">
      <w:pPr>
        <w:pStyle w:val="ListParagraph"/>
        <w:numPr>
          <w:ilvl w:val="0"/>
          <w:numId w:val="22"/>
        </w:numPr>
        <w:rPr>
          <w:rFonts w:ascii="Arial Nova" w:hAnsi="Arial Nova"/>
          <w:sz w:val="20"/>
        </w:rPr>
      </w:pPr>
      <w:r>
        <w:rPr>
          <w:rFonts w:ascii="Arial Nova" w:hAnsi="Arial Nova"/>
          <w:sz w:val="20"/>
        </w:rPr>
        <w:t xml:space="preserve">Has regard to the gender equity, diversity and inclusiveness measures specified in the workforce plan. </w:t>
      </w:r>
    </w:p>
    <w:p w14:paraId="44EA91B1" w14:textId="3C509B95" w:rsidR="0007154C" w:rsidRDefault="00D1618D" w:rsidP="00B63B43">
      <w:pPr>
        <w:rPr>
          <w:rFonts w:ascii="Arial Nova" w:hAnsi="Arial Nova"/>
          <w:sz w:val="20"/>
        </w:rPr>
      </w:pPr>
      <w:r>
        <w:rPr>
          <w:rFonts w:ascii="Arial Nova" w:hAnsi="Arial Nova"/>
          <w:sz w:val="20"/>
        </w:rPr>
        <w:t xml:space="preserve">This document must be </w:t>
      </w:r>
      <w:r w:rsidR="009B6355">
        <w:rPr>
          <w:rFonts w:ascii="Arial Nova" w:hAnsi="Arial Nova"/>
          <w:sz w:val="20"/>
        </w:rPr>
        <w:t xml:space="preserve">maintained and have clear linkages to the Council’s Workforce Plan. </w:t>
      </w:r>
    </w:p>
    <w:p w14:paraId="4313E40B" w14:textId="2E624419" w:rsidR="00F162C1" w:rsidRPr="00F162C1" w:rsidRDefault="00F162C1" w:rsidP="00F162C1">
      <w:pPr>
        <w:rPr>
          <w:rFonts w:ascii="Arial Nova" w:hAnsi="Arial Nova"/>
          <w:sz w:val="20"/>
        </w:rPr>
      </w:pPr>
      <w:r w:rsidRPr="00F162C1">
        <w:rPr>
          <w:rFonts w:ascii="Arial Nova" w:hAnsi="Arial Nova"/>
          <w:sz w:val="20"/>
        </w:rPr>
        <w:t xml:space="preserve">Within the scope of the </w:t>
      </w:r>
      <w:r w:rsidRPr="00F162C1">
        <w:rPr>
          <w:rFonts w:ascii="Arial Nova" w:hAnsi="Arial Nova"/>
          <w:b/>
          <w:bCs/>
          <w:i/>
          <w:iCs/>
          <w:sz w:val="20"/>
        </w:rPr>
        <w:t>Local Government Act 2020</w:t>
      </w:r>
      <w:r w:rsidRPr="00F162C1">
        <w:rPr>
          <w:rFonts w:ascii="Arial Nova" w:hAnsi="Arial Nova"/>
          <w:sz w:val="20"/>
        </w:rPr>
        <w:t xml:space="preserve">, the Council’s Chief Executive Officer is </w:t>
      </w:r>
      <w:r w:rsidR="00153408">
        <w:rPr>
          <w:rFonts w:ascii="Arial Nova" w:hAnsi="Arial Nova"/>
          <w:sz w:val="20"/>
        </w:rPr>
        <w:t xml:space="preserve">also </w:t>
      </w:r>
      <w:r w:rsidRPr="00F162C1">
        <w:rPr>
          <w:rFonts w:ascii="Arial Nova" w:hAnsi="Arial Nova"/>
          <w:sz w:val="20"/>
        </w:rPr>
        <w:t>responsible for developing and maintaining a workforce plan. This plan available to the Mayor, councillors and all council employees</w:t>
      </w:r>
      <w:r w:rsidRPr="00F162C1">
        <w:rPr>
          <w:rFonts w:ascii="Arial Nova" w:hAnsi="Arial Nova"/>
          <w:sz w:val="20"/>
          <w:vertAlign w:val="superscript"/>
        </w:rPr>
        <w:footnoteReference w:id="2"/>
      </w:r>
      <w:r w:rsidRPr="00F162C1">
        <w:rPr>
          <w:rFonts w:ascii="Arial Nova" w:hAnsi="Arial Nova"/>
          <w:sz w:val="20"/>
        </w:rPr>
        <w:t>, outlines the current and future workforce requirements for the organisation. This includes the organisation’s intended aims to ensure gender equality, diversity and inclusiveness across the workforce.</w:t>
      </w:r>
    </w:p>
    <w:p w14:paraId="1EB66CFE" w14:textId="1FD8B4D0" w:rsidR="00744764" w:rsidRDefault="00416156" w:rsidP="00B63B43">
      <w:pPr>
        <w:rPr>
          <w:rFonts w:ascii="Arial Nova" w:hAnsi="Arial Nova"/>
          <w:sz w:val="20"/>
        </w:rPr>
      </w:pPr>
      <w:r>
        <w:rPr>
          <w:rFonts w:ascii="Arial Nova" w:hAnsi="Arial Nova"/>
          <w:sz w:val="20"/>
        </w:rPr>
        <w:t xml:space="preserve">In addition to this Act, </w:t>
      </w:r>
      <w:r w:rsidR="00744764">
        <w:rPr>
          <w:rFonts w:ascii="Arial Nova" w:hAnsi="Arial Nova"/>
          <w:sz w:val="20"/>
        </w:rPr>
        <w:t xml:space="preserve">other State and Federal legislation </w:t>
      </w:r>
      <w:r w:rsidR="00793E54">
        <w:rPr>
          <w:rFonts w:ascii="Arial Nova" w:hAnsi="Arial Nova"/>
          <w:sz w:val="20"/>
        </w:rPr>
        <w:t>may</w:t>
      </w:r>
      <w:r w:rsidR="00744764">
        <w:rPr>
          <w:rFonts w:ascii="Arial Nova" w:hAnsi="Arial Nova"/>
          <w:sz w:val="20"/>
        </w:rPr>
        <w:t xml:space="preserve"> apply</w:t>
      </w:r>
      <w:r w:rsidR="00BB2598">
        <w:rPr>
          <w:rFonts w:ascii="Arial Nova" w:hAnsi="Arial Nova"/>
          <w:sz w:val="20"/>
        </w:rPr>
        <w:t xml:space="preserve"> to Council’s recruitment practices</w:t>
      </w:r>
      <w:r w:rsidR="00744764">
        <w:rPr>
          <w:rFonts w:ascii="Arial Nova" w:hAnsi="Arial Nova"/>
          <w:sz w:val="20"/>
        </w:rPr>
        <w:t>, including:</w:t>
      </w:r>
    </w:p>
    <w:p w14:paraId="68FBE780" w14:textId="3C4D8E07" w:rsidR="0074211D" w:rsidRDefault="0074211D" w:rsidP="00793E54">
      <w:pPr>
        <w:pStyle w:val="ListParagraph"/>
        <w:numPr>
          <w:ilvl w:val="0"/>
          <w:numId w:val="23"/>
        </w:numPr>
        <w:rPr>
          <w:rFonts w:ascii="Arial Nova" w:hAnsi="Arial Nova"/>
          <w:sz w:val="20"/>
        </w:rPr>
      </w:pPr>
      <w:r>
        <w:rPr>
          <w:rFonts w:ascii="Arial Nova" w:hAnsi="Arial Nova"/>
          <w:sz w:val="20"/>
        </w:rPr>
        <w:t>Gender Equality Act 2020</w:t>
      </w:r>
    </w:p>
    <w:p w14:paraId="021D7EB5" w14:textId="262B5F83" w:rsidR="00744764" w:rsidRPr="00793E54" w:rsidRDefault="00744764" w:rsidP="00793E54">
      <w:pPr>
        <w:pStyle w:val="ListParagraph"/>
        <w:numPr>
          <w:ilvl w:val="0"/>
          <w:numId w:val="23"/>
        </w:numPr>
        <w:rPr>
          <w:rFonts w:ascii="Arial Nova" w:hAnsi="Arial Nova"/>
          <w:sz w:val="20"/>
        </w:rPr>
      </w:pPr>
      <w:r w:rsidRPr="00793E54">
        <w:rPr>
          <w:rFonts w:ascii="Arial Nova" w:hAnsi="Arial Nova"/>
          <w:sz w:val="20"/>
        </w:rPr>
        <w:t>Equal Opportunity Act 2010</w:t>
      </w:r>
    </w:p>
    <w:p w14:paraId="08E4AAC0" w14:textId="77777777" w:rsidR="00744764" w:rsidRPr="00793E54" w:rsidRDefault="00744764" w:rsidP="00793E54">
      <w:pPr>
        <w:pStyle w:val="ListParagraph"/>
        <w:numPr>
          <w:ilvl w:val="0"/>
          <w:numId w:val="23"/>
        </w:numPr>
        <w:rPr>
          <w:rFonts w:ascii="Arial Nova" w:hAnsi="Arial Nova"/>
          <w:sz w:val="20"/>
        </w:rPr>
      </w:pPr>
      <w:r w:rsidRPr="00793E54">
        <w:rPr>
          <w:rFonts w:ascii="Arial Nova" w:hAnsi="Arial Nova"/>
          <w:sz w:val="20"/>
        </w:rPr>
        <w:t>Fair Work Act 2009</w:t>
      </w:r>
    </w:p>
    <w:p w14:paraId="7B6D6463" w14:textId="229C4BEB" w:rsidR="009B6355" w:rsidRDefault="00793E54" w:rsidP="00793E54">
      <w:pPr>
        <w:pStyle w:val="ListParagraph"/>
        <w:numPr>
          <w:ilvl w:val="0"/>
          <w:numId w:val="23"/>
        </w:numPr>
        <w:rPr>
          <w:rFonts w:ascii="Arial Nova" w:hAnsi="Arial Nova"/>
          <w:sz w:val="20"/>
        </w:rPr>
      </w:pPr>
      <w:r w:rsidRPr="00793E54">
        <w:rPr>
          <w:rFonts w:ascii="Arial Nova" w:hAnsi="Arial Nova"/>
          <w:sz w:val="20"/>
        </w:rPr>
        <w:t>Privacy Act 1988</w:t>
      </w:r>
      <w:r w:rsidR="00416156" w:rsidRPr="00793E54">
        <w:rPr>
          <w:rFonts w:ascii="Arial Nova" w:hAnsi="Arial Nova"/>
          <w:sz w:val="20"/>
        </w:rPr>
        <w:t xml:space="preserve"> </w:t>
      </w:r>
    </w:p>
    <w:p w14:paraId="6E7A3DA4" w14:textId="1F433CDC" w:rsidR="008F7E1D" w:rsidRDefault="008F7E1D" w:rsidP="00793E54">
      <w:pPr>
        <w:pStyle w:val="ListParagraph"/>
        <w:numPr>
          <w:ilvl w:val="0"/>
          <w:numId w:val="23"/>
        </w:numPr>
        <w:rPr>
          <w:rFonts w:ascii="Arial Nova" w:hAnsi="Arial Nova"/>
          <w:sz w:val="20"/>
        </w:rPr>
      </w:pPr>
      <w:r>
        <w:rPr>
          <w:rFonts w:ascii="Arial Nova" w:hAnsi="Arial Nova"/>
          <w:sz w:val="20"/>
        </w:rPr>
        <w:t>Age Discrimination Act 2004</w:t>
      </w:r>
    </w:p>
    <w:p w14:paraId="71828F86" w14:textId="0FF7D0D2" w:rsidR="008F7E1D" w:rsidRPr="00793E54" w:rsidRDefault="008F7E1D" w:rsidP="00793E54">
      <w:pPr>
        <w:pStyle w:val="ListParagraph"/>
        <w:numPr>
          <w:ilvl w:val="0"/>
          <w:numId w:val="23"/>
        </w:numPr>
        <w:rPr>
          <w:rFonts w:ascii="Arial Nova" w:hAnsi="Arial Nova"/>
          <w:sz w:val="20"/>
        </w:rPr>
      </w:pPr>
      <w:r>
        <w:rPr>
          <w:rFonts w:ascii="Arial Nova" w:hAnsi="Arial Nova"/>
          <w:sz w:val="20"/>
        </w:rPr>
        <w:t>Disability Discrimination Act 1992</w:t>
      </w:r>
    </w:p>
    <w:p w14:paraId="1DE18991" w14:textId="4DEB1EAE" w:rsidR="00BC0C25" w:rsidRDefault="007B5F28" w:rsidP="00B63B43">
      <w:pPr>
        <w:rPr>
          <w:rFonts w:ascii="Arial Nova" w:hAnsi="Arial Nova"/>
          <w:sz w:val="20"/>
        </w:rPr>
      </w:pPr>
      <w:r>
        <w:rPr>
          <w:rFonts w:ascii="Arial Nova" w:hAnsi="Arial Nova"/>
          <w:sz w:val="20"/>
        </w:rPr>
        <w:t xml:space="preserve">Council should consider all relevant legislation when drafting </w:t>
      </w:r>
      <w:r w:rsidR="00BA312C">
        <w:rPr>
          <w:rFonts w:ascii="Arial Nova" w:hAnsi="Arial Nova"/>
          <w:sz w:val="20"/>
        </w:rPr>
        <w:t>their</w:t>
      </w:r>
      <w:r w:rsidR="007B4E45">
        <w:rPr>
          <w:rFonts w:ascii="Arial Nova" w:hAnsi="Arial Nova"/>
          <w:sz w:val="20"/>
        </w:rPr>
        <w:t xml:space="preserve"> </w:t>
      </w:r>
      <w:r w:rsidR="00034BEF">
        <w:rPr>
          <w:rFonts w:ascii="Arial Nova" w:hAnsi="Arial Nova"/>
          <w:sz w:val="20"/>
        </w:rPr>
        <w:t>r</w:t>
      </w:r>
      <w:r w:rsidR="007B4E45">
        <w:rPr>
          <w:rFonts w:ascii="Arial Nova" w:hAnsi="Arial Nova"/>
          <w:sz w:val="20"/>
        </w:rPr>
        <w:t xml:space="preserve">ecruitment </w:t>
      </w:r>
      <w:r w:rsidR="00034BEF">
        <w:rPr>
          <w:rFonts w:ascii="Arial Nova" w:hAnsi="Arial Nova"/>
          <w:sz w:val="20"/>
        </w:rPr>
        <w:t>p</w:t>
      </w:r>
      <w:r w:rsidR="007B4E45">
        <w:rPr>
          <w:rFonts w:ascii="Arial Nova" w:hAnsi="Arial Nova"/>
          <w:sz w:val="20"/>
        </w:rPr>
        <w:t xml:space="preserve">olicy. </w:t>
      </w:r>
      <w:r w:rsidR="00AF23BA">
        <w:rPr>
          <w:rFonts w:ascii="Arial Nova" w:hAnsi="Arial Nova"/>
          <w:sz w:val="20"/>
        </w:rPr>
        <w:t xml:space="preserve">All policies should have a review schedule to ensure policies are maintained and up to date.  </w:t>
      </w:r>
    </w:p>
    <w:p w14:paraId="57348425" w14:textId="6A62C315" w:rsidR="00625DE7" w:rsidRPr="006F6617" w:rsidRDefault="00AB7C74" w:rsidP="00AB7C74">
      <w:pPr>
        <w:pStyle w:val="Heading2"/>
        <w:rPr>
          <w:rFonts w:ascii="Arial Nova" w:hAnsi="Arial Nova"/>
          <w:color w:val="100249" w:themeColor="accent4"/>
        </w:rPr>
      </w:pPr>
      <w:bookmarkStart w:id="2" w:name="_Toc90364477"/>
      <w:r w:rsidRPr="006F6617">
        <w:rPr>
          <w:rFonts w:ascii="Arial Nova" w:hAnsi="Arial Nova"/>
          <w:color w:val="100249" w:themeColor="accent4"/>
        </w:rPr>
        <w:t>Development of this guide</w:t>
      </w:r>
      <w:bookmarkEnd w:id="2"/>
    </w:p>
    <w:p w14:paraId="1633A421" w14:textId="77D0ED3C" w:rsidR="00765A7C" w:rsidRPr="006F6617" w:rsidRDefault="00765A7C" w:rsidP="00B63B43">
      <w:pPr>
        <w:rPr>
          <w:rFonts w:ascii="Arial Nova" w:hAnsi="Arial Nova"/>
          <w:sz w:val="20"/>
        </w:rPr>
      </w:pPr>
      <w:r w:rsidRPr="006F6617">
        <w:rPr>
          <w:rFonts w:ascii="Arial Nova" w:hAnsi="Arial Nova"/>
          <w:sz w:val="20"/>
        </w:rPr>
        <w:t xml:space="preserve">This guide was developed through </w:t>
      </w:r>
      <w:r w:rsidR="0051270F">
        <w:rPr>
          <w:rFonts w:ascii="Arial Nova" w:hAnsi="Arial Nova"/>
          <w:sz w:val="20"/>
        </w:rPr>
        <w:t xml:space="preserve">co-design </w:t>
      </w:r>
      <w:r w:rsidRPr="006F6617">
        <w:rPr>
          <w:rFonts w:ascii="Arial Nova" w:hAnsi="Arial Nova"/>
          <w:sz w:val="20"/>
        </w:rPr>
        <w:t xml:space="preserve">with the sector as part of the Local Government Act 2020 Implementation work. </w:t>
      </w:r>
    </w:p>
    <w:p w14:paraId="39BFFD75" w14:textId="78A2C9FB" w:rsidR="00AD4BC8" w:rsidRPr="00764846" w:rsidRDefault="00AD4BC8" w:rsidP="00B63B43">
      <w:pPr>
        <w:rPr>
          <w:rFonts w:ascii="Arial Nova" w:hAnsi="Arial Nova"/>
          <w:sz w:val="20"/>
        </w:rPr>
      </w:pPr>
      <w:r w:rsidRPr="00764846">
        <w:rPr>
          <w:rFonts w:ascii="Arial Nova" w:hAnsi="Arial Nova"/>
          <w:sz w:val="20"/>
        </w:rPr>
        <w:lastRenderedPageBreak/>
        <w:t xml:space="preserve">This guide was developed to provide </w:t>
      </w:r>
      <w:r w:rsidR="00FF789F" w:rsidRPr="00764846">
        <w:rPr>
          <w:rFonts w:ascii="Arial Nova" w:hAnsi="Arial Nova"/>
          <w:sz w:val="20"/>
        </w:rPr>
        <w:t xml:space="preserve">the core </w:t>
      </w:r>
      <w:r w:rsidR="009D3EBA" w:rsidRPr="00764846">
        <w:rPr>
          <w:rFonts w:ascii="Arial Nova" w:hAnsi="Arial Nova"/>
          <w:sz w:val="20"/>
        </w:rPr>
        <w:t>elements</w:t>
      </w:r>
      <w:r w:rsidR="00FF789F" w:rsidRPr="00764846">
        <w:rPr>
          <w:rFonts w:ascii="Arial Nova" w:hAnsi="Arial Nova"/>
          <w:sz w:val="20"/>
        </w:rPr>
        <w:t xml:space="preserve"> for inclusion in a </w:t>
      </w:r>
      <w:r w:rsidR="00764846" w:rsidRPr="00764846">
        <w:rPr>
          <w:rFonts w:ascii="Arial Nova" w:hAnsi="Arial Nova"/>
          <w:sz w:val="20"/>
        </w:rPr>
        <w:t>recruitment policy</w:t>
      </w:r>
      <w:r w:rsidR="00FF789F" w:rsidRPr="00764846">
        <w:rPr>
          <w:rFonts w:ascii="Arial Nova" w:hAnsi="Arial Nova"/>
          <w:sz w:val="20"/>
        </w:rPr>
        <w:t xml:space="preserve">. Council may </w:t>
      </w:r>
      <w:r w:rsidR="009D3EBA" w:rsidRPr="00764846">
        <w:rPr>
          <w:rFonts w:ascii="Arial Nova" w:hAnsi="Arial Nova"/>
          <w:sz w:val="20"/>
        </w:rPr>
        <w:t xml:space="preserve">choose to incorporate elements </w:t>
      </w:r>
      <w:r w:rsidR="00764846" w:rsidRPr="00764846">
        <w:rPr>
          <w:rFonts w:ascii="Arial Nova" w:hAnsi="Arial Nova"/>
          <w:sz w:val="20"/>
        </w:rPr>
        <w:t>into thei</w:t>
      </w:r>
      <w:r w:rsidR="00DF07BE" w:rsidRPr="00764846">
        <w:rPr>
          <w:rFonts w:ascii="Arial Nova" w:hAnsi="Arial Nova"/>
          <w:sz w:val="20"/>
        </w:rPr>
        <w:t xml:space="preserve">r own </w:t>
      </w:r>
      <w:r w:rsidR="00764846" w:rsidRPr="00764846">
        <w:rPr>
          <w:rFonts w:ascii="Arial Nova" w:hAnsi="Arial Nova"/>
          <w:sz w:val="20"/>
        </w:rPr>
        <w:t xml:space="preserve">policy </w:t>
      </w:r>
      <w:r w:rsidR="00DF07BE" w:rsidRPr="00764846">
        <w:rPr>
          <w:rFonts w:ascii="Arial Nova" w:hAnsi="Arial Nova"/>
          <w:sz w:val="20"/>
        </w:rPr>
        <w:t>layout</w:t>
      </w:r>
      <w:r w:rsidR="00764846" w:rsidRPr="00764846">
        <w:rPr>
          <w:rFonts w:ascii="Arial Nova" w:hAnsi="Arial Nova"/>
          <w:sz w:val="20"/>
        </w:rPr>
        <w:t xml:space="preserve"> and document structure</w:t>
      </w:r>
      <w:r w:rsidR="009D3EBA" w:rsidRPr="00764846">
        <w:rPr>
          <w:rFonts w:ascii="Arial Nova" w:hAnsi="Arial Nova"/>
          <w:sz w:val="20"/>
        </w:rPr>
        <w:t xml:space="preserve">. </w:t>
      </w:r>
    </w:p>
    <w:p w14:paraId="3B4F0F13" w14:textId="30C23A75" w:rsidR="00A80C31" w:rsidRDefault="00392F8E" w:rsidP="00B63B43">
      <w:pPr>
        <w:rPr>
          <w:rFonts w:ascii="Arial Nova" w:hAnsi="Arial Nova"/>
          <w:sz w:val="20"/>
        </w:rPr>
      </w:pPr>
      <w:r w:rsidRPr="006F6617">
        <w:rPr>
          <w:rFonts w:ascii="Arial Nova" w:hAnsi="Arial Nova"/>
          <w:sz w:val="20"/>
        </w:rPr>
        <w:t xml:space="preserve">This is </w:t>
      </w:r>
      <w:r w:rsidRPr="006F6617">
        <w:rPr>
          <w:rFonts w:ascii="Arial Nova" w:hAnsi="Arial Nova"/>
          <w:b/>
          <w:bCs/>
          <w:sz w:val="20"/>
          <w:u w:val="single"/>
        </w:rPr>
        <w:t>not</w:t>
      </w:r>
      <w:r w:rsidRPr="006F6617">
        <w:rPr>
          <w:rFonts w:ascii="Arial Nova" w:hAnsi="Arial Nova"/>
          <w:sz w:val="20"/>
        </w:rPr>
        <w:t xml:space="preserve"> a best practice guide</w:t>
      </w:r>
      <w:r w:rsidR="0019552F" w:rsidRPr="006F6617">
        <w:rPr>
          <w:rFonts w:ascii="Arial Nova" w:hAnsi="Arial Nova"/>
          <w:sz w:val="20"/>
        </w:rPr>
        <w:t xml:space="preserve">. </w:t>
      </w:r>
      <w:r w:rsidR="00475EAD">
        <w:rPr>
          <w:rFonts w:ascii="Arial Nova" w:hAnsi="Arial Nova"/>
          <w:sz w:val="20"/>
        </w:rPr>
        <w:t>It</w:t>
      </w:r>
      <w:r w:rsidR="0019552F" w:rsidRPr="006F6617">
        <w:rPr>
          <w:rFonts w:ascii="Arial Nova" w:hAnsi="Arial Nova"/>
          <w:sz w:val="20"/>
        </w:rPr>
        <w:t xml:space="preserve"> has </w:t>
      </w:r>
      <w:r w:rsidR="006623E5" w:rsidRPr="006F6617">
        <w:rPr>
          <w:rFonts w:ascii="Arial Nova" w:hAnsi="Arial Nova"/>
          <w:sz w:val="20"/>
        </w:rPr>
        <w:t xml:space="preserve">been developed to assist in </w:t>
      </w:r>
      <w:r w:rsidR="006F6617">
        <w:rPr>
          <w:rFonts w:ascii="Arial Nova" w:hAnsi="Arial Nova"/>
          <w:sz w:val="20"/>
        </w:rPr>
        <w:t xml:space="preserve">the </w:t>
      </w:r>
      <w:r w:rsidR="006623E5" w:rsidRPr="006F6617">
        <w:rPr>
          <w:rFonts w:ascii="Arial Nova" w:hAnsi="Arial Nova"/>
          <w:sz w:val="20"/>
        </w:rPr>
        <w:t xml:space="preserve">foundational </w:t>
      </w:r>
      <w:r w:rsidR="006F6617">
        <w:rPr>
          <w:rFonts w:ascii="Arial Nova" w:hAnsi="Arial Nova"/>
          <w:sz w:val="20"/>
        </w:rPr>
        <w:t>design of a recruitment policy</w:t>
      </w:r>
      <w:r w:rsidR="006623E5" w:rsidRPr="006F6617">
        <w:rPr>
          <w:rFonts w:ascii="Arial Nova" w:hAnsi="Arial Nova"/>
          <w:sz w:val="20"/>
        </w:rPr>
        <w:t xml:space="preserve"> only</w:t>
      </w:r>
      <w:r w:rsidRPr="006F6617">
        <w:rPr>
          <w:rFonts w:ascii="Arial Nova" w:hAnsi="Arial Nova"/>
          <w:sz w:val="20"/>
        </w:rPr>
        <w:t xml:space="preserve"> and councils would be encouraged to seek additional advice in </w:t>
      </w:r>
      <w:r w:rsidR="006511AF" w:rsidRPr="006F6617">
        <w:rPr>
          <w:rFonts w:ascii="Arial Nova" w:hAnsi="Arial Nova"/>
          <w:sz w:val="20"/>
        </w:rPr>
        <w:t>determining</w:t>
      </w:r>
      <w:r w:rsidR="00764846">
        <w:rPr>
          <w:rFonts w:ascii="Arial Nova" w:hAnsi="Arial Nova"/>
          <w:sz w:val="20"/>
        </w:rPr>
        <w:t xml:space="preserve"> the needs for their specific workforce</w:t>
      </w:r>
      <w:r w:rsidR="005A3509" w:rsidRPr="006F6617">
        <w:rPr>
          <w:rFonts w:ascii="Arial Nova" w:hAnsi="Arial Nova"/>
          <w:sz w:val="20"/>
        </w:rPr>
        <w:t xml:space="preserve">. </w:t>
      </w:r>
      <w:r w:rsidR="001B213B" w:rsidRPr="003E64A5">
        <w:rPr>
          <w:rFonts w:ascii="Arial Nova" w:hAnsi="Arial Nova"/>
          <w:b/>
          <w:bCs/>
          <w:sz w:val="20"/>
        </w:rPr>
        <w:t>Section 4 – Further reading</w:t>
      </w:r>
      <w:r w:rsidR="001B213B" w:rsidRPr="006F6617">
        <w:rPr>
          <w:rFonts w:ascii="Arial Nova" w:hAnsi="Arial Nova"/>
          <w:sz w:val="20"/>
        </w:rPr>
        <w:t xml:space="preserve">, provides links to </w:t>
      </w:r>
      <w:r w:rsidR="003232EB" w:rsidRPr="006F6617">
        <w:rPr>
          <w:rFonts w:ascii="Arial Nova" w:hAnsi="Arial Nova"/>
          <w:sz w:val="20"/>
        </w:rPr>
        <w:t xml:space="preserve">further content to assist in </w:t>
      </w:r>
      <w:r w:rsidR="00F752AF">
        <w:rPr>
          <w:rFonts w:ascii="Arial Nova" w:hAnsi="Arial Nova"/>
          <w:sz w:val="20"/>
        </w:rPr>
        <w:t>drafting human resources policies</w:t>
      </w:r>
      <w:r w:rsidR="00BC57A3" w:rsidRPr="006F6617">
        <w:rPr>
          <w:rFonts w:ascii="Arial Nova" w:hAnsi="Arial Nova"/>
          <w:sz w:val="20"/>
        </w:rPr>
        <w:t>.</w:t>
      </w:r>
    </w:p>
    <w:p w14:paraId="2649619D" w14:textId="43E15741" w:rsidR="0083735D" w:rsidRDefault="00850E68" w:rsidP="00B63B43">
      <w:pPr>
        <w:rPr>
          <w:rFonts w:ascii="Arial Nova" w:hAnsi="Arial Nova"/>
          <w:sz w:val="20"/>
        </w:rPr>
      </w:pPr>
      <w:r>
        <w:rPr>
          <w:rFonts w:ascii="Arial Nova" w:hAnsi="Arial Nova"/>
          <w:sz w:val="20"/>
        </w:rPr>
        <w:t xml:space="preserve">The following organisations were involved in the co-design of this </w:t>
      </w:r>
      <w:r w:rsidR="007E3547">
        <w:rPr>
          <w:rFonts w:ascii="Arial Nova" w:hAnsi="Arial Nova"/>
          <w:sz w:val="20"/>
        </w:rPr>
        <w:t>work</w:t>
      </w:r>
      <w:r>
        <w:rPr>
          <w:rFonts w:ascii="Arial Nova" w:hAnsi="Arial Nova"/>
          <w:sz w:val="20"/>
        </w:rPr>
        <w:t>:</w:t>
      </w:r>
    </w:p>
    <w:p w14:paraId="417AEE40" w14:textId="77777777" w:rsidR="00316A5D" w:rsidRDefault="00316A5D" w:rsidP="00316A5D">
      <w:pPr>
        <w:pStyle w:val="ListParagraph"/>
        <w:numPr>
          <w:ilvl w:val="0"/>
          <w:numId w:val="25"/>
        </w:numPr>
        <w:rPr>
          <w:rFonts w:ascii="Arial Nova" w:hAnsi="Arial Nova"/>
          <w:sz w:val="20"/>
        </w:rPr>
      </w:pPr>
      <w:r>
        <w:rPr>
          <w:rFonts w:ascii="Arial Nova" w:hAnsi="Arial Nova"/>
          <w:sz w:val="20"/>
        </w:rPr>
        <w:t xml:space="preserve">City of Ballarat </w:t>
      </w:r>
    </w:p>
    <w:p w14:paraId="2D9A6F9A" w14:textId="678911BD" w:rsidR="00316A5D" w:rsidRDefault="00316A5D" w:rsidP="00316A5D">
      <w:pPr>
        <w:pStyle w:val="ListParagraph"/>
        <w:numPr>
          <w:ilvl w:val="0"/>
          <w:numId w:val="25"/>
        </w:numPr>
        <w:rPr>
          <w:rFonts w:ascii="Arial Nova" w:hAnsi="Arial Nova"/>
          <w:sz w:val="20"/>
        </w:rPr>
      </w:pPr>
      <w:r w:rsidRPr="00316A5D">
        <w:rPr>
          <w:rFonts w:ascii="Arial Nova" w:hAnsi="Arial Nova"/>
          <w:sz w:val="20"/>
        </w:rPr>
        <w:t>Bass Coast Shire Council</w:t>
      </w:r>
    </w:p>
    <w:p w14:paraId="107A62B8" w14:textId="440217A9" w:rsidR="0029102E" w:rsidRPr="00316A5D" w:rsidRDefault="0029102E" w:rsidP="00316A5D">
      <w:pPr>
        <w:pStyle w:val="ListParagraph"/>
        <w:numPr>
          <w:ilvl w:val="0"/>
          <w:numId w:val="25"/>
        </w:numPr>
        <w:rPr>
          <w:rFonts w:ascii="Arial Nova" w:hAnsi="Arial Nova"/>
          <w:sz w:val="20"/>
        </w:rPr>
      </w:pPr>
      <w:r>
        <w:rPr>
          <w:rFonts w:ascii="Arial Nova" w:hAnsi="Arial Nova"/>
          <w:sz w:val="20"/>
        </w:rPr>
        <w:t>Campaspe Shire Council</w:t>
      </w:r>
    </w:p>
    <w:p w14:paraId="2FF03BB2" w14:textId="77777777" w:rsidR="00316A5D" w:rsidRPr="00316A5D" w:rsidRDefault="00316A5D" w:rsidP="00316A5D">
      <w:pPr>
        <w:pStyle w:val="ListParagraph"/>
        <w:numPr>
          <w:ilvl w:val="0"/>
          <w:numId w:val="25"/>
        </w:numPr>
        <w:rPr>
          <w:rFonts w:ascii="Arial Nova" w:hAnsi="Arial Nova"/>
          <w:sz w:val="20"/>
        </w:rPr>
      </w:pPr>
      <w:r w:rsidRPr="00316A5D">
        <w:rPr>
          <w:rFonts w:ascii="Arial Nova" w:hAnsi="Arial Nova"/>
          <w:sz w:val="20"/>
        </w:rPr>
        <w:t>Cardinia Shire Council</w:t>
      </w:r>
    </w:p>
    <w:p w14:paraId="3F7FE0FC" w14:textId="190FDF4C" w:rsidR="00316A5D" w:rsidRDefault="00316A5D" w:rsidP="00316A5D">
      <w:pPr>
        <w:pStyle w:val="ListParagraph"/>
        <w:numPr>
          <w:ilvl w:val="0"/>
          <w:numId w:val="25"/>
        </w:numPr>
        <w:rPr>
          <w:rFonts w:ascii="Arial Nova" w:hAnsi="Arial Nova"/>
          <w:sz w:val="20"/>
        </w:rPr>
      </w:pPr>
      <w:r>
        <w:rPr>
          <w:rFonts w:ascii="Arial Nova" w:hAnsi="Arial Nova"/>
          <w:sz w:val="20"/>
        </w:rPr>
        <w:t>City of Casey</w:t>
      </w:r>
    </w:p>
    <w:p w14:paraId="566A6E13" w14:textId="77777777" w:rsidR="00316A5D" w:rsidRPr="00316A5D" w:rsidRDefault="00316A5D" w:rsidP="00316A5D">
      <w:pPr>
        <w:pStyle w:val="ListParagraph"/>
        <w:numPr>
          <w:ilvl w:val="0"/>
          <w:numId w:val="25"/>
        </w:numPr>
        <w:rPr>
          <w:rFonts w:ascii="Arial Nova" w:hAnsi="Arial Nova"/>
          <w:sz w:val="20"/>
        </w:rPr>
      </w:pPr>
      <w:r w:rsidRPr="00316A5D">
        <w:rPr>
          <w:rFonts w:ascii="Arial Nova" w:hAnsi="Arial Nova"/>
          <w:sz w:val="20"/>
        </w:rPr>
        <w:t>City of Glen Eira</w:t>
      </w:r>
    </w:p>
    <w:p w14:paraId="66F806A5" w14:textId="6C77C0DA" w:rsidR="00316A5D" w:rsidRDefault="00316A5D" w:rsidP="00316A5D">
      <w:pPr>
        <w:pStyle w:val="ListParagraph"/>
        <w:numPr>
          <w:ilvl w:val="0"/>
          <w:numId w:val="25"/>
        </w:numPr>
        <w:rPr>
          <w:rFonts w:ascii="Arial Nova" w:hAnsi="Arial Nova"/>
          <w:sz w:val="20"/>
        </w:rPr>
      </w:pPr>
      <w:r w:rsidRPr="00316A5D">
        <w:rPr>
          <w:rFonts w:ascii="Arial Nova" w:hAnsi="Arial Nova"/>
          <w:sz w:val="20"/>
        </w:rPr>
        <w:t>Monash City Council</w:t>
      </w:r>
    </w:p>
    <w:p w14:paraId="492E6EB2" w14:textId="26CB1BD3" w:rsidR="00BD7DBC" w:rsidRPr="00316A5D" w:rsidRDefault="00BD7DBC" w:rsidP="00316A5D">
      <w:pPr>
        <w:pStyle w:val="ListParagraph"/>
        <w:numPr>
          <w:ilvl w:val="0"/>
          <w:numId w:val="25"/>
        </w:numPr>
        <w:rPr>
          <w:rFonts w:ascii="Arial Nova" w:hAnsi="Arial Nova"/>
          <w:sz w:val="20"/>
        </w:rPr>
      </w:pPr>
      <w:r>
        <w:rPr>
          <w:rFonts w:ascii="Arial Nova" w:hAnsi="Arial Nova"/>
          <w:sz w:val="20"/>
        </w:rPr>
        <w:t>Mount Alexander Shire Council</w:t>
      </w:r>
    </w:p>
    <w:p w14:paraId="7CFC95A4" w14:textId="77777777" w:rsidR="00F618FA" w:rsidRPr="00F618FA" w:rsidRDefault="00F618FA" w:rsidP="00F618FA">
      <w:pPr>
        <w:pStyle w:val="ListParagraph"/>
        <w:numPr>
          <w:ilvl w:val="0"/>
          <w:numId w:val="25"/>
        </w:numPr>
        <w:rPr>
          <w:rFonts w:ascii="Arial Nova" w:hAnsi="Arial Nova"/>
          <w:sz w:val="20"/>
        </w:rPr>
      </w:pPr>
      <w:r w:rsidRPr="00F618FA">
        <w:rPr>
          <w:rFonts w:ascii="Arial Nova" w:hAnsi="Arial Nova"/>
          <w:sz w:val="20"/>
        </w:rPr>
        <w:t>Nillumbik Shire Council</w:t>
      </w:r>
    </w:p>
    <w:p w14:paraId="045272EB" w14:textId="083B7C8F" w:rsidR="00850E68" w:rsidRDefault="000D2630" w:rsidP="007E3547">
      <w:pPr>
        <w:pStyle w:val="ListParagraph"/>
        <w:numPr>
          <w:ilvl w:val="0"/>
          <w:numId w:val="25"/>
        </w:numPr>
        <w:rPr>
          <w:rFonts w:ascii="Arial Nova" w:hAnsi="Arial Nova"/>
          <w:sz w:val="20"/>
        </w:rPr>
      </w:pPr>
      <w:r>
        <w:rPr>
          <w:rFonts w:ascii="Arial Nova" w:hAnsi="Arial Nova"/>
          <w:sz w:val="20"/>
        </w:rPr>
        <w:t xml:space="preserve">City of </w:t>
      </w:r>
      <w:r w:rsidR="006A7A5B">
        <w:rPr>
          <w:rFonts w:ascii="Arial Nova" w:hAnsi="Arial Nova"/>
          <w:sz w:val="20"/>
        </w:rPr>
        <w:t>Port Phillip</w:t>
      </w:r>
    </w:p>
    <w:p w14:paraId="6B31FDEE" w14:textId="4E2B4C20" w:rsidR="000D2630" w:rsidRDefault="00A02B8A" w:rsidP="007E3547">
      <w:pPr>
        <w:pStyle w:val="ListParagraph"/>
        <w:numPr>
          <w:ilvl w:val="0"/>
          <w:numId w:val="25"/>
        </w:numPr>
        <w:rPr>
          <w:rFonts w:ascii="Arial Nova" w:hAnsi="Arial Nova"/>
          <w:sz w:val="20"/>
        </w:rPr>
      </w:pPr>
      <w:r>
        <w:rPr>
          <w:rFonts w:ascii="Arial Nova" w:hAnsi="Arial Nova"/>
          <w:sz w:val="20"/>
        </w:rPr>
        <w:t xml:space="preserve">City of </w:t>
      </w:r>
      <w:r w:rsidR="000D2630">
        <w:rPr>
          <w:rFonts w:ascii="Arial Nova" w:hAnsi="Arial Nova"/>
          <w:sz w:val="20"/>
        </w:rPr>
        <w:t>Whittlesea</w:t>
      </w:r>
    </w:p>
    <w:p w14:paraId="0EAB46BB" w14:textId="790F4B94" w:rsidR="00F618FA" w:rsidRPr="00F618FA" w:rsidRDefault="00F618FA" w:rsidP="00F618FA">
      <w:pPr>
        <w:pStyle w:val="ListParagraph"/>
        <w:numPr>
          <w:ilvl w:val="0"/>
          <w:numId w:val="25"/>
        </w:numPr>
        <w:rPr>
          <w:rFonts w:ascii="Arial Nova" w:hAnsi="Arial Nova"/>
          <w:sz w:val="20"/>
        </w:rPr>
      </w:pPr>
      <w:r w:rsidRPr="00F618FA">
        <w:rPr>
          <w:rFonts w:ascii="Arial Nova" w:hAnsi="Arial Nova"/>
          <w:sz w:val="20"/>
        </w:rPr>
        <w:t>Australia</w:t>
      </w:r>
      <w:r w:rsidR="00E96660">
        <w:rPr>
          <w:rFonts w:ascii="Arial Nova" w:hAnsi="Arial Nova"/>
          <w:sz w:val="20"/>
        </w:rPr>
        <w:t>n</w:t>
      </w:r>
      <w:r w:rsidRPr="00F618FA">
        <w:rPr>
          <w:rFonts w:ascii="Arial Nova" w:hAnsi="Arial Nova"/>
          <w:sz w:val="20"/>
        </w:rPr>
        <w:t xml:space="preserve"> Services Union (Victorian and Tasmanian Branch)</w:t>
      </w:r>
    </w:p>
    <w:p w14:paraId="0AD36EF2" w14:textId="3ED1ADFE" w:rsidR="000C52E3" w:rsidRDefault="000C52E3" w:rsidP="00FD3965">
      <w:pPr>
        <w:pStyle w:val="ListParagraph"/>
        <w:numPr>
          <w:ilvl w:val="0"/>
          <w:numId w:val="25"/>
        </w:numPr>
        <w:rPr>
          <w:rFonts w:ascii="Arial Nova" w:hAnsi="Arial Nova"/>
          <w:sz w:val="20"/>
        </w:rPr>
      </w:pPr>
      <w:r>
        <w:rPr>
          <w:rFonts w:ascii="Arial Nova" w:hAnsi="Arial Nova"/>
          <w:sz w:val="20"/>
        </w:rPr>
        <w:t>Department of Jobs, Precincts and Regions</w:t>
      </w:r>
    </w:p>
    <w:p w14:paraId="158981F0" w14:textId="1A72D711" w:rsidR="004371F6" w:rsidRPr="00491B66" w:rsidRDefault="00047499" w:rsidP="0022061D">
      <w:pPr>
        <w:pStyle w:val="Heading1"/>
        <w:rPr>
          <w:rFonts w:ascii="Arial Nova" w:hAnsi="Arial Nova"/>
        </w:rPr>
      </w:pPr>
      <w:bookmarkStart w:id="3" w:name="_Toc90364478"/>
      <w:r>
        <w:rPr>
          <w:rFonts w:ascii="Arial Nova" w:hAnsi="Arial Nova"/>
        </w:rPr>
        <w:lastRenderedPageBreak/>
        <w:t>Overarching core principles</w:t>
      </w:r>
      <w:bookmarkEnd w:id="3"/>
    </w:p>
    <w:p w14:paraId="1212BD15" w14:textId="1CB38162" w:rsidR="003C394C" w:rsidRPr="007823CD" w:rsidRDefault="007823CD" w:rsidP="007823CD">
      <w:pPr>
        <w:pStyle w:val="Heading2"/>
        <w:rPr>
          <w:rFonts w:ascii="Arial Nova" w:hAnsi="Arial Nova"/>
          <w:color w:val="100249" w:themeColor="accent4"/>
        </w:rPr>
      </w:pPr>
      <w:bookmarkStart w:id="4" w:name="_Toc90364479"/>
      <w:bookmarkStart w:id="5" w:name="_Toc314822267"/>
      <w:r w:rsidRPr="007823CD">
        <w:rPr>
          <w:rFonts w:ascii="Arial Nova" w:hAnsi="Arial Nova"/>
          <w:color w:val="100249" w:themeColor="accent4"/>
        </w:rPr>
        <w:t>Foundational requirements</w:t>
      </w:r>
      <w:bookmarkEnd w:id="4"/>
    </w:p>
    <w:p w14:paraId="16120CE8" w14:textId="0CE1B821" w:rsidR="00491B66" w:rsidRDefault="00C05A2D" w:rsidP="00B63B43">
      <w:pPr>
        <w:rPr>
          <w:rFonts w:ascii="Arial Nova" w:hAnsi="Arial Nova"/>
          <w:sz w:val="20"/>
          <w:szCs w:val="22"/>
        </w:rPr>
      </w:pPr>
      <w:r w:rsidRPr="00C05A2D">
        <w:rPr>
          <w:rFonts w:ascii="Arial Nova" w:hAnsi="Arial Nova"/>
          <w:sz w:val="20"/>
          <w:szCs w:val="22"/>
        </w:rPr>
        <w:t xml:space="preserve">To meet </w:t>
      </w:r>
      <w:r w:rsidR="00F3198C">
        <w:rPr>
          <w:rFonts w:ascii="Arial Nova" w:hAnsi="Arial Nova"/>
          <w:sz w:val="20"/>
          <w:szCs w:val="22"/>
        </w:rPr>
        <w:t xml:space="preserve">local government </w:t>
      </w:r>
      <w:r>
        <w:rPr>
          <w:rFonts w:ascii="Arial Nova" w:hAnsi="Arial Nova"/>
          <w:sz w:val="20"/>
          <w:szCs w:val="22"/>
        </w:rPr>
        <w:t>legislative requirements</w:t>
      </w:r>
      <w:r>
        <w:rPr>
          <w:rStyle w:val="FootnoteReference"/>
          <w:rFonts w:ascii="Arial Nova" w:hAnsi="Arial Nova"/>
          <w:sz w:val="20"/>
          <w:szCs w:val="22"/>
        </w:rPr>
        <w:footnoteReference w:id="3"/>
      </w:r>
      <w:r>
        <w:rPr>
          <w:rFonts w:ascii="Arial Nova" w:hAnsi="Arial Nova"/>
          <w:sz w:val="20"/>
          <w:szCs w:val="22"/>
        </w:rPr>
        <w:t xml:space="preserve"> and minimum business requirements, a </w:t>
      </w:r>
      <w:r w:rsidR="00F3198C">
        <w:rPr>
          <w:rFonts w:ascii="Arial Nova" w:hAnsi="Arial Nova"/>
          <w:sz w:val="20"/>
          <w:szCs w:val="22"/>
        </w:rPr>
        <w:t>recruitment policy</w:t>
      </w:r>
      <w:r>
        <w:rPr>
          <w:rFonts w:ascii="Arial Nova" w:hAnsi="Arial Nova"/>
          <w:sz w:val="20"/>
          <w:szCs w:val="22"/>
        </w:rPr>
        <w:t xml:space="preserve"> </w:t>
      </w:r>
      <w:r w:rsidR="00A47FF6">
        <w:rPr>
          <w:rFonts w:ascii="Arial Nova" w:hAnsi="Arial Nova"/>
          <w:sz w:val="20"/>
          <w:szCs w:val="22"/>
        </w:rPr>
        <w:t>is required to address</w:t>
      </w:r>
      <w:r>
        <w:rPr>
          <w:rFonts w:ascii="Arial Nova" w:hAnsi="Arial Nova"/>
          <w:sz w:val="20"/>
          <w:szCs w:val="22"/>
        </w:rPr>
        <w:t xml:space="preserve"> </w:t>
      </w:r>
      <w:r w:rsidR="00F3198C">
        <w:rPr>
          <w:rFonts w:ascii="Arial Nova" w:hAnsi="Arial Nova"/>
          <w:sz w:val="20"/>
          <w:szCs w:val="22"/>
        </w:rPr>
        <w:t>following principles</w:t>
      </w:r>
      <w:r>
        <w:rPr>
          <w:rFonts w:ascii="Arial Nova" w:hAnsi="Arial Nova"/>
          <w:sz w:val="20"/>
          <w:szCs w:val="22"/>
        </w:rPr>
        <w:t>:</w:t>
      </w:r>
    </w:p>
    <w:tbl>
      <w:tblPr>
        <w:tblStyle w:val="TableGrid"/>
        <w:tblW w:w="8646"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
        <w:gridCol w:w="7938"/>
      </w:tblGrid>
      <w:tr w:rsidR="0079052C" w:rsidRPr="008F2411" w14:paraId="7D5081DF" w14:textId="77777777" w:rsidTr="00954EB2">
        <w:trPr>
          <w:trHeight w:val="1216"/>
        </w:trPr>
        <w:tc>
          <w:tcPr>
            <w:tcW w:w="708" w:type="dxa"/>
            <w:tcBorders>
              <w:top w:val="single" w:sz="4" w:space="0" w:color="auto"/>
              <w:left w:val="single" w:sz="4" w:space="0" w:color="auto"/>
              <w:bottom w:val="single" w:sz="4" w:space="0" w:color="auto"/>
            </w:tcBorders>
          </w:tcPr>
          <w:p w14:paraId="0A2BBFAA" w14:textId="0ACEC180" w:rsidR="0079052C" w:rsidRPr="008F2411" w:rsidRDefault="009A562F" w:rsidP="00744005">
            <w:pPr>
              <w:jc w:val="right"/>
              <w:rPr>
                <w:rFonts w:ascii="VIC Light" w:hAnsi="VIC Light"/>
                <w:sz w:val="24"/>
                <w:szCs w:val="24"/>
              </w:rPr>
            </w:pPr>
            <w:r w:rsidRPr="008F2411">
              <w:rPr>
                <w:rFonts w:ascii="VIC Light" w:hAnsi="VIC Light"/>
                <w:sz w:val="24"/>
                <w:szCs w:val="24"/>
              </w:rPr>
              <w:sym w:font="Wingdings" w:char="F070"/>
            </w:r>
          </w:p>
        </w:tc>
        <w:tc>
          <w:tcPr>
            <w:tcW w:w="7938" w:type="dxa"/>
            <w:tcBorders>
              <w:top w:val="single" w:sz="4" w:space="0" w:color="auto"/>
              <w:bottom w:val="single" w:sz="4" w:space="0" w:color="auto"/>
              <w:right w:val="single" w:sz="4" w:space="0" w:color="auto"/>
            </w:tcBorders>
          </w:tcPr>
          <w:p w14:paraId="4B64904F" w14:textId="733B3A37" w:rsidR="0079052C" w:rsidRPr="008F2411" w:rsidRDefault="00347CEA" w:rsidP="0079052C">
            <w:pPr>
              <w:rPr>
                <w:rFonts w:ascii="VIC Light" w:hAnsi="VIC Light"/>
                <w:color w:val="auto"/>
                <w:sz w:val="24"/>
                <w:szCs w:val="24"/>
              </w:rPr>
            </w:pPr>
            <w:r>
              <w:rPr>
                <w:rFonts w:ascii="VIC Light" w:hAnsi="VIC Light"/>
                <w:color w:val="auto"/>
                <w:sz w:val="24"/>
                <w:szCs w:val="24"/>
              </w:rPr>
              <w:t>Be merit based</w:t>
            </w:r>
            <w:r w:rsidR="0079052C" w:rsidRPr="008F2411">
              <w:rPr>
                <w:rFonts w:ascii="VIC Light" w:hAnsi="VIC Light"/>
                <w:color w:val="auto"/>
                <w:sz w:val="24"/>
                <w:szCs w:val="24"/>
              </w:rPr>
              <w:t>.</w:t>
            </w:r>
          </w:p>
        </w:tc>
      </w:tr>
      <w:tr w:rsidR="0079052C" w:rsidRPr="008F2411" w14:paraId="6CF5A8B4" w14:textId="77777777" w:rsidTr="00954EB2">
        <w:trPr>
          <w:trHeight w:val="1216"/>
        </w:trPr>
        <w:tc>
          <w:tcPr>
            <w:tcW w:w="708" w:type="dxa"/>
            <w:tcBorders>
              <w:top w:val="single" w:sz="4" w:space="0" w:color="auto"/>
              <w:left w:val="single" w:sz="4" w:space="0" w:color="auto"/>
              <w:bottom w:val="single" w:sz="4" w:space="0" w:color="auto"/>
            </w:tcBorders>
          </w:tcPr>
          <w:p w14:paraId="14933D21" w14:textId="65F51107" w:rsidR="0079052C" w:rsidRPr="008F2411" w:rsidRDefault="009A562F" w:rsidP="00744005">
            <w:pPr>
              <w:jc w:val="right"/>
              <w:rPr>
                <w:rFonts w:ascii="VIC Light" w:hAnsi="VIC Light"/>
                <w:sz w:val="24"/>
                <w:szCs w:val="24"/>
              </w:rPr>
            </w:pPr>
            <w:r w:rsidRPr="008F2411">
              <w:rPr>
                <w:rFonts w:ascii="VIC Light" w:hAnsi="VIC Light"/>
                <w:sz w:val="24"/>
                <w:szCs w:val="24"/>
              </w:rPr>
              <w:sym w:font="Wingdings" w:char="F070"/>
            </w:r>
          </w:p>
        </w:tc>
        <w:tc>
          <w:tcPr>
            <w:tcW w:w="7938" w:type="dxa"/>
            <w:tcBorders>
              <w:top w:val="single" w:sz="4" w:space="0" w:color="auto"/>
              <w:bottom w:val="single" w:sz="4" w:space="0" w:color="auto"/>
              <w:right w:val="single" w:sz="4" w:space="0" w:color="auto"/>
            </w:tcBorders>
          </w:tcPr>
          <w:p w14:paraId="6F9CCADD" w14:textId="5CB98395" w:rsidR="0079052C" w:rsidRPr="008F2411" w:rsidRDefault="003239AB" w:rsidP="003239AB">
            <w:pPr>
              <w:rPr>
                <w:rFonts w:ascii="VIC Light" w:hAnsi="VIC Light"/>
                <w:color w:val="auto"/>
                <w:sz w:val="24"/>
                <w:szCs w:val="24"/>
              </w:rPr>
            </w:pPr>
            <w:r>
              <w:rPr>
                <w:rFonts w:ascii="VIC Light" w:hAnsi="VIC Light"/>
                <w:color w:val="auto"/>
                <w:sz w:val="24"/>
                <w:szCs w:val="24"/>
              </w:rPr>
              <w:t xml:space="preserve">Be fair, </w:t>
            </w:r>
            <w:r w:rsidR="00F3198C">
              <w:rPr>
                <w:rFonts w:ascii="VIC Light" w:hAnsi="VIC Light"/>
                <w:color w:val="auto"/>
                <w:sz w:val="24"/>
                <w:szCs w:val="24"/>
              </w:rPr>
              <w:t>transparent,</w:t>
            </w:r>
            <w:r>
              <w:rPr>
                <w:rFonts w:ascii="VIC Light" w:hAnsi="VIC Light"/>
                <w:color w:val="auto"/>
                <w:sz w:val="24"/>
                <w:szCs w:val="24"/>
              </w:rPr>
              <w:t xml:space="preserve"> and consistent.</w:t>
            </w:r>
          </w:p>
        </w:tc>
      </w:tr>
      <w:tr w:rsidR="0079052C" w:rsidRPr="008F2411" w14:paraId="7CA74348" w14:textId="77777777" w:rsidTr="00954EB2">
        <w:trPr>
          <w:trHeight w:val="1216"/>
        </w:trPr>
        <w:tc>
          <w:tcPr>
            <w:tcW w:w="708" w:type="dxa"/>
            <w:tcBorders>
              <w:top w:val="single" w:sz="4" w:space="0" w:color="auto"/>
              <w:left w:val="single" w:sz="4" w:space="0" w:color="auto"/>
              <w:bottom w:val="single" w:sz="4" w:space="0" w:color="auto"/>
            </w:tcBorders>
          </w:tcPr>
          <w:p w14:paraId="2755F202" w14:textId="5016B850" w:rsidR="0079052C" w:rsidRPr="008F2411" w:rsidRDefault="009A562F" w:rsidP="00744005">
            <w:pPr>
              <w:jc w:val="right"/>
              <w:rPr>
                <w:rFonts w:ascii="VIC Light" w:hAnsi="VIC Light"/>
                <w:sz w:val="24"/>
                <w:szCs w:val="24"/>
              </w:rPr>
            </w:pPr>
            <w:r w:rsidRPr="008F2411">
              <w:rPr>
                <w:rFonts w:ascii="VIC Light" w:hAnsi="VIC Light"/>
                <w:sz w:val="24"/>
                <w:szCs w:val="24"/>
              </w:rPr>
              <w:sym w:font="Wingdings" w:char="F070"/>
            </w:r>
          </w:p>
        </w:tc>
        <w:tc>
          <w:tcPr>
            <w:tcW w:w="7938" w:type="dxa"/>
            <w:tcBorders>
              <w:top w:val="single" w:sz="4" w:space="0" w:color="auto"/>
              <w:bottom w:val="single" w:sz="4" w:space="0" w:color="auto"/>
              <w:right w:val="single" w:sz="4" w:space="0" w:color="auto"/>
            </w:tcBorders>
          </w:tcPr>
          <w:p w14:paraId="7B497B7D" w14:textId="5A7EAAE8" w:rsidR="0079052C" w:rsidRPr="008F2411" w:rsidRDefault="003239AB" w:rsidP="0079052C">
            <w:pPr>
              <w:rPr>
                <w:rFonts w:ascii="VIC Light" w:hAnsi="VIC Light"/>
                <w:color w:val="auto"/>
                <w:sz w:val="24"/>
                <w:szCs w:val="24"/>
              </w:rPr>
            </w:pPr>
            <w:r>
              <w:rPr>
                <w:rFonts w:ascii="VIC Light" w:hAnsi="VIC Light"/>
                <w:color w:val="auto"/>
                <w:sz w:val="24"/>
                <w:szCs w:val="24"/>
              </w:rPr>
              <w:t>Align with Council’s strategic goals, objectives</w:t>
            </w:r>
            <w:r w:rsidR="009A5466">
              <w:rPr>
                <w:rFonts w:ascii="VIC Light" w:hAnsi="VIC Light"/>
                <w:color w:val="auto"/>
                <w:sz w:val="24"/>
                <w:szCs w:val="24"/>
              </w:rPr>
              <w:t>, workforce plan</w:t>
            </w:r>
            <w:r>
              <w:rPr>
                <w:rFonts w:ascii="VIC Light" w:hAnsi="VIC Light"/>
                <w:color w:val="auto"/>
                <w:sz w:val="24"/>
                <w:szCs w:val="24"/>
              </w:rPr>
              <w:t xml:space="preserve"> and values</w:t>
            </w:r>
            <w:r w:rsidR="0079052C" w:rsidRPr="008F2411">
              <w:rPr>
                <w:rFonts w:ascii="VIC Light" w:hAnsi="VIC Light"/>
                <w:color w:val="auto"/>
                <w:sz w:val="24"/>
                <w:szCs w:val="24"/>
              </w:rPr>
              <w:t>.</w:t>
            </w:r>
          </w:p>
          <w:p w14:paraId="273210DE" w14:textId="18471DA8" w:rsidR="0079052C" w:rsidRPr="008F2411" w:rsidRDefault="0079052C" w:rsidP="0079052C">
            <w:pPr>
              <w:rPr>
                <w:rFonts w:ascii="VIC Light" w:hAnsi="VIC Light"/>
                <w:color w:val="auto"/>
                <w:sz w:val="24"/>
                <w:szCs w:val="24"/>
              </w:rPr>
            </w:pPr>
          </w:p>
        </w:tc>
      </w:tr>
      <w:tr w:rsidR="0079052C" w:rsidRPr="008F2411" w14:paraId="40D47706" w14:textId="77777777" w:rsidTr="00954EB2">
        <w:trPr>
          <w:trHeight w:val="1216"/>
        </w:trPr>
        <w:tc>
          <w:tcPr>
            <w:tcW w:w="708" w:type="dxa"/>
            <w:tcBorders>
              <w:top w:val="single" w:sz="4" w:space="0" w:color="auto"/>
              <w:left w:val="single" w:sz="4" w:space="0" w:color="auto"/>
              <w:bottom w:val="single" w:sz="4" w:space="0" w:color="auto"/>
            </w:tcBorders>
          </w:tcPr>
          <w:p w14:paraId="37CD173E" w14:textId="7AE5CCE0" w:rsidR="0079052C" w:rsidRPr="008F2411" w:rsidRDefault="009A562F" w:rsidP="00744005">
            <w:pPr>
              <w:jc w:val="right"/>
              <w:rPr>
                <w:rFonts w:ascii="VIC Light" w:hAnsi="VIC Light"/>
                <w:sz w:val="24"/>
                <w:szCs w:val="24"/>
              </w:rPr>
            </w:pPr>
            <w:r w:rsidRPr="008F2411">
              <w:rPr>
                <w:rFonts w:ascii="VIC Light" w:hAnsi="VIC Light"/>
                <w:sz w:val="24"/>
                <w:szCs w:val="24"/>
              </w:rPr>
              <w:sym w:font="Wingdings" w:char="F070"/>
            </w:r>
          </w:p>
        </w:tc>
        <w:tc>
          <w:tcPr>
            <w:tcW w:w="7938" w:type="dxa"/>
            <w:tcBorders>
              <w:top w:val="single" w:sz="4" w:space="0" w:color="auto"/>
              <w:bottom w:val="single" w:sz="4" w:space="0" w:color="auto"/>
              <w:right w:val="single" w:sz="4" w:space="0" w:color="auto"/>
            </w:tcBorders>
          </w:tcPr>
          <w:p w14:paraId="7332DC7B" w14:textId="7AEC63D5" w:rsidR="0079052C" w:rsidRPr="008F2411" w:rsidRDefault="003239AB" w:rsidP="0079052C">
            <w:pPr>
              <w:rPr>
                <w:rFonts w:ascii="VIC Light" w:hAnsi="VIC Light"/>
                <w:color w:val="auto"/>
                <w:sz w:val="24"/>
                <w:szCs w:val="24"/>
              </w:rPr>
            </w:pPr>
            <w:r>
              <w:rPr>
                <w:rFonts w:ascii="VIC Light" w:hAnsi="VIC Light"/>
                <w:color w:val="auto"/>
                <w:sz w:val="24"/>
                <w:szCs w:val="24"/>
              </w:rPr>
              <w:t>Adhere to principles of equal employment opportunity.</w:t>
            </w:r>
          </w:p>
          <w:p w14:paraId="5201898D" w14:textId="2C171BB7" w:rsidR="0079052C" w:rsidRPr="008F2411" w:rsidRDefault="0079052C" w:rsidP="003239AB">
            <w:pPr>
              <w:pStyle w:val="ListParagraph"/>
              <w:rPr>
                <w:rFonts w:ascii="VIC Light" w:hAnsi="VIC Light"/>
                <w:color w:val="auto"/>
                <w:sz w:val="24"/>
                <w:szCs w:val="24"/>
              </w:rPr>
            </w:pPr>
          </w:p>
        </w:tc>
      </w:tr>
      <w:tr w:rsidR="00177A8D" w:rsidRPr="008F2411" w14:paraId="75DA65FD" w14:textId="77777777" w:rsidTr="00954EB2">
        <w:trPr>
          <w:trHeight w:val="1216"/>
        </w:trPr>
        <w:tc>
          <w:tcPr>
            <w:tcW w:w="708" w:type="dxa"/>
            <w:tcBorders>
              <w:top w:val="single" w:sz="4" w:space="0" w:color="auto"/>
              <w:left w:val="single" w:sz="4" w:space="0" w:color="auto"/>
              <w:bottom w:val="single" w:sz="4" w:space="0" w:color="auto"/>
            </w:tcBorders>
          </w:tcPr>
          <w:p w14:paraId="613DE014" w14:textId="31AB9A4B" w:rsidR="00177A8D" w:rsidRPr="008F2411" w:rsidRDefault="00177A8D" w:rsidP="00177A8D">
            <w:pPr>
              <w:jc w:val="right"/>
              <w:rPr>
                <w:rFonts w:ascii="VIC Light" w:hAnsi="VIC Light"/>
                <w:sz w:val="24"/>
                <w:szCs w:val="24"/>
              </w:rPr>
            </w:pPr>
            <w:r w:rsidRPr="008F2411">
              <w:rPr>
                <w:rFonts w:ascii="VIC Light" w:hAnsi="VIC Light"/>
                <w:sz w:val="24"/>
                <w:szCs w:val="24"/>
              </w:rPr>
              <w:sym w:font="Wingdings" w:char="F070"/>
            </w:r>
          </w:p>
        </w:tc>
        <w:tc>
          <w:tcPr>
            <w:tcW w:w="7938" w:type="dxa"/>
            <w:tcBorders>
              <w:top w:val="single" w:sz="4" w:space="0" w:color="auto"/>
              <w:bottom w:val="single" w:sz="4" w:space="0" w:color="auto"/>
              <w:right w:val="single" w:sz="4" w:space="0" w:color="auto"/>
            </w:tcBorders>
          </w:tcPr>
          <w:p w14:paraId="1DCA52E2" w14:textId="09A19FC1" w:rsidR="00177A8D" w:rsidRPr="008F2411" w:rsidRDefault="00E609D6" w:rsidP="00177A8D">
            <w:pPr>
              <w:rPr>
                <w:rFonts w:ascii="VIC Light" w:hAnsi="VIC Light"/>
                <w:color w:val="auto"/>
                <w:sz w:val="24"/>
                <w:szCs w:val="24"/>
              </w:rPr>
            </w:pPr>
            <w:r>
              <w:rPr>
                <w:rFonts w:ascii="VIC Light" w:hAnsi="VIC Light"/>
                <w:color w:val="auto"/>
                <w:sz w:val="24"/>
                <w:szCs w:val="24"/>
              </w:rPr>
              <w:t>Be a confidential process that respects the privacy of all candidates</w:t>
            </w:r>
            <w:r w:rsidR="00177A8D" w:rsidRPr="008F2411">
              <w:rPr>
                <w:rFonts w:ascii="VIC Light" w:hAnsi="VIC Light"/>
                <w:color w:val="auto"/>
                <w:sz w:val="24"/>
                <w:szCs w:val="24"/>
              </w:rPr>
              <w:t xml:space="preserve">. </w:t>
            </w:r>
          </w:p>
        </w:tc>
      </w:tr>
    </w:tbl>
    <w:p w14:paraId="4A04F71B" w14:textId="7F6119DB" w:rsidR="00A47FF6" w:rsidRDefault="00B30F98" w:rsidP="00A47FF6">
      <w:pPr>
        <w:spacing w:before="0" w:line="276" w:lineRule="auto"/>
        <w:rPr>
          <w:rFonts w:ascii="Arial Nova" w:hAnsi="Arial Nova"/>
          <w:sz w:val="20"/>
          <w:szCs w:val="22"/>
        </w:rPr>
      </w:pPr>
      <w:r>
        <w:rPr>
          <w:rFonts w:ascii="Arial Nova" w:hAnsi="Arial Nova"/>
          <w:sz w:val="20"/>
          <w:szCs w:val="22"/>
        </w:rPr>
        <w:br/>
      </w:r>
      <w:r w:rsidR="00A47FF6">
        <w:rPr>
          <w:rFonts w:ascii="Arial Nova" w:hAnsi="Arial Nova"/>
          <w:sz w:val="20"/>
          <w:szCs w:val="22"/>
        </w:rPr>
        <w:t xml:space="preserve">Keeping these principles front of mind as a recruitment policy is developed will ensure that Council’s policy meets legislative requirements and provides the best possible recruitment outcomes. </w:t>
      </w:r>
      <w:r w:rsidR="001F2C6F">
        <w:rPr>
          <w:rFonts w:ascii="Arial Nova" w:hAnsi="Arial Nova"/>
          <w:sz w:val="20"/>
          <w:szCs w:val="22"/>
        </w:rPr>
        <w:t xml:space="preserve"> </w:t>
      </w:r>
      <w:r w:rsidR="00A47FF6">
        <w:rPr>
          <w:rFonts w:ascii="Arial Nova" w:hAnsi="Arial Nova"/>
          <w:sz w:val="20"/>
          <w:szCs w:val="22"/>
        </w:rPr>
        <w:t xml:space="preserve">It may also be useful to test a draft policy against the overarching core principles to ensure it will meet the needs and expectations of all stakeholders. </w:t>
      </w:r>
    </w:p>
    <w:p w14:paraId="617AA118" w14:textId="77777777" w:rsidR="007823CD" w:rsidRDefault="007823CD" w:rsidP="007823CD">
      <w:pPr>
        <w:pStyle w:val="Heading2"/>
        <w:rPr>
          <w:rFonts w:ascii="Arial Nova" w:hAnsi="Arial Nova"/>
          <w:color w:val="100249" w:themeColor="accent4"/>
        </w:rPr>
      </w:pPr>
      <w:bookmarkStart w:id="6" w:name="_Toc90364480"/>
      <w:r w:rsidRPr="007823CD">
        <w:rPr>
          <w:rFonts w:ascii="Arial Nova" w:hAnsi="Arial Nova"/>
          <w:color w:val="100249" w:themeColor="accent4"/>
        </w:rPr>
        <w:t>Values</w:t>
      </w:r>
      <w:bookmarkEnd w:id="6"/>
    </w:p>
    <w:p w14:paraId="15BF348E" w14:textId="3379A723" w:rsidR="007823CD" w:rsidRPr="0027354A" w:rsidRDefault="00DE6F26" w:rsidP="007823CD">
      <w:pPr>
        <w:spacing w:before="0" w:line="276" w:lineRule="auto"/>
        <w:rPr>
          <w:rFonts w:ascii="Arial Nova" w:hAnsi="Arial Nova"/>
          <w:color w:val="000000" w:themeColor="text1"/>
          <w:sz w:val="20"/>
          <w:szCs w:val="22"/>
        </w:rPr>
      </w:pPr>
      <w:r w:rsidRPr="0027354A">
        <w:rPr>
          <w:rFonts w:ascii="Arial Nova" w:hAnsi="Arial Nova"/>
          <w:color w:val="000000" w:themeColor="text1"/>
          <w:sz w:val="20"/>
          <w:szCs w:val="22"/>
        </w:rPr>
        <w:t xml:space="preserve">Good recruitment practices </w:t>
      </w:r>
      <w:r w:rsidR="00BB541D" w:rsidRPr="0027354A">
        <w:rPr>
          <w:rFonts w:ascii="Arial Nova" w:hAnsi="Arial Nova"/>
          <w:color w:val="000000" w:themeColor="text1"/>
          <w:sz w:val="20"/>
          <w:szCs w:val="22"/>
        </w:rPr>
        <w:t>encapsulate</w:t>
      </w:r>
      <w:r w:rsidR="008431A8" w:rsidRPr="0027354A">
        <w:rPr>
          <w:rFonts w:ascii="Arial Nova" w:hAnsi="Arial Nova"/>
          <w:color w:val="000000" w:themeColor="text1"/>
          <w:sz w:val="20"/>
          <w:szCs w:val="22"/>
        </w:rPr>
        <w:t xml:space="preserve"> values such as inclusiveness</w:t>
      </w:r>
      <w:r w:rsidR="00CF75B8" w:rsidRPr="0027354A">
        <w:rPr>
          <w:rFonts w:ascii="Arial Nova" w:hAnsi="Arial Nova"/>
          <w:color w:val="000000" w:themeColor="text1"/>
          <w:sz w:val="20"/>
          <w:szCs w:val="22"/>
        </w:rPr>
        <w:t xml:space="preserve">, diversity and </w:t>
      </w:r>
      <w:r w:rsidR="009F46DD" w:rsidRPr="0027354A">
        <w:rPr>
          <w:rFonts w:ascii="Arial Nova" w:hAnsi="Arial Nova"/>
          <w:color w:val="000000" w:themeColor="text1"/>
          <w:sz w:val="20"/>
          <w:szCs w:val="22"/>
        </w:rPr>
        <w:t>procedural fairness. Through the process, Councils are encouraged to consider</w:t>
      </w:r>
      <w:r w:rsidR="00C97CB5" w:rsidRPr="0027354A">
        <w:rPr>
          <w:rFonts w:ascii="Arial Nova" w:hAnsi="Arial Nova"/>
          <w:color w:val="000000" w:themeColor="text1"/>
          <w:sz w:val="20"/>
          <w:szCs w:val="22"/>
        </w:rPr>
        <w:t xml:space="preserve"> how special measures may be used to progress workforce planning</w:t>
      </w:r>
      <w:r w:rsidR="00663E1D" w:rsidRPr="0027354A">
        <w:rPr>
          <w:rFonts w:ascii="Arial Nova" w:hAnsi="Arial Nova"/>
          <w:color w:val="000000" w:themeColor="text1"/>
          <w:sz w:val="20"/>
          <w:szCs w:val="22"/>
        </w:rPr>
        <w:t xml:space="preserve"> (</w:t>
      </w:r>
      <w:r w:rsidR="00C97CB5" w:rsidRPr="0027354A">
        <w:rPr>
          <w:rFonts w:ascii="Arial Nova" w:hAnsi="Arial Nova"/>
          <w:color w:val="000000" w:themeColor="text1"/>
          <w:sz w:val="20"/>
          <w:szCs w:val="22"/>
        </w:rPr>
        <w:t>diversity and inclusion</w:t>
      </w:r>
      <w:r w:rsidR="00663E1D" w:rsidRPr="0027354A">
        <w:rPr>
          <w:rFonts w:ascii="Arial Nova" w:hAnsi="Arial Nova"/>
          <w:color w:val="000000" w:themeColor="text1"/>
          <w:sz w:val="20"/>
          <w:szCs w:val="22"/>
        </w:rPr>
        <w:t>)</w:t>
      </w:r>
      <w:r w:rsidR="00C97CB5" w:rsidRPr="0027354A">
        <w:rPr>
          <w:rFonts w:ascii="Arial Nova" w:hAnsi="Arial Nova"/>
          <w:color w:val="000000" w:themeColor="text1"/>
          <w:sz w:val="20"/>
          <w:szCs w:val="22"/>
        </w:rPr>
        <w:t xml:space="preserve"> strategies</w:t>
      </w:r>
      <w:r w:rsidR="00402D5F" w:rsidRPr="0027354A">
        <w:rPr>
          <w:rFonts w:ascii="Arial Nova" w:hAnsi="Arial Nova"/>
          <w:color w:val="000000" w:themeColor="text1"/>
          <w:sz w:val="20"/>
          <w:szCs w:val="22"/>
        </w:rPr>
        <w:t xml:space="preserve"> (</w:t>
      </w:r>
      <w:r w:rsidR="00663E1D" w:rsidRPr="0027354A">
        <w:rPr>
          <w:rFonts w:ascii="Arial Nova" w:hAnsi="Arial Nova"/>
          <w:color w:val="000000" w:themeColor="text1"/>
          <w:sz w:val="20"/>
          <w:szCs w:val="22"/>
        </w:rPr>
        <w:t>including</w:t>
      </w:r>
      <w:r w:rsidR="00402D5F" w:rsidRPr="0027354A">
        <w:rPr>
          <w:rFonts w:ascii="Arial Nova" w:hAnsi="Arial Nova"/>
          <w:color w:val="000000" w:themeColor="text1"/>
          <w:sz w:val="20"/>
          <w:szCs w:val="22"/>
        </w:rPr>
        <w:t xml:space="preserve"> all genders, ages, abilities, cultural backgrounds, religious beliefs and sexual orientations).</w:t>
      </w:r>
      <w:r w:rsidR="003C63D5" w:rsidRPr="0027354A">
        <w:rPr>
          <w:rFonts w:ascii="Arial Nova" w:hAnsi="Arial Nova"/>
          <w:color w:val="000000" w:themeColor="text1"/>
          <w:sz w:val="20"/>
          <w:szCs w:val="22"/>
        </w:rPr>
        <w:t xml:space="preserve"> </w:t>
      </w:r>
      <w:r w:rsidR="00663E1D" w:rsidRPr="0027354A">
        <w:rPr>
          <w:rFonts w:ascii="Arial Nova" w:hAnsi="Arial Nova"/>
          <w:color w:val="000000" w:themeColor="text1"/>
          <w:sz w:val="20"/>
          <w:szCs w:val="22"/>
        </w:rPr>
        <w:t xml:space="preserve">Refer to </w:t>
      </w:r>
      <w:r w:rsidR="00663E1D" w:rsidRPr="0027354A">
        <w:rPr>
          <w:rFonts w:ascii="Arial Nova" w:hAnsi="Arial Nova"/>
          <w:b/>
          <w:bCs/>
          <w:color w:val="000000" w:themeColor="text1"/>
          <w:sz w:val="20"/>
          <w:szCs w:val="22"/>
        </w:rPr>
        <w:t>Section 4</w:t>
      </w:r>
      <w:r w:rsidR="00663E1D" w:rsidRPr="0027354A">
        <w:rPr>
          <w:rFonts w:ascii="Arial Nova" w:hAnsi="Arial Nova"/>
          <w:color w:val="000000" w:themeColor="text1"/>
          <w:sz w:val="20"/>
          <w:szCs w:val="22"/>
        </w:rPr>
        <w:t xml:space="preserve"> for more information.</w:t>
      </w:r>
    </w:p>
    <w:p w14:paraId="51556FA7" w14:textId="691D8F2F" w:rsidR="00CC50B2" w:rsidRPr="0027354A" w:rsidRDefault="001F2C6F" w:rsidP="007823CD">
      <w:pPr>
        <w:spacing w:before="0" w:line="276" w:lineRule="auto"/>
        <w:rPr>
          <w:rFonts w:ascii="Arial Nova" w:hAnsi="Arial Nova"/>
          <w:color w:val="000000" w:themeColor="text1"/>
          <w:sz w:val="20"/>
          <w:szCs w:val="22"/>
        </w:rPr>
      </w:pPr>
      <w:r w:rsidRPr="0027354A">
        <w:rPr>
          <w:rFonts w:ascii="Arial Nova" w:hAnsi="Arial Nova"/>
          <w:color w:val="000000" w:themeColor="text1"/>
          <w:sz w:val="20"/>
          <w:szCs w:val="22"/>
        </w:rPr>
        <w:t xml:space="preserve">Council is also encouraged to consider conflicts of interest throughout the process and </w:t>
      </w:r>
      <w:r w:rsidR="00187111" w:rsidRPr="0027354A">
        <w:rPr>
          <w:rFonts w:ascii="Arial Nova" w:hAnsi="Arial Nova"/>
          <w:color w:val="000000" w:themeColor="text1"/>
          <w:sz w:val="20"/>
          <w:szCs w:val="22"/>
        </w:rPr>
        <w:t xml:space="preserve">include safeguards </w:t>
      </w:r>
      <w:r w:rsidR="00674DF4" w:rsidRPr="0027354A">
        <w:rPr>
          <w:rFonts w:ascii="Arial Nova" w:hAnsi="Arial Nova"/>
          <w:color w:val="000000" w:themeColor="text1"/>
          <w:sz w:val="20"/>
          <w:szCs w:val="22"/>
        </w:rPr>
        <w:t xml:space="preserve">within the policy </w:t>
      </w:r>
      <w:r w:rsidR="00187111" w:rsidRPr="0027354A">
        <w:rPr>
          <w:rFonts w:ascii="Arial Nova" w:hAnsi="Arial Nova"/>
          <w:color w:val="000000" w:themeColor="text1"/>
          <w:sz w:val="20"/>
          <w:szCs w:val="22"/>
        </w:rPr>
        <w:t xml:space="preserve">that ensure that all applicants are </w:t>
      </w:r>
      <w:r w:rsidR="00B30F98" w:rsidRPr="0027354A">
        <w:rPr>
          <w:rFonts w:ascii="Arial Nova" w:hAnsi="Arial Nova"/>
          <w:color w:val="000000" w:themeColor="text1"/>
          <w:sz w:val="20"/>
          <w:szCs w:val="22"/>
        </w:rPr>
        <w:t xml:space="preserve">assessed fairly. </w:t>
      </w:r>
    </w:p>
    <w:p w14:paraId="1FF3C266" w14:textId="533795F0" w:rsidR="00491B66" w:rsidRDefault="00047499" w:rsidP="00C05A2D">
      <w:pPr>
        <w:pStyle w:val="Heading1"/>
      </w:pPr>
      <w:bookmarkStart w:id="7" w:name="_Toc90364481"/>
      <w:r>
        <w:lastRenderedPageBreak/>
        <w:t xml:space="preserve">Detailed </w:t>
      </w:r>
      <w:r w:rsidR="00E1588B">
        <w:t>elements</w:t>
      </w:r>
      <w:bookmarkEnd w:id="7"/>
    </w:p>
    <w:p w14:paraId="2BE3A700" w14:textId="6AD100B2" w:rsidR="00C20C3C" w:rsidRDefault="00B808A3" w:rsidP="00B63B43">
      <w:pPr>
        <w:rPr>
          <w:rFonts w:ascii="Arial Nova" w:hAnsi="Arial Nova"/>
          <w:sz w:val="20"/>
        </w:rPr>
      </w:pPr>
      <w:r w:rsidRPr="000151E9">
        <w:rPr>
          <w:rFonts w:ascii="Arial Nova" w:hAnsi="Arial Nova"/>
          <w:sz w:val="20"/>
        </w:rPr>
        <w:t xml:space="preserve">In demonstrating council’s commitment to the overarching core principles outlined in Section 2, Council may wish to elaborate </w:t>
      </w:r>
      <w:r w:rsidR="000C5B04">
        <w:rPr>
          <w:rFonts w:ascii="Arial Nova" w:hAnsi="Arial Nova"/>
          <w:sz w:val="20"/>
        </w:rPr>
        <w:t xml:space="preserve">on components of </w:t>
      </w:r>
      <w:r w:rsidR="002231DD">
        <w:rPr>
          <w:rFonts w:ascii="Arial Nova" w:hAnsi="Arial Nova"/>
          <w:sz w:val="20"/>
        </w:rPr>
        <w:t xml:space="preserve">the </w:t>
      </w:r>
      <w:r w:rsidR="000C5B04">
        <w:rPr>
          <w:rFonts w:ascii="Arial Nova" w:hAnsi="Arial Nova"/>
          <w:sz w:val="20"/>
        </w:rPr>
        <w:t xml:space="preserve">recruitment and selection </w:t>
      </w:r>
      <w:r w:rsidR="002231DD">
        <w:rPr>
          <w:rFonts w:ascii="Arial Nova" w:hAnsi="Arial Nova"/>
          <w:sz w:val="20"/>
        </w:rPr>
        <w:t>process</w:t>
      </w:r>
      <w:r w:rsidR="000E117C">
        <w:rPr>
          <w:rFonts w:ascii="Arial Nova" w:hAnsi="Arial Nova"/>
          <w:sz w:val="20"/>
        </w:rPr>
        <w:t xml:space="preserve"> within their policy</w:t>
      </w:r>
      <w:r w:rsidR="002231DD">
        <w:rPr>
          <w:rFonts w:ascii="Arial Nova" w:hAnsi="Arial Nova"/>
          <w:sz w:val="20"/>
        </w:rPr>
        <w:t>, including:</w:t>
      </w:r>
    </w:p>
    <w:p w14:paraId="77B0005A" w14:textId="7291DACE" w:rsidR="002231DD" w:rsidRPr="002231DD" w:rsidRDefault="002231DD" w:rsidP="002231DD">
      <w:pPr>
        <w:pStyle w:val="ListParagraph"/>
        <w:numPr>
          <w:ilvl w:val="0"/>
          <w:numId w:val="24"/>
        </w:numPr>
        <w:rPr>
          <w:rFonts w:ascii="Arial Nova" w:hAnsi="Arial Nova"/>
          <w:sz w:val="20"/>
        </w:rPr>
      </w:pPr>
      <w:r w:rsidRPr="002231DD">
        <w:rPr>
          <w:rFonts w:ascii="Arial Nova" w:hAnsi="Arial Nova"/>
          <w:sz w:val="20"/>
        </w:rPr>
        <w:t>The position description</w:t>
      </w:r>
    </w:p>
    <w:p w14:paraId="608403ED" w14:textId="2ECFE136" w:rsidR="002231DD" w:rsidRPr="002231DD" w:rsidRDefault="002231DD" w:rsidP="002231DD">
      <w:pPr>
        <w:pStyle w:val="ListParagraph"/>
        <w:numPr>
          <w:ilvl w:val="0"/>
          <w:numId w:val="24"/>
        </w:numPr>
        <w:rPr>
          <w:rFonts w:ascii="Arial Nova" w:hAnsi="Arial Nova"/>
          <w:sz w:val="20"/>
        </w:rPr>
      </w:pPr>
      <w:r w:rsidRPr="002231DD">
        <w:rPr>
          <w:rFonts w:ascii="Arial Nova" w:hAnsi="Arial Nova"/>
          <w:sz w:val="20"/>
        </w:rPr>
        <w:t>Selection panels</w:t>
      </w:r>
    </w:p>
    <w:p w14:paraId="77FFA743" w14:textId="01165675" w:rsidR="002231DD" w:rsidRPr="002231DD" w:rsidRDefault="002231DD" w:rsidP="002231DD">
      <w:pPr>
        <w:pStyle w:val="ListParagraph"/>
        <w:numPr>
          <w:ilvl w:val="0"/>
          <w:numId w:val="24"/>
        </w:numPr>
        <w:rPr>
          <w:rFonts w:ascii="Arial Nova" w:hAnsi="Arial Nova"/>
          <w:sz w:val="20"/>
        </w:rPr>
      </w:pPr>
      <w:r w:rsidRPr="002231DD">
        <w:rPr>
          <w:rFonts w:ascii="Arial Nova" w:hAnsi="Arial Nova"/>
          <w:sz w:val="20"/>
        </w:rPr>
        <w:t>Attracting or sourcing candidates</w:t>
      </w:r>
    </w:p>
    <w:p w14:paraId="50FF8046" w14:textId="1F2C7A57" w:rsidR="002231DD" w:rsidRPr="002231DD" w:rsidRDefault="002231DD" w:rsidP="002231DD">
      <w:pPr>
        <w:pStyle w:val="ListParagraph"/>
        <w:numPr>
          <w:ilvl w:val="0"/>
          <w:numId w:val="24"/>
        </w:numPr>
        <w:rPr>
          <w:rFonts w:ascii="Arial Nova" w:hAnsi="Arial Nova"/>
          <w:sz w:val="20"/>
        </w:rPr>
      </w:pPr>
      <w:r w:rsidRPr="002231DD">
        <w:rPr>
          <w:rFonts w:ascii="Arial Nova" w:hAnsi="Arial Nova"/>
          <w:sz w:val="20"/>
        </w:rPr>
        <w:t>Selection methods</w:t>
      </w:r>
    </w:p>
    <w:p w14:paraId="085E0BCA" w14:textId="3010DE88" w:rsidR="002231DD" w:rsidRPr="002231DD" w:rsidRDefault="002231DD" w:rsidP="002231DD">
      <w:pPr>
        <w:pStyle w:val="ListParagraph"/>
        <w:numPr>
          <w:ilvl w:val="0"/>
          <w:numId w:val="24"/>
        </w:numPr>
        <w:rPr>
          <w:rFonts w:ascii="Arial Nova" w:hAnsi="Arial Nova"/>
          <w:sz w:val="20"/>
        </w:rPr>
      </w:pPr>
      <w:r w:rsidRPr="002231DD">
        <w:rPr>
          <w:rFonts w:ascii="Arial Nova" w:hAnsi="Arial Nova"/>
          <w:sz w:val="20"/>
        </w:rPr>
        <w:t>Appointment</w:t>
      </w:r>
    </w:p>
    <w:p w14:paraId="6F4888E2" w14:textId="51E43191" w:rsidR="00C20C3C" w:rsidRPr="00C374A7" w:rsidRDefault="000E117C" w:rsidP="00B63B43">
      <w:pPr>
        <w:rPr>
          <w:rFonts w:ascii="Arial Nova" w:hAnsi="Arial Nova"/>
          <w:sz w:val="20"/>
        </w:rPr>
      </w:pPr>
      <w:r w:rsidRPr="00C374A7">
        <w:rPr>
          <w:rFonts w:ascii="Arial Nova" w:hAnsi="Arial Nova"/>
          <w:sz w:val="20"/>
        </w:rPr>
        <w:t>These components are outlined in</w:t>
      </w:r>
      <w:r w:rsidR="006C0EBF">
        <w:rPr>
          <w:rFonts w:ascii="Arial Nova" w:hAnsi="Arial Nova"/>
          <w:sz w:val="20"/>
        </w:rPr>
        <w:t xml:space="preserve"> further detail in</w:t>
      </w:r>
      <w:r w:rsidRPr="00C374A7">
        <w:rPr>
          <w:rFonts w:ascii="Arial Nova" w:hAnsi="Arial Nova"/>
          <w:sz w:val="20"/>
        </w:rPr>
        <w:t xml:space="preserve"> this section</w:t>
      </w:r>
      <w:r w:rsidR="006C0EBF">
        <w:rPr>
          <w:rFonts w:ascii="Arial Nova" w:hAnsi="Arial Nova"/>
          <w:sz w:val="20"/>
        </w:rPr>
        <w:t>. Each component includes suggested</w:t>
      </w:r>
      <w:r w:rsidRPr="00C374A7">
        <w:rPr>
          <w:rFonts w:ascii="Arial Nova" w:hAnsi="Arial Nova"/>
          <w:sz w:val="20"/>
        </w:rPr>
        <w:t xml:space="preserve"> </w:t>
      </w:r>
      <w:r w:rsidR="00C374A7" w:rsidRPr="00C374A7">
        <w:rPr>
          <w:rFonts w:ascii="Arial Nova" w:hAnsi="Arial Nova"/>
          <w:sz w:val="20"/>
        </w:rPr>
        <w:t xml:space="preserve">principles </w:t>
      </w:r>
      <w:r w:rsidR="006C0EBF">
        <w:rPr>
          <w:rFonts w:ascii="Arial Nova" w:hAnsi="Arial Nova"/>
          <w:sz w:val="20"/>
        </w:rPr>
        <w:t xml:space="preserve">council may consider </w:t>
      </w:r>
      <w:r w:rsidR="00C374A7" w:rsidRPr="00C374A7">
        <w:rPr>
          <w:rFonts w:ascii="Arial Nova" w:hAnsi="Arial Nova"/>
          <w:sz w:val="20"/>
        </w:rPr>
        <w:t xml:space="preserve">that </w:t>
      </w:r>
      <w:r w:rsidR="006C0EBF">
        <w:rPr>
          <w:rFonts w:ascii="Arial Nova" w:hAnsi="Arial Nova"/>
          <w:sz w:val="20"/>
        </w:rPr>
        <w:t>align with the overarching principles and may contribute to an equitable and efficient recruitment process.</w:t>
      </w:r>
      <w:r w:rsidR="00C374A7" w:rsidRPr="00C374A7">
        <w:rPr>
          <w:rFonts w:ascii="Arial Nova" w:hAnsi="Arial Nova"/>
          <w:sz w:val="20"/>
        </w:rPr>
        <w:t xml:space="preserve"> </w:t>
      </w:r>
    </w:p>
    <w:p w14:paraId="3532CB3E" w14:textId="4DE6ED2A" w:rsidR="00C05A2D" w:rsidRPr="002917DB" w:rsidRDefault="00DA3E18" w:rsidP="00B63B43">
      <w:pPr>
        <w:rPr>
          <w:rFonts w:ascii="Arial Nova" w:hAnsi="Arial Nova"/>
          <w:sz w:val="20"/>
        </w:rPr>
      </w:pPr>
      <w:r w:rsidRPr="00C20C3C">
        <w:rPr>
          <w:rFonts w:ascii="Arial Nova" w:hAnsi="Arial Nova"/>
          <w:sz w:val="20"/>
        </w:rPr>
        <w:t xml:space="preserve">For </w:t>
      </w:r>
      <w:r w:rsidR="004733D2" w:rsidRPr="00C20C3C">
        <w:rPr>
          <w:rFonts w:ascii="Arial Nova" w:hAnsi="Arial Nova"/>
          <w:sz w:val="20"/>
        </w:rPr>
        <w:t>further detailed</w:t>
      </w:r>
      <w:r w:rsidRPr="00C20C3C">
        <w:rPr>
          <w:rFonts w:ascii="Arial Nova" w:hAnsi="Arial Nova"/>
          <w:sz w:val="20"/>
        </w:rPr>
        <w:t xml:space="preserve"> information on these requirements and the process of developing your </w:t>
      </w:r>
      <w:r w:rsidR="00C20C3C">
        <w:rPr>
          <w:rFonts w:ascii="Arial Nova" w:hAnsi="Arial Nova"/>
          <w:sz w:val="20"/>
        </w:rPr>
        <w:t>recruitment policy</w:t>
      </w:r>
      <w:r w:rsidRPr="00C20C3C">
        <w:rPr>
          <w:rFonts w:ascii="Arial Nova" w:hAnsi="Arial Nova"/>
          <w:sz w:val="20"/>
        </w:rPr>
        <w:t xml:space="preserve">, </w:t>
      </w:r>
      <w:r w:rsidR="00EA7B8A" w:rsidRPr="00C20C3C">
        <w:rPr>
          <w:rFonts w:ascii="Arial Nova" w:hAnsi="Arial Nova"/>
          <w:sz w:val="20"/>
        </w:rPr>
        <w:t xml:space="preserve">refer to </w:t>
      </w:r>
      <w:r w:rsidR="00EA7B8A" w:rsidRPr="00C20C3C">
        <w:rPr>
          <w:rFonts w:ascii="Arial Nova" w:hAnsi="Arial Nova"/>
          <w:b/>
          <w:bCs/>
          <w:sz w:val="20"/>
          <w:u w:val="single"/>
        </w:rPr>
        <w:t>Section 4 – Further reading</w:t>
      </w:r>
      <w:r w:rsidR="00EA7B8A" w:rsidRPr="00C20C3C">
        <w:rPr>
          <w:rFonts w:ascii="Arial Nova" w:hAnsi="Arial Nova"/>
          <w:sz w:val="20"/>
        </w:rPr>
        <w:t>.</w:t>
      </w:r>
      <w:r w:rsidR="00E24D1E">
        <w:rPr>
          <w:rFonts w:ascii="Arial Nova" w:hAnsi="Arial Nova"/>
          <w:sz w:val="20"/>
        </w:rPr>
        <w:t xml:space="preserve"> </w:t>
      </w:r>
    </w:p>
    <w:p w14:paraId="38A10A68" w14:textId="2279C36A" w:rsidR="00C05A2D" w:rsidRPr="00903B69" w:rsidRDefault="00152BB4" w:rsidP="00C05A2D">
      <w:pPr>
        <w:pStyle w:val="Heading2"/>
        <w:rPr>
          <w:rFonts w:ascii="Arial Nova" w:hAnsi="Arial Nova"/>
          <w:color w:val="100249" w:themeColor="accent4"/>
        </w:rPr>
      </w:pPr>
      <w:bookmarkStart w:id="8" w:name="_Toc90364482"/>
      <w:r>
        <w:rPr>
          <w:rFonts w:ascii="Arial Nova" w:hAnsi="Arial Nova"/>
          <w:color w:val="100249" w:themeColor="accent4"/>
        </w:rPr>
        <w:t>Position description</w:t>
      </w:r>
      <w:bookmarkEnd w:id="8"/>
    </w:p>
    <w:p w14:paraId="5415A37E" w14:textId="586BE71F" w:rsidR="00903B69" w:rsidRPr="00DC030B" w:rsidRDefault="00854189" w:rsidP="00DC030B">
      <w:pPr>
        <w:rPr>
          <w:rFonts w:ascii="Arial Nova" w:hAnsi="Arial Nova"/>
          <w:sz w:val="20"/>
        </w:rPr>
      </w:pPr>
      <w:bookmarkStart w:id="9" w:name="_Toc314821342"/>
      <w:bookmarkStart w:id="10" w:name="_Toc314822264"/>
      <w:bookmarkStart w:id="11" w:name="_Toc315765094"/>
      <w:r>
        <w:rPr>
          <w:rFonts w:ascii="Arial Nova" w:hAnsi="Arial Nova"/>
          <w:sz w:val="20"/>
        </w:rPr>
        <w:t>A position description</w:t>
      </w:r>
      <w:r w:rsidR="00547E4A">
        <w:rPr>
          <w:rFonts w:ascii="Arial Nova" w:hAnsi="Arial Nova"/>
          <w:sz w:val="20"/>
        </w:rPr>
        <w:t xml:space="preserve"> is a vital document in the recruitment and selection of employees. </w:t>
      </w:r>
      <w:r w:rsidR="00486864">
        <w:rPr>
          <w:rFonts w:ascii="Arial Nova" w:hAnsi="Arial Nova"/>
          <w:sz w:val="20"/>
        </w:rPr>
        <w:t>The position description outlines the requirements of the rol</w:t>
      </w:r>
      <w:r w:rsidR="00020F7F">
        <w:rPr>
          <w:rFonts w:ascii="Arial Nova" w:hAnsi="Arial Nova"/>
          <w:sz w:val="20"/>
        </w:rPr>
        <w:t>e, how the role fits within the organisation and the expectations o</w:t>
      </w:r>
      <w:r w:rsidR="00DC030B">
        <w:rPr>
          <w:rFonts w:ascii="Arial Nova" w:hAnsi="Arial Nova"/>
          <w:sz w:val="20"/>
        </w:rPr>
        <w:t>f</w:t>
      </w:r>
      <w:r w:rsidR="00020F7F">
        <w:rPr>
          <w:rFonts w:ascii="Arial Nova" w:hAnsi="Arial Nova"/>
          <w:sz w:val="20"/>
        </w:rPr>
        <w:t xml:space="preserve"> the employee’s knowledge, skills and abilities required to perform the role. </w:t>
      </w:r>
    </w:p>
    <w:p w14:paraId="4F3DAFB7" w14:textId="215F6956" w:rsidR="00152BB4" w:rsidRDefault="008961BB" w:rsidP="00C05A2D">
      <w:pPr>
        <w:rPr>
          <w:rFonts w:ascii="Arial Nova" w:hAnsi="Arial Nova"/>
          <w:sz w:val="20"/>
        </w:rPr>
      </w:pPr>
      <w:r>
        <w:rPr>
          <w:rFonts w:ascii="Arial Nova" w:hAnsi="Arial Nova"/>
          <w:sz w:val="20"/>
        </w:rPr>
        <w:t>Elements</w:t>
      </w:r>
      <w:r w:rsidR="00152BB4">
        <w:rPr>
          <w:rFonts w:ascii="Arial Nova" w:hAnsi="Arial Nova"/>
          <w:sz w:val="20"/>
        </w:rPr>
        <w:t xml:space="preserve"> may include:</w:t>
      </w:r>
    </w:p>
    <w:p w14:paraId="52BF98BC" w14:textId="77A7F820" w:rsidR="008E4E26" w:rsidRPr="008E4E26" w:rsidRDefault="008E4E26" w:rsidP="008E4E26">
      <w:pPr>
        <w:pStyle w:val="ListParagraph"/>
        <w:numPr>
          <w:ilvl w:val="0"/>
          <w:numId w:val="16"/>
        </w:numPr>
        <w:rPr>
          <w:rFonts w:ascii="Arial Nova" w:hAnsi="Arial Nova"/>
          <w:sz w:val="20"/>
        </w:rPr>
      </w:pPr>
      <w:r w:rsidRPr="008E4E26">
        <w:rPr>
          <w:rFonts w:ascii="Arial Nova" w:hAnsi="Arial Nova"/>
          <w:sz w:val="20"/>
        </w:rPr>
        <w:t>All roles should have a current position description which outlines:</w:t>
      </w:r>
      <w:r w:rsidRPr="008E4E26">
        <w:rPr>
          <w:rFonts w:ascii="Arial Nova" w:hAnsi="Arial Nova"/>
          <w:sz w:val="20"/>
        </w:rPr>
        <w:tab/>
      </w:r>
    </w:p>
    <w:p w14:paraId="1B534508" w14:textId="77777777" w:rsidR="008E4E26" w:rsidRPr="008E4E26" w:rsidRDefault="008E4E26" w:rsidP="008E4E26">
      <w:pPr>
        <w:pStyle w:val="ListParagraph"/>
        <w:numPr>
          <w:ilvl w:val="1"/>
          <w:numId w:val="16"/>
        </w:numPr>
        <w:rPr>
          <w:rFonts w:ascii="Arial Nova" w:hAnsi="Arial Nova"/>
          <w:sz w:val="20"/>
        </w:rPr>
      </w:pPr>
      <w:r w:rsidRPr="008E4E26">
        <w:rPr>
          <w:rFonts w:ascii="Arial Nova" w:hAnsi="Arial Nova"/>
          <w:sz w:val="20"/>
        </w:rPr>
        <w:t>The title of the position and associated remuneration</w:t>
      </w:r>
    </w:p>
    <w:p w14:paraId="648C0A7D" w14:textId="77777777" w:rsidR="008E4E26" w:rsidRPr="008E4E26" w:rsidRDefault="008E4E26" w:rsidP="008E4E26">
      <w:pPr>
        <w:pStyle w:val="ListParagraph"/>
        <w:numPr>
          <w:ilvl w:val="1"/>
          <w:numId w:val="16"/>
        </w:numPr>
        <w:rPr>
          <w:rFonts w:ascii="Arial Nova" w:hAnsi="Arial Nova"/>
          <w:sz w:val="20"/>
        </w:rPr>
      </w:pPr>
      <w:r w:rsidRPr="008E4E26">
        <w:rPr>
          <w:rFonts w:ascii="Arial Nova" w:hAnsi="Arial Nova"/>
          <w:sz w:val="20"/>
        </w:rPr>
        <w:t>The duties and requirements of the role</w:t>
      </w:r>
    </w:p>
    <w:p w14:paraId="6B7B3B4B" w14:textId="77777777" w:rsidR="008E4E26" w:rsidRPr="008E4E26" w:rsidRDefault="008E4E26" w:rsidP="008E4E26">
      <w:pPr>
        <w:pStyle w:val="ListParagraph"/>
        <w:numPr>
          <w:ilvl w:val="1"/>
          <w:numId w:val="16"/>
        </w:numPr>
        <w:rPr>
          <w:rFonts w:ascii="Arial Nova" w:hAnsi="Arial Nova"/>
          <w:sz w:val="20"/>
        </w:rPr>
      </w:pPr>
      <w:r w:rsidRPr="008E4E26">
        <w:rPr>
          <w:rFonts w:ascii="Arial Nova" w:hAnsi="Arial Nova"/>
          <w:sz w:val="20"/>
        </w:rPr>
        <w:t>The required knowledge, skills or abilities to perform the role.</w:t>
      </w:r>
      <w:r w:rsidRPr="008E4E26">
        <w:rPr>
          <w:rFonts w:ascii="Arial Nova" w:hAnsi="Arial Nova"/>
          <w:sz w:val="20"/>
        </w:rPr>
        <w:tab/>
      </w:r>
      <w:r w:rsidRPr="008E4E26">
        <w:rPr>
          <w:rFonts w:ascii="Arial Nova" w:hAnsi="Arial Nova"/>
          <w:sz w:val="20"/>
        </w:rPr>
        <w:tab/>
      </w:r>
      <w:r w:rsidRPr="008E4E26">
        <w:rPr>
          <w:rFonts w:ascii="Arial Nova" w:hAnsi="Arial Nova"/>
          <w:sz w:val="20"/>
        </w:rPr>
        <w:br/>
      </w:r>
    </w:p>
    <w:p w14:paraId="719E9CEF" w14:textId="37F553EC" w:rsidR="008E4E26" w:rsidRPr="008E4E26" w:rsidRDefault="008E4E26" w:rsidP="008E4E26">
      <w:pPr>
        <w:pStyle w:val="ListParagraph"/>
        <w:numPr>
          <w:ilvl w:val="0"/>
          <w:numId w:val="16"/>
        </w:numPr>
        <w:rPr>
          <w:rFonts w:ascii="Arial Nova" w:hAnsi="Arial Nova"/>
          <w:sz w:val="20"/>
        </w:rPr>
      </w:pPr>
      <w:r w:rsidRPr="008E4E26">
        <w:rPr>
          <w:rFonts w:ascii="Arial Nova" w:hAnsi="Arial Nova"/>
          <w:sz w:val="20"/>
        </w:rPr>
        <w:t xml:space="preserve">Position descriptions </w:t>
      </w:r>
      <w:r w:rsidR="00475EAD">
        <w:rPr>
          <w:rFonts w:ascii="Arial Nova" w:hAnsi="Arial Nova"/>
          <w:sz w:val="20"/>
        </w:rPr>
        <w:t>are most effective when they are</w:t>
      </w:r>
      <w:r w:rsidRPr="008E4E26">
        <w:rPr>
          <w:rFonts w:ascii="Arial Nova" w:hAnsi="Arial Nova"/>
          <w:sz w:val="20"/>
        </w:rPr>
        <w:t xml:space="preserve"> simple and easy to rea</w:t>
      </w:r>
      <w:r w:rsidR="00E540BF">
        <w:rPr>
          <w:rFonts w:ascii="Arial Nova" w:hAnsi="Arial Nova"/>
          <w:sz w:val="20"/>
        </w:rPr>
        <w:t>d</w:t>
      </w:r>
      <w:r w:rsidR="00DA56E6">
        <w:rPr>
          <w:rFonts w:ascii="Arial Nova" w:hAnsi="Arial Nova"/>
          <w:sz w:val="20"/>
        </w:rPr>
        <w:t>.</w:t>
      </w:r>
    </w:p>
    <w:p w14:paraId="6CF78438" w14:textId="77777777" w:rsidR="008E4E26" w:rsidRPr="008E4E26" w:rsidRDefault="008E4E26" w:rsidP="008E4E26">
      <w:pPr>
        <w:pStyle w:val="ListParagraph"/>
        <w:numPr>
          <w:ilvl w:val="0"/>
          <w:numId w:val="16"/>
        </w:numPr>
        <w:rPr>
          <w:rFonts w:ascii="Arial Nova" w:hAnsi="Arial Nova"/>
          <w:sz w:val="20"/>
        </w:rPr>
      </w:pPr>
      <w:r w:rsidRPr="008E4E26">
        <w:rPr>
          <w:rFonts w:ascii="Arial Nova" w:hAnsi="Arial Nova"/>
          <w:sz w:val="20"/>
        </w:rPr>
        <w:t>Should achieve balance between technical details and succinct description of the position.</w:t>
      </w:r>
    </w:p>
    <w:p w14:paraId="6E983ADF" w14:textId="77AC3659" w:rsidR="008E4E26" w:rsidRPr="008E4E26" w:rsidRDefault="008E4E26" w:rsidP="008E4E26">
      <w:pPr>
        <w:pStyle w:val="ListParagraph"/>
        <w:numPr>
          <w:ilvl w:val="0"/>
          <w:numId w:val="16"/>
        </w:numPr>
        <w:rPr>
          <w:rFonts w:ascii="Arial Nova" w:hAnsi="Arial Nova"/>
          <w:sz w:val="20"/>
        </w:rPr>
      </w:pPr>
      <w:r w:rsidRPr="008E4E26">
        <w:rPr>
          <w:rFonts w:ascii="Arial Nova" w:hAnsi="Arial Nova"/>
          <w:sz w:val="20"/>
        </w:rPr>
        <w:t>Should be simplified</w:t>
      </w:r>
      <w:r w:rsidR="00475EAD">
        <w:rPr>
          <w:rFonts w:ascii="Arial Nova" w:hAnsi="Arial Nova"/>
          <w:sz w:val="20"/>
        </w:rPr>
        <w:t xml:space="preserve"> and consistent</w:t>
      </w:r>
      <w:r w:rsidRPr="008E4E26">
        <w:rPr>
          <w:rFonts w:ascii="Arial Nova" w:hAnsi="Arial Nova"/>
          <w:sz w:val="20"/>
        </w:rPr>
        <w:t xml:space="preserve"> in structure and content to allow easy reviewing and updating.</w:t>
      </w:r>
    </w:p>
    <w:p w14:paraId="01B262CB" w14:textId="7B811535" w:rsidR="00DA56E6" w:rsidRDefault="008E4E26" w:rsidP="00DA56E6">
      <w:pPr>
        <w:pStyle w:val="ListParagraph"/>
        <w:numPr>
          <w:ilvl w:val="0"/>
          <w:numId w:val="16"/>
        </w:numPr>
        <w:rPr>
          <w:rFonts w:ascii="Arial Nova" w:hAnsi="Arial Nova"/>
          <w:sz w:val="20"/>
        </w:rPr>
      </w:pPr>
      <w:r w:rsidRPr="00DA56E6">
        <w:rPr>
          <w:rFonts w:ascii="Arial Nova" w:hAnsi="Arial Nova"/>
          <w:sz w:val="20"/>
        </w:rPr>
        <w:t xml:space="preserve">Can appeal to suitably qualified candidates </w:t>
      </w:r>
      <w:r w:rsidR="00475EAD">
        <w:rPr>
          <w:rFonts w:ascii="Arial Nova" w:hAnsi="Arial Nova"/>
          <w:sz w:val="20"/>
        </w:rPr>
        <w:t>of all</w:t>
      </w:r>
      <w:r w:rsidRPr="00DA56E6">
        <w:rPr>
          <w:rFonts w:ascii="Arial Nova" w:hAnsi="Arial Nova"/>
          <w:sz w:val="20"/>
        </w:rPr>
        <w:t xml:space="preserve"> gender</w:t>
      </w:r>
      <w:r w:rsidR="00475EAD">
        <w:rPr>
          <w:rFonts w:ascii="Arial Nova" w:hAnsi="Arial Nova"/>
          <w:sz w:val="20"/>
        </w:rPr>
        <w:t>s</w:t>
      </w:r>
      <w:r w:rsidRPr="00DA56E6">
        <w:rPr>
          <w:rFonts w:ascii="Arial Nova" w:hAnsi="Arial Nova"/>
          <w:sz w:val="20"/>
        </w:rPr>
        <w:t xml:space="preserve">, </w:t>
      </w:r>
      <w:r w:rsidR="003B16E0" w:rsidRPr="00DA56E6">
        <w:rPr>
          <w:rFonts w:ascii="Arial Nova" w:hAnsi="Arial Nova"/>
          <w:sz w:val="20"/>
        </w:rPr>
        <w:t>age</w:t>
      </w:r>
      <w:r w:rsidR="00475EAD">
        <w:rPr>
          <w:rFonts w:ascii="Arial Nova" w:hAnsi="Arial Nova"/>
          <w:sz w:val="20"/>
        </w:rPr>
        <w:t>s</w:t>
      </w:r>
      <w:r w:rsidR="003B16E0" w:rsidRPr="00DA56E6">
        <w:rPr>
          <w:rFonts w:ascii="Arial Nova" w:hAnsi="Arial Nova"/>
          <w:sz w:val="20"/>
        </w:rPr>
        <w:t xml:space="preserve">, </w:t>
      </w:r>
      <w:r w:rsidRPr="00DA56E6">
        <w:rPr>
          <w:rFonts w:ascii="Arial Nova" w:hAnsi="Arial Nova"/>
          <w:sz w:val="20"/>
        </w:rPr>
        <w:t>abilit</w:t>
      </w:r>
      <w:r w:rsidR="00475EAD">
        <w:rPr>
          <w:rFonts w:ascii="Arial Nova" w:hAnsi="Arial Nova"/>
          <w:sz w:val="20"/>
        </w:rPr>
        <w:t>ies</w:t>
      </w:r>
      <w:r w:rsidRPr="00DA56E6">
        <w:rPr>
          <w:rFonts w:ascii="Arial Nova" w:hAnsi="Arial Nova"/>
          <w:sz w:val="20"/>
        </w:rPr>
        <w:t xml:space="preserve">, </w:t>
      </w:r>
      <w:r w:rsidR="00475EAD">
        <w:rPr>
          <w:rFonts w:ascii="Arial Nova" w:hAnsi="Arial Nova"/>
          <w:sz w:val="20"/>
        </w:rPr>
        <w:t xml:space="preserve">cultural backgrounds, </w:t>
      </w:r>
      <w:r w:rsidRPr="00DA56E6">
        <w:rPr>
          <w:rFonts w:ascii="Arial Nova" w:hAnsi="Arial Nova"/>
          <w:sz w:val="20"/>
        </w:rPr>
        <w:t xml:space="preserve">religious beliefs </w:t>
      </w:r>
      <w:r w:rsidR="00475EAD">
        <w:rPr>
          <w:rFonts w:ascii="Arial Nova" w:hAnsi="Arial Nova"/>
          <w:sz w:val="20"/>
        </w:rPr>
        <w:t xml:space="preserve">and </w:t>
      </w:r>
      <w:r w:rsidRPr="00DA56E6">
        <w:rPr>
          <w:rFonts w:ascii="Arial Nova" w:hAnsi="Arial Nova"/>
          <w:sz w:val="20"/>
        </w:rPr>
        <w:t>sexual orientation</w:t>
      </w:r>
      <w:r w:rsidR="00475EAD">
        <w:rPr>
          <w:rFonts w:ascii="Arial Nova" w:hAnsi="Arial Nova"/>
          <w:sz w:val="20"/>
        </w:rPr>
        <w:t>s</w:t>
      </w:r>
      <w:r w:rsidRPr="00DA56E6">
        <w:rPr>
          <w:rFonts w:ascii="Arial Nova" w:hAnsi="Arial Nova"/>
          <w:sz w:val="20"/>
        </w:rPr>
        <w:t>.</w:t>
      </w:r>
      <w:r w:rsidR="00E540BF" w:rsidRPr="00DA56E6">
        <w:rPr>
          <w:rFonts w:ascii="Arial Nova" w:hAnsi="Arial Nova"/>
          <w:sz w:val="20"/>
        </w:rPr>
        <w:t xml:space="preserve"> </w:t>
      </w:r>
      <w:r w:rsidR="00DA56E6">
        <w:rPr>
          <w:rFonts w:ascii="Arial Nova" w:hAnsi="Arial Nova"/>
          <w:sz w:val="20"/>
        </w:rPr>
        <w:t xml:space="preserve">This may include </w:t>
      </w:r>
      <w:r w:rsidR="00DA56E6" w:rsidRPr="00DA56E6">
        <w:rPr>
          <w:rFonts w:ascii="Arial Nova" w:hAnsi="Arial Nova"/>
          <w:sz w:val="20"/>
        </w:rPr>
        <w:t>the use of non-gender specific languag</w:t>
      </w:r>
      <w:r w:rsidR="00DA56E6">
        <w:rPr>
          <w:rFonts w:ascii="Arial Nova" w:hAnsi="Arial Nova"/>
          <w:sz w:val="20"/>
        </w:rPr>
        <w:t>e</w:t>
      </w:r>
      <w:r w:rsidR="00DA56E6" w:rsidRPr="00DA56E6">
        <w:rPr>
          <w:rFonts w:ascii="Arial Nova" w:hAnsi="Arial Nova"/>
          <w:sz w:val="20"/>
        </w:rPr>
        <w:t>.</w:t>
      </w:r>
    </w:p>
    <w:p w14:paraId="6D1E61C3" w14:textId="27928927" w:rsidR="000E241D" w:rsidRPr="0027354A" w:rsidRDefault="00777A72" w:rsidP="00703A3E">
      <w:pPr>
        <w:pStyle w:val="ListParagraph"/>
        <w:numPr>
          <w:ilvl w:val="0"/>
          <w:numId w:val="16"/>
        </w:numPr>
        <w:rPr>
          <w:rFonts w:ascii="Arial Nova" w:hAnsi="Arial Nova"/>
          <w:color w:val="000000" w:themeColor="text1"/>
          <w:sz w:val="20"/>
        </w:rPr>
      </w:pPr>
      <w:r w:rsidRPr="0027354A">
        <w:rPr>
          <w:rFonts w:ascii="Arial Nova" w:hAnsi="Arial Nova"/>
          <w:color w:val="000000" w:themeColor="text1"/>
          <w:sz w:val="20"/>
        </w:rPr>
        <w:t xml:space="preserve">A </w:t>
      </w:r>
      <w:r w:rsidR="008F1052" w:rsidRPr="0027354A">
        <w:rPr>
          <w:rFonts w:ascii="Arial Nova" w:hAnsi="Arial Nova"/>
          <w:color w:val="000000" w:themeColor="text1"/>
          <w:sz w:val="20"/>
        </w:rPr>
        <w:t>review date fo</w:t>
      </w:r>
      <w:r w:rsidR="00061659" w:rsidRPr="0027354A">
        <w:rPr>
          <w:rFonts w:ascii="Arial Nova" w:hAnsi="Arial Nova"/>
          <w:color w:val="000000" w:themeColor="text1"/>
          <w:sz w:val="20"/>
        </w:rPr>
        <w:t xml:space="preserve">r the position description to ensure the position </w:t>
      </w:r>
      <w:r w:rsidR="00F15596" w:rsidRPr="0027354A">
        <w:rPr>
          <w:rFonts w:ascii="Arial Nova" w:hAnsi="Arial Nova"/>
          <w:color w:val="000000" w:themeColor="text1"/>
          <w:sz w:val="20"/>
        </w:rPr>
        <w:t xml:space="preserve">undergoes regular </w:t>
      </w:r>
      <w:r w:rsidR="000E241D" w:rsidRPr="0027354A">
        <w:rPr>
          <w:rFonts w:ascii="Arial Nova" w:hAnsi="Arial Nova"/>
          <w:color w:val="000000" w:themeColor="text1"/>
          <w:sz w:val="20"/>
        </w:rPr>
        <w:t xml:space="preserve">job design reviews and </w:t>
      </w:r>
      <w:r w:rsidR="00061659" w:rsidRPr="0027354A">
        <w:rPr>
          <w:rFonts w:ascii="Arial Nova" w:hAnsi="Arial Nova"/>
          <w:color w:val="000000" w:themeColor="text1"/>
          <w:sz w:val="20"/>
        </w:rPr>
        <w:t xml:space="preserve">reflects the </w:t>
      </w:r>
      <w:r w:rsidR="008F1052" w:rsidRPr="0027354A">
        <w:rPr>
          <w:rFonts w:ascii="Arial Nova" w:hAnsi="Arial Nova"/>
          <w:color w:val="000000" w:themeColor="text1"/>
          <w:sz w:val="20"/>
        </w:rPr>
        <w:t xml:space="preserve">current </w:t>
      </w:r>
      <w:r w:rsidR="00DC062E" w:rsidRPr="0027354A">
        <w:rPr>
          <w:rFonts w:ascii="Arial Nova" w:hAnsi="Arial Nova"/>
          <w:color w:val="000000" w:themeColor="text1"/>
          <w:sz w:val="20"/>
        </w:rPr>
        <w:t>organisational d</w:t>
      </w:r>
      <w:r w:rsidR="00216238" w:rsidRPr="0027354A">
        <w:rPr>
          <w:rFonts w:ascii="Arial Nova" w:hAnsi="Arial Nova"/>
          <w:color w:val="000000" w:themeColor="text1"/>
          <w:sz w:val="20"/>
        </w:rPr>
        <w:t>irection</w:t>
      </w:r>
      <w:r w:rsidR="008F1052" w:rsidRPr="0027354A">
        <w:rPr>
          <w:rFonts w:ascii="Arial Nova" w:hAnsi="Arial Nova"/>
          <w:color w:val="000000" w:themeColor="text1"/>
          <w:sz w:val="20"/>
        </w:rPr>
        <w:t xml:space="preserve">, </w:t>
      </w:r>
      <w:r w:rsidR="00216238" w:rsidRPr="0027354A">
        <w:rPr>
          <w:rFonts w:ascii="Arial Nova" w:hAnsi="Arial Nova"/>
          <w:color w:val="000000" w:themeColor="text1"/>
          <w:sz w:val="20"/>
        </w:rPr>
        <w:t xml:space="preserve">deliverables and </w:t>
      </w:r>
      <w:r w:rsidR="00061659" w:rsidRPr="0027354A">
        <w:rPr>
          <w:rFonts w:ascii="Arial Nova" w:hAnsi="Arial Nova"/>
          <w:color w:val="000000" w:themeColor="text1"/>
          <w:sz w:val="20"/>
        </w:rPr>
        <w:t>expected workload</w:t>
      </w:r>
      <w:r w:rsidR="00216238" w:rsidRPr="0027354A">
        <w:rPr>
          <w:rFonts w:ascii="Arial Nova" w:hAnsi="Arial Nova"/>
          <w:color w:val="000000" w:themeColor="text1"/>
          <w:sz w:val="20"/>
        </w:rPr>
        <w:t>.</w:t>
      </w:r>
      <w:r w:rsidR="001A6FCE" w:rsidRPr="0027354A">
        <w:rPr>
          <w:rFonts w:ascii="Arial Nova" w:hAnsi="Arial Nova"/>
          <w:color w:val="000000" w:themeColor="text1"/>
          <w:sz w:val="20"/>
        </w:rPr>
        <w:t xml:space="preserve"> </w:t>
      </w:r>
      <w:r w:rsidR="00122803" w:rsidRPr="0027354A">
        <w:rPr>
          <w:rFonts w:ascii="Arial Nova" w:hAnsi="Arial Nova"/>
          <w:color w:val="000000" w:themeColor="text1"/>
          <w:sz w:val="20"/>
        </w:rPr>
        <w:t>As a minimum, a</w:t>
      </w:r>
      <w:r w:rsidR="001A6FCE" w:rsidRPr="0027354A">
        <w:rPr>
          <w:rFonts w:ascii="Arial Nova" w:hAnsi="Arial Nova"/>
          <w:color w:val="000000" w:themeColor="text1"/>
          <w:sz w:val="20"/>
        </w:rPr>
        <w:t xml:space="preserve">ll positions should be reviewed prior to </w:t>
      </w:r>
      <w:r w:rsidR="00122803" w:rsidRPr="0027354A">
        <w:rPr>
          <w:rFonts w:ascii="Arial Nova" w:hAnsi="Arial Nova"/>
          <w:color w:val="000000" w:themeColor="text1"/>
          <w:sz w:val="20"/>
        </w:rPr>
        <w:t xml:space="preserve">recruitment. </w:t>
      </w:r>
    </w:p>
    <w:p w14:paraId="593E8953" w14:textId="19B449EF" w:rsidR="00345F8E" w:rsidRPr="00745160" w:rsidRDefault="00854189" w:rsidP="00745160">
      <w:pPr>
        <w:pStyle w:val="Heading2"/>
        <w:rPr>
          <w:rFonts w:ascii="Arial Nova" w:hAnsi="Arial Nova"/>
          <w:color w:val="100249" w:themeColor="accent4"/>
        </w:rPr>
      </w:pPr>
      <w:bookmarkStart w:id="12" w:name="_Toc90364483"/>
      <w:r>
        <w:rPr>
          <w:rFonts w:ascii="Arial Nova" w:hAnsi="Arial Nova"/>
          <w:color w:val="100249" w:themeColor="accent4"/>
        </w:rPr>
        <w:t>Selection panels</w:t>
      </w:r>
      <w:bookmarkEnd w:id="12"/>
    </w:p>
    <w:p w14:paraId="13DAC8AC" w14:textId="3BB6F09F" w:rsidR="00D36D58" w:rsidRDefault="00250311" w:rsidP="00D36D58">
      <w:pPr>
        <w:rPr>
          <w:rFonts w:ascii="Arial Nova" w:hAnsi="Arial Nova"/>
          <w:sz w:val="20"/>
        </w:rPr>
      </w:pPr>
      <w:r>
        <w:rPr>
          <w:rFonts w:ascii="Arial Nova" w:hAnsi="Arial Nova"/>
          <w:sz w:val="20"/>
        </w:rPr>
        <w:t xml:space="preserve">A selection panel is a group charged with the responsibility of selecting the </w:t>
      </w:r>
      <w:r w:rsidR="00577FE0">
        <w:rPr>
          <w:rFonts w:ascii="Arial Nova" w:hAnsi="Arial Nova"/>
          <w:sz w:val="20"/>
        </w:rPr>
        <w:t xml:space="preserve">most meritorious candidate within the recruitment process. The group is designed to eliminate individual bias from the selection decision. </w:t>
      </w:r>
    </w:p>
    <w:p w14:paraId="5E133C0D" w14:textId="088241A1" w:rsidR="00D36D58" w:rsidRDefault="008961BB" w:rsidP="00D36D58">
      <w:pPr>
        <w:rPr>
          <w:rFonts w:ascii="Arial Nova" w:hAnsi="Arial Nova"/>
          <w:sz w:val="20"/>
        </w:rPr>
      </w:pPr>
      <w:r>
        <w:rPr>
          <w:rFonts w:ascii="Arial Nova" w:hAnsi="Arial Nova"/>
          <w:sz w:val="20"/>
        </w:rPr>
        <w:t>Elements</w:t>
      </w:r>
      <w:r w:rsidR="00D36D58">
        <w:rPr>
          <w:rFonts w:ascii="Arial Nova" w:hAnsi="Arial Nova"/>
          <w:sz w:val="20"/>
        </w:rPr>
        <w:t xml:space="preserve"> may include:</w:t>
      </w:r>
    </w:p>
    <w:p w14:paraId="138566FE" w14:textId="0EFEB0EC" w:rsidR="00D36D58" w:rsidRPr="00D36D58" w:rsidRDefault="00D36D58" w:rsidP="00D36D58">
      <w:pPr>
        <w:pStyle w:val="ListParagraph"/>
        <w:numPr>
          <w:ilvl w:val="0"/>
          <w:numId w:val="17"/>
        </w:numPr>
        <w:rPr>
          <w:rFonts w:ascii="Arial Nova" w:hAnsi="Arial Nova"/>
          <w:sz w:val="20"/>
        </w:rPr>
      </w:pPr>
      <w:r w:rsidRPr="00D36D58">
        <w:rPr>
          <w:rFonts w:ascii="Arial Nova" w:hAnsi="Arial Nova"/>
          <w:sz w:val="20"/>
        </w:rPr>
        <w:t xml:space="preserve">A panel </w:t>
      </w:r>
      <w:r w:rsidR="006C0EBF">
        <w:rPr>
          <w:rFonts w:ascii="Arial Nova" w:hAnsi="Arial Nova"/>
          <w:sz w:val="20"/>
        </w:rPr>
        <w:t>is</w:t>
      </w:r>
      <w:r w:rsidRPr="00D36D58">
        <w:rPr>
          <w:rFonts w:ascii="Arial Nova" w:hAnsi="Arial Nova"/>
          <w:sz w:val="20"/>
        </w:rPr>
        <w:t xml:space="preserve"> convened for the purposes of selecting the successful applicant with one panel member assigned the role of Chairperson.</w:t>
      </w:r>
    </w:p>
    <w:p w14:paraId="7FCCD0D9" w14:textId="44C41FC7" w:rsidR="00D36D58" w:rsidRPr="00D36D58" w:rsidRDefault="00D36D58" w:rsidP="00D36D58">
      <w:pPr>
        <w:pStyle w:val="ListParagraph"/>
        <w:numPr>
          <w:ilvl w:val="0"/>
          <w:numId w:val="17"/>
        </w:numPr>
        <w:rPr>
          <w:rFonts w:ascii="Arial Nova" w:hAnsi="Arial Nova"/>
          <w:sz w:val="20"/>
        </w:rPr>
      </w:pPr>
      <w:r w:rsidRPr="00D36D58">
        <w:rPr>
          <w:rFonts w:ascii="Arial Nova" w:hAnsi="Arial Nova"/>
          <w:sz w:val="20"/>
        </w:rPr>
        <w:t xml:space="preserve">A panel </w:t>
      </w:r>
      <w:r w:rsidR="009315A9">
        <w:rPr>
          <w:rFonts w:ascii="Arial Nova" w:hAnsi="Arial Nova"/>
          <w:sz w:val="20"/>
        </w:rPr>
        <w:t>requires</w:t>
      </w:r>
      <w:r w:rsidRPr="00D36D58">
        <w:rPr>
          <w:rFonts w:ascii="Arial Nova" w:hAnsi="Arial Nova"/>
          <w:sz w:val="20"/>
        </w:rPr>
        <w:t xml:space="preserve"> a minimum of two people.</w:t>
      </w:r>
    </w:p>
    <w:p w14:paraId="6F7505F9" w14:textId="6C206034" w:rsidR="00D36D58" w:rsidRPr="00D36D58" w:rsidRDefault="00D36D58" w:rsidP="00D36D58">
      <w:pPr>
        <w:pStyle w:val="ListParagraph"/>
        <w:numPr>
          <w:ilvl w:val="0"/>
          <w:numId w:val="17"/>
        </w:numPr>
        <w:rPr>
          <w:rFonts w:ascii="Arial Nova" w:hAnsi="Arial Nova"/>
          <w:sz w:val="20"/>
        </w:rPr>
      </w:pPr>
      <w:r w:rsidRPr="00D36D58">
        <w:rPr>
          <w:rFonts w:ascii="Arial Nova" w:hAnsi="Arial Nova"/>
          <w:sz w:val="20"/>
        </w:rPr>
        <w:t>One panel member should have familiarity with the role and requirements</w:t>
      </w:r>
      <w:r w:rsidR="001B26F9">
        <w:rPr>
          <w:rFonts w:ascii="Arial Nova" w:hAnsi="Arial Nova"/>
          <w:sz w:val="20"/>
        </w:rPr>
        <w:t xml:space="preserve"> and, or technical experience in the </w:t>
      </w:r>
      <w:r w:rsidR="00D20AB3">
        <w:rPr>
          <w:rFonts w:ascii="Arial Nova" w:hAnsi="Arial Nova"/>
          <w:sz w:val="20"/>
        </w:rPr>
        <w:t>area.</w:t>
      </w:r>
    </w:p>
    <w:p w14:paraId="77730615" w14:textId="2A4AED0F" w:rsidR="00D36D58" w:rsidRPr="00D36D58" w:rsidRDefault="00D36D58" w:rsidP="00D36D58">
      <w:pPr>
        <w:pStyle w:val="ListParagraph"/>
        <w:numPr>
          <w:ilvl w:val="0"/>
          <w:numId w:val="17"/>
        </w:numPr>
        <w:rPr>
          <w:rFonts w:ascii="Arial Nova" w:hAnsi="Arial Nova"/>
          <w:sz w:val="20"/>
        </w:rPr>
      </w:pPr>
      <w:r w:rsidRPr="00D36D58">
        <w:rPr>
          <w:rFonts w:ascii="Arial Nova" w:hAnsi="Arial Nova"/>
          <w:sz w:val="20"/>
        </w:rPr>
        <w:lastRenderedPageBreak/>
        <w:t>All panel members should have an understanding</w:t>
      </w:r>
      <w:r w:rsidR="009315A9">
        <w:rPr>
          <w:rFonts w:ascii="Arial Nova" w:hAnsi="Arial Nova"/>
          <w:sz w:val="20"/>
        </w:rPr>
        <w:t xml:space="preserve"> of,</w:t>
      </w:r>
      <w:r w:rsidRPr="00D36D58">
        <w:rPr>
          <w:rFonts w:ascii="Arial Nova" w:hAnsi="Arial Nova"/>
          <w:sz w:val="20"/>
        </w:rPr>
        <w:t xml:space="preserve"> or training in the recruitment and selection policy.</w:t>
      </w:r>
    </w:p>
    <w:p w14:paraId="12BD51BC" w14:textId="06B42135" w:rsidR="00D36D58" w:rsidRPr="00D36D58" w:rsidRDefault="00D36D58" w:rsidP="00D36D58">
      <w:pPr>
        <w:pStyle w:val="ListParagraph"/>
        <w:numPr>
          <w:ilvl w:val="0"/>
          <w:numId w:val="17"/>
        </w:numPr>
        <w:rPr>
          <w:rFonts w:ascii="Arial Nova" w:hAnsi="Arial Nova"/>
          <w:sz w:val="20"/>
        </w:rPr>
      </w:pPr>
      <w:r w:rsidRPr="00D36D58">
        <w:rPr>
          <w:rFonts w:ascii="Arial Nova" w:hAnsi="Arial Nova"/>
          <w:sz w:val="20"/>
        </w:rPr>
        <w:t>Consideration should be given to gender balance</w:t>
      </w:r>
      <w:r w:rsidR="00475EAD">
        <w:rPr>
          <w:rFonts w:ascii="Arial Nova" w:hAnsi="Arial Nova"/>
          <w:sz w:val="20"/>
        </w:rPr>
        <w:t xml:space="preserve"> and diversity of panel members</w:t>
      </w:r>
      <w:r w:rsidRPr="00D36D58">
        <w:rPr>
          <w:rFonts w:ascii="Arial Nova" w:hAnsi="Arial Nova"/>
          <w:sz w:val="20"/>
        </w:rPr>
        <w:t>.</w:t>
      </w:r>
    </w:p>
    <w:p w14:paraId="03F567C0" w14:textId="77777777" w:rsidR="00D36D58" w:rsidRPr="00D36D58" w:rsidRDefault="00D36D58" w:rsidP="00D36D58">
      <w:pPr>
        <w:pStyle w:val="ListParagraph"/>
        <w:numPr>
          <w:ilvl w:val="0"/>
          <w:numId w:val="17"/>
        </w:numPr>
        <w:rPr>
          <w:rFonts w:ascii="Arial Nova" w:hAnsi="Arial Nova"/>
          <w:sz w:val="20"/>
        </w:rPr>
      </w:pPr>
      <w:r w:rsidRPr="00D36D58">
        <w:rPr>
          <w:rFonts w:ascii="Arial Nova" w:hAnsi="Arial Nova"/>
          <w:sz w:val="20"/>
        </w:rPr>
        <w:t xml:space="preserve">The Chairperson is responsible for ensuring documentation is produced regarding the outcome of the selection process. </w:t>
      </w:r>
      <w:r w:rsidRPr="00D36D58">
        <w:rPr>
          <w:rFonts w:ascii="Arial Nova" w:hAnsi="Arial Nova"/>
          <w:sz w:val="20"/>
        </w:rPr>
        <w:tab/>
      </w:r>
    </w:p>
    <w:p w14:paraId="10F64328" w14:textId="77777777" w:rsidR="00A30259" w:rsidRPr="00A30259" w:rsidRDefault="00D36D58" w:rsidP="00D36D58">
      <w:pPr>
        <w:pStyle w:val="ListParagraph"/>
        <w:numPr>
          <w:ilvl w:val="0"/>
          <w:numId w:val="17"/>
        </w:numPr>
        <w:rPr>
          <w:rFonts w:ascii="Arial Nova" w:hAnsi="Arial Nova"/>
          <w:color w:val="100249" w:themeColor="accent4"/>
        </w:rPr>
      </w:pPr>
      <w:r w:rsidRPr="00D36D58">
        <w:rPr>
          <w:rFonts w:ascii="Arial Nova" w:hAnsi="Arial Nova"/>
          <w:sz w:val="20"/>
        </w:rPr>
        <w:t xml:space="preserve">Each selection panel member must disclose any real, potential or perceived conflict of interest prior to shortlisting applicants. </w:t>
      </w:r>
      <w:r w:rsidRPr="00D36D58">
        <w:rPr>
          <w:rFonts w:ascii="Arial Nova" w:hAnsi="Arial Nova"/>
          <w:sz w:val="20"/>
        </w:rPr>
        <w:tab/>
      </w:r>
    </w:p>
    <w:p w14:paraId="546EBE97" w14:textId="77777777" w:rsidR="00A30259" w:rsidRPr="00A30259" w:rsidRDefault="00A30259" w:rsidP="00A30259">
      <w:pPr>
        <w:pStyle w:val="ListParagraph"/>
        <w:numPr>
          <w:ilvl w:val="0"/>
          <w:numId w:val="17"/>
        </w:numPr>
        <w:rPr>
          <w:rFonts w:ascii="Arial Nova" w:hAnsi="Arial Nova"/>
          <w:sz w:val="20"/>
        </w:rPr>
      </w:pPr>
      <w:r w:rsidRPr="00A30259">
        <w:rPr>
          <w:rFonts w:ascii="Arial Nova" w:hAnsi="Arial Nova"/>
          <w:sz w:val="20"/>
        </w:rPr>
        <w:t xml:space="preserve">Panel members should ensure they are not influenced by irrelevant attributes of candidates and do not unlawfully discriminate based on protected characteristics of a candidate. </w:t>
      </w:r>
    </w:p>
    <w:p w14:paraId="29C19F6E" w14:textId="5E948BA8" w:rsidR="006D1FB7" w:rsidRPr="00B73E10" w:rsidRDefault="009547DD" w:rsidP="00B73E10">
      <w:pPr>
        <w:pStyle w:val="Heading2"/>
        <w:rPr>
          <w:rFonts w:ascii="Arial Nova" w:hAnsi="Arial Nova"/>
          <w:color w:val="100249" w:themeColor="accent4"/>
        </w:rPr>
      </w:pPr>
      <w:bookmarkStart w:id="13" w:name="_Toc90364484"/>
      <w:bookmarkStart w:id="14" w:name="_Toc315765096"/>
      <w:bookmarkEnd w:id="9"/>
      <w:bookmarkEnd w:id="10"/>
      <w:bookmarkEnd w:id="11"/>
      <w:r>
        <w:rPr>
          <w:rFonts w:ascii="Arial Nova" w:hAnsi="Arial Nova"/>
          <w:color w:val="100249" w:themeColor="accent4"/>
        </w:rPr>
        <w:t>Attracting or sourcing candidates</w:t>
      </w:r>
      <w:bookmarkEnd w:id="13"/>
    </w:p>
    <w:p w14:paraId="4952A255" w14:textId="01D991D1" w:rsidR="008A3CFC" w:rsidRDefault="001E7FCD" w:rsidP="00A61D4A">
      <w:pPr>
        <w:rPr>
          <w:rFonts w:ascii="Arial Nova" w:hAnsi="Arial Nova"/>
          <w:sz w:val="20"/>
        </w:rPr>
      </w:pPr>
      <w:r>
        <w:rPr>
          <w:rFonts w:ascii="Arial Nova" w:hAnsi="Arial Nova"/>
          <w:sz w:val="20"/>
        </w:rPr>
        <w:t>Central to the recruitment and selection process is the sourcing or attraction of suitable candidates for the position</w:t>
      </w:r>
      <w:r w:rsidR="008821F4">
        <w:rPr>
          <w:rFonts w:ascii="Arial Nova" w:hAnsi="Arial Nova"/>
          <w:sz w:val="20"/>
        </w:rPr>
        <w:t xml:space="preserve">. </w:t>
      </w:r>
      <w:r w:rsidR="00E24755">
        <w:rPr>
          <w:rFonts w:ascii="Arial Nova" w:hAnsi="Arial Nova"/>
          <w:sz w:val="20"/>
        </w:rPr>
        <w:t xml:space="preserve">This includes ensuring the vacancy reaches the widest appropriate audience of potential suitable candidates. </w:t>
      </w:r>
    </w:p>
    <w:p w14:paraId="05BD626A" w14:textId="3CF80B8C" w:rsidR="006C7E26" w:rsidRDefault="008961BB" w:rsidP="00A61D4A">
      <w:pPr>
        <w:rPr>
          <w:rFonts w:ascii="Arial Nova" w:hAnsi="Arial Nova"/>
          <w:sz w:val="20"/>
        </w:rPr>
      </w:pPr>
      <w:r>
        <w:rPr>
          <w:rFonts w:ascii="Arial Nova" w:hAnsi="Arial Nova"/>
          <w:sz w:val="20"/>
        </w:rPr>
        <w:t>Elements</w:t>
      </w:r>
      <w:r w:rsidR="009547DD">
        <w:rPr>
          <w:rFonts w:ascii="Arial Nova" w:hAnsi="Arial Nova"/>
          <w:sz w:val="20"/>
        </w:rPr>
        <w:t xml:space="preserve"> may include</w:t>
      </w:r>
      <w:r w:rsidR="00856864">
        <w:rPr>
          <w:rFonts w:ascii="Arial Nova" w:hAnsi="Arial Nova"/>
          <w:sz w:val="20"/>
        </w:rPr>
        <w:t>:</w:t>
      </w:r>
    </w:p>
    <w:p w14:paraId="44A17AA2" w14:textId="77777777" w:rsidR="008A3CFC" w:rsidRPr="008A3CFC" w:rsidRDefault="008A3CFC" w:rsidP="008A3CFC">
      <w:pPr>
        <w:pStyle w:val="ListParagraph"/>
        <w:numPr>
          <w:ilvl w:val="0"/>
          <w:numId w:val="19"/>
        </w:numPr>
        <w:rPr>
          <w:rFonts w:ascii="Arial Nova" w:hAnsi="Arial Nova"/>
          <w:sz w:val="20"/>
        </w:rPr>
      </w:pPr>
      <w:r w:rsidRPr="008A3CFC">
        <w:rPr>
          <w:rFonts w:ascii="Arial Nova" w:hAnsi="Arial Nova"/>
          <w:sz w:val="20"/>
        </w:rPr>
        <w:t>A combination of attraction methods (such as job boards, advertisements, networks) should be used to attract suitable candidates.</w:t>
      </w:r>
    </w:p>
    <w:p w14:paraId="01EA831B" w14:textId="77777777" w:rsidR="008A3CFC" w:rsidRPr="008A3CFC" w:rsidRDefault="008A3CFC" w:rsidP="008A3CFC">
      <w:pPr>
        <w:pStyle w:val="ListParagraph"/>
        <w:numPr>
          <w:ilvl w:val="0"/>
          <w:numId w:val="19"/>
        </w:numPr>
        <w:rPr>
          <w:rFonts w:ascii="Arial Nova" w:hAnsi="Arial Nova"/>
          <w:sz w:val="20"/>
        </w:rPr>
      </w:pPr>
      <w:r w:rsidRPr="008A3CFC">
        <w:rPr>
          <w:rFonts w:ascii="Arial Nova" w:hAnsi="Arial Nova"/>
          <w:sz w:val="20"/>
        </w:rPr>
        <w:t>Where possible, attraction methods should actively source a diverse pool of candidates, including Aboriginal and Torres Strait Islander peoples, people with disability, people from culturally and linguistically diverse backgrounds and people with diverse sexes, gender identities and sexual orientations.</w:t>
      </w:r>
    </w:p>
    <w:p w14:paraId="1CB445A7" w14:textId="77777777" w:rsidR="008A3CFC" w:rsidRPr="008A3CFC" w:rsidRDefault="008A3CFC" w:rsidP="008A3CFC">
      <w:pPr>
        <w:pStyle w:val="ListParagraph"/>
        <w:numPr>
          <w:ilvl w:val="0"/>
          <w:numId w:val="19"/>
        </w:numPr>
        <w:rPr>
          <w:rFonts w:ascii="Arial Nova" w:hAnsi="Arial Nova"/>
          <w:sz w:val="20"/>
        </w:rPr>
      </w:pPr>
      <w:r w:rsidRPr="008A3CFC">
        <w:rPr>
          <w:rFonts w:ascii="Arial Nova" w:hAnsi="Arial Nova"/>
          <w:sz w:val="20"/>
        </w:rPr>
        <w:t xml:space="preserve">Vacancies should have a minimum ‘advertising’ period to give time for candidates to see and prepare a response. </w:t>
      </w:r>
    </w:p>
    <w:p w14:paraId="4AE0DCE7" w14:textId="32F28437" w:rsidR="008A3CFC" w:rsidRPr="008A3CFC" w:rsidRDefault="008A3CFC" w:rsidP="008A3CFC">
      <w:pPr>
        <w:pStyle w:val="ListParagraph"/>
        <w:numPr>
          <w:ilvl w:val="0"/>
          <w:numId w:val="19"/>
        </w:numPr>
        <w:rPr>
          <w:rFonts w:ascii="Arial Nova" w:hAnsi="Arial Nova"/>
          <w:sz w:val="20"/>
        </w:rPr>
      </w:pPr>
      <w:r w:rsidRPr="008A3CFC">
        <w:rPr>
          <w:rFonts w:ascii="Arial Nova" w:hAnsi="Arial Nova"/>
          <w:sz w:val="20"/>
        </w:rPr>
        <w:t xml:space="preserve">Processes for submitting an application should allow candidates to present their interest </w:t>
      </w:r>
      <w:r w:rsidR="00475EAD">
        <w:rPr>
          <w:rFonts w:ascii="Arial Nova" w:hAnsi="Arial Nova"/>
          <w:sz w:val="20"/>
        </w:rPr>
        <w:t xml:space="preserve">and suitability for a position </w:t>
      </w:r>
      <w:r w:rsidRPr="008A3CFC">
        <w:rPr>
          <w:rFonts w:ascii="Arial Nova" w:hAnsi="Arial Nova"/>
          <w:sz w:val="20"/>
        </w:rPr>
        <w:t xml:space="preserve">without significant burden on the candidate. </w:t>
      </w:r>
    </w:p>
    <w:p w14:paraId="41437A1F" w14:textId="12884EFF" w:rsidR="006227D4" w:rsidRPr="002231DD" w:rsidRDefault="008A3CFC" w:rsidP="00A61D4A">
      <w:pPr>
        <w:pStyle w:val="ListParagraph"/>
        <w:numPr>
          <w:ilvl w:val="0"/>
          <w:numId w:val="19"/>
        </w:numPr>
        <w:rPr>
          <w:rFonts w:ascii="Arial Nova" w:hAnsi="Arial Nova"/>
          <w:sz w:val="20"/>
        </w:rPr>
      </w:pPr>
      <w:r w:rsidRPr="008A3CFC">
        <w:rPr>
          <w:rFonts w:ascii="Arial Nova" w:hAnsi="Arial Nova"/>
          <w:sz w:val="20"/>
        </w:rPr>
        <w:t>The ability to view and apply for roles should be easily available to all council employees</w:t>
      </w:r>
      <w:r w:rsidR="00974148" w:rsidRPr="008A3CFC">
        <w:rPr>
          <w:rFonts w:ascii="Arial Nova" w:hAnsi="Arial Nova"/>
          <w:sz w:val="20"/>
        </w:rPr>
        <w:t xml:space="preserve">. </w:t>
      </w:r>
    </w:p>
    <w:p w14:paraId="4C127782" w14:textId="43C2A7F9" w:rsidR="00786F3A" w:rsidRPr="00733182" w:rsidRDefault="008A3CFC" w:rsidP="00733182">
      <w:pPr>
        <w:pStyle w:val="Heading2"/>
        <w:rPr>
          <w:rFonts w:ascii="Arial Nova" w:hAnsi="Arial Nova"/>
          <w:color w:val="100249" w:themeColor="accent4"/>
        </w:rPr>
      </w:pPr>
      <w:bookmarkStart w:id="15" w:name="_Toc90364485"/>
      <w:r>
        <w:rPr>
          <w:rFonts w:ascii="Arial Nova" w:hAnsi="Arial Nova"/>
          <w:color w:val="100249" w:themeColor="accent4"/>
        </w:rPr>
        <w:t>Selection methods</w:t>
      </w:r>
      <w:bookmarkEnd w:id="15"/>
    </w:p>
    <w:p w14:paraId="06588B38" w14:textId="02D029B9" w:rsidR="001D118D" w:rsidRDefault="00B87089" w:rsidP="00A61D4A">
      <w:pPr>
        <w:rPr>
          <w:rFonts w:ascii="Arial Nova" w:hAnsi="Arial Nova"/>
          <w:sz w:val="20"/>
        </w:rPr>
      </w:pPr>
      <w:r>
        <w:rPr>
          <w:rFonts w:ascii="Arial Nova" w:hAnsi="Arial Nova"/>
          <w:sz w:val="20"/>
        </w:rPr>
        <w:t xml:space="preserve">Selection methods refer to the techniques used to assess </w:t>
      </w:r>
      <w:r w:rsidR="002D0EAF">
        <w:rPr>
          <w:rFonts w:ascii="Arial Nova" w:hAnsi="Arial Nova"/>
          <w:sz w:val="20"/>
        </w:rPr>
        <w:t xml:space="preserve">a </w:t>
      </w:r>
      <w:r w:rsidR="00340E74">
        <w:rPr>
          <w:rFonts w:ascii="Arial Nova" w:hAnsi="Arial Nova"/>
          <w:sz w:val="20"/>
        </w:rPr>
        <w:t>candidate’s</w:t>
      </w:r>
      <w:r>
        <w:rPr>
          <w:rFonts w:ascii="Arial Nova" w:hAnsi="Arial Nova"/>
          <w:sz w:val="20"/>
        </w:rPr>
        <w:t xml:space="preserve"> suitability to the role. </w:t>
      </w:r>
      <w:r w:rsidR="00340E74">
        <w:rPr>
          <w:rFonts w:ascii="Arial Nova" w:hAnsi="Arial Nova"/>
          <w:sz w:val="20"/>
        </w:rPr>
        <w:t xml:space="preserve">Selection methods </w:t>
      </w:r>
      <w:r w:rsidR="00E462B9">
        <w:rPr>
          <w:rFonts w:ascii="Arial Nova" w:hAnsi="Arial Nova"/>
          <w:sz w:val="20"/>
        </w:rPr>
        <w:t xml:space="preserve">should be chosen </w:t>
      </w:r>
      <w:r w:rsidR="002737C9">
        <w:rPr>
          <w:rFonts w:ascii="Arial Nova" w:hAnsi="Arial Nova"/>
          <w:sz w:val="20"/>
        </w:rPr>
        <w:t xml:space="preserve">by the selection panel to allow a fair and equitable assessment of each candidates’ suitability. </w:t>
      </w:r>
    </w:p>
    <w:p w14:paraId="6E95247C" w14:textId="5D4340CB" w:rsidR="0097536F" w:rsidRDefault="008961BB" w:rsidP="00A61D4A">
      <w:pPr>
        <w:rPr>
          <w:rFonts w:ascii="Arial Nova" w:hAnsi="Arial Nova"/>
          <w:sz w:val="20"/>
        </w:rPr>
      </w:pPr>
      <w:r>
        <w:rPr>
          <w:rFonts w:ascii="Arial Nova" w:hAnsi="Arial Nova"/>
          <w:sz w:val="20"/>
        </w:rPr>
        <w:t>Elements</w:t>
      </w:r>
      <w:r w:rsidR="004D54BB" w:rsidRPr="004D54BB">
        <w:rPr>
          <w:rFonts w:ascii="Arial Nova" w:hAnsi="Arial Nova"/>
          <w:sz w:val="20"/>
        </w:rPr>
        <w:t xml:space="preserve"> may include</w:t>
      </w:r>
      <w:r w:rsidR="0097536F">
        <w:rPr>
          <w:rFonts w:ascii="Arial Nova" w:hAnsi="Arial Nova"/>
          <w:sz w:val="20"/>
        </w:rPr>
        <w:t>:</w:t>
      </w:r>
      <w:r w:rsidR="00FF586E" w:rsidRPr="00FF586E">
        <w:rPr>
          <w:rFonts w:ascii="Arial Nova" w:hAnsi="Arial Nova"/>
          <w:sz w:val="20"/>
        </w:rPr>
        <w:t xml:space="preserve"> </w:t>
      </w:r>
    </w:p>
    <w:p w14:paraId="4DB00E8D" w14:textId="77777777" w:rsidR="004D54BB" w:rsidRPr="004D54BB" w:rsidRDefault="004D54BB" w:rsidP="004D54BB">
      <w:pPr>
        <w:pStyle w:val="ListParagraph"/>
        <w:numPr>
          <w:ilvl w:val="0"/>
          <w:numId w:val="13"/>
        </w:numPr>
        <w:rPr>
          <w:rFonts w:ascii="Arial Nova" w:hAnsi="Arial Nova"/>
          <w:sz w:val="20"/>
        </w:rPr>
      </w:pPr>
      <w:r w:rsidRPr="004D54BB">
        <w:rPr>
          <w:rFonts w:ascii="Arial Nova" w:hAnsi="Arial Nova"/>
          <w:sz w:val="20"/>
        </w:rPr>
        <w:t>All candidates will be assessed according to principles of merit. This will include ability to meet the selection criteria, alignment to the Council’s values and may consider a candidate’s potential for growth.</w:t>
      </w:r>
    </w:p>
    <w:p w14:paraId="762B097E" w14:textId="376CED77" w:rsidR="004D54BB" w:rsidRPr="004D54BB" w:rsidRDefault="004D54BB" w:rsidP="004D54BB">
      <w:pPr>
        <w:pStyle w:val="ListParagraph"/>
        <w:numPr>
          <w:ilvl w:val="0"/>
          <w:numId w:val="13"/>
        </w:numPr>
        <w:rPr>
          <w:rFonts w:ascii="Arial Nova" w:hAnsi="Arial Nova"/>
          <w:sz w:val="20"/>
        </w:rPr>
      </w:pPr>
      <w:r w:rsidRPr="004D54BB">
        <w:rPr>
          <w:rFonts w:ascii="Arial Nova" w:hAnsi="Arial Nova"/>
          <w:sz w:val="20"/>
        </w:rPr>
        <w:t>To be successful, a candidate should undergo a minimum of two selection methods, this may include (but is not limited to) any combination of written application, video application, phone screening, psychometric</w:t>
      </w:r>
      <w:r w:rsidR="008E3CFA">
        <w:rPr>
          <w:rFonts w:ascii="Arial Nova" w:hAnsi="Arial Nova"/>
          <w:sz w:val="20"/>
        </w:rPr>
        <w:t xml:space="preserve"> or </w:t>
      </w:r>
      <w:r w:rsidRPr="004D54BB">
        <w:rPr>
          <w:rFonts w:ascii="Arial Nova" w:hAnsi="Arial Nova"/>
          <w:sz w:val="20"/>
        </w:rPr>
        <w:t>competency assessments, interview, work test and reference checks.</w:t>
      </w:r>
    </w:p>
    <w:p w14:paraId="6C18118B" w14:textId="77777777" w:rsidR="004D54BB" w:rsidRPr="004D54BB" w:rsidRDefault="004D54BB" w:rsidP="004D54BB">
      <w:pPr>
        <w:pStyle w:val="ListParagraph"/>
        <w:numPr>
          <w:ilvl w:val="0"/>
          <w:numId w:val="13"/>
        </w:numPr>
        <w:rPr>
          <w:rFonts w:ascii="Arial Nova" w:hAnsi="Arial Nova"/>
          <w:sz w:val="20"/>
        </w:rPr>
      </w:pPr>
      <w:r w:rsidRPr="004D54BB">
        <w:rPr>
          <w:rFonts w:ascii="Arial Nova" w:hAnsi="Arial Nova"/>
          <w:sz w:val="20"/>
        </w:rPr>
        <w:t xml:space="preserve">Reference checks (referee reports) are a mandatory selection method and a minimum of two references should be obtained. </w:t>
      </w:r>
    </w:p>
    <w:p w14:paraId="32B0D9EF" w14:textId="47F6F993" w:rsidR="001D118D" w:rsidRDefault="00ED07DD" w:rsidP="001D118D">
      <w:pPr>
        <w:pStyle w:val="ListParagraph"/>
        <w:numPr>
          <w:ilvl w:val="0"/>
          <w:numId w:val="13"/>
        </w:numPr>
        <w:rPr>
          <w:rFonts w:ascii="Arial Nova" w:hAnsi="Arial Nova"/>
          <w:sz w:val="20"/>
        </w:rPr>
      </w:pPr>
      <w:r w:rsidRPr="004D54BB">
        <w:rPr>
          <w:rFonts w:ascii="Arial Nova" w:hAnsi="Arial Nova"/>
          <w:sz w:val="20"/>
        </w:rPr>
        <w:t>Candidates’</w:t>
      </w:r>
      <w:r w:rsidR="004D54BB" w:rsidRPr="004D54BB">
        <w:rPr>
          <w:rFonts w:ascii="Arial Nova" w:hAnsi="Arial Nova"/>
          <w:sz w:val="20"/>
        </w:rPr>
        <w:t xml:space="preserve"> performance can be assessed </w:t>
      </w:r>
      <w:r w:rsidR="00556BD1">
        <w:rPr>
          <w:rFonts w:ascii="Arial Nova" w:hAnsi="Arial Nova"/>
          <w:sz w:val="20"/>
        </w:rPr>
        <w:t>after</w:t>
      </w:r>
      <w:r w:rsidR="004D54BB" w:rsidRPr="004D54BB">
        <w:rPr>
          <w:rFonts w:ascii="Arial Nova" w:hAnsi="Arial Nova"/>
          <w:sz w:val="20"/>
        </w:rPr>
        <w:t xml:space="preserve"> each selection </w:t>
      </w:r>
      <w:r w:rsidR="00556BD1">
        <w:rPr>
          <w:rFonts w:ascii="Arial Nova" w:hAnsi="Arial Nova"/>
          <w:sz w:val="20"/>
        </w:rPr>
        <w:t>method</w:t>
      </w:r>
      <w:r w:rsidR="004D54BB" w:rsidRPr="004D54BB">
        <w:rPr>
          <w:rFonts w:ascii="Arial Nova" w:hAnsi="Arial Nova"/>
          <w:sz w:val="20"/>
        </w:rPr>
        <w:t xml:space="preserve"> and be eliminated if they do not pass </w:t>
      </w:r>
      <w:r w:rsidR="00B349C8">
        <w:rPr>
          <w:rFonts w:ascii="Arial Nova" w:hAnsi="Arial Nova"/>
          <w:sz w:val="20"/>
        </w:rPr>
        <w:t>the</w:t>
      </w:r>
      <w:r w:rsidR="004D54BB" w:rsidRPr="004D54BB">
        <w:rPr>
          <w:rFonts w:ascii="Arial Nova" w:hAnsi="Arial Nova"/>
          <w:sz w:val="20"/>
        </w:rPr>
        <w:t xml:space="preserve"> assessment.</w:t>
      </w:r>
    </w:p>
    <w:p w14:paraId="58E37598" w14:textId="77777777" w:rsidR="00585A34" w:rsidRPr="00585A34" w:rsidRDefault="00585A34" w:rsidP="00585A34">
      <w:pPr>
        <w:pStyle w:val="ListParagraph"/>
        <w:numPr>
          <w:ilvl w:val="0"/>
          <w:numId w:val="13"/>
        </w:numPr>
        <w:rPr>
          <w:rFonts w:ascii="Arial Nova" w:hAnsi="Arial Nova"/>
          <w:sz w:val="20"/>
        </w:rPr>
      </w:pPr>
      <w:r w:rsidRPr="00585A34">
        <w:rPr>
          <w:rFonts w:ascii="Arial Nova" w:hAnsi="Arial Nova"/>
          <w:sz w:val="20"/>
        </w:rPr>
        <w:t xml:space="preserve">Where possible, selection methods should be adapted to better allow candidates to demonstrate their suitability for the role. </w:t>
      </w:r>
    </w:p>
    <w:p w14:paraId="5AE2F3D3" w14:textId="678A35CE" w:rsidR="00585A34" w:rsidRPr="00585A34" w:rsidRDefault="00585A34" w:rsidP="00585A34">
      <w:pPr>
        <w:pStyle w:val="ListParagraph"/>
        <w:numPr>
          <w:ilvl w:val="0"/>
          <w:numId w:val="13"/>
        </w:numPr>
        <w:rPr>
          <w:rFonts w:ascii="Arial Nova" w:hAnsi="Arial Nova"/>
          <w:sz w:val="20"/>
        </w:rPr>
      </w:pPr>
      <w:r w:rsidRPr="00585A34">
        <w:rPr>
          <w:rFonts w:ascii="Arial Nova" w:hAnsi="Arial Nova"/>
          <w:sz w:val="20"/>
        </w:rPr>
        <w:t>Considerations should be given to workplace adjustments for selection methods to enable equitable assessment of people with disabilit</w:t>
      </w:r>
      <w:r w:rsidR="00975257">
        <w:rPr>
          <w:rFonts w:ascii="Arial Nova" w:hAnsi="Arial Nova"/>
          <w:sz w:val="20"/>
        </w:rPr>
        <w:t>ies</w:t>
      </w:r>
      <w:r w:rsidRPr="00585A34">
        <w:rPr>
          <w:rFonts w:ascii="Arial Nova" w:hAnsi="Arial Nova"/>
          <w:sz w:val="20"/>
        </w:rPr>
        <w:t xml:space="preserve">. </w:t>
      </w:r>
      <w:r w:rsidRPr="00585A34">
        <w:rPr>
          <w:rFonts w:ascii="Arial Nova" w:hAnsi="Arial Nova"/>
          <w:sz w:val="20"/>
        </w:rPr>
        <w:tab/>
      </w:r>
    </w:p>
    <w:p w14:paraId="45A57852" w14:textId="485D3D95" w:rsidR="001D118D" w:rsidRPr="00733182" w:rsidRDefault="00EB3E3A" w:rsidP="001D118D">
      <w:pPr>
        <w:pStyle w:val="Heading2"/>
        <w:rPr>
          <w:rFonts w:ascii="Arial Nova" w:hAnsi="Arial Nova"/>
          <w:color w:val="100249" w:themeColor="accent4"/>
        </w:rPr>
      </w:pPr>
      <w:bookmarkStart w:id="16" w:name="_Toc90364486"/>
      <w:r>
        <w:rPr>
          <w:rFonts w:ascii="Arial Nova" w:hAnsi="Arial Nova"/>
          <w:color w:val="100249" w:themeColor="accent4"/>
        </w:rPr>
        <w:lastRenderedPageBreak/>
        <w:t>Appointment</w:t>
      </w:r>
      <w:bookmarkEnd w:id="16"/>
    </w:p>
    <w:p w14:paraId="7805BB1A" w14:textId="6C92AAB1" w:rsidR="001D118D" w:rsidRDefault="00144BBD" w:rsidP="001D118D">
      <w:pPr>
        <w:rPr>
          <w:rFonts w:ascii="Arial Nova" w:hAnsi="Arial Nova"/>
          <w:sz w:val="20"/>
        </w:rPr>
      </w:pPr>
      <w:r>
        <w:rPr>
          <w:rFonts w:ascii="Arial Nova" w:hAnsi="Arial Nova"/>
          <w:sz w:val="20"/>
        </w:rPr>
        <w:t xml:space="preserve">Once a selection decision has been made and a </w:t>
      </w:r>
      <w:r w:rsidR="007B7EC2">
        <w:rPr>
          <w:rFonts w:ascii="Arial Nova" w:hAnsi="Arial Nova"/>
          <w:sz w:val="20"/>
        </w:rPr>
        <w:t xml:space="preserve">suitable candidate has been found, </w:t>
      </w:r>
      <w:r w:rsidR="00CA7A5B">
        <w:rPr>
          <w:rFonts w:ascii="Arial Nova" w:hAnsi="Arial Nova"/>
          <w:sz w:val="20"/>
        </w:rPr>
        <w:t>the appointment process commences to finalise the selection and initiate the onboarding processes.</w:t>
      </w:r>
      <w:r w:rsidR="001C4B18">
        <w:rPr>
          <w:rFonts w:ascii="Arial Nova" w:hAnsi="Arial Nova"/>
          <w:sz w:val="20"/>
        </w:rPr>
        <w:t xml:space="preserve"> This step completes the recruitment and selection process but also ensures the correct documentation and accountability is in plac</w:t>
      </w:r>
      <w:r w:rsidR="002D093D">
        <w:rPr>
          <w:rFonts w:ascii="Arial Nova" w:hAnsi="Arial Nova"/>
          <w:sz w:val="20"/>
        </w:rPr>
        <w:t xml:space="preserve">e for the selection decision. </w:t>
      </w:r>
    </w:p>
    <w:p w14:paraId="0EE7C212" w14:textId="6AF90A94" w:rsidR="001D118D" w:rsidRDefault="008961BB" w:rsidP="001D118D">
      <w:pPr>
        <w:rPr>
          <w:rFonts w:ascii="Arial Nova" w:hAnsi="Arial Nova"/>
          <w:sz w:val="20"/>
        </w:rPr>
      </w:pPr>
      <w:r>
        <w:rPr>
          <w:rFonts w:ascii="Arial Nova" w:hAnsi="Arial Nova"/>
          <w:sz w:val="20"/>
        </w:rPr>
        <w:t>Elements</w:t>
      </w:r>
      <w:r w:rsidR="001D118D" w:rsidRPr="004D54BB">
        <w:rPr>
          <w:rFonts w:ascii="Arial Nova" w:hAnsi="Arial Nova"/>
          <w:sz w:val="20"/>
        </w:rPr>
        <w:t xml:space="preserve"> may include</w:t>
      </w:r>
      <w:r w:rsidR="001D118D">
        <w:rPr>
          <w:rFonts w:ascii="Arial Nova" w:hAnsi="Arial Nova"/>
          <w:sz w:val="20"/>
        </w:rPr>
        <w:t>:</w:t>
      </w:r>
      <w:r w:rsidR="001D118D" w:rsidRPr="00FF586E">
        <w:rPr>
          <w:rFonts w:ascii="Arial Nova" w:hAnsi="Arial Nova"/>
          <w:sz w:val="20"/>
        </w:rPr>
        <w:t xml:space="preserve"> </w:t>
      </w:r>
    </w:p>
    <w:p w14:paraId="3E0C2FBD" w14:textId="77777777" w:rsidR="001B15EF" w:rsidRPr="001B15EF" w:rsidRDefault="001B15EF" w:rsidP="001B15EF">
      <w:pPr>
        <w:pStyle w:val="ListParagraph"/>
        <w:numPr>
          <w:ilvl w:val="0"/>
          <w:numId w:val="13"/>
        </w:numPr>
        <w:rPr>
          <w:rFonts w:ascii="Arial Nova" w:hAnsi="Arial Nova"/>
          <w:sz w:val="20"/>
        </w:rPr>
      </w:pPr>
      <w:r w:rsidRPr="001B15EF">
        <w:rPr>
          <w:rFonts w:ascii="Arial Nova" w:hAnsi="Arial Nova"/>
          <w:sz w:val="20"/>
        </w:rPr>
        <w:t>Selection decisions should be documented but not delay the process.</w:t>
      </w:r>
    </w:p>
    <w:p w14:paraId="74903874" w14:textId="77777777" w:rsidR="001B15EF" w:rsidRPr="001B15EF" w:rsidRDefault="001B15EF" w:rsidP="001B15EF">
      <w:pPr>
        <w:pStyle w:val="ListParagraph"/>
        <w:numPr>
          <w:ilvl w:val="0"/>
          <w:numId w:val="13"/>
        </w:numPr>
        <w:rPr>
          <w:rFonts w:ascii="Arial Nova" w:hAnsi="Arial Nova"/>
          <w:sz w:val="20"/>
        </w:rPr>
      </w:pPr>
      <w:r w:rsidRPr="001B15EF">
        <w:rPr>
          <w:rFonts w:ascii="Arial Nova" w:hAnsi="Arial Nova"/>
          <w:sz w:val="20"/>
        </w:rPr>
        <w:t>Approval should occur before successful candidates are offered positions.</w:t>
      </w:r>
    </w:p>
    <w:p w14:paraId="5BD2AF54" w14:textId="63BE5869" w:rsidR="001B15EF" w:rsidRDefault="001B15EF" w:rsidP="001B15EF">
      <w:pPr>
        <w:pStyle w:val="ListParagraph"/>
        <w:numPr>
          <w:ilvl w:val="0"/>
          <w:numId w:val="13"/>
        </w:numPr>
        <w:rPr>
          <w:rFonts w:ascii="Arial Nova" w:hAnsi="Arial Nova"/>
          <w:sz w:val="20"/>
        </w:rPr>
      </w:pPr>
      <w:r w:rsidRPr="001B15EF">
        <w:rPr>
          <w:rFonts w:ascii="Arial Nova" w:hAnsi="Arial Nova"/>
          <w:sz w:val="20"/>
        </w:rPr>
        <w:t>All candidates should be notified of the outcome of their application.</w:t>
      </w:r>
    </w:p>
    <w:p w14:paraId="1852A13E" w14:textId="1B62CA19" w:rsidR="0045266A" w:rsidRPr="001B15EF" w:rsidRDefault="0045266A" w:rsidP="001B15EF">
      <w:pPr>
        <w:pStyle w:val="ListParagraph"/>
        <w:numPr>
          <w:ilvl w:val="0"/>
          <w:numId w:val="13"/>
        </w:numPr>
        <w:rPr>
          <w:rFonts w:ascii="Arial Nova" w:hAnsi="Arial Nova"/>
          <w:sz w:val="20"/>
        </w:rPr>
      </w:pPr>
      <w:r>
        <w:rPr>
          <w:rFonts w:ascii="Arial Nova" w:hAnsi="Arial Nova"/>
          <w:sz w:val="20"/>
        </w:rPr>
        <w:t>All internal candidates should be offered feedback.</w:t>
      </w:r>
    </w:p>
    <w:p w14:paraId="3C9D06A7" w14:textId="77777777" w:rsidR="001B15EF" w:rsidRPr="001B15EF" w:rsidRDefault="001B15EF" w:rsidP="001B15EF">
      <w:pPr>
        <w:pStyle w:val="ListParagraph"/>
        <w:numPr>
          <w:ilvl w:val="0"/>
          <w:numId w:val="13"/>
        </w:numPr>
        <w:rPr>
          <w:rFonts w:ascii="Arial Nova" w:hAnsi="Arial Nova"/>
          <w:sz w:val="20"/>
        </w:rPr>
      </w:pPr>
      <w:r w:rsidRPr="001B15EF">
        <w:rPr>
          <w:rFonts w:ascii="Arial Nova" w:hAnsi="Arial Nova"/>
          <w:sz w:val="20"/>
        </w:rPr>
        <w:t xml:space="preserve">All successful candidates should receive as a minimum, a written offer of employment. </w:t>
      </w:r>
    </w:p>
    <w:p w14:paraId="6F15060A" w14:textId="77777777" w:rsidR="001B15EF" w:rsidRPr="001B15EF" w:rsidRDefault="001B15EF" w:rsidP="001B15EF">
      <w:pPr>
        <w:pStyle w:val="ListParagraph"/>
        <w:numPr>
          <w:ilvl w:val="0"/>
          <w:numId w:val="13"/>
        </w:numPr>
        <w:rPr>
          <w:rFonts w:ascii="Arial Nova" w:hAnsi="Arial Nova"/>
          <w:sz w:val="20"/>
        </w:rPr>
      </w:pPr>
      <w:r w:rsidRPr="001B15EF">
        <w:rPr>
          <w:rFonts w:ascii="Arial Nova" w:hAnsi="Arial Nova"/>
          <w:sz w:val="20"/>
        </w:rPr>
        <w:t>Unsuccessful internal candidates should have the ability to lodge a grievance or appeal against the selection decision within a given timeframe. The internal candidate must have sought feedback from the Chairperson of the panel prior to lodging an appeal.</w:t>
      </w:r>
    </w:p>
    <w:p w14:paraId="14959184" w14:textId="77777777" w:rsidR="001B15EF" w:rsidRPr="001B15EF" w:rsidRDefault="001B15EF" w:rsidP="001B15EF">
      <w:pPr>
        <w:pStyle w:val="ListParagraph"/>
        <w:numPr>
          <w:ilvl w:val="0"/>
          <w:numId w:val="13"/>
        </w:numPr>
        <w:rPr>
          <w:rFonts w:ascii="Arial Nova" w:hAnsi="Arial Nova"/>
          <w:sz w:val="20"/>
        </w:rPr>
      </w:pPr>
      <w:r w:rsidRPr="001B15EF">
        <w:rPr>
          <w:rFonts w:ascii="Arial Nova" w:hAnsi="Arial Nova"/>
          <w:sz w:val="20"/>
        </w:rPr>
        <w:t>Any grievance or appeal should be handled independently of the selection panel. A response to the grievance or appeal should be provided to the appellant within a given timeframe.</w:t>
      </w:r>
    </w:p>
    <w:p w14:paraId="5625CE7A" w14:textId="6C387BCF" w:rsidR="00425A83" w:rsidRPr="00DE5588" w:rsidRDefault="00425A83" w:rsidP="00DE5588">
      <w:pPr>
        <w:ind w:left="360"/>
        <w:rPr>
          <w:rFonts w:ascii="Arial Nova" w:hAnsi="Arial Nova"/>
          <w:sz w:val="20"/>
        </w:rPr>
      </w:pPr>
      <w:r w:rsidRPr="00DE5588">
        <w:rPr>
          <w:rFonts w:ascii="Arial Nova" w:hAnsi="Arial Nova"/>
          <w:sz w:val="20"/>
        </w:rPr>
        <w:tab/>
      </w:r>
    </w:p>
    <w:p w14:paraId="216920A8" w14:textId="036EF3AB" w:rsidR="001D118D" w:rsidRDefault="001D118D" w:rsidP="00425A83">
      <w:pPr>
        <w:pStyle w:val="ListParagraph"/>
        <w:rPr>
          <w:rFonts w:ascii="Arial Nova" w:hAnsi="Arial Nova"/>
          <w:sz w:val="20"/>
        </w:rPr>
      </w:pPr>
    </w:p>
    <w:p w14:paraId="29525157" w14:textId="59169509" w:rsidR="001E6841" w:rsidRPr="001C7381" w:rsidRDefault="001E6841" w:rsidP="001C7381">
      <w:pPr>
        <w:rPr>
          <w:rFonts w:ascii="Arial Nova" w:hAnsi="Arial Nova"/>
          <w:sz w:val="20"/>
        </w:rPr>
      </w:pPr>
    </w:p>
    <w:p w14:paraId="6EC80D5D" w14:textId="77777777" w:rsidR="00BD7670" w:rsidRPr="00BD7670" w:rsidRDefault="00BD7670" w:rsidP="00BD7670">
      <w:pPr>
        <w:rPr>
          <w:rFonts w:ascii="Arial Nova" w:hAnsi="Arial Nova"/>
          <w:sz w:val="20"/>
        </w:rPr>
      </w:pPr>
    </w:p>
    <w:p w14:paraId="0B646464" w14:textId="682CBB8E" w:rsidR="004371F6" w:rsidRPr="00491B66" w:rsidRDefault="000B693E" w:rsidP="00AB1D65">
      <w:pPr>
        <w:pStyle w:val="Heading1"/>
        <w:rPr>
          <w:rFonts w:ascii="Arial Nova" w:hAnsi="Arial Nova"/>
        </w:rPr>
      </w:pPr>
      <w:bookmarkStart w:id="17" w:name="_Toc90364487"/>
      <w:bookmarkEnd w:id="5"/>
      <w:bookmarkEnd w:id="14"/>
      <w:r>
        <w:rPr>
          <w:rFonts w:ascii="Arial Nova" w:hAnsi="Arial Nova"/>
        </w:rPr>
        <w:lastRenderedPageBreak/>
        <w:t>Further reading</w:t>
      </w:r>
      <w:r w:rsidR="0086526A" w:rsidRPr="00491B66">
        <w:rPr>
          <w:rFonts w:ascii="Arial Nova" w:hAnsi="Arial Nova"/>
          <w:noProof/>
        </w:rPr>
        <w:t xml:space="preserve"> </w:t>
      </w:r>
      <w:r w:rsidR="0086526A" w:rsidRPr="00491B66">
        <w:rPr>
          <w:rFonts w:ascii="Arial Nova" w:hAnsi="Arial Nova"/>
          <w:noProof/>
        </w:rPr>
        <mc:AlternateContent>
          <mc:Choice Requires="wps">
            <w:drawing>
              <wp:anchor distT="0" distB="0" distL="114300" distR="114300" simplePos="0" relativeHeight="251658241" behindDoc="0" locked="1" layoutInCell="1" allowOverlap="1" wp14:anchorId="12D54465" wp14:editId="1AAD9F60">
                <wp:simplePos x="0" y="0"/>
                <wp:positionH relativeFrom="column">
                  <wp:posOffset>0</wp:posOffset>
                </wp:positionH>
                <wp:positionV relativeFrom="margin">
                  <wp:align>bottom</wp:align>
                </wp:positionV>
                <wp:extent cx="5762625" cy="1885950"/>
                <wp:effectExtent l="0" t="0" r="9525" b="0"/>
                <wp:wrapNone/>
                <wp:docPr id="123" name="Text Box 123"/>
                <wp:cNvGraphicFramePr/>
                <a:graphic xmlns:a="http://schemas.openxmlformats.org/drawingml/2006/main">
                  <a:graphicData uri="http://schemas.microsoft.com/office/word/2010/wordprocessingShape">
                    <wps:wsp>
                      <wps:cNvSpPr txBox="1"/>
                      <wps:spPr>
                        <a:xfrm>
                          <a:off x="0" y="0"/>
                          <a:ext cx="5763126" cy="1885950"/>
                        </a:xfrm>
                        <a:prstGeom prst="rect">
                          <a:avLst/>
                        </a:prstGeom>
                        <a:solidFill>
                          <a:schemeClr val="lt1"/>
                        </a:solidFill>
                        <a:ln w="6350">
                          <a:noFill/>
                        </a:ln>
                      </wps:spPr>
                      <wps:txbx>
                        <w:txbxContent>
                          <w:p w14:paraId="0AC93ED1" w14:textId="3EB43E89" w:rsidR="00C61A7C" w:rsidRPr="00E02831" w:rsidRDefault="00C61A7C" w:rsidP="0086526A">
                            <w:r w:rsidRPr="00E02831">
                              <w:t xml:space="preserve">Authorised by </w:t>
                            </w:r>
                            <w:r>
                              <w:t>Local Government Victoria</w:t>
                            </w:r>
                            <w:r w:rsidRPr="00E02831">
                              <w:t xml:space="preserve"> </w:t>
                            </w:r>
                            <w:r w:rsidRPr="00E02831">
                              <w:br/>
                              <w:t xml:space="preserve">Department of Jobs, </w:t>
                            </w:r>
                            <w:r w:rsidRPr="005E284D">
                              <w:rPr>
                                <w:lang w:val="en-US"/>
                              </w:rPr>
                              <w:t>Precincts and Regions</w:t>
                            </w:r>
                            <w:r w:rsidRPr="00E02831">
                              <w:br/>
                              <w:t>1 Spring Street Melbourne Victoria 3000</w:t>
                            </w:r>
                            <w:r w:rsidRPr="00E02831">
                              <w:br/>
                              <w:t>Telephone (03) 9651 9999</w:t>
                            </w:r>
                          </w:p>
                          <w:p w14:paraId="657B822F" w14:textId="3F5CF141" w:rsidR="00C61A7C" w:rsidRPr="00E02831" w:rsidRDefault="00C61A7C" w:rsidP="0086526A">
                            <w:r w:rsidRPr="00E02831">
                              <w:t xml:space="preserve">© Copyright State of Victoria, </w:t>
                            </w:r>
                            <w:r w:rsidRPr="00E02831">
                              <w:br/>
                              <w:t xml:space="preserve">Department of Jobs, </w:t>
                            </w:r>
                            <w:r w:rsidRPr="005E284D">
                              <w:rPr>
                                <w:lang w:val="en-US"/>
                              </w:rPr>
                              <w:t>Precincts and Regions</w:t>
                            </w:r>
                            <w:r w:rsidRPr="00E02831">
                              <w:t xml:space="preserve"> 20</w:t>
                            </w:r>
                            <w:r>
                              <w:t>21</w:t>
                            </w:r>
                          </w:p>
                          <w:p w14:paraId="4E3E2FFF" w14:textId="77777777" w:rsidR="00C61A7C" w:rsidRPr="00E02831" w:rsidRDefault="00C61A7C" w:rsidP="0086526A">
                            <w:r w:rsidRPr="00E02831">
                              <w:t>Except for any logos, emblems, trademarks, artwork and photography this document is made available under the terms of the Creative Commons Attribution 3.0 Australia license.</w:t>
                            </w:r>
                          </w:p>
                          <w:p w14:paraId="42C42B32" w14:textId="77777777" w:rsidR="00C61A7C" w:rsidRPr="00E02831" w:rsidRDefault="00C61A7C" w:rsidP="0086526A">
                            <w:r w:rsidRPr="00E02831">
                              <w:t xml:space="preserve">This document is also available in an accessible format at </w:t>
                            </w:r>
                            <w:hyperlink r:id="rId15" w:history="1">
                              <w:r w:rsidRPr="004F10C7">
                                <w:rPr>
                                  <w:rStyle w:val="Hyperlink"/>
                                </w:rPr>
                                <w:t>djpr.vic.gov.au</w:t>
                              </w:r>
                            </w:hyperlink>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D54465" id="_x0000_t202" coordsize="21600,21600" o:spt="202" path="m,l,21600r21600,l21600,xe">
                <v:stroke joinstyle="miter"/>
                <v:path gradientshapeok="t" o:connecttype="rect"/>
              </v:shapetype>
              <v:shape id="Text Box 123" o:spid="_x0000_s1026" type="#_x0000_t202" style="position:absolute;left:0;text-align:left;margin-left:0;margin-top:0;width:453.75pt;height:148.5pt;z-index:251658241;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" fillcolor="white [3201]" stroked="f" strokeweight=".5pt">
                <v:textbox inset="0,0,0,0">
                  <w:txbxContent>
                    <w:p w14:paraId="0AC93ED1" w14:textId="3EB43E89" w:rsidR="00C61A7C" w:rsidRPr="00E02831" w:rsidRDefault="00C61A7C" w:rsidP="0086526A">
                      <w:r w:rsidRPr="00E02831">
                        <w:t xml:space="preserve">Authorised by </w:t>
                      </w:r>
                      <w:r>
                        <w:t>Local Government Victoria</w:t>
                      </w:r>
                      <w:r w:rsidRPr="00E02831">
                        <w:t xml:space="preserve"> </w:t>
                      </w:r>
                      <w:r w:rsidRPr="00E02831">
                        <w:br/>
                        <w:t xml:space="preserve">Department of Jobs, </w:t>
                      </w:r>
                      <w:r w:rsidRPr="005E284D">
                        <w:rPr>
                          <w:lang w:val="en-US"/>
                        </w:rPr>
                        <w:t>Precincts and Regions</w:t>
                      </w:r>
                      <w:r w:rsidRPr="00E02831">
                        <w:br/>
                        <w:t>1 Spring Street Melbourne Victoria 3000</w:t>
                      </w:r>
                      <w:r w:rsidRPr="00E02831">
                        <w:br/>
                        <w:t>Telephone (03) 9651 9999</w:t>
                      </w:r>
                    </w:p>
                    <w:p w14:paraId="657B822F" w14:textId="3F5CF141" w:rsidR="00C61A7C" w:rsidRPr="00E02831" w:rsidRDefault="00C61A7C" w:rsidP="0086526A">
                      <w:r w:rsidRPr="00E02831">
                        <w:t xml:space="preserve">© Copyright State of Victoria, </w:t>
                      </w:r>
                      <w:r w:rsidRPr="00E02831">
                        <w:br/>
                        <w:t xml:space="preserve">Department of Jobs, </w:t>
                      </w:r>
                      <w:r w:rsidRPr="005E284D">
                        <w:rPr>
                          <w:lang w:val="en-US"/>
                        </w:rPr>
                        <w:t>Precincts and Regions</w:t>
                      </w:r>
                      <w:r w:rsidRPr="00E02831">
                        <w:t xml:space="preserve"> 20</w:t>
                      </w:r>
                      <w:r>
                        <w:t>21</w:t>
                      </w:r>
                    </w:p>
                    <w:p w14:paraId="4E3E2FFF" w14:textId="77777777" w:rsidR="00C61A7C" w:rsidRPr="00E02831" w:rsidRDefault="00C61A7C" w:rsidP="0086526A">
                      <w:r w:rsidRPr="00E02831">
                        <w:t>Except for any logos, emblems, trademarks, artwork and photography this document is made available under the terms of the Creative Commons Attribution 3.0 Australia license.</w:t>
                      </w:r>
                    </w:p>
                    <w:p w14:paraId="42C42B32" w14:textId="77777777" w:rsidR="00C61A7C" w:rsidRPr="00E02831" w:rsidRDefault="00C61A7C" w:rsidP="0086526A">
                      <w:r w:rsidRPr="00E02831">
                        <w:t xml:space="preserve">This document is also available in an accessible format at </w:t>
                      </w:r>
                      <w:hyperlink r:id="rId16" w:history="1">
                        <w:r w:rsidRPr="004F10C7">
                          <w:rPr>
                            <w:rStyle w:val="Hyperlink"/>
                          </w:rPr>
                          <w:t>djpr.vic.gov.au</w:t>
                        </w:r>
                      </w:hyperlink>
                    </w:p>
                  </w:txbxContent>
                </v:textbox>
                <w10:wrap anchory="margin"/>
                <w10:anchorlock/>
              </v:shape>
            </w:pict>
          </mc:Fallback>
        </mc:AlternateContent>
      </w:r>
      <w:bookmarkEnd w:id="17"/>
    </w:p>
    <w:p w14:paraId="483C0FAA" w14:textId="269FF9D7" w:rsidR="0044738E" w:rsidRPr="0044738E" w:rsidRDefault="0044738E" w:rsidP="0044738E">
      <w:pPr>
        <w:rPr>
          <w:rFonts w:ascii="Arial Nova" w:hAnsi="Arial Nova"/>
          <w:sz w:val="20"/>
        </w:rPr>
      </w:pPr>
      <w:r>
        <w:rPr>
          <w:rFonts w:ascii="Arial Nova" w:hAnsi="Arial Nova"/>
          <w:sz w:val="20"/>
        </w:rPr>
        <w:t>Government resources:</w:t>
      </w:r>
    </w:p>
    <w:p w14:paraId="2CD6AE0A" w14:textId="77777777" w:rsidR="00B4259B" w:rsidRDefault="00493E7F" w:rsidP="00B4259B">
      <w:pPr>
        <w:pStyle w:val="ListParagraph"/>
        <w:numPr>
          <w:ilvl w:val="0"/>
          <w:numId w:val="10"/>
        </w:numPr>
        <w:rPr>
          <w:rFonts w:ascii="Arial Nova" w:hAnsi="Arial Nova"/>
          <w:sz w:val="20"/>
        </w:rPr>
      </w:pPr>
      <w:hyperlink r:id="rId17" w:history="1">
        <w:r w:rsidR="00B4259B" w:rsidRPr="004178CB">
          <w:rPr>
            <w:rStyle w:val="Hyperlink"/>
            <w:rFonts w:ascii="Arial Nova" w:hAnsi="Arial Nova"/>
            <w:sz w:val="20"/>
          </w:rPr>
          <w:t>Local Government Act 2020</w:t>
        </w:r>
      </w:hyperlink>
      <w:r w:rsidR="00B4259B">
        <w:rPr>
          <w:rFonts w:ascii="Arial Nova" w:hAnsi="Arial Nova"/>
          <w:sz w:val="20"/>
        </w:rPr>
        <w:t xml:space="preserve"> – Part 2 – Division 7 – Section 46 – Members of Council staff</w:t>
      </w:r>
    </w:p>
    <w:p w14:paraId="42DF8DE6" w14:textId="00692B3E" w:rsidR="00B4259B" w:rsidRDefault="00493E7F" w:rsidP="00B4259B">
      <w:pPr>
        <w:pStyle w:val="ListParagraph"/>
        <w:numPr>
          <w:ilvl w:val="0"/>
          <w:numId w:val="10"/>
        </w:numPr>
        <w:rPr>
          <w:rFonts w:ascii="Arial Nova" w:hAnsi="Arial Nova"/>
          <w:sz w:val="20"/>
        </w:rPr>
      </w:pPr>
      <w:hyperlink r:id="rId18" w:history="1">
        <w:r w:rsidR="00B4259B" w:rsidRPr="00E005F8">
          <w:rPr>
            <w:rStyle w:val="Hyperlink"/>
            <w:rFonts w:ascii="Arial Nova" w:hAnsi="Arial Nova"/>
            <w:sz w:val="20"/>
          </w:rPr>
          <w:t>Gender Equality Act 2020</w:t>
        </w:r>
      </w:hyperlink>
      <w:r w:rsidR="00B4259B" w:rsidRPr="00E005F8">
        <w:rPr>
          <w:rFonts w:ascii="Arial Nova" w:hAnsi="Arial Nova"/>
          <w:sz w:val="20"/>
        </w:rPr>
        <w:t xml:space="preserve"> – Part 4 – Workplace gender equality</w:t>
      </w:r>
    </w:p>
    <w:p w14:paraId="5DAC9C40" w14:textId="35BD73A1" w:rsidR="00FE0D0C" w:rsidRPr="0027354A" w:rsidRDefault="00493E7F" w:rsidP="00B4259B">
      <w:pPr>
        <w:pStyle w:val="ListParagraph"/>
        <w:numPr>
          <w:ilvl w:val="0"/>
          <w:numId w:val="10"/>
        </w:numPr>
        <w:rPr>
          <w:rFonts w:ascii="Arial Nova" w:hAnsi="Arial Nova"/>
          <w:color w:val="000000" w:themeColor="text1"/>
          <w:sz w:val="20"/>
        </w:rPr>
      </w:pPr>
      <w:hyperlink r:id="rId19" w:history="1">
        <w:r w:rsidR="004052CA" w:rsidRPr="0027354A">
          <w:rPr>
            <w:rStyle w:val="Hyperlink"/>
            <w:rFonts w:ascii="Arial Nova" w:hAnsi="Arial Nova"/>
            <w:color w:val="000000" w:themeColor="text1"/>
            <w:sz w:val="20"/>
          </w:rPr>
          <w:t>Guide to hiring with special measures in the public sector</w:t>
        </w:r>
      </w:hyperlink>
    </w:p>
    <w:p w14:paraId="109096D2" w14:textId="624866D4" w:rsidR="00241CE0" w:rsidRDefault="00493E7F" w:rsidP="00B4259B">
      <w:pPr>
        <w:pStyle w:val="ListParagraph"/>
        <w:numPr>
          <w:ilvl w:val="0"/>
          <w:numId w:val="10"/>
        </w:numPr>
        <w:rPr>
          <w:rFonts w:ascii="Arial Nova" w:hAnsi="Arial Nova"/>
          <w:sz w:val="20"/>
        </w:rPr>
      </w:pPr>
      <w:hyperlink r:id="rId20" w:history="1">
        <w:r w:rsidR="00241CE0" w:rsidRPr="00251B6D">
          <w:rPr>
            <w:rStyle w:val="Hyperlink"/>
            <w:rFonts w:ascii="Arial Nova" w:hAnsi="Arial Nova"/>
            <w:sz w:val="20"/>
          </w:rPr>
          <w:t>Equal Opportunity Act 2010</w:t>
        </w:r>
      </w:hyperlink>
    </w:p>
    <w:p w14:paraId="2D34C591" w14:textId="70721C06" w:rsidR="00741DD2" w:rsidRPr="00741DD2" w:rsidRDefault="00493E7F" w:rsidP="002E4171">
      <w:pPr>
        <w:pStyle w:val="ListParagraph"/>
        <w:numPr>
          <w:ilvl w:val="0"/>
          <w:numId w:val="10"/>
        </w:numPr>
        <w:rPr>
          <w:rFonts w:ascii="Arial Nova" w:hAnsi="Arial Nova"/>
          <w:sz w:val="20"/>
        </w:rPr>
      </w:pPr>
      <w:hyperlink r:id="rId21" w:history="1">
        <w:r w:rsidR="00323CAC" w:rsidRPr="00323CAC">
          <w:rPr>
            <w:rStyle w:val="Hyperlink"/>
            <w:rFonts w:ascii="Arial Nova" w:hAnsi="Arial Nova"/>
            <w:sz w:val="20"/>
          </w:rPr>
          <w:t xml:space="preserve">Local Government Act 2020 - </w:t>
        </w:r>
        <w:r w:rsidR="00741DD2" w:rsidRPr="00323CAC">
          <w:rPr>
            <w:rStyle w:val="Hyperlink"/>
            <w:rFonts w:ascii="Arial Nova" w:hAnsi="Arial Nova"/>
            <w:sz w:val="20"/>
          </w:rPr>
          <w:t>Foundational Guide for Workforce Planning</w:t>
        </w:r>
      </w:hyperlink>
    </w:p>
    <w:p w14:paraId="12492172" w14:textId="598BD423" w:rsidR="0044738E" w:rsidRDefault="0044738E" w:rsidP="0044738E">
      <w:pPr>
        <w:rPr>
          <w:rFonts w:ascii="Arial Nova" w:hAnsi="Arial Nova"/>
          <w:sz w:val="20"/>
        </w:rPr>
      </w:pPr>
      <w:r>
        <w:rPr>
          <w:rFonts w:ascii="Arial Nova" w:hAnsi="Arial Nova"/>
          <w:sz w:val="20"/>
        </w:rPr>
        <w:t xml:space="preserve">Non-government </w:t>
      </w:r>
      <w:r w:rsidR="009749AC">
        <w:rPr>
          <w:rFonts w:ascii="Arial Nova" w:hAnsi="Arial Nova"/>
          <w:sz w:val="20"/>
        </w:rPr>
        <w:t xml:space="preserve">specific </w:t>
      </w:r>
      <w:r>
        <w:rPr>
          <w:rFonts w:ascii="Arial Nova" w:hAnsi="Arial Nova"/>
          <w:sz w:val="20"/>
        </w:rPr>
        <w:t>resources:</w:t>
      </w:r>
    </w:p>
    <w:p w14:paraId="088A2795" w14:textId="15F465CC" w:rsidR="00B128EA" w:rsidRDefault="00B128EA" w:rsidP="002E4171">
      <w:pPr>
        <w:pStyle w:val="ListParagraph"/>
        <w:numPr>
          <w:ilvl w:val="0"/>
          <w:numId w:val="11"/>
        </w:numPr>
        <w:rPr>
          <w:rFonts w:ascii="Arial Nova" w:hAnsi="Arial Nova"/>
          <w:sz w:val="20"/>
        </w:rPr>
      </w:pPr>
      <w:r>
        <w:rPr>
          <w:rFonts w:ascii="Arial Nova" w:hAnsi="Arial Nova"/>
          <w:sz w:val="20"/>
        </w:rPr>
        <w:t xml:space="preserve">Australian Human Resources Institute (AHRI) </w:t>
      </w:r>
      <w:r w:rsidR="00202CBD">
        <w:rPr>
          <w:rFonts w:ascii="Arial Nova" w:hAnsi="Arial Nova"/>
          <w:sz w:val="20"/>
        </w:rPr>
        <w:t>–</w:t>
      </w:r>
      <w:r>
        <w:rPr>
          <w:rFonts w:ascii="Arial Nova" w:hAnsi="Arial Nova"/>
          <w:sz w:val="20"/>
        </w:rPr>
        <w:t xml:space="preserve"> </w:t>
      </w:r>
      <w:hyperlink r:id="rId22" w:history="1">
        <w:r w:rsidR="003A6665" w:rsidRPr="003A6665">
          <w:rPr>
            <w:rStyle w:val="Hyperlink"/>
            <w:rFonts w:ascii="Arial Nova" w:hAnsi="Arial Nova"/>
            <w:sz w:val="20"/>
          </w:rPr>
          <w:t>Developing policy</w:t>
        </w:r>
      </w:hyperlink>
    </w:p>
    <w:p w14:paraId="427F3E46" w14:textId="3BBA9CBA" w:rsidR="003B584B" w:rsidRPr="00A861D3" w:rsidRDefault="003B584B" w:rsidP="002E4171">
      <w:pPr>
        <w:pStyle w:val="ListParagraph"/>
        <w:numPr>
          <w:ilvl w:val="0"/>
          <w:numId w:val="11"/>
        </w:numPr>
        <w:rPr>
          <w:rStyle w:val="Hyperlink"/>
          <w:rFonts w:ascii="Arial Nova" w:hAnsi="Arial Nova"/>
          <w:sz w:val="20"/>
        </w:rPr>
      </w:pPr>
      <w:r w:rsidRPr="00B128EA">
        <w:rPr>
          <w:rFonts w:ascii="Arial Nova" w:hAnsi="Arial Nova"/>
          <w:sz w:val="20"/>
        </w:rPr>
        <w:t xml:space="preserve">Australian Human Resources Institute (AHRI) – </w:t>
      </w:r>
      <w:r w:rsidR="00A861D3">
        <w:rPr>
          <w:rFonts w:ascii="Arial Nova" w:hAnsi="Arial Nova"/>
          <w:sz w:val="20"/>
        </w:rPr>
        <w:fldChar w:fldCharType="begin"/>
      </w:r>
      <w:r w:rsidR="00A861D3">
        <w:rPr>
          <w:rFonts w:ascii="Arial Nova" w:hAnsi="Arial Nova"/>
          <w:sz w:val="20"/>
        </w:rPr>
        <w:instrText xml:space="preserve"> HYPERLINK "https://www.ahri.com.au/resources/ahriassist/recruitment-and-selection/" </w:instrText>
      </w:r>
      <w:r w:rsidR="00A861D3">
        <w:rPr>
          <w:rFonts w:ascii="Arial Nova" w:hAnsi="Arial Nova"/>
          <w:sz w:val="20"/>
        </w:rPr>
        <w:fldChar w:fldCharType="separate"/>
      </w:r>
      <w:r w:rsidR="00A861D3">
        <w:rPr>
          <w:rStyle w:val="Hyperlink"/>
          <w:rFonts w:ascii="Arial Nova" w:hAnsi="Arial Nova"/>
          <w:sz w:val="20"/>
        </w:rPr>
        <w:t>Recruitment and Selection</w:t>
      </w:r>
    </w:p>
    <w:p w14:paraId="6CAD9B93" w14:textId="5F97E803" w:rsidR="0083262E" w:rsidRPr="008F465F" w:rsidRDefault="00A861D3" w:rsidP="002E4171">
      <w:pPr>
        <w:pStyle w:val="ListParagraph"/>
        <w:numPr>
          <w:ilvl w:val="0"/>
          <w:numId w:val="11"/>
        </w:numPr>
        <w:rPr>
          <w:rFonts w:ascii="Arial Nova" w:hAnsi="Arial Nova"/>
          <w:sz w:val="20"/>
        </w:rPr>
      </w:pPr>
      <w:r>
        <w:rPr>
          <w:rFonts w:ascii="Arial Nova" w:hAnsi="Arial Nova"/>
          <w:sz w:val="20"/>
        </w:rPr>
        <w:fldChar w:fldCharType="end"/>
      </w:r>
      <w:r w:rsidR="0083262E" w:rsidRPr="008F465F">
        <w:rPr>
          <w:rFonts w:ascii="Arial Nova" w:hAnsi="Arial Nova"/>
          <w:sz w:val="20"/>
        </w:rPr>
        <w:t>Australian Human Resources Institute (AHRI)</w:t>
      </w:r>
      <w:r w:rsidR="0083262E" w:rsidRPr="008F465F">
        <w:rPr>
          <w:rStyle w:val="Hyperlink"/>
          <w:rFonts w:ascii="Arial Nova" w:hAnsi="Arial Nova"/>
          <w:sz w:val="20"/>
          <w:u w:val="none"/>
        </w:rPr>
        <w:t xml:space="preserve"> – </w:t>
      </w:r>
      <w:hyperlink r:id="rId23" w:history="1">
        <w:r w:rsidR="0083262E" w:rsidRPr="006A1201">
          <w:rPr>
            <w:rStyle w:val="Hyperlink"/>
            <w:rFonts w:ascii="Arial Nova" w:hAnsi="Arial Nova"/>
            <w:sz w:val="20"/>
          </w:rPr>
          <w:t xml:space="preserve">HR </w:t>
        </w:r>
        <w:r w:rsidR="008F465F" w:rsidRPr="006A1201">
          <w:rPr>
            <w:rStyle w:val="Hyperlink"/>
            <w:rFonts w:ascii="Arial Nova" w:hAnsi="Arial Nova"/>
            <w:sz w:val="20"/>
          </w:rPr>
          <w:t>Metrics</w:t>
        </w:r>
      </w:hyperlink>
    </w:p>
    <w:p w14:paraId="17F851C6" w14:textId="77777777" w:rsidR="003B584B" w:rsidRDefault="003B584B" w:rsidP="0044738E">
      <w:pPr>
        <w:rPr>
          <w:rFonts w:ascii="Arial Nova" w:hAnsi="Arial Nova"/>
          <w:sz w:val="20"/>
        </w:rPr>
      </w:pPr>
    </w:p>
    <w:p w14:paraId="35DD8BA6" w14:textId="77777777" w:rsidR="0044738E" w:rsidRPr="0044738E" w:rsidRDefault="0044738E" w:rsidP="0044738E">
      <w:pPr>
        <w:rPr>
          <w:rFonts w:ascii="Arial Nova" w:hAnsi="Arial Nova"/>
          <w:sz w:val="20"/>
        </w:rPr>
      </w:pPr>
    </w:p>
    <w:p w14:paraId="02352962" w14:textId="31080FF0" w:rsidR="00843882" w:rsidRPr="00491B66" w:rsidRDefault="00843882" w:rsidP="00D162C5">
      <w:pPr>
        <w:spacing w:before="0" w:line="276" w:lineRule="auto"/>
        <w:rPr>
          <w:rFonts w:ascii="Arial Nova" w:hAnsi="Arial Nova"/>
        </w:rPr>
      </w:pPr>
    </w:p>
    <w:sectPr w:rsidR="00843882" w:rsidRPr="00491B66" w:rsidSect="00FE5BB6">
      <w:headerReference w:type="default" r:id="rId24"/>
      <w:headerReference w:type="first" r:id="rId25"/>
      <w:type w:val="oddPage"/>
      <w:pgSz w:w="11906" w:h="16838" w:code="9"/>
      <w:pgMar w:top="1134" w:right="1701" w:bottom="1134" w:left="1134" w:header="709" w:footer="34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CB9F48" w14:textId="77777777" w:rsidR="00040B1F" w:rsidRDefault="00040B1F" w:rsidP="00D96C1E">
      <w:r>
        <w:separator/>
      </w:r>
    </w:p>
    <w:p w14:paraId="0EAA5085" w14:textId="77777777" w:rsidR="00040B1F" w:rsidRDefault="00040B1F" w:rsidP="00D96C1E"/>
  </w:endnote>
  <w:endnote w:type="continuationSeparator" w:id="0">
    <w:p w14:paraId="406696E4" w14:textId="77777777" w:rsidR="00040B1F" w:rsidRDefault="00040B1F" w:rsidP="00D96C1E">
      <w:r>
        <w:continuationSeparator/>
      </w:r>
    </w:p>
    <w:p w14:paraId="3AB779C0" w14:textId="77777777" w:rsidR="00040B1F" w:rsidRDefault="00040B1F" w:rsidP="00D96C1E"/>
  </w:endnote>
  <w:endnote w:type="continuationNotice" w:id="1">
    <w:p w14:paraId="7D3C2B25" w14:textId="77777777" w:rsidR="00040B1F" w:rsidRDefault="00040B1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ova">
    <w:altName w:val="Arial Nova"/>
    <w:charset w:val="00"/>
    <w:family w:val="swiss"/>
    <w:pitch w:val="variable"/>
    <w:sig w:usb0="0000028F" w:usb1="00000002" w:usb2="00000000" w:usb3="00000000" w:csb0="0000019F" w:csb1="00000000"/>
  </w:font>
  <w:font w:name="Calibri">
    <w:panose1 w:val="020F0502020204030204"/>
    <w:charset w:val="00"/>
    <w:family w:val="swiss"/>
    <w:pitch w:val="variable"/>
    <w:sig w:usb0="E10002FF" w:usb1="4000ACFF" w:usb2="00000009" w:usb3="00000000" w:csb0="0000019F" w:csb1="00000000"/>
  </w:font>
  <w:font w:name="VIC Light">
    <w:panose1 w:val="000004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410"/>
      <w:gridCol w:w="4211"/>
    </w:tblGrid>
    <w:sdt>
      <w:sdtPr>
        <w:id w:val="1097994085"/>
        <w:docPartObj>
          <w:docPartGallery w:val="Page Numbers (Bottom of Page)"/>
          <w:docPartUnique/>
        </w:docPartObj>
      </w:sdtPr>
      <w:sdtEndPr/>
      <w:sdtContent>
        <w:sdt>
          <w:sdtPr>
            <w:id w:val="-726373178"/>
            <w:docPartObj>
              <w:docPartGallery w:val="Page Numbers (Top of Page)"/>
              <w:docPartUnique/>
            </w:docPartObj>
          </w:sdtPr>
          <w:sdtEndPr/>
          <w:sdtContent>
            <w:tr w:rsidR="00C61A7C" w:rsidRPr="00FB0DEA" w14:paraId="6F966CC5" w14:textId="77777777" w:rsidTr="00F821D9">
              <w:tc>
                <w:tcPr>
                  <w:tcW w:w="3402" w:type="dxa"/>
                  <w:vAlign w:val="center"/>
                </w:tcPr>
                <w:p w14:paraId="1267E5C9" w14:textId="0A1CDC7D" w:rsidR="00C61A7C" w:rsidRPr="005723C8" w:rsidRDefault="0090704F" w:rsidP="005723C8">
                  <w:pPr>
                    <w:pStyle w:val="Footer"/>
                    <w:tabs>
                      <w:tab w:val="clear" w:pos="14570"/>
                    </w:tabs>
                    <w:spacing w:before="0"/>
                  </w:pPr>
                  <w:r>
                    <w:rPr>
                      <w:noProof/>
                    </w:rPr>
                    <mc:AlternateContent>
                      <mc:Choice Requires="wps">
                        <w:drawing>
                          <wp:anchor distT="0" distB="0" distL="114300" distR="114300" simplePos="0" relativeHeight="251657216" behindDoc="0" locked="0" layoutInCell="0" allowOverlap="1" wp14:anchorId="5782BE25" wp14:editId="5B423ECA">
                            <wp:simplePos x="0" y="0"/>
                            <wp:positionH relativeFrom="page">
                              <wp:posOffset>0</wp:posOffset>
                            </wp:positionH>
                            <wp:positionV relativeFrom="page">
                              <wp:posOffset>10227945</wp:posOffset>
                            </wp:positionV>
                            <wp:extent cx="7560310" cy="273050"/>
                            <wp:effectExtent l="0" t="0" r="0" b="12700"/>
                            <wp:wrapNone/>
                            <wp:docPr id="1" name="MSIPCMc97843cdaafdd9b2c3c3cb2d"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1F777C" w14:textId="5DAEDA38" w:rsidR="0090704F" w:rsidRPr="0090704F" w:rsidRDefault="0090704F" w:rsidP="0090704F">
                                        <w:pPr>
                                          <w:spacing w:before="0" w:after="0"/>
                                          <w:jc w:val="center"/>
                                          <w:rPr>
                                            <w:rFonts w:ascii="Calibri" w:hAnsi="Calibri" w:cs="Calibri"/>
                                            <w:color w:val="000000"/>
                                            <w:sz w:val="24"/>
                                          </w:rPr>
                                        </w:pPr>
                                        <w:r w:rsidRPr="0090704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782BE25" id="_x0000_t202" coordsize="21600,21600" o:spt="202" path="m,l,21600r21600,l21600,xe">
                            <v:stroke joinstyle="miter"/>
                            <v:path gradientshapeok="t" o:connecttype="rect"/>
                          </v:shapetype>
                          <v:shape id="MSIPCMc97843cdaafdd9b2c3c3cb2d" o:spid="_x0000_s1028" type="#_x0000_t202" alt="{&quot;HashCode&quot;:-1264680268,&quot;Height&quot;:841.0,&quot;Width&quot;:595.0,&quot;Placement&quot;:&quot;Footer&quot;,&quot;Index&quot;:&quot;Primary&quot;,&quot;Section&quot;:1,&quot;Top&quot;:0.0,&quot;Left&quot;:0.0}" style="position:absolute;margin-left:0;margin-top:805.35pt;width:595.3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" o:allowincell="f" filled="f" stroked="f" strokeweight=".5pt">
                            <v:textbox inset=",0,,0">
                              <w:txbxContent>
                                <w:p w14:paraId="7A1F777C" w14:textId="5DAEDA38" w:rsidR="0090704F" w:rsidRPr="0090704F" w:rsidRDefault="0090704F" w:rsidP="0090704F">
                                  <w:pPr>
                                    <w:spacing w:before="0" w:after="0"/>
                                    <w:jc w:val="center"/>
                                    <w:rPr>
                                      <w:rFonts w:ascii="Calibri" w:hAnsi="Calibri" w:cs="Calibri"/>
                                      <w:color w:val="000000"/>
                                      <w:sz w:val="24"/>
                                    </w:rPr>
                                  </w:pPr>
                                  <w:r w:rsidRPr="0090704F">
                                    <w:rPr>
                                      <w:rFonts w:ascii="Calibri" w:hAnsi="Calibri" w:cs="Calibri"/>
                                      <w:color w:val="000000"/>
                                      <w:sz w:val="24"/>
                                    </w:rPr>
                                    <w:t>OFFICIAL</w:t>
                                  </w:r>
                                </w:p>
                              </w:txbxContent>
                            </v:textbox>
                            <w10:wrap anchorx="page" anchory="page"/>
                          </v:shape>
                        </w:pict>
                      </mc:Fallback>
                    </mc:AlternateContent>
                  </w:r>
                  <w:fldSimple w:instr=" STYLEREF  &quot;Report title&quot;  \* MERGEFORMAT ">
                    <w:r w:rsidR="00493E7F">
                      <w:rPr>
                        <w:noProof/>
                      </w:rPr>
                      <w:t>Local Government Act 2020</w:t>
                    </w:r>
                  </w:fldSimple>
                </w:p>
              </w:tc>
              <w:tc>
                <w:tcPr>
                  <w:tcW w:w="2410" w:type="dxa"/>
                  <w:vAlign w:val="center"/>
                </w:tcPr>
                <w:p w14:paraId="36E7194D" w14:textId="6C4A4226" w:rsidR="00C61A7C" w:rsidRPr="005723C8" w:rsidRDefault="00C61A7C" w:rsidP="005723C8">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4211" w:type="dxa"/>
                </w:tcPr>
                <w:p w14:paraId="5AC26B2C" w14:textId="2F634486" w:rsidR="00C61A7C" w:rsidRPr="00FB0DEA" w:rsidRDefault="00C61A7C" w:rsidP="005723C8">
                  <w:pPr>
                    <w:pStyle w:val="Footer"/>
                    <w:tabs>
                      <w:tab w:val="clear" w:pos="14570"/>
                    </w:tabs>
                    <w:spacing w:before="0"/>
                    <w:jc w:val="right"/>
                  </w:pPr>
                  <w:r w:rsidRPr="00EE5398">
                    <w:rPr>
                      <w:noProof/>
                      <w:lang w:val="en-GB" w:eastAsia="en-GB"/>
                    </w:rPr>
                    <w:drawing>
                      <wp:inline distT="0" distB="0" distL="0" distR="0" wp14:anchorId="325F0BE8" wp14:editId="03589A0D">
                        <wp:extent cx="1335600" cy="403200"/>
                        <wp:effectExtent l="0" t="0" r="0" b="0"/>
                        <wp:docPr id="10" name="Picture 10"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extLst>
                                    <a:ext uri="{28A0092B-C50C-407E-A947-70E740481C1C}">
                                      <a14:useLocalDpi xmlns:a14="http://schemas.microsoft.com/office/drawing/2010/main" val="0"/>
                                    </a:ext>
                                  </a:extLst>
                                </a:blip>
                                <a:stretch>
                                  <a:fillRect/>
                                </a:stretch>
                              </pic:blipFill>
                              <pic:spPr>
                                <a:xfrm>
                                  <a:off x="0" y="0"/>
                                  <a:ext cx="1335600" cy="403200"/>
                                </a:xfrm>
                                <a:prstGeom prst="rect">
                                  <a:avLst/>
                                </a:prstGeom>
                              </pic:spPr>
                            </pic:pic>
                          </a:graphicData>
                        </a:graphic>
                      </wp:inline>
                    </w:drawing>
                  </w:r>
                </w:p>
              </w:tc>
            </w:tr>
          </w:sdtContent>
        </w:sdt>
      </w:sdtContent>
    </w:sdt>
  </w:tbl>
  <w:p w14:paraId="78D7B015" w14:textId="77777777" w:rsidR="00C61A7C" w:rsidRPr="005723C8" w:rsidRDefault="00C61A7C" w:rsidP="005723C8">
    <w:pPr>
      <w:pStyle w:val="Footer"/>
      <w:tabs>
        <w:tab w:val="right" w:pos="7371"/>
      </w:tabs>
      <w:spacing w:before="0" w:after="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7E4833" w14:textId="50C4EF71" w:rsidR="003E64A5" w:rsidRDefault="0090704F">
    <w:pPr>
      <w:pStyle w:val="Footer"/>
    </w:pPr>
    <w:r>
      <w:rPr>
        <w:noProof/>
      </w:rPr>
      <mc:AlternateContent>
        <mc:Choice Requires="wps">
          <w:drawing>
            <wp:anchor distT="0" distB="0" distL="114300" distR="114300" simplePos="0" relativeHeight="251658240" behindDoc="0" locked="0" layoutInCell="0" allowOverlap="1" wp14:anchorId="2E2292E6" wp14:editId="0ADC1960">
              <wp:simplePos x="0" y="0"/>
              <wp:positionH relativeFrom="page">
                <wp:posOffset>0</wp:posOffset>
              </wp:positionH>
              <wp:positionV relativeFrom="page">
                <wp:posOffset>10227945</wp:posOffset>
              </wp:positionV>
              <wp:extent cx="7560310" cy="273050"/>
              <wp:effectExtent l="0" t="0" r="0" b="12700"/>
              <wp:wrapNone/>
              <wp:docPr id="4" name="MSIPCM63024610bd87bd08934654ff"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03BFD2" w14:textId="5A48AE75" w:rsidR="0090704F" w:rsidRPr="0090704F" w:rsidRDefault="0090704F" w:rsidP="0090704F">
                          <w:pPr>
                            <w:spacing w:before="0" w:after="0"/>
                            <w:jc w:val="center"/>
                            <w:rPr>
                              <w:rFonts w:ascii="Calibri" w:hAnsi="Calibri" w:cs="Calibri"/>
                              <w:color w:val="000000"/>
                              <w:sz w:val="24"/>
                            </w:rPr>
                          </w:pPr>
                          <w:r w:rsidRPr="0090704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E2292E6" id="_x0000_t202" coordsize="21600,21600" o:spt="202" path="m,l,21600r21600,l21600,xe">
              <v:stroke joinstyle="miter"/>
              <v:path gradientshapeok="t" o:connecttype="rect"/>
            </v:shapetype>
            <v:shape id="MSIPCM63024610bd87bd08934654ff" o:spid="_x0000_s1030" type="#_x0000_t202" alt="{&quot;HashCode&quot;:-1264680268,&quot;Height&quot;:841.0,&quot;Width&quot;:595.0,&quot;Placement&quot;:&quot;Footer&quot;,&quot;Index&quot;:&quot;FirstPage&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" o:allowincell="f" filled="f" stroked="f" strokeweight=".5pt">
              <v:textbox inset=",0,,0">
                <w:txbxContent>
                  <w:p w14:paraId="2203BFD2" w14:textId="5A48AE75" w:rsidR="0090704F" w:rsidRPr="0090704F" w:rsidRDefault="0090704F" w:rsidP="0090704F">
                    <w:pPr>
                      <w:spacing w:before="0" w:after="0"/>
                      <w:jc w:val="center"/>
                      <w:rPr>
                        <w:rFonts w:ascii="Calibri" w:hAnsi="Calibri" w:cs="Calibri"/>
                        <w:color w:val="000000"/>
                        <w:sz w:val="24"/>
                      </w:rPr>
                    </w:pPr>
                    <w:r w:rsidRPr="0090704F">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5D31EA" w14:textId="77777777" w:rsidR="00040B1F" w:rsidRDefault="00040B1F" w:rsidP="00D96C1E">
      <w:r>
        <w:separator/>
      </w:r>
    </w:p>
    <w:p w14:paraId="7250C149" w14:textId="77777777" w:rsidR="00040B1F" w:rsidRDefault="00040B1F" w:rsidP="00D96C1E"/>
  </w:footnote>
  <w:footnote w:type="continuationSeparator" w:id="0">
    <w:p w14:paraId="5D7F397A" w14:textId="77777777" w:rsidR="00040B1F" w:rsidRDefault="00040B1F" w:rsidP="00D96C1E">
      <w:r>
        <w:continuationSeparator/>
      </w:r>
    </w:p>
    <w:p w14:paraId="74CCD462" w14:textId="77777777" w:rsidR="00040B1F" w:rsidRDefault="00040B1F" w:rsidP="00D96C1E"/>
  </w:footnote>
  <w:footnote w:type="continuationNotice" w:id="1">
    <w:p w14:paraId="29EC7330" w14:textId="77777777" w:rsidR="00040B1F" w:rsidRDefault="00040B1F">
      <w:pPr>
        <w:spacing w:before="0" w:after="0"/>
      </w:pPr>
    </w:p>
  </w:footnote>
  <w:footnote w:id="2">
    <w:p w14:paraId="6D2060DF" w14:textId="77777777" w:rsidR="00F162C1" w:rsidRPr="001A17F3" w:rsidRDefault="00F162C1" w:rsidP="00F162C1">
      <w:pPr>
        <w:pStyle w:val="FootnoteText"/>
        <w:rPr>
          <w:sz w:val="16"/>
          <w:szCs w:val="16"/>
        </w:rPr>
      </w:pPr>
      <w:r w:rsidRPr="001A17F3">
        <w:rPr>
          <w:rStyle w:val="FootnoteReference"/>
          <w:sz w:val="16"/>
          <w:szCs w:val="16"/>
        </w:rPr>
        <w:footnoteRef/>
      </w:r>
      <w:r w:rsidRPr="001A17F3">
        <w:rPr>
          <w:sz w:val="16"/>
          <w:szCs w:val="16"/>
        </w:rPr>
        <w:t xml:space="preserve"> </w:t>
      </w:r>
      <w:r>
        <w:rPr>
          <w:sz w:val="16"/>
          <w:szCs w:val="16"/>
        </w:rPr>
        <w:t xml:space="preserve">Section 46(6) of the </w:t>
      </w:r>
      <w:r w:rsidRPr="00B40646">
        <w:rPr>
          <w:i/>
          <w:iCs/>
          <w:sz w:val="16"/>
          <w:szCs w:val="16"/>
        </w:rPr>
        <w:t>Local Government Act 2020</w:t>
      </w:r>
    </w:p>
  </w:footnote>
  <w:footnote w:id="3">
    <w:p w14:paraId="026CF581" w14:textId="3BD47131" w:rsidR="00C61A7C" w:rsidRDefault="00C61A7C">
      <w:pPr>
        <w:pStyle w:val="FootnoteText"/>
      </w:pPr>
      <w:r>
        <w:rPr>
          <w:rStyle w:val="FootnoteReference"/>
        </w:rPr>
        <w:footnoteRef/>
      </w:r>
      <w:r>
        <w:t xml:space="preserve"> </w:t>
      </w:r>
      <w:r w:rsidR="00F007BB">
        <w:rPr>
          <w:sz w:val="16"/>
          <w:szCs w:val="16"/>
        </w:rPr>
        <w:t>Section 4</w:t>
      </w:r>
      <w:r w:rsidR="00C84683">
        <w:rPr>
          <w:sz w:val="16"/>
          <w:szCs w:val="16"/>
        </w:rPr>
        <w:t>8</w:t>
      </w:r>
      <w:r w:rsidR="00F007BB">
        <w:rPr>
          <w:sz w:val="16"/>
          <w:szCs w:val="16"/>
        </w:rPr>
        <w:t>(</w:t>
      </w:r>
      <w:r w:rsidR="00C84683">
        <w:rPr>
          <w:sz w:val="16"/>
          <w:szCs w:val="16"/>
        </w:rPr>
        <w:t>2</w:t>
      </w:r>
      <w:r w:rsidR="00F007BB">
        <w:rPr>
          <w:sz w:val="16"/>
          <w:szCs w:val="16"/>
        </w:rPr>
        <w:t xml:space="preserve">) of the </w:t>
      </w:r>
      <w:r w:rsidR="00F007BB" w:rsidRPr="00F007BB">
        <w:rPr>
          <w:i/>
          <w:iCs/>
          <w:sz w:val="16"/>
          <w:szCs w:val="16"/>
        </w:rPr>
        <w:t>L</w:t>
      </w:r>
      <w:r w:rsidRPr="00F007BB">
        <w:rPr>
          <w:i/>
          <w:iCs/>
          <w:sz w:val="16"/>
          <w:szCs w:val="16"/>
        </w:rPr>
        <w:t>ocal Government Act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B59A5" w14:textId="30971A39" w:rsidR="00C61A7C" w:rsidRPr="00644924" w:rsidRDefault="0090704F" w:rsidP="00644924">
    <w:r>
      <w:rPr>
        <w:noProof/>
      </w:rPr>
      <mc:AlternateContent>
        <mc:Choice Requires="wps">
          <w:drawing>
            <wp:anchor distT="0" distB="0" distL="114300" distR="114300" simplePos="1" relativeHeight="251659264" behindDoc="0" locked="0" layoutInCell="0" allowOverlap="1" wp14:anchorId="2FD5B953" wp14:editId="5DB2B981">
              <wp:simplePos x="0" y="190500"/>
              <wp:positionH relativeFrom="page">
                <wp:posOffset>0</wp:posOffset>
              </wp:positionH>
              <wp:positionV relativeFrom="page">
                <wp:posOffset>190500</wp:posOffset>
              </wp:positionV>
              <wp:extent cx="7560310" cy="273050"/>
              <wp:effectExtent l="0" t="0" r="0" b="12700"/>
              <wp:wrapNone/>
              <wp:docPr id="5" name="MSIPCMbf804487b3d6bbb513af7ba0" descr="{&quot;HashCode&quot;:-1288817837,&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199D42" w14:textId="409C65C7" w:rsidR="0090704F" w:rsidRPr="0090704F" w:rsidRDefault="0090704F" w:rsidP="0090704F">
                          <w:pPr>
                            <w:spacing w:before="0" w:after="0"/>
                            <w:jc w:val="center"/>
                            <w:rPr>
                              <w:rFonts w:ascii="Calibri" w:hAnsi="Calibri" w:cs="Calibri"/>
                              <w:color w:val="000000"/>
                              <w:sz w:val="24"/>
                            </w:rPr>
                          </w:pPr>
                          <w:r w:rsidRPr="0090704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FD5B953" id="_x0000_t202" coordsize="21600,21600" o:spt="202" path="m,l,21600r21600,l21600,xe">
              <v:stroke joinstyle="miter"/>
              <v:path gradientshapeok="t" o:connecttype="rect"/>
            </v:shapetype>
            <v:shape id="MSIPCMbf804487b3d6bbb513af7ba0" o:spid="_x0000_s1027" type="#_x0000_t202" alt="{&quot;HashCode&quot;:-1288817837,&quot;Height&quot;:841.0,&quot;Width&quot;:595.0,&quot;Placement&quot;:&quot;Header&quot;,&quot;Index&quot;:&quot;Primary&quot;,&quot;Section&quot;:1,&quot;Top&quot;:0.0,&quot;Left&quot;:0.0}" style="position:absolute;margin-left:0;margin-top:1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" o:allowincell="f" filled="f" stroked="f" strokeweight=".5pt">
              <v:textbox inset=",0,,0">
                <w:txbxContent>
                  <w:p w14:paraId="34199D42" w14:textId="409C65C7" w:rsidR="0090704F" w:rsidRPr="0090704F" w:rsidRDefault="0090704F" w:rsidP="0090704F">
                    <w:pPr>
                      <w:spacing w:before="0" w:after="0"/>
                      <w:jc w:val="center"/>
                      <w:rPr>
                        <w:rFonts w:ascii="Calibri" w:hAnsi="Calibri" w:cs="Calibri"/>
                        <w:color w:val="000000"/>
                        <w:sz w:val="24"/>
                      </w:rPr>
                    </w:pPr>
                    <w:r w:rsidRPr="0090704F">
                      <w:rPr>
                        <w:rFonts w:ascii="Calibri" w:hAnsi="Calibri" w:cs="Calibri"/>
                        <w:color w:val="000000"/>
                        <w:sz w:val="24"/>
                      </w:rPr>
                      <w:t>OFFICIAL</w:t>
                    </w:r>
                  </w:p>
                </w:txbxContent>
              </v:textbox>
              <w10:wrap anchorx="page" anchory="page"/>
            </v:shape>
          </w:pict>
        </mc:Fallback>
      </mc:AlternateContent>
    </w:r>
    <w:r w:rsidR="00C61A7C">
      <w:rPr>
        <w:noProof/>
      </w:rPr>
      <w:drawing>
        <wp:anchor distT="0" distB="0" distL="114300" distR="114300" simplePos="0" relativeHeight="251652096" behindDoc="1" locked="0" layoutInCell="1" allowOverlap="1" wp14:anchorId="65B6696E" wp14:editId="21F796C0">
          <wp:simplePos x="0" y="0"/>
          <wp:positionH relativeFrom="page">
            <wp:align>left</wp:align>
          </wp:positionH>
          <wp:positionV relativeFrom="page">
            <wp:align>top</wp:align>
          </wp:positionV>
          <wp:extent cx="10684798" cy="75594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10684798" cy="7559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E634D" w14:textId="22EE1BA6" w:rsidR="00C61A7C" w:rsidRDefault="0090704F" w:rsidP="0060555E">
    <w:r>
      <w:rPr>
        <w:noProof/>
      </w:rPr>
      <mc:AlternateContent>
        <mc:Choice Requires="wps">
          <w:drawing>
            <wp:anchor distT="0" distB="0" distL="114300" distR="114300" simplePos="0" relativeHeight="251660288" behindDoc="0" locked="0" layoutInCell="0" allowOverlap="1" wp14:anchorId="23A76481" wp14:editId="608B097D">
              <wp:simplePos x="0" y="0"/>
              <wp:positionH relativeFrom="page">
                <wp:posOffset>0</wp:posOffset>
              </wp:positionH>
              <wp:positionV relativeFrom="page">
                <wp:posOffset>190500</wp:posOffset>
              </wp:positionV>
              <wp:extent cx="7560310" cy="273050"/>
              <wp:effectExtent l="0" t="0" r="0" b="12700"/>
              <wp:wrapNone/>
              <wp:docPr id="6" name="MSIPCMd7e34c6dbd7ce7919caa2df1" descr="{&quot;HashCode&quot;:-1288817837,&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519E2B" w14:textId="4AA54408" w:rsidR="0090704F" w:rsidRPr="0090704F" w:rsidRDefault="0090704F" w:rsidP="0090704F">
                          <w:pPr>
                            <w:spacing w:before="0" w:after="0"/>
                            <w:jc w:val="center"/>
                            <w:rPr>
                              <w:rFonts w:ascii="Calibri" w:hAnsi="Calibri" w:cs="Calibri"/>
                              <w:color w:val="000000"/>
                              <w:sz w:val="24"/>
                            </w:rPr>
                          </w:pPr>
                          <w:r w:rsidRPr="0090704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3A76481" id="_x0000_t202" coordsize="21600,21600" o:spt="202" path="m,l,21600r21600,l21600,xe">
              <v:stroke joinstyle="miter"/>
              <v:path gradientshapeok="t" o:connecttype="rect"/>
            </v:shapetype>
            <v:shape id="MSIPCMd7e34c6dbd7ce7919caa2df1" o:spid="_x0000_s1029" type="#_x0000_t202" alt="{&quot;HashCode&quot;:-1288817837,&quot;Height&quot;:841.0,&quot;Width&quot;:595.0,&quot;Placement&quot;:&quot;Header&quot;,&quot;Index&quot;:&quot;FirstPage&quot;,&quot;Section&quot;:1,&quot;Top&quot;:0.0,&quot;Left&quot;:0.0}" style="position:absolute;margin-left:0;margin-top:1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" o:allowincell="f" filled="f" stroked="f" strokeweight=".5pt">
              <v:textbox inset=",0,,0">
                <w:txbxContent>
                  <w:p w14:paraId="64519E2B" w14:textId="4AA54408" w:rsidR="0090704F" w:rsidRPr="0090704F" w:rsidRDefault="0090704F" w:rsidP="0090704F">
                    <w:pPr>
                      <w:spacing w:before="0" w:after="0"/>
                      <w:jc w:val="center"/>
                      <w:rPr>
                        <w:rFonts w:ascii="Calibri" w:hAnsi="Calibri" w:cs="Calibri"/>
                        <w:color w:val="000000"/>
                        <w:sz w:val="24"/>
                      </w:rPr>
                    </w:pPr>
                    <w:r w:rsidRPr="0090704F">
                      <w:rPr>
                        <w:rFonts w:ascii="Calibri" w:hAnsi="Calibri" w:cs="Calibri"/>
                        <w:color w:val="000000"/>
                        <w:sz w:val="24"/>
                      </w:rPr>
                      <w:t>OFFICIAL</w:t>
                    </w:r>
                  </w:p>
                </w:txbxContent>
              </v:textbox>
              <w10:wrap anchorx="page" anchory="page"/>
            </v:shape>
          </w:pict>
        </mc:Fallback>
      </mc:AlternateContent>
    </w:r>
    <w:r w:rsidR="00C61A7C">
      <w:rPr>
        <w:noProof/>
      </w:rPr>
      <w:drawing>
        <wp:anchor distT="0" distB="0" distL="114300" distR="114300" simplePos="0" relativeHeight="251656192" behindDoc="1" locked="1" layoutInCell="1" allowOverlap="1" wp14:anchorId="791AA53C" wp14:editId="76E70F38">
          <wp:simplePos x="0" y="0"/>
          <wp:positionH relativeFrom="page">
            <wp:align>left</wp:align>
          </wp:positionH>
          <wp:positionV relativeFrom="page">
            <wp:align>top</wp:align>
          </wp:positionV>
          <wp:extent cx="7559675" cy="10684510"/>
          <wp:effectExtent l="0" t="0" r="3175" b="254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4510"/>
                  </a:xfrm>
                  <a:prstGeom prst="rect">
                    <a:avLst/>
                  </a:prstGeom>
                </pic:spPr>
              </pic:pic>
            </a:graphicData>
          </a:graphic>
          <wp14:sizeRelH relativeFrom="margin">
            <wp14:pctWidth>0</wp14:pctWidth>
          </wp14:sizeRelH>
          <wp14:sizeRelV relativeFrom="margin">
            <wp14:pctHeight>0</wp14:pctHeight>
          </wp14:sizeRelV>
        </wp:anchor>
      </w:drawing>
    </w:r>
    <w:r w:rsidR="00C61A7C">
      <w:rPr>
        <w:noProof/>
      </w:rPr>
      <w:drawing>
        <wp:anchor distT="0" distB="0" distL="114300" distR="114300" simplePos="0" relativeHeight="251655168" behindDoc="1" locked="1" layoutInCell="1" allowOverlap="1" wp14:anchorId="0EFCACE5" wp14:editId="7986BCEF">
          <wp:simplePos x="0" y="0"/>
          <wp:positionH relativeFrom="page">
            <wp:posOffset>47625</wp:posOffset>
          </wp:positionH>
          <wp:positionV relativeFrom="page">
            <wp:posOffset>0</wp:posOffset>
          </wp:positionV>
          <wp:extent cx="6922770" cy="10649585"/>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28397" r="28397"/>
                  <a:stretch>
                    <a:fillRect/>
                  </a:stretch>
                </pic:blipFill>
                <pic:spPr bwMode="auto">
                  <a:xfrm>
                    <a:off x="0" y="0"/>
                    <a:ext cx="6922770" cy="10649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BF289" w14:textId="7FF40CB6" w:rsidR="00C61A7C" w:rsidRDefault="0090704F" w:rsidP="00F821D9">
    <w:pPr>
      <w:rPr>
        <w:color w:val="auto"/>
        <w:sz w:val="20"/>
      </w:rPr>
    </w:pPr>
    <w:r>
      <w:rPr>
        <w:noProof/>
        <w:color w:val="auto"/>
        <w:sz w:val="20"/>
      </w:rPr>
      <mc:AlternateContent>
        <mc:Choice Requires="wps">
          <w:drawing>
            <wp:anchor distT="0" distB="0" distL="114300" distR="114300" simplePos="0" relativeHeight="251661312" behindDoc="0" locked="0" layoutInCell="0" allowOverlap="1" wp14:anchorId="50989D13" wp14:editId="402A95A2">
              <wp:simplePos x="0" y="0"/>
              <wp:positionH relativeFrom="page">
                <wp:posOffset>0</wp:posOffset>
              </wp:positionH>
              <wp:positionV relativeFrom="page">
                <wp:posOffset>190500</wp:posOffset>
              </wp:positionV>
              <wp:extent cx="7560310" cy="273050"/>
              <wp:effectExtent l="0" t="0" r="0" b="12700"/>
              <wp:wrapNone/>
              <wp:docPr id="7" name="MSIPCM80dc432d87211dde28594bb8" descr="{&quot;HashCode&quot;:-1288817837,&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9D8D22" w14:textId="6099EFA6" w:rsidR="0090704F" w:rsidRPr="0090704F" w:rsidRDefault="0090704F" w:rsidP="0090704F">
                          <w:pPr>
                            <w:spacing w:before="0" w:after="0"/>
                            <w:jc w:val="center"/>
                            <w:rPr>
                              <w:rFonts w:ascii="Calibri" w:hAnsi="Calibri" w:cs="Calibri"/>
                              <w:color w:val="000000"/>
                              <w:sz w:val="24"/>
                            </w:rPr>
                          </w:pPr>
                          <w:r w:rsidRPr="0090704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0989D13" id="_x0000_t202" coordsize="21600,21600" o:spt="202" path="m,l,21600r21600,l21600,xe">
              <v:stroke joinstyle="miter"/>
              <v:path gradientshapeok="t" o:connecttype="rect"/>
            </v:shapetype>
            <v:shape id="MSIPCM80dc432d87211dde28594bb8" o:spid="_x0000_s1031" type="#_x0000_t202" alt="{&quot;HashCode&quot;:-1288817837,&quot;Height&quot;:841.0,&quot;Width&quot;:595.0,&quot;Placement&quot;:&quot;Header&quot;,&quot;Index&quot;:&quot;Primary&quot;,&quot;Section&quot;:2,&quot;Top&quot;:0.0,&quot;Left&quot;:0.0}" style="position:absolute;margin-left:0;margin-top:15pt;width:595.3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" o:allowincell="f" filled="f" stroked="f" strokeweight=".5pt">
              <v:textbox inset=",0,,0">
                <w:txbxContent>
                  <w:p w14:paraId="5E9D8D22" w14:textId="6099EFA6" w:rsidR="0090704F" w:rsidRPr="0090704F" w:rsidRDefault="0090704F" w:rsidP="0090704F">
                    <w:pPr>
                      <w:spacing w:before="0" w:after="0"/>
                      <w:jc w:val="center"/>
                      <w:rPr>
                        <w:rFonts w:ascii="Calibri" w:hAnsi="Calibri" w:cs="Calibri"/>
                        <w:color w:val="000000"/>
                        <w:sz w:val="24"/>
                      </w:rPr>
                    </w:pPr>
                    <w:r w:rsidRPr="0090704F">
                      <w:rPr>
                        <w:rFonts w:ascii="Calibri" w:hAnsi="Calibri" w:cs="Calibri"/>
                        <w:color w:val="000000"/>
                        <w:sz w:val="24"/>
                      </w:rPr>
                      <w:t>OFFICIAL</w:t>
                    </w:r>
                  </w:p>
                </w:txbxContent>
              </v:textbox>
              <w10:wrap anchorx="page" anchory="page"/>
            </v:shape>
          </w:pict>
        </mc:Fallback>
      </mc:AlternateContent>
    </w:r>
    <w:r w:rsidR="00C61A7C">
      <w:rPr>
        <w:noProof/>
        <w:color w:val="auto"/>
        <w:sz w:val="20"/>
      </w:rPr>
      <w:drawing>
        <wp:anchor distT="0" distB="0" distL="114300" distR="114300" simplePos="0" relativeHeight="251654144" behindDoc="1" locked="1" layoutInCell="1" allowOverlap="1" wp14:anchorId="1B79778B" wp14:editId="1DEBC9F1">
          <wp:simplePos x="0" y="0"/>
          <wp:positionH relativeFrom="page">
            <wp:align>center</wp:align>
          </wp:positionH>
          <wp:positionV relativeFrom="page">
            <wp:posOffset>180340</wp:posOffset>
          </wp:positionV>
          <wp:extent cx="7203600" cy="324000"/>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4 Report Portrait Follower.png"/>
                  <pic:cNvPicPr/>
                </pic:nvPicPr>
                <pic:blipFill rotWithShape="1">
                  <a:blip r:embed="rId1">
                    <a:extLst>
                      <a:ext uri="{28A0092B-C50C-407E-A947-70E740481C1C}">
                        <a14:useLocalDpi xmlns:a14="http://schemas.microsoft.com/office/drawing/2010/main" val="0"/>
                      </a:ext>
                    </a:extLst>
                  </a:blip>
                  <a:srcRect t="35455"/>
                  <a:stretch/>
                </pic:blipFill>
                <pic:spPr bwMode="auto">
                  <a:xfrm>
                    <a:off x="0" y="0"/>
                    <a:ext cx="7203600" cy="3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F47E09" w14:textId="77777777" w:rsidR="00C61A7C" w:rsidRDefault="00C61A7C" w:rsidP="00F821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676C6" w14:textId="5F201D55" w:rsidR="00C61A7C" w:rsidRDefault="0090704F" w:rsidP="00687E64">
    <w:pPr>
      <w:rPr>
        <w:color w:val="auto"/>
        <w:sz w:val="20"/>
      </w:rPr>
    </w:pPr>
    <w:r>
      <w:rPr>
        <w:noProof/>
        <w:color w:val="auto"/>
        <w:sz w:val="20"/>
      </w:rPr>
      <mc:AlternateContent>
        <mc:Choice Requires="wps">
          <w:drawing>
            <wp:anchor distT="0" distB="0" distL="114300" distR="114300" simplePos="0" relativeHeight="251662336" behindDoc="0" locked="0" layoutInCell="0" allowOverlap="1" wp14:anchorId="4FD24D48" wp14:editId="191720A7">
              <wp:simplePos x="0" y="0"/>
              <wp:positionH relativeFrom="page">
                <wp:posOffset>0</wp:posOffset>
              </wp:positionH>
              <wp:positionV relativeFrom="page">
                <wp:posOffset>190500</wp:posOffset>
              </wp:positionV>
              <wp:extent cx="7560310" cy="273050"/>
              <wp:effectExtent l="0" t="0" r="0" b="12700"/>
              <wp:wrapNone/>
              <wp:docPr id="8" name="MSIPCM460f4948a9fa79846972ce02" descr="{&quot;HashCode&quot;:-1288817837,&quot;Height&quot;:841.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230479" w14:textId="0F2342EB" w:rsidR="0090704F" w:rsidRPr="0090704F" w:rsidRDefault="0090704F" w:rsidP="0090704F">
                          <w:pPr>
                            <w:spacing w:before="0" w:after="0"/>
                            <w:jc w:val="center"/>
                            <w:rPr>
                              <w:rFonts w:ascii="Calibri" w:hAnsi="Calibri" w:cs="Calibri"/>
                              <w:color w:val="000000"/>
                              <w:sz w:val="24"/>
                            </w:rPr>
                          </w:pPr>
                          <w:r w:rsidRPr="0090704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FD24D48" id="_x0000_t202" coordsize="21600,21600" o:spt="202" path="m,l,21600r21600,l21600,xe">
              <v:stroke joinstyle="miter"/>
              <v:path gradientshapeok="t" o:connecttype="rect"/>
            </v:shapetype>
            <v:shape id="MSIPCM460f4948a9fa79846972ce02" o:spid="_x0000_s1032" type="#_x0000_t202" alt="{&quot;HashCode&quot;:-1288817837,&quot;Height&quot;:841.0,&quot;Width&quot;:595.0,&quot;Placement&quot;:&quot;Header&quot;,&quot;Index&quot;:&quot;FirstPage&quot;,&quot;Section&quot;:2,&quot;Top&quot;:0.0,&quot;Left&quot;:0.0}" style="position:absolute;margin-left:0;margin-top:15pt;width:595.3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" o:allowincell="f" filled="f" stroked="f" strokeweight=".5pt">
              <v:textbox inset=",0,,0">
                <w:txbxContent>
                  <w:p w14:paraId="79230479" w14:textId="0F2342EB" w:rsidR="0090704F" w:rsidRPr="0090704F" w:rsidRDefault="0090704F" w:rsidP="0090704F">
                    <w:pPr>
                      <w:spacing w:before="0" w:after="0"/>
                      <w:jc w:val="center"/>
                      <w:rPr>
                        <w:rFonts w:ascii="Calibri" w:hAnsi="Calibri" w:cs="Calibri"/>
                        <w:color w:val="000000"/>
                        <w:sz w:val="24"/>
                      </w:rPr>
                    </w:pPr>
                    <w:r w:rsidRPr="0090704F">
                      <w:rPr>
                        <w:rFonts w:ascii="Calibri" w:hAnsi="Calibri" w:cs="Calibri"/>
                        <w:color w:val="000000"/>
                        <w:sz w:val="24"/>
                      </w:rPr>
                      <w:t>OFFICIAL</w:t>
                    </w:r>
                  </w:p>
                </w:txbxContent>
              </v:textbox>
              <w10:wrap anchorx="page" anchory="page"/>
            </v:shape>
          </w:pict>
        </mc:Fallback>
      </mc:AlternateContent>
    </w:r>
    <w:r w:rsidR="00C61A7C">
      <w:rPr>
        <w:noProof/>
        <w:color w:val="auto"/>
        <w:sz w:val="20"/>
      </w:rPr>
      <w:drawing>
        <wp:anchor distT="0" distB="0" distL="114300" distR="114300" simplePos="0" relativeHeight="251653120" behindDoc="1" locked="1" layoutInCell="1" allowOverlap="1" wp14:anchorId="79AEF019" wp14:editId="473DEF36">
          <wp:simplePos x="0" y="0"/>
          <wp:positionH relativeFrom="page">
            <wp:align>center</wp:align>
          </wp:positionH>
          <wp:positionV relativeFrom="page">
            <wp:posOffset>180340</wp:posOffset>
          </wp:positionV>
          <wp:extent cx="7203600" cy="324000"/>
          <wp:effectExtent l="0" t="0" r="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4 Report Portrait Follower.png"/>
                  <pic:cNvPicPr/>
                </pic:nvPicPr>
                <pic:blipFill rotWithShape="1">
                  <a:blip r:embed="rId1">
                    <a:extLst>
                      <a:ext uri="{28A0092B-C50C-407E-A947-70E740481C1C}">
                        <a14:useLocalDpi xmlns:a14="http://schemas.microsoft.com/office/drawing/2010/main" val="0"/>
                      </a:ext>
                    </a:extLst>
                  </a:blip>
                  <a:srcRect t="35455"/>
                  <a:stretch/>
                </pic:blipFill>
                <pic:spPr bwMode="auto">
                  <a:xfrm>
                    <a:off x="0" y="0"/>
                    <a:ext cx="7203600" cy="3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376E1D" w14:textId="77777777" w:rsidR="00C61A7C" w:rsidRDefault="00C61A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406FD"/>
    <w:multiLevelType w:val="hybridMultilevel"/>
    <w:tmpl w:val="898C31C2"/>
    <w:lvl w:ilvl="0" w:tplc="60AE7858">
      <w:start w:val="1"/>
      <w:numFmt w:val="bullet"/>
      <w:lvlText w:val="•"/>
      <w:lvlJc w:val="left"/>
      <w:pPr>
        <w:tabs>
          <w:tab w:val="num" w:pos="720"/>
        </w:tabs>
        <w:ind w:left="720" w:hanging="360"/>
      </w:pPr>
      <w:rPr>
        <w:rFonts w:ascii="Arial" w:hAnsi="Arial" w:hint="default"/>
      </w:rPr>
    </w:lvl>
    <w:lvl w:ilvl="1" w:tplc="3EAA6520" w:tentative="1">
      <w:start w:val="1"/>
      <w:numFmt w:val="bullet"/>
      <w:lvlText w:val="•"/>
      <w:lvlJc w:val="left"/>
      <w:pPr>
        <w:tabs>
          <w:tab w:val="num" w:pos="1440"/>
        </w:tabs>
        <w:ind w:left="1440" w:hanging="360"/>
      </w:pPr>
      <w:rPr>
        <w:rFonts w:ascii="Arial" w:hAnsi="Arial" w:hint="default"/>
      </w:rPr>
    </w:lvl>
    <w:lvl w:ilvl="2" w:tplc="EDD0E510" w:tentative="1">
      <w:start w:val="1"/>
      <w:numFmt w:val="bullet"/>
      <w:lvlText w:val="•"/>
      <w:lvlJc w:val="left"/>
      <w:pPr>
        <w:tabs>
          <w:tab w:val="num" w:pos="2160"/>
        </w:tabs>
        <w:ind w:left="2160" w:hanging="360"/>
      </w:pPr>
      <w:rPr>
        <w:rFonts w:ascii="Arial" w:hAnsi="Arial" w:hint="default"/>
      </w:rPr>
    </w:lvl>
    <w:lvl w:ilvl="3" w:tplc="1AEAEB3E" w:tentative="1">
      <w:start w:val="1"/>
      <w:numFmt w:val="bullet"/>
      <w:lvlText w:val="•"/>
      <w:lvlJc w:val="left"/>
      <w:pPr>
        <w:tabs>
          <w:tab w:val="num" w:pos="2880"/>
        </w:tabs>
        <w:ind w:left="2880" w:hanging="360"/>
      </w:pPr>
      <w:rPr>
        <w:rFonts w:ascii="Arial" w:hAnsi="Arial" w:hint="default"/>
      </w:rPr>
    </w:lvl>
    <w:lvl w:ilvl="4" w:tplc="37B44AAC" w:tentative="1">
      <w:start w:val="1"/>
      <w:numFmt w:val="bullet"/>
      <w:lvlText w:val="•"/>
      <w:lvlJc w:val="left"/>
      <w:pPr>
        <w:tabs>
          <w:tab w:val="num" w:pos="3600"/>
        </w:tabs>
        <w:ind w:left="3600" w:hanging="360"/>
      </w:pPr>
      <w:rPr>
        <w:rFonts w:ascii="Arial" w:hAnsi="Arial" w:hint="default"/>
      </w:rPr>
    </w:lvl>
    <w:lvl w:ilvl="5" w:tplc="364C4C0A" w:tentative="1">
      <w:start w:val="1"/>
      <w:numFmt w:val="bullet"/>
      <w:lvlText w:val="•"/>
      <w:lvlJc w:val="left"/>
      <w:pPr>
        <w:tabs>
          <w:tab w:val="num" w:pos="4320"/>
        </w:tabs>
        <w:ind w:left="4320" w:hanging="360"/>
      </w:pPr>
      <w:rPr>
        <w:rFonts w:ascii="Arial" w:hAnsi="Arial" w:hint="default"/>
      </w:rPr>
    </w:lvl>
    <w:lvl w:ilvl="6" w:tplc="A0D4918A" w:tentative="1">
      <w:start w:val="1"/>
      <w:numFmt w:val="bullet"/>
      <w:lvlText w:val="•"/>
      <w:lvlJc w:val="left"/>
      <w:pPr>
        <w:tabs>
          <w:tab w:val="num" w:pos="5040"/>
        </w:tabs>
        <w:ind w:left="5040" w:hanging="360"/>
      </w:pPr>
      <w:rPr>
        <w:rFonts w:ascii="Arial" w:hAnsi="Arial" w:hint="default"/>
      </w:rPr>
    </w:lvl>
    <w:lvl w:ilvl="7" w:tplc="F89620E2" w:tentative="1">
      <w:start w:val="1"/>
      <w:numFmt w:val="bullet"/>
      <w:lvlText w:val="•"/>
      <w:lvlJc w:val="left"/>
      <w:pPr>
        <w:tabs>
          <w:tab w:val="num" w:pos="5760"/>
        </w:tabs>
        <w:ind w:left="5760" w:hanging="360"/>
      </w:pPr>
      <w:rPr>
        <w:rFonts w:ascii="Arial" w:hAnsi="Arial" w:hint="default"/>
      </w:rPr>
    </w:lvl>
    <w:lvl w:ilvl="8" w:tplc="DF22BEB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07026B"/>
    <w:multiLevelType w:val="hybridMultilevel"/>
    <w:tmpl w:val="E982A9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DD5A23"/>
    <w:multiLevelType w:val="hybridMultilevel"/>
    <w:tmpl w:val="6F941504"/>
    <w:lvl w:ilvl="0" w:tplc="BF64E1BE">
      <w:start w:val="1"/>
      <w:numFmt w:val="bullet"/>
      <w:lvlText w:val="•"/>
      <w:lvlJc w:val="left"/>
      <w:pPr>
        <w:tabs>
          <w:tab w:val="num" w:pos="720"/>
        </w:tabs>
        <w:ind w:left="720" w:hanging="360"/>
      </w:pPr>
      <w:rPr>
        <w:rFonts w:ascii="Arial" w:hAnsi="Arial" w:hint="default"/>
      </w:rPr>
    </w:lvl>
    <w:lvl w:ilvl="1" w:tplc="C29C5F06" w:tentative="1">
      <w:start w:val="1"/>
      <w:numFmt w:val="bullet"/>
      <w:lvlText w:val="•"/>
      <w:lvlJc w:val="left"/>
      <w:pPr>
        <w:tabs>
          <w:tab w:val="num" w:pos="1440"/>
        </w:tabs>
        <w:ind w:left="1440" w:hanging="360"/>
      </w:pPr>
      <w:rPr>
        <w:rFonts w:ascii="Arial" w:hAnsi="Arial" w:hint="default"/>
      </w:rPr>
    </w:lvl>
    <w:lvl w:ilvl="2" w:tplc="F27C356A" w:tentative="1">
      <w:start w:val="1"/>
      <w:numFmt w:val="bullet"/>
      <w:lvlText w:val="•"/>
      <w:lvlJc w:val="left"/>
      <w:pPr>
        <w:tabs>
          <w:tab w:val="num" w:pos="2160"/>
        </w:tabs>
        <w:ind w:left="2160" w:hanging="360"/>
      </w:pPr>
      <w:rPr>
        <w:rFonts w:ascii="Arial" w:hAnsi="Arial" w:hint="default"/>
      </w:rPr>
    </w:lvl>
    <w:lvl w:ilvl="3" w:tplc="A680EB8A" w:tentative="1">
      <w:start w:val="1"/>
      <w:numFmt w:val="bullet"/>
      <w:lvlText w:val="•"/>
      <w:lvlJc w:val="left"/>
      <w:pPr>
        <w:tabs>
          <w:tab w:val="num" w:pos="2880"/>
        </w:tabs>
        <w:ind w:left="2880" w:hanging="360"/>
      </w:pPr>
      <w:rPr>
        <w:rFonts w:ascii="Arial" w:hAnsi="Arial" w:hint="default"/>
      </w:rPr>
    </w:lvl>
    <w:lvl w:ilvl="4" w:tplc="D0144CD0" w:tentative="1">
      <w:start w:val="1"/>
      <w:numFmt w:val="bullet"/>
      <w:lvlText w:val="•"/>
      <w:lvlJc w:val="left"/>
      <w:pPr>
        <w:tabs>
          <w:tab w:val="num" w:pos="3600"/>
        </w:tabs>
        <w:ind w:left="3600" w:hanging="360"/>
      </w:pPr>
      <w:rPr>
        <w:rFonts w:ascii="Arial" w:hAnsi="Arial" w:hint="default"/>
      </w:rPr>
    </w:lvl>
    <w:lvl w:ilvl="5" w:tplc="3CC6DD00" w:tentative="1">
      <w:start w:val="1"/>
      <w:numFmt w:val="bullet"/>
      <w:lvlText w:val="•"/>
      <w:lvlJc w:val="left"/>
      <w:pPr>
        <w:tabs>
          <w:tab w:val="num" w:pos="4320"/>
        </w:tabs>
        <w:ind w:left="4320" w:hanging="360"/>
      </w:pPr>
      <w:rPr>
        <w:rFonts w:ascii="Arial" w:hAnsi="Arial" w:hint="default"/>
      </w:rPr>
    </w:lvl>
    <w:lvl w:ilvl="6" w:tplc="F926F13A" w:tentative="1">
      <w:start w:val="1"/>
      <w:numFmt w:val="bullet"/>
      <w:lvlText w:val="•"/>
      <w:lvlJc w:val="left"/>
      <w:pPr>
        <w:tabs>
          <w:tab w:val="num" w:pos="5040"/>
        </w:tabs>
        <w:ind w:left="5040" w:hanging="360"/>
      </w:pPr>
      <w:rPr>
        <w:rFonts w:ascii="Arial" w:hAnsi="Arial" w:hint="default"/>
      </w:rPr>
    </w:lvl>
    <w:lvl w:ilvl="7" w:tplc="CC94D480" w:tentative="1">
      <w:start w:val="1"/>
      <w:numFmt w:val="bullet"/>
      <w:lvlText w:val="•"/>
      <w:lvlJc w:val="left"/>
      <w:pPr>
        <w:tabs>
          <w:tab w:val="num" w:pos="5760"/>
        </w:tabs>
        <w:ind w:left="5760" w:hanging="360"/>
      </w:pPr>
      <w:rPr>
        <w:rFonts w:ascii="Arial" w:hAnsi="Arial" w:hint="default"/>
      </w:rPr>
    </w:lvl>
    <w:lvl w:ilvl="8" w:tplc="CFE04D8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88C16B8"/>
    <w:multiLevelType w:val="hybridMultilevel"/>
    <w:tmpl w:val="7CA2B7F4"/>
    <w:lvl w:ilvl="0" w:tplc="B5B42D34">
      <w:start w:val="1"/>
      <w:numFmt w:val="bullet"/>
      <w:lvlText w:val="•"/>
      <w:lvlJc w:val="left"/>
      <w:pPr>
        <w:tabs>
          <w:tab w:val="num" w:pos="720"/>
        </w:tabs>
        <w:ind w:left="720" w:hanging="360"/>
      </w:pPr>
      <w:rPr>
        <w:rFonts w:ascii="Arial" w:hAnsi="Arial" w:hint="default"/>
      </w:rPr>
    </w:lvl>
    <w:lvl w:ilvl="1" w:tplc="974226F2" w:tentative="1">
      <w:start w:val="1"/>
      <w:numFmt w:val="bullet"/>
      <w:lvlText w:val="•"/>
      <w:lvlJc w:val="left"/>
      <w:pPr>
        <w:tabs>
          <w:tab w:val="num" w:pos="1440"/>
        </w:tabs>
        <w:ind w:left="1440" w:hanging="360"/>
      </w:pPr>
      <w:rPr>
        <w:rFonts w:ascii="Arial" w:hAnsi="Arial" w:hint="default"/>
      </w:rPr>
    </w:lvl>
    <w:lvl w:ilvl="2" w:tplc="6D48C8EC" w:tentative="1">
      <w:start w:val="1"/>
      <w:numFmt w:val="bullet"/>
      <w:lvlText w:val="•"/>
      <w:lvlJc w:val="left"/>
      <w:pPr>
        <w:tabs>
          <w:tab w:val="num" w:pos="2160"/>
        </w:tabs>
        <w:ind w:left="2160" w:hanging="360"/>
      </w:pPr>
      <w:rPr>
        <w:rFonts w:ascii="Arial" w:hAnsi="Arial" w:hint="default"/>
      </w:rPr>
    </w:lvl>
    <w:lvl w:ilvl="3" w:tplc="B232C04A" w:tentative="1">
      <w:start w:val="1"/>
      <w:numFmt w:val="bullet"/>
      <w:lvlText w:val="•"/>
      <w:lvlJc w:val="left"/>
      <w:pPr>
        <w:tabs>
          <w:tab w:val="num" w:pos="2880"/>
        </w:tabs>
        <w:ind w:left="2880" w:hanging="360"/>
      </w:pPr>
      <w:rPr>
        <w:rFonts w:ascii="Arial" w:hAnsi="Arial" w:hint="default"/>
      </w:rPr>
    </w:lvl>
    <w:lvl w:ilvl="4" w:tplc="72EAE190" w:tentative="1">
      <w:start w:val="1"/>
      <w:numFmt w:val="bullet"/>
      <w:lvlText w:val="•"/>
      <w:lvlJc w:val="left"/>
      <w:pPr>
        <w:tabs>
          <w:tab w:val="num" w:pos="3600"/>
        </w:tabs>
        <w:ind w:left="3600" w:hanging="360"/>
      </w:pPr>
      <w:rPr>
        <w:rFonts w:ascii="Arial" w:hAnsi="Arial" w:hint="default"/>
      </w:rPr>
    </w:lvl>
    <w:lvl w:ilvl="5" w:tplc="D1345D9A" w:tentative="1">
      <w:start w:val="1"/>
      <w:numFmt w:val="bullet"/>
      <w:lvlText w:val="•"/>
      <w:lvlJc w:val="left"/>
      <w:pPr>
        <w:tabs>
          <w:tab w:val="num" w:pos="4320"/>
        </w:tabs>
        <w:ind w:left="4320" w:hanging="360"/>
      </w:pPr>
      <w:rPr>
        <w:rFonts w:ascii="Arial" w:hAnsi="Arial" w:hint="default"/>
      </w:rPr>
    </w:lvl>
    <w:lvl w:ilvl="6" w:tplc="78D26D14" w:tentative="1">
      <w:start w:val="1"/>
      <w:numFmt w:val="bullet"/>
      <w:lvlText w:val="•"/>
      <w:lvlJc w:val="left"/>
      <w:pPr>
        <w:tabs>
          <w:tab w:val="num" w:pos="5040"/>
        </w:tabs>
        <w:ind w:left="5040" w:hanging="360"/>
      </w:pPr>
      <w:rPr>
        <w:rFonts w:ascii="Arial" w:hAnsi="Arial" w:hint="default"/>
      </w:rPr>
    </w:lvl>
    <w:lvl w:ilvl="7" w:tplc="FA981B34" w:tentative="1">
      <w:start w:val="1"/>
      <w:numFmt w:val="bullet"/>
      <w:lvlText w:val="•"/>
      <w:lvlJc w:val="left"/>
      <w:pPr>
        <w:tabs>
          <w:tab w:val="num" w:pos="5760"/>
        </w:tabs>
        <w:ind w:left="5760" w:hanging="360"/>
      </w:pPr>
      <w:rPr>
        <w:rFonts w:ascii="Arial" w:hAnsi="Arial" w:hint="default"/>
      </w:rPr>
    </w:lvl>
    <w:lvl w:ilvl="8" w:tplc="DD22E23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DC16479"/>
    <w:multiLevelType w:val="hybridMultilevel"/>
    <w:tmpl w:val="673CBF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A63230"/>
    <w:multiLevelType w:val="hybridMultilevel"/>
    <w:tmpl w:val="5412B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B360AD"/>
    <w:multiLevelType w:val="hybridMultilevel"/>
    <w:tmpl w:val="223A5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717D98"/>
    <w:multiLevelType w:val="hybridMultilevel"/>
    <w:tmpl w:val="12BAD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68E1149"/>
    <w:multiLevelType w:val="hybridMultilevel"/>
    <w:tmpl w:val="9566F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9E95793"/>
    <w:multiLevelType w:val="hybridMultilevel"/>
    <w:tmpl w:val="C2FE0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D2616A7"/>
    <w:multiLevelType w:val="hybridMultilevel"/>
    <w:tmpl w:val="51F0E6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00123AA"/>
    <w:multiLevelType w:val="hybridMultilevel"/>
    <w:tmpl w:val="EBB054F6"/>
    <w:lvl w:ilvl="0" w:tplc="D6B0C102">
      <w:start w:val="1"/>
      <w:numFmt w:val="bullet"/>
      <w:pStyle w:val="ListBullet2"/>
      <w:lvlText w:val=""/>
      <w:lvlJc w:val="left"/>
      <w:pPr>
        <w:ind w:left="1145" w:hanging="360"/>
      </w:pPr>
      <w:rPr>
        <w:rFonts w:ascii="Symbol" w:hAnsi="Symbol" w:hint="default"/>
        <w:sz w:val="19"/>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2" w15:restartNumberingAfterBreak="0">
    <w:nsid w:val="41C740CF"/>
    <w:multiLevelType w:val="hybridMultilevel"/>
    <w:tmpl w:val="0742D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49C4908"/>
    <w:multiLevelType w:val="hybridMultilevel"/>
    <w:tmpl w:val="1D220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7FE13F6"/>
    <w:multiLevelType w:val="hybridMultilevel"/>
    <w:tmpl w:val="94D66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F8978C9"/>
    <w:multiLevelType w:val="hybridMultilevel"/>
    <w:tmpl w:val="06FE91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3593FC7"/>
    <w:multiLevelType w:val="hybridMultilevel"/>
    <w:tmpl w:val="0D3897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5DB68FC"/>
    <w:multiLevelType w:val="hybridMultilevel"/>
    <w:tmpl w:val="66C4FEDE"/>
    <w:lvl w:ilvl="0" w:tplc="16681832">
      <w:start w:val="1"/>
      <w:numFmt w:val="bullet"/>
      <w:pStyle w:val="ListBullet"/>
      <w:lvlText w:val=""/>
      <w:lvlJc w:val="left"/>
      <w:pPr>
        <w:ind w:left="360" w:hanging="360"/>
      </w:pPr>
      <w:rPr>
        <w:rFonts w:ascii="Symbol" w:hAnsi="Symbol" w:hint="default"/>
        <w:color w:val="626464"/>
        <w:sz w:val="18"/>
      </w:rPr>
    </w:lvl>
    <w:lvl w:ilvl="1" w:tplc="13D088DA">
      <w:start w:val="1"/>
      <w:numFmt w:val="bullet"/>
      <w:lvlText w:val=""/>
      <w:lvlJc w:val="left"/>
      <w:pPr>
        <w:tabs>
          <w:tab w:val="num" w:pos="1080"/>
        </w:tabs>
        <w:ind w:left="1080" w:hanging="360"/>
      </w:pPr>
      <w:rPr>
        <w:rFonts w:ascii="Symbol" w:hAnsi="Symbol" w:hint="default"/>
        <w:sz w:val="19"/>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72A3BF3"/>
    <w:multiLevelType w:val="hybridMultilevel"/>
    <w:tmpl w:val="43B28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4FA0F48"/>
    <w:multiLevelType w:val="hybridMultilevel"/>
    <w:tmpl w:val="E4DA0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90542F2"/>
    <w:multiLevelType w:val="multilevel"/>
    <w:tmpl w:val="6B50392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73914048"/>
    <w:multiLevelType w:val="hybridMultilevel"/>
    <w:tmpl w:val="AEE88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DF60BA4"/>
    <w:multiLevelType w:val="hybridMultilevel"/>
    <w:tmpl w:val="868E9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11"/>
  </w:num>
  <w:num w:numId="4">
    <w:abstractNumId w:val="22"/>
  </w:num>
  <w:num w:numId="5">
    <w:abstractNumId w:val="9"/>
  </w:num>
  <w:num w:numId="6">
    <w:abstractNumId w:val="6"/>
  </w:num>
  <w:num w:numId="7">
    <w:abstractNumId w:val="8"/>
  </w:num>
  <w:num w:numId="8">
    <w:abstractNumId w:val="5"/>
  </w:num>
  <w:num w:numId="9">
    <w:abstractNumId w:val="14"/>
  </w:num>
  <w:num w:numId="10">
    <w:abstractNumId w:val="4"/>
  </w:num>
  <w:num w:numId="11">
    <w:abstractNumId w:val="18"/>
  </w:num>
  <w:num w:numId="12">
    <w:abstractNumId w:val="1"/>
  </w:num>
  <w:num w:numId="13">
    <w:abstractNumId w:val="19"/>
  </w:num>
  <w:num w:numId="14">
    <w:abstractNumId w:val="20"/>
  </w:num>
  <w:num w:numId="15">
    <w:abstractNumId w:val="20"/>
  </w:num>
  <w:num w:numId="16">
    <w:abstractNumId w:val="16"/>
  </w:num>
  <w:num w:numId="17">
    <w:abstractNumId w:val="21"/>
  </w:num>
  <w:num w:numId="18">
    <w:abstractNumId w:val="2"/>
  </w:num>
  <w:num w:numId="19">
    <w:abstractNumId w:val="13"/>
  </w:num>
  <w:num w:numId="20">
    <w:abstractNumId w:val="0"/>
  </w:num>
  <w:num w:numId="21">
    <w:abstractNumId w:val="3"/>
  </w:num>
  <w:num w:numId="22">
    <w:abstractNumId w:val="12"/>
  </w:num>
  <w:num w:numId="23">
    <w:abstractNumId w:val="15"/>
  </w:num>
  <w:num w:numId="24">
    <w:abstractNumId w:val="7"/>
  </w:num>
  <w:num w:numId="25">
    <w:abstractNumId w:val="10"/>
  </w:num>
  <w:num w:numId="26">
    <w:abstractNumId w:val="20"/>
  </w:num>
  <w:num w:numId="27">
    <w:abstractNumId w:val="20"/>
  </w:num>
  <w:num w:numId="28">
    <w:abstractNumId w:val="20"/>
  </w:num>
  <w:num w:numId="29">
    <w:abstractNumId w:val="20"/>
  </w:num>
  <w:num w:numId="30">
    <w:abstractNumId w:val="20"/>
  </w:num>
  <w:num w:numId="31">
    <w:abstractNumId w:val="20"/>
  </w:num>
  <w:num w:numId="32">
    <w:abstractNumId w:val="20"/>
  </w:num>
  <w:num w:numId="33">
    <w:abstractNumId w:val="20"/>
  </w:num>
  <w:num w:numId="34">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B66"/>
    <w:rsid w:val="0000125A"/>
    <w:rsid w:val="00001FC7"/>
    <w:rsid w:val="0000762E"/>
    <w:rsid w:val="000151E9"/>
    <w:rsid w:val="000161E6"/>
    <w:rsid w:val="00016B54"/>
    <w:rsid w:val="00020F7F"/>
    <w:rsid w:val="000302CD"/>
    <w:rsid w:val="00034053"/>
    <w:rsid w:val="00034BEF"/>
    <w:rsid w:val="00040B1F"/>
    <w:rsid w:val="0004322F"/>
    <w:rsid w:val="00043BBD"/>
    <w:rsid w:val="00044DC5"/>
    <w:rsid w:val="00046B7E"/>
    <w:rsid w:val="00047499"/>
    <w:rsid w:val="00060302"/>
    <w:rsid w:val="00061659"/>
    <w:rsid w:val="000636CE"/>
    <w:rsid w:val="00064825"/>
    <w:rsid w:val="00065073"/>
    <w:rsid w:val="00065414"/>
    <w:rsid w:val="000664EC"/>
    <w:rsid w:val="00070516"/>
    <w:rsid w:val="0007154C"/>
    <w:rsid w:val="000809CD"/>
    <w:rsid w:val="000813AE"/>
    <w:rsid w:val="00083F3A"/>
    <w:rsid w:val="00097677"/>
    <w:rsid w:val="000A1ACA"/>
    <w:rsid w:val="000A2D10"/>
    <w:rsid w:val="000A51A6"/>
    <w:rsid w:val="000A7325"/>
    <w:rsid w:val="000B2BD7"/>
    <w:rsid w:val="000B5B97"/>
    <w:rsid w:val="000B5CE2"/>
    <w:rsid w:val="000B693E"/>
    <w:rsid w:val="000B7105"/>
    <w:rsid w:val="000C52E3"/>
    <w:rsid w:val="000C5B04"/>
    <w:rsid w:val="000D052A"/>
    <w:rsid w:val="000D2630"/>
    <w:rsid w:val="000D7BF1"/>
    <w:rsid w:val="000E117C"/>
    <w:rsid w:val="000E241D"/>
    <w:rsid w:val="000E39A7"/>
    <w:rsid w:val="000E55EA"/>
    <w:rsid w:val="000E667F"/>
    <w:rsid w:val="000F0296"/>
    <w:rsid w:val="000F5EDF"/>
    <w:rsid w:val="000F7643"/>
    <w:rsid w:val="001051D8"/>
    <w:rsid w:val="00106B24"/>
    <w:rsid w:val="00113B7E"/>
    <w:rsid w:val="00122803"/>
    <w:rsid w:val="001266CB"/>
    <w:rsid w:val="00130BEF"/>
    <w:rsid w:val="00132E70"/>
    <w:rsid w:val="00133F06"/>
    <w:rsid w:val="0013586B"/>
    <w:rsid w:val="00135B6F"/>
    <w:rsid w:val="00136591"/>
    <w:rsid w:val="00136CB1"/>
    <w:rsid w:val="0013781D"/>
    <w:rsid w:val="00137C8D"/>
    <w:rsid w:val="001410ED"/>
    <w:rsid w:val="001417FE"/>
    <w:rsid w:val="001441F4"/>
    <w:rsid w:val="00144BBD"/>
    <w:rsid w:val="00152BB4"/>
    <w:rsid w:val="00152EB9"/>
    <w:rsid w:val="00153408"/>
    <w:rsid w:val="001575E7"/>
    <w:rsid w:val="00162799"/>
    <w:rsid w:val="00162CEF"/>
    <w:rsid w:val="00164024"/>
    <w:rsid w:val="00164461"/>
    <w:rsid w:val="00164987"/>
    <w:rsid w:val="001667A3"/>
    <w:rsid w:val="00166869"/>
    <w:rsid w:val="00167CD4"/>
    <w:rsid w:val="001708E9"/>
    <w:rsid w:val="0017165C"/>
    <w:rsid w:val="00171B8C"/>
    <w:rsid w:val="001774D2"/>
    <w:rsid w:val="00177A8D"/>
    <w:rsid w:val="00181199"/>
    <w:rsid w:val="001830B9"/>
    <w:rsid w:val="001858C2"/>
    <w:rsid w:val="00186033"/>
    <w:rsid w:val="00186B61"/>
    <w:rsid w:val="00187111"/>
    <w:rsid w:val="00187CBA"/>
    <w:rsid w:val="00190A16"/>
    <w:rsid w:val="00190D15"/>
    <w:rsid w:val="00194628"/>
    <w:rsid w:val="0019552F"/>
    <w:rsid w:val="001A17F3"/>
    <w:rsid w:val="001A653B"/>
    <w:rsid w:val="001A671E"/>
    <w:rsid w:val="001A6FCE"/>
    <w:rsid w:val="001B134D"/>
    <w:rsid w:val="001B15EF"/>
    <w:rsid w:val="001B213B"/>
    <w:rsid w:val="001B26F9"/>
    <w:rsid w:val="001B5324"/>
    <w:rsid w:val="001C0188"/>
    <w:rsid w:val="001C4B18"/>
    <w:rsid w:val="001C70FC"/>
    <w:rsid w:val="001C7381"/>
    <w:rsid w:val="001C7B8D"/>
    <w:rsid w:val="001D118D"/>
    <w:rsid w:val="001E0932"/>
    <w:rsid w:val="001E6841"/>
    <w:rsid w:val="001E7FCD"/>
    <w:rsid w:val="001F0A49"/>
    <w:rsid w:val="001F2C6F"/>
    <w:rsid w:val="001F3D55"/>
    <w:rsid w:val="001F62E7"/>
    <w:rsid w:val="001F76F6"/>
    <w:rsid w:val="001F7FE5"/>
    <w:rsid w:val="00202CBD"/>
    <w:rsid w:val="00203C39"/>
    <w:rsid w:val="00206F95"/>
    <w:rsid w:val="0021262D"/>
    <w:rsid w:val="00213285"/>
    <w:rsid w:val="00214165"/>
    <w:rsid w:val="00216238"/>
    <w:rsid w:val="00217A38"/>
    <w:rsid w:val="0022061D"/>
    <w:rsid w:val="00220DE4"/>
    <w:rsid w:val="002231DD"/>
    <w:rsid w:val="002255F2"/>
    <w:rsid w:val="00225E9C"/>
    <w:rsid w:val="00226E4F"/>
    <w:rsid w:val="002278FB"/>
    <w:rsid w:val="00227F1F"/>
    <w:rsid w:val="002329A9"/>
    <w:rsid w:val="00233802"/>
    <w:rsid w:val="00237C74"/>
    <w:rsid w:val="00240644"/>
    <w:rsid w:val="002407E1"/>
    <w:rsid w:val="002411A6"/>
    <w:rsid w:val="00241CE0"/>
    <w:rsid w:val="00243B87"/>
    <w:rsid w:val="00247333"/>
    <w:rsid w:val="00250311"/>
    <w:rsid w:val="00251B6D"/>
    <w:rsid w:val="00252249"/>
    <w:rsid w:val="002541E8"/>
    <w:rsid w:val="002555EC"/>
    <w:rsid w:val="0025679A"/>
    <w:rsid w:val="00260B4D"/>
    <w:rsid w:val="00262342"/>
    <w:rsid w:val="00270147"/>
    <w:rsid w:val="00270CB2"/>
    <w:rsid w:val="00271D5E"/>
    <w:rsid w:val="0027354A"/>
    <w:rsid w:val="002737C9"/>
    <w:rsid w:val="00275A59"/>
    <w:rsid w:val="00275C41"/>
    <w:rsid w:val="002779FA"/>
    <w:rsid w:val="00277A1E"/>
    <w:rsid w:val="00280C20"/>
    <w:rsid w:val="002848F0"/>
    <w:rsid w:val="0029102E"/>
    <w:rsid w:val="002917DB"/>
    <w:rsid w:val="00292254"/>
    <w:rsid w:val="00292CEF"/>
    <w:rsid w:val="00294079"/>
    <w:rsid w:val="00294DCD"/>
    <w:rsid w:val="002976BC"/>
    <w:rsid w:val="002A56CF"/>
    <w:rsid w:val="002A70C0"/>
    <w:rsid w:val="002A72B2"/>
    <w:rsid w:val="002B0A79"/>
    <w:rsid w:val="002B342C"/>
    <w:rsid w:val="002B38ED"/>
    <w:rsid w:val="002B4E7F"/>
    <w:rsid w:val="002B54A4"/>
    <w:rsid w:val="002B5841"/>
    <w:rsid w:val="002C2F1F"/>
    <w:rsid w:val="002D05F6"/>
    <w:rsid w:val="002D093D"/>
    <w:rsid w:val="002D0C01"/>
    <w:rsid w:val="002D0EAF"/>
    <w:rsid w:val="002D1F76"/>
    <w:rsid w:val="002D7FB0"/>
    <w:rsid w:val="002E04F8"/>
    <w:rsid w:val="002E3C2C"/>
    <w:rsid w:val="002E4171"/>
    <w:rsid w:val="002E5D1E"/>
    <w:rsid w:val="002E627D"/>
    <w:rsid w:val="002E6884"/>
    <w:rsid w:val="00300D80"/>
    <w:rsid w:val="00311E13"/>
    <w:rsid w:val="00314CF1"/>
    <w:rsid w:val="00316A5D"/>
    <w:rsid w:val="00320BF3"/>
    <w:rsid w:val="003219ED"/>
    <w:rsid w:val="00322AE7"/>
    <w:rsid w:val="003231C1"/>
    <w:rsid w:val="003232EB"/>
    <w:rsid w:val="003239AB"/>
    <w:rsid w:val="00323CAC"/>
    <w:rsid w:val="00327359"/>
    <w:rsid w:val="00340381"/>
    <w:rsid w:val="00340E74"/>
    <w:rsid w:val="00345F8E"/>
    <w:rsid w:val="0034620F"/>
    <w:rsid w:val="00347CEA"/>
    <w:rsid w:val="00350871"/>
    <w:rsid w:val="00353D57"/>
    <w:rsid w:val="00356AE5"/>
    <w:rsid w:val="003603BD"/>
    <w:rsid w:val="003604CC"/>
    <w:rsid w:val="003628E3"/>
    <w:rsid w:val="0036411D"/>
    <w:rsid w:val="00364908"/>
    <w:rsid w:val="003678AE"/>
    <w:rsid w:val="003729CF"/>
    <w:rsid w:val="0037462B"/>
    <w:rsid w:val="00375F08"/>
    <w:rsid w:val="0038297E"/>
    <w:rsid w:val="003859E6"/>
    <w:rsid w:val="00391A43"/>
    <w:rsid w:val="00392084"/>
    <w:rsid w:val="00392F8E"/>
    <w:rsid w:val="00393548"/>
    <w:rsid w:val="00397F3E"/>
    <w:rsid w:val="003A5884"/>
    <w:rsid w:val="003A6665"/>
    <w:rsid w:val="003B0708"/>
    <w:rsid w:val="003B093E"/>
    <w:rsid w:val="003B14A4"/>
    <w:rsid w:val="003B16E0"/>
    <w:rsid w:val="003B1E6E"/>
    <w:rsid w:val="003B31C0"/>
    <w:rsid w:val="003B37BD"/>
    <w:rsid w:val="003B4F2D"/>
    <w:rsid w:val="003B584B"/>
    <w:rsid w:val="003B76F6"/>
    <w:rsid w:val="003B7F54"/>
    <w:rsid w:val="003C2600"/>
    <w:rsid w:val="003C394C"/>
    <w:rsid w:val="003C39C7"/>
    <w:rsid w:val="003C63D5"/>
    <w:rsid w:val="003D2831"/>
    <w:rsid w:val="003D44AD"/>
    <w:rsid w:val="003E1D9D"/>
    <w:rsid w:val="003E3203"/>
    <w:rsid w:val="003E55B0"/>
    <w:rsid w:val="003E64A5"/>
    <w:rsid w:val="003E690A"/>
    <w:rsid w:val="003E73DE"/>
    <w:rsid w:val="003E746F"/>
    <w:rsid w:val="003F3F70"/>
    <w:rsid w:val="00401BBE"/>
    <w:rsid w:val="00402D5F"/>
    <w:rsid w:val="004052CA"/>
    <w:rsid w:val="004064BD"/>
    <w:rsid w:val="00412227"/>
    <w:rsid w:val="004155F0"/>
    <w:rsid w:val="00416107"/>
    <w:rsid w:val="00416156"/>
    <w:rsid w:val="004178CB"/>
    <w:rsid w:val="00421E8D"/>
    <w:rsid w:val="00422F1C"/>
    <w:rsid w:val="00425468"/>
    <w:rsid w:val="00425A83"/>
    <w:rsid w:val="00431CED"/>
    <w:rsid w:val="00435FCF"/>
    <w:rsid w:val="004368D2"/>
    <w:rsid w:val="00436BEF"/>
    <w:rsid w:val="004371F6"/>
    <w:rsid w:val="00440DF0"/>
    <w:rsid w:val="0044219F"/>
    <w:rsid w:val="00444DE4"/>
    <w:rsid w:val="004453FC"/>
    <w:rsid w:val="004464C4"/>
    <w:rsid w:val="0044738E"/>
    <w:rsid w:val="004477B6"/>
    <w:rsid w:val="004510C3"/>
    <w:rsid w:val="0045266A"/>
    <w:rsid w:val="00456170"/>
    <w:rsid w:val="004602BE"/>
    <w:rsid w:val="0046099B"/>
    <w:rsid w:val="004621A0"/>
    <w:rsid w:val="0047003A"/>
    <w:rsid w:val="00471073"/>
    <w:rsid w:val="004733D2"/>
    <w:rsid w:val="00475EAD"/>
    <w:rsid w:val="00477179"/>
    <w:rsid w:val="00481AB7"/>
    <w:rsid w:val="00485EC6"/>
    <w:rsid w:val="00486242"/>
    <w:rsid w:val="004863A9"/>
    <w:rsid w:val="00486864"/>
    <w:rsid w:val="0049070B"/>
    <w:rsid w:val="00491B66"/>
    <w:rsid w:val="00493E7F"/>
    <w:rsid w:val="00493E90"/>
    <w:rsid w:val="004A089F"/>
    <w:rsid w:val="004A147F"/>
    <w:rsid w:val="004A6C50"/>
    <w:rsid w:val="004B026C"/>
    <w:rsid w:val="004B2267"/>
    <w:rsid w:val="004B3315"/>
    <w:rsid w:val="004B3C74"/>
    <w:rsid w:val="004B3FC2"/>
    <w:rsid w:val="004B4C6E"/>
    <w:rsid w:val="004C109E"/>
    <w:rsid w:val="004C5942"/>
    <w:rsid w:val="004D07CF"/>
    <w:rsid w:val="004D54BB"/>
    <w:rsid w:val="004D5E68"/>
    <w:rsid w:val="004D653B"/>
    <w:rsid w:val="004E0A4D"/>
    <w:rsid w:val="004E4C95"/>
    <w:rsid w:val="004E6DA6"/>
    <w:rsid w:val="004E72AA"/>
    <w:rsid w:val="004E7536"/>
    <w:rsid w:val="004F10C7"/>
    <w:rsid w:val="004F1E91"/>
    <w:rsid w:val="004F4308"/>
    <w:rsid w:val="004F4614"/>
    <w:rsid w:val="005001F0"/>
    <w:rsid w:val="00506A93"/>
    <w:rsid w:val="005104E6"/>
    <w:rsid w:val="0051270F"/>
    <w:rsid w:val="00512AF0"/>
    <w:rsid w:val="005163FE"/>
    <w:rsid w:val="00523040"/>
    <w:rsid w:val="00524D25"/>
    <w:rsid w:val="005257C6"/>
    <w:rsid w:val="00525C20"/>
    <w:rsid w:val="005276EB"/>
    <w:rsid w:val="00533AF3"/>
    <w:rsid w:val="00535D6A"/>
    <w:rsid w:val="00537F3D"/>
    <w:rsid w:val="00543EB7"/>
    <w:rsid w:val="00547E4A"/>
    <w:rsid w:val="00556BD1"/>
    <w:rsid w:val="005633B1"/>
    <w:rsid w:val="005656A1"/>
    <w:rsid w:val="00566892"/>
    <w:rsid w:val="005718B1"/>
    <w:rsid w:val="00571A95"/>
    <w:rsid w:val="005723C8"/>
    <w:rsid w:val="00577FE0"/>
    <w:rsid w:val="00585115"/>
    <w:rsid w:val="00585A34"/>
    <w:rsid w:val="00591895"/>
    <w:rsid w:val="0059232E"/>
    <w:rsid w:val="00595299"/>
    <w:rsid w:val="00597EA2"/>
    <w:rsid w:val="005A0312"/>
    <w:rsid w:val="005A3509"/>
    <w:rsid w:val="005A4D44"/>
    <w:rsid w:val="005A685E"/>
    <w:rsid w:val="005A6D9F"/>
    <w:rsid w:val="005B0813"/>
    <w:rsid w:val="005B0C2C"/>
    <w:rsid w:val="005C0EEC"/>
    <w:rsid w:val="005D4B13"/>
    <w:rsid w:val="005E284D"/>
    <w:rsid w:val="005E3780"/>
    <w:rsid w:val="005E7962"/>
    <w:rsid w:val="005E798B"/>
    <w:rsid w:val="005F3D1B"/>
    <w:rsid w:val="005F46C0"/>
    <w:rsid w:val="005F49BC"/>
    <w:rsid w:val="005F655D"/>
    <w:rsid w:val="005F66C6"/>
    <w:rsid w:val="005F6CE7"/>
    <w:rsid w:val="005F6F78"/>
    <w:rsid w:val="006002C1"/>
    <w:rsid w:val="006028C4"/>
    <w:rsid w:val="00604D7C"/>
    <w:rsid w:val="0060555E"/>
    <w:rsid w:val="00606B6E"/>
    <w:rsid w:val="00607F8D"/>
    <w:rsid w:val="00610668"/>
    <w:rsid w:val="006115DE"/>
    <w:rsid w:val="006202B7"/>
    <w:rsid w:val="006227D4"/>
    <w:rsid w:val="006236F1"/>
    <w:rsid w:val="00625114"/>
    <w:rsid w:val="00625DE7"/>
    <w:rsid w:val="00633377"/>
    <w:rsid w:val="006362E0"/>
    <w:rsid w:val="00644924"/>
    <w:rsid w:val="0064636E"/>
    <w:rsid w:val="00650884"/>
    <w:rsid w:val="006511AF"/>
    <w:rsid w:val="00654B4F"/>
    <w:rsid w:val="006623E5"/>
    <w:rsid w:val="00663E1D"/>
    <w:rsid w:val="006664B6"/>
    <w:rsid w:val="00667206"/>
    <w:rsid w:val="00674DF4"/>
    <w:rsid w:val="0067598E"/>
    <w:rsid w:val="00675AB2"/>
    <w:rsid w:val="00676DA2"/>
    <w:rsid w:val="00677DE4"/>
    <w:rsid w:val="00677E57"/>
    <w:rsid w:val="0068081D"/>
    <w:rsid w:val="00687148"/>
    <w:rsid w:val="00687E64"/>
    <w:rsid w:val="006905F9"/>
    <w:rsid w:val="00693E0C"/>
    <w:rsid w:val="00696044"/>
    <w:rsid w:val="00696640"/>
    <w:rsid w:val="00696DD6"/>
    <w:rsid w:val="00697008"/>
    <w:rsid w:val="006A0705"/>
    <w:rsid w:val="006A1201"/>
    <w:rsid w:val="006A29E9"/>
    <w:rsid w:val="006A2AC3"/>
    <w:rsid w:val="006A2FFA"/>
    <w:rsid w:val="006A4825"/>
    <w:rsid w:val="006A5251"/>
    <w:rsid w:val="006A6607"/>
    <w:rsid w:val="006A7A5B"/>
    <w:rsid w:val="006A7E3C"/>
    <w:rsid w:val="006B0BF3"/>
    <w:rsid w:val="006B1FD6"/>
    <w:rsid w:val="006B20B4"/>
    <w:rsid w:val="006B2458"/>
    <w:rsid w:val="006B2C5F"/>
    <w:rsid w:val="006B650E"/>
    <w:rsid w:val="006B778A"/>
    <w:rsid w:val="006C0EBF"/>
    <w:rsid w:val="006C0F74"/>
    <w:rsid w:val="006C381A"/>
    <w:rsid w:val="006C759B"/>
    <w:rsid w:val="006C7DEC"/>
    <w:rsid w:val="006C7E26"/>
    <w:rsid w:val="006D1A9A"/>
    <w:rsid w:val="006D1FB7"/>
    <w:rsid w:val="006D5DA8"/>
    <w:rsid w:val="006E67A2"/>
    <w:rsid w:val="006E6885"/>
    <w:rsid w:val="006F01F2"/>
    <w:rsid w:val="006F0E7E"/>
    <w:rsid w:val="006F0ECE"/>
    <w:rsid w:val="006F1AA2"/>
    <w:rsid w:val="006F2CC4"/>
    <w:rsid w:val="006F3265"/>
    <w:rsid w:val="006F4187"/>
    <w:rsid w:val="006F6135"/>
    <w:rsid w:val="006F62F4"/>
    <w:rsid w:val="006F6617"/>
    <w:rsid w:val="006F6E52"/>
    <w:rsid w:val="0070072E"/>
    <w:rsid w:val="00700B64"/>
    <w:rsid w:val="00702A9B"/>
    <w:rsid w:val="00703A3E"/>
    <w:rsid w:val="00704AF9"/>
    <w:rsid w:val="00707F05"/>
    <w:rsid w:val="00710763"/>
    <w:rsid w:val="007118CF"/>
    <w:rsid w:val="007162F8"/>
    <w:rsid w:val="00717C39"/>
    <w:rsid w:val="00720471"/>
    <w:rsid w:val="00720991"/>
    <w:rsid w:val="0072425B"/>
    <w:rsid w:val="00724531"/>
    <w:rsid w:val="00730369"/>
    <w:rsid w:val="00733182"/>
    <w:rsid w:val="0073431E"/>
    <w:rsid w:val="00734911"/>
    <w:rsid w:val="0073530B"/>
    <w:rsid w:val="00740448"/>
    <w:rsid w:val="00740629"/>
    <w:rsid w:val="00740BF0"/>
    <w:rsid w:val="00741C71"/>
    <w:rsid w:val="00741DD2"/>
    <w:rsid w:val="0074211D"/>
    <w:rsid w:val="007431E7"/>
    <w:rsid w:val="00744005"/>
    <w:rsid w:val="007444DD"/>
    <w:rsid w:val="00744764"/>
    <w:rsid w:val="00745160"/>
    <w:rsid w:val="00745AD4"/>
    <w:rsid w:val="00747C75"/>
    <w:rsid w:val="007646AA"/>
    <w:rsid w:val="00764846"/>
    <w:rsid w:val="00764FD3"/>
    <w:rsid w:val="00765A7C"/>
    <w:rsid w:val="00770803"/>
    <w:rsid w:val="00771777"/>
    <w:rsid w:val="00776081"/>
    <w:rsid w:val="00777A72"/>
    <w:rsid w:val="00780BBB"/>
    <w:rsid w:val="007823CD"/>
    <w:rsid w:val="00782C92"/>
    <w:rsid w:val="007838E5"/>
    <w:rsid w:val="00786F3A"/>
    <w:rsid w:val="0079052C"/>
    <w:rsid w:val="00793E54"/>
    <w:rsid w:val="0079510A"/>
    <w:rsid w:val="007A0643"/>
    <w:rsid w:val="007B4719"/>
    <w:rsid w:val="007B4E45"/>
    <w:rsid w:val="007B5F28"/>
    <w:rsid w:val="007B7EC2"/>
    <w:rsid w:val="007C1287"/>
    <w:rsid w:val="007C2AF5"/>
    <w:rsid w:val="007C2D17"/>
    <w:rsid w:val="007C6812"/>
    <w:rsid w:val="007D1EC1"/>
    <w:rsid w:val="007D25DC"/>
    <w:rsid w:val="007D40B8"/>
    <w:rsid w:val="007E01B3"/>
    <w:rsid w:val="007E1814"/>
    <w:rsid w:val="007E3547"/>
    <w:rsid w:val="007E3CBA"/>
    <w:rsid w:val="007E452B"/>
    <w:rsid w:val="007E548E"/>
    <w:rsid w:val="007F7040"/>
    <w:rsid w:val="007F77A3"/>
    <w:rsid w:val="008027EC"/>
    <w:rsid w:val="00803648"/>
    <w:rsid w:val="00804424"/>
    <w:rsid w:val="0080460F"/>
    <w:rsid w:val="00805730"/>
    <w:rsid w:val="00805E7C"/>
    <w:rsid w:val="00814984"/>
    <w:rsid w:val="008151D9"/>
    <w:rsid w:val="00821D06"/>
    <w:rsid w:val="008249D6"/>
    <w:rsid w:val="00827B53"/>
    <w:rsid w:val="00830467"/>
    <w:rsid w:val="0083262E"/>
    <w:rsid w:val="0083735D"/>
    <w:rsid w:val="008431A8"/>
    <w:rsid w:val="00843882"/>
    <w:rsid w:val="0084487E"/>
    <w:rsid w:val="00850A57"/>
    <w:rsid w:val="00850E68"/>
    <w:rsid w:val="00852F78"/>
    <w:rsid w:val="00854053"/>
    <w:rsid w:val="00854189"/>
    <w:rsid w:val="00855D60"/>
    <w:rsid w:val="00856803"/>
    <w:rsid w:val="00856864"/>
    <w:rsid w:val="008571B4"/>
    <w:rsid w:val="00864B2F"/>
    <w:rsid w:val="0086526A"/>
    <w:rsid w:val="0087121B"/>
    <w:rsid w:val="008730BD"/>
    <w:rsid w:val="008821F4"/>
    <w:rsid w:val="00882D74"/>
    <w:rsid w:val="00892F06"/>
    <w:rsid w:val="008961BB"/>
    <w:rsid w:val="008A3CFC"/>
    <w:rsid w:val="008B18D6"/>
    <w:rsid w:val="008B1CC8"/>
    <w:rsid w:val="008B442E"/>
    <w:rsid w:val="008C32E9"/>
    <w:rsid w:val="008C4E85"/>
    <w:rsid w:val="008C71E3"/>
    <w:rsid w:val="008D6800"/>
    <w:rsid w:val="008D72D6"/>
    <w:rsid w:val="008D76A3"/>
    <w:rsid w:val="008E34C0"/>
    <w:rsid w:val="008E3CFA"/>
    <w:rsid w:val="008E45EE"/>
    <w:rsid w:val="008E4A82"/>
    <w:rsid w:val="008E4E26"/>
    <w:rsid w:val="008E791F"/>
    <w:rsid w:val="008F1052"/>
    <w:rsid w:val="008F17B3"/>
    <w:rsid w:val="008F2411"/>
    <w:rsid w:val="008F35E5"/>
    <w:rsid w:val="008F3B3C"/>
    <w:rsid w:val="008F465F"/>
    <w:rsid w:val="008F6252"/>
    <w:rsid w:val="008F7886"/>
    <w:rsid w:val="008F7E1D"/>
    <w:rsid w:val="00900278"/>
    <w:rsid w:val="00903B69"/>
    <w:rsid w:val="0090704F"/>
    <w:rsid w:val="00907F21"/>
    <w:rsid w:val="00913117"/>
    <w:rsid w:val="00914E64"/>
    <w:rsid w:val="00921A00"/>
    <w:rsid w:val="0093142A"/>
    <w:rsid w:val="009315A9"/>
    <w:rsid w:val="0093205D"/>
    <w:rsid w:val="009324C3"/>
    <w:rsid w:val="00942086"/>
    <w:rsid w:val="00947B4B"/>
    <w:rsid w:val="009535BD"/>
    <w:rsid w:val="009547DD"/>
    <w:rsid w:val="00954EB2"/>
    <w:rsid w:val="00956D83"/>
    <w:rsid w:val="00961C45"/>
    <w:rsid w:val="00961E35"/>
    <w:rsid w:val="0096458E"/>
    <w:rsid w:val="00965A99"/>
    <w:rsid w:val="00965E6E"/>
    <w:rsid w:val="009667E0"/>
    <w:rsid w:val="00974135"/>
    <w:rsid w:val="00974148"/>
    <w:rsid w:val="009749A5"/>
    <w:rsid w:val="009749AC"/>
    <w:rsid w:val="00975257"/>
    <w:rsid w:val="0097536F"/>
    <w:rsid w:val="00975F0E"/>
    <w:rsid w:val="00983FCB"/>
    <w:rsid w:val="0098696C"/>
    <w:rsid w:val="00986D5E"/>
    <w:rsid w:val="00994E02"/>
    <w:rsid w:val="009960AA"/>
    <w:rsid w:val="009A0B22"/>
    <w:rsid w:val="009A5466"/>
    <w:rsid w:val="009A562F"/>
    <w:rsid w:val="009B079D"/>
    <w:rsid w:val="009B4606"/>
    <w:rsid w:val="009B6355"/>
    <w:rsid w:val="009C2516"/>
    <w:rsid w:val="009C2EAA"/>
    <w:rsid w:val="009C5B4C"/>
    <w:rsid w:val="009D3EBA"/>
    <w:rsid w:val="009D44FC"/>
    <w:rsid w:val="009E0B3D"/>
    <w:rsid w:val="009E11FD"/>
    <w:rsid w:val="009E2D7A"/>
    <w:rsid w:val="009E692C"/>
    <w:rsid w:val="009F2DD6"/>
    <w:rsid w:val="009F41C6"/>
    <w:rsid w:val="009F46DD"/>
    <w:rsid w:val="009F5BE0"/>
    <w:rsid w:val="00A013D3"/>
    <w:rsid w:val="00A02B8A"/>
    <w:rsid w:val="00A02FEE"/>
    <w:rsid w:val="00A0687D"/>
    <w:rsid w:val="00A07DF2"/>
    <w:rsid w:val="00A11752"/>
    <w:rsid w:val="00A1590C"/>
    <w:rsid w:val="00A16747"/>
    <w:rsid w:val="00A17119"/>
    <w:rsid w:val="00A22859"/>
    <w:rsid w:val="00A228DB"/>
    <w:rsid w:val="00A22F97"/>
    <w:rsid w:val="00A30259"/>
    <w:rsid w:val="00A34096"/>
    <w:rsid w:val="00A34E8B"/>
    <w:rsid w:val="00A363A4"/>
    <w:rsid w:val="00A36E42"/>
    <w:rsid w:val="00A3756F"/>
    <w:rsid w:val="00A40738"/>
    <w:rsid w:val="00A41A0F"/>
    <w:rsid w:val="00A465E3"/>
    <w:rsid w:val="00A47FF6"/>
    <w:rsid w:val="00A52815"/>
    <w:rsid w:val="00A529EA"/>
    <w:rsid w:val="00A539BB"/>
    <w:rsid w:val="00A5439E"/>
    <w:rsid w:val="00A56515"/>
    <w:rsid w:val="00A6196F"/>
    <w:rsid w:val="00A61D4A"/>
    <w:rsid w:val="00A74517"/>
    <w:rsid w:val="00A74636"/>
    <w:rsid w:val="00A76947"/>
    <w:rsid w:val="00A80C31"/>
    <w:rsid w:val="00A861D3"/>
    <w:rsid w:val="00A862F8"/>
    <w:rsid w:val="00A91593"/>
    <w:rsid w:val="00A94CD5"/>
    <w:rsid w:val="00A978E0"/>
    <w:rsid w:val="00AA1E67"/>
    <w:rsid w:val="00AA44D7"/>
    <w:rsid w:val="00AB10C7"/>
    <w:rsid w:val="00AB1D65"/>
    <w:rsid w:val="00AB2E25"/>
    <w:rsid w:val="00AB7C74"/>
    <w:rsid w:val="00AC4805"/>
    <w:rsid w:val="00AC69C5"/>
    <w:rsid w:val="00AD14DB"/>
    <w:rsid w:val="00AD211E"/>
    <w:rsid w:val="00AD4BC8"/>
    <w:rsid w:val="00AD5C65"/>
    <w:rsid w:val="00AD7309"/>
    <w:rsid w:val="00AE6758"/>
    <w:rsid w:val="00AE6ED3"/>
    <w:rsid w:val="00AF152C"/>
    <w:rsid w:val="00AF23BA"/>
    <w:rsid w:val="00AF5251"/>
    <w:rsid w:val="00B011C3"/>
    <w:rsid w:val="00B128EA"/>
    <w:rsid w:val="00B14DDB"/>
    <w:rsid w:val="00B1620F"/>
    <w:rsid w:val="00B242E9"/>
    <w:rsid w:val="00B30F98"/>
    <w:rsid w:val="00B31042"/>
    <w:rsid w:val="00B33D08"/>
    <w:rsid w:val="00B349C8"/>
    <w:rsid w:val="00B349EC"/>
    <w:rsid w:val="00B37018"/>
    <w:rsid w:val="00B40646"/>
    <w:rsid w:val="00B40947"/>
    <w:rsid w:val="00B4259B"/>
    <w:rsid w:val="00B45FC0"/>
    <w:rsid w:val="00B463F7"/>
    <w:rsid w:val="00B5046E"/>
    <w:rsid w:val="00B61161"/>
    <w:rsid w:val="00B62A2A"/>
    <w:rsid w:val="00B63B43"/>
    <w:rsid w:val="00B67077"/>
    <w:rsid w:val="00B704E4"/>
    <w:rsid w:val="00B71016"/>
    <w:rsid w:val="00B716B7"/>
    <w:rsid w:val="00B73E10"/>
    <w:rsid w:val="00B775AF"/>
    <w:rsid w:val="00B77EC4"/>
    <w:rsid w:val="00B808A3"/>
    <w:rsid w:val="00B81B32"/>
    <w:rsid w:val="00B83087"/>
    <w:rsid w:val="00B83FEC"/>
    <w:rsid w:val="00B863CD"/>
    <w:rsid w:val="00B87089"/>
    <w:rsid w:val="00B938A7"/>
    <w:rsid w:val="00B93FD6"/>
    <w:rsid w:val="00B97001"/>
    <w:rsid w:val="00B973EE"/>
    <w:rsid w:val="00B97438"/>
    <w:rsid w:val="00BA309C"/>
    <w:rsid w:val="00BA312C"/>
    <w:rsid w:val="00BA390F"/>
    <w:rsid w:val="00BA4630"/>
    <w:rsid w:val="00BA70A6"/>
    <w:rsid w:val="00BB2598"/>
    <w:rsid w:val="00BB541D"/>
    <w:rsid w:val="00BC0C25"/>
    <w:rsid w:val="00BC2AEC"/>
    <w:rsid w:val="00BC36BD"/>
    <w:rsid w:val="00BC481A"/>
    <w:rsid w:val="00BC4ABE"/>
    <w:rsid w:val="00BC4B89"/>
    <w:rsid w:val="00BC57A3"/>
    <w:rsid w:val="00BC75BD"/>
    <w:rsid w:val="00BD22C2"/>
    <w:rsid w:val="00BD7670"/>
    <w:rsid w:val="00BD7DBC"/>
    <w:rsid w:val="00BE131F"/>
    <w:rsid w:val="00BE5A2E"/>
    <w:rsid w:val="00BF2BA6"/>
    <w:rsid w:val="00BF4F96"/>
    <w:rsid w:val="00BF533D"/>
    <w:rsid w:val="00C003C2"/>
    <w:rsid w:val="00C04F03"/>
    <w:rsid w:val="00C05A2D"/>
    <w:rsid w:val="00C10FAF"/>
    <w:rsid w:val="00C122E4"/>
    <w:rsid w:val="00C20AE6"/>
    <w:rsid w:val="00C20C3C"/>
    <w:rsid w:val="00C26148"/>
    <w:rsid w:val="00C31315"/>
    <w:rsid w:val="00C374A7"/>
    <w:rsid w:val="00C447F5"/>
    <w:rsid w:val="00C45AD4"/>
    <w:rsid w:val="00C501F9"/>
    <w:rsid w:val="00C52348"/>
    <w:rsid w:val="00C546CC"/>
    <w:rsid w:val="00C55793"/>
    <w:rsid w:val="00C61A7C"/>
    <w:rsid w:val="00C61F44"/>
    <w:rsid w:val="00C63BDC"/>
    <w:rsid w:val="00C70345"/>
    <w:rsid w:val="00C73282"/>
    <w:rsid w:val="00C76C5E"/>
    <w:rsid w:val="00C80E10"/>
    <w:rsid w:val="00C82293"/>
    <w:rsid w:val="00C829C6"/>
    <w:rsid w:val="00C83E7A"/>
    <w:rsid w:val="00C84683"/>
    <w:rsid w:val="00C85CAB"/>
    <w:rsid w:val="00C87718"/>
    <w:rsid w:val="00C92D9E"/>
    <w:rsid w:val="00C97CB5"/>
    <w:rsid w:val="00CA12B4"/>
    <w:rsid w:val="00CA59D5"/>
    <w:rsid w:val="00CA7A5B"/>
    <w:rsid w:val="00CB3FBA"/>
    <w:rsid w:val="00CB4A0F"/>
    <w:rsid w:val="00CB6C71"/>
    <w:rsid w:val="00CB73CA"/>
    <w:rsid w:val="00CC145B"/>
    <w:rsid w:val="00CC2CEC"/>
    <w:rsid w:val="00CC4026"/>
    <w:rsid w:val="00CC50B2"/>
    <w:rsid w:val="00CC6B6A"/>
    <w:rsid w:val="00CC72D9"/>
    <w:rsid w:val="00CD0E4D"/>
    <w:rsid w:val="00CD5601"/>
    <w:rsid w:val="00CD6E6F"/>
    <w:rsid w:val="00CD7E6A"/>
    <w:rsid w:val="00CD7EA7"/>
    <w:rsid w:val="00CE3DB1"/>
    <w:rsid w:val="00CE520B"/>
    <w:rsid w:val="00CE5675"/>
    <w:rsid w:val="00CF3770"/>
    <w:rsid w:val="00CF49B1"/>
    <w:rsid w:val="00CF6EB4"/>
    <w:rsid w:val="00CF75B8"/>
    <w:rsid w:val="00D022BE"/>
    <w:rsid w:val="00D120F8"/>
    <w:rsid w:val="00D156B5"/>
    <w:rsid w:val="00D1618D"/>
    <w:rsid w:val="00D162C5"/>
    <w:rsid w:val="00D1676D"/>
    <w:rsid w:val="00D20AB3"/>
    <w:rsid w:val="00D308D4"/>
    <w:rsid w:val="00D334AD"/>
    <w:rsid w:val="00D363CD"/>
    <w:rsid w:val="00D36D58"/>
    <w:rsid w:val="00D37579"/>
    <w:rsid w:val="00D4059E"/>
    <w:rsid w:val="00D50A67"/>
    <w:rsid w:val="00D5200C"/>
    <w:rsid w:val="00D5335C"/>
    <w:rsid w:val="00D54ED7"/>
    <w:rsid w:val="00D61D65"/>
    <w:rsid w:val="00D62460"/>
    <w:rsid w:val="00D642AD"/>
    <w:rsid w:val="00D651F4"/>
    <w:rsid w:val="00D65B51"/>
    <w:rsid w:val="00D66BBB"/>
    <w:rsid w:val="00D67173"/>
    <w:rsid w:val="00D729FA"/>
    <w:rsid w:val="00D73CF8"/>
    <w:rsid w:val="00D76844"/>
    <w:rsid w:val="00D8542D"/>
    <w:rsid w:val="00D86886"/>
    <w:rsid w:val="00D86970"/>
    <w:rsid w:val="00D871E2"/>
    <w:rsid w:val="00D87720"/>
    <w:rsid w:val="00D90000"/>
    <w:rsid w:val="00D900A5"/>
    <w:rsid w:val="00D91E18"/>
    <w:rsid w:val="00D96C1E"/>
    <w:rsid w:val="00D9734B"/>
    <w:rsid w:val="00DA0941"/>
    <w:rsid w:val="00DA3E18"/>
    <w:rsid w:val="00DA56E6"/>
    <w:rsid w:val="00DA6A35"/>
    <w:rsid w:val="00DA6EFC"/>
    <w:rsid w:val="00DB0DED"/>
    <w:rsid w:val="00DB1E27"/>
    <w:rsid w:val="00DB26D5"/>
    <w:rsid w:val="00DB5BCF"/>
    <w:rsid w:val="00DC030B"/>
    <w:rsid w:val="00DC062E"/>
    <w:rsid w:val="00DC39D9"/>
    <w:rsid w:val="00DC4912"/>
    <w:rsid w:val="00DC726E"/>
    <w:rsid w:val="00DD55A0"/>
    <w:rsid w:val="00DD6894"/>
    <w:rsid w:val="00DE1674"/>
    <w:rsid w:val="00DE5588"/>
    <w:rsid w:val="00DE5D59"/>
    <w:rsid w:val="00DE623C"/>
    <w:rsid w:val="00DE6F26"/>
    <w:rsid w:val="00DF07BE"/>
    <w:rsid w:val="00DF1175"/>
    <w:rsid w:val="00DF1D66"/>
    <w:rsid w:val="00DF2D24"/>
    <w:rsid w:val="00DF6190"/>
    <w:rsid w:val="00DF7534"/>
    <w:rsid w:val="00E005F8"/>
    <w:rsid w:val="00E017A7"/>
    <w:rsid w:val="00E02831"/>
    <w:rsid w:val="00E039BA"/>
    <w:rsid w:val="00E06D21"/>
    <w:rsid w:val="00E10C62"/>
    <w:rsid w:val="00E1588B"/>
    <w:rsid w:val="00E20AC3"/>
    <w:rsid w:val="00E2142B"/>
    <w:rsid w:val="00E22A18"/>
    <w:rsid w:val="00E24755"/>
    <w:rsid w:val="00E24D1E"/>
    <w:rsid w:val="00E25444"/>
    <w:rsid w:val="00E27FBC"/>
    <w:rsid w:val="00E31E09"/>
    <w:rsid w:val="00E345FA"/>
    <w:rsid w:val="00E354A3"/>
    <w:rsid w:val="00E37ECC"/>
    <w:rsid w:val="00E42584"/>
    <w:rsid w:val="00E42772"/>
    <w:rsid w:val="00E45D83"/>
    <w:rsid w:val="00E462B9"/>
    <w:rsid w:val="00E5407A"/>
    <w:rsid w:val="00E540BF"/>
    <w:rsid w:val="00E5567F"/>
    <w:rsid w:val="00E57C8F"/>
    <w:rsid w:val="00E609D6"/>
    <w:rsid w:val="00E619B4"/>
    <w:rsid w:val="00E63269"/>
    <w:rsid w:val="00E6711A"/>
    <w:rsid w:val="00E67E73"/>
    <w:rsid w:val="00E72646"/>
    <w:rsid w:val="00E72A0D"/>
    <w:rsid w:val="00E806E9"/>
    <w:rsid w:val="00E8374D"/>
    <w:rsid w:val="00E83AA2"/>
    <w:rsid w:val="00E850DB"/>
    <w:rsid w:val="00E85CDC"/>
    <w:rsid w:val="00E86CBC"/>
    <w:rsid w:val="00E9192E"/>
    <w:rsid w:val="00E93D50"/>
    <w:rsid w:val="00E96660"/>
    <w:rsid w:val="00EA3BDD"/>
    <w:rsid w:val="00EA7B8A"/>
    <w:rsid w:val="00EA7E49"/>
    <w:rsid w:val="00EB03B1"/>
    <w:rsid w:val="00EB045A"/>
    <w:rsid w:val="00EB0DD9"/>
    <w:rsid w:val="00EB1F33"/>
    <w:rsid w:val="00EB2544"/>
    <w:rsid w:val="00EB3E3A"/>
    <w:rsid w:val="00EB5CE6"/>
    <w:rsid w:val="00EB60F3"/>
    <w:rsid w:val="00EC1D47"/>
    <w:rsid w:val="00ED07DD"/>
    <w:rsid w:val="00ED1592"/>
    <w:rsid w:val="00ED4A55"/>
    <w:rsid w:val="00ED5C66"/>
    <w:rsid w:val="00ED5CD1"/>
    <w:rsid w:val="00ED7FC5"/>
    <w:rsid w:val="00EE00A0"/>
    <w:rsid w:val="00EE1BC7"/>
    <w:rsid w:val="00EE6916"/>
    <w:rsid w:val="00EE6BE7"/>
    <w:rsid w:val="00EE7FA0"/>
    <w:rsid w:val="00EF6C11"/>
    <w:rsid w:val="00F007BB"/>
    <w:rsid w:val="00F06025"/>
    <w:rsid w:val="00F061B9"/>
    <w:rsid w:val="00F15596"/>
    <w:rsid w:val="00F162C1"/>
    <w:rsid w:val="00F17480"/>
    <w:rsid w:val="00F27B4D"/>
    <w:rsid w:val="00F303F9"/>
    <w:rsid w:val="00F3198C"/>
    <w:rsid w:val="00F33354"/>
    <w:rsid w:val="00F36F8A"/>
    <w:rsid w:val="00F40E87"/>
    <w:rsid w:val="00F42F29"/>
    <w:rsid w:val="00F4526C"/>
    <w:rsid w:val="00F45D9E"/>
    <w:rsid w:val="00F505A1"/>
    <w:rsid w:val="00F5315D"/>
    <w:rsid w:val="00F54628"/>
    <w:rsid w:val="00F618FA"/>
    <w:rsid w:val="00F67529"/>
    <w:rsid w:val="00F732CD"/>
    <w:rsid w:val="00F752AF"/>
    <w:rsid w:val="00F8004C"/>
    <w:rsid w:val="00F821D9"/>
    <w:rsid w:val="00F824C0"/>
    <w:rsid w:val="00F82CEB"/>
    <w:rsid w:val="00F84A4D"/>
    <w:rsid w:val="00F85ABF"/>
    <w:rsid w:val="00F9423E"/>
    <w:rsid w:val="00F973F3"/>
    <w:rsid w:val="00F9788F"/>
    <w:rsid w:val="00FA15B4"/>
    <w:rsid w:val="00FA2EDF"/>
    <w:rsid w:val="00FA7CA9"/>
    <w:rsid w:val="00FB0DEA"/>
    <w:rsid w:val="00FB11D1"/>
    <w:rsid w:val="00FB4EC6"/>
    <w:rsid w:val="00FB5F7E"/>
    <w:rsid w:val="00FB6406"/>
    <w:rsid w:val="00FC000F"/>
    <w:rsid w:val="00FC1472"/>
    <w:rsid w:val="00FC638F"/>
    <w:rsid w:val="00FD0519"/>
    <w:rsid w:val="00FD2D8D"/>
    <w:rsid w:val="00FD3965"/>
    <w:rsid w:val="00FE0570"/>
    <w:rsid w:val="00FE0D0C"/>
    <w:rsid w:val="00FE13BF"/>
    <w:rsid w:val="00FE5BB6"/>
    <w:rsid w:val="00FF03FE"/>
    <w:rsid w:val="00FF2D2B"/>
    <w:rsid w:val="00FF586E"/>
    <w:rsid w:val="00FF7628"/>
    <w:rsid w:val="00FF7693"/>
    <w:rsid w:val="00FF78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3B2024E"/>
  <w15:docId w15:val="{64E13B87-DF7C-4843-93C6-E938EE7E0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lsdException w:name="heading 5" w:locked="0" w:semiHidden="1" w:uiPriority="9" w:unhideWhenUsed="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iPriority="0" w:unhideWhenUsed="1"/>
    <w:lsdException w:name="Strong" w:locked="0"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uiPriority="1" w:qFormat="1"/>
    <w:lsdException w:name="Light Shading" w:locked="0"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42772"/>
    <w:pPr>
      <w:spacing w:before="120" w:line="240" w:lineRule="auto"/>
    </w:pPr>
    <w:rPr>
      <w:rFonts w:ascii="Arial" w:eastAsia="Times New Roman" w:hAnsi="Arial" w:cs="Times New Roman"/>
      <w:color w:val="53565A" w:themeColor="accent2"/>
      <w:sz w:val="18"/>
      <w:szCs w:val="20"/>
    </w:rPr>
  </w:style>
  <w:style w:type="paragraph" w:styleId="Heading1">
    <w:name w:val="heading 1"/>
    <w:basedOn w:val="Normal"/>
    <w:next w:val="Normal"/>
    <w:link w:val="Heading1Char"/>
    <w:uiPriority w:val="9"/>
    <w:qFormat/>
    <w:rsid w:val="001575E7"/>
    <w:pPr>
      <w:keepNext/>
      <w:keepLines/>
      <w:pageBreakBefore/>
      <w:numPr>
        <w:numId w:val="2"/>
      </w:numPr>
      <w:spacing w:before="520" w:after="480"/>
      <w:ind w:left="431" w:hanging="431"/>
      <w:outlineLvl w:val="0"/>
    </w:pPr>
    <w:rPr>
      <w:b/>
      <w:bCs/>
      <w:color w:val="100249" w:themeColor="accent4"/>
      <w:sz w:val="36"/>
      <w:szCs w:val="32"/>
    </w:rPr>
  </w:style>
  <w:style w:type="paragraph" w:styleId="Heading2">
    <w:name w:val="heading 2"/>
    <w:basedOn w:val="Normal"/>
    <w:next w:val="Normal"/>
    <w:link w:val="Heading2Char"/>
    <w:uiPriority w:val="9"/>
    <w:qFormat/>
    <w:rsid w:val="00E42772"/>
    <w:pPr>
      <w:keepNext/>
      <w:keepLines/>
      <w:numPr>
        <w:ilvl w:val="1"/>
        <w:numId w:val="2"/>
      </w:numPr>
      <w:spacing w:before="400"/>
      <w:outlineLvl w:val="1"/>
    </w:pPr>
    <w:rPr>
      <w:bCs/>
      <w:color w:val="62BB46" w:themeColor="accent3"/>
      <w:sz w:val="28"/>
      <w:szCs w:val="26"/>
    </w:rPr>
  </w:style>
  <w:style w:type="paragraph" w:styleId="Heading3">
    <w:name w:val="heading 3"/>
    <w:basedOn w:val="Normal"/>
    <w:next w:val="Normal"/>
    <w:link w:val="Heading3Char"/>
    <w:uiPriority w:val="9"/>
    <w:qFormat/>
    <w:rsid w:val="00164024"/>
    <w:pPr>
      <w:keepNext/>
      <w:keepLines/>
      <w:numPr>
        <w:ilvl w:val="2"/>
        <w:numId w:val="2"/>
      </w:numPr>
      <w:spacing w:before="320" w:after="160"/>
      <w:outlineLvl w:val="2"/>
    </w:pPr>
    <w:rPr>
      <w:b/>
      <w:bCs/>
      <w:color w:val="100249" w:themeColor="accent4"/>
      <w:sz w:val="22"/>
    </w:rPr>
  </w:style>
  <w:style w:type="paragraph" w:styleId="Heading4">
    <w:name w:val="heading 4"/>
    <w:basedOn w:val="Normal"/>
    <w:next w:val="Normal"/>
    <w:link w:val="Heading4Char"/>
    <w:uiPriority w:val="9"/>
    <w:unhideWhenUsed/>
    <w:rsid w:val="00164024"/>
    <w:pPr>
      <w:keepNext/>
      <w:keepLines/>
      <w:numPr>
        <w:ilvl w:val="3"/>
        <w:numId w:val="2"/>
      </w:numPr>
      <w:spacing w:before="280" w:after="0"/>
      <w:ind w:left="862" w:hanging="862"/>
      <w:outlineLvl w:val="3"/>
    </w:pPr>
    <w:rPr>
      <w:rFonts w:eastAsiaTheme="majorEastAsia" w:cstheme="majorBidi"/>
      <w:b/>
      <w:bCs/>
      <w:iCs/>
      <w:color w:val="100249" w:themeColor="accent4"/>
    </w:rPr>
  </w:style>
  <w:style w:type="paragraph" w:styleId="Heading5">
    <w:name w:val="heading 5"/>
    <w:basedOn w:val="Normal"/>
    <w:next w:val="Normal"/>
    <w:link w:val="Heading5Char"/>
    <w:uiPriority w:val="9"/>
    <w:unhideWhenUsed/>
    <w:locked/>
    <w:rsid w:val="00892F06"/>
    <w:pPr>
      <w:keepNext/>
      <w:keepLines/>
      <w:numPr>
        <w:ilvl w:val="4"/>
        <w:numId w:val="2"/>
      </w:numPr>
      <w:spacing w:before="280" w:after="0"/>
      <w:ind w:left="1009" w:hanging="1009"/>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unhideWhenUsed/>
    <w:qFormat/>
    <w:locked/>
    <w:rsid w:val="00DB0DED"/>
    <w:pPr>
      <w:keepNext/>
      <w:keepLines/>
      <w:numPr>
        <w:ilvl w:val="5"/>
        <w:numId w:val="2"/>
      </w:numPr>
      <w:spacing w:before="200" w:after="0"/>
      <w:outlineLvl w:val="5"/>
    </w:pPr>
    <w:rPr>
      <w:rFonts w:asciiTheme="majorHAnsi" w:eastAsiaTheme="majorEastAsia" w:hAnsiTheme="majorHAnsi" w:cstheme="majorBidi"/>
      <w:i/>
      <w:iCs/>
      <w:color w:val="0F0A23" w:themeColor="accent1" w:themeShade="7F"/>
    </w:rPr>
  </w:style>
  <w:style w:type="paragraph" w:styleId="Heading7">
    <w:name w:val="heading 7"/>
    <w:basedOn w:val="Normal"/>
    <w:next w:val="Normal"/>
    <w:link w:val="Heading7Char"/>
    <w:uiPriority w:val="9"/>
    <w:semiHidden/>
    <w:unhideWhenUsed/>
    <w:qFormat/>
    <w:locked/>
    <w:rsid w:val="00DB0DED"/>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DB0DED"/>
    <w:pPr>
      <w:keepNext/>
      <w:keepLines/>
      <w:numPr>
        <w:ilvl w:val="7"/>
        <w:numId w:val="2"/>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locked/>
    <w:rsid w:val="00DB0DED"/>
    <w:pPr>
      <w:keepNext/>
      <w:keepLines/>
      <w:numPr>
        <w:ilvl w:val="8"/>
        <w:numId w:val="2"/>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75E7"/>
    <w:rPr>
      <w:rFonts w:ascii="Arial" w:eastAsia="Times New Roman" w:hAnsi="Arial" w:cs="Times New Roman"/>
      <w:b/>
      <w:bCs/>
      <w:color w:val="100249" w:themeColor="accent4"/>
      <w:sz w:val="36"/>
      <w:szCs w:val="32"/>
    </w:rPr>
  </w:style>
  <w:style w:type="character" w:customStyle="1" w:styleId="Heading2Char">
    <w:name w:val="Heading 2 Char"/>
    <w:basedOn w:val="DefaultParagraphFont"/>
    <w:link w:val="Heading2"/>
    <w:uiPriority w:val="9"/>
    <w:rsid w:val="00E42772"/>
    <w:rPr>
      <w:rFonts w:ascii="Arial" w:eastAsia="Times New Roman" w:hAnsi="Arial" w:cs="Times New Roman"/>
      <w:bCs/>
      <w:color w:val="62BB46" w:themeColor="accent3"/>
      <w:sz w:val="28"/>
      <w:szCs w:val="26"/>
    </w:rPr>
  </w:style>
  <w:style w:type="character" w:customStyle="1" w:styleId="Heading3Char">
    <w:name w:val="Heading 3 Char"/>
    <w:basedOn w:val="DefaultParagraphFont"/>
    <w:link w:val="Heading3"/>
    <w:uiPriority w:val="9"/>
    <w:rsid w:val="00164024"/>
    <w:rPr>
      <w:rFonts w:ascii="Arial" w:eastAsia="Times New Roman" w:hAnsi="Arial" w:cs="Times New Roman"/>
      <w:b/>
      <w:bCs/>
      <w:color w:val="100249" w:themeColor="accent4"/>
      <w:szCs w:val="20"/>
    </w:rPr>
  </w:style>
  <w:style w:type="character" w:styleId="FollowedHyperlink">
    <w:name w:val="FollowedHyperlink"/>
    <w:basedOn w:val="DefaultParagraphFont"/>
    <w:semiHidden/>
    <w:unhideWhenUsed/>
    <w:locked/>
    <w:rsid w:val="004F10C7"/>
    <w:rPr>
      <w:color w:val="78BE20"/>
      <w:u w:val="single"/>
    </w:rPr>
  </w:style>
  <w:style w:type="paragraph" w:styleId="Footer">
    <w:name w:val="footer"/>
    <w:basedOn w:val="Normal"/>
    <w:link w:val="FooterChar"/>
    <w:uiPriority w:val="99"/>
    <w:rsid w:val="00FB0DEA"/>
    <w:pPr>
      <w:tabs>
        <w:tab w:val="right" w:pos="14570"/>
      </w:tabs>
    </w:pPr>
    <w:rPr>
      <w:color w:val="201547"/>
      <w:sz w:val="16"/>
      <w:szCs w:val="16"/>
    </w:rPr>
  </w:style>
  <w:style w:type="character" w:customStyle="1" w:styleId="FooterChar">
    <w:name w:val="Footer Char"/>
    <w:basedOn w:val="DefaultParagraphFont"/>
    <w:link w:val="Footer"/>
    <w:uiPriority w:val="99"/>
    <w:rsid w:val="00FB0DEA"/>
    <w:rPr>
      <w:rFonts w:ascii="Arial" w:eastAsia="Times New Roman" w:hAnsi="Arial" w:cs="Times New Roman"/>
      <w:color w:val="201547"/>
      <w:sz w:val="16"/>
      <w:szCs w:val="16"/>
    </w:rPr>
  </w:style>
  <w:style w:type="paragraph" w:styleId="Header">
    <w:name w:val="header"/>
    <w:basedOn w:val="Normal"/>
    <w:link w:val="HeaderChar"/>
    <w:uiPriority w:val="99"/>
    <w:unhideWhenUsed/>
    <w:rsid w:val="00135B6F"/>
    <w:pPr>
      <w:tabs>
        <w:tab w:val="center" w:pos="4320"/>
        <w:tab w:val="right" w:pos="8640"/>
      </w:tabs>
      <w:spacing w:before="0" w:after="0"/>
    </w:pPr>
  </w:style>
  <w:style w:type="character" w:customStyle="1" w:styleId="HeaderChar">
    <w:name w:val="Header Char"/>
    <w:basedOn w:val="DefaultParagraphFont"/>
    <w:link w:val="Header"/>
    <w:uiPriority w:val="99"/>
    <w:rsid w:val="00135B6F"/>
    <w:rPr>
      <w:rFonts w:ascii="Arial" w:eastAsia="Times New Roman" w:hAnsi="Arial" w:cs="Times New Roman"/>
      <w:sz w:val="20"/>
      <w:szCs w:val="20"/>
    </w:rPr>
  </w:style>
  <w:style w:type="character" w:styleId="Hyperlink">
    <w:name w:val="Hyperlink"/>
    <w:basedOn w:val="DefaultParagraphFont"/>
    <w:uiPriority w:val="99"/>
    <w:unhideWhenUsed/>
    <w:rsid w:val="00164024"/>
    <w:rPr>
      <w:color w:val="201547" w:themeColor="text2"/>
      <w:u w:val="single"/>
    </w:rPr>
  </w:style>
  <w:style w:type="character" w:styleId="PageNumber">
    <w:name w:val="page number"/>
    <w:uiPriority w:val="99"/>
    <w:unhideWhenUsed/>
    <w:locked/>
    <w:rsid w:val="00921A00"/>
    <w:rPr>
      <w:sz w:val="16"/>
      <w:szCs w:val="16"/>
    </w:rPr>
  </w:style>
  <w:style w:type="character" w:customStyle="1" w:styleId="Heading4Char">
    <w:name w:val="Heading 4 Char"/>
    <w:basedOn w:val="DefaultParagraphFont"/>
    <w:link w:val="Heading4"/>
    <w:uiPriority w:val="9"/>
    <w:rsid w:val="00164024"/>
    <w:rPr>
      <w:rFonts w:ascii="Arial" w:eastAsiaTheme="majorEastAsia" w:hAnsi="Arial" w:cstheme="majorBidi"/>
      <w:b/>
      <w:bCs/>
      <w:iCs/>
      <w:color w:val="100249" w:themeColor="accent4"/>
      <w:sz w:val="18"/>
      <w:szCs w:val="20"/>
    </w:rPr>
  </w:style>
  <w:style w:type="paragraph" w:styleId="BalloonText">
    <w:name w:val="Balloon Text"/>
    <w:basedOn w:val="Normal"/>
    <w:link w:val="BalloonTextChar"/>
    <w:uiPriority w:val="99"/>
    <w:semiHidden/>
    <w:unhideWhenUsed/>
    <w:locked/>
    <w:rsid w:val="009E692C"/>
    <w:pPr>
      <w:spacing w:before="0" w:after="0"/>
    </w:pPr>
    <w:rPr>
      <w:rFonts w:cs="Tahoma"/>
      <w:sz w:val="16"/>
      <w:szCs w:val="16"/>
    </w:rPr>
  </w:style>
  <w:style w:type="character" w:customStyle="1" w:styleId="BalloonTextChar">
    <w:name w:val="Balloon Text Char"/>
    <w:basedOn w:val="DefaultParagraphFont"/>
    <w:link w:val="BalloonText"/>
    <w:uiPriority w:val="99"/>
    <w:semiHidden/>
    <w:rsid w:val="009E692C"/>
    <w:rPr>
      <w:rFonts w:ascii="Tahoma" w:eastAsia="Times New Roman" w:hAnsi="Tahoma" w:cs="Tahoma"/>
      <w:sz w:val="16"/>
      <w:szCs w:val="16"/>
    </w:rPr>
  </w:style>
  <w:style w:type="paragraph" w:styleId="TOCHeading">
    <w:name w:val="TOC Heading"/>
    <w:basedOn w:val="Normal"/>
    <w:next w:val="Normal"/>
    <w:uiPriority w:val="39"/>
    <w:unhideWhenUsed/>
    <w:qFormat/>
    <w:rsid w:val="00AB1D65"/>
    <w:pPr>
      <w:spacing w:before="0" w:after="400"/>
    </w:pPr>
    <w:rPr>
      <w:b/>
      <w:caps/>
      <w:sz w:val="36"/>
      <w:szCs w:val="48"/>
    </w:rPr>
  </w:style>
  <w:style w:type="character" w:customStyle="1" w:styleId="Heading5Char">
    <w:name w:val="Heading 5 Char"/>
    <w:basedOn w:val="DefaultParagraphFont"/>
    <w:link w:val="Heading5"/>
    <w:uiPriority w:val="9"/>
    <w:rsid w:val="00892F06"/>
    <w:rPr>
      <w:rFonts w:ascii="Arial" w:eastAsiaTheme="majorEastAsia" w:hAnsi="Arial" w:cstheme="majorBidi"/>
      <w:color w:val="000000" w:themeColor="text1"/>
      <w:sz w:val="18"/>
      <w:szCs w:val="20"/>
    </w:rPr>
  </w:style>
  <w:style w:type="character" w:customStyle="1" w:styleId="Heading6Char">
    <w:name w:val="Heading 6 Char"/>
    <w:basedOn w:val="DefaultParagraphFont"/>
    <w:link w:val="Heading6"/>
    <w:uiPriority w:val="9"/>
    <w:semiHidden/>
    <w:rsid w:val="00DB0DED"/>
    <w:rPr>
      <w:rFonts w:asciiTheme="majorHAnsi" w:eastAsiaTheme="majorEastAsia" w:hAnsiTheme="majorHAnsi" w:cstheme="majorBidi"/>
      <w:i/>
      <w:iCs/>
      <w:color w:val="0F0A23" w:themeColor="accent1" w:themeShade="7F"/>
      <w:sz w:val="18"/>
      <w:szCs w:val="20"/>
    </w:rPr>
  </w:style>
  <w:style w:type="character" w:customStyle="1" w:styleId="Heading7Char">
    <w:name w:val="Heading 7 Char"/>
    <w:basedOn w:val="DefaultParagraphFont"/>
    <w:link w:val="Heading7"/>
    <w:uiPriority w:val="9"/>
    <w:semiHidden/>
    <w:rsid w:val="00DB0DED"/>
    <w:rPr>
      <w:rFonts w:asciiTheme="majorHAnsi" w:eastAsiaTheme="majorEastAsia" w:hAnsiTheme="majorHAnsi" w:cstheme="majorBidi"/>
      <w:i/>
      <w:iCs/>
      <w:color w:val="404040" w:themeColor="text1" w:themeTint="BF"/>
      <w:sz w:val="18"/>
      <w:szCs w:val="20"/>
    </w:rPr>
  </w:style>
  <w:style w:type="character" w:customStyle="1" w:styleId="Heading8Char">
    <w:name w:val="Heading 8 Char"/>
    <w:basedOn w:val="DefaultParagraphFont"/>
    <w:link w:val="Heading8"/>
    <w:uiPriority w:val="9"/>
    <w:semiHidden/>
    <w:rsid w:val="00DB0DED"/>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DB0DED"/>
    <w:rPr>
      <w:rFonts w:asciiTheme="majorHAnsi" w:eastAsiaTheme="majorEastAsia" w:hAnsiTheme="majorHAnsi" w:cstheme="majorBidi"/>
      <w:i/>
      <w:iCs/>
      <w:color w:val="404040" w:themeColor="text1" w:themeTint="BF"/>
      <w:sz w:val="18"/>
      <w:szCs w:val="20"/>
    </w:rPr>
  </w:style>
  <w:style w:type="table" w:styleId="TableGrid">
    <w:name w:val="Table Grid"/>
    <w:basedOn w:val="TableNormal"/>
    <w:uiPriority w:val="59"/>
    <w:locked/>
    <w:rsid w:val="00802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OT1">
    <w:name w:val="DOT 1"/>
    <w:basedOn w:val="TableNormal"/>
    <w:uiPriority w:val="99"/>
    <w:locked/>
    <w:rsid w:val="00D729FA"/>
    <w:pPr>
      <w:spacing w:after="0" w:line="240" w:lineRule="auto"/>
    </w:pPr>
    <w:rPr>
      <w:rFonts w:ascii="Arial" w:hAnsi="Arial"/>
      <w:sz w:val="20"/>
    </w:rPr>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tcPr>
    <w:tblStylePr w:type="firstRow">
      <w:pPr>
        <w:jc w:val="left"/>
      </w:pPr>
      <w:rPr>
        <w:rFonts w:ascii="Arial" w:hAnsi="Arial"/>
        <w:b/>
        <w:sz w:val="22"/>
      </w:rPr>
      <w:tblPr/>
      <w:tcPr>
        <w:shd w:val="clear" w:color="auto" w:fill="D9D9D6" w:themeFill="background2"/>
      </w:tcPr>
    </w:tblStylePr>
    <w:tblStylePr w:type="firstCol">
      <w:rPr>
        <w:rFonts w:ascii="Arial" w:hAnsi="Arial"/>
        <w:b/>
        <w:sz w:val="20"/>
      </w:rPr>
    </w:tblStylePr>
  </w:style>
  <w:style w:type="table" w:styleId="LightShading">
    <w:name w:val="Light Shading"/>
    <w:basedOn w:val="TableNormal"/>
    <w:uiPriority w:val="60"/>
    <w:locked/>
    <w:rsid w:val="008027E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1">
    <w:name w:val="toc 1"/>
    <w:basedOn w:val="Normal"/>
    <w:next w:val="Normal"/>
    <w:autoRedefine/>
    <w:uiPriority w:val="39"/>
    <w:unhideWhenUsed/>
    <w:rsid w:val="00F821D9"/>
    <w:pPr>
      <w:tabs>
        <w:tab w:val="left" w:pos="600"/>
        <w:tab w:val="right" w:pos="9071"/>
        <w:tab w:val="left" w:leader="dot" w:pos="14175"/>
      </w:tabs>
      <w:spacing w:before="240" w:after="100"/>
    </w:pPr>
  </w:style>
  <w:style w:type="paragraph" w:styleId="TOC2">
    <w:name w:val="toc 2"/>
    <w:basedOn w:val="Normal"/>
    <w:next w:val="Normal"/>
    <w:autoRedefine/>
    <w:uiPriority w:val="39"/>
    <w:unhideWhenUsed/>
    <w:rsid w:val="00F821D9"/>
    <w:pPr>
      <w:tabs>
        <w:tab w:val="left" w:pos="567"/>
        <w:tab w:val="left" w:pos="1134"/>
        <w:tab w:val="right" w:pos="9071"/>
        <w:tab w:val="left" w:leader="dot" w:pos="14175"/>
      </w:tabs>
      <w:spacing w:after="100"/>
      <w:ind w:left="567"/>
    </w:pPr>
  </w:style>
  <w:style w:type="paragraph" w:styleId="TOC3">
    <w:name w:val="toc 3"/>
    <w:basedOn w:val="Normal"/>
    <w:next w:val="Normal"/>
    <w:autoRedefine/>
    <w:uiPriority w:val="39"/>
    <w:unhideWhenUsed/>
    <w:rsid w:val="00F821D9"/>
    <w:pPr>
      <w:tabs>
        <w:tab w:val="left" w:pos="1134"/>
        <w:tab w:val="left" w:pos="1701"/>
        <w:tab w:val="right" w:pos="9071"/>
        <w:tab w:val="left" w:leader="dot" w:pos="14175"/>
      </w:tabs>
      <w:spacing w:after="100"/>
      <w:ind w:left="1134"/>
    </w:pPr>
  </w:style>
  <w:style w:type="paragraph" w:customStyle="1" w:styleId="introparagraph">
    <w:name w:val="# intro paragraph"/>
    <w:basedOn w:val="Normal"/>
    <w:qFormat/>
    <w:rsid w:val="00E42772"/>
    <w:rPr>
      <w:sz w:val="28"/>
    </w:rPr>
  </w:style>
  <w:style w:type="paragraph" w:styleId="Title">
    <w:name w:val="Title"/>
    <w:basedOn w:val="Normal"/>
    <w:next w:val="Normal"/>
    <w:link w:val="TitleChar"/>
    <w:uiPriority w:val="10"/>
    <w:qFormat/>
    <w:rsid w:val="00687E64"/>
    <w:pPr>
      <w:spacing w:before="0" w:line="420" w:lineRule="exact"/>
    </w:pPr>
    <w:rPr>
      <w:noProof/>
      <w:color w:val="FFFFFF"/>
      <w:sz w:val="44"/>
      <w:lang w:val="en-GB" w:eastAsia="en-GB"/>
    </w:rPr>
  </w:style>
  <w:style w:type="character" w:customStyle="1" w:styleId="TitleChar">
    <w:name w:val="Title Char"/>
    <w:basedOn w:val="DefaultParagraphFont"/>
    <w:link w:val="Title"/>
    <w:uiPriority w:val="10"/>
    <w:rsid w:val="00687E64"/>
    <w:rPr>
      <w:rFonts w:ascii="Arial" w:eastAsia="Times New Roman" w:hAnsi="Arial" w:cs="Times New Roman"/>
      <w:noProof/>
      <w:color w:val="FFFFFF"/>
      <w:sz w:val="44"/>
      <w:szCs w:val="20"/>
      <w:lang w:val="en-GB" w:eastAsia="en-GB"/>
    </w:rPr>
  </w:style>
  <w:style w:type="paragraph" w:styleId="Subtitle">
    <w:name w:val="Subtitle"/>
    <w:basedOn w:val="Normal"/>
    <w:link w:val="SubtitleChar"/>
    <w:uiPriority w:val="11"/>
    <w:qFormat/>
    <w:rsid w:val="003B093E"/>
    <w:pPr>
      <w:spacing w:before="180"/>
    </w:pPr>
    <w:rPr>
      <w:caps/>
      <w:color w:val="FFFFFF"/>
      <w:sz w:val="32"/>
    </w:rPr>
  </w:style>
  <w:style w:type="character" w:customStyle="1" w:styleId="SubtitleChar">
    <w:name w:val="Subtitle Char"/>
    <w:basedOn w:val="DefaultParagraphFont"/>
    <w:link w:val="Subtitle"/>
    <w:uiPriority w:val="11"/>
    <w:rsid w:val="003B093E"/>
    <w:rPr>
      <w:rFonts w:ascii="Arial" w:eastAsia="Times New Roman" w:hAnsi="Arial" w:cs="Times New Roman"/>
      <w:caps/>
      <w:color w:val="FFFFFF"/>
      <w:sz w:val="32"/>
      <w:szCs w:val="20"/>
    </w:rPr>
  </w:style>
  <w:style w:type="paragraph" w:styleId="ListBullet">
    <w:name w:val="List Bullet"/>
    <w:basedOn w:val="Normal"/>
    <w:uiPriority w:val="99"/>
    <w:unhideWhenUsed/>
    <w:locked/>
    <w:rsid w:val="001575E7"/>
    <w:pPr>
      <w:numPr>
        <w:numId w:val="1"/>
      </w:numPr>
      <w:spacing w:before="0" w:after="120"/>
      <w:ind w:left="357" w:hanging="357"/>
    </w:pPr>
  </w:style>
  <w:style w:type="paragraph" w:styleId="ListBullet2">
    <w:name w:val="List Bullet 2"/>
    <w:basedOn w:val="Normal"/>
    <w:uiPriority w:val="99"/>
    <w:unhideWhenUsed/>
    <w:rsid w:val="001575E7"/>
    <w:pPr>
      <w:numPr>
        <w:numId w:val="3"/>
      </w:numPr>
      <w:spacing w:before="0" w:after="120"/>
      <w:ind w:left="709" w:hanging="284"/>
    </w:pPr>
  </w:style>
  <w:style w:type="character" w:styleId="Strong">
    <w:name w:val="Strong"/>
    <w:basedOn w:val="DefaultParagraphFont"/>
    <w:uiPriority w:val="22"/>
    <w:qFormat/>
    <w:rsid w:val="00CA59D5"/>
    <w:rPr>
      <w:b/>
      <w:bCs/>
    </w:rPr>
  </w:style>
  <w:style w:type="character" w:styleId="IntenseEmphasis">
    <w:name w:val="Intense Emphasis"/>
    <w:basedOn w:val="DefaultParagraphFont"/>
    <w:uiPriority w:val="21"/>
    <w:qFormat/>
    <w:locked/>
    <w:rsid w:val="001441F4"/>
    <w:rPr>
      <w:i/>
      <w:iCs/>
      <w:color w:val="78BF42"/>
    </w:rPr>
  </w:style>
  <w:style w:type="paragraph" w:styleId="TOC5">
    <w:name w:val="toc 5"/>
    <w:basedOn w:val="Normal"/>
    <w:next w:val="Normal"/>
    <w:autoRedefine/>
    <w:uiPriority w:val="39"/>
    <w:semiHidden/>
    <w:unhideWhenUsed/>
    <w:locked/>
    <w:rsid w:val="00A17119"/>
    <w:pPr>
      <w:tabs>
        <w:tab w:val="left" w:leader="dot" w:pos="14175"/>
      </w:tabs>
      <w:spacing w:after="100"/>
      <w:ind w:left="720"/>
    </w:pPr>
  </w:style>
  <w:style w:type="paragraph" w:styleId="TOC6">
    <w:name w:val="toc 6"/>
    <w:basedOn w:val="Normal"/>
    <w:next w:val="Normal"/>
    <w:autoRedefine/>
    <w:uiPriority w:val="39"/>
    <w:semiHidden/>
    <w:unhideWhenUsed/>
    <w:locked/>
    <w:rsid w:val="00A17119"/>
    <w:pPr>
      <w:tabs>
        <w:tab w:val="left" w:leader="dot" w:pos="14175"/>
      </w:tabs>
      <w:spacing w:after="100"/>
      <w:ind w:left="900"/>
    </w:pPr>
  </w:style>
  <w:style w:type="paragraph" w:styleId="TOC7">
    <w:name w:val="toc 7"/>
    <w:basedOn w:val="Normal"/>
    <w:next w:val="Normal"/>
    <w:autoRedefine/>
    <w:uiPriority w:val="39"/>
    <w:semiHidden/>
    <w:unhideWhenUsed/>
    <w:locked/>
    <w:rsid w:val="00A17119"/>
    <w:pPr>
      <w:tabs>
        <w:tab w:val="left" w:leader="dot" w:pos="14175"/>
      </w:tabs>
      <w:spacing w:after="100"/>
      <w:ind w:left="1080"/>
    </w:pPr>
  </w:style>
  <w:style w:type="paragraph" w:styleId="TOC8">
    <w:name w:val="toc 8"/>
    <w:basedOn w:val="Normal"/>
    <w:next w:val="Normal"/>
    <w:autoRedefine/>
    <w:uiPriority w:val="39"/>
    <w:semiHidden/>
    <w:unhideWhenUsed/>
    <w:locked/>
    <w:rsid w:val="00A17119"/>
    <w:pPr>
      <w:tabs>
        <w:tab w:val="left" w:leader="dot" w:pos="14175"/>
      </w:tabs>
      <w:spacing w:after="100"/>
      <w:ind w:left="1260"/>
    </w:pPr>
  </w:style>
  <w:style w:type="paragraph" w:styleId="TOC9">
    <w:name w:val="toc 9"/>
    <w:basedOn w:val="Normal"/>
    <w:next w:val="Normal"/>
    <w:autoRedefine/>
    <w:uiPriority w:val="39"/>
    <w:semiHidden/>
    <w:unhideWhenUsed/>
    <w:locked/>
    <w:rsid w:val="00A17119"/>
    <w:pPr>
      <w:tabs>
        <w:tab w:val="left" w:leader="dot" w:pos="14175"/>
      </w:tabs>
      <w:spacing w:after="100"/>
      <w:ind w:left="1440"/>
    </w:pPr>
  </w:style>
  <w:style w:type="paragraph" w:customStyle="1" w:styleId="iinstructions">
    <w:name w:val="# iinstructions"/>
    <w:basedOn w:val="Normal"/>
    <w:link w:val="iinstructionsChar"/>
    <w:qFormat/>
    <w:locked/>
    <w:rsid w:val="00854053"/>
    <w:pPr>
      <w:spacing w:before="60" w:after="120"/>
    </w:pPr>
    <w:rPr>
      <w:color w:val="auto"/>
    </w:rPr>
  </w:style>
  <w:style w:type="character" w:customStyle="1" w:styleId="iinstructionsChar">
    <w:name w:val="# iinstructions Char"/>
    <w:basedOn w:val="DefaultParagraphFont"/>
    <w:link w:val="iinstructions"/>
    <w:rsid w:val="00854053"/>
    <w:rPr>
      <w:rFonts w:ascii="Arial" w:eastAsia="Times New Roman" w:hAnsi="Arial" w:cs="Times New Roman"/>
      <w:sz w:val="18"/>
      <w:szCs w:val="20"/>
    </w:rPr>
  </w:style>
  <w:style w:type="character" w:styleId="PlaceholderText">
    <w:name w:val="Placeholder Text"/>
    <w:basedOn w:val="DefaultParagraphFont"/>
    <w:uiPriority w:val="99"/>
    <w:semiHidden/>
    <w:locked/>
    <w:rsid w:val="003B093E"/>
    <w:rPr>
      <w:color w:val="808080"/>
    </w:rPr>
  </w:style>
  <w:style w:type="paragraph" w:customStyle="1" w:styleId="Reporttitle">
    <w:name w:val="Report title"/>
    <w:basedOn w:val="Normal"/>
    <w:qFormat/>
    <w:rsid w:val="00DF7534"/>
    <w:rPr>
      <w:bCs/>
      <w:color w:val="FFFFFF" w:themeColor="background1"/>
      <w:sz w:val="44"/>
    </w:rPr>
  </w:style>
  <w:style w:type="paragraph" w:customStyle="1" w:styleId="Tabletitle">
    <w:name w:val="Table title"/>
    <w:basedOn w:val="Normal"/>
    <w:qFormat/>
    <w:rsid w:val="001575E7"/>
    <w:pPr>
      <w:spacing w:before="60" w:after="60"/>
    </w:pPr>
    <w:rPr>
      <w:color w:val="FFFFFF" w:themeColor="background1"/>
    </w:rPr>
  </w:style>
  <w:style w:type="paragraph" w:customStyle="1" w:styleId="Tabletext">
    <w:name w:val="Table text"/>
    <w:basedOn w:val="Normal"/>
    <w:qFormat/>
    <w:rsid w:val="001575E7"/>
    <w:pPr>
      <w:spacing w:before="60" w:after="60"/>
    </w:pPr>
  </w:style>
  <w:style w:type="paragraph" w:customStyle="1" w:styleId="ListBulletLast">
    <w:name w:val="List Bullet Last"/>
    <w:basedOn w:val="ListBullet"/>
    <w:qFormat/>
    <w:rsid w:val="001575E7"/>
    <w:pPr>
      <w:spacing w:after="200"/>
    </w:pPr>
  </w:style>
  <w:style w:type="paragraph" w:customStyle="1" w:styleId="ListBullet1">
    <w:name w:val="List Bullet 1"/>
    <w:basedOn w:val="ListBullet"/>
    <w:qFormat/>
    <w:rsid w:val="001575E7"/>
  </w:style>
  <w:style w:type="paragraph" w:styleId="FootnoteText">
    <w:name w:val="footnote text"/>
    <w:basedOn w:val="Normal"/>
    <w:link w:val="FootnoteTextChar"/>
    <w:uiPriority w:val="99"/>
    <w:semiHidden/>
    <w:unhideWhenUsed/>
    <w:locked/>
    <w:rsid w:val="00C05A2D"/>
    <w:pPr>
      <w:spacing w:before="0" w:after="0"/>
    </w:pPr>
    <w:rPr>
      <w:sz w:val="20"/>
    </w:rPr>
  </w:style>
  <w:style w:type="character" w:customStyle="1" w:styleId="FootnoteTextChar">
    <w:name w:val="Footnote Text Char"/>
    <w:basedOn w:val="DefaultParagraphFont"/>
    <w:link w:val="FootnoteText"/>
    <w:uiPriority w:val="99"/>
    <w:semiHidden/>
    <w:rsid w:val="00C05A2D"/>
    <w:rPr>
      <w:rFonts w:ascii="Arial" w:eastAsia="Times New Roman" w:hAnsi="Arial" w:cs="Times New Roman"/>
      <w:color w:val="53565A" w:themeColor="accent2"/>
      <w:sz w:val="20"/>
      <w:szCs w:val="20"/>
    </w:rPr>
  </w:style>
  <w:style w:type="character" w:styleId="FootnoteReference">
    <w:name w:val="footnote reference"/>
    <w:basedOn w:val="DefaultParagraphFont"/>
    <w:uiPriority w:val="99"/>
    <w:semiHidden/>
    <w:unhideWhenUsed/>
    <w:locked/>
    <w:rsid w:val="00C05A2D"/>
    <w:rPr>
      <w:vertAlign w:val="superscript"/>
    </w:rPr>
  </w:style>
  <w:style w:type="paragraph" w:styleId="ListParagraph">
    <w:name w:val="List Paragraph"/>
    <w:basedOn w:val="Normal"/>
    <w:uiPriority w:val="34"/>
    <w:qFormat/>
    <w:locked/>
    <w:rsid w:val="00C05A2D"/>
    <w:pPr>
      <w:ind w:left="720"/>
      <w:contextualSpacing/>
    </w:pPr>
  </w:style>
  <w:style w:type="character" w:styleId="UnresolvedMention">
    <w:name w:val="Unresolved Mention"/>
    <w:basedOn w:val="DefaultParagraphFont"/>
    <w:uiPriority w:val="99"/>
    <w:locked/>
    <w:rsid w:val="00C31315"/>
    <w:rPr>
      <w:color w:val="605E5C"/>
      <w:shd w:val="clear" w:color="auto" w:fill="E1DFDD"/>
    </w:rPr>
  </w:style>
  <w:style w:type="character" w:styleId="CommentReference">
    <w:name w:val="annotation reference"/>
    <w:basedOn w:val="DefaultParagraphFont"/>
    <w:uiPriority w:val="99"/>
    <w:semiHidden/>
    <w:unhideWhenUsed/>
    <w:locked/>
    <w:rsid w:val="00CD7EA7"/>
    <w:rPr>
      <w:sz w:val="16"/>
      <w:szCs w:val="16"/>
    </w:rPr>
  </w:style>
  <w:style w:type="paragraph" w:styleId="CommentText">
    <w:name w:val="annotation text"/>
    <w:basedOn w:val="Normal"/>
    <w:link w:val="CommentTextChar"/>
    <w:uiPriority w:val="99"/>
    <w:unhideWhenUsed/>
    <w:locked/>
    <w:rsid w:val="00CD7EA7"/>
    <w:rPr>
      <w:sz w:val="20"/>
    </w:rPr>
  </w:style>
  <w:style w:type="character" w:customStyle="1" w:styleId="CommentTextChar">
    <w:name w:val="Comment Text Char"/>
    <w:basedOn w:val="DefaultParagraphFont"/>
    <w:link w:val="CommentText"/>
    <w:uiPriority w:val="99"/>
    <w:rsid w:val="00CD7EA7"/>
    <w:rPr>
      <w:rFonts w:ascii="Arial" w:eastAsia="Times New Roman" w:hAnsi="Arial" w:cs="Times New Roman"/>
      <w:color w:val="53565A" w:themeColor="accent2"/>
      <w:sz w:val="20"/>
      <w:szCs w:val="20"/>
    </w:rPr>
  </w:style>
  <w:style w:type="paragraph" w:styleId="CommentSubject">
    <w:name w:val="annotation subject"/>
    <w:basedOn w:val="CommentText"/>
    <w:next w:val="CommentText"/>
    <w:link w:val="CommentSubjectChar"/>
    <w:uiPriority w:val="99"/>
    <w:semiHidden/>
    <w:unhideWhenUsed/>
    <w:locked/>
    <w:rsid w:val="00CD7EA7"/>
    <w:rPr>
      <w:b/>
      <w:bCs/>
    </w:rPr>
  </w:style>
  <w:style w:type="character" w:customStyle="1" w:styleId="CommentSubjectChar">
    <w:name w:val="Comment Subject Char"/>
    <w:basedOn w:val="CommentTextChar"/>
    <w:link w:val="CommentSubject"/>
    <w:uiPriority w:val="99"/>
    <w:semiHidden/>
    <w:rsid w:val="00CD7EA7"/>
    <w:rPr>
      <w:rFonts w:ascii="Arial" w:eastAsia="Times New Roman" w:hAnsi="Arial" w:cs="Times New Roman"/>
      <w:b/>
      <w:bCs/>
      <w:color w:val="53565A" w:themeColor="accent2"/>
      <w:sz w:val="20"/>
      <w:szCs w:val="20"/>
    </w:rPr>
  </w:style>
  <w:style w:type="paragraph" w:styleId="Revision">
    <w:name w:val="Revision"/>
    <w:hidden/>
    <w:uiPriority w:val="99"/>
    <w:semiHidden/>
    <w:rsid w:val="00947B4B"/>
    <w:pPr>
      <w:spacing w:after="0" w:line="240" w:lineRule="auto"/>
    </w:pPr>
    <w:rPr>
      <w:rFonts w:ascii="Arial" w:eastAsia="Times New Roman" w:hAnsi="Arial" w:cs="Times New Roman"/>
      <w:color w:val="53565A" w:themeColor="accent2"/>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7011858">
      <w:bodyDiv w:val="1"/>
      <w:marLeft w:val="0"/>
      <w:marRight w:val="0"/>
      <w:marTop w:val="0"/>
      <w:marBottom w:val="0"/>
      <w:divBdr>
        <w:top w:val="none" w:sz="0" w:space="0" w:color="auto"/>
        <w:left w:val="none" w:sz="0" w:space="0" w:color="auto"/>
        <w:bottom w:val="none" w:sz="0" w:space="0" w:color="auto"/>
        <w:right w:val="none" w:sz="0" w:space="0" w:color="auto"/>
      </w:divBdr>
      <w:divsChild>
        <w:div w:id="134875716">
          <w:marLeft w:val="446"/>
          <w:marRight w:val="0"/>
          <w:marTop w:val="120"/>
          <w:marBottom w:val="240"/>
          <w:divBdr>
            <w:top w:val="none" w:sz="0" w:space="0" w:color="auto"/>
            <w:left w:val="none" w:sz="0" w:space="0" w:color="auto"/>
            <w:bottom w:val="none" w:sz="0" w:space="0" w:color="auto"/>
            <w:right w:val="none" w:sz="0" w:space="0" w:color="auto"/>
          </w:divBdr>
        </w:div>
        <w:div w:id="185339288">
          <w:marLeft w:val="446"/>
          <w:marRight w:val="0"/>
          <w:marTop w:val="120"/>
          <w:marBottom w:val="240"/>
          <w:divBdr>
            <w:top w:val="none" w:sz="0" w:space="0" w:color="auto"/>
            <w:left w:val="none" w:sz="0" w:space="0" w:color="auto"/>
            <w:bottom w:val="none" w:sz="0" w:space="0" w:color="auto"/>
            <w:right w:val="none" w:sz="0" w:space="0" w:color="auto"/>
          </w:divBdr>
        </w:div>
        <w:div w:id="245655269">
          <w:marLeft w:val="446"/>
          <w:marRight w:val="0"/>
          <w:marTop w:val="120"/>
          <w:marBottom w:val="240"/>
          <w:divBdr>
            <w:top w:val="none" w:sz="0" w:space="0" w:color="auto"/>
            <w:left w:val="none" w:sz="0" w:space="0" w:color="auto"/>
            <w:bottom w:val="none" w:sz="0" w:space="0" w:color="auto"/>
            <w:right w:val="none" w:sz="0" w:space="0" w:color="auto"/>
          </w:divBdr>
        </w:div>
        <w:div w:id="284701818">
          <w:marLeft w:val="446"/>
          <w:marRight w:val="0"/>
          <w:marTop w:val="120"/>
          <w:marBottom w:val="240"/>
          <w:divBdr>
            <w:top w:val="none" w:sz="0" w:space="0" w:color="auto"/>
            <w:left w:val="none" w:sz="0" w:space="0" w:color="auto"/>
            <w:bottom w:val="none" w:sz="0" w:space="0" w:color="auto"/>
            <w:right w:val="none" w:sz="0" w:space="0" w:color="auto"/>
          </w:divBdr>
        </w:div>
        <w:div w:id="905139885">
          <w:marLeft w:val="446"/>
          <w:marRight w:val="0"/>
          <w:marTop w:val="120"/>
          <w:marBottom w:val="240"/>
          <w:divBdr>
            <w:top w:val="none" w:sz="0" w:space="0" w:color="auto"/>
            <w:left w:val="none" w:sz="0" w:space="0" w:color="auto"/>
            <w:bottom w:val="none" w:sz="0" w:space="0" w:color="auto"/>
            <w:right w:val="none" w:sz="0" w:space="0" w:color="auto"/>
          </w:divBdr>
        </w:div>
        <w:div w:id="1893348315">
          <w:marLeft w:val="446"/>
          <w:marRight w:val="0"/>
          <w:marTop w:val="120"/>
          <w:marBottom w:val="240"/>
          <w:divBdr>
            <w:top w:val="none" w:sz="0" w:space="0" w:color="auto"/>
            <w:left w:val="none" w:sz="0" w:space="0" w:color="auto"/>
            <w:bottom w:val="none" w:sz="0" w:space="0" w:color="auto"/>
            <w:right w:val="none" w:sz="0" w:space="0" w:color="auto"/>
          </w:divBdr>
        </w:div>
      </w:divsChild>
    </w:div>
    <w:div w:id="1239247062">
      <w:bodyDiv w:val="1"/>
      <w:marLeft w:val="0"/>
      <w:marRight w:val="0"/>
      <w:marTop w:val="0"/>
      <w:marBottom w:val="0"/>
      <w:divBdr>
        <w:top w:val="none" w:sz="0" w:space="0" w:color="auto"/>
        <w:left w:val="none" w:sz="0" w:space="0" w:color="auto"/>
        <w:bottom w:val="none" w:sz="0" w:space="0" w:color="auto"/>
        <w:right w:val="none" w:sz="0" w:space="0" w:color="auto"/>
      </w:divBdr>
      <w:divsChild>
        <w:div w:id="2175742">
          <w:marLeft w:val="446"/>
          <w:marRight w:val="0"/>
          <w:marTop w:val="120"/>
          <w:marBottom w:val="240"/>
          <w:divBdr>
            <w:top w:val="none" w:sz="0" w:space="0" w:color="auto"/>
            <w:left w:val="none" w:sz="0" w:space="0" w:color="auto"/>
            <w:bottom w:val="none" w:sz="0" w:space="0" w:color="auto"/>
            <w:right w:val="none" w:sz="0" w:space="0" w:color="auto"/>
          </w:divBdr>
        </w:div>
        <w:div w:id="489950970">
          <w:marLeft w:val="446"/>
          <w:marRight w:val="0"/>
          <w:marTop w:val="120"/>
          <w:marBottom w:val="240"/>
          <w:divBdr>
            <w:top w:val="none" w:sz="0" w:space="0" w:color="auto"/>
            <w:left w:val="none" w:sz="0" w:space="0" w:color="auto"/>
            <w:bottom w:val="none" w:sz="0" w:space="0" w:color="auto"/>
            <w:right w:val="none" w:sz="0" w:space="0" w:color="auto"/>
          </w:divBdr>
        </w:div>
      </w:divsChild>
    </w:div>
    <w:div w:id="1340888850">
      <w:bodyDiv w:val="1"/>
      <w:marLeft w:val="0"/>
      <w:marRight w:val="0"/>
      <w:marTop w:val="0"/>
      <w:marBottom w:val="0"/>
      <w:divBdr>
        <w:top w:val="none" w:sz="0" w:space="0" w:color="auto"/>
        <w:left w:val="none" w:sz="0" w:space="0" w:color="auto"/>
        <w:bottom w:val="none" w:sz="0" w:space="0" w:color="auto"/>
        <w:right w:val="none" w:sz="0" w:space="0" w:color="auto"/>
      </w:divBdr>
    </w:div>
    <w:div w:id="1467816538">
      <w:bodyDiv w:val="1"/>
      <w:marLeft w:val="0"/>
      <w:marRight w:val="0"/>
      <w:marTop w:val="0"/>
      <w:marBottom w:val="0"/>
      <w:divBdr>
        <w:top w:val="none" w:sz="0" w:space="0" w:color="auto"/>
        <w:left w:val="none" w:sz="0" w:space="0" w:color="auto"/>
        <w:bottom w:val="none" w:sz="0" w:space="0" w:color="auto"/>
        <w:right w:val="none" w:sz="0" w:space="0" w:color="auto"/>
      </w:divBdr>
      <w:divsChild>
        <w:div w:id="735013094">
          <w:marLeft w:val="446"/>
          <w:marRight w:val="0"/>
          <w:marTop w:val="120"/>
          <w:marBottom w:val="240"/>
          <w:divBdr>
            <w:top w:val="none" w:sz="0" w:space="0" w:color="auto"/>
            <w:left w:val="none" w:sz="0" w:space="0" w:color="auto"/>
            <w:bottom w:val="none" w:sz="0" w:space="0" w:color="auto"/>
            <w:right w:val="none" w:sz="0" w:space="0" w:color="auto"/>
          </w:divBdr>
        </w:div>
      </w:divsChild>
    </w:div>
    <w:div w:id="1490827051">
      <w:bodyDiv w:val="1"/>
      <w:marLeft w:val="0"/>
      <w:marRight w:val="0"/>
      <w:marTop w:val="0"/>
      <w:marBottom w:val="0"/>
      <w:divBdr>
        <w:top w:val="none" w:sz="0" w:space="0" w:color="auto"/>
        <w:left w:val="none" w:sz="0" w:space="0" w:color="auto"/>
        <w:bottom w:val="none" w:sz="0" w:space="0" w:color="auto"/>
        <w:right w:val="none" w:sz="0" w:space="0" w:color="auto"/>
      </w:divBdr>
    </w:div>
    <w:div w:id="1508665748">
      <w:bodyDiv w:val="1"/>
      <w:marLeft w:val="0"/>
      <w:marRight w:val="0"/>
      <w:marTop w:val="0"/>
      <w:marBottom w:val="0"/>
      <w:divBdr>
        <w:top w:val="none" w:sz="0" w:space="0" w:color="auto"/>
        <w:left w:val="none" w:sz="0" w:space="0" w:color="auto"/>
        <w:bottom w:val="none" w:sz="0" w:space="0" w:color="auto"/>
        <w:right w:val="none" w:sz="0" w:space="0" w:color="auto"/>
      </w:divBdr>
    </w:div>
    <w:div w:id="1548375933">
      <w:bodyDiv w:val="1"/>
      <w:marLeft w:val="0"/>
      <w:marRight w:val="0"/>
      <w:marTop w:val="0"/>
      <w:marBottom w:val="0"/>
      <w:divBdr>
        <w:top w:val="none" w:sz="0" w:space="0" w:color="auto"/>
        <w:left w:val="none" w:sz="0" w:space="0" w:color="auto"/>
        <w:bottom w:val="none" w:sz="0" w:space="0" w:color="auto"/>
        <w:right w:val="none" w:sz="0" w:space="0" w:color="auto"/>
      </w:divBdr>
      <w:divsChild>
        <w:div w:id="16516143">
          <w:marLeft w:val="446"/>
          <w:marRight w:val="0"/>
          <w:marTop w:val="120"/>
          <w:marBottom w:val="240"/>
          <w:divBdr>
            <w:top w:val="none" w:sz="0" w:space="0" w:color="auto"/>
            <w:left w:val="none" w:sz="0" w:space="0" w:color="auto"/>
            <w:bottom w:val="none" w:sz="0" w:space="0" w:color="auto"/>
            <w:right w:val="none" w:sz="0" w:space="0" w:color="auto"/>
          </w:divBdr>
        </w:div>
        <w:div w:id="23485107">
          <w:marLeft w:val="1901"/>
          <w:marRight w:val="0"/>
          <w:marTop w:val="120"/>
          <w:marBottom w:val="240"/>
          <w:divBdr>
            <w:top w:val="none" w:sz="0" w:space="0" w:color="auto"/>
            <w:left w:val="none" w:sz="0" w:space="0" w:color="auto"/>
            <w:bottom w:val="none" w:sz="0" w:space="0" w:color="auto"/>
            <w:right w:val="none" w:sz="0" w:space="0" w:color="auto"/>
          </w:divBdr>
        </w:div>
        <w:div w:id="373848825">
          <w:marLeft w:val="446"/>
          <w:marRight w:val="0"/>
          <w:marTop w:val="120"/>
          <w:marBottom w:val="240"/>
          <w:divBdr>
            <w:top w:val="none" w:sz="0" w:space="0" w:color="auto"/>
            <w:left w:val="none" w:sz="0" w:space="0" w:color="auto"/>
            <w:bottom w:val="none" w:sz="0" w:space="0" w:color="auto"/>
            <w:right w:val="none" w:sz="0" w:space="0" w:color="auto"/>
          </w:divBdr>
        </w:div>
        <w:div w:id="1064061719">
          <w:marLeft w:val="446"/>
          <w:marRight w:val="0"/>
          <w:marTop w:val="120"/>
          <w:marBottom w:val="240"/>
          <w:divBdr>
            <w:top w:val="none" w:sz="0" w:space="0" w:color="auto"/>
            <w:left w:val="none" w:sz="0" w:space="0" w:color="auto"/>
            <w:bottom w:val="none" w:sz="0" w:space="0" w:color="auto"/>
            <w:right w:val="none" w:sz="0" w:space="0" w:color="auto"/>
          </w:divBdr>
        </w:div>
        <w:div w:id="1104614911">
          <w:marLeft w:val="446"/>
          <w:marRight w:val="0"/>
          <w:marTop w:val="120"/>
          <w:marBottom w:val="240"/>
          <w:divBdr>
            <w:top w:val="none" w:sz="0" w:space="0" w:color="auto"/>
            <w:left w:val="none" w:sz="0" w:space="0" w:color="auto"/>
            <w:bottom w:val="none" w:sz="0" w:space="0" w:color="auto"/>
            <w:right w:val="none" w:sz="0" w:space="0" w:color="auto"/>
          </w:divBdr>
        </w:div>
        <w:div w:id="1121918270">
          <w:marLeft w:val="446"/>
          <w:marRight w:val="0"/>
          <w:marTop w:val="120"/>
          <w:marBottom w:val="240"/>
          <w:divBdr>
            <w:top w:val="none" w:sz="0" w:space="0" w:color="auto"/>
            <w:left w:val="none" w:sz="0" w:space="0" w:color="auto"/>
            <w:bottom w:val="none" w:sz="0" w:space="0" w:color="auto"/>
            <w:right w:val="none" w:sz="0" w:space="0" w:color="auto"/>
          </w:divBdr>
        </w:div>
        <w:div w:id="1243030670">
          <w:marLeft w:val="1901"/>
          <w:marRight w:val="0"/>
          <w:marTop w:val="120"/>
          <w:marBottom w:val="240"/>
          <w:divBdr>
            <w:top w:val="none" w:sz="0" w:space="0" w:color="auto"/>
            <w:left w:val="none" w:sz="0" w:space="0" w:color="auto"/>
            <w:bottom w:val="none" w:sz="0" w:space="0" w:color="auto"/>
            <w:right w:val="none" w:sz="0" w:space="0" w:color="auto"/>
          </w:divBdr>
        </w:div>
        <w:div w:id="1784301661">
          <w:marLeft w:val="1901"/>
          <w:marRight w:val="0"/>
          <w:marTop w:val="120"/>
          <w:marBottom w:val="240"/>
          <w:divBdr>
            <w:top w:val="none" w:sz="0" w:space="0" w:color="auto"/>
            <w:left w:val="none" w:sz="0" w:space="0" w:color="auto"/>
            <w:bottom w:val="none" w:sz="0" w:space="0" w:color="auto"/>
            <w:right w:val="none" w:sz="0" w:space="0" w:color="auto"/>
          </w:divBdr>
        </w:div>
      </w:divsChild>
    </w:div>
    <w:div w:id="1675184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legislation.vic.gov.au/as-made/acts/gender-equality-act-2020"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localgovernment.vic.gov.au/__data/assets/pdf_file/0021/174621/LG-Act-2020-Implementation-Foundational-Workforce-Plan-Guide.pdf"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legislation.vic.gov.au/as-made/acts/local-government-act-2020"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djpr.vic.gov.au/" TargetMode="External"/><Relationship Id="rId20" Type="http://schemas.openxmlformats.org/officeDocument/2006/relationships/hyperlink" Target="https://www.legislation.vic.gov.au/in-force/acts/equal-opportunity-act-2010/02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djpr.vic.gov.au/" TargetMode="External"/><Relationship Id="rId23" Type="http://schemas.openxmlformats.org/officeDocument/2006/relationships/hyperlink" Target="https://www.ahri.com.au/resources/ahriassist/evaluation-and-measurement/hr-metrics/"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vpsc.vic.gov.au/resources/a-guide-to-hiring-with-special-measures-in-the-public-secto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ahri.com.au/resources/ahriassist/policy-and-procedures/" TargetMode="External"/><Relationship Id="rId27"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xhe7\Downloads\Report-A4-Portrait-with-image%20(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0D94006F1D4C6FBD118B7652178023"/>
        <w:category>
          <w:name w:val="General"/>
          <w:gallery w:val="placeholder"/>
        </w:category>
        <w:types>
          <w:type w:val="bbPlcHdr"/>
        </w:types>
        <w:behaviors>
          <w:behavior w:val="content"/>
        </w:behaviors>
        <w:guid w:val="{9DF75C82-CF37-4832-B17D-BCC5236140A5}"/>
      </w:docPartPr>
      <w:docPartBody>
        <w:p w:rsidR="00DD41C3" w:rsidRDefault="0090430F">
          <w:pPr>
            <w:pStyle w:val="DE0D94006F1D4C6FBD118B7652178023"/>
          </w:pPr>
          <w:r w:rsidRPr="00DF7534">
            <w:rPr>
              <w:rStyle w:val="TitleChar"/>
              <w:rFonts w:eastAsiaTheme="minorEastAsia"/>
              <w:color w:val="FFFFFF" w:themeColor="background1"/>
              <w:lang w:eastAsia="en-US"/>
            </w:rPr>
            <w:t>Place heading here</w:t>
          </w:r>
        </w:p>
      </w:docPartBody>
    </w:docPart>
    <w:docPart>
      <w:docPartPr>
        <w:name w:val="55DF7F3895774C2C9968EB1C54C797F6"/>
        <w:category>
          <w:name w:val="General"/>
          <w:gallery w:val="placeholder"/>
        </w:category>
        <w:types>
          <w:type w:val="bbPlcHdr"/>
        </w:types>
        <w:behaviors>
          <w:behavior w:val="content"/>
        </w:behaviors>
        <w:guid w:val="{55085C9B-DDA2-49A3-9CE4-4B715F05CC21}"/>
      </w:docPartPr>
      <w:docPartBody>
        <w:p w:rsidR="00DD41C3" w:rsidRDefault="0090430F">
          <w:pPr>
            <w:pStyle w:val="55DF7F3895774C2C9968EB1C54C797F6"/>
          </w:pPr>
          <w:r>
            <w:t>SUBHEADING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ova">
    <w:altName w:val="Arial Nova"/>
    <w:charset w:val="00"/>
    <w:family w:val="swiss"/>
    <w:pitch w:val="variable"/>
    <w:sig w:usb0="0000028F" w:usb1="00000002" w:usb2="00000000" w:usb3="00000000" w:csb0="0000019F" w:csb1="00000000"/>
  </w:font>
  <w:font w:name="Calibri">
    <w:panose1 w:val="020F0502020204030204"/>
    <w:charset w:val="00"/>
    <w:family w:val="swiss"/>
    <w:pitch w:val="variable"/>
    <w:sig w:usb0="E10002FF" w:usb1="4000ACFF" w:usb2="00000009" w:usb3="00000000" w:csb0="0000019F" w:csb1="00000000"/>
  </w:font>
  <w:font w:name="VIC Light">
    <w:panose1 w:val="000004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30F"/>
    <w:rsid w:val="00000A85"/>
    <w:rsid w:val="00060ECB"/>
    <w:rsid w:val="001A6459"/>
    <w:rsid w:val="00324E39"/>
    <w:rsid w:val="004565A5"/>
    <w:rsid w:val="004C2B47"/>
    <w:rsid w:val="005F1AF1"/>
    <w:rsid w:val="0064634B"/>
    <w:rsid w:val="00671457"/>
    <w:rsid w:val="0090430F"/>
    <w:rsid w:val="00B25454"/>
    <w:rsid w:val="00B45055"/>
    <w:rsid w:val="00C10F54"/>
    <w:rsid w:val="00DD41C3"/>
    <w:rsid w:val="00E96061"/>
    <w:rsid w:val="00ED10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200" w:line="420" w:lineRule="exact"/>
    </w:pPr>
    <w:rPr>
      <w:rFonts w:ascii="Arial" w:eastAsia="Times New Roman" w:hAnsi="Arial" w:cs="Times New Roman"/>
      <w:noProof/>
      <w:color w:val="FFFFFF"/>
      <w:sz w:val="44"/>
      <w:szCs w:val="20"/>
      <w:lang w:val="en-GB" w:eastAsia="en-GB"/>
    </w:rPr>
  </w:style>
  <w:style w:type="character" w:customStyle="1" w:styleId="TitleChar">
    <w:name w:val="Title Char"/>
    <w:basedOn w:val="DefaultParagraphFont"/>
    <w:link w:val="Title"/>
    <w:uiPriority w:val="10"/>
    <w:rPr>
      <w:rFonts w:ascii="Arial" w:eastAsia="Times New Roman" w:hAnsi="Arial" w:cs="Times New Roman"/>
      <w:noProof/>
      <w:color w:val="FFFFFF"/>
      <w:sz w:val="44"/>
      <w:szCs w:val="20"/>
      <w:lang w:val="en-GB" w:eastAsia="en-GB"/>
    </w:rPr>
  </w:style>
  <w:style w:type="paragraph" w:customStyle="1" w:styleId="DE0D94006F1D4C6FBD118B7652178023">
    <w:name w:val="DE0D94006F1D4C6FBD118B7652178023"/>
  </w:style>
  <w:style w:type="paragraph" w:customStyle="1" w:styleId="55DF7F3895774C2C9968EB1C54C797F6">
    <w:name w:val="55DF7F3895774C2C9968EB1C54C797F6"/>
  </w:style>
  <w:style w:type="character" w:styleId="PlaceholderText">
    <w:name w:val="Placeholder Text"/>
    <w:basedOn w:val="DefaultParagraphFon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rim_x0020_notes xmlns="97294fa0-7ac3-4fb8-b5f1-fec69ca7f6eb" xsi:nil="true"/>
    <File_x0020_Number xmlns="97294fa0-7ac3-4fb8-b5f1-fec69ca7f6eb" xsi:nil="true"/>
    <Year xmlns="97294fa0-7ac3-4fb8-b5f1-fec69ca7f6eb" xsi:nil="true"/>
    <Event_x0020_Date xmlns="97294fa0-7ac3-4fb8-b5f1-fec69ca7f6eb" xsi:nil="true"/>
    <Category1 xmlns="97294fa0-7ac3-4fb8-b5f1-fec69ca7f6eb">Capital works</Category1>
    <KpiDescription12 xmlns="97294fa0-7ac3-4fb8-b5f1-fec69ca7f6eb" xsi:nil="true"/>
    <Project xmlns="97294fa0-7ac3-4fb8-b5f1-fec69ca7f6eb" xsi:nil="true"/>
    <Region xmlns="97294fa0-7ac3-4fb8-b5f1-fec69ca7f6eb">All</Region>
    <Project_x0020_Stage xmlns="97294fa0-7ac3-4fb8-b5f1-fec69ca7f6eb" xsi:nil="true"/>
    <Group1 xmlns="97294fa0-7ac3-4fb8-b5f1-fec69ca7f6eb">Local Government and suburban development</Group1>
    <Date_x0020_Received xmlns="97294fa0-7ac3-4fb8-b5f1-fec69ca7f6eb" xsi:nil="true"/>
    <Event_x0020_Name xmlns="97294fa0-7ac3-4fb8-b5f1-fec69ca7f6eb" xsi:nil="true"/>
    <DELWP_x0020_Document_x0020_ID xmlns="97294fa0-7ac3-4fb8-b5f1-fec69ca7f6eb" xsi:nil="true"/>
    <Date_x0020_of_x0020_Original xmlns="97294fa0-7ac3-4fb8-b5f1-fec69ca7f6eb" xsi:nil="true"/>
    <Team xmlns="97294fa0-7ac3-4fb8-b5f1-fec69ca7f6eb">All</Team>
    <Department1 xmlns="97294fa0-7ac3-4fb8-b5f1-fec69ca7f6eb">Department of Jobs Precincts and Regions</Department1>
    <Unit xmlns="97294fa0-7ac3-4fb8-b5f1-fec69ca7f6eb">All</Unit>
    <Dissemination_x0020_Limiting_x0020_Marker xmlns="97294fa0-7ac3-4fb8-b5f1-fec69ca7f6eb">Official Use Only</Dissemination_x0020_Limiting_x0020_Marker>
    <FinancialYear xmlns="97294fa0-7ac3-4fb8-b5f1-fec69ca7f6eb" xsi:nil="true"/>
    <URL xmlns="http://schemas.microsoft.com/sharepoint/v3">
      <Url xsi:nil="true"/>
      <Description xsi:nil="true"/>
    </URL>
    <Review_x0020_Date xmlns="97294fa0-7ac3-4fb8-b5f1-fec69ca7f6eb" xsi:nil="true"/>
    <Country xmlns="97294fa0-7ac3-4fb8-b5f1-fec69ca7f6eb" xsi:nil="true"/>
    <TRIM_x0020_Container_x0020_Record_x0020_Number xmlns="97294fa0-7ac3-4fb8-b5f1-fec69ca7f6eb" xsi:nil="true"/>
    <Originating_x0020_Author xmlns="97294fa0-7ac3-4fb8-b5f1-fec69ca7f6eb" xsi:nil="true"/>
    <Non_x0020_DELWP_x0020_Region xmlns="97294fa0-7ac3-4fb8-b5f1-fec69ca7f6eb" xsi:nil="true"/>
    <Security_x0020_classification xmlns="97294fa0-7ac3-4fb8-b5f1-fec69ca7f6eb">Unclassified</Security_x0020_classification>
    <RoutingRuleDescription xmlns="http://schemas.microsoft.com/sharepoint/v3" xsi:nil="true"/>
    <Local_x0020_Government_x0020_Authority_x0020__x0028_LGA_x0029_ xmlns="97294fa0-7ac3-4fb8-b5f1-fec69ca7f6eb" xsi:nil="true"/>
    <Reference_x0020_Number xmlns="97294fa0-7ac3-4fb8-b5f1-fec69ca7f6eb" xsi:nil="true"/>
    <Policy_x0020_Area xmlns="97294fa0-7ac3-4fb8-b5f1-fec69ca7f6eb" xsi:nil="true"/>
    <Stakeholders-Delivery_x0020_Partners xmlns="97294fa0-7ac3-4fb8-b5f1-fec69ca7f6eb" xsi:nil="true"/>
    <Date1 xmlns="97294fa0-7ac3-4fb8-b5f1-fec69ca7f6eb" xsi:nil="true"/>
    <Branch xmlns="97294fa0-7ac3-4fb8-b5f1-fec69ca7f6eb">Local Government Victoria</Branch>
    <wic_System_Copyright xmlns="http://schemas.microsoft.com/sharepoint/v3/fields">State of Victoria</wic_System_Copyright>
    <CCSFP_x0020_Program xmlns="97294fa0-7ac3-4fb8-b5f1-fec69ca7f6eb" xsi:nil="true"/>
    <TRIM_x0020_Container_x0020_Title xmlns="97294fa0-7ac3-4fb8-b5f1-fec69ca7f6eb" xsi:nil="true"/>
    <Meeting_x0020_Template xmlns="97294fa0-7ac3-4fb8-b5f1-fec69ca7f6eb" xsi:nil="true"/>
    <KpiDescription1 xmlns="97294fa0-7ac3-4fb8-b5f1-fec69ca7f6eb" xsi:nil="true"/>
    <Resolution xmlns="97294fa0-7ac3-4fb8-b5f1-fec69ca7f6eb" xsi:nil="true"/>
    <LGI_x0020_Topic xmlns="97294fa0-7ac3-4fb8-b5f1-fec69ca7f6e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LGV - Innovation and Performance" ma:contentTypeID="0x010100831AB7F96AEF13458F043989706E7E3E00BE1DC94B1FD22247A61AF66F496AB90C" ma:contentTypeVersion="49" ma:contentTypeDescription="" ma:contentTypeScope="" ma:versionID="7a3baf366f33bc58e2148d3679ae627e">
  <xsd:schema xmlns:xsd="http://www.w3.org/2001/XMLSchema" xmlns:xs="http://www.w3.org/2001/XMLSchema" xmlns:p="http://schemas.microsoft.com/office/2006/metadata/properties" xmlns:ns1="http://schemas.microsoft.com/sharepoint/v3" xmlns:ns2="97294fa0-7ac3-4fb8-b5f1-fec69ca7f6eb" xmlns:ns3="http://schemas.microsoft.com/sharepoint/v3/fields" xmlns:ns4="ff09545c-8765-41dc-a653-74aa22ce8793" targetNamespace="http://schemas.microsoft.com/office/2006/metadata/properties" ma:root="true" ma:fieldsID="6e732eaa5eed511754435eb96fd40051" ns1:_="" ns2:_="" ns3:_="" ns4:_="">
    <xsd:import namespace="http://schemas.microsoft.com/sharepoint/v3"/>
    <xsd:import namespace="97294fa0-7ac3-4fb8-b5f1-fec69ca7f6eb"/>
    <xsd:import namespace="http://schemas.microsoft.com/sharepoint/v3/fields"/>
    <xsd:import namespace="ff09545c-8765-41dc-a653-74aa22ce8793"/>
    <xsd:element name="properties">
      <xsd:complexType>
        <xsd:sequence>
          <xsd:element name="documentManagement">
            <xsd:complexType>
              <xsd:all>
                <xsd:element ref="ns1:RoutingRuleDescription" minOccurs="0"/>
                <xsd:element ref="ns2:DELWP_x0020_Document_x0020_ID" minOccurs="0"/>
                <xsd:element ref="ns2:Branch" minOccurs="0"/>
                <xsd:element ref="ns2:Group1" minOccurs="0"/>
                <xsd:element ref="ns2:Department1" minOccurs="0"/>
                <xsd:element ref="ns2:Unit" minOccurs="0"/>
                <xsd:element ref="ns2:Dissemination_x0020_Limiting_x0020_Marker" minOccurs="0"/>
                <xsd:element ref="ns2:Security_x0020_classification" minOccurs="0"/>
                <xsd:element ref="ns2:FinancialYear" minOccurs="0"/>
                <xsd:element ref="ns2:Year" minOccurs="0"/>
                <xsd:element ref="ns2:TRIM_x0020_Container_x0020_Record_x0020_Number" minOccurs="0"/>
                <xsd:element ref="ns2:TRIM_x0020_Container_x0020_Title" minOccurs="0"/>
                <xsd:element ref="ns2:Trim_x0020_notes" minOccurs="0"/>
                <xsd:element ref="ns2:Team" minOccurs="0"/>
                <xsd:element ref="ns2:Reference_x0020_Number" minOccurs="0"/>
                <xsd:element ref="ns2:Meeting_x0020_Template" minOccurs="0"/>
                <xsd:element ref="ns2:Date_x0020_Received" minOccurs="0"/>
                <xsd:element ref="ns2:Date_x0020_of_x0020_Original" minOccurs="0"/>
                <xsd:element ref="ns2:Originating_x0020_Author" minOccurs="0"/>
                <xsd:element ref="ns2:Local_x0020_Government_x0020_Authority_x0020__x0028_LGA_x0029_" minOccurs="0"/>
                <xsd:element ref="ns2:Event_x0020_Date" minOccurs="0"/>
                <xsd:element ref="ns2:Event_x0020_Name" minOccurs="0"/>
                <xsd:element ref="ns3:wic_System_Copyright" minOccurs="0"/>
                <xsd:element ref="ns2:File_x0020_Number" minOccurs="0"/>
                <xsd:element ref="ns2:Review_x0020_Date" minOccurs="0"/>
                <xsd:element ref="ns2:Country" minOccurs="0"/>
                <xsd:element ref="ns2:Non_x0020_DELWP_x0020_Region" minOccurs="0"/>
                <xsd:element ref="ns2:Resolution" minOccurs="0"/>
                <xsd:element ref="ns2:Stakeholders-Delivery_x0020_Partners" minOccurs="0"/>
                <xsd:element ref="ns2:Policy_x0020_Area" minOccurs="0"/>
                <xsd:element ref="ns2:Project_x0020_Stage" minOccurs="0"/>
                <xsd:element ref="ns2:Project" minOccurs="0"/>
                <xsd:element ref="ns2:Region" minOccurs="0"/>
                <xsd:element ref="ns2:CCSFP_x0020_Program" minOccurs="0"/>
                <xsd:element ref="ns2:LGI_x0020_Topic" minOccurs="0"/>
                <xsd:element ref="ns1:URL" minOccurs="0"/>
                <xsd:element ref="ns2:Category1" minOccurs="0"/>
                <xsd:element ref="ns2:Date1" minOccurs="0"/>
                <xsd:element ref="ns2:KpiDescription1" minOccurs="0"/>
                <xsd:element ref="ns2:KpiDescription12"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nillable="true" ma:displayName="Description" ma:internalName="RoutingRuleDescription" ma:readOnly="false">
      <xsd:simpleType>
        <xsd:restriction base="dms:Text">
          <xsd:maxLength value="255"/>
        </xsd:restriction>
      </xsd:simpleType>
    </xsd:element>
    <xsd:element name="URL" ma:index="43"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DELWP_x0020_Document_x0020_ID" ma:index="9" nillable="true" ma:displayName="DELWP Document ID" ma:hidden="true" ma:internalName="DELWP_x0020_Document_x0020_ID" ma:readOnly="false">
      <xsd:simpleType>
        <xsd:restriction base="dms:Text">
          <xsd:maxLength value="255"/>
        </xsd:restriction>
      </xsd:simpleType>
    </xsd:element>
    <xsd:element name="Branch" ma:index="10" nillable="true" ma:displayName="Branch" ma:default="Local Government Victoria" ma:format="Dropdown" ma:internalName="Branch" ma:readOnly="false">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Forward Policy and Business Strategy"/>
          <xsd:enumeration value="Governance and Programs"/>
          <xsd:enumeration value="Sector Performance and Development"/>
          <xsd:enumeration value="Sector Development"/>
        </xsd:restriction>
      </xsd:simpleType>
    </xsd:element>
    <xsd:element name="Group1" ma:index="11" nillable="true" ma:displayName="Group" ma:default="Local Government and suburban development" ma:format="Dropdown" ma:internalName="Group1" ma:readOnly="false">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Office of The Secretary"/>
          <xsd:enumeration value="Planning"/>
          <xsd:enumeration value="Sector Performance and Development"/>
        </xsd:restriction>
      </xsd:simpleType>
    </xsd:element>
    <xsd:element name="Department1" ma:index="12" nillable="true" ma:displayName="Department" ma:default="Department of Jobs Precincts and Regions" ma:format="Dropdown" ma:internalName="Department1" ma:readOnly="false">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Unit" ma:index="13" nillable="true" ma:displayName="Unit" ma:default="All" ma:format="Dropdown" ma:internalName="Unit" ma:readOnly="false">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Smart Planning"/>
          <xsd:enumeration value="Procurement"/>
          <xsd:enumeration value="Funding Program"/>
          <xsd:enumeration value="Funding Programs"/>
          <xsd:enumeration value="Strategy, Innovation and Engagement"/>
        </xsd:restriction>
      </xsd:simpleType>
    </xsd:element>
    <xsd:element name="Dissemination_x0020_Limiting_x0020_Marker" ma:index="14" nillable="true" ma:displayName="Dissemination Limiting Marker" ma:default="Official Use Only" ma:format="Dropdown" ma:internalName="Dissemination_x0020_Limiting_x0020_Marker" ma:readOnly="false">
      <xsd:simpleType>
        <xsd:restriction base="dms:Choice">
          <xsd:enumeration value="Official Use Only"/>
          <xsd:enumeration value="Unclassified"/>
          <xsd:enumeration value="None"/>
          <xsd:enumeration value="FOUO"/>
          <xsd:enumeration value="Cabinet-in-Confidence"/>
          <xsd:enumeration value="Sensitive"/>
          <xsd:enumeration value="Sensitive: Personal"/>
          <xsd:enumeration value="Sector Performance and Development"/>
        </xsd:restriction>
      </xsd:simpleType>
    </xsd:element>
    <xsd:element name="Security_x0020_classification" ma:index="15" nillable="true" ma:displayName="Security Classification" ma:default="Unclassified" ma:format="Dropdown" ma:internalName="Security_x0020_classification" ma:readOnly="false">
      <xsd:simpleType>
        <xsd:restriction base="dms:Choice">
          <xsd:enumeration value="Unclassified"/>
          <xsd:enumeration value="Public"/>
          <xsd:enumeration value="FOUO"/>
        </xsd:restriction>
      </xsd:simpleType>
    </xsd:element>
    <xsd:element name="FinancialYear" ma:index="16" nillable="true" ma:displayName="Financial Year" ma:format="Dropdown" ma:internalName="FinancialYear">
      <xsd:simpleType>
        <xsd:union memberTypes="dms:Text">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union>
      </xsd:simpleType>
    </xsd:element>
    <xsd:element name="Year" ma:index="17"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TRIM_x0020_Container_x0020_Record_x0020_Number" ma:index="18" nillable="true" ma:displayName="TRIM Container Record Number" ma:internalName="TRIM_x0020_Container_x0020_Record_x0020_Number" ma:readOnly="false">
      <xsd:simpleType>
        <xsd:restriction base="dms:Text">
          <xsd:maxLength value="255"/>
        </xsd:restriction>
      </xsd:simpleType>
    </xsd:element>
    <xsd:element name="TRIM_x0020_Container_x0020_Title" ma:index="19" nillable="true" ma:displayName="TRIM Container Title" ma:internalName="TRIM_x0020_Container_x0020_Title" ma:readOnly="false">
      <xsd:simpleType>
        <xsd:restriction base="dms:Text">
          <xsd:maxLength value="255"/>
        </xsd:restriction>
      </xsd:simpleType>
    </xsd:element>
    <xsd:element name="Trim_x0020_notes" ma:index="20" nillable="true" ma:displayName="Trim notes" ma:internalName="Trim_x0020_notes" ma:readOnly="false">
      <xsd:simpleType>
        <xsd:restriction base="dms:Note">
          <xsd:maxLength value="255"/>
        </xsd:restriction>
      </xsd:simpleType>
    </xsd:element>
    <xsd:element name="Team" ma:index="21" nillable="true" ma:displayName="Team" ma:default="All" ma:format="Dropdown" ma:internalName="Team" ma:readOnly="false">
      <xsd:simpleType>
        <xsd:restriction base="dms:Choice">
          <xsd:enumeration value="All"/>
          <xsd:enumeration value="Funding Programs"/>
          <xsd:enumeration value="Governance and Legislation"/>
          <xsd:enumeration value="Policy and Legislation"/>
          <xsd:enumeration value="Policy and Strategy"/>
          <xsd:enumeration value="Portfolio Strategy"/>
          <xsd:enumeration value="Sourcing and Contracts"/>
          <xsd:enumeration value="Waterway Health"/>
          <xsd:enumeration value="Victoria Grants Commission"/>
          <xsd:enumeration value="Project Management Office"/>
          <xsd:enumeration value="Group Business Management"/>
          <xsd:enumeration value="Local Government Victoria"/>
          <xsd:enumeration value="Strategic Integration"/>
          <xsd:enumeration value="Local Infrastructure"/>
        </xsd:restriction>
      </xsd:simpleType>
    </xsd:element>
    <xsd:element name="Reference_x0020_Number" ma:index="22" nillable="true" ma:displayName="Reference Number" ma:internalName="Reference_x0020_Number">
      <xsd:simpleType>
        <xsd:restriction base="dms:Text">
          <xsd:maxLength value="255"/>
        </xsd:restriction>
      </xsd:simpleType>
    </xsd:element>
    <xsd:element name="Meeting_x0020_Template" ma:index="23" nillable="true" ma:displayName="Meeting Template" ma:format="Dropdown" ma:internalName="Meeting_x0020_Template">
      <xsd:simpleType>
        <xsd:restriction base="dms:Choice">
          <xsd:enumeration value="LGMAP"/>
          <xsd:enumeration value="LGPro"/>
          <xsd:enumeration value="MAV"/>
          <xsd:enumeration value="Meeting Templates"/>
          <xsd:enumeration value="VLGA"/>
        </xsd:restriction>
      </xsd:simpleType>
    </xsd:element>
    <xsd:element name="Date_x0020_Received" ma:index="24" nillable="true" ma:displayName="Date Received" ma:format="DateOnly" ma:internalName="Date_x0020_Received">
      <xsd:simpleType>
        <xsd:restriction base="dms:DateTime"/>
      </xsd:simpleType>
    </xsd:element>
    <xsd:element name="Date_x0020_of_x0020_Original" ma:index="25" nillable="true" ma:displayName="Date of Original" ma:format="DateOnly" ma:internalName="Date_x0020_of_x0020_Original" ma:readOnly="false">
      <xsd:simpleType>
        <xsd:restriction base="dms:DateTime"/>
      </xsd:simpleType>
    </xsd:element>
    <xsd:element name="Originating_x0020_Author" ma:index="26" nillable="true" ma:displayName="Originating Author" ma:internalName="Originating_x0020_Author" ma:readOnly="false">
      <xsd:simpleType>
        <xsd:restriction base="dms:Text">
          <xsd:maxLength value="255"/>
        </xsd:restriction>
      </xsd:simpleType>
    </xsd:element>
    <xsd:element name="Local_x0020_Government_x0020_Authority_x0020__x0028_LGA_x0029_" ma:index="27"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enumeration value="All LGAs"/>
          <xsd:enumeration value="All Non-Metro LGAs"/>
        </xsd:restriction>
      </xsd:simpleType>
    </xsd:element>
    <xsd:element name="Event_x0020_Date" ma:index="28" nillable="true" ma:displayName="Event Date" ma:format="DateOnly" ma:internalName="Event_x0020_Date" ma:readOnly="false">
      <xsd:simpleType>
        <xsd:restriction base="dms:DateTime"/>
      </xsd:simpleType>
    </xsd:element>
    <xsd:element name="Event_x0020_Name" ma:index="29" nillable="true" ma:displayName="Event Name" ma:internalName="Event_x0020_Name" ma:readOnly="false">
      <xsd:simpleType>
        <xsd:restriction base="dms:Text">
          <xsd:maxLength value="255"/>
        </xsd:restriction>
      </xsd:simpleType>
    </xsd:element>
    <xsd:element name="File_x0020_Number" ma:index="31" nillable="true" ma:displayName="File Number" ma:internalName="File_x0020_Number">
      <xsd:simpleType>
        <xsd:restriction base="dms:Text">
          <xsd:maxLength value="255"/>
        </xsd:restriction>
      </xsd:simpleType>
    </xsd:element>
    <xsd:element name="Review_x0020_Date" ma:index="32" nillable="true" ma:displayName="Review Date" ma:format="DateOnly" ma:internalName="Review_x0020_Date">
      <xsd:simpleType>
        <xsd:restriction base="dms:DateTime"/>
      </xsd:simpleType>
    </xsd:element>
    <xsd:element name="Country" ma:index="33" nillable="true" ma:displayName="Country" ma:internalName="Country">
      <xsd:simpleType>
        <xsd:restriction base="dms:Text">
          <xsd:maxLength value="255"/>
        </xsd:restriction>
      </xsd:simpleType>
    </xsd:element>
    <xsd:element name="Non_x0020_DELWP_x0020_Region" ma:index="34" nillable="true" ma:displayName="Non DELWP Region" ma:internalName="Non_x0020_DELWP_x0020_Region">
      <xsd:simpleType>
        <xsd:restriction base="dms:Text">
          <xsd:maxLength value="255"/>
        </xsd:restriction>
      </xsd:simpleType>
    </xsd:element>
    <xsd:element name="Resolution" ma:index="35" nillable="true" ma:displayName="Resolution" ma:internalName="Resolution" ma:readOnly="false">
      <xsd:simpleType>
        <xsd:restriction base="dms:Text">
          <xsd:maxLength value="255"/>
        </xsd:restriction>
      </xsd:simpleType>
    </xsd:element>
    <xsd:element name="Stakeholders-Delivery_x0020_Partners" ma:index="36" nillable="true" ma:displayName="LGV Stakeholders-Delivery Partners" ma:description="List containing individual stakeholders and delivery partner names that may be tagged for retrieval purposes, relevant to Local Government Victoria and managed by Inter- Governmental Relations" ma:list="{fd6acfcf-590b-4c99-bab7-fb4120d611ba}" ma:internalName="Stakeholders_x002d_Delivery_x0020_Partners" ma:readOnly="false" ma:showField="Title" ma:web="97294fa0-7ac3-4fb8-b5f1-fec69ca7f6eb">
      <xsd:simpleType>
        <xsd:restriction base="dms:Lookup"/>
      </xsd:simpleType>
    </xsd:element>
    <xsd:element name="Policy_x0020_Area" ma:index="37" nillable="true" ma:displayName="Policy Area" ma:list="{6d905eed-cd79-4daa-8247-e12acf6a4ca0}" ma:internalName="Policy_x0020_Area" ma:showField="Title" ma:web="97294fa0-7ac3-4fb8-b5f1-fec69ca7f6eb">
      <xsd:simpleType>
        <xsd:restriction base="dms:Lookup"/>
      </xsd:simpleType>
    </xsd:element>
    <xsd:element name="Project_x0020_Stage" ma:index="38" nillable="true" ma:displayName="Project Stage" ma:list="{af140a15-93d6-478c-a00f-e7d745df1995}" ma:internalName="Project_x0020_Stage" ma:readOnly="false" ma:showField="Title" ma:web="97294fa0-7ac3-4fb8-b5f1-fec69ca7f6eb">
      <xsd:simpleType>
        <xsd:restriction base="dms:Lookup"/>
      </xsd:simpleType>
    </xsd:element>
    <xsd:element name="Project" ma:index="39" nillable="true" ma:displayName="Project" ma:list="{511a8ee2-c403-42a0-944d-868aac6d377d}" ma:internalName="Project" ma:readOnly="false" ma:showField="Title" ma:web="97294fa0-7ac3-4fb8-b5f1-fec69ca7f6eb">
      <xsd:simpleType>
        <xsd:restriction base="dms:Lookup"/>
      </xsd:simpleType>
    </xsd:element>
    <xsd:element name="Region" ma:index="40" nillable="true" ma:displayName="Region" ma:default="All" ma:format="Dropdown" ma:internalName="Region" ma:readOnly="false">
      <xsd:simpleType>
        <xsd:restriction base="dms:Choice">
          <xsd:enumeration value="All"/>
          <xsd:enumeration value="Barwon South West"/>
          <xsd:enumeration value="Eastern Metropolitan"/>
          <xsd:enumeration value="Gippsland"/>
          <xsd:enumeration value="Grampians"/>
          <xsd:enumeration value="Hume"/>
          <xsd:enumeration value="Loddon Mallee"/>
          <xsd:enumeration value="North West Metropolitan"/>
          <xsd:enumeration value="Port Phillip"/>
          <xsd:enumeration value="Southern Metropolitan"/>
        </xsd:restriction>
      </xsd:simpleType>
    </xsd:element>
    <xsd:element name="CCSFP_x0020_Program" ma:index="41" nillable="true" ma:displayName="CCSFP Program" ma:format="Dropdown" ma:internalName="CCSFP_x0020_Program" ma:readOnly="false">
      <xsd:simpleType>
        <xsd:restriction base="dms:Choice">
          <xsd:enumeration value="Round 1"/>
          <xsd:enumeration value="Round 2"/>
          <xsd:enumeration value="Round 3"/>
          <xsd:enumeration value="Round 4"/>
          <xsd:enumeration value="Round 5"/>
          <xsd:enumeration value="Round 6"/>
          <xsd:enumeration value="Round 7"/>
          <xsd:enumeration value="Round 8"/>
          <xsd:enumeration value="Round 9"/>
        </xsd:restriction>
      </xsd:simpleType>
    </xsd:element>
    <xsd:element name="LGI_x0020_Topic" ma:index="42" nillable="true" ma:displayName="LGI Topic" ma:format="Dropdown" ma:internalName="LGI_x0020_Topic">
      <xsd:simpleType>
        <xsd:restriction base="dms:Choice">
          <xsd:enumeration value="Collaborative Councils Sustainability Fund Partnership Program"/>
          <xsd:enumeration value="Rural Council transformation Program"/>
          <xsd:enumeration value="innovation (General)"/>
          <xsd:enumeration value="Rural Council transformation Program"/>
        </xsd:restriction>
      </xsd:simpleType>
    </xsd:element>
    <xsd:element name="Category1" ma:index="44" nillable="true" ma:displayName="Category" ma:default="Capital works" ma:format="Dropdown" ma:internalName="Category1" ma:readOnly="false">
      <xsd:simpleType>
        <xsd:restriction base="dms:Choice">
          <xsd:enumeration value="Capital works"/>
        </xsd:restriction>
      </xsd:simpleType>
    </xsd:element>
    <xsd:element name="Date1" ma:index="45" nillable="true" ma:displayName="Date" ma:format="DateOnly" ma:internalName="Date1">
      <xsd:simpleType>
        <xsd:restriction base="dms:DateTime"/>
      </xsd:simpleType>
    </xsd:element>
    <xsd:element name="KpiDescription1" ma:index="46" nillable="true" ma:displayName="KpiDescription" ma:internalName="KpiDescription1">
      <xsd:simpleType>
        <xsd:restriction base="dms:Text">
          <xsd:maxLength value="255"/>
        </xsd:restriction>
      </xsd:simpleType>
    </xsd:element>
    <xsd:element name="KpiDescription12" ma:index="47" nillable="true" ma:displayName="KpiDescription" ma:internalName="KpiDescription12">
      <xsd:simpleType>
        <xsd:restriction base="dms:Text">
          <xsd:maxLength value="255"/>
        </xsd:restriction>
      </xsd:simpleType>
    </xsd:element>
    <xsd:element name="SharedWithUsers" ma:index="5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30" nillable="true" ma:displayName="Copyright" ma:default="State of Victoria" ma:internalName="wic_System_Copyrigh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f09545c-8765-41dc-a653-74aa22ce8793" elementFormDefault="qualified">
    <xsd:import namespace="http://schemas.microsoft.com/office/2006/documentManagement/types"/>
    <xsd:import namespace="http://schemas.microsoft.com/office/infopath/2007/PartnerControls"/>
    <xsd:element name="MediaServiceMetadata" ma:index="49" nillable="true" ma:displayName="MediaServiceMetadata" ma:hidden="true" ma:internalName="MediaServiceMetadata" ma:readOnly="true">
      <xsd:simpleType>
        <xsd:restriction base="dms:Note"/>
      </xsd:simpleType>
    </xsd:element>
    <xsd:element name="MediaServiceFastMetadata" ma:index="50" nillable="true" ma:displayName="MediaServiceFastMetadata" ma:hidden="true" ma:internalName="MediaServiceFastMetadata" ma:readOnly="true">
      <xsd:simpleType>
        <xsd:restriction base="dms:Note"/>
      </xsd:simpleType>
    </xsd:element>
    <xsd:element name="MediaServiceAutoKeyPoints" ma:index="51" nillable="true" ma:displayName="MediaServiceAutoKeyPoints" ma:hidden="true" ma:internalName="MediaServiceAutoKeyPoints" ma:readOnly="true">
      <xsd:simpleType>
        <xsd:restriction base="dms:Note"/>
      </xsd:simpleType>
    </xsd:element>
    <xsd:element name="MediaServiceKeyPoints" ma:index="52" nillable="true" ma:displayName="KeyPoints" ma:internalName="MediaServiceKeyPoints" ma:readOnly="true">
      <xsd:simpleType>
        <xsd:restriction base="dms:Note">
          <xsd:maxLength value="255"/>
        </xsd:restriction>
      </xsd:simpleType>
    </xsd:element>
    <xsd:element name="MediaServiceDateTaken" ma:index="53" nillable="true" ma:displayName="MediaServiceDateTaken" ma:hidden="true" ma:internalName="MediaServiceDateTaken" ma:readOnly="true">
      <xsd:simpleType>
        <xsd:restriction base="dms:Text"/>
      </xsd:simpleType>
    </xsd:element>
    <xsd:element name="MediaServiceAutoTags" ma:index="54" nillable="true" ma:displayName="Tags" ma:internalName="MediaServiceAutoTags" ma:readOnly="true">
      <xsd:simpleType>
        <xsd:restriction base="dms:Text"/>
      </xsd:simpleType>
    </xsd:element>
    <xsd:element name="MediaServiceOCR" ma:index="55" nillable="true" ma:displayName="Extracted Text" ma:internalName="MediaServiceOCR" ma:readOnly="true">
      <xsd:simpleType>
        <xsd:restriction base="dms:Note">
          <xsd:maxLength value="255"/>
        </xsd:restriction>
      </xsd:simpleType>
    </xsd:element>
    <xsd:element name="MediaServiceGenerationTime" ma:index="56" nillable="true" ma:displayName="MediaServiceGenerationTime" ma:hidden="true" ma:internalName="MediaServiceGenerationTime" ma:readOnly="true">
      <xsd:simpleType>
        <xsd:restriction base="dms:Text"/>
      </xsd:simpleType>
    </xsd:element>
    <xsd:element name="MediaServiceEventHashCode" ma:index="5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4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6C21F-CB9F-450E-BFE0-26C15255439F}">
  <ds:schemaRefs>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fields"/>
    <ds:schemaRef ds:uri="ff09545c-8765-41dc-a653-74aa22ce8793"/>
    <ds:schemaRef ds:uri="http://schemas.microsoft.com/sharepoint/v3"/>
    <ds:schemaRef ds:uri="http://schemas.openxmlformats.org/package/2006/metadata/core-properties"/>
    <ds:schemaRef ds:uri="97294fa0-7ac3-4fb8-b5f1-fec69ca7f6eb"/>
    <ds:schemaRef ds:uri="http://www.w3.org/XML/1998/namespace"/>
    <ds:schemaRef ds:uri="http://purl.org/dc/dcmitype/"/>
  </ds:schemaRefs>
</ds:datastoreItem>
</file>

<file path=customXml/itemProps2.xml><?xml version="1.0" encoding="utf-8"?>
<ds:datastoreItem xmlns:ds="http://schemas.openxmlformats.org/officeDocument/2006/customXml" ds:itemID="{9B740C47-C55D-499D-AA98-B590E5C2A9D2}">
  <ds:schemaRefs>
    <ds:schemaRef ds:uri="http://schemas.microsoft.com/sharepoint/v3/contenttype/forms"/>
  </ds:schemaRefs>
</ds:datastoreItem>
</file>

<file path=customXml/itemProps3.xml><?xml version="1.0" encoding="utf-8"?>
<ds:datastoreItem xmlns:ds="http://schemas.openxmlformats.org/officeDocument/2006/customXml" ds:itemID="{FF6833B5-FED9-4EF4-8F01-E12DF797FC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94fa0-7ac3-4fb8-b5f1-fec69ca7f6eb"/>
    <ds:schemaRef ds:uri="http://schemas.microsoft.com/sharepoint/v3/fields"/>
    <ds:schemaRef ds:uri="ff09545c-8765-41dc-a653-74aa22ce87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499268-9407-4840-B083-39AEC1949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Report-A4-Portrait-with-image (4).dotx</Template>
  <TotalTime>22</TotalTime>
  <Pages>9</Pages>
  <Words>1826</Words>
  <Characters>10713</Characters>
  <Application>Microsoft Office Word</Application>
  <DocSecurity>0</DocSecurity>
  <Lines>237</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12521</CharactersWithSpaces>
  <SharedDoc>false</SharedDoc>
  <HLinks>
    <vt:vector size="114" baseType="variant">
      <vt:variant>
        <vt:i4>6881333</vt:i4>
      </vt:variant>
      <vt:variant>
        <vt:i4>87</vt:i4>
      </vt:variant>
      <vt:variant>
        <vt:i4>0</vt:i4>
      </vt:variant>
      <vt:variant>
        <vt:i4>5</vt:i4>
      </vt:variant>
      <vt:variant>
        <vt:lpwstr>https://www.ahri.com.au/resources/ahriassist/evaluation-and-measurement/hr-metrics/</vt:lpwstr>
      </vt:variant>
      <vt:variant>
        <vt:lpwstr/>
      </vt:variant>
      <vt:variant>
        <vt:i4>2818168</vt:i4>
      </vt:variant>
      <vt:variant>
        <vt:i4>84</vt:i4>
      </vt:variant>
      <vt:variant>
        <vt:i4>0</vt:i4>
      </vt:variant>
      <vt:variant>
        <vt:i4>5</vt:i4>
      </vt:variant>
      <vt:variant>
        <vt:lpwstr>https://www.ahri.com.au/resources/ahriassist/recruitment-and-selection/</vt:lpwstr>
      </vt:variant>
      <vt:variant>
        <vt:lpwstr/>
      </vt:variant>
      <vt:variant>
        <vt:i4>3211360</vt:i4>
      </vt:variant>
      <vt:variant>
        <vt:i4>81</vt:i4>
      </vt:variant>
      <vt:variant>
        <vt:i4>0</vt:i4>
      </vt:variant>
      <vt:variant>
        <vt:i4>5</vt:i4>
      </vt:variant>
      <vt:variant>
        <vt:lpwstr>https://www.ahri.com.au/resources/ahriassist/policy-and-procedures/</vt:lpwstr>
      </vt:variant>
      <vt:variant>
        <vt:lpwstr/>
      </vt:variant>
      <vt:variant>
        <vt:i4>1376364</vt:i4>
      </vt:variant>
      <vt:variant>
        <vt:i4>78</vt:i4>
      </vt:variant>
      <vt:variant>
        <vt:i4>0</vt:i4>
      </vt:variant>
      <vt:variant>
        <vt:i4>5</vt:i4>
      </vt:variant>
      <vt:variant>
        <vt:lpwstr>https://www.localgovernment.vic.gov.au/__data/assets/pdf_file/0021/174621/LG-Act-2020-Implementation-Foundational-Workforce-Plan-Guide.pdf</vt:lpwstr>
      </vt:variant>
      <vt:variant>
        <vt:lpwstr/>
      </vt:variant>
      <vt:variant>
        <vt:i4>6684718</vt:i4>
      </vt:variant>
      <vt:variant>
        <vt:i4>75</vt:i4>
      </vt:variant>
      <vt:variant>
        <vt:i4>0</vt:i4>
      </vt:variant>
      <vt:variant>
        <vt:i4>5</vt:i4>
      </vt:variant>
      <vt:variant>
        <vt:lpwstr>https://www.legislation.vic.gov.au/in-force/acts/equal-opportunity-act-2010/020</vt:lpwstr>
      </vt:variant>
      <vt:variant>
        <vt:lpwstr/>
      </vt:variant>
      <vt:variant>
        <vt:i4>262149</vt:i4>
      </vt:variant>
      <vt:variant>
        <vt:i4>72</vt:i4>
      </vt:variant>
      <vt:variant>
        <vt:i4>0</vt:i4>
      </vt:variant>
      <vt:variant>
        <vt:i4>5</vt:i4>
      </vt:variant>
      <vt:variant>
        <vt:lpwstr>https://www.legislation.vic.gov.au/as-made/acts/gender-equality-act-2020</vt:lpwstr>
      </vt:variant>
      <vt:variant>
        <vt:lpwstr/>
      </vt:variant>
      <vt:variant>
        <vt:i4>6225921</vt:i4>
      </vt:variant>
      <vt:variant>
        <vt:i4>69</vt:i4>
      </vt:variant>
      <vt:variant>
        <vt:i4>0</vt:i4>
      </vt:variant>
      <vt:variant>
        <vt:i4>5</vt:i4>
      </vt:variant>
      <vt:variant>
        <vt:lpwstr>https://www.legislation.vic.gov.au/as-made/acts/local-government-act-2020</vt:lpwstr>
      </vt:variant>
      <vt:variant>
        <vt:lpwstr/>
      </vt:variant>
      <vt:variant>
        <vt:i4>1703994</vt:i4>
      </vt:variant>
      <vt:variant>
        <vt:i4>62</vt:i4>
      </vt:variant>
      <vt:variant>
        <vt:i4>0</vt:i4>
      </vt:variant>
      <vt:variant>
        <vt:i4>5</vt:i4>
      </vt:variant>
      <vt:variant>
        <vt:lpwstr/>
      </vt:variant>
      <vt:variant>
        <vt:lpwstr>_Toc88657939</vt:lpwstr>
      </vt:variant>
      <vt:variant>
        <vt:i4>1769530</vt:i4>
      </vt:variant>
      <vt:variant>
        <vt:i4>56</vt:i4>
      </vt:variant>
      <vt:variant>
        <vt:i4>0</vt:i4>
      </vt:variant>
      <vt:variant>
        <vt:i4>5</vt:i4>
      </vt:variant>
      <vt:variant>
        <vt:lpwstr/>
      </vt:variant>
      <vt:variant>
        <vt:lpwstr>_Toc88657938</vt:lpwstr>
      </vt:variant>
      <vt:variant>
        <vt:i4>1310778</vt:i4>
      </vt:variant>
      <vt:variant>
        <vt:i4>50</vt:i4>
      </vt:variant>
      <vt:variant>
        <vt:i4>0</vt:i4>
      </vt:variant>
      <vt:variant>
        <vt:i4>5</vt:i4>
      </vt:variant>
      <vt:variant>
        <vt:lpwstr/>
      </vt:variant>
      <vt:variant>
        <vt:lpwstr>_Toc88657937</vt:lpwstr>
      </vt:variant>
      <vt:variant>
        <vt:i4>1376314</vt:i4>
      </vt:variant>
      <vt:variant>
        <vt:i4>44</vt:i4>
      </vt:variant>
      <vt:variant>
        <vt:i4>0</vt:i4>
      </vt:variant>
      <vt:variant>
        <vt:i4>5</vt:i4>
      </vt:variant>
      <vt:variant>
        <vt:lpwstr/>
      </vt:variant>
      <vt:variant>
        <vt:lpwstr>_Toc88657936</vt:lpwstr>
      </vt:variant>
      <vt:variant>
        <vt:i4>1441850</vt:i4>
      </vt:variant>
      <vt:variant>
        <vt:i4>38</vt:i4>
      </vt:variant>
      <vt:variant>
        <vt:i4>0</vt:i4>
      </vt:variant>
      <vt:variant>
        <vt:i4>5</vt:i4>
      </vt:variant>
      <vt:variant>
        <vt:lpwstr/>
      </vt:variant>
      <vt:variant>
        <vt:lpwstr>_Toc88657935</vt:lpwstr>
      </vt:variant>
      <vt:variant>
        <vt:i4>1507386</vt:i4>
      </vt:variant>
      <vt:variant>
        <vt:i4>32</vt:i4>
      </vt:variant>
      <vt:variant>
        <vt:i4>0</vt:i4>
      </vt:variant>
      <vt:variant>
        <vt:i4>5</vt:i4>
      </vt:variant>
      <vt:variant>
        <vt:lpwstr/>
      </vt:variant>
      <vt:variant>
        <vt:lpwstr>_Toc88657934</vt:lpwstr>
      </vt:variant>
      <vt:variant>
        <vt:i4>1048634</vt:i4>
      </vt:variant>
      <vt:variant>
        <vt:i4>26</vt:i4>
      </vt:variant>
      <vt:variant>
        <vt:i4>0</vt:i4>
      </vt:variant>
      <vt:variant>
        <vt:i4>5</vt:i4>
      </vt:variant>
      <vt:variant>
        <vt:lpwstr/>
      </vt:variant>
      <vt:variant>
        <vt:lpwstr>_Toc88657933</vt:lpwstr>
      </vt:variant>
      <vt:variant>
        <vt:i4>1114170</vt:i4>
      </vt:variant>
      <vt:variant>
        <vt:i4>20</vt:i4>
      </vt:variant>
      <vt:variant>
        <vt:i4>0</vt:i4>
      </vt:variant>
      <vt:variant>
        <vt:i4>5</vt:i4>
      </vt:variant>
      <vt:variant>
        <vt:lpwstr/>
      </vt:variant>
      <vt:variant>
        <vt:lpwstr>_Toc88657932</vt:lpwstr>
      </vt:variant>
      <vt:variant>
        <vt:i4>1179706</vt:i4>
      </vt:variant>
      <vt:variant>
        <vt:i4>14</vt:i4>
      </vt:variant>
      <vt:variant>
        <vt:i4>0</vt:i4>
      </vt:variant>
      <vt:variant>
        <vt:i4>5</vt:i4>
      </vt:variant>
      <vt:variant>
        <vt:lpwstr/>
      </vt:variant>
      <vt:variant>
        <vt:lpwstr>_Toc88657931</vt:lpwstr>
      </vt:variant>
      <vt:variant>
        <vt:i4>1245242</vt:i4>
      </vt:variant>
      <vt:variant>
        <vt:i4>8</vt:i4>
      </vt:variant>
      <vt:variant>
        <vt:i4>0</vt:i4>
      </vt:variant>
      <vt:variant>
        <vt:i4>5</vt:i4>
      </vt:variant>
      <vt:variant>
        <vt:lpwstr/>
      </vt:variant>
      <vt:variant>
        <vt:lpwstr>_Toc88657930</vt:lpwstr>
      </vt:variant>
      <vt:variant>
        <vt:i4>1703995</vt:i4>
      </vt:variant>
      <vt:variant>
        <vt:i4>2</vt:i4>
      </vt:variant>
      <vt:variant>
        <vt:i4>0</vt:i4>
      </vt:variant>
      <vt:variant>
        <vt:i4>5</vt:i4>
      </vt:variant>
      <vt:variant>
        <vt:lpwstr/>
      </vt:variant>
      <vt:variant>
        <vt:lpwstr>_Toc88657929</vt:lpwstr>
      </vt:variant>
      <vt:variant>
        <vt:i4>6422644</vt:i4>
      </vt:variant>
      <vt:variant>
        <vt:i4>0</vt:i4>
      </vt:variant>
      <vt:variant>
        <vt:i4>0</vt:i4>
      </vt:variant>
      <vt:variant>
        <vt:i4>5</vt:i4>
      </vt:variant>
      <vt:variant>
        <vt:lpwstr>http://djpr.vic.gov.au/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J Barrett (DJPR)</dc:creator>
  <cp:keywords/>
  <cp:lastModifiedBy>Jim J Barrett (DJPR)</cp:lastModifiedBy>
  <cp:revision>4</cp:revision>
  <dcterms:created xsi:type="dcterms:W3CDTF">2021-12-15T23:10:00Z</dcterms:created>
  <dcterms:modified xsi:type="dcterms:W3CDTF">2021-12-15T23:14:00Z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0x010100831AB7F96AEF13458F043989706E7E3E00BE1DC94B1FD22247A61AF66F496AB90C</vt:lpwstr>
  </property>
  <property fmtid="{D5CDD505-2E9C-101B-9397-08002B2CF9AE}" pid="3" name="_docset_NoMedatataSyncRequired">
    <vt:lpwstr>False</vt:lpwstr>
  </property>
  <property fmtid="{D5CDD505-2E9C-101B-9397-08002B2CF9AE}" pid="4" name="Replytype">
    <vt:lpwstr/>
  </property>
  <property fmtid="{D5CDD505-2E9C-101B-9397-08002B2CF9AE}" pid="5" name="MSIP_Label_d00a4df9-c942-4b09-b23a-6c1023f6de27_Enabled">
    <vt:lpwstr>true</vt:lpwstr>
  </property>
  <property fmtid="{D5CDD505-2E9C-101B-9397-08002B2CF9AE}" pid="6" name="MSIP_Label_d00a4df9-c942-4b09-b23a-6c1023f6de27_SetDate">
    <vt:lpwstr>2021-12-15T23:14:51Z</vt:lpwstr>
  </property>
  <property fmtid="{D5CDD505-2E9C-101B-9397-08002B2CF9AE}" pid="7" name="MSIP_Label_d00a4df9-c942-4b09-b23a-6c1023f6de27_Method">
    <vt:lpwstr>Privileged</vt:lpwstr>
  </property>
  <property fmtid="{D5CDD505-2E9C-101B-9397-08002B2CF9AE}" pid="8" name="MSIP_Label_d00a4df9-c942-4b09-b23a-6c1023f6de27_Name">
    <vt:lpwstr>Official (DJPR)</vt:lpwstr>
  </property>
  <property fmtid="{D5CDD505-2E9C-101B-9397-08002B2CF9AE}" pid="9" name="MSIP_Label_d00a4df9-c942-4b09-b23a-6c1023f6de27_SiteId">
    <vt:lpwstr>722ea0be-3e1c-4b11-ad6f-9401d6856e24</vt:lpwstr>
  </property>
  <property fmtid="{D5CDD505-2E9C-101B-9397-08002B2CF9AE}" pid="10" name="MSIP_Label_d00a4df9-c942-4b09-b23a-6c1023f6de27_ActionId">
    <vt:lpwstr>25c95658-05d3-4b35-a4e7-9ed68a9b63e3</vt:lpwstr>
  </property>
  <property fmtid="{D5CDD505-2E9C-101B-9397-08002B2CF9AE}" pid="11" name="MSIP_Label_d00a4df9-c942-4b09-b23a-6c1023f6de27_ContentBits">
    <vt:lpwstr>3</vt:lpwstr>
  </property>
</Properties>
</file>